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A24A7" w14:textId="77777777" w:rsidR="00A95652" w:rsidRDefault="00AE3240" w:rsidP="00AE3240">
      <w:pPr>
        <w:pStyle w:val="Heading1"/>
      </w:pPr>
      <w:r>
        <w:t>Single payer mechanisms</w:t>
      </w:r>
    </w:p>
    <w:p w14:paraId="0C6E7984" w14:textId="1E2D7DAE" w:rsidR="00A963C8" w:rsidRPr="00A963C8" w:rsidRDefault="00A963C8" w:rsidP="00A963C8">
      <w:pPr>
        <w:pStyle w:val="Heading1"/>
      </w:pPr>
      <w:proofErr w:type="spellStart"/>
      <w:r>
        <w:t>Aff</w:t>
      </w:r>
      <w:proofErr w:type="spellEnd"/>
      <w:r>
        <w:t xml:space="preserve"> </w:t>
      </w:r>
    </w:p>
    <w:p w14:paraId="57528427" w14:textId="2B80F617" w:rsidR="00A62B03" w:rsidRDefault="00A62B03" w:rsidP="00A62B03">
      <w:pPr>
        <w:pStyle w:val="Heading2"/>
      </w:pPr>
      <w:r>
        <w:t>Notes</w:t>
      </w:r>
    </w:p>
    <w:p w14:paraId="0C432789" w14:textId="77777777" w:rsidR="00545613" w:rsidRDefault="00A62B03" w:rsidP="00A62B03">
      <w:pPr>
        <w:pStyle w:val="Heading4"/>
        <w:numPr>
          <w:ilvl w:val="0"/>
          <w:numId w:val="11"/>
        </w:numPr>
      </w:pPr>
      <w:r>
        <w:t>The sanders distinction</w:t>
      </w:r>
      <w:r w:rsidR="00545613">
        <w:t xml:space="preserve"> </w:t>
      </w:r>
    </w:p>
    <w:p w14:paraId="39E85D29" w14:textId="471C34A1" w:rsidR="00A62B03" w:rsidRPr="00A62B03" w:rsidRDefault="00545613" w:rsidP="00A62B03">
      <w:pPr>
        <w:pStyle w:val="Heading4"/>
        <w:numPr>
          <w:ilvl w:val="0"/>
          <w:numId w:val="11"/>
        </w:numPr>
      </w:pPr>
      <w:r>
        <w:t xml:space="preserve">Drug price controls </w:t>
      </w:r>
    </w:p>
    <w:p w14:paraId="01DD902B" w14:textId="784056E5" w:rsidR="001A6A1B" w:rsidRDefault="001A6A1B" w:rsidP="001A6A1B">
      <w:pPr>
        <w:pStyle w:val="Heading4"/>
      </w:pPr>
      <w:r>
        <w:t>Perverse incentives</w:t>
      </w:r>
    </w:p>
    <w:p w14:paraId="7B95ECC7" w14:textId="63284155" w:rsidR="00EE11AF" w:rsidRDefault="00EE11AF" w:rsidP="005C5A4D">
      <w:r w:rsidRPr="00ED10C8">
        <w:t>https://www.cbo.gov/system/files/2022-02/57637-Single-Payer-Systems.pdf</w:t>
      </w:r>
    </w:p>
    <w:p w14:paraId="2EB504F2" w14:textId="5DD2CF6A" w:rsidR="00A03EAB" w:rsidRDefault="00A03EAB" w:rsidP="005C5A4D">
      <w:r w:rsidRPr="00A578E9">
        <w:t>https://journals.plos.org/plosmedicine/article?id=10.1371/journal.pmed.1003013</w:t>
      </w:r>
    </w:p>
    <w:p w14:paraId="6ED4638C" w14:textId="40B7AB44" w:rsidR="005C5A4D" w:rsidRDefault="00A03EAB" w:rsidP="00A03EAB">
      <w:pPr>
        <w:pStyle w:val="Heading3"/>
      </w:pPr>
      <w:r>
        <w:t>bests analysts’ projections of the cost of the plan</w:t>
      </w:r>
      <w:r w:rsidR="005C5A4D">
        <w:t xml:space="preserve"> </w:t>
      </w:r>
    </w:p>
    <w:p w14:paraId="0581E8DB" w14:textId="135CBA5E" w:rsidR="00A96423" w:rsidRDefault="00A96423" w:rsidP="00A96423">
      <w:pPr>
        <w:pStyle w:val="Heading4"/>
      </w:pPr>
      <w:r>
        <w:t xml:space="preserve">helpful interactive visual on economists’ projection of savings </w:t>
      </w:r>
      <w:r>
        <w:sym w:font="Wingdings" w:char="F0E0"/>
      </w:r>
      <w:r w:rsidRPr="00A96423">
        <w:t xml:space="preserve"> </w:t>
      </w:r>
      <w:r w:rsidRPr="00A578E9">
        <w:t>https://www.nytimes.com/interactive/2019/04/10/upshot/medicare-for-all-bernie-sanders-cost-estimates.html</w:t>
      </w:r>
      <w:r>
        <w:t xml:space="preserve"> </w:t>
      </w:r>
    </w:p>
    <w:p w14:paraId="26250462" w14:textId="77777777" w:rsidR="00A96423" w:rsidRDefault="00A96423" w:rsidP="00A96423"/>
    <w:p w14:paraId="48FDBD53" w14:textId="2E7822A3" w:rsidR="00A96423" w:rsidRDefault="00A96423" w:rsidP="00A96423">
      <w:pPr>
        <w:pStyle w:val="Heading4"/>
      </w:pPr>
      <w:proofErr w:type="spellStart"/>
      <w:r>
        <w:t>friedman</w:t>
      </w:r>
      <w:proofErr w:type="spellEnd"/>
      <w:r>
        <w:t xml:space="preserve"> estimate </w:t>
      </w:r>
      <w:r>
        <w:sym w:font="Wingdings" w:char="F0E0"/>
      </w:r>
      <w:r>
        <w:t xml:space="preserve"> </w:t>
      </w:r>
      <w:proofErr w:type="spellStart"/>
      <w:r>
        <w:t>medicare</w:t>
      </w:r>
      <w:proofErr w:type="spellEnd"/>
      <w:r>
        <w:t xml:space="preserve">, but for everyone, not just 65+ </w:t>
      </w:r>
      <w:r>
        <w:sym w:font="Wingdings" w:char="F0E0"/>
      </w:r>
      <w:r>
        <w:t xml:space="preserve"> covers a lot less but is cheaper than the </w:t>
      </w:r>
      <w:proofErr w:type="spellStart"/>
      <w:r>
        <w:t>squo</w:t>
      </w:r>
      <w:proofErr w:type="spellEnd"/>
      <w:r>
        <w:t>.</w:t>
      </w:r>
    </w:p>
    <w:p w14:paraId="08268F14" w14:textId="77777777" w:rsidR="00A96423" w:rsidRDefault="00A96423" w:rsidP="00A96423"/>
    <w:p w14:paraId="5117133B" w14:textId="76F2D90D" w:rsidR="00A96423" w:rsidRDefault="00A96423" w:rsidP="00A96423">
      <w:pPr>
        <w:pStyle w:val="Heading4"/>
      </w:pPr>
      <w:proofErr w:type="spellStart"/>
      <w:r>
        <w:t>Mercatus</w:t>
      </w:r>
      <w:proofErr w:type="spellEnd"/>
      <w:r>
        <w:t xml:space="preserve"> estimate </w:t>
      </w:r>
      <w:r>
        <w:sym w:font="Wingdings" w:char="F0E0"/>
      </w:r>
      <w:r>
        <w:t xml:space="preserve"> </w:t>
      </w:r>
      <w:proofErr w:type="spellStart"/>
      <w:r>
        <w:t>medicare</w:t>
      </w:r>
      <w:proofErr w:type="spellEnd"/>
      <w:r>
        <w:t xml:space="preserve"> will pay medical providers the same amount </w:t>
      </w:r>
      <w:proofErr w:type="spellStart"/>
      <w:r>
        <w:t>medicare</w:t>
      </w:r>
      <w:proofErr w:type="spellEnd"/>
      <w:r>
        <w:t xml:space="preserve"> pays now, lowering the price of the </w:t>
      </w:r>
      <w:proofErr w:type="spellStart"/>
      <w:r>
        <w:t>squo</w:t>
      </w:r>
      <w:proofErr w:type="spellEnd"/>
      <w:r>
        <w:t xml:space="preserve">, </w:t>
      </w:r>
      <w:r w:rsidR="00A03EAB">
        <w:t>but might cost more in other places.</w:t>
      </w:r>
    </w:p>
    <w:p w14:paraId="3DDE9BAC" w14:textId="77777777" w:rsidR="00A03EAB" w:rsidRDefault="00A03EAB" w:rsidP="00A03EAB"/>
    <w:p w14:paraId="445D3D3B" w14:textId="6C04DFD4" w:rsidR="00A03EAB" w:rsidRDefault="00A03EAB" w:rsidP="00A03EAB">
      <w:pPr>
        <w:pStyle w:val="Heading4"/>
      </w:pPr>
      <w:r>
        <w:t xml:space="preserve">RAND estimate </w:t>
      </w:r>
      <w:r>
        <w:sym w:font="Wingdings" w:char="F0E0"/>
      </w:r>
      <w:r>
        <w:t xml:space="preserve"> costs slightly more than the </w:t>
      </w:r>
      <w:proofErr w:type="spellStart"/>
      <w:r>
        <w:t>squo</w:t>
      </w:r>
      <w:proofErr w:type="spellEnd"/>
      <w:r>
        <w:t xml:space="preserve">, pays medical providers higher rates that </w:t>
      </w:r>
      <w:proofErr w:type="spellStart"/>
      <w:r>
        <w:t>medicare</w:t>
      </w:r>
      <w:proofErr w:type="spellEnd"/>
      <w:r>
        <w:t xml:space="preserve"> does in the </w:t>
      </w:r>
      <w:proofErr w:type="spellStart"/>
      <w:r>
        <w:t>squo</w:t>
      </w:r>
      <w:proofErr w:type="spellEnd"/>
      <w:r>
        <w:t>.</w:t>
      </w:r>
    </w:p>
    <w:p w14:paraId="65DC82D1" w14:textId="77777777" w:rsidR="00A03EAB" w:rsidRDefault="00A03EAB" w:rsidP="00A03EAB"/>
    <w:p w14:paraId="50995500" w14:textId="7C73C760" w:rsidR="00A03EAB" w:rsidRPr="00A03EAB" w:rsidRDefault="00A03EAB" w:rsidP="00A03EAB">
      <w:pPr>
        <w:pStyle w:val="Heading4"/>
      </w:pPr>
      <w:r>
        <w:t>Thorpe &amp; Urban institute are good estimates for the neg.</w:t>
      </w:r>
    </w:p>
    <w:p w14:paraId="68E505E9" w14:textId="2C6DFA1C" w:rsidR="00545613" w:rsidRDefault="00545613" w:rsidP="00AE3240">
      <w:pPr>
        <w:pStyle w:val="Heading2"/>
      </w:pPr>
      <w:r>
        <w:t>Mechanisms</w:t>
      </w:r>
    </w:p>
    <w:p w14:paraId="75B03218" w14:textId="7BDCC332" w:rsidR="006C10AD" w:rsidRDefault="006C10AD" w:rsidP="006C10AD">
      <w:pPr>
        <w:pStyle w:val="Heading3"/>
      </w:pPr>
      <w:r>
        <w:t>Bills that have been proposed</w:t>
      </w:r>
    </w:p>
    <w:p w14:paraId="33179369" w14:textId="16E91C5D" w:rsidR="006C10AD" w:rsidRDefault="006C10AD" w:rsidP="006C10AD">
      <w:pPr>
        <w:pStyle w:val="Heading4"/>
        <w:numPr>
          <w:ilvl w:val="0"/>
          <w:numId w:val="11"/>
        </w:numPr>
        <w:rPr>
          <w:rFonts w:eastAsia="Times New Roman"/>
        </w:rPr>
      </w:pPr>
      <w:r w:rsidRPr="006C10AD">
        <w:rPr>
          <w:rFonts w:eastAsia="Times New Roman"/>
        </w:rPr>
        <w:t>Proposal of the Physicians' Working Group for Single-Payer National Health Insurance</w:t>
      </w:r>
    </w:p>
    <w:p w14:paraId="568CEE79" w14:textId="77777777" w:rsidR="006C10AD" w:rsidRDefault="006C10AD" w:rsidP="006C10AD">
      <w:pPr>
        <w:pStyle w:val="Heading4"/>
        <w:numPr>
          <w:ilvl w:val="1"/>
          <w:numId w:val="11"/>
        </w:numPr>
      </w:pPr>
      <w:r>
        <w:t xml:space="preserve">Feds are the insurer with regional offices conducting </w:t>
      </w:r>
      <w:proofErr w:type="gramStart"/>
      <w:r>
        <w:t>admin</w:t>
      </w:r>
      <w:proofErr w:type="gramEnd"/>
    </w:p>
    <w:p w14:paraId="107B31E8" w14:textId="77777777" w:rsidR="006C10AD" w:rsidRDefault="006C10AD" w:rsidP="006C10AD">
      <w:pPr>
        <w:pStyle w:val="Heading4"/>
        <w:numPr>
          <w:ilvl w:val="1"/>
          <w:numId w:val="11"/>
        </w:numPr>
      </w:pPr>
      <w:r>
        <w:t xml:space="preserve">Coverage </w:t>
      </w:r>
      <w:r>
        <w:sym w:font="Wingdings" w:char="F0E0"/>
      </w:r>
      <w:r>
        <w:t xml:space="preserve"> hospital/medical benefits, dental benefits, long-term care, prescription drug benefits, no cost sharing. </w:t>
      </w:r>
    </w:p>
    <w:p w14:paraId="488641D7" w14:textId="77777777" w:rsidR="006C10AD" w:rsidRDefault="006C10AD" w:rsidP="006C10AD">
      <w:pPr>
        <w:pStyle w:val="Heading4"/>
        <w:numPr>
          <w:ilvl w:val="1"/>
          <w:numId w:val="11"/>
        </w:numPr>
      </w:pPr>
      <w:r>
        <w:t xml:space="preserve">Funding </w:t>
      </w:r>
      <w:r>
        <w:sym w:font="Wingdings" w:char="F0E0"/>
      </w:r>
      <w:r>
        <w:t xml:space="preserve"> taxes (income, payroll) </w:t>
      </w:r>
    </w:p>
    <w:p w14:paraId="1934A7C9" w14:textId="4155679C" w:rsidR="006C10AD" w:rsidRDefault="006C10AD" w:rsidP="006C10AD">
      <w:pPr>
        <w:pStyle w:val="Heading4"/>
        <w:numPr>
          <w:ilvl w:val="0"/>
          <w:numId w:val="11"/>
        </w:numPr>
      </w:pPr>
      <w:r>
        <w:t>Expanded &amp; improved Medicare for all</w:t>
      </w:r>
      <w:r w:rsidR="002B415C">
        <w:t xml:space="preserve"> (sanders)</w:t>
      </w:r>
    </w:p>
    <w:p w14:paraId="40BFA2DB" w14:textId="77777777" w:rsidR="002B415C" w:rsidRDefault="006C10AD" w:rsidP="006C10AD">
      <w:pPr>
        <w:pStyle w:val="Heading4"/>
        <w:numPr>
          <w:ilvl w:val="1"/>
          <w:numId w:val="11"/>
        </w:numPr>
      </w:pPr>
      <w:r>
        <w:t xml:space="preserve">Federal gov’t is single insurer, state and regional offices conducting admin. </w:t>
      </w:r>
    </w:p>
    <w:p w14:paraId="3C7BC923" w14:textId="77777777" w:rsidR="002B415C" w:rsidRDefault="002B415C" w:rsidP="006C10AD">
      <w:pPr>
        <w:pStyle w:val="Heading4"/>
        <w:numPr>
          <w:ilvl w:val="1"/>
          <w:numId w:val="11"/>
        </w:numPr>
      </w:pPr>
      <w:r>
        <w:t xml:space="preserve">Coverage </w:t>
      </w:r>
      <w:r>
        <w:sym w:font="Wingdings" w:char="F0E0"/>
      </w:r>
      <w:r>
        <w:t xml:space="preserve"> hospital/medical benefits, dental, vision, long term care, prescription drug, no cost sharing </w:t>
      </w:r>
    </w:p>
    <w:p w14:paraId="28178E25" w14:textId="5639EA80" w:rsidR="006C10AD" w:rsidRDefault="002B415C" w:rsidP="006C10AD">
      <w:pPr>
        <w:pStyle w:val="Heading4"/>
        <w:numPr>
          <w:ilvl w:val="1"/>
          <w:numId w:val="11"/>
        </w:numPr>
      </w:pPr>
      <w:r>
        <w:t xml:space="preserve">Funding </w:t>
      </w:r>
      <w:r>
        <w:sym w:font="Wingdings" w:char="F0E0"/>
      </w:r>
      <w:r>
        <w:t xml:space="preserve"> federal gov’t revenue (</w:t>
      </w:r>
      <w:proofErr w:type="spellStart"/>
      <w:r>
        <w:t>medicare</w:t>
      </w:r>
      <w:proofErr w:type="spellEnd"/>
      <w:r>
        <w:t>, Medicaid, CHIP components), personal income tax, excise tax on payroll and self-employment, tax on unearned income, tax on stock and bond transactions</w:t>
      </w:r>
    </w:p>
    <w:p w14:paraId="565E87AA" w14:textId="25B1FE60" w:rsidR="006C10AD" w:rsidRDefault="006C10AD" w:rsidP="006C10AD">
      <w:pPr>
        <w:pStyle w:val="Heading4"/>
        <w:numPr>
          <w:ilvl w:val="0"/>
          <w:numId w:val="11"/>
        </w:numPr>
      </w:pPr>
      <w:r>
        <w:t>Health-Insurance Solution</w:t>
      </w:r>
    </w:p>
    <w:p w14:paraId="0066ED3D" w14:textId="6D607307" w:rsidR="006C10AD" w:rsidRDefault="006C10AD" w:rsidP="006C10AD">
      <w:pPr>
        <w:pStyle w:val="Heading4"/>
        <w:numPr>
          <w:ilvl w:val="1"/>
          <w:numId w:val="11"/>
        </w:numPr>
      </w:pPr>
      <w:r>
        <w:t xml:space="preserve">A private insurer contracted by the federal gov’t is the single </w:t>
      </w:r>
      <w:proofErr w:type="gramStart"/>
      <w:r>
        <w:t>insurer</w:t>
      </w:r>
      <w:proofErr w:type="gramEnd"/>
    </w:p>
    <w:p w14:paraId="03BAAAF4" w14:textId="77777777" w:rsidR="002B415C" w:rsidRDefault="006C10AD" w:rsidP="006C10AD">
      <w:pPr>
        <w:pStyle w:val="Heading4"/>
        <w:numPr>
          <w:ilvl w:val="1"/>
          <w:numId w:val="11"/>
        </w:numPr>
      </w:pPr>
      <w:r>
        <w:t>Covers legal residents not covered by Medicare or Medicaid.</w:t>
      </w:r>
      <w:r w:rsidR="002B415C">
        <w:t xml:space="preserve"> </w:t>
      </w:r>
    </w:p>
    <w:p w14:paraId="60B44992" w14:textId="77777777" w:rsidR="002B415C" w:rsidRDefault="002B415C" w:rsidP="006C10AD">
      <w:pPr>
        <w:pStyle w:val="Heading4"/>
        <w:numPr>
          <w:ilvl w:val="1"/>
          <w:numId w:val="11"/>
        </w:numPr>
      </w:pPr>
      <w:r>
        <w:t xml:space="preserve">‘Catastrophic coverage’ </w:t>
      </w:r>
      <w:r>
        <w:sym w:font="Wingdings" w:char="F0E0"/>
      </w:r>
      <w:r>
        <w:t xml:space="preserve"> income dependent coverage </w:t>
      </w:r>
    </w:p>
    <w:p w14:paraId="64622BAA" w14:textId="77777777" w:rsidR="002B415C" w:rsidRDefault="002B415C" w:rsidP="006C10AD">
      <w:pPr>
        <w:pStyle w:val="Heading4"/>
        <w:numPr>
          <w:ilvl w:val="1"/>
          <w:numId w:val="11"/>
        </w:numPr>
      </w:pPr>
      <w:r>
        <w:t xml:space="preserve">Deductible set at 10% of gross income, 5% copayment through deductible, out-of-pocket maximum is ten times the deductible. </w:t>
      </w:r>
    </w:p>
    <w:p w14:paraId="65B04F19" w14:textId="0BD0CFD0" w:rsidR="006C10AD" w:rsidRPr="006C10AD" w:rsidRDefault="002B415C" w:rsidP="006C10AD">
      <w:pPr>
        <w:pStyle w:val="Heading4"/>
        <w:numPr>
          <w:ilvl w:val="1"/>
          <w:numId w:val="11"/>
        </w:numPr>
      </w:pPr>
      <w:r>
        <w:t xml:space="preserve">Funding </w:t>
      </w:r>
      <w:r>
        <w:sym w:font="Wingdings" w:char="F0E0"/>
      </w:r>
      <w:r>
        <w:t xml:space="preserve"> per capita tax</w:t>
      </w:r>
    </w:p>
    <w:p w14:paraId="361F6260" w14:textId="77777777" w:rsidR="006C10AD" w:rsidRPr="006C10AD" w:rsidRDefault="006C10AD" w:rsidP="006C10AD"/>
    <w:p w14:paraId="77FCA60A" w14:textId="640CD3E8" w:rsidR="00545613" w:rsidRDefault="00545613" w:rsidP="00545613">
      <w:pPr>
        <w:pStyle w:val="Heading3"/>
      </w:pPr>
      <w:r>
        <w:t>Collection of funds</w:t>
      </w:r>
    </w:p>
    <w:p w14:paraId="427E9D43" w14:textId="723D4B64" w:rsidR="001F0651" w:rsidRDefault="001F0651" w:rsidP="001F0651">
      <w:pPr>
        <w:pStyle w:val="Heading4"/>
        <w:numPr>
          <w:ilvl w:val="0"/>
          <w:numId w:val="11"/>
        </w:numPr>
      </w:pPr>
      <w:r>
        <w:t>Taxes (income and payroll)</w:t>
      </w:r>
    </w:p>
    <w:p w14:paraId="5887CDEE" w14:textId="77777777" w:rsidR="001F0651" w:rsidRDefault="001F0651" w:rsidP="001F0651">
      <w:pPr>
        <w:pStyle w:val="Heading4"/>
        <w:numPr>
          <w:ilvl w:val="1"/>
          <w:numId w:val="11"/>
        </w:numPr>
      </w:pPr>
      <w:r>
        <w:t xml:space="preserve">Pros: </w:t>
      </w:r>
    </w:p>
    <w:p w14:paraId="3DE69E81" w14:textId="77777777" w:rsidR="00E50C08" w:rsidRDefault="00E50C08" w:rsidP="00E50C08">
      <w:pPr>
        <w:pStyle w:val="Heading4"/>
        <w:numPr>
          <w:ilvl w:val="2"/>
          <w:numId w:val="11"/>
        </w:numPr>
      </w:pPr>
      <w:r>
        <w:t xml:space="preserve">Easiest way to fund </w:t>
      </w:r>
      <w:r>
        <w:sym w:font="Wingdings" w:char="F0E0"/>
      </w:r>
      <w:r>
        <w:t xml:space="preserve"> generates the most amount of money, has lots of available literature supporting, requires the least amount of implementation complications. </w:t>
      </w:r>
    </w:p>
    <w:p w14:paraId="13C39912" w14:textId="1C7412D5" w:rsidR="00E50C08" w:rsidRDefault="00E50C08" w:rsidP="00E50C08">
      <w:pPr>
        <w:pStyle w:val="Heading4"/>
        <w:numPr>
          <w:ilvl w:val="2"/>
          <w:numId w:val="11"/>
        </w:numPr>
      </w:pPr>
      <w:r>
        <w:t xml:space="preserve">If progressive, costs very little for poorer Americans </w:t>
      </w:r>
      <w:r>
        <w:sym w:font="Wingdings" w:char="F0E0"/>
      </w:r>
      <w:r>
        <w:t xml:space="preserve"> saves Americans </w:t>
      </w:r>
      <w:proofErr w:type="gramStart"/>
      <w:r>
        <w:t>money</w:t>
      </w:r>
      <w:proofErr w:type="gramEnd"/>
      <w:r>
        <w:t xml:space="preserve"> </w:t>
      </w:r>
    </w:p>
    <w:p w14:paraId="01D9B1AD" w14:textId="2405D4D7" w:rsidR="001F0651" w:rsidRDefault="001F0651" w:rsidP="001F0651">
      <w:pPr>
        <w:pStyle w:val="Heading4"/>
        <w:numPr>
          <w:ilvl w:val="1"/>
          <w:numId w:val="11"/>
        </w:numPr>
      </w:pPr>
      <w:r>
        <w:t>Cons:</w:t>
      </w:r>
    </w:p>
    <w:p w14:paraId="28765FA9" w14:textId="77777777" w:rsidR="00E50C08" w:rsidRDefault="00E50C08" w:rsidP="00E50C08">
      <w:pPr>
        <w:pStyle w:val="Heading4"/>
        <w:numPr>
          <w:ilvl w:val="2"/>
          <w:numId w:val="11"/>
        </w:numPr>
      </w:pPr>
      <w:r>
        <w:t xml:space="preserve">If funded on taxes alone, then susceptible to higher per capita costs </w:t>
      </w:r>
    </w:p>
    <w:p w14:paraId="136DC6C3" w14:textId="58E8E1A9" w:rsidR="00E50C08" w:rsidRDefault="00E50C08" w:rsidP="00E50C08">
      <w:pPr>
        <w:pStyle w:val="Heading4"/>
        <w:numPr>
          <w:ilvl w:val="2"/>
          <w:numId w:val="11"/>
        </w:numPr>
      </w:pPr>
      <w:r>
        <w:t xml:space="preserve">Could potentially not save money </w:t>
      </w:r>
      <w:r>
        <w:sym w:font="Wingdings" w:char="F0E0"/>
      </w:r>
      <w:r>
        <w:t xml:space="preserve"> Americans might pay more per capita in taxes then they would for health </w:t>
      </w:r>
      <w:proofErr w:type="gramStart"/>
      <w:r>
        <w:t>care</w:t>
      </w:r>
      <w:proofErr w:type="gramEnd"/>
    </w:p>
    <w:p w14:paraId="3AF94B31" w14:textId="1229724D" w:rsidR="00E50C08" w:rsidRDefault="00E50C08" w:rsidP="00E50C08">
      <w:pPr>
        <w:pStyle w:val="Heading4"/>
        <w:numPr>
          <w:ilvl w:val="0"/>
          <w:numId w:val="11"/>
        </w:numPr>
      </w:pPr>
      <w:r>
        <w:t>Federal gov’t revenue</w:t>
      </w:r>
    </w:p>
    <w:p w14:paraId="491BB5CF" w14:textId="77777777" w:rsidR="00E50C08" w:rsidRDefault="00E50C08" w:rsidP="00E50C08">
      <w:pPr>
        <w:pStyle w:val="Heading4"/>
        <w:numPr>
          <w:ilvl w:val="1"/>
          <w:numId w:val="11"/>
        </w:numPr>
      </w:pPr>
      <w:r>
        <w:t xml:space="preserve">Pros: </w:t>
      </w:r>
    </w:p>
    <w:p w14:paraId="742D89C7" w14:textId="357F78C1" w:rsidR="00E50C08" w:rsidRPr="00E50C08" w:rsidRDefault="00E50C08" w:rsidP="00E50C08">
      <w:pPr>
        <w:pStyle w:val="Heading4"/>
        <w:numPr>
          <w:ilvl w:val="1"/>
          <w:numId w:val="11"/>
        </w:numPr>
      </w:pPr>
      <w:r>
        <w:t>Cons:</w:t>
      </w:r>
    </w:p>
    <w:p w14:paraId="396E2E4B" w14:textId="70E85219" w:rsidR="00E50C08" w:rsidRDefault="00E50C08" w:rsidP="00E50C08">
      <w:pPr>
        <w:pStyle w:val="Heading4"/>
        <w:numPr>
          <w:ilvl w:val="0"/>
          <w:numId w:val="11"/>
        </w:numPr>
      </w:pPr>
      <w:r>
        <w:t>‘Catastrophic taxes’</w:t>
      </w:r>
      <w:r w:rsidR="00927A37">
        <w:t xml:space="preserve"> </w:t>
      </w:r>
      <w:r w:rsidR="00927A37">
        <w:sym w:font="Wingdings" w:char="F0E0"/>
      </w:r>
      <w:r w:rsidR="00927A37">
        <w:t xml:space="preserve"> per capita tax based on actuarial values of tailored benefits.</w:t>
      </w:r>
    </w:p>
    <w:p w14:paraId="58BC18CE" w14:textId="77777777" w:rsidR="00E50C08" w:rsidRDefault="00E50C08" w:rsidP="00E50C08">
      <w:pPr>
        <w:pStyle w:val="Heading4"/>
        <w:numPr>
          <w:ilvl w:val="1"/>
          <w:numId w:val="11"/>
        </w:numPr>
      </w:pPr>
      <w:r>
        <w:t xml:space="preserve">Pros: </w:t>
      </w:r>
    </w:p>
    <w:p w14:paraId="0EA761CA" w14:textId="77777777" w:rsidR="00927A37" w:rsidRDefault="00927A37" w:rsidP="00E50C08">
      <w:pPr>
        <w:pStyle w:val="Heading4"/>
        <w:numPr>
          <w:ilvl w:val="2"/>
          <w:numId w:val="11"/>
        </w:numPr>
      </w:pPr>
      <w:r>
        <w:t xml:space="preserve">Is tailored to income of the taxed </w:t>
      </w:r>
      <w:r>
        <w:sym w:font="Wingdings" w:char="F0E0"/>
      </w:r>
      <w:r>
        <w:t xml:space="preserve"> pay actuarial values based off what benefits they get. </w:t>
      </w:r>
    </w:p>
    <w:p w14:paraId="515A6A89" w14:textId="237444D8" w:rsidR="00E50C08" w:rsidRPr="00E50C08" w:rsidRDefault="00927A37" w:rsidP="00E50C08">
      <w:pPr>
        <w:pStyle w:val="Heading4"/>
        <w:numPr>
          <w:ilvl w:val="2"/>
          <w:numId w:val="11"/>
        </w:numPr>
      </w:pPr>
      <w:r>
        <w:t xml:space="preserve">Is more comprehensive, specific, and complex </w:t>
      </w:r>
      <w:r>
        <w:sym w:font="Wingdings" w:char="F0E0"/>
      </w:r>
      <w:r>
        <w:t xml:space="preserve"> hard to answer/find specific negative indictments of this funding plan, so is easier for the </w:t>
      </w:r>
      <w:proofErr w:type="spellStart"/>
      <w:r>
        <w:t>aff</w:t>
      </w:r>
      <w:proofErr w:type="spellEnd"/>
      <w:r>
        <w:t xml:space="preserve"> to win—if they understand it.</w:t>
      </w:r>
    </w:p>
    <w:p w14:paraId="0FCB7E0B" w14:textId="2CB761A3" w:rsidR="00E50C08" w:rsidRDefault="00E50C08" w:rsidP="00E50C08">
      <w:pPr>
        <w:pStyle w:val="Heading4"/>
        <w:numPr>
          <w:ilvl w:val="1"/>
          <w:numId w:val="11"/>
        </w:numPr>
      </w:pPr>
      <w:r>
        <w:t>Cons:</w:t>
      </w:r>
    </w:p>
    <w:p w14:paraId="40E79BD4" w14:textId="49B2A306" w:rsidR="00927A37" w:rsidRDefault="00927A37" w:rsidP="00927A37">
      <w:pPr>
        <w:pStyle w:val="Heading4"/>
        <w:numPr>
          <w:ilvl w:val="2"/>
          <w:numId w:val="11"/>
        </w:numPr>
      </w:pPr>
      <w:r>
        <w:t xml:space="preserve">Less fiscal redistribution </w:t>
      </w:r>
      <w:r>
        <w:sym w:font="Wingdings" w:char="F0E0"/>
      </w:r>
      <w:r>
        <w:t xml:space="preserve"> the amount of taxes you pay determines the amount of coverage you get </w:t>
      </w:r>
      <w:r>
        <w:sym w:font="Wingdings" w:char="F0E0"/>
      </w:r>
      <w:r>
        <w:t xml:space="preserve"> could potentially lower the solvency for the </w:t>
      </w:r>
      <w:proofErr w:type="spellStart"/>
      <w:r>
        <w:t>i</w:t>
      </w:r>
      <w:proofErr w:type="spellEnd"/>
      <w:r>
        <w:t>/</w:t>
      </w:r>
      <w:proofErr w:type="gramStart"/>
      <w:r>
        <w:t>ls</w:t>
      </w:r>
      <w:proofErr w:type="gramEnd"/>
    </w:p>
    <w:p w14:paraId="560B6DA7" w14:textId="360778CB" w:rsidR="00927A37" w:rsidRDefault="00927A37" w:rsidP="00927A37">
      <w:pPr>
        <w:pStyle w:val="Heading4"/>
        <w:numPr>
          <w:ilvl w:val="2"/>
          <w:numId w:val="11"/>
        </w:numPr>
      </w:pPr>
      <w:r>
        <w:t>Harder to understand/argue.</w:t>
      </w:r>
    </w:p>
    <w:p w14:paraId="59F6D58D" w14:textId="77777777" w:rsidR="00927A37" w:rsidRPr="00927A37" w:rsidRDefault="00927A37" w:rsidP="00927A37"/>
    <w:p w14:paraId="0454E23D" w14:textId="1493E9DB" w:rsidR="00545613" w:rsidRDefault="00545613" w:rsidP="00545613">
      <w:pPr>
        <w:pStyle w:val="Heading3"/>
      </w:pPr>
      <w:r>
        <w:t>Pooling of funds</w:t>
      </w:r>
    </w:p>
    <w:p w14:paraId="71E365C1" w14:textId="4817F87C" w:rsidR="00545613" w:rsidRDefault="00545613" w:rsidP="00545613">
      <w:pPr>
        <w:pStyle w:val="Heading3"/>
      </w:pPr>
      <w:r>
        <w:t>Purchasing of services</w:t>
      </w:r>
    </w:p>
    <w:p w14:paraId="76FC8B6F" w14:textId="6EA8A0C9" w:rsidR="00545613" w:rsidRDefault="00545613" w:rsidP="00545613">
      <w:pPr>
        <w:pStyle w:val="Heading3"/>
      </w:pPr>
      <w:r>
        <w:t>Provision of services</w:t>
      </w:r>
      <w:r w:rsidR="00744044">
        <w:t>/benefits/eligibility</w:t>
      </w:r>
    </w:p>
    <w:p w14:paraId="49CE8BF3" w14:textId="09E2E408" w:rsidR="00744044" w:rsidRDefault="00744044" w:rsidP="00744044">
      <w:pPr>
        <w:pStyle w:val="Heading4"/>
        <w:numPr>
          <w:ilvl w:val="0"/>
          <w:numId w:val="11"/>
        </w:numPr>
      </w:pPr>
      <w:r>
        <w:t>Full coverage (sanders)</w:t>
      </w:r>
    </w:p>
    <w:p w14:paraId="606BF748" w14:textId="6CA1D244" w:rsidR="00744044" w:rsidRPr="00744044" w:rsidRDefault="00744044" w:rsidP="00744044">
      <w:pPr>
        <w:pStyle w:val="Heading4"/>
        <w:numPr>
          <w:ilvl w:val="0"/>
          <w:numId w:val="11"/>
        </w:numPr>
      </w:pPr>
    </w:p>
    <w:p w14:paraId="0226F1D0" w14:textId="6665A2CD" w:rsidR="00774251" w:rsidRDefault="00774251" w:rsidP="00AE3240">
      <w:pPr>
        <w:pStyle w:val="Heading2"/>
      </w:pPr>
      <w:r>
        <w:t>Catastrophic</w:t>
      </w:r>
    </w:p>
    <w:p w14:paraId="64765127" w14:textId="21012FA3" w:rsidR="00774251" w:rsidRDefault="00774251" w:rsidP="00774251">
      <w:r w:rsidRPr="002C62FA">
        <w:t>https://pubmed.ncbi.nlm.nih.gov/9611420/</w:t>
      </w:r>
      <w:r>
        <w:t xml:space="preserve"> </w:t>
      </w:r>
    </w:p>
    <w:p w14:paraId="5E8956DE" w14:textId="52B7DE63" w:rsidR="00AF0510" w:rsidRDefault="00077821" w:rsidP="00077821">
      <w:pPr>
        <w:pStyle w:val="Heading4"/>
      </w:pPr>
      <w:r>
        <w:t>plan solves &amp; promotes a smarter market.</w:t>
      </w:r>
    </w:p>
    <w:p w14:paraId="674EA547" w14:textId="632BA4EE" w:rsidR="00077821" w:rsidRPr="00077821" w:rsidRDefault="00077821" w:rsidP="00077821">
      <w:r w:rsidRPr="002C62FA">
        <w:rPr>
          <w:rStyle w:val="Style13ptBold"/>
        </w:rPr>
        <w:t>Dolan, 19</w:t>
      </w:r>
      <w:r>
        <w:t xml:space="preserve"> [Ed Dolan, senior fellow at the </w:t>
      </w:r>
      <w:proofErr w:type="spellStart"/>
      <w:r>
        <w:t>Niskanen</w:t>
      </w:r>
      <w:proofErr w:type="spellEnd"/>
      <w:r>
        <w:t xml:space="preserve"> Center, </w:t>
      </w:r>
      <w:r w:rsidR="002C62FA">
        <w:t xml:space="preserve">PhD in economics from Yale, 6-2019, ‘Universal Catastrophic Coverage: Principles for Bipartisan Health Care Reform’, </w:t>
      </w:r>
      <w:r w:rsidR="002C62FA" w:rsidRPr="002C62FA">
        <w:t>http://www.niskanencenter.org/wp-content/uploads/old_uploads/2019/06/Final_Universal-Catastrophic-Coverage.pdf</w:t>
      </w:r>
      <w:r w:rsidR="002C62FA">
        <w:t xml:space="preserve"> //</w:t>
      </w:r>
      <w:proofErr w:type="spellStart"/>
      <w:r w:rsidR="002C62FA">
        <w:t>alundy</w:t>
      </w:r>
      <w:proofErr w:type="spellEnd"/>
      <w:r w:rsidR="002C62FA">
        <w:t>]</w:t>
      </w:r>
    </w:p>
    <w:p w14:paraId="1BFA5556" w14:textId="2718ED86" w:rsidR="00AF0510" w:rsidRDefault="00AF0510" w:rsidP="00774251">
      <w:pPr>
        <w:rPr>
          <w:sz w:val="16"/>
        </w:rPr>
      </w:pPr>
      <w:r w:rsidRPr="00AF0510">
        <w:rPr>
          <w:rStyle w:val="StyleUnderline"/>
        </w:rPr>
        <w:t xml:space="preserve">The objective of UCC is to relieve the threat of </w:t>
      </w:r>
      <w:r w:rsidRPr="002C62FA">
        <w:rPr>
          <w:rStyle w:val="Emphasis"/>
        </w:rPr>
        <w:t>financially ruinous</w:t>
      </w:r>
      <w:r w:rsidRPr="00AF0510">
        <w:rPr>
          <w:rStyle w:val="StyleUnderline"/>
        </w:rPr>
        <w:t xml:space="preserve"> medical bills for the very poor and very sick while requiring those who </w:t>
      </w:r>
      <w:proofErr w:type="gramStart"/>
      <w:r w:rsidRPr="00AF0510">
        <w:rPr>
          <w:rStyle w:val="StyleUnderline"/>
        </w:rPr>
        <w:t>can to</w:t>
      </w:r>
      <w:proofErr w:type="gramEnd"/>
      <w:r w:rsidRPr="00AF0510">
        <w:rPr>
          <w:rStyle w:val="StyleUnderline"/>
        </w:rPr>
        <w:t xml:space="preserve"> pay an affordable share of the cost of their own non-catastrophic care</w:t>
      </w:r>
      <w:r w:rsidRPr="00077821">
        <w:rPr>
          <w:sz w:val="16"/>
        </w:rPr>
        <w:t xml:space="preserve">. To accomplish that, </w:t>
      </w:r>
      <w:r w:rsidRPr="00AF0510">
        <w:rPr>
          <w:rStyle w:val="StyleUnderline"/>
        </w:rPr>
        <w:t xml:space="preserve">UCC sets an </w:t>
      </w:r>
      <w:r w:rsidRPr="002C62FA">
        <w:rPr>
          <w:rStyle w:val="Emphasis"/>
        </w:rPr>
        <w:t>income-based</w:t>
      </w:r>
      <w:r w:rsidRPr="00AF0510">
        <w:rPr>
          <w:rStyle w:val="StyleUnderline"/>
        </w:rPr>
        <w:t xml:space="preserve"> cap on</w:t>
      </w:r>
      <w:r w:rsidRPr="00077821">
        <w:rPr>
          <w:sz w:val="16"/>
        </w:rPr>
        <w:t xml:space="preserve"> each household’s </w:t>
      </w:r>
      <w:r w:rsidRPr="00AF0510">
        <w:rPr>
          <w:rStyle w:val="StyleUnderline"/>
        </w:rPr>
        <w:t>health care spending.</w:t>
      </w:r>
      <w:r w:rsidRPr="00077821">
        <w:rPr>
          <w:sz w:val="16"/>
        </w:rPr>
        <w:t xml:space="preserve"> The </w:t>
      </w:r>
      <w:r w:rsidRPr="00AF0510">
        <w:rPr>
          <w:rStyle w:val="StyleUnderline"/>
        </w:rPr>
        <w:t>cap is defined by</w:t>
      </w:r>
      <w:r w:rsidRPr="00077821">
        <w:rPr>
          <w:sz w:val="16"/>
        </w:rPr>
        <w:t xml:space="preserve"> </w:t>
      </w:r>
      <w:proofErr w:type="gramStart"/>
      <w:r w:rsidRPr="00077821">
        <w:rPr>
          <w:sz w:val="16"/>
        </w:rPr>
        <w:t>a number of</w:t>
      </w:r>
      <w:proofErr w:type="gramEnd"/>
      <w:r w:rsidRPr="00077821">
        <w:rPr>
          <w:sz w:val="16"/>
        </w:rPr>
        <w:t xml:space="preserve"> </w:t>
      </w:r>
      <w:r w:rsidRPr="00AF0510">
        <w:rPr>
          <w:rStyle w:val="StyleUnderline"/>
        </w:rPr>
        <w:t>parameters</w:t>
      </w:r>
      <w:r w:rsidRPr="00077821">
        <w:rPr>
          <w:sz w:val="16"/>
        </w:rPr>
        <w:t xml:space="preserve">. The simplest version of UCC would have just two parameters, a low-income threshold and, for those above the threshold, a deductible that varies with household income. </w:t>
      </w:r>
      <w:r w:rsidRPr="00AF0510">
        <w:rPr>
          <w:rStyle w:val="StyleUnderline"/>
        </w:rPr>
        <w:t>The low-income threshold is a level of household income below which even moderate medical expenditures would threaten</w:t>
      </w:r>
      <w:r w:rsidRPr="00077821">
        <w:rPr>
          <w:sz w:val="16"/>
        </w:rPr>
        <w:t xml:space="preserve"> serious </w:t>
      </w:r>
      <w:r w:rsidRPr="002C62FA">
        <w:rPr>
          <w:rStyle w:val="Emphasis"/>
        </w:rPr>
        <w:t>financial distress</w:t>
      </w:r>
      <w:r w:rsidRPr="00077821">
        <w:rPr>
          <w:sz w:val="16"/>
        </w:rPr>
        <w:t xml:space="preserve">. Under UCC, </w:t>
      </w:r>
      <w:r w:rsidRPr="00AF0510">
        <w:rPr>
          <w:rStyle w:val="StyleUnderline"/>
        </w:rPr>
        <w:t>people whose incomes are at or below the threshold</w:t>
      </w:r>
      <w:r w:rsidRPr="00077821">
        <w:rPr>
          <w:sz w:val="16"/>
        </w:rPr>
        <w:t xml:space="preserve"> </w:t>
      </w:r>
      <w:r w:rsidRPr="00AF0510">
        <w:rPr>
          <w:rStyle w:val="StyleUnderline"/>
        </w:rPr>
        <w:t>would have their health care costs covered in full</w:t>
      </w:r>
      <w:r w:rsidRPr="00077821">
        <w:rPr>
          <w:sz w:val="16"/>
        </w:rPr>
        <w:t xml:space="preserve">. The dollar value of the threshold would vary with family size. For example, </w:t>
      </w:r>
      <w:r w:rsidRPr="00AF0510">
        <w:rPr>
          <w:rStyle w:val="StyleUnderline"/>
        </w:rPr>
        <w:t>the threshold could be set equal to the federal poverty level (</w:t>
      </w:r>
      <w:r w:rsidRPr="002C62FA">
        <w:rPr>
          <w:rStyle w:val="Emphasis"/>
        </w:rPr>
        <w:t>FPL</w:t>
      </w:r>
      <w:r w:rsidRPr="00AF0510">
        <w:rPr>
          <w:rStyle w:val="StyleUnderline"/>
        </w:rPr>
        <w:t>) or a fixed percentage of it</w:t>
      </w:r>
      <w:r w:rsidRPr="00077821">
        <w:rPr>
          <w:sz w:val="16"/>
        </w:rPr>
        <w:t xml:space="preserve">. As of 2019, the FPL stood at approximately $12,500 for an individual and $25,000 for a family of four. A household’s </w:t>
      </w:r>
      <w:r w:rsidRPr="00AF0510">
        <w:rPr>
          <w:rStyle w:val="StyleUnderline"/>
        </w:rPr>
        <w:t xml:space="preserve">eligible income is defined as the amount by which household income </w:t>
      </w:r>
      <w:r w:rsidRPr="002C62FA">
        <w:rPr>
          <w:rStyle w:val="Emphasis"/>
        </w:rPr>
        <w:t>exceeds</w:t>
      </w:r>
      <w:r w:rsidRPr="00AF0510">
        <w:rPr>
          <w:rStyle w:val="StyleUnderline"/>
        </w:rPr>
        <w:t xml:space="preserve"> the low-income threshold</w:t>
      </w:r>
      <w:r w:rsidRPr="00077821">
        <w:rPr>
          <w:sz w:val="16"/>
        </w:rPr>
        <w:t xml:space="preserve">. In a simple version of UCC, </w:t>
      </w:r>
      <w:r w:rsidRPr="00AF0510">
        <w:rPr>
          <w:rStyle w:val="StyleUnderline"/>
        </w:rPr>
        <w:t>the deductible could be set at</w:t>
      </w:r>
      <w:r w:rsidRPr="00077821">
        <w:rPr>
          <w:sz w:val="16"/>
        </w:rPr>
        <w:t xml:space="preserve">, say, </w:t>
      </w:r>
      <w:r w:rsidRPr="00AF0510">
        <w:rPr>
          <w:rStyle w:val="StyleUnderline"/>
        </w:rPr>
        <w:t>10 percent of eligible income</w:t>
      </w:r>
      <w:r w:rsidRPr="00077821">
        <w:rPr>
          <w:sz w:val="16"/>
        </w:rPr>
        <w:t xml:space="preserve"> and the low- income threshold at the FPL. A family of four with </w:t>
      </w:r>
      <w:proofErr w:type="gramStart"/>
      <w:r w:rsidRPr="00077821">
        <w:rPr>
          <w:sz w:val="16"/>
        </w:rPr>
        <w:t>total</w:t>
      </w:r>
      <w:proofErr w:type="gramEnd"/>
      <w:r w:rsidRPr="00077821">
        <w:rPr>
          <w:sz w:val="16"/>
        </w:rPr>
        <w:t xml:space="preserve"> income of $50,000 would then have eligible income of $25,000 and a deductible of $2,500. A family with total income of $100,000 (approximately the upper limit of eligibility for premium subsidies on the ACA exchanges) would have a deductible of $7,500. A family with total income of $1 million would have a deductible of $97,500, and so on. </w:t>
      </w:r>
      <w:r w:rsidRPr="00AF0510">
        <w:rPr>
          <w:rStyle w:val="StyleUnderline"/>
        </w:rPr>
        <w:t xml:space="preserve">Income could be defined as adjusted </w:t>
      </w:r>
      <w:r w:rsidRPr="002C62FA">
        <w:rPr>
          <w:rStyle w:val="Emphasis"/>
        </w:rPr>
        <w:t>gross income</w:t>
      </w:r>
      <w:r w:rsidRPr="00AF0510">
        <w:rPr>
          <w:rStyle w:val="StyleUnderline"/>
        </w:rPr>
        <w:t xml:space="preserve"> reported on the previous year’s tax return</w:t>
      </w:r>
      <w:r w:rsidRPr="00077821">
        <w:rPr>
          <w:sz w:val="16"/>
        </w:rPr>
        <w:t xml:space="preserve">, </w:t>
      </w:r>
      <w:r w:rsidRPr="00AF0510">
        <w:rPr>
          <w:rStyle w:val="StyleUnderline"/>
        </w:rPr>
        <w:t>with</w:t>
      </w:r>
      <w:r w:rsidRPr="00077821">
        <w:rPr>
          <w:sz w:val="16"/>
        </w:rPr>
        <w:t xml:space="preserve"> some form of </w:t>
      </w:r>
      <w:r w:rsidRPr="00AF0510">
        <w:rPr>
          <w:rStyle w:val="StyleUnderline"/>
        </w:rPr>
        <w:t>averaging for people with highly variable incomes</w:t>
      </w:r>
      <w:r w:rsidRPr="00077821">
        <w:rPr>
          <w:sz w:val="16"/>
        </w:rPr>
        <w:t xml:space="preserve">. In addition, a </w:t>
      </w:r>
      <w:r w:rsidRPr="00077821">
        <w:rPr>
          <w:rStyle w:val="StyleUnderline"/>
        </w:rPr>
        <w:t>UCC</w:t>
      </w:r>
      <w:r w:rsidRPr="00077821">
        <w:rPr>
          <w:sz w:val="16"/>
        </w:rPr>
        <w:t xml:space="preserve"> plan could </w:t>
      </w:r>
      <w:r w:rsidRPr="00077821">
        <w:rPr>
          <w:rStyle w:val="StyleUnderline"/>
        </w:rPr>
        <w:t>include additional cost sharing in the form of coinsurance and copayments.</w:t>
      </w:r>
      <w:r w:rsidRPr="00077821">
        <w:rPr>
          <w:sz w:val="16"/>
        </w:rPr>
        <w:t xml:space="preserve"> For example, suppose the low-income threshold </w:t>
      </w:r>
      <w:proofErr w:type="gramStart"/>
      <w:r w:rsidRPr="00077821">
        <w:rPr>
          <w:sz w:val="16"/>
        </w:rPr>
        <w:t>were</w:t>
      </w:r>
      <w:proofErr w:type="gramEnd"/>
      <w:r w:rsidRPr="00077821">
        <w:rPr>
          <w:sz w:val="16"/>
        </w:rPr>
        <w:t xml:space="preserve"> set to the FPL and the deductible at 10 percent of eligible income. </w:t>
      </w:r>
      <w:r w:rsidRPr="00077821">
        <w:rPr>
          <w:rStyle w:val="StyleUnderline"/>
        </w:rPr>
        <w:t>Coinsurance of 20 percent could then be assessed for health care expenses from 10 percent to 35 percent of eligible income.</w:t>
      </w:r>
      <w:r w:rsidRPr="00077821">
        <w:rPr>
          <w:sz w:val="16"/>
        </w:rPr>
        <w:t xml:space="preserve"> A family of four with </w:t>
      </w:r>
      <w:proofErr w:type="gramStart"/>
      <w:r w:rsidRPr="00077821">
        <w:rPr>
          <w:sz w:val="16"/>
        </w:rPr>
        <w:t>eligible</w:t>
      </w:r>
      <w:proofErr w:type="gramEnd"/>
      <w:r w:rsidRPr="00077821">
        <w:rPr>
          <w:sz w:val="16"/>
        </w:rPr>
        <w:t xml:space="preserve"> income of $50,000 would then face a deductible of $5,000 and 20 percent coinsurance on expenditures from $5,000 to $17,500. The family’s out-of-pocket maximum would then be $7,500, consisting of the $5,000 deductible plus $2,500 in coinsurance</w:t>
      </w:r>
      <w:r w:rsidRPr="00077821">
        <w:rPr>
          <w:rStyle w:val="StyleUnderline"/>
        </w:rPr>
        <w:t>. Some UCC</w:t>
      </w:r>
      <w:r w:rsidRPr="00077821">
        <w:rPr>
          <w:sz w:val="16"/>
        </w:rPr>
        <w:t xml:space="preserve"> </w:t>
      </w:r>
      <w:r w:rsidRPr="00077821">
        <w:rPr>
          <w:rStyle w:val="StyleUnderline"/>
        </w:rPr>
        <w:t xml:space="preserve">proposals also include a premium, which would be paid </w:t>
      </w:r>
      <w:proofErr w:type="gramStart"/>
      <w:r w:rsidRPr="00077821">
        <w:rPr>
          <w:rStyle w:val="StyleUnderline"/>
        </w:rPr>
        <w:t>whether or not</w:t>
      </w:r>
      <w:proofErr w:type="gramEnd"/>
      <w:r w:rsidRPr="00077821">
        <w:rPr>
          <w:rStyle w:val="StyleUnderline"/>
        </w:rPr>
        <w:t xml:space="preserve"> a household had any health care expenses in a given year</w:t>
      </w:r>
      <w:r w:rsidRPr="00077821">
        <w:rPr>
          <w:sz w:val="16"/>
        </w:rPr>
        <w:t xml:space="preserve">. The </w:t>
      </w:r>
      <w:r w:rsidRPr="00077821">
        <w:rPr>
          <w:rStyle w:val="StyleUnderline"/>
        </w:rPr>
        <w:t>premium</w:t>
      </w:r>
      <w:r w:rsidRPr="00077821">
        <w:rPr>
          <w:sz w:val="16"/>
        </w:rPr>
        <w:t xml:space="preserve">, too, could </w:t>
      </w:r>
      <w:r w:rsidRPr="00077821">
        <w:rPr>
          <w:rStyle w:val="StyleUnderline"/>
        </w:rPr>
        <w:t>vary with income</w:t>
      </w:r>
      <w:r w:rsidRPr="00077821">
        <w:rPr>
          <w:sz w:val="16"/>
        </w:rPr>
        <w:t xml:space="preserve">, starting at zero for families below the </w:t>
      </w:r>
      <w:proofErr w:type="spellStart"/>
      <w:r w:rsidRPr="00077821">
        <w:rPr>
          <w:sz w:val="16"/>
        </w:rPr>
        <w:t>lowincome</w:t>
      </w:r>
      <w:proofErr w:type="spellEnd"/>
      <w:r w:rsidRPr="00077821">
        <w:rPr>
          <w:sz w:val="16"/>
        </w:rPr>
        <w:t xml:space="preserve"> threshold and following a sliding scale for those with higher incomes</w:t>
      </w:r>
      <w:r w:rsidRPr="00077821">
        <w:rPr>
          <w:rStyle w:val="StyleUnderline"/>
        </w:rPr>
        <w:t>. A household’s total contribution to the cost of care would then be the sum of its out-of-pocket spending and its premium.</w:t>
      </w:r>
      <w:r w:rsidRPr="00077821">
        <w:rPr>
          <w:sz w:val="16"/>
        </w:rPr>
        <w:t xml:space="preserve"> Finally, many versions of </w:t>
      </w:r>
      <w:r w:rsidRPr="00077821">
        <w:rPr>
          <w:rStyle w:val="StyleUnderline"/>
        </w:rPr>
        <w:t xml:space="preserve">UCC include a package of </w:t>
      </w:r>
      <w:r w:rsidRPr="002C62FA">
        <w:rPr>
          <w:rStyle w:val="Emphasis"/>
        </w:rPr>
        <w:t>preventive services</w:t>
      </w:r>
      <w:r w:rsidRPr="00077821">
        <w:rPr>
          <w:rStyle w:val="StyleUnderline"/>
        </w:rPr>
        <w:t xml:space="preserve"> that would be exempt from cost sharing</w:t>
      </w:r>
      <w:r w:rsidRPr="00077821">
        <w:rPr>
          <w:sz w:val="16"/>
        </w:rPr>
        <w:t xml:space="preserve"> to avoid discouraging their use. Taken together, these UCC </w:t>
      </w:r>
      <w:r w:rsidRPr="00077821">
        <w:rPr>
          <w:rStyle w:val="StyleUnderline"/>
        </w:rPr>
        <w:t>parameters define two zones</w:t>
      </w:r>
      <w:r w:rsidRPr="00077821">
        <w:rPr>
          <w:sz w:val="16"/>
        </w:rPr>
        <w:t xml:space="preserve">, shown schematically in Figure 4. </w:t>
      </w:r>
      <w:r w:rsidRPr="00077821">
        <w:rPr>
          <w:rStyle w:val="StyleUnderline"/>
        </w:rPr>
        <w:t>Households fall into one zone or the other according to income and health care spending.</w:t>
      </w:r>
      <w:r w:rsidRPr="00077821">
        <w:rPr>
          <w:sz w:val="16"/>
        </w:rPr>
        <w:t xml:space="preserve"> The </w:t>
      </w:r>
      <w:r w:rsidRPr="002C62FA">
        <w:rPr>
          <w:rStyle w:val="Emphasis"/>
        </w:rPr>
        <w:t>full coverage zone</w:t>
      </w:r>
      <w:r w:rsidRPr="00077821">
        <w:rPr>
          <w:rStyle w:val="StyleUnderline"/>
        </w:rPr>
        <w:t xml:space="preserve"> includes those whose incomes are so low or whose health care needs are so great that any additional medical expenses would threaten </w:t>
      </w:r>
      <w:r w:rsidRPr="002C62FA">
        <w:rPr>
          <w:rStyle w:val="Emphasis"/>
        </w:rPr>
        <w:t>financial catastrophe</w:t>
      </w:r>
      <w:r w:rsidRPr="00077821">
        <w:rPr>
          <w:sz w:val="16"/>
        </w:rPr>
        <w:t xml:space="preserve">. They get </w:t>
      </w:r>
      <w:r w:rsidRPr="00077821">
        <w:rPr>
          <w:rStyle w:val="StyleUnderline"/>
        </w:rPr>
        <w:t>full, first-dollar coverage of</w:t>
      </w:r>
      <w:r w:rsidRPr="00077821">
        <w:rPr>
          <w:sz w:val="16"/>
        </w:rPr>
        <w:t xml:space="preserve"> their </w:t>
      </w:r>
      <w:r w:rsidRPr="00077821">
        <w:rPr>
          <w:rStyle w:val="StyleUnderline"/>
        </w:rPr>
        <w:t>health care expenses</w:t>
      </w:r>
      <w:r w:rsidRPr="00077821">
        <w:rPr>
          <w:sz w:val="16"/>
        </w:rPr>
        <w:t xml:space="preserve">, at the margin, although </w:t>
      </w:r>
      <w:r w:rsidRPr="00077821">
        <w:rPr>
          <w:rStyle w:val="StyleUnderline"/>
        </w:rPr>
        <w:t xml:space="preserve">those who are above the </w:t>
      </w:r>
      <w:proofErr w:type="spellStart"/>
      <w:r w:rsidRPr="00077821">
        <w:rPr>
          <w:rStyle w:val="StyleUnderline"/>
        </w:rPr>
        <w:t>lowincome</w:t>
      </w:r>
      <w:proofErr w:type="spellEnd"/>
      <w:r w:rsidRPr="00077821">
        <w:rPr>
          <w:rStyle w:val="StyleUnderline"/>
        </w:rPr>
        <w:t xml:space="preserve"> cutoff must first satisfy their deductible, copay, and coinsurance requirements</w:t>
      </w:r>
      <w:r w:rsidRPr="00077821">
        <w:rPr>
          <w:sz w:val="16"/>
        </w:rPr>
        <w:t xml:space="preserve">. </w:t>
      </w:r>
      <w:r w:rsidRPr="00077821">
        <w:rPr>
          <w:rStyle w:val="StyleUnderline"/>
        </w:rPr>
        <w:t>Access to care for people who fall into the full-coverage zone is a key concern</w:t>
      </w:r>
      <w:r w:rsidRPr="00077821">
        <w:rPr>
          <w:sz w:val="16"/>
        </w:rPr>
        <w:t xml:space="preserve"> of reformers who favor a single-payer approach</w:t>
      </w:r>
      <w:r w:rsidR="00077821" w:rsidRPr="00077821">
        <w:rPr>
          <w:sz w:val="16"/>
        </w:rPr>
        <w:t>.</w:t>
      </w:r>
      <w:r w:rsidRPr="00077821">
        <w:rPr>
          <w:sz w:val="16"/>
        </w:rPr>
        <w:t xml:space="preserve"> The </w:t>
      </w:r>
      <w:r w:rsidRPr="00077821">
        <w:rPr>
          <w:rStyle w:val="StyleUnderline"/>
        </w:rPr>
        <w:t>cost-sharing zone comprises people who are healthy and/or wealthy enough that they do not fully meet their cost-sharing requirements.</w:t>
      </w:r>
      <w:r w:rsidRPr="00077821">
        <w:rPr>
          <w:sz w:val="16"/>
        </w:rPr>
        <w:t xml:space="preserve"> People in this zone face </w:t>
      </w:r>
      <w:r w:rsidRPr="00077821">
        <w:rPr>
          <w:rStyle w:val="StyleUnderline"/>
        </w:rPr>
        <w:t>immediate economic incentives to shop carefully for health care services and to manage their expenses in a prudent manner.</w:t>
      </w:r>
      <w:r w:rsidRPr="00077821">
        <w:rPr>
          <w:sz w:val="16"/>
        </w:rPr>
        <w:t xml:space="preserve"> Some of them may do so by paying out of pocket</w:t>
      </w:r>
      <w:r w:rsidRPr="00077821">
        <w:rPr>
          <w:rStyle w:val="StyleUnderline"/>
        </w:rPr>
        <w:t>, others may pay from health savings accounts</w:t>
      </w:r>
      <w:r w:rsidRPr="00077821">
        <w:rPr>
          <w:sz w:val="16"/>
        </w:rPr>
        <w:t xml:space="preserve">, and still others may buy supplemental insurance or join health care sharing organizations. </w:t>
      </w:r>
      <w:r w:rsidRPr="00077821">
        <w:rPr>
          <w:rStyle w:val="StyleUnderline"/>
        </w:rPr>
        <w:t xml:space="preserve">These </w:t>
      </w:r>
      <w:r w:rsidRPr="002C62FA">
        <w:rPr>
          <w:rStyle w:val="Emphasis"/>
        </w:rPr>
        <w:t>incentives</w:t>
      </w:r>
      <w:r w:rsidRPr="00077821">
        <w:rPr>
          <w:rStyle w:val="StyleUnderline"/>
        </w:rPr>
        <w:t xml:space="preserve"> and </w:t>
      </w:r>
      <w:r w:rsidRPr="002C62FA">
        <w:rPr>
          <w:rStyle w:val="Emphasis"/>
        </w:rPr>
        <w:t>mechanisms</w:t>
      </w:r>
      <w:r w:rsidRPr="00077821">
        <w:rPr>
          <w:rStyle w:val="StyleUnderline"/>
        </w:rPr>
        <w:t xml:space="preserve"> play an important role in market-based reform strategies</w:t>
      </w:r>
      <w:r w:rsidRPr="00077821">
        <w:rPr>
          <w:sz w:val="16"/>
        </w:rPr>
        <w:t>. Figure 4: Coverage Zones The relative sizes of the two zones and the location of the borders between them depend on the values assigned to the various UCC parameters. The next section examines some of the considerations that go into deciding how those parameters should be set.</w:t>
      </w:r>
    </w:p>
    <w:p w14:paraId="58CD9363" w14:textId="736293F7" w:rsidR="002C62FA" w:rsidRDefault="00F66418" w:rsidP="00F66418">
      <w:pPr>
        <w:pStyle w:val="Heading4"/>
      </w:pPr>
      <w:r>
        <w:t>Deductibles?</w:t>
      </w:r>
    </w:p>
    <w:p w14:paraId="75A3D324" w14:textId="50CFA4BF" w:rsidR="00F66418" w:rsidRPr="00F66418" w:rsidRDefault="00F66418" w:rsidP="00F66418">
      <w:r w:rsidRPr="002C62FA">
        <w:rPr>
          <w:rStyle w:val="Style13ptBold"/>
        </w:rPr>
        <w:t>Dolan, 19</w:t>
      </w:r>
      <w:r>
        <w:t xml:space="preserve"> [Ed Dolan, senior fellow at the </w:t>
      </w:r>
      <w:proofErr w:type="spellStart"/>
      <w:r>
        <w:t>Niskanen</w:t>
      </w:r>
      <w:proofErr w:type="spellEnd"/>
      <w:r>
        <w:t xml:space="preserve"> Center, PhD in economics from Yale, 6-2019, ‘Universal Catastrophic Coverage: Principles for Bipartisan Health Care Reform’, </w:t>
      </w:r>
      <w:r w:rsidRPr="002C62FA">
        <w:t>http://www.niskanencenter.org/wp-content/uploads/old_uploads/2019/06/Final_Universal-Catastrophic-Coverage.pdf</w:t>
      </w:r>
      <w:r>
        <w:t xml:space="preserve"> //</w:t>
      </w:r>
      <w:proofErr w:type="spellStart"/>
      <w:r>
        <w:t>alundy</w:t>
      </w:r>
      <w:proofErr w:type="spellEnd"/>
      <w:r>
        <w:t>]</w:t>
      </w:r>
    </w:p>
    <w:p w14:paraId="40AA1A64" w14:textId="06981ACC" w:rsidR="002C62FA" w:rsidRDefault="00F66418" w:rsidP="00774251">
      <w:pPr>
        <w:rPr>
          <w:rStyle w:val="StyleUnderline"/>
        </w:rPr>
      </w:pPr>
      <w:r w:rsidRPr="00F66418">
        <w:rPr>
          <w:sz w:val="16"/>
        </w:rPr>
        <w:t xml:space="preserve">Under UCC, </w:t>
      </w:r>
      <w:r w:rsidRPr="00F66418">
        <w:rPr>
          <w:rStyle w:val="Emphasis"/>
        </w:rPr>
        <w:t>deductibles</w:t>
      </w:r>
      <w:r w:rsidRPr="00F66418">
        <w:rPr>
          <w:rStyle w:val="StyleUnderline"/>
        </w:rPr>
        <w:t xml:space="preserve"> have three effects.</w:t>
      </w:r>
      <w:r w:rsidRPr="00F66418">
        <w:rPr>
          <w:sz w:val="16"/>
        </w:rPr>
        <w:t xml:space="preserve"> First, </w:t>
      </w:r>
      <w:r w:rsidRPr="00F66418">
        <w:rPr>
          <w:rStyle w:val="StyleUnderline"/>
        </w:rPr>
        <w:t xml:space="preserve">they </w:t>
      </w:r>
      <w:r w:rsidRPr="00F66418">
        <w:rPr>
          <w:rStyle w:val="Emphasis"/>
        </w:rPr>
        <w:t>limit</w:t>
      </w:r>
      <w:r w:rsidRPr="00F66418">
        <w:rPr>
          <w:rStyle w:val="StyleUnderline"/>
        </w:rPr>
        <w:t xml:space="preserve"> the </w:t>
      </w:r>
      <w:r w:rsidRPr="00F66418">
        <w:rPr>
          <w:rStyle w:val="Emphasis"/>
        </w:rPr>
        <w:t>cost</w:t>
      </w:r>
      <w:r w:rsidRPr="00F66418">
        <w:rPr>
          <w:rStyle w:val="StyleUnderline"/>
        </w:rPr>
        <w:t xml:space="preserve"> to the government</w:t>
      </w:r>
      <w:r w:rsidRPr="00F66418">
        <w:rPr>
          <w:sz w:val="16"/>
        </w:rPr>
        <w:t xml:space="preserve"> budget in comparison to plans such as Medicare for All, which extend first-dollar coverage to everyone. </w:t>
      </w:r>
      <w:r w:rsidRPr="00F66418">
        <w:rPr>
          <w:rStyle w:val="StyleUnderline"/>
        </w:rPr>
        <w:t>Second</w:t>
      </w:r>
      <w:r w:rsidRPr="00F66418">
        <w:rPr>
          <w:sz w:val="16"/>
        </w:rPr>
        <w:t xml:space="preserve">, </w:t>
      </w:r>
      <w:r w:rsidRPr="00F66418">
        <w:rPr>
          <w:rStyle w:val="StyleUnderline"/>
        </w:rPr>
        <w:t>they serve</w:t>
      </w:r>
      <w:r w:rsidRPr="00F66418">
        <w:rPr>
          <w:sz w:val="16"/>
        </w:rPr>
        <w:t xml:space="preserve"> the goal of </w:t>
      </w:r>
      <w:r w:rsidRPr="00F66418">
        <w:rPr>
          <w:rStyle w:val="StyleUnderline"/>
        </w:rPr>
        <w:t xml:space="preserve">fairness by requiring that people who can afford it </w:t>
      </w:r>
      <w:proofErr w:type="gramStart"/>
      <w:r w:rsidRPr="00F66418">
        <w:rPr>
          <w:rStyle w:val="StyleUnderline"/>
        </w:rPr>
        <w:t xml:space="preserve">to </w:t>
      </w:r>
      <w:r w:rsidRPr="00F66418">
        <w:rPr>
          <w:rStyle w:val="Emphasis"/>
        </w:rPr>
        <w:t>assume</w:t>
      </w:r>
      <w:proofErr w:type="gramEnd"/>
      <w:r w:rsidRPr="00F66418">
        <w:rPr>
          <w:rStyle w:val="Emphasis"/>
        </w:rPr>
        <w:t xml:space="preserve"> responsibility</w:t>
      </w:r>
      <w:r w:rsidRPr="00F66418">
        <w:rPr>
          <w:rStyle w:val="StyleUnderline"/>
        </w:rPr>
        <w:t xml:space="preserve"> for their own </w:t>
      </w:r>
      <w:r w:rsidRPr="00F66418">
        <w:rPr>
          <w:rStyle w:val="Emphasis"/>
        </w:rPr>
        <w:t>non-catastrophic</w:t>
      </w:r>
      <w:r w:rsidRPr="00F66418">
        <w:rPr>
          <w:rStyle w:val="StyleUnderline"/>
        </w:rPr>
        <w:t xml:space="preserve"> health care expenses</w:t>
      </w:r>
      <w:r w:rsidRPr="00F66418">
        <w:rPr>
          <w:sz w:val="16"/>
        </w:rPr>
        <w:t xml:space="preserve">. </w:t>
      </w:r>
      <w:r w:rsidRPr="00F66418">
        <w:rPr>
          <w:rStyle w:val="StyleUnderline"/>
        </w:rPr>
        <w:t>Third</w:t>
      </w:r>
      <w:r w:rsidRPr="00F66418">
        <w:rPr>
          <w:sz w:val="16"/>
        </w:rPr>
        <w:t>, together with</w:t>
      </w:r>
      <w:r w:rsidRPr="00F66418">
        <w:rPr>
          <w:sz w:val="16"/>
        </w:rPr>
        <w:t xml:space="preserve"> </w:t>
      </w:r>
      <w:r w:rsidRPr="00F66418">
        <w:rPr>
          <w:sz w:val="16"/>
        </w:rPr>
        <w:t xml:space="preserve">coinsurance and copays, </w:t>
      </w:r>
      <w:r w:rsidRPr="00F66418">
        <w:rPr>
          <w:rStyle w:val="StyleUnderline"/>
        </w:rPr>
        <w:t xml:space="preserve">they define the </w:t>
      </w:r>
      <w:r w:rsidRPr="00F66418">
        <w:rPr>
          <w:rStyle w:val="Emphasis"/>
        </w:rPr>
        <w:t>cost-sharing zone</w:t>
      </w:r>
      <w:r w:rsidRPr="00F66418">
        <w:rPr>
          <w:sz w:val="16"/>
        </w:rPr>
        <w:t xml:space="preserve"> of Figure 4, </w:t>
      </w:r>
      <w:r w:rsidRPr="00F66418">
        <w:rPr>
          <w:rStyle w:val="StyleUnderline"/>
        </w:rPr>
        <w:t>within which people face a direct tradeoff between spending on health care or on other goods and services.</w:t>
      </w:r>
      <w:r w:rsidRPr="00F66418">
        <w:rPr>
          <w:sz w:val="16"/>
        </w:rPr>
        <w:t xml:space="preserve"> The third effect is the most controversial. </w:t>
      </w:r>
      <w:r w:rsidRPr="00F66418">
        <w:rPr>
          <w:rStyle w:val="StyleUnderline"/>
        </w:rPr>
        <w:t>The issue is whether the tradeoff created by deductibles induces people not just to spend less</w:t>
      </w:r>
      <w:r w:rsidRPr="00F66418">
        <w:rPr>
          <w:sz w:val="16"/>
        </w:rPr>
        <w:t xml:space="preserve"> (which they do), </w:t>
      </w:r>
      <w:r w:rsidRPr="00F66418">
        <w:rPr>
          <w:rStyle w:val="StyleUnderline"/>
        </w:rPr>
        <w:t>but also to spend more wisely</w:t>
      </w:r>
      <w:r w:rsidRPr="00F66418">
        <w:rPr>
          <w:sz w:val="16"/>
        </w:rPr>
        <w:t xml:space="preserve">. According to many advocates of market-based health care, </w:t>
      </w:r>
      <w:r w:rsidRPr="00F66418">
        <w:rPr>
          <w:rStyle w:val="StyleUnderline"/>
        </w:rPr>
        <w:t xml:space="preserve">giving consumers “skin in the game” encourages them to compare the </w:t>
      </w:r>
      <w:r w:rsidRPr="00F66418">
        <w:rPr>
          <w:rStyle w:val="Emphasis"/>
        </w:rPr>
        <w:t>cost</w:t>
      </w:r>
      <w:r w:rsidRPr="00F66418">
        <w:rPr>
          <w:rStyle w:val="StyleUnderline"/>
        </w:rPr>
        <w:t xml:space="preserve"> and </w:t>
      </w:r>
      <w:r w:rsidRPr="00F66418">
        <w:rPr>
          <w:rStyle w:val="Emphasis"/>
        </w:rPr>
        <w:t>quality</w:t>
      </w:r>
      <w:r w:rsidRPr="00F66418">
        <w:rPr>
          <w:rStyle w:val="StyleUnderline"/>
        </w:rPr>
        <w:t xml:space="preserve"> of services from various providers, avoid </w:t>
      </w:r>
      <w:r w:rsidRPr="00F66418">
        <w:rPr>
          <w:rStyle w:val="Emphasis"/>
        </w:rPr>
        <w:t>excessive</w:t>
      </w:r>
      <w:r w:rsidRPr="00F66418">
        <w:rPr>
          <w:rStyle w:val="StyleUnderline"/>
        </w:rPr>
        <w:t xml:space="preserve"> and </w:t>
      </w:r>
      <w:r w:rsidRPr="00F66418">
        <w:rPr>
          <w:rStyle w:val="Emphasis"/>
        </w:rPr>
        <w:t>inappropriate</w:t>
      </w:r>
      <w:r w:rsidRPr="00F66418">
        <w:rPr>
          <w:rStyle w:val="StyleUnderline"/>
        </w:rPr>
        <w:t xml:space="preserve"> tests and procedures, and budget prudently to meet foreseeable medical expenses</w:t>
      </w:r>
      <w:r w:rsidRPr="00F66418">
        <w:rPr>
          <w:sz w:val="16"/>
        </w:rPr>
        <w:t xml:space="preserve">. However, numerous </w:t>
      </w:r>
      <w:r w:rsidRPr="00F66418">
        <w:rPr>
          <w:rStyle w:val="StyleUnderline"/>
        </w:rPr>
        <w:t>studies cast doubt on the idea that high deductible health plans</w:t>
      </w:r>
      <w:r w:rsidRPr="00F66418">
        <w:rPr>
          <w:sz w:val="16"/>
        </w:rPr>
        <w:t xml:space="preserve"> (HDHPs) automatically </w:t>
      </w:r>
      <w:r w:rsidRPr="00F66418">
        <w:rPr>
          <w:rStyle w:val="StyleUnderline"/>
        </w:rPr>
        <w:t>make people better shoppers.</w:t>
      </w:r>
      <w:r w:rsidRPr="00F66418">
        <w:rPr>
          <w:sz w:val="16"/>
        </w:rPr>
        <w:t xml:space="preserve"> For example, an NBER Working Paper by </w:t>
      </w:r>
      <w:proofErr w:type="spellStart"/>
      <w:r w:rsidRPr="00F66418">
        <w:rPr>
          <w:sz w:val="16"/>
        </w:rPr>
        <w:t>Zarek</w:t>
      </w:r>
      <w:proofErr w:type="spellEnd"/>
      <w:r w:rsidRPr="00F66418">
        <w:rPr>
          <w:sz w:val="16"/>
        </w:rPr>
        <w:t xml:space="preserve"> C. </w:t>
      </w:r>
      <w:proofErr w:type="spellStart"/>
      <w:r w:rsidRPr="00F66418">
        <w:rPr>
          <w:sz w:val="16"/>
        </w:rPr>
        <w:t>Brot</w:t>
      </w:r>
      <w:proofErr w:type="spellEnd"/>
      <w:r w:rsidRPr="00F66418">
        <w:rPr>
          <w:sz w:val="16"/>
        </w:rPr>
        <w:t>-Goldberg et al. found “</w:t>
      </w:r>
      <w:r w:rsidRPr="00F66418">
        <w:rPr>
          <w:rStyle w:val="StyleUnderline"/>
        </w:rPr>
        <w:t>no evidence of consumers learning to price shop after two years in high</w:t>
      </w:r>
      <w:r w:rsidRPr="00F66418">
        <w:rPr>
          <w:rStyle w:val="StyleUnderline"/>
        </w:rPr>
        <w:t xml:space="preserve"> </w:t>
      </w:r>
      <w:r w:rsidRPr="00F66418">
        <w:rPr>
          <w:rStyle w:val="StyleUnderline"/>
        </w:rPr>
        <w:t>deductible coverage</w:t>
      </w:r>
      <w:r w:rsidRPr="00F66418">
        <w:rPr>
          <w:sz w:val="16"/>
        </w:rPr>
        <w:t xml:space="preserve">.”14 The authors noted that </w:t>
      </w:r>
      <w:r w:rsidRPr="00F66418">
        <w:rPr>
          <w:rStyle w:val="StyleUnderline"/>
        </w:rPr>
        <w:t>consumers reduced quantities consumed across the board</w:t>
      </w:r>
      <w:r w:rsidRPr="00F66418">
        <w:rPr>
          <w:sz w:val="16"/>
        </w:rPr>
        <w:t xml:space="preserve">, </w:t>
      </w:r>
      <w:r w:rsidRPr="00F66418">
        <w:rPr>
          <w:rStyle w:val="StyleUnderline"/>
        </w:rPr>
        <w:t>including</w:t>
      </w:r>
      <w:r w:rsidRPr="00F66418">
        <w:rPr>
          <w:sz w:val="16"/>
        </w:rPr>
        <w:t xml:space="preserve"> potentially </w:t>
      </w:r>
      <w:r w:rsidRPr="00F66418">
        <w:rPr>
          <w:rStyle w:val="StyleUnderline"/>
        </w:rPr>
        <w:t>valuable preventive care as well as potentially wasteful care</w:t>
      </w:r>
      <w:r w:rsidRPr="00F66418">
        <w:rPr>
          <w:sz w:val="16"/>
        </w:rPr>
        <w:t xml:space="preserve"> such as unnecessary imaging. Similarly, a recent review of the literature in Health Affairs concluded, “</w:t>
      </w:r>
      <w:r w:rsidRPr="00F66418">
        <w:rPr>
          <w:rStyle w:val="StyleUnderline"/>
        </w:rPr>
        <w:t>Current evidence suggests that HDHPs are associated with lower health care costs as a result of a reduction in the use of health services, including appropriate services.”</w:t>
      </w:r>
      <w:r w:rsidRPr="00F66418">
        <w:rPr>
          <w:sz w:val="16"/>
        </w:rPr>
        <w:t xml:space="preserve">15 And a research letter by Jeffrey </w:t>
      </w:r>
      <w:proofErr w:type="spellStart"/>
      <w:r w:rsidRPr="00F66418">
        <w:rPr>
          <w:sz w:val="16"/>
        </w:rPr>
        <w:t>Kullgren</w:t>
      </w:r>
      <w:proofErr w:type="spellEnd"/>
      <w:r w:rsidRPr="00F66418">
        <w:rPr>
          <w:sz w:val="16"/>
        </w:rPr>
        <w:t xml:space="preserve"> and colleagues published by JAMA Network found that HDHPs </w:t>
      </w:r>
      <w:r w:rsidRPr="00F66418">
        <w:rPr>
          <w:rStyle w:val="StyleUnderline"/>
        </w:rPr>
        <w:t xml:space="preserve">were </w:t>
      </w:r>
      <w:r w:rsidRPr="00F66418">
        <w:rPr>
          <w:rStyle w:val="Emphasis"/>
        </w:rPr>
        <w:t>ineffective</w:t>
      </w:r>
      <w:r w:rsidRPr="00F66418">
        <w:rPr>
          <w:rStyle w:val="StyleUnderline"/>
        </w:rPr>
        <w:t xml:space="preserve"> in inducing enrollees to set up health savings accounts</w:t>
      </w:r>
      <w:r w:rsidRPr="00F66418">
        <w:rPr>
          <w:sz w:val="16"/>
        </w:rPr>
        <w:t xml:space="preserve">, </w:t>
      </w:r>
      <w:r w:rsidRPr="00F66418">
        <w:rPr>
          <w:rStyle w:val="StyleUnderline"/>
        </w:rPr>
        <w:t>compare prices or quality of services across providers, discuss prices with their physicians, or negotiate prices</w:t>
      </w:r>
      <w:r w:rsidRPr="00F66418">
        <w:rPr>
          <w:sz w:val="16"/>
        </w:rPr>
        <w:t xml:space="preserve">.16 Studies such as these, which cast doubt on the most facile versions of the “skin in the game” argument, </w:t>
      </w:r>
      <w:r w:rsidRPr="00F66418">
        <w:rPr>
          <w:rStyle w:val="StyleUnderline"/>
        </w:rPr>
        <w:t>raise both technical and political issues for policymakers.</w:t>
      </w:r>
      <w:r w:rsidRPr="00F66418">
        <w:rPr>
          <w:sz w:val="16"/>
        </w:rPr>
        <w:t xml:space="preserve"> The </w:t>
      </w:r>
      <w:r w:rsidRPr="00F66418">
        <w:rPr>
          <w:rStyle w:val="StyleUnderline"/>
        </w:rPr>
        <w:t xml:space="preserve">technical issues concern the extent to which the negative effects of high deductibles can be </w:t>
      </w:r>
      <w:r w:rsidRPr="00F66418">
        <w:rPr>
          <w:rStyle w:val="Emphasis"/>
        </w:rPr>
        <w:t>mitigated</w:t>
      </w:r>
      <w:r w:rsidRPr="00F66418">
        <w:rPr>
          <w:rStyle w:val="StyleUnderline"/>
        </w:rPr>
        <w:t xml:space="preserve"> through better policy design.</w:t>
      </w:r>
      <w:r w:rsidRPr="00F66418">
        <w:rPr>
          <w:sz w:val="16"/>
        </w:rPr>
        <w:t xml:space="preserve"> For example,</w:t>
      </w:r>
      <w:r w:rsidRPr="00F66418">
        <w:rPr>
          <w:sz w:val="16"/>
        </w:rPr>
        <w:t xml:space="preserve"> </w:t>
      </w:r>
      <w:r w:rsidRPr="00F66418">
        <w:rPr>
          <w:sz w:val="16"/>
        </w:rPr>
        <w:t xml:space="preserve">although </w:t>
      </w:r>
      <w:r w:rsidRPr="00F66418">
        <w:rPr>
          <w:rStyle w:val="StyleUnderline"/>
        </w:rPr>
        <w:t>some consumers are reported to make no effort to obtain or act on price information, others who attempt to do so are frustrated by a lack of pricing transparency.</w:t>
      </w:r>
      <w:r w:rsidRPr="00F66418">
        <w:rPr>
          <w:sz w:val="16"/>
        </w:rPr>
        <w:t xml:space="preserve"> </w:t>
      </w:r>
      <w:r w:rsidRPr="00F66418">
        <w:rPr>
          <w:rStyle w:val="StyleUnderline"/>
        </w:rPr>
        <w:t>Measures to make price and quality information more readily available to consumers could help. So could changes in training and incentives that encouraged physicians to discuss the relative cost</w:t>
      </w:r>
      <w:r w:rsidRPr="00F66418">
        <w:rPr>
          <w:rStyle w:val="StyleUnderline"/>
        </w:rPr>
        <w:t xml:space="preserve"> </w:t>
      </w:r>
      <w:r w:rsidRPr="00F66418">
        <w:rPr>
          <w:rStyle w:val="StyleUnderline"/>
        </w:rPr>
        <w:t>effectiveness of treatment options.</w:t>
      </w:r>
    </w:p>
    <w:p w14:paraId="5D1FD77E" w14:textId="77777777" w:rsidR="00672210" w:rsidRDefault="00672210" w:rsidP="00774251">
      <w:pPr>
        <w:rPr>
          <w:rStyle w:val="StyleUnderline"/>
        </w:rPr>
      </w:pPr>
    </w:p>
    <w:p w14:paraId="0F09852D" w14:textId="77777777" w:rsidR="00672210" w:rsidRDefault="00672210" w:rsidP="00672210">
      <w:pPr>
        <w:pStyle w:val="Heading4"/>
      </w:pPr>
      <w:bookmarkStart w:id="0" w:name="_Hlk138510165"/>
      <w:r w:rsidRPr="00672210">
        <w:t xml:space="preserve">The </w:t>
      </w:r>
      <w:r w:rsidRPr="00672210">
        <w:rPr>
          <w:rStyle w:val="StyleUnderline"/>
        </w:rPr>
        <w:t>specific</w:t>
      </w:r>
      <w:r w:rsidRPr="00672210">
        <w:t xml:space="preserve"> mechanisms of the </w:t>
      </w:r>
      <w:proofErr w:type="spellStart"/>
      <w:r w:rsidRPr="00672210">
        <w:t>aff</w:t>
      </w:r>
      <w:proofErr w:type="spellEnd"/>
      <w:r w:rsidRPr="00672210">
        <w:t xml:space="preserve"> solve job-</w:t>
      </w:r>
      <w:proofErr w:type="gramStart"/>
      <w:r w:rsidRPr="00672210">
        <w:t>lock</w:t>
      </w:r>
      <w:proofErr w:type="gramEnd"/>
    </w:p>
    <w:p w14:paraId="0CB0877C" w14:textId="3DD9CCA0" w:rsidR="00672210" w:rsidRPr="00672210" w:rsidRDefault="00672210" w:rsidP="00672210">
      <w:r>
        <w:t xml:space="preserve"> </w:t>
      </w:r>
      <w:r w:rsidRPr="002C62FA">
        <w:rPr>
          <w:rStyle w:val="Style13ptBold"/>
        </w:rPr>
        <w:t>Dolan, 19</w:t>
      </w:r>
      <w:r>
        <w:t xml:space="preserve"> [Ed Dolan, senior fellow at the </w:t>
      </w:r>
      <w:proofErr w:type="spellStart"/>
      <w:r>
        <w:t>Niskanen</w:t>
      </w:r>
      <w:proofErr w:type="spellEnd"/>
      <w:r>
        <w:t xml:space="preserve"> Center, PhD in economics from Yale, 6-2019, ‘Universal Catastrophic Coverage: Principles for Bipartisan Health Care Reform’, </w:t>
      </w:r>
      <w:r w:rsidRPr="002C62FA">
        <w:t>http://www.niskanencenter.org/wp-content/uploads/old_uploads/2019/06/Final_Universal-Catastrophic-Coverage.pdf</w:t>
      </w:r>
      <w:r>
        <w:t xml:space="preserve"> //</w:t>
      </w:r>
      <w:proofErr w:type="spellStart"/>
      <w:r>
        <w:t>alundy</w:t>
      </w:r>
      <w:proofErr w:type="spellEnd"/>
      <w:r>
        <w:t>]</w:t>
      </w:r>
    </w:p>
    <w:p w14:paraId="345054E6" w14:textId="5CC29FD9" w:rsidR="00672210" w:rsidRPr="00672210" w:rsidRDefault="00672210" w:rsidP="00774251">
      <w:pPr>
        <w:rPr>
          <w:sz w:val="16"/>
        </w:rPr>
      </w:pPr>
      <w:r w:rsidRPr="00672210">
        <w:rPr>
          <w:sz w:val="16"/>
        </w:rPr>
        <w:t xml:space="preserve">Close to </w:t>
      </w:r>
      <w:r w:rsidRPr="00672210">
        <w:rPr>
          <w:rStyle w:val="StyleUnderline"/>
        </w:rPr>
        <w:t>half of all Americans receive health insurance coverage through their jobs</w:t>
      </w:r>
      <w:r w:rsidRPr="00672210">
        <w:rPr>
          <w:sz w:val="16"/>
        </w:rPr>
        <w:t xml:space="preserve">. In no other major country is health care coverage tied as closely to employment as in the United States. American-style </w:t>
      </w:r>
      <w:r w:rsidRPr="00672210">
        <w:rPr>
          <w:rStyle w:val="StyleUnderline"/>
        </w:rPr>
        <w:t>ESHI has several major unintended consequences.</w:t>
      </w:r>
      <w:r w:rsidRPr="00672210">
        <w:rPr>
          <w:sz w:val="16"/>
        </w:rPr>
        <w:t xml:space="preserve">38 </w:t>
      </w:r>
      <w:r w:rsidRPr="00672210">
        <w:rPr>
          <w:rStyle w:val="StyleUnderline"/>
        </w:rPr>
        <w:t>One problem is “job-lock”</w:t>
      </w:r>
      <w:r w:rsidRPr="00672210">
        <w:rPr>
          <w:sz w:val="16"/>
        </w:rPr>
        <w:t xml:space="preserve"> * the reluctance of many workers to move to a more suitable job, to become self-employed, or </w:t>
      </w:r>
      <w:r w:rsidRPr="00672210">
        <w:rPr>
          <w:rStyle w:val="StyleUnderline"/>
        </w:rPr>
        <w:t>to start one’s own business for fear of losing insurance coverage</w:t>
      </w:r>
      <w:r w:rsidRPr="00672210">
        <w:rPr>
          <w:sz w:val="16"/>
        </w:rPr>
        <w:t xml:space="preserve">. Even in other countries like Germany where employers play a role in health insurance, special measures exist to ensure that transition from job to job; from a job to self-employment; or from work to nonemployment does not interrupt coverage. </w:t>
      </w:r>
      <w:r w:rsidRPr="00672210">
        <w:rPr>
          <w:rStyle w:val="StyleUnderline"/>
        </w:rPr>
        <w:t>The severe inequity of EHSI is a second problem.</w:t>
      </w:r>
      <w:r w:rsidRPr="00672210">
        <w:rPr>
          <w:sz w:val="16"/>
        </w:rPr>
        <w:t xml:space="preserve"> Health insurance benefits are tax-deductible, but </w:t>
      </w:r>
      <w:r w:rsidRPr="00672210">
        <w:rPr>
          <w:rStyle w:val="StyleUnderline"/>
        </w:rPr>
        <w:t>the deduction is of greater value to people in higher tax brackets</w:t>
      </w:r>
      <w:r w:rsidRPr="00672210">
        <w:rPr>
          <w:sz w:val="16"/>
        </w:rPr>
        <w:t xml:space="preserve">. The inequity is amplified by the fact that higher-paid workers are far more likely to get health benefits to begin with. According to data from the Social Security Administration, </w:t>
      </w:r>
      <w:r w:rsidRPr="00672210">
        <w:rPr>
          <w:rStyle w:val="StyleUnderline"/>
        </w:rPr>
        <w:t>fewer than 20 percent of workers in the lowest quintile of the wage distribution get health benefits compared to more than 80 percent in the highest quintile.</w:t>
      </w:r>
      <w:r w:rsidRPr="00672210">
        <w:rPr>
          <w:sz w:val="16"/>
        </w:rPr>
        <w:t xml:space="preserve">39 Robert </w:t>
      </w:r>
      <w:proofErr w:type="spellStart"/>
      <w:r w:rsidRPr="00672210">
        <w:rPr>
          <w:sz w:val="16"/>
        </w:rPr>
        <w:t>Kaestner</w:t>
      </w:r>
      <w:proofErr w:type="spellEnd"/>
      <w:r w:rsidRPr="00672210">
        <w:rPr>
          <w:sz w:val="16"/>
        </w:rPr>
        <w:t xml:space="preserve"> and Darren </w:t>
      </w:r>
      <w:proofErr w:type="spellStart"/>
      <w:r w:rsidRPr="00672210">
        <w:rPr>
          <w:sz w:val="16"/>
        </w:rPr>
        <w:t>Lubotsky</w:t>
      </w:r>
      <w:proofErr w:type="spellEnd"/>
      <w:r w:rsidRPr="00672210">
        <w:rPr>
          <w:sz w:val="16"/>
        </w:rPr>
        <w:t xml:space="preserve">, economists at the University of Illinois, Chicago, estimate that workers in the bottom fifth of the family income distribution get annual tax </w:t>
      </w:r>
      <w:r w:rsidRPr="00672210">
        <w:rPr>
          <w:rStyle w:val="StyleUnderline"/>
        </w:rPr>
        <w:t>benefits of less than $500 from ESHI, while those in the top fifth get benefits averaging $4,500.</w:t>
      </w:r>
      <w:r w:rsidRPr="00672210">
        <w:rPr>
          <w:sz w:val="16"/>
        </w:rPr>
        <w:t xml:space="preserve"> What is more, their data show that the </w:t>
      </w:r>
      <w:r w:rsidRPr="00672210">
        <w:rPr>
          <w:rStyle w:val="StyleUnderline"/>
        </w:rPr>
        <w:t>inequity has become worse over time</w:t>
      </w:r>
      <w:r w:rsidRPr="00672210">
        <w:rPr>
          <w:sz w:val="16"/>
        </w:rPr>
        <w:t xml:space="preserve">.40 A third problem is that </w:t>
      </w:r>
      <w:r w:rsidRPr="00672210">
        <w:rPr>
          <w:rStyle w:val="StyleUnderline"/>
        </w:rPr>
        <w:t>the existence of thousands of ESHI plans, some of them quite small, adds to the fragmentation of the U.S. health care system and contributes to high administrative costs</w:t>
      </w:r>
      <w:r w:rsidRPr="00672210">
        <w:rPr>
          <w:sz w:val="16"/>
        </w:rPr>
        <w:t xml:space="preserve">. As discussed earlier, although ESHI is nominally part of the private sector, </w:t>
      </w:r>
      <w:r w:rsidRPr="00672210">
        <w:rPr>
          <w:rStyle w:val="StyleUnderline"/>
          <w:b/>
          <w:bCs/>
        </w:rPr>
        <w:t>it is by no means a creature of market forces.</w:t>
      </w:r>
      <w:r w:rsidRPr="00672210">
        <w:rPr>
          <w:sz w:val="16"/>
        </w:rPr>
        <w:t xml:space="preserve"> Inasmuch as it allows employers to pay a part of their labor cost as tax-deductible health benefits, the tax deductibility serves as an implicit wage subsidy. The benefits of the subsidy are presumably split between employers and employees according to the elasticity of demand for labor in various submarkets and according to the tax status of employees. However, the fact that </w:t>
      </w:r>
      <w:r w:rsidRPr="00672210">
        <w:rPr>
          <w:rStyle w:val="StyleUnderline"/>
        </w:rPr>
        <w:t>the carrot of the deduction is backed up by the stick of the employer mandate clouds the picture</w:t>
      </w:r>
      <w:r w:rsidRPr="00672210">
        <w:rPr>
          <w:sz w:val="16"/>
        </w:rPr>
        <w:t xml:space="preserve">. Although the mandate is apparently not binding on many employers, where it is binding, </w:t>
      </w:r>
      <w:proofErr w:type="gramStart"/>
      <w:r w:rsidRPr="00672210">
        <w:rPr>
          <w:sz w:val="16"/>
        </w:rPr>
        <w:t xml:space="preserve">it is clear that </w:t>
      </w:r>
      <w:r w:rsidRPr="00672210">
        <w:rPr>
          <w:rStyle w:val="StyleUnderline"/>
        </w:rPr>
        <w:t>the</w:t>
      </w:r>
      <w:proofErr w:type="gramEnd"/>
      <w:r w:rsidRPr="00672210">
        <w:rPr>
          <w:rStyle w:val="StyleUnderline"/>
        </w:rPr>
        <w:t xml:space="preserve"> cost to employers of offering ESHI outweighs the value of the implicit subsidy. That </w:t>
      </w:r>
      <w:r w:rsidRPr="00672210">
        <w:rPr>
          <w:sz w:val="16"/>
        </w:rPr>
        <w:t xml:space="preserve">possibility presumably </w:t>
      </w:r>
      <w:r w:rsidRPr="00672210">
        <w:rPr>
          <w:rStyle w:val="StyleUnderline"/>
        </w:rPr>
        <w:t>lies behind the gradual decline in ESHI coverage.</w:t>
      </w:r>
      <w:r w:rsidRPr="00672210">
        <w:rPr>
          <w:sz w:val="16"/>
        </w:rPr>
        <w:t xml:space="preserve"> Any way one looks at it</w:t>
      </w:r>
      <w:r w:rsidRPr="00672210">
        <w:rPr>
          <w:rStyle w:val="StyleUnderline"/>
        </w:rPr>
        <w:t>, it is hard to see any overall public policy justification for a program that primarily benefits high-wage employees while undermining labor mobility and adding to the fragmentation of the health care payment system</w:t>
      </w:r>
      <w:r w:rsidRPr="00672210">
        <w:rPr>
          <w:sz w:val="16"/>
        </w:rPr>
        <w:t xml:space="preserve">. Any </w:t>
      </w:r>
      <w:r w:rsidRPr="00672210">
        <w:rPr>
          <w:rStyle w:val="StyleUnderline"/>
        </w:rPr>
        <w:t>serious health care reform proposal should aim to eliminate ESHI</w:t>
      </w:r>
      <w:r w:rsidRPr="00672210">
        <w:rPr>
          <w:sz w:val="16"/>
        </w:rPr>
        <w:t xml:space="preserve"> once and for all. However desirable, the transition away from ESHI will not be easy. In part that is because a strong majority of beneficiaries who receive ESHI say they are satisfied with their coverage. In part, </w:t>
      </w:r>
      <w:r w:rsidRPr="00672210">
        <w:rPr>
          <w:rStyle w:val="StyleUnderline"/>
        </w:rPr>
        <w:t>that is</w:t>
      </w:r>
      <w:r w:rsidRPr="00672210">
        <w:rPr>
          <w:sz w:val="16"/>
        </w:rPr>
        <w:t xml:space="preserve"> probably </w:t>
      </w:r>
      <w:r w:rsidRPr="00672210">
        <w:rPr>
          <w:rStyle w:val="StyleUnderline"/>
        </w:rPr>
        <w:t>because many workers have little chance of getting other coverage</w:t>
      </w:r>
      <w:r w:rsidRPr="00672210">
        <w:rPr>
          <w:sz w:val="16"/>
        </w:rPr>
        <w:t xml:space="preserve">, have no interest in changing jobs, or are on the favored end of the unequal distribution of tax benefits. In part also, it may be because workers do not understand that their </w:t>
      </w:r>
      <w:r w:rsidRPr="00672210">
        <w:rPr>
          <w:rStyle w:val="StyleUnderline"/>
        </w:rPr>
        <w:t>cash wages would</w:t>
      </w:r>
      <w:r w:rsidRPr="00672210">
        <w:rPr>
          <w:sz w:val="16"/>
        </w:rPr>
        <w:t xml:space="preserve"> be likely to </w:t>
      </w:r>
      <w:r w:rsidRPr="00672210">
        <w:rPr>
          <w:rStyle w:val="StyleUnderline"/>
        </w:rPr>
        <w:t>rise if EHSI were removed from the cost of labor</w:t>
      </w:r>
      <w:r w:rsidRPr="00672210">
        <w:rPr>
          <w:sz w:val="16"/>
        </w:rPr>
        <w:t>. The experience with the ACA shows that reformers need to act cautiously in demanding that people change their health plans.</w:t>
      </w:r>
      <w:r w:rsidRPr="00672210">
        <w:rPr>
          <w:rStyle w:val="StyleUnderline"/>
        </w:rPr>
        <w:t xml:space="preserve"> A transition that induced people to move</w:t>
      </w:r>
      <w:r w:rsidRPr="00672210">
        <w:rPr>
          <w:sz w:val="16"/>
        </w:rPr>
        <w:t xml:space="preserve"> voluntarily </w:t>
      </w:r>
      <w:r w:rsidRPr="00672210">
        <w:rPr>
          <w:rStyle w:val="StyleUnderline"/>
        </w:rPr>
        <w:t>onto UCC</w:t>
      </w:r>
      <w:r w:rsidRPr="00672210">
        <w:rPr>
          <w:sz w:val="16"/>
        </w:rPr>
        <w:t xml:space="preserve"> because they find it attractive </w:t>
      </w:r>
      <w:r w:rsidRPr="00672210">
        <w:rPr>
          <w:rStyle w:val="StyleUnderline"/>
        </w:rPr>
        <w:t>would</w:t>
      </w:r>
      <w:r w:rsidRPr="00672210">
        <w:rPr>
          <w:sz w:val="16"/>
        </w:rPr>
        <w:t xml:space="preserve"> presumably </w:t>
      </w:r>
      <w:r w:rsidRPr="00672210">
        <w:rPr>
          <w:rStyle w:val="StyleUnderline"/>
        </w:rPr>
        <w:t>be</w:t>
      </w:r>
      <w:r w:rsidRPr="00672210">
        <w:rPr>
          <w:sz w:val="16"/>
        </w:rPr>
        <w:t xml:space="preserve"> more politically </w:t>
      </w:r>
      <w:r w:rsidRPr="00672210">
        <w:rPr>
          <w:rStyle w:val="StyleUnderline"/>
        </w:rPr>
        <w:t>acceptable</w:t>
      </w:r>
      <w:r w:rsidRPr="00672210">
        <w:rPr>
          <w:sz w:val="16"/>
        </w:rPr>
        <w:t xml:space="preserve"> than one that pushed people from ESHI to UCC by fiat. One way to make the transition from EHSI to UCC as voluntary as possible would be to </w:t>
      </w:r>
      <w:r w:rsidRPr="00672210">
        <w:rPr>
          <w:rStyle w:val="StyleUnderline"/>
        </w:rPr>
        <w:t>lift the employer mandate, phase out the tax deductibility of EHSI,</w:t>
      </w:r>
      <w:r w:rsidRPr="00672210">
        <w:rPr>
          <w:sz w:val="16"/>
        </w:rPr>
        <w:t xml:space="preserve"> and allow employees to opt into UCC if they chose. </w:t>
      </w:r>
      <w:proofErr w:type="gramStart"/>
      <w:r w:rsidRPr="00672210">
        <w:rPr>
          <w:sz w:val="16"/>
        </w:rPr>
        <w:t>Most lower</w:t>
      </w:r>
      <w:proofErr w:type="gramEnd"/>
      <w:r w:rsidRPr="00672210">
        <w:rPr>
          <w:sz w:val="16"/>
        </w:rPr>
        <w:t xml:space="preserve">-paid </w:t>
      </w:r>
      <w:r w:rsidRPr="00672210">
        <w:rPr>
          <w:rStyle w:val="StyleUnderline"/>
        </w:rPr>
        <w:t>workers would</w:t>
      </w:r>
      <w:r w:rsidRPr="00672210">
        <w:rPr>
          <w:sz w:val="16"/>
        </w:rPr>
        <w:t xml:space="preserve"> probably </w:t>
      </w:r>
      <w:r w:rsidRPr="00672210">
        <w:rPr>
          <w:rStyle w:val="StyleUnderline"/>
        </w:rPr>
        <w:t>take that option</w:t>
      </w:r>
      <w:r w:rsidRPr="00672210">
        <w:rPr>
          <w:sz w:val="16"/>
        </w:rPr>
        <w:t xml:space="preserve">. Employers who wanted to use health care benefits to retain higher-paid employees could offer them supplemental policies to cover out-of-pocket costs, but without the tax deduction. That way many fewer people would be forced to make a change of plans against their will. </w:t>
      </w:r>
      <w:r w:rsidRPr="00672210">
        <w:rPr>
          <w:rStyle w:val="StyleUnderline"/>
        </w:rPr>
        <w:t xml:space="preserve">Whether voluntary or compulsory, any transition away from EHSI would also have to decide what to do about the 20 percent of national health care costs that are now paid by employers. If ESHI disappeared, to be replaced with UCC, much of what is now spent by employers on health care would be passed through to employees as </w:t>
      </w:r>
      <w:proofErr w:type="gramStart"/>
      <w:r w:rsidRPr="00672210">
        <w:rPr>
          <w:rStyle w:val="StyleUnderline"/>
        </w:rPr>
        <w:t>increase</w:t>
      </w:r>
      <w:proofErr w:type="gramEnd"/>
      <w:r w:rsidRPr="00672210">
        <w:rPr>
          <w:rStyle w:val="StyleUnderline"/>
        </w:rPr>
        <w:t xml:space="preserve"> in cash wages, and some, perhaps, to business owners as increased profits. </w:t>
      </w:r>
      <w:r w:rsidRPr="00672210">
        <w:rPr>
          <w:sz w:val="16"/>
        </w:rPr>
        <w:t xml:space="preserve">In that case, </w:t>
      </w:r>
      <w:r w:rsidRPr="00672210">
        <w:rPr>
          <w:rStyle w:val="StyleUnderline"/>
        </w:rPr>
        <w:t>the federal budget would recapture</w:t>
      </w:r>
      <w:r w:rsidRPr="00672210">
        <w:rPr>
          <w:sz w:val="16"/>
        </w:rPr>
        <w:t xml:space="preserve"> some of </w:t>
      </w:r>
      <w:r w:rsidRPr="00672210">
        <w:rPr>
          <w:rStyle w:val="StyleUnderline"/>
        </w:rPr>
        <w:t>the 20 percent through an increase in income tax revenues.</w:t>
      </w:r>
    </w:p>
    <w:bookmarkEnd w:id="0"/>
    <w:p w14:paraId="58ECD0C4" w14:textId="4E9D432D" w:rsidR="00AE3240" w:rsidRDefault="00AE3240" w:rsidP="00AE3240">
      <w:pPr>
        <w:pStyle w:val="Heading2"/>
      </w:pPr>
      <w:r>
        <w:t xml:space="preserve">General </w:t>
      </w:r>
    </w:p>
    <w:p w14:paraId="24027556" w14:textId="0340B23B" w:rsidR="00AE3240" w:rsidRDefault="00682163" w:rsidP="00AE3240">
      <w:pPr>
        <w:pStyle w:val="Heading4"/>
      </w:pPr>
      <w:r>
        <w:t>Empirics prove t</w:t>
      </w:r>
      <w:r w:rsidR="00AE3240">
        <w:t>he current system is cost ineffective</w:t>
      </w:r>
      <w:r>
        <w:t xml:space="preserve">—SP lowers </w:t>
      </w:r>
      <w:r w:rsidR="00867533">
        <w:t>[</w:t>
      </w:r>
      <w:r>
        <w:t>drug</w:t>
      </w:r>
      <w:r w:rsidR="00867533">
        <w:t>?]</w:t>
      </w:r>
      <w:r>
        <w:t xml:space="preserve"> costs through more effective mechanisms.</w:t>
      </w:r>
    </w:p>
    <w:p w14:paraId="23390191" w14:textId="7332562D" w:rsidR="00682163" w:rsidRPr="00682163" w:rsidRDefault="00682163" w:rsidP="00682163">
      <w:r w:rsidRPr="00682163">
        <w:rPr>
          <w:rStyle w:val="Style13ptBold"/>
        </w:rPr>
        <w:t>APHA, 21</w:t>
      </w:r>
      <w:r>
        <w:t xml:space="preserve"> [American Public Health Association, 10-26-21, ‘Adopting a Single-Payer Health System’, </w:t>
      </w:r>
      <w:r w:rsidRPr="005C5A4D">
        <w:t>https://www.apha.org/Policies-and-Advocacy/Public-Health-Policy-Statements/Policy-Database/2022/01/07/Adopting-a-Single-Payer-Health-System</w:t>
      </w:r>
      <w:r>
        <w:t xml:space="preserve"> //</w:t>
      </w:r>
      <w:proofErr w:type="spellStart"/>
      <w:r>
        <w:t>alundy</w:t>
      </w:r>
      <w:proofErr w:type="spellEnd"/>
      <w:r>
        <w:t>]</w:t>
      </w:r>
    </w:p>
    <w:p w14:paraId="350A3DCA" w14:textId="231627D2" w:rsidR="00AE3240" w:rsidRDefault="00AE3240" w:rsidP="00AE3240">
      <w:pPr>
        <w:rPr>
          <w:u w:val="single"/>
        </w:rPr>
      </w:pPr>
      <w:r w:rsidRPr="00AE3240">
        <w:rPr>
          <w:u w:val="single"/>
        </w:rPr>
        <w:t>Rising</w:t>
      </w:r>
      <w:r w:rsidRPr="00AE3240">
        <w:rPr>
          <w:sz w:val="16"/>
        </w:rPr>
        <w:t xml:space="preserve"> per capita </w:t>
      </w:r>
      <w:r w:rsidRPr="00AE3240">
        <w:rPr>
          <w:u w:val="single"/>
        </w:rPr>
        <w:t>costs of health care</w:t>
      </w:r>
      <w:r w:rsidRPr="00AE3240">
        <w:rPr>
          <w:sz w:val="16"/>
        </w:rPr>
        <w:t xml:space="preserve"> in the United States: National health expenditure (NHE) in the United States </w:t>
      </w:r>
      <w:r w:rsidRPr="00AE3240">
        <w:rPr>
          <w:u w:val="single"/>
        </w:rPr>
        <w:t>grew by 4.6%</w:t>
      </w:r>
      <w:r w:rsidRPr="00AE3240">
        <w:rPr>
          <w:sz w:val="16"/>
        </w:rPr>
        <w:t xml:space="preserve"> in 2018, to $3.65 trillion ($11,172 per capita).[1] </w:t>
      </w:r>
      <w:r w:rsidRPr="00AE3240">
        <w:rPr>
          <w:u w:val="single"/>
        </w:rPr>
        <w:t>This accounted for 17.7% of the</w:t>
      </w:r>
      <w:r w:rsidRPr="00AE3240">
        <w:rPr>
          <w:sz w:val="16"/>
        </w:rPr>
        <w:t xml:space="preserve"> gross domestic product (</w:t>
      </w:r>
      <w:r w:rsidRPr="00AE3240">
        <w:rPr>
          <w:u w:val="single"/>
        </w:rPr>
        <w:t>GDP</w:t>
      </w:r>
      <w:r w:rsidRPr="00AE3240">
        <w:rPr>
          <w:sz w:val="16"/>
        </w:rPr>
        <w:t xml:space="preserve">) at the time.[1,2] </w:t>
      </w:r>
      <w:r w:rsidRPr="00AE3240">
        <w:rPr>
          <w:u w:val="single"/>
        </w:rPr>
        <w:t xml:space="preserve">The </w:t>
      </w:r>
      <w:r w:rsidRPr="00F66418">
        <w:rPr>
          <w:rStyle w:val="Emphasis"/>
        </w:rPr>
        <w:t>U</w:t>
      </w:r>
      <w:r w:rsidRPr="00AE3240">
        <w:rPr>
          <w:sz w:val="16"/>
        </w:rPr>
        <w:t xml:space="preserve">nited </w:t>
      </w:r>
      <w:r w:rsidRPr="00F66418">
        <w:rPr>
          <w:rStyle w:val="Emphasis"/>
        </w:rPr>
        <w:t>S</w:t>
      </w:r>
      <w:r w:rsidRPr="00AE3240">
        <w:rPr>
          <w:sz w:val="16"/>
        </w:rPr>
        <w:t xml:space="preserve">tates </w:t>
      </w:r>
      <w:r w:rsidRPr="00AE3240">
        <w:rPr>
          <w:u w:val="single"/>
        </w:rPr>
        <w:t>spends the most</w:t>
      </w:r>
      <w:r w:rsidRPr="00AE3240">
        <w:rPr>
          <w:sz w:val="16"/>
        </w:rPr>
        <w:t xml:space="preserve"> by far </w:t>
      </w:r>
      <w:r w:rsidRPr="00AE3240">
        <w:rPr>
          <w:u w:val="single"/>
        </w:rPr>
        <w:t>on health care among</w:t>
      </w:r>
      <w:r w:rsidRPr="00AE3240">
        <w:rPr>
          <w:sz w:val="16"/>
        </w:rPr>
        <w:t xml:space="preserve"> all 36 countries in the </w:t>
      </w:r>
      <w:proofErr w:type="spellStart"/>
      <w:r w:rsidRPr="00AE3240">
        <w:rPr>
          <w:sz w:val="16"/>
        </w:rPr>
        <w:t>Organisation</w:t>
      </w:r>
      <w:proofErr w:type="spellEnd"/>
      <w:r w:rsidRPr="00AE3240">
        <w:rPr>
          <w:sz w:val="16"/>
        </w:rPr>
        <w:t xml:space="preserve"> for Economic Co-operation and Development (</w:t>
      </w:r>
      <w:r w:rsidRPr="00AE3240">
        <w:rPr>
          <w:u w:val="single"/>
        </w:rPr>
        <w:t>OECD</w:t>
      </w:r>
      <w:r w:rsidRPr="00AE3240">
        <w:rPr>
          <w:sz w:val="16"/>
        </w:rPr>
        <w:t xml:space="preserve">), </w:t>
      </w:r>
      <w:r w:rsidRPr="00AE3240">
        <w:rPr>
          <w:u w:val="single"/>
        </w:rPr>
        <w:t>both as a proportion of GDP and per capita</w:t>
      </w:r>
      <w:r w:rsidRPr="00AE3240">
        <w:rPr>
          <w:sz w:val="16"/>
        </w:rPr>
        <w:t xml:space="preserve">.[3,4] Despite using fewer health care resources, </w:t>
      </w:r>
      <w:r w:rsidRPr="00AE3240">
        <w:rPr>
          <w:u w:val="single"/>
        </w:rPr>
        <w:t xml:space="preserve">the country spends </w:t>
      </w:r>
      <w:r w:rsidRPr="00AE3240">
        <w:rPr>
          <w:rStyle w:val="Emphasis"/>
        </w:rPr>
        <w:t>$2,000 more per person</w:t>
      </w:r>
      <w:r w:rsidRPr="00AE3240">
        <w:rPr>
          <w:u w:val="single"/>
        </w:rPr>
        <w:t xml:space="preserve"> than the next-highest-spending country,</w:t>
      </w:r>
      <w:r w:rsidRPr="00AE3240">
        <w:rPr>
          <w:sz w:val="16"/>
        </w:rPr>
        <w:t xml:space="preserve"> Switzerland, and </w:t>
      </w:r>
      <w:r w:rsidRPr="00AE3240">
        <w:rPr>
          <w:u w:val="single"/>
        </w:rPr>
        <w:t xml:space="preserve">nearly </w:t>
      </w:r>
      <w:r w:rsidRPr="00AE3240">
        <w:rPr>
          <w:rStyle w:val="Emphasis"/>
        </w:rPr>
        <w:t>twice as much per capita</w:t>
      </w:r>
      <w:r w:rsidRPr="00AE3240">
        <w:rPr>
          <w:u w:val="single"/>
        </w:rPr>
        <w:t xml:space="preserve"> on health care as the median for OECD countries.</w:t>
      </w:r>
      <w:r w:rsidRPr="00AE3240">
        <w:rPr>
          <w:sz w:val="16"/>
        </w:rPr>
        <w:t xml:space="preserve">[3,5] </w:t>
      </w:r>
      <w:r w:rsidRPr="00AE3240">
        <w:rPr>
          <w:u w:val="single"/>
        </w:rPr>
        <w:t>The pricing system is inherently the single greatest driver of</w:t>
      </w:r>
      <w:r w:rsidRPr="00AE3240">
        <w:rPr>
          <w:sz w:val="16"/>
        </w:rPr>
        <w:t xml:space="preserve"> health care </w:t>
      </w:r>
      <w:r w:rsidRPr="00AE3240">
        <w:rPr>
          <w:u w:val="single"/>
        </w:rPr>
        <w:t>costs</w:t>
      </w:r>
      <w:r w:rsidRPr="00AE3240">
        <w:rPr>
          <w:sz w:val="16"/>
        </w:rPr>
        <w:t xml:space="preserve"> while </w:t>
      </w:r>
      <w:r w:rsidRPr="00AE3240">
        <w:rPr>
          <w:u w:val="single"/>
        </w:rPr>
        <w:t>providing fewer key health resources</w:t>
      </w:r>
      <w:r w:rsidRPr="00AE3240">
        <w:rPr>
          <w:sz w:val="16"/>
        </w:rPr>
        <w:t xml:space="preserve">.[3] There is also </w:t>
      </w:r>
      <w:r w:rsidRPr="00AE3240">
        <w:rPr>
          <w:u w:val="single"/>
        </w:rPr>
        <w:t>a large and widening gap in</w:t>
      </w:r>
      <w:r w:rsidRPr="00AE3240">
        <w:rPr>
          <w:sz w:val="16"/>
        </w:rPr>
        <w:t xml:space="preserve"> the prices that </w:t>
      </w:r>
      <w:r w:rsidRPr="00AE3240">
        <w:rPr>
          <w:u w:val="single"/>
        </w:rPr>
        <w:t>public and private payers are charged</w:t>
      </w:r>
      <w:r w:rsidRPr="00AE3240">
        <w:rPr>
          <w:sz w:val="16"/>
        </w:rPr>
        <w:t xml:space="preserve"> for identical services, which indicates that </w:t>
      </w:r>
      <w:r w:rsidRPr="00AE3240">
        <w:rPr>
          <w:u w:val="single"/>
        </w:rPr>
        <w:t>the rising total</w:t>
      </w:r>
      <w:r w:rsidRPr="00AE3240">
        <w:rPr>
          <w:sz w:val="16"/>
        </w:rPr>
        <w:t xml:space="preserve"> NHE </w:t>
      </w:r>
      <w:r w:rsidRPr="00AE3240">
        <w:rPr>
          <w:u w:val="single"/>
        </w:rPr>
        <w:t>is</w:t>
      </w:r>
      <w:r w:rsidRPr="00AE3240">
        <w:rPr>
          <w:sz w:val="16"/>
        </w:rPr>
        <w:t xml:space="preserve"> primarily </w:t>
      </w:r>
      <w:r w:rsidRPr="00AE3240">
        <w:rPr>
          <w:u w:val="single"/>
        </w:rPr>
        <w:t>driven by private</w:t>
      </w:r>
      <w:r w:rsidRPr="00AE3240">
        <w:rPr>
          <w:sz w:val="16"/>
        </w:rPr>
        <w:t xml:space="preserve"> health care </w:t>
      </w:r>
      <w:r w:rsidRPr="00AE3240">
        <w:rPr>
          <w:u w:val="single"/>
        </w:rPr>
        <w:t>insurers</w:t>
      </w:r>
      <w:r w:rsidRPr="00AE3240">
        <w:rPr>
          <w:sz w:val="16"/>
        </w:rPr>
        <w:t xml:space="preserve">[3] </w:t>
      </w:r>
      <w:r w:rsidRPr="00AE3240">
        <w:rPr>
          <w:u w:val="single"/>
        </w:rPr>
        <w:t>and pharma</w:t>
      </w:r>
      <w:r w:rsidRPr="00AE3240">
        <w:rPr>
          <w:sz w:val="16"/>
        </w:rPr>
        <w:t>ceutical expenditures in particular.[6] </w:t>
      </w:r>
      <w:r w:rsidRPr="00AE3240">
        <w:rPr>
          <w:sz w:val="16"/>
        </w:rPr>
        <w:br/>
      </w:r>
      <w:r w:rsidRPr="00AE3240">
        <w:rPr>
          <w:sz w:val="16"/>
        </w:rPr>
        <w:br/>
        <w:t xml:space="preserve">U.S. pharmaceutical expenditures: U.S. prescription </w:t>
      </w:r>
      <w:r w:rsidRPr="00AE3240">
        <w:rPr>
          <w:u w:val="single"/>
        </w:rPr>
        <w:t>drug expenditures reached $335 billion</w:t>
      </w:r>
      <w:r w:rsidRPr="00AE3240">
        <w:rPr>
          <w:sz w:val="16"/>
        </w:rPr>
        <w:t xml:space="preserve"> in 2018, </w:t>
      </w:r>
      <w:r w:rsidRPr="00AE3240">
        <w:rPr>
          <w:u w:val="single"/>
        </w:rPr>
        <w:t>a 28% increase in a decade</w:t>
      </w:r>
      <w:r w:rsidRPr="00AE3240">
        <w:rPr>
          <w:sz w:val="16"/>
        </w:rPr>
        <w:t xml:space="preserve">.[6] The growth is expected to continue and </w:t>
      </w:r>
      <w:r w:rsidRPr="00AE3240">
        <w:rPr>
          <w:u w:val="single"/>
        </w:rPr>
        <w:t>is projected to increase 67.3% to $560 billion by 2028</w:t>
      </w:r>
      <w:r w:rsidRPr="00AE3240">
        <w:rPr>
          <w:sz w:val="16"/>
        </w:rPr>
        <w:t xml:space="preserve">.[6] In 2018, </w:t>
      </w:r>
      <w:r w:rsidRPr="00AE3240">
        <w:rPr>
          <w:u w:val="single"/>
        </w:rPr>
        <w:t>annual per capita U.S. prescription drug spending was $1,221,</w:t>
      </w:r>
      <w:r w:rsidRPr="00AE3240">
        <w:rPr>
          <w:sz w:val="16"/>
        </w:rPr>
        <w:t xml:space="preserve"> well above that of the United Kingdom ($526), Sweden ($534), and Germany ($884).[7] Prescription drug expenditures alone will represent 19.7% of the U.S. GDP by 2028.[6] Increased prescription drug expenditures will be largely driven by manufacturers’ increases in drug prices.[8] </w:t>
      </w:r>
      <w:r w:rsidRPr="00AE3240">
        <w:rPr>
          <w:sz w:val="16"/>
        </w:rPr>
        <w:br/>
      </w:r>
      <w:r w:rsidRPr="00AE3240">
        <w:rPr>
          <w:u w:val="single"/>
        </w:rPr>
        <w:t>One</w:t>
      </w:r>
      <w:r w:rsidRPr="00AE3240">
        <w:rPr>
          <w:sz w:val="16"/>
        </w:rPr>
        <w:t xml:space="preserve"> of the </w:t>
      </w:r>
      <w:r w:rsidRPr="00AE3240">
        <w:rPr>
          <w:u w:val="single"/>
        </w:rPr>
        <w:t>distinction</w:t>
      </w:r>
      <w:r w:rsidRPr="00AE3240">
        <w:rPr>
          <w:sz w:val="16"/>
        </w:rPr>
        <w:t xml:space="preserve">s in U.S. prescription policy </w:t>
      </w:r>
      <w:r w:rsidRPr="00AE3240">
        <w:rPr>
          <w:u w:val="single"/>
        </w:rPr>
        <w:t>is the burden of drug costs borne by patients as out-of-pocket costs.</w:t>
      </w:r>
      <w:r w:rsidRPr="00AE3240">
        <w:rPr>
          <w:sz w:val="16"/>
        </w:rPr>
        <w:t xml:space="preserve"> For instance, the Medicare Part D prescription drug benefit has no cap on out-of-pocket costs for beneficiaries.[9] </w:t>
      </w:r>
      <w:r w:rsidRPr="00AE3240">
        <w:rPr>
          <w:u w:val="single"/>
        </w:rPr>
        <w:t xml:space="preserve">Drug prices are significantly higher in the </w:t>
      </w:r>
      <w:r w:rsidRPr="00A62B03">
        <w:rPr>
          <w:rStyle w:val="Emphasis"/>
        </w:rPr>
        <w:t>U</w:t>
      </w:r>
      <w:r w:rsidRPr="00AE3240">
        <w:rPr>
          <w:sz w:val="16"/>
        </w:rPr>
        <w:t xml:space="preserve">nited </w:t>
      </w:r>
      <w:r w:rsidRPr="00A62B03">
        <w:rPr>
          <w:rStyle w:val="Emphasis"/>
        </w:rPr>
        <w:t>S</w:t>
      </w:r>
      <w:r w:rsidRPr="00AE3240">
        <w:rPr>
          <w:sz w:val="16"/>
        </w:rPr>
        <w:t xml:space="preserve">tates </w:t>
      </w:r>
      <w:r w:rsidRPr="00AE3240">
        <w:rPr>
          <w:u w:val="single"/>
        </w:rPr>
        <w:t>than in any other OECD country</w:t>
      </w:r>
      <w:r w:rsidRPr="00AE3240">
        <w:rPr>
          <w:sz w:val="16"/>
        </w:rPr>
        <w:t xml:space="preserve">. By contrast, the United Kingdom requires little or no cost sharing by patients. </w:t>
      </w:r>
      <w:r w:rsidRPr="00AE3240">
        <w:rPr>
          <w:u w:val="single"/>
        </w:rPr>
        <w:t>Countries that have implemented</w:t>
      </w:r>
      <w:r w:rsidRPr="00AE3240">
        <w:rPr>
          <w:sz w:val="16"/>
        </w:rPr>
        <w:t xml:space="preserve"> single-payer (</w:t>
      </w:r>
      <w:r w:rsidRPr="00A62B03">
        <w:rPr>
          <w:rStyle w:val="Emphasis"/>
        </w:rPr>
        <w:t>SP</w:t>
      </w:r>
      <w:r w:rsidRPr="00AE3240">
        <w:rPr>
          <w:sz w:val="16"/>
        </w:rPr>
        <w:t xml:space="preserve">) </w:t>
      </w:r>
      <w:r w:rsidRPr="00AE3240">
        <w:rPr>
          <w:u w:val="single"/>
        </w:rPr>
        <w:t>financing systems offer multiple examples of ways to reduce drug prices</w:t>
      </w:r>
      <w:r w:rsidRPr="00AE3240">
        <w:rPr>
          <w:sz w:val="16"/>
        </w:rPr>
        <w:t xml:space="preserve">, </w:t>
      </w:r>
      <w:r w:rsidRPr="00AE3240">
        <w:rPr>
          <w:u w:val="single"/>
        </w:rPr>
        <w:t xml:space="preserve">including </w:t>
      </w:r>
      <w:r w:rsidRPr="00AE3240">
        <w:rPr>
          <w:rStyle w:val="Emphasis"/>
        </w:rPr>
        <w:t>harmonization of pharmaceutical coverage</w:t>
      </w:r>
      <w:r w:rsidRPr="00AE3240">
        <w:rPr>
          <w:u w:val="single"/>
        </w:rPr>
        <w:t xml:space="preserve">, </w:t>
      </w:r>
      <w:r w:rsidRPr="00AE3240">
        <w:rPr>
          <w:rStyle w:val="Emphasis"/>
        </w:rPr>
        <w:t>pricing over a single formulary</w:t>
      </w:r>
      <w:r w:rsidRPr="00AE3240">
        <w:rPr>
          <w:u w:val="single"/>
        </w:rPr>
        <w:t xml:space="preserve"> or across formularies, </w:t>
      </w:r>
      <w:r w:rsidRPr="00AE3240">
        <w:rPr>
          <w:rStyle w:val="Emphasis"/>
        </w:rPr>
        <w:t>exclusion of</w:t>
      </w:r>
      <w:r w:rsidRPr="00AE3240">
        <w:rPr>
          <w:u w:val="single"/>
        </w:rPr>
        <w:t xml:space="preserve"> added </w:t>
      </w:r>
      <w:r w:rsidRPr="00AE3240">
        <w:rPr>
          <w:rStyle w:val="Emphasis"/>
        </w:rPr>
        <w:t>administrative costs</w:t>
      </w:r>
      <w:r w:rsidRPr="00AE3240">
        <w:rPr>
          <w:u w:val="single"/>
        </w:rPr>
        <w:t xml:space="preserve"> from pharmacy benefit managers, and </w:t>
      </w:r>
      <w:r w:rsidRPr="00AE3240">
        <w:rPr>
          <w:rStyle w:val="Emphasis"/>
        </w:rPr>
        <w:t>leveraging of scale</w:t>
      </w:r>
      <w:r w:rsidRPr="00AE3240">
        <w:rPr>
          <w:u w:val="single"/>
        </w:rPr>
        <w:t xml:space="preserve"> to negotiate prices with suppliers.</w:t>
      </w:r>
    </w:p>
    <w:p w14:paraId="556C1A15" w14:textId="77777777" w:rsidR="00AE3240" w:rsidRDefault="00AE3240" w:rsidP="00AE3240">
      <w:pPr>
        <w:rPr>
          <w:u w:val="single"/>
        </w:rPr>
      </w:pPr>
    </w:p>
    <w:p w14:paraId="1ACBCCE0" w14:textId="292E9B6C" w:rsidR="00AE3240" w:rsidRDefault="00AE3240" w:rsidP="00AE3240">
      <w:pPr>
        <w:pStyle w:val="Heading4"/>
      </w:pPr>
      <w:r>
        <w:t xml:space="preserve">Despite the size of </w:t>
      </w:r>
      <w:r w:rsidR="00867533">
        <w:t xml:space="preserve">US </w:t>
      </w:r>
      <w:r>
        <w:t xml:space="preserve">healthcare, it does little to contribute to positive economic outcomes. </w:t>
      </w:r>
    </w:p>
    <w:p w14:paraId="03035208" w14:textId="6C2B6417" w:rsidR="00682163" w:rsidRPr="00682163" w:rsidRDefault="00682163" w:rsidP="00682163">
      <w:r w:rsidRPr="00682163">
        <w:rPr>
          <w:rStyle w:val="Style13ptBold"/>
        </w:rPr>
        <w:t>APHA, 21</w:t>
      </w:r>
      <w:r>
        <w:t xml:space="preserve"> [American Public Health Association, 10-26-21, ‘Adopting a Single-Payer Health System’, </w:t>
      </w:r>
      <w:r w:rsidRPr="005C5A4D">
        <w:t>https://www.apha.org/Policies-and-Advocacy/Public-Health-Policy-Statements/Policy-Database/2022/01/07/Adopting-a-Single-Payer-Health-System</w:t>
      </w:r>
      <w:r>
        <w:t xml:space="preserve"> //</w:t>
      </w:r>
      <w:proofErr w:type="spellStart"/>
      <w:r>
        <w:t>alundy</w:t>
      </w:r>
      <w:proofErr w:type="spellEnd"/>
      <w:r>
        <w:t>]</w:t>
      </w:r>
    </w:p>
    <w:p w14:paraId="50914E02" w14:textId="77777777" w:rsidR="00682163" w:rsidRDefault="00AE3240" w:rsidP="00AE3240">
      <w:r w:rsidRPr="00682163">
        <w:rPr>
          <w:sz w:val="16"/>
        </w:rPr>
        <w:t xml:space="preserve">Efficiency in the United States relative to single-payer countries: </w:t>
      </w:r>
      <w:r w:rsidRPr="00AE3240">
        <w:rPr>
          <w:u w:val="single"/>
        </w:rPr>
        <w:t xml:space="preserve">While the </w:t>
      </w:r>
      <w:r w:rsidRPr="00682163">
        <w:rPr>
          <w:rStyle w:val="Emphasis"/>
        </w:rPr>
        <w:t>U</w:t>
      </w:r>
      <w:r w:rsidRPr="00682163">
        <w:rPr>
          <w:sz w:val="16"/>
        </w:rPr>
        <w:t xml:space="preserve">nited </w:t>
      </w:r>
      <w:r w:rsidRPr="00682163">
        <w:rPr>
          <w:rStyle w:val="Emphasis"/>
        </w:rPr>
        <w:t>S</w:t>
      </w:r>
      <w:r w:rsidRPr="00682163">
        <w:rPr>
          <w:sz w:val="16"/>
        </w:rPr>
        <w:t xml:space="preserve">tates </w:t>
      </w:r>
      <w:r w:rsidRPr="00AE3240">
        <w:rPr>
          <w:u w:val="single"/>
        </w:rPr>
        <w:t>spends more per capita</w:t>
      </w:r>
      <w:r w:rsidRPr="00682163">
        <w:rPr>
          <w:sz w:val="16"/>
        </w:rPr>
        <w:t xml:space="preserve"> on health care than any other OECD country, the </w:t>
      </w:r>
      <w:r w:rsidRPr="00AE3240">
        <w:rPr>
          <w:b/>
          <w:bCs/>
          <w:u w:val="single"/>
        </w:rPr>
        <w:t>additional spending contributes little value from either an economic or a health outcomes perspective</w:t>
      </w:r>
      <w:r w:rsidRPr="00682163">
        <w:rPr>
          <w:sz w:val="16"/>
        </w:rPr>
        <w:t xml:space="preserve">.[3,5,10] </w:t>
      </w:r>
      <w:r w:rsidRPr="00AE3240">
        <w:rPr>
          <w:u w:val="single"/>
        </w:rPr>
        <w:t>Countries with SP spend less while their populations live longer, healthier lives</w:t>
      </w:r>
      <w:r w:rsidRPr="00682163">
        <w:rPr>
          <w:sz w:val="16"/>
        </w:rPr>
        <w:t>.[11] The average life expectancy and the burden of adverse health outcomes for almost all major chronic illnesses (apart from cancer treatments) in the United States also fall short of the OECD median.[7,10,11]</w:t>
      </w:r>
      <w:r w:rsidRPr="00682163">
        <w:rPr>
          <w:sz w:val="16"/>
        </w:rPr>
        <w:br/>
      </w:r>
      <w:r w:rsidRPr="00682163">
        <w:rPr>
          <w:sz w:val="16"/>
        </w:rPr>
        <w:br/>
        <w:t xml:space="preserve">As far back as 2003, </w:t>
      </w:r>
      <w:r w:rsidRPr="00682163">
        <w:rPr>
          <w:rStyle w:val="Emphasis"/>
        </w:rPr>
        <w:t>administrative costs</w:t>
      </w:r>
      <w:r w:rsidRPr="00AE3240">
        <w:rPr>
          <w:u w:val="single"/>
        </w:rPr>
        <w:t xml:space="preserve"> of health care</w:t>
      </w:r>
      <w:r w:rsidRPr="00682163">
        <w:rPr>
          <w:sz w:val="16"/>
        </w:rPr>
        <w:t xml:space="preserve"> (including insurance, reimbursement, and other administrative tasks) </w:t>
      </w:r>
      <w:r w:rsidRPr="00AE3240">
        <w:rPr>
          <w:u w:val="single"/>
        </w:rPr>
        <w:t xml:space="preserve">accounted for nearly </w:t>
      </w:r>
      <w:r w:rsidRPr="00682163">
        <w:rPr>
          <w:rStyle w:val="Emphasis"/>
        </w:rPr>
        <w:t>a third</w:t>
      </w:r>
      <w:r w:rsidRPr="00AE3240">
        <w:rPr>
          <w:u w:val="single"/>
        </w:rPr>
        <w:t xml:space="preserve"> (31%) of the U.S. NHE</w:t>
      </w:r>
      <w:r w:rsidRPr="00682163">
        <w:rPr>
          <w:sz w:val="16"/>
        </w:rPr>
        <w:t xml:space="preserve">.[12,13] By 2011, </w:t>
      </w:r>
      <w:r w:rsidRPr="00AE3240">
        <w:rPr>
          <w:u w:val="single"/>
        </w:rPr>
        <w:t>the country still spent more of its NHE on the administrative costs</w:t>
      </w:r>
      <w:r w:rsidRPr="00682163">
        <w:rPr>
          <w:sz w:val="16"/>
        </w:rPr>
        <w:t xml:space="preserve"> of the reimbursement system </w:t>
      </w:r>
      <w:r w:rsidRPr="00AE3240">
        <w:rPr>
          <w:b/>
          <w:bCs/>
          <w:u w:val="single"/>
        </w:rPr>
        <w:t>than any other country</w:t>
      </w:r>
      <w:r w:rsidRPr="00682163">
        <w:rPr>
          <w:sz w:val="16"/>
        </w:rPr>
        <w:t xml:space="preserve"> (8%–18% of health care spending).[4,5,14] Analyses between countries with a variety of health insurance systems showed that both </w:t>
      </w:r>
      <w:r w:rsidRPr="00682163">
        <w:rPr>
          <w:rStyle w:val="Emphasis"/>
        </w:rPr>
        <w:t>SP</w:t>
      </w:r>
      <w:r w:rsidRPr="00682163">
        <w:rPr>
          <w:sz w:val="16"/>
        </w:rPr>
        <w:t xml:space="preserve"> (most optimal) and “two-tiered” systems, such as those in France and Japan, </w:t>
      </w:r>
      <w:r w:rsidRPr="00682163">
        <w:rPr>
          <w:u w:val="single"/>
        </w:rPr>
        <w:t>operated with lower administrative costs than the insurance-mandated system</w:t>
      </w:r>
      <w:r w:rsidRPr="00682163">
        <w:rPr>
          <w:sz w:val="16"/>
        </w:rPr>
        <w:t>s</w:t>
      </w:r>
      <w:r w:rsidRPr="00682163">
        <w:rPr>
          <w:u w:val="single"/>
        </w:rPr>
        <w:t xml:space="preserve"> of the </w:t>
      </w:r>
      <w:r w:rsidRPr="00682163">
        <w:rPr>
          <w:rStyle w:val="Emphasis"/>
        </w:rPr>
        <w:t>U</w:t>
      </w:r>
      <w:r w:rsidRPr="00682163">
        <w:rPr>
          <w:sz w:val="16"/>
        </w:rPr>
        <w:t xml:space="preserve">nited </w:t>
      </w:r>
      <w:r w:rsidRPr="00682163">
        <w:rPr>
          <w:rStyle w:val="Emphasis"/>
        </w:rPr>
        <w:t>S</w:t>
      </w:r>
      <w:r w:rsidRPr="00682163">
        <w:rPr>
          <w:sz w:val="16"/>
        </w:rPr>
        <w:t>tates and Switzerland.[5] A two-tiered system involves a public insurance-and-delivery system and another based on private health insurance. Notably, the Swiss system (with the second highest NHE per capita of OECD countries) demonstrated significantly lower administrative costs than the United States, indicating that there is room for correction even within public-private systems.[5] According to one analysis updating the 2003 analysis through 2017, excess administrative costs in the United States relative to Canada (SP) have persisted and still account for 17% of the NHE.[15] </w:t>
      </w:r>
      <w:r w:rsidRPr="00AE3240">
        <w:br/>
      </w:r>
    </w:p>
    <w:p w14:paraId="23BD500D" w14:textId="2AB47CDA" w:rsidR="00682163" w:rsidRDefault="00682163" w:rsidP="00682163">
      <w:pPr>
        <w:pStyle w:val="Heading4"/>
      </w:pPr>
      <w:r>
        <w:t>[RETAG] The current system generates an excess of resources due to inefficiency—plan allocates resources &amp; avoids scarcity.</w:t>
      </w:r>
    </w:p>
    <w:p w14:paraId="06748502" w14:textId="70F92419" w:rsidR="00682163" w:rsidRDefault="00682163" w:rsidP="00AE3240">
      <w:r w:rsidRPr="00682163">
        <w:rPr>
          <w:rStyle w:val="Style13ptBold"/>
        </w:rPr>
        <w:t>APHA, 21</w:t>
      </w:r>
      <w:r>
        <w:t xml:space="preserve"> [American Public Health Association, 10-26-21, ‘Adopting a Single-Payer Health System’, </w:t>
      </w:r>
      <w:r w:rsidRPr="005C5A4D">
        <w:t>https://www.apha.org/Policies-and-Advocacy/Public-Health-Policy-Statements/Policy-Database/2022/01/07/Adopting-a-Single-Payer-Health-System</w:t>
      </w:r>
      <w:r>
        <w:t xml:space="preserve"> //</w:t>
      </w:r>
      <w:proofErr w:type="spellStart"/>
      <w:r>
        <w:t>alundy</w:t>
      </w:r>
      <w:proofErr w:type="spellEnd"/>
      <w:r>
        <w:t>]</w:t>
      </w:r>
      <w:r w:rsidR="00AE3240" w:rsidRPr="00AE3240">
        <w:br/>
      </w:r>
      <w:r w:rsidR="00AE3240" w:rsidRPr="00682163">
        <w:rPr>
          <w:b/>
          <w:bCs/>
          <w:u w:val="single"/>
        </w:rPr>
        <w:t>Excess U.S. spending is driven by the availability</w:t>
      </w:r>
      <w:r w:rsidR="00AE3240" w:rsidRPr="00682163">
        <w:rPr>
          <w:sz w:val="16"/>
        </w:rPr>
        <w:t xml:space="preserve"> (not utilization) </w:t>
      </w:r>
      <w:r w:rsidR="00AE3240" w:rsidRPr="00682163">
        <w:rPr>
          <w:b/>
          <w:bCs/>
          <w:u w:val="single"/>
        </w:rPr>
        <w:t>of medical technology and broad service pricing</w:t>
      </w:r>
      <w:r w:rsidR="00AE3240" w:rsidRPr="00682163">
        <w:rPr>
          <w:b/>
          <w:bCs/>
          <w:sz w:val="16"/>
        </w:rPr>
        <w:t xml:space="preserve"> </w:t>
      </w:r>
      <w:r w:rsidR="00AE3240" w:rsidRPr="00682163">
        <w:rPr>
          <w:b/>
          <w:bCs/>
          <w:u w:val="single"/>
        </w:rPr>
        <w:t>as opposed to a higher rate of health care consumption.[</w:t>
      </w:r>
      <w:r w:rsidR="00AE3240" w:rsidRPr="00682163">
        <w:rPr>
          <w:sz w:val="16"/>
        </w:rPr>
        <w:t xml:space="preserve">3] Health care services are provided at a less efficient cost for equivalent levels of care.[3] </w:t>
      </w:r>
      <w:r w:rsidR="00AE3240" w:rsidRPr="00682163">
        <w:rPr>
          <w:u w:val="single"/>
        </w:rPr>
        <w:t xml:space="preserve">Neither the </w:t>
      </w:r>
      <w:r w:rsidR="00AE3240" w:rsidRPr="00682163">
        <w:rPr>
          <w:rStyle w:val="Emphasis"/>
        </w:rPr>
        <w:t>quantity nor quality</w:t>
      </w:r>
      <w:r w:rsidR="00AE3240" w:rsidRPr="00682163">
        <w:rPr>
          <w:u w:val="single"/>
        </w:rPr>
        <w:t xml:space="preserve"> of care is improved by the increase in U.S. spending,</w:t>
      </w:r>
      <w:r w:rsidR="00AE3240" w:rsidRPr="00682163">
        <w:rPr>
          <w:sz w:val="16"/>
        </w:rPr>
        <w:t xml:space="preserve"> whether per capita or as a percentage of the GDP.[3] </w:t>
      </w:r>
      <w:r w:rsidR="00AE3240" w:rsidRPr="00682163">
        <w:rPr>
          <w:u w:val="single"/>
        </w:rPr>
        <w:t xml:space="preserve">The </w:t>
      </w:r>
      <w:r w:rsidR="00AE3240" w:rsidRPr="00682163">
        <w:rPr>
          <w:rStyle w:val="Emphasis"/>
        </w:rPr>
        <w:t>U</w:t>
      </w:r>
      <w:r w:rsidR="00AE3240" w:rsidRPr="00682163">
        <w:rPr>
          <w:sz w:val="16"/>
        </w:rPr>
        <w:t xml:space="preserve">nited </w:t>
      </w:r>
      <w:r w:rsidR="00AE3240" w:rsidRPr="00682163">
        <w:rPr>
          <w:rStyle w:val="Emphasis"/>
        </w:rPr>
        <w:t>S</w:t>
      </w:r>
      <w:r w:rsidR="00AE3240" w:rsidRPr="00682163">
        <w:rPr>
          <w:sz w:val="16"/>
        </w:rPr>
        <w:t xml:space="preserve">tates </w:t>
      </w:r>
      <w:r w:rsidR="00AE3240" w:rsidRPr="00682163">
        <w:rPr>
          <w:u w:val="single"/>
        </w:rPr>
        <w:t>funded 50.9% of its NHE through private payers</w:t>
      </w:r>
      <w:r w:rsidR="00AE3240" w:rsidRPr="00682163">
        <w:rPr>
          <w:sz w:val="16"/>
        </w:rPr>
        <w:t xml:space="preserve"> in 2016, as </w:t>
      </w:r>
      <w:r w:rsidR="00AE3240" w:rsidRPr="00682163">
        <w:rPr>
          <w:u w:val="single"/>
        </w:rPr>
        <w:t>compared with the</w:t>
      </w:r>
      <w:r w:rsidR="00AE3240" w:rsidRPr="00682163">
        <w:rPr>
          <w:sz w:val="16"/>
        </w:rPr>
        <w:t xml:space="preserve"> OECD </w:t>
      </w:r>
      <w:r w:rsidR="00AE3240" w:rsidRPr="00682163">
        <w:rPr>
          <w:u w:val="single"/>
        </w:rPr>
        <w:t>median of 25</w:t>
      </w:r>
      <w:r w:rsidR="00AE3240" w:rsidRPr="00682163">
        <w:rPr>
          <w:sz w:val="16"/>
        </w:rPr>
        <w:t xml:space="preserve">.0%. While public spending on health care is also higher than in most OECD countries that have a majority (above 80%) public payer system in place, </w:t>
      </w:r>
      <w:r w:rsidR="00AE3240" w:rsidRPr="00682163">
        <w:rPr>
          <w:u w:val="single"/>
        </w:rPr>
        <w:t xml:space="preserve">private insurers drive the </w:t>
      </w:r>
      <w:r w:rsidR="00AE3240" w:rsidRPr="00682163">
        <w:rPr>
          <w:rStyle w:val="Emphasis"/>
        </w:rPr>
        <w:t>largest segment of excess cost</w:t>
      </w:r>
      <w:r w:rsidR="00AE3240" w:rsidRPr="00682163">
        <w:rPr>
          <w:u w:val="single"/>
        </w:rPr>
        <w:t xml:space="preserve"> in the U.S. health care system.</w:t>
      </w:r>
      <w:r w:rsidR="00AE3240" w:rsidRPr="00682163">
        <w:rPr>
          <w:sz w:val="16"/>
        </w:rPr>
        <w:t xml:space="preserve"> Furthermore, the gap between publicly and privately funded health care prices in the United States widened from 2000 to 2016, with the Medicare Payment Advisory Commission estimating that </w:t>
      </w:r>
      <w:r w:rsidR="00AE3240" w:rsidRPr="00682163">
        <w:rPr>
          <w:u w:val="single"/>
        </w:rPr>
        <w:t>private insurers pay prices 50% higher than Medicare payments for identical services.</w:t>
      </w:r>
      <w:r w:rsidR="00AE3240" w:rsidRPr="00682163">
        <w:rPr>
          <w:sz w:val="16"/>
        </w:rPr>
        <w:t xml:space="preserve">[16] Reducing fractionalization through </w:t>
      </w:r>
      <w:r w:rsidR="00AE3240" w:rsidRPr="00682163">
        <w:rPr>
          <w:u w:val="single"/>
        </w:rPr>
        <w:t>consolidation of private insurers</w:t>
      </w:r>
      <w:r w:rsidR="00AE3240" w:rsidRPr="00682163">
        <w:rPr>
          <w:sz w:val="16"/>
        </w:rPr>
        <w:t xml:space="preserve"> into fewer, larger, private payer organizations </w:t>
      </w:r>
      <w:r w:rsidR="00AE3240" w:rsidRPr="00682163">
        <w:rPr>
          <w:u w:val="single"/>
        </w:rPr>
        <w:t xml:space="preserve">does not </w:t>
      </w:r>
      <w:r w:rsidR="00AE3240" w:rsidRPr="00682163">
        <w:rPr>
          <w:sz w:val="16"/>
        </w:rPr>
        <w:t xml:space="preserve">necessarily </w:t>
      </w:r>
      <w:r w:rsidR="00AE3240" w:rsidRPr="00682163">
        <w:rPr>
          <w:rStyle w:val="Emphasis"/>
        </w:rPr>
        <w:t>lower plan costs</w:t>
      </w:r>
      <w:r w:rsidR="00AE3240" w:rsidRPr="00682163">
        <w:rPr>
          <w:u w:val="single"/>
        </w:rPr>
        <w:t xml:space="preserve"> for individuals</w:t>
      </w:r>
      <w:r w:rsidR="00AE3240" w:rsidRPr="00682163">
        <w:rPr>
          <w:sz w:val="16"/>
        </w:rPr>
        <w:t xml:space="preserve"> (premiums, copayments, deductibles) </w:t>
      </w:r>
      <w:r w:rsidR="00AE3240" w:rsidRPr="00682163">
        <w:rPr>
          <w:u w:val="single"/>
        </w:rPr>
        <w:t>or the overall system</w:t>
      </w:r>
      <w:r w:rsidR="00AE3240" w:rsidRPr="00682163">
        <w:rPr>
          <w:sz w:val="16"/>
        </w:rPr>
        <w:t xml:space="preserve">.[17] Instead, these </w:t>
      </w:r>
      <w:r w:rsidR="00AE3240" w:rsidRPr="00682163">
        <w:rPr>
          <w:u w:val="single"/>
        </w:rPr>
        <w:t xml:space="preserve">mergers tend to shift profits away from the delivery system, </w:t>
      </w:r>
      <w:r w:rsidR="00AE3240" w:rsidRPr="00682163">
        <w:rPr>
          <w:b/>
          <w:bCs/>
          <w:u w:val="single"/>
        </w:rPr>
        <w:t>providing cost savings to insurers without generating cost savings to society</w:t>
      </w:r>
      <w:r w:rsidR="00AE3240" w:rsidRPr="00682163">
        <w:rPr>
          <w:sz w:val="16"/>
        </w:rPr>
        <w:t>.[17] </w:t>
      </w:r>
      <w:r w:rsidR="00AE3240" w:rsidRPr="00682163">
        <w:rPr>
          <w:sz w:val="16"/>
        </w:rPr>
        <w:br/>
      </w:r>
      <w:r w:rsidR="00AE3240" w:rsidRPr="00AE3240">
        <w:br/>
      </w:r>
    </w:p>
    <w:p w14:paraId="715E2B27" w14:textId="6680345D" w:rsidR="00682163" w:rsidRDefault="00682163" w:rsidP="00682163">
      <w:pPr>
        <w:pStyle w:val="Heading4"/>
      </w:pPr>
      <w:r>
        <w:t>Inequality</w:t>
      </w:r>
      <w:r w:rsidR="008D4473">
        <w:t xml:space="preserve"> stuff mostly unrelated to solvency.</w:t>
      </w:r>
    </w:p>
    <w:p w14:paraId="555870C9" w14:textId="156DB37B" w:rsidR="00682163" w:rsidRDefault="00682163" w:rsidP="00AE3240">
      <w:r w:rsidRPr="00682163">
        <w:rPr>
          <w:rStyle w:val="Style13ptBold"/>
        </w:rPr>
        <w:t>APHA, 21</w:t>
      </w:r>
      <w:r>
        <w:t xml:space="preserve"> [American Public Health Association, 10-26-21, ‘Adopting a Single-Payer Health System’, </w:t>
      </w:r>
      <w:r w:rsidRPr="005C5A4D">
        <w:t>https://www.apha.org/Policies-and-Advocacy/Public-Health-Policy-Statements/Policy-Database/2022/01/07/Adopting-a-Single-Payer-Health-System</w:t>
      </w:r>
      <w:r>
        <w:t xml:space="preserve"> //</w:t>
      </w:r>
      <w:proofErr w:type="spellStart"/>
      <w:r>
        <w:t>alundy</w:t>
      </w:r>
      <w:proofErr w:type="spellEnd"/>
      <w:r>
        <w:t>]</w:t>
      </w:r>
    </w:p>
    <w:p w14:paraId="64F14DB1" w14:textId="27781B46" w:rsidR="00AE3240" w:rsidRDefault="00AE3240" w:rsidP="00AE3240">
      <w:r w:rsidRPr="008D4473">
        <w:rPr>
          <w:sz w:val="16"/>
        </w:rPr>
        <w:t xml:space="preserve">Access and equity issues: </w:t>
      </w:r>
      <w:r w:rsidRPr="00867533">
        <w:rPr>
          <w:u w:val="single"/>
        </w:rPr>
        <w:t>Lack of insurance is the primary systemic barrier to health care</w:t>
      </w:r>
      <w:r w:rsidRPr="008D4473">
        <w:rPr>
          <w:sz w:val="16"/>
        </w:rPr>
        <w:t xml:space="preserve"> access in the United States, demonstrating that </w:t>
      </w:r>
      <w:r w:rsidRPr="00867533">
        <w:rPr>
          <w:u w:val="single"/>
        </w:rPr>
        <w:t>multiple financing systems fall short of universal coverage</w:t>
      </w:r>
      <w:r w:rsidRPr="008D4473">
        <w:rPr>
          <w:sz w:val="16"/>
        </w:rPr>
        <w:t xml:space="preserve">. Universal health coverage means that all people have access to the health services they need, when and where they need them, </w:t>
      </w:r>
      <w:r w:rsidRPr="00867533">
        <w:rPr>
          <w:u w:val="single"/>
        </w:rPr>
        <w:t>without financial hardship</w:t>
      </w:r>
      <w:r w:rsidRPr="008D4473">
        <w:rPr>
          <w:sz w:val="16"/>
        </w:rPr>
        <w:t xml:space="preserve">.[18] It </w:t>
      </w:r>
      <w:r w:rsidRPr="00867533">
        <w:rPr>
          <w:u w:val="single"/>
        </w:rPr>
        <w:t>includes</w:t>
      </w:r>
      <w:r w:rsidRPr="008D4473">
        <w:rPr>
          <w:sz w:val="16"/>
        </w:rPr>
        <w:t xml:space="preserve"> the full range of </w:t>
      </w:r>
      <w:r w:rsidRPr="008D4473">
        <w:rPr>
          <w:u w:val="single"/>
        </w:rPr>
        <w:t>essential health services, from health promotion to prevention, treatment, rehabilitation, and palliative care.</w:t>
      </w:r>
      <w:r w:rsidRPr="008D4473">
        <w:rPr>
          <w:u w:val="single"/>
        </w:rPr>
        <w:br/>
      </w:r>
      <w:r w:rsidRPr="008D4473">
        <w:rPr>
          <w:sz w:val="16"/>
        </w:rPr>
        <w:br/>
        <w:t xml:space="preserve">In addition, the </w:t>
      </w:r>
      <w:r w:rsidRPr="008D4473">
        <w:rPr>
          <w:u w:val="single"/>
        </w:rPr>
        <w:t>high cost of health care in the United States exacerbates existing</w:t>
      </w:r>
      <w:r w:rsidRPr="008D4473">
        <w:rPr>
          <w:sz w:val="16"/>
        </w:rPr>
        <w:t xml:space="preserve"> health care </w:t>
      </w:r>
      <w:r w:rsidRPr="008D4473">
        <w:rPr>
          <w:u w:val="single"/>
        </w:rPr>
        <w:t>disparities</w:t>
      </w:r>
      <w:r w:rsidRPr="008D4473">
        <w:rPr>
          <w:sz w:val="16"/>
        </w:rPr>
        <w:t xml:space="preserve"> </w:t>
      </w:r>
      <w:r w:rsidRPr="008D4473">
        <w:rPr>
          <w:u w:val="single"/>
        </w:rPr>
        <w:t>that result in premature morbidity and mortality and intersects with race, social and socioeconomic status, age, and disability</w:t>
      </w:r>
      <w:r w:rsidRPr="008D4473">
        <w:rPr>
          <w:sz w:val="16"/>
        </w:rPr>
        <w:t xml:space="preserve">. One feature of the United States health care system is </w:t>
      </w:r>
      <w:r w:rsidRPr="008D4473">
        <w:rPr>
          <w:u w:val="single"/>
        </w:rPr>
        <w:t>the prevalence of high-deductible health care plans</w:t>
      </w:r>
      <w:r w:rsidRPr="008D4473">
        <w:rPr>
          <w:sz w:val="16"/>
        </w:rPr>
        <w:t xml:space="preserve">. These plans, </w:t>
      </w:r>
      <w:r w:rsidRPr="008D4473">
        <w:rPr>
          <w:u w:val="single"/>
        </w:rPr>
        <w:t>intended to incentivize patients to not overutilize health care</w:t>
      </w:r>
      <w:r w:rsidRPr="008D4473">
        <w:rPr>
          <w:sz w:val="16"/>
        </w:rPr>
        <w:t xml:space="preserve">, </w:t>
      </w:r>
      <w:r w:rsidRPr="008D4473">
        <w:rPr>
          <w:u w:val="single"/>
        </w:rPr>
        <w:t>disproportionately affect individuals with low incomes</w:t>
      </w:r>
      <w:r w:rsidRPr="008D4473">
        <w:rPr>
          <w:sz w:val="16"/>
        </w:rPr>
        <w:t xml:space="preserve">. In the period from 2003 to 2014, when </w:t>
      </w:r>
      <w:r w:rsidRPr="008D4473">
        <w:rPr>
          <w:u w:val="single"/>
        </w:rPr>
        <w:t>high-deductible health plans proliferated and overall increases in U.S. health care spending slowed down</w:t>
      </w:r>
      <w:r w:rsidRPr="008D4473">
        <w:rPr>
          <w:sz w:val="16"/>
        </w:rPr>
        <w:t xml:space="preserve">, </w:t>
      </w:r>
      <w:r w:rsidRPr="008D4473">
        <w:rPr>
          <w:u w:val="single"/>
        </w:rPr>
        <w:t>health care expenditures</w:t>
      </w:r>
      <w:r w:rsidRPr="008D4473">
        <w:rPr>
          <w:sz w:val="16"/>
        </w:rPr>
        <w:t xml:space="preserve"> for the wealthiest quintile grew by 20% while </w:t>
      </w:r>
      <w:r w:rsidRPr="008D4473">
        <w:rPr>
          <w:u w:val="single"/>
        </w:rPr>
        <w:t>fall</w:t>
      </w:r>
      <w:r w:rsidRPr="008D4473">
        <w:rPr>
          <w:sz w:val="16"/>
        </w:rPr>
        <w:t xml:space="preserve">ing </w:t>
      </w:r>
      <w:r w:rsidRPr="008D4473">
        <w:rPr>
          <w:u w:val="single"/>
        </w:rPr>
        <w:t>by 3.7% in the lowest quintile group</w:t>
      </w:r>
      <w:r w:rsidRPr="008D4473">
        <w:rPr>
          <w:sz w:val="16"/>
        </w:rPr>
        <w:t xml:space="preserve">, </w:t>
      </w:r>
      <w:r w:rsidRPr="008D4473">
        <w:rPr>
          <w:u w:val="single"/>
        </w:rPr>
        <w:t>despite this group having the worst health</w:t>
      </w:r>
      <w:r w:rsidRPr="008D4473">
        <w:rPr>
          <w:sz w:val="16"/>
        </w:rPr>
        <w:t xml:space="preserve"> outcomes.[19] In addition, since health care expenses are not proportional to personal income, </w:t>
      </w:r>
      <w:r w:rsidRPr="008D4473">
        <w:rPr>
          <w:u w:val="single"/>
        </w:rPr>
        <w:t>individuals with low incomes pay a larger percentage of their household income toward health care costs</w:t>
      </w:r>
      <w:r w:rsidRPr="008D4473">
        <w:rPr>
          <w:sz w:val="16"/>
        </w:rPr>
        <w:t xml:space="preserve">. Thus, the </w:t>
      </w:r>
      <w:r w:rsidRPr="008D4473">
        <w:rPr>
          <w:u w:val="single"/>
        </w:rPr>
        <w:t xml:space="preserve">private health insurance market exacerbates wealth inequality by functioning in a manner </w:t>
      </w:r>
      <w:proofErr w:type="gramStart"/>
      <w:r w:rsidRPr="008D4473">
        <w:rPr>
          <w:u w:val="single"/>
        </w:rPr>
        <w:t>similar to</w:t>
      </w:r>
      <w:proofErr w:type="gramEnd"/>
      <w:r w:rsidRPr="008D4473">
        <w:rPr>
          <w:u w:val="single"/>
        </w:rPr>
        <w:t xml:space="preserve"> a regressive tax</w:t>
      </w:r>
      <w:r w:rsidRPr="008D4473">
        <w:rPr>
          <w:sz w:val="16"/>
        </w:rPr>
        <w:t>. A survey of health care expenditure data showed that this system effectively redistributes 1.7% of total income from individuals with lower incomes to those with higher incomes.[20] </w:t>
      </w:r>
      <w:r w:rsidRPr="00AE3240">
        <w:br/>
      </w:r>
    </w:p>
    <w:p w14:paraId="3AC1C694" w14:textId="77777777" w:rsidR="002317E9" w:rsidRDefault="002317E9" w:rsidP="008D4473">
      <w:pPr>
        <w:pStyle w:val="Heading4"/>
      </w:pPr>
      <w:r>
        <w:t>Single payer is heavily supported by the healthcare industry, has easy implementation and transition, and is cost-effective—multiple warrants</w:t>
      </w:r>
      <w:r w:rsidR="008D4473">
        <w:t>.</w:t>
      </w:r>
    </w:p>
    <w:p w14:paraId="4A5BE2AF" w14:textId="5B3964E4" w:rsidR="008D4473" w:rsidRPr="00AE3240" w:rsidRDefault="008D4473" w:rsidP="002317E9">
      <w:r>
        <w:t xml:space="preserve"> </w:t>
      </w:r>
      <w:r w:rsidR="002317E9" w:rsidRPr="00682163">
        <w:rPr>
          <w:rStyle w:val="Style13ptBold"/>
        </w:rPr>
        <w:t>APHA, 21</w:t>
      </w:r>
      <w:r w:rsidR="002317E9">
        <w:t xml:space="preserve"> [American Public Health Association, 10-26-21, ‘Adopting a Single-Payer Health System’, </w:t>
      </w:r>
      <w:r w:rsidR="002317E9" w:rsidRPr="005C5A4D">
        <w:t>https://www.apha.org/Policies-and-Advocacy/Public-Health-Policy-Statements/Policy-Database/2022/01/07/Adopting-a-Single-Payer-Health-System</w:t>
      </w:r>
      <w:r w:rsidR="002317E9">
        <w:t xml:space="preserve"> //</w:t>
      </w:r>
      <w:proofErr w:type="spellStart"/>
      <w:r w:rsidR="002317E9">
        <w:t>alundy</w:t>
      </w:r>
      <w:proofErr w:type="spellEnd"/>
      <w:r w:rsidR="002317E9">
        <w:t>]</w:t>
      </w:r>
    </w:p>
    <w:p w14:paraId="720DF7FF" w14:textId="77777777" w:rsidR="002317E9" w:rsidRDefault="008D4473" w:rsidP="008D4473">
      <w:r w:rsidRPr="002317E9">
        <w:rPr>
          <w:sz w:val="16"/>
        </w:rPr>
        <w:t xml:space="preserve">APHA has called for </w:t>
      </w:r>
      <w:r w:rsidRPr="008D4473">
        <w:rPr>
          <w:u w:val="single"/>
        </w:rPr>
        <w:t>universal coverage</w:t>
      </w:r>
      <w:r w:rsidRPr="002317E9">
        <w:rPr>
          <w:sz w:val="16"/>
        </w:rPr>
        <w:t xml:space="preserve"> of health care for all U.S. residents for decades.[32] This has </w:t>
      </w:r>
      <w:r w:rsidRPr="005C5A4D">
        <w:rPr>
          <w:rStyle w:val="Emphasis"/>
        </w:rPr>
        <w:t>include</w:t>
      </w:r>
      <w:r w:rsidRPr="002317E9">
        <w:rPr>
          <w:sz w:val="16"/>
        </w:rPr>
        <w:t>d call</w:t>
      </w:r>
      <w:r w:rsidRPr="005C5A4D">
        <w:rPr>
          <w:rStyle w:val="Emphasis"/>
        </w:rPr>
        <w:t>s</w:t>
      </w:r>
      <w:r w:rsidRPr="002317E9">
        <w:rPr>
          <w:sz w:val="16"/>
        </w:rPr>
        <w:t xml:space="preserve"> for </w:t>
      </w:r>
      <w:r w:rsidRPr="008D4473">
        <w:rPr>
          <w:u w:val="single"/>
        </w:rPr>
        <w:t>a unified, nationally coordinated, and nationally funded approach</w:t>
      </w:r>
      <w:r w:rsidRPr="002317E9">
        <w:rPr>
          <w:sz w:val="16"/>
        </w:rPr>
        <w:t xml:space="preserve"> (i.e., SP) to health care expenditure since the late 1970s. </w:t>
      </w:r>
      <w:r w:rsidRPr="008D4473">
        <w:rPr>
          <w:u w:val="single"/>
        </w:rPr>
        <w:t>This goal</w:t>
      </w:r>
      <w:r w:rsidRPr="002317E9">
        <w:rPr>
          <w:sz w:val="16"/>
        </w:rPr>
        <w:t xml:space="preserve"> for coverage, </w:t>
      </w:r>
      <w:r w:rsidRPr="008D4473">
        <w:rPr>
          <w:u w:val="single"/>
        </w:rPr>
        <w:t>met by</w:t>
      </w:r>
      <w:r w:rsidRPr="002317E9">
        <w:rPr>
          <w:sz w:val="16"/>
        </w:rPr>
        <w:t xml:space="preserve"> </w:t>
      </w:r>
      <w:proofErr w:type="gramStart"/>
      <w:r w:rsidRPr="008D4473">
        <w:rPr>
          <w:u w:val="single"/>
        </w:rPr>
        <w:t>the majority of</w:t>
      </w:r>
      <w:proofErr w:type="gramEnd"/>
      <w:r w:rsidRPr="008D4473">
        <w:rPr>
          <w:u w:val="single"/>
        </w:rPr>
        <w:t xml:space="preserve"> other developed countries</w:t>
      </w:r>
      <w:r w:rsidRPr="002317E9">
        <w:rPr>
          <w:sz w:val="16"/>
        </w:rPr>
        <w:t xml:space="preserve"> in the world, </w:t>
      </w:r>
      <w:r w:rsidRPr="008D4473">
        <w:rPr>
          <w:u w:val="single"/>
        </w:rPr>
        <w:t>is no longer in question</w:t>
      </w:r>
      <w:r w:rsidRPr="002317E9">
        <w:rPr>
          <w:sz w:val="16"/>
        </w:rPr>
        <w:t xml:space="preserve">, but </w:t>
      </w:r>
      <w:r w:rsidRPr="008D4473">
        <w:rPr>
          <w:u w:val="single"/>
        </w:rPr>
        <w:t>the best approach is still being debated</w:t>
      </w:r>
      <w:r w:rsidRPr="002317E9">
        <w:rPr>
          <w:sz w:val="16"/>
        </w:rPr>
        <w:t xml:space="preserve"> in policy and political spheres. In this debate, the </w:t>
      </w:r>
      <w:r w:rsidRPr="008D4473">
        <w:rPr>
          <w:u w:val="single"/>
        </w:rPr>
        <w:t xml:space="preserve">evidence in support of SP has grown rapidly </w:t>
      </w:r>
      <w:r w:rsidRPr="002317E9">
        <w:rPr>
          <w:sz w:val="16"/>
        </w:rPr>
        <w:t xml:space="preserve">in the past decade. In addition, recent polls conducted with broad clinician samples have shown that </w:t>
      </w:r>
      <w:r w:rsidRPr="008D4473">
        <w:rPr>
          <w:u w:val="single"/>
        </w:rPr>
        <w:t>a majority of doctors “</w:t>
      </w:r>
      <w:r w:rsidRPr="005C5A4D">
        <w:rPr>
          <w:rStyle w:val="Emphasis"/>
        </w:rPr>
        <w:t>strongly support</w:t>
      </w:r>
      <w:r w:rsidRPr="008D4473">
        <w:rPr>
          <w:u w:val="single"/>
        </w:rPr>
        <w:t xml:space="preserve">” </w:t>
      </w:r>
      <w:r w:rsidRPr="002317E9">
        <w:rPr>
          <w:sz w:val="16"/>
        </w:rPr>
        <w:t xml:space="preserve">policy reform to implement </w:t>
      </w:r>
      <w:r w:rsidRPr="005C5A4D">
        <w:rPr>
          <w:rStyle w:val="Emphasis"/>
        </w:rPr>
        <w:t>SP</w:t>
      </w:r>
      <w:r w:rsidRPr="002317E9">
        <w:rPr>
          <w:sz w:val="16"/>
        </w:rPr>
        <w:t xml:space="preserve">.[33] </w:t>
      </w:r>
      <w:r w:rsidRPr="008D4473">
        <w:rPr>
          <w:u w:val="single"/>
        </w:rPr>
        <w:t>The</w:t>
      </w:r>
      <w:r w:rsidRPr="002317E9">
        <w:rPr>
          <w:sz w:val="16"/>
        </w:rPr>
        <w:t xml:space="preserve"> American College of Physicians (</w:t>
      </w:r>
      <w:r w:rsidRPr="008D4473">
        <w:rPr>
          <w:u w:val="single"/>
        </w:rPr>
        <w:t>ACP</w:t>
      </w:r>
      <w:r w:rsidRPr="002317E9">
        <w:rPr>
          <w:sz w:val="16"/>
        </w:rPr>
        <w:t xml:space="preserve">), the second largest provider organization in the United States, </w:t>
      </w:r>
      <w:r w:rsidRPr="008D4473">
        <w:rPr>
          <w:u w:val="single"/>
        </w:rPr>
        <w:t>has also recommended that U.S. policy initiate a transition to</w:t>
      </w:r>
      <w:r w:rsidRPr="002317E9">
        <w:rPr>
          <w:sz w:val="16"/>
        </w:rPr>
        <w:t xml:space="preserve"> a system of universal coverage, through either an </w:t>
      </w:r>
      <w:r w:rsidRPr="005C5A4D">
        <w:rPr>
          <w:rStyle w:val="Emphasis"/>
        </w:rPr>
        <w:t>SP</w:t>
      </w:r>
      <w:r w:rsidRPr="002317E9">
        <w:rPr>
          <w:sz w:val="16"/>
        </w:rPr>
        <w:t xml:space="preserve"> or a public payer choice capable of supporting universal coverage.[34] </w:t>
      </w:r>
      <w:r w:rsidRPr="002317E9">
        <w:rPr>
          <w:sz w:val="16"/>
        </w:rPr>
        <w:br/>
      </w:r>
      <w:r w:rsidRPr="002317E9">
        <w:rPr>
          <w:sz w:val="16"/>
        </w:rPr>
        <w:br/>
        <w:t xml:space="preserve">Single-payer health system: In 1993, the APHA leadership and executive board developed 14 Points on Health Reform in order to organize and guide the essential criteria for reform of public health.[35] These points continue to guide the principles of the public health field in developing proposals for national health reform.[36] Overall, the evidence clearly demonstrates that </w:t>
      </w:r>
      <w:r w:rsidRPr="008D4473">
        <w:rPr>
          <w:u w:val="single"/>
        </w:rPr>
        <w:t>SP is the most optimal structure for health reform</w:t>
      </w:r>
      <w:r w:rsidRPr="002317E9">
        <w:rPr>
          <w:sz w:val="16"/>
        </w:rPr>
        <w:t xml:space="preserve"> in order to support these principles. </w:t>
      </w:r>
      <w:r w:rsidRPr="002317E9">
        <w:rPr>
          <w:sz w:val="16"/>
        </w:rPr>
        <w:br/>
      </w:r>
      <w:r w:rsidRPr="002317E9">
        <w:rPr>
          <w:sz w:val="16"/>
        </w:rPr>
        <w:br/>
        <w:t xml:space="preserve">Designing, implementing, and transitioning to a single-payer system may entail significant changes in the sources and extent of coverage, provider payment mechanisms, and financing of health care services in the current U.S. health care system.[37] The federal government could administer some functions of the single-payer health plan at the national level and delegate other functions to state and local governments. Alternatively, state governments could administer the single-payer health plan with broad federal oversight.[37] </w:t>
      </w:r>
      <w:r w:rsidRPr="008D4473">
        <w:rPr>
          <w:u w:val="single"/>
        </w:rPr>
        <w:t>Single-payer system implementation can be done in incremental stages starting with people who have health insurance coverage through various public sources</w:t>
      </w:r>
      <w:r w:rsidRPr="002317E9">
        <w:rPr>
          <w:sz w:val="16"/>
        </w:rPr>
        <w:t xml:space="preserve"> (Medicare, Medicaid/ Children’s Health Insurance Program, Veterans Administration) </w:t>
      </w:r>
      <w:r w:rsidRPr="008D4473">
        <w:rPr>
          <w:u w:val="single"/>
        </w:rPr>
        <w:t>who could continue to have such coverage under a single-payer system, although covered benefits and cost-sharing agreements might change</w:t>
      </w:r>
      <w:r w:rsidRPr="002317E9">
        <w:rPr>
          <w:sz w:val="16"/>
        </w:rPr>
        <w:t xml:space="preserve">.[38] People who have </w:t>
      </w:r>
      <w:r w:rsidRPr="008D4473">
        <w:rPr>
          <w:u w:val="single"/>
        </w:rPr>
        <w:t>private insurance</w:t>
      </w:r>
      <w:r w:rsidRPr="002317E9">
        <w:rPr>
          <w:sz w:val="16"/>
        </w:rPr>
        <w:t xml:space="preserve"> (primarily employer-based insurance) </w:t>
      </w:r>
      <w:r w:rsidRPr="008D4473">
        <w:rPr>
          <w:u w:val="single"/>
        </w:rPr>
        <w:t>may enroll in the public plan</w:t>
      </w:r>
      <w:r w:rsidRPr="002317E9">
        <w:rPr>
          <w:sz w:val="16"/>
        </w:rPr>
        <w:t xml:space="preserve"> and might retain private coverage that supplements the coverage under the public plan, preserving public financing and redistributing revenues among the pools to attenuate risk selection.[39] With regard to health insurance, </w:t>
      </w:r>
      <w:r w:rsidRPr="008D4473">
        <w:rPr>
          <w:u w:val="single"/>
        </w:rPr>
        <w:t xml:space="preserve">several countries </w:t>
      </w:r>
      <w:r w:rsidRPr="005C5A4D">
        <w:rPr>
          <w:rStyle w:val="Emphasis"/>
        </w:rPr>
        <w:t>progressively transitioned</w:t>
      </w:r>
      <w:r w:rsidRPr="008D4473">
        <w:rPr>
          <w:u w:val="single"/>
        </w:rPr>
        <w:t xml:space="preserve"> from multiple large insurance pools to single-payer systems while building the financial and administrative capacity to establish a single insurance pool.</w:t>
      </w:r>
      <w:r w:rsidRPr="002317E9">
        <w:rPr>
          <w:sz w:val="16"/>
        </w:rPr>
        <w:t xml:space="preserve"> An alternative approach would be </w:t>
      </w:r>
      <w:r w:rsidRPr="008D4473">
        <w:rPr>
          <w:u w:val="single"/>
        </w:rPr>
        <w:t>to</w:t>
      </w:r>
      <w:r w:rsidRPr="002317E9">
        <w:rPr>
          <w:sz w:val="16"/>
        </w:rPr>
        <w:t xml:space="preserve"> first </w:t>
      </w:r>
      <w:r w:rsidRPr="008D4473">
        <w:rPr>
          <w:u w:val="single"/>
        </w:rPr>
        <w:t>standardize the health plans that can be offered in the market</w:t>
      </w:r>
      <w:r w:rsidRPr="002317E9">
        <w:rPr>
          <w:sz w:val="16"/>
        </w:rPr>
        <w:t xml:space="preserve">.[38] All of these </w:t>
      </w:r>
      <w:r w:rsidRPr="002317E9">
        <w:rPr>
          <w:u w:val="single"/>
        </w:rPr>
        <w:t>approaches</w:t>
      </w:r>
      <w:r w:rsidRPr="002317E9">
        <w:rPr>
          <w:sz w:val="16"/>
        </w:rPr>
        <w:t xml:space="preserve"> may be slowed by legal challenges from states or business interests, but they each</w:t>
      </w:r>
      <w:r w:rsidRPr="008D4473">
        <w:rPr>
          <w:u w:val="single"/>
        </w:rPr>
        <w:t xml:space="preserve"> reflect a lower risk as changes to taxation and federal program reimbursement do not involve the constitutional rights issues posed by individual mandates to purchase private plans.   </w:t>
      </w:r>
      <w:r w:rsidRPr="002317E9">
        <w:rPr>
          <w:sz w:val="16"/>
        </w:rPr>
        <w:br/>
      </w:r>
      <w:r w:rsidRPr="002317E9">
        <w:rPr>
          <w:sz w:val="16"/>
        </w:rPr>
        <w:br/>
        <w:t xml:space="preserve">Overall, </w:t>
      </w:r>
      <w:r w:rsidRPr="002317E9">
        <w:rPr>
          <w:u w:val="single"/>
        </w:rPr>
        <w:t xml:space="preserve">a single-payer system will significantly </w:t>
      </w:r>
      <w:r w:rsidRPr="005C5A4D">
        <w:rPr>
          <w:rStyle w:val="Emphasis"/>
        </w:rPr>
        <w:t>simplify revenue collection</w:t>
      </w:r>
      <w:r w:rsidRPr="002317E9">
        <w:rPr>
          <w:u w:val="single"/>
        </w:rPr>
        <w:t xml:space="preserve"> and benefit payouts to a single agency.</w:t>
      </w:r>
      <w:r w:rsidRPr="002317E9">
        <w:rPr>
          <w:sz w:val="16"/>
        </w:rPr>
        <w:t xml:space="preserve">[40] Countries with </w:t>
      </w:r>
      <w:r w:rsidRPr="002317E9">
        <w:rPr>
          <w:u w:val="single"/>
        </w:rPr>
        <w:t>single-payer systems experience significant cost savings</w:t>
      </w:r>
      <w:r w:rsidRPr="002317E9">
        <w:rPr>
          <w:sz w:val="16"/>
        </w:rPr>
        <w:t xml:space="preserve"> over their </w:t>
      </w:r>
      <w:proofErr w:type="spellStart"/>
      <w:r w:rsidRPr="002317E9">
        <w:rPr>
          <w:sz w:val="16"/>
        </w:rPr>
        <w:t>multipayer</w:t>
      </w:r>
      <w:proofErr w:type="spellEnd"/>
      <w:r w:rsidRPr="002317E9">
        <w:rPr>
          <w:sz w:val="16"/>
        </w:rPr>
        <w:t xml:space="preserve"> counterparts </w:t>
      </w:r>
      <w:r w:rsidRPr="002317E9">
        <w:rPr>
          <w:u w:val="single"/>
        </w:rPr>
        <w:t xml:space="preserve">through streamlining of billing and insurance procedures, creation of a more equitable and predictable spread of risk throughout the entire </w:t>
      </w:r>
      <w:proofErr w:type="gramStart"/>
      <w:r w:rsidRPr="002317E9">
        <w:rPr>
          <w:u w:val="single"/>
        </w:rPr>
        <w:t>populace, and</w:t>
      </w:r>
      <w:proofErr w:type="gramEnd"/>
      <w:r w:rsidRPr="002317E9">
        <w:rPr>
          <w:u w:val="single"/>
        </w:rPr>
        <w:t xml:space="preserve"> </w:t>
      </w:r>
      <w:r w:rsidRPr="005C5A4D">
        <w:rPr>
          <w:rStyle w:val="Emphasis"/>
        </w:rPr>
        <w:t>leveraging of bargaining power</w:t>
      </w:r>
      <w:r w:rsidRPr="002317E9">
        <w:rPr>
          <w:u w:val="single"/>
        </w:rPr>
        <w:t xml:space="preserve"> to control costs</w:t>
      </w:r>
      <w:r w:rsidRPr="002317E9">
        <w:rPr>
          <w:sz w:val="16"/>
        </w:rPr>
        <w:t>.[40]</w:t>
      </w:r>
      <w:r w:rsidRPr="008D4473">
        <w:br/>
      </w:r>
    </w:p>
    <w:p w14:paraId="4F2490B7" w14:textId="0491FB45" w:rsidR="001A6A1B" w:rsidRDefault="001A6A1B" w:rsidP="001A6A1B">
      <w:pPr>
        <w:pStyle w:val="Heading4"/>
      </w:pPr>
      <w:r>
        <w:t xml:space="preserve">SP is empirically proven: choice of provider, incentives for quality care, government-set </w:t>
      </w:r>
      <w:proofErr w:type="gramStart"/>
      <w:r>
        <w:t>rates</w:t>
      </w:r>
      <w:proofErr w:type="gramEnd"/>
    </w:p>
    <w:p w14:paraId="6E00A3D3" w14:textId="57D08675" w:rsidR="001A6A1B" w:rsidRPr="005C5A4D" w:rsidRDefault="001A6A1B" w:rsidP="008D4473">
      <w:pPr>
        <w:rPr>
          <w:sz w:val="16"/>
        </w:rPr>
      </w:pPr>
      <w:r w:rsidRPr="00682163">
        <w:rPr>
          <w:rStyle w:val="Style13ptBold"/>
        </w:rPr>
        <w:t>APHA, 21</w:t>
      </w:r>
      <w:r>
        <w:t xml:space="preserve"> [American Public Health Association, 10-26-21, ‘Adopting a Single-Payer Health System’, </w:t>
      </w:r>
      <w:r w:rsidRPr="005C5A4D">
        <w:t>https://www.apha.org/Policies-and-Advocacy/Public-Health-Policy-Statements/Policy-Database/2022/01/07/Adopting-a-Single-Payer-Health-System</w:t>
      </w:r>
      <w:r>
        <w:t xml:space="preserve"> //</w:t>
      </w:r>
      <w:proofErr w:type="spellStart"/>
      <w:r>
        <w:t>alundy</w:t>
      </w:r>
      <w:proofErr w:type="spellEnd"/>
      <w:r>
        <w:t>]</w:t>
      </w:r>
      <w:r w:rsidR="008D4473" w:rsidRPr="008D4473">
        <w:br/>
      </w:r>
      <w:r w:rsidR="008D4473" w:rsidRPr="001A6A1B">
        <w:rPr>
          <w:u w:val="single"/>
        </w:rPr>
        <w:t>International evidence of quality and cost with SP</w:t>
      </w:r>
      <w:r w:rsidR="008D4473" w:rsidRPr="005C5A4D">
        <w:rPr>
          <w:sz w:val="16"/>
        </w:rPr>
        <w:t xml:space="preserve">: In Taiwan, the national health insurance system was introduced in 1994; </w:t>
      </w:r>
      <w:r w:rsidR="008D4473" w:rsidRPr="001A6A1B">
        <w:rPr>
          <w:u w:val="single"/>
        </w:rPr>
        <w:t>the system was modeled in part on the U.S. Medicare program, although it was created to cover all citizens</w:t>
      </w:r>
      <w:r w:rsidR="008D4473" w:rsidRPr="005C5A4D">
        <w:rPr>
          <w:sz w:val="16"/>
        </w:rPr>
        <w:t xml:space="preserve"> and foreign residents of the country, </w:t>
      </w:r>
      <w:r w:rsidR="008D4473" w:rsidRPr="001A6A1B">
        <w:rPr>
          <w:u w:val="single"/>
        </w:rPr>
        <w:t xml:space="preserve">boasting a </w:t>
      </w:r>
      <w:r w:rsidR="008D4473" w:rsidRPr="005C5A4D">
        <w:rPr>
          <w:rStyle w:val="Emphasis"/>
        </w:rPr>
        <w:t>99.9% enrollment rate</w:t>
      </w:r>
      <w:r w:rsidR="008D4473" w:rsidRPr="005C5A4D">
        <w:rPr>
          <w:sz w:val="16"/>
        </w:rPr>
        <w:t xml:space="preserve">.[41] </w:t>
      </w:r>
      <w:r w:rsidR="008D4473" w:rsidRPr="001A6A1B">
        <w:rPr>
          <w:u w:val="single"/>
        </w:rPr>
        <w:t>Benefits are uniform and comprehensive</w:t>
      </w:r>
      <w:r w:rsidR="008D4473" w:rsidRPr="005C5A4D">
        <w:rPr>
          <w:sz w:val="16"/>
        </w:rPr>
        <w:t xml:space="preserve">, covering hospital care, physician care, pharmaceuticals, and other services. Subsequent to 1994, </w:t>
      </w:r>
      <w:r w:rsidR="008D4473" w:rsidRPr="001A6A1B">
        <w:rPr>
          <w:u w:val="single"/>
        </w:rPr>
        <w:t>the health system in Taiwan adopted both pay-for-performance measures and a global budget mechanism</w:t>
      </w:r>
      <w:r w:rsidR="008D4473" w:rsidRPr="005C5A4D">
        <w:rPr>
          <w:sz w:val="16"/>
        </w:rPr>
        <w:t xml:space="preserve"> to </w:t>
      </w:r>
      <w:r w:rsidR="008D4473" w:rsidRPr="001A6A1B">
        <w:rPr>
          <w:u w:val="single"/>
        </w:rPr>
        <w:t>improve quality while reducing cost of care</w:t>
      </w:r>
      <w:r w:rsidR="008D4473" w:rsidRPr="005C5A4D">
        <w:rPr>
          <w:sz w:val="16"/>
        </w:rPr>
        <w:t>.[41] </w:t>
      </w:r>
      <w:r w:rsidR="008D4473" w:rsidRPr="005C5A4D">
        <w:rPr>
          <w:sz w:val="16"/>
        </w:rPr>
        <w:br/>
      </w:r>
      <w:r w:rsidR="008D4473" w:rsidRPr="005C5A4D">
        <w:rPr>
          <w:sz w:val="16"/>
        </w:rPr>
        <w:br/>
      </w:r>
      <w:r w:rsidR="008D4473" w:rsidRPr="001A6A1B">
        <w:rPr>
          <w:u w:val="single"/>
        </w:rPr>
        <w:t xml:space="preserve">Patients in Taiwan can </w:t>
      </w:r>
      <w:r w:rsidR="008D4473" w:rsidRPr="005C5A4D">
        <w:rPr>
          <w:rStyle w:val="Emphasis"/>
        </w:rPr>
        <w:t>choose their doctors</w:t>
      </w:r>
      <w:r w:rsidR="008D4473" w:rsidRPr="001A6A1B">
        <w:rPr>
          <w:u w:val="single"/>
        </w:rPr>
        <w:t xml:space="preserve"> or hospitals freely instead of being limited to a certain network of providers</w:t>
      </w:r>
      <w:r w:rsidR="008D4473" w:rsidRPr="005C5A4D">
        <w:rPr>
          <w:sz w:val="16"/>
        </w:rPr>
        <w:t xml:space="preserve"> as in the United States.[42] </w:t>
      </w:r>
      <w:r w:rsidR="008D4473" w:rsidRPr="001A6A1B">
        <w:rPr>
          <w:u w:val="single"/>
        </w:rPr>
        <w:t>This enhances access to care</w:t>
      </w:r>
      <w:r w:rsidR="008D4473" w:rsidRPr="005C5A4D">
        <w:rPr>
          <w:sz w:val="16"/>
        </w:rPr>
        <w:t xml:space="preserve"> </w:t>
      </w:r>
      <w:r w:rsidR="008D4473" w:rsidRPr="001A6A1B">
        <w:rPr>
          <w:u w:val="single"/>
        </w:rPr>
        <w:t xml:space="preserve">for </w:t>
      </w:r>
      <w:r w:rsidR="008D4473" w:rsidRPr="005C5A4D">
        <w:rPr>
          <w:rStyle w:val="Emphasis"/>
        </w:rPr>
        <w:t>disadvantaged populations</w:t>
      </w:r>
      <w:r w:rsidR="008D4473" w:rsidRPr="005C5A4D">
        <w:rPr>
          <w:sz w:val="16"/>
        </w:rPr>
        <w:t xml:space="preserve"> but also </w:t>
      </w:r>
      <w:r w:rsidR="008D4473" w:rsidRPr="001A6A1B">
        <w:rPr>
          <w:u w:val="single"/>
        </w:rPr>
        <w:t xml:space="preserve">encourages providers to </w:t>
      </w:r>
      <w:r w:rsidR="008D4473" w:rsidRPr="005C5A4D">
        <w:rPr>
          <w:rStyle w:val="Emphasis"/>
        </w:rPr>
        <w:t>improve</w:t>
      </w:r>
      <w:r w:rsidR="008D4473" w:rsidRPr="001A6A1B">
        <w:rPr>
          <w:u w:val="single"/>
        </w:rPr>
        <w:t xml:space="preserve"> the </w:t>
      </w:r>
      <w:r w:rsidR="008D4473" w:rsidRPr="005C5A4D">
        <w:rPr>
          <w:rStyle w:val="Emphasis"/>
        </w:rPr>
        <w:t>quality</w:t>
      </w:r>
      <w:r w:rsidR="008D4473" w:rsidRPr="001A6A1B">
        <w:rPr>
          <w:u w:val="single"/>
        </w:rPr>
        <w:t>, and</w:t>
      </w:r>
      <w:r w:rsidR="008D4473" w:rsidRPr="005C5A4D">
        <w:rPr>
          <w:sz w:val="16"/>
        </w:rPr>
        <w:t xml:space="preserve"> thereby the </w:t>
      </w:r>
      <w:r w:rsidR="008D4473" w:rsidRPr="001A6A1B">
        <w:rPr>
          <w:u w:val="single"/>
        </w:rPr>
        <w:t>value, of care</w:t>
      </w:r>
      <w:r w:rsidR="008D4473" w:rsidRPr="005C5A4D">
        <w:rPr>
          <w:sz w:val="16"/>
        </w:rPr>
        <w:t xml:space="preserve"> to attract patients. Also, </w:t>
      </w:r>
      <w:r w:rsidR="008D4473" w:rsidRPr="001A6A1B">
        <w:rPr>
          <w:u w:val="single"/>
        </w:rPr>
        <w:t>the government sets rates</w:t>
      </w:r>
      <w:r w:rsidR="008D4473" w:rsidRPr="005C5A4D">
        <w:rPr>
          <w:sz w:val="16"/>
        </w:rPr>
        <w:t xml:space="preserve">; thus, </w:t>
      </w:r>
      <w:r w:rsidR="008D4473" w:rsidRPr="001A6A1B">
        <w:rPr>
          <w:u w:val="single"/>
        </w:rPr>
        <w:t>collaborating with other providers increases every provider’s market share and simultaneously mitigates the consequences of fragmentation</w:t>
      </w:r>
      <w:r w:rsidR="008D4473" w:rsidRPr="005C5A4D">
        <w:rPr>
          <w:sz w:val="16"/>
        </w:rPr>
        <w:t>. Beneficiaries with low incomes under the single-payer health system in Taiwan can either receive exemptions from cost sharing or directly receive their medical care.[37] Enrolling individuals with low incomes and providing them with public health services may prevent them from using costly and unnecessary emergency care, which affects both provider and patient more heavily. It may also discourage private insurance companies and providers from securing profits through reducing coverage or even rejecting beneficiaries with low incomes.[43]</w:t>
      </w:r>
    </w:p>
    <w:p w14:paraId="794030DC" w14:textId="77777777" w:rsidR="005C5A4D" w:rsidRDefault="005C5A4D" w:rsidP="008D4473"/>
    <w:p w14:paraId="338A2F76" w14:textId="46A0FAAA" w:rsidR="005C5A4D" w:rsidRDefault="005C5A4D" w:rsidP="005C5A4D">
      <w:pPr>
        <w:pStyle w:val="Heading4"/>
      </w:pPr>
      <w:r>
        <w:t xml:space="preserve">Single-payer saves money—best studies. </w:t>
      </w:r>
    </w:p>
    <w:p w14:paraId="4A976E97" w14:textId="6B061604" w:rsidR="00EE11AF" w:rsidRDefault="00EE11AF" w:rsidP="005C5A4D">
      <w:r w:rsidRPr="00EE11AF">
        <w:rPr>
          <w:rStyle w:val="Style13ptBold"/>
        </w:rPr>
        <w:t>Kurtzman 20</w:t>
      </w:r>
      <w:r>
        <w:t xml:space="preserve"> [Laura Kurtzman, assistant director of media relations for research and education, UCSF, citing Christopher Cai; </w:t>
      </w:r>
      <w:r w:rsidRPr="00EE11AF">
        <w:t xml:space="preserve">Jackson </w:t>
      </w:r>
      <w:proofErr w:type="spellStart"/>
      <w:r w:rsidRPr="00EE11AF">
        <w:t>Runte</w:t>
      </w:r>
      <w:proofErr w:type="spellEnd"/>
      <w:r>
        <w:t xml:space="preserve">; </w:t>
      </w:r>
      <w:r w:rsidRPr="00EE11AF">
        <w:t xml:space="preserve">Isabel </w:t>
      </w:r>
      <w:proofErr w:type="spellStart"/>
      <w:r w:rsidRPr="00EE11AF">
        <w:t>Ostrer</w:t>
      </w:r>
      <w:proofErr w:type="spellEnd"/>
      <w:r>
        <w:t>;</w:t>
      </w:r>
      <w:r w:rsidRPr="00EE11AF">
        <w:t xml:space="preserve"> Kacey Berry</w:t>
      </w:r>
      <w:r>
        <w:t>;</w:t>
      </w:r>
      <w:r w:rsidRPr="00EE11AF">
        <w:t> </w:t>
      </w:r>
      <w:r w:rsidRPr="00ED10C8">
        <w:t>Justin White</w:t>
      </w:r>
      <w:r w:rsidRPr="00EE11AF">
        <w:t>, PhD</w:t>
      </w:r>
      <w:r>
        <w:t>;</w:t>
      </w:r>
      <w:r w:rsidRPr="00EE11AF">
        <w:t xml:space="preserve"> James G. Kahn, MD, MPH, </w:t>
      </w:r>
      <w:r w:rsidRPr="00ED10C8">
        <w:t>UCSF School of Medicine</w:t>
      </w:r>
      <w:r w:rsidRPr="00EE11AF">
        <w:t xml:space="preserve">; </w:t>
      </w:r>
      <w:proofErr w:type="spellStart"/>
      <w:r w:rsidRPr="00EE11AF">
        <w:t>Ninez</w:t>
      </w:r>
      <w:proofErr w:type="spellEnd"/>
      <w:r w:rsidRPr="00EE11AF">
        <w:t xml:space="preserve"> Ponce, PhD, MPP, UCLA Fielding School of Public Health; Michael Rodriguez, MD, MPH, of the David Geffen School of Medicine at UCLA; Stefano </w:t>
      </w:r>
      <w:proofErr w:type="spellStart"/>
      <w:r w:rsidRPr="00EE11AF">
        <w:t>Bertozzi</w:t>
      </w:r>
      <w:proofErr w:type="spellEnd"/>
      <w:r w:rsidRPr="00EE11AF">
        <w:t>, MD, PhD, of the UC Berkley School of Public Health</w:t>
      </w:r>
      <w:r>
        <w:t xml:space="preserve">, 1-15-20, ‘Single-Payer Systems Likely to Save Money in US, Analysis Finds’, </w:t>
      </w:r>
      <w:r w:rsidRPr="00EE11AF">
        <w:t xml:space="preserve">https://www.ucsf.edu/news/2020/01/416416/single-payer-systems-likely-save-money-us-analysis-finds </w:t>
      </w:r>
      <w:r>
        <w:t>//</w:t>
      </w:r>
      <w:proofErr w:type="spellStart"/>
      <w:r>
        <w:t>alundy</w:t>
      </w:r>
      <w:proofErr w:type="spellEnd"/>
      <w:r>
        <w:t>]</w:t>
      </w:r>
    </w:p>
    <w:p w14:paraId="48AC49AD" w14:textId="0AE692B9" w:rsidR="005C5A4D" w:rsidRPr="00281C64" w:rsidRDefault="005C5A4D" w:rsidP="005C5A4D">
      <w:pPr>
        <w:rPr>
          <w:sz w:val="16"/>
        </w:rPr>
      </w:pPr>
      <w:r w:rsidRPr="00281C64">
        <w:rPr>
          <w:sz w:val="16"/>
        </w:rPr>
        <w:t xml:space="preserve">A </w:t>
      </w:r>
      <w:r w:rsidRPr="005C5A4D">
        <w:rPr>
          <w:rStyle w:val="Emphasis"/>
        </w:rPr>
        <w:t>s</w:t>
      </w:r>
      <w:r w:rsidRPr="005C5A4D">
        <w:rPr>
          <w:u w:val="single"/>
        </w:rPr>
        <w:t>ingle-</w:t>
      </w:r>
      <w:r w:rsidRPr="005C5A4D">
        <w:rPr>
          <w:rStyle w:val="Emphasis"/>
        </w:rPr>
        <w:t>p</w:t>
      </w:r>
      <w:r w:rsidRPr="005C5A4D">
        <w:rPr>
          <w:u w:val="single"/>
        </w:rPr>
        <w:t>ayer</w:t>
      </w:r>
      <w:r w:rsidRPr="00281C64">
        <w:rPr>
          <w:sz w:val="16"/>
        </w:rPr>
        <w:t xml:space="preserve"> healthcare system </w:t>
      </w:r>
      <w:r w:rsidRPr="005C5A4D">
        <w:rPr>
          <w:u w:val="single"/>
        </w:rPr>
        <w:t>would save money over time</w:t>
      </w:r>
      <w:r w:rsidRPr="00281C64">
        <w:rPr>
          <w:sz w:val="16"/>
        </w:rPr>
        <w:t xml:space="preserve">, likely </w:t>
      </w:r>
      <w:r w:rsidRPr="005C5A4D">
        <w:rPr>
          <w:u w:val="single"/>
        </w:rPr>
        <w:t>even during the first year</w:t>
      </w:r>
      <w:r w:rsidRPr="00281C64">
        <w:rPr>
          <w:sz w:val="16"/>
        </w:rPr>
        <w:t xml:space="preserve"> of operation, </w:t>
      </w:r>
      <w:r w:rsidRPr="005C5A4D">
        <w:rPr>
          <w:u w:val="single"/>
        </w:rPr>
        <w:t xml:space="preserve">according to nearly two dozen analyses of national and statewide </w:t>
      </w:r>
      <w:r w:rsidRPr="005C5A4D">
        <w:rPr>
          <w:rStyle w:val="Emphasis"/>
        </w:rPr>
        <w:t>s</w:t>
      </w:r>
      <w:r w:rsidRPr="005C5A4D">
        <w:rPr>
          <w:u w:val="single"/>
        </w:rPr>
        <w:t xml:space="preserve">ingle </w:t>
      </w:r>
      <w:r w:rsidRPr="005C5A4D">
        <w:rPr>
          <w:rStyle w:val="Emphasis"/>
        </w:rPr>
        <w:t>p</w:t>
      </w:r>
      <w:r w:rsidRPr="005C5A4D">
        <w:rPr>
          <w:u w:val="single"/>
        </w:rPr>
        <w:t>ayer proposals made over the past 30 years</w:t>
      </w:r>
      <w:r w:rsidRPr="00281C64">
        <w:rPr>
          <w:sz w:val="16"/>
        </w:rPr>
        <w:t>.</w:t>
      </w:r>
    </w:p>
    <w:p w14:paraId="1493598D" w14:textId="21242BD2" w:rsidR="005C5A4D" w:rsidRPr="00281C64" w:rsidRDefault="005C5A4D" w:rsidP="005C5A4D">
      <w:pPr>
        <w:rPr>
          <w:sz w:val="16"/>
        </w:rPr>
      </w:pPr>
      <w:r w:rsidRPr="00281C64">
        <w:rPr>
          <w:sz w:val="16"/>
        </w:rPr>
        <w:t>The study, published Wednesday, Jan. 15, 2020, in PLOS Medicine, comes as California Gov. Gavin Newsom has named a state commission to find ways to achieve universal coverage, possibly through a single-payer system, and as the Democratic presidential candidates are debating “Medicare for All” proposals on the national stage.</w:t>
      </w:r>
    </w:p>
    <w:p w14:paraId="73DF38AE" w14:textId="77777777" w:rsidR="005C5A4D" w:rsidRPr="00281C64" w:rsidRDefault="005C5A4D" w:rsidP="005C5A4D">
      <w:pPr>
        <w:rPr>
          <w:sz w:val="16"/>
        </w:rPr>
      </w:pPr>
      <w:r w:rsidRPr="005C5A4D">
        <w:rPr>
          <w:u w:val="single"/>
        </w:rPr>
        <w:t xml:space="preserve">The U.S. spends more on healthcare than any other </w:t>
      </w:r>
      <w:proofErr w:type="gramStart"/>
      <w:r w:rsidRPr="005C5A4D">
        <w:rPr>
          <w:u w:val="single"/>
        </w:rPr>
        <w:t>country,</w:t>
      </w:r>
      <w:r w:rsidRPr="00281C64">
        <w:rPr>
          <w:sz w:val="16"/>
        </w:rPr>
        <w:t xml:space="preserve"> </w:t>
      </w:r>
      <w:r w:rsidRPr="005C5A4D">
        <w:rPr>
          <w:u w:val="single"/>
        </w:rPr>
        <w:t>yet</w:t>
      </w:r>
      <w:proofErr w:type="gramEnd"/>
      <w:r w:rsidRPr="005C5A4D">
        <w:rPr>
          <w:u w:val="single"/>
        </w:rPr>
        <w:t xml:space="preserve"> is one of only a few developed nations that does not provide universal coverage</w:t>
      </w:r>
      <w:r w:rsidRPr="00281C64">
        <w:rPr>
          <w:sz w:val="16"/>
        </w:rPr>
        <w:t xml:space="preserve">. Under proposed single payer bills, such as “Medicare for All,” </w:t>
      </w:r>
      <w:r w:rsidRPr="005C5A4D">
        <w:rPr>
          <w:u w:val="single"/>
        </w:rPr>
        <w:t>a unified public financing system would replace private insurance,</w:t>
      </w:r>
      <w:r w:rsidRPr="00281C64">
        <w:rPr>
          <w:sz w:val="16"/>
        </w:rPr>
        <w:t xml:space="preserve"> </w:t>
      </w:r>
      <w:proofErr w:type="gramStart"/>
      <w:r w:rsidRPr="00281C64">
        <w:rPr>
          <w:sz w:val="16"/>
        </w:rPr>
        <w:t>similar to</w:t>
      </w:r>
      <w:proofErr w:type="gramEnd"/>
      <w:r w:rsidRPr="00281C64">
        <w:rPr>
          <w:sz w:val="16"/>
        </w:rPr>
        <w:t xml:space="preserve"> the healthcare system in Canada and many other wealthy nations. </w:t>
      </w:r>
    </w:p>
    <w:p w14:paraId="558E6FD5" w14:textId="77777777" w:rsidR="005C5A4D" w:rsidRPr="00281C64" w:rsidRDefault="005C5A4D" w:rsidP="005C5A4D">
      <w:pPr>
        <w:rPr>
          <w:sz w:val="16"/>
        </w:rPr>
      </w:pPr>
      <w:r w:rsidRPr="00281C64">
        <w:rPr>
          <w:sz w:val="16"/>
        </w:rPr>
        <w:t xml:space="preserve">To estimate what would happen if the United States adopted a single-payer system, </w:t>
      </w:r>
      <w:r w:rsidRPr="005C5A4D">
        <w:rPr>
          <w:u w:val="single"/>
        </w:rPr>
        <w:t xml:space="preserve">researchers from UCSF, UCLA and UC Berkeley examined 22 economic analyses by government, </w:t>
      </w:r>
      <w:proofErr w:type="gramStart"/>
      <w:r w:rsidRPr="005C5A4D">
        <w:rPr>
          <w:u w:val="single"/>
        </w:rPr>
        <w:t>business</w:t>
      </w:r>
      <w:proofErr w:type="gramEnd"/>
      <w:r w:rsidRPr="005C5A4D">
        <w:rPr>
          <w:u w:val="single"/>
        </w:rPr>
        <w:t xml:space="preserve"> and academic organizations</w:t>
      </w:r>
      <w:r w:rsidRPr="00281C64">
        <w:rPr>
          <w:sz w:val="16"/>
        </w:rPr>
        <w:t xml:space="preserve"> of national and state-level single payer plans, including proposals made in Massachusetts, California, Maryland, Vermont, Minnesota, Pennsylvania, New York and Oregon.</w:t>
      </w:r>
    </w:p>
    <w:p w14:paraId="54652BB3" w14:textId="77777777" w:rsidR="005C5A4D" w:rsidRPr="00281C64" w:rsidRDefault="005C5A4D" w:rsidP="005C5A4D">
      <w:pPr>
        <w:rPr>
          <w:sz w:val="16"/>
        </w:rPr>
      </w:pPr>
      <w:r w:rsidRPr="005C5A4D">
        <w:rPr>
          <w:u w:val="single"/>
        </w:rPr>
        <w:t xml:space="preserve">These analyses were used by policymakers to evaluate the proposals, estimating savings the plans would create through simplified billing and lower drug costs while also </w:t>
      </w:r>
      <w:proofErr w:type="gramStart"/>
      <w:r w:rsidRPr="005C5A4D">
        <w:rPr>
          <w:u w:val="single"/>
        </w:rPr>
        <w:t>taking into account</w:t>
      </w:r>
      <w:proofErr w:type="gramEnd"/>
      <w:r w:rsidRPr="005C5A4D">
        <w:rPr>
          <w:u w:val="single"/>
        </w:rPr>
        <w:t xml:space="preserve"> increases in health spending</w:t>
      </w:r>
      <w:r w:rsidRPr="00281C64">
        <w:rPr>
          <w:sz w:val="16"/>
        </w:rPr>
        <w:t xml:space="preserve"> that would arise as newly insured people sought healthcare. </w:t>
      </w:r>
    </w:p>
    <w:p w14:paraId="484A4C64" w14:textId="77777777" w:rsidR="005C5A4D" w:rsidRPr="00281C64" w:rsidRDefault="005C5A4D" w:rsidP="005C5A4D">
      <w:pPr>
        <w:rPr>
          <w:sz w:val="16"/>
        </w:rPr>
      </w:pPr>
      <w:r w:rsidRPr="00281C64">
        <w:rPr>
          <w:sz w:val="16"/>
        </w:rPr>
        <w:t xml:space="preserve">The researchers found that </w:t>
      </w:r>
      <w:r w:rsidRPr="00EE11AF">
        <w:rPr>
          <w:rStyle w:val="Emphasis"/>
        </w:rPr>
        <w:t>19 of the 22 models</w:t>
      </w:r>
      <w:r w:rsidRPr="005C5A4D">
        <w:rPr>
          <w:u w:val="single"/>
        </w:rPr>
        <w:t xml:space="preserve"> predicted net savings in the first year after implementation,</w:t>
      </w:r>
      <w:r w:rsidRPr="00281C64">
        <w:rPr>
          <w:sz w:val="16"/>
        </w:rPr>
        <w:t xml:space="preserve"> averaging </w:t>
      </w:r>
      <w:r w:rsidRPr="005C5A4D">
        <w:rPr>
          <w:u w:val="single"/>
        </w:rPr>
        <w:t>3.5 percent of total healthcare spending.</w:t>
      </w:r>
      <w:r w:rsidRPr="00281C64">
        <w:rPr>
          <w:sz w:val="16"/>
        </w:rPr>
        <w:t> </w:t>
      </w:r>
    </w:p>
    <w:p w14:paraId="51F6585B" w14:textId="77777777" w:rsidR="005C5A4D" w:rsidRPr="00281C64" w:rsidRDefault="005C5A4D" w:rsidP="005C5A4D">
      <w:pPr>
        <w:rPr>
          <w:sz w:val="16"/>
        </w:rPr>
      </w:pPr>
      <w:r w:rsidRPr="00281C64">
        <w:rPr>
          <w:sz w:val="16"/>
        </w:rPr>
        <w:t xml:space="preserve">The researchers </w:t>
      </w:r>
      <w:r w:rsidRPr="00281C64">
        <w:rPr>
          <w:u w:val="single"/>
        </w:rPr>
        <w:t>were able to estimate longer-term savings by using cost projections made in 10 of the models,</w:t>
      </w:r>
      <w:r w:rsidRPr="00281C64">
        <w:rPr>
          <w:sz w:val="16"/>
        </w:rPr>
        <w:t xml:space="preserve"> which looked </w:t>
      </w:r>
      <w:r w:rsidRPr="00281C64">
        <w:rPr>
          <w:u w:val="single"/>
        </w:rPr>
        <w:t>as far as 11 years into the future.</w:t>
      </w:r>
      <w:r w:rsidRPr="00281C64">
        <w:rPr>
          <w:sz w:val="16"/>
        </w:rPr>
        <w:t xml:space="preserve"> These studies assumed that savings would grow over time, as the increases in healthcare utilization by the newly insured leveled off, and the </w:t>
      </w:r>
      <w:r w:rsidRPr="00281C64">
        <w:rPr>
          <w:u w:val="single"/>
        </w:rPr>
        <w:t>global budgets adopted by single-payer systems helped to constrain costs</w:t>
      </w:r>
      <w:r w:rsidRPr="00281C64">
        <w:rPr>
          <w:sz w:val="16"/>
        </w:rPr>
        <w:t xml:space="preserve">. By the 10th year, </w:t>
      </w:r>
      <w:r w:rsidRPr="00281C64">
        <w:rPr>
          <w:b/>
          <w:bCs/>
          <w:u w:val="single"/>
        </w:rPr>
        <w:t xml:space="preserve">all modeled single payer systems would </w:t>
      </w:r>
      <w:r w:rsidRPr="00281C64">
        <w:rPr>
          <w:rStyle w:val="Emphasis"/>
        </w:rPr>
        <w:t>save money</w:t>
      </w:r>
      <w:r w:rsidRPr="00281C64">
        <w:rPr>
          <w:b/>
          <w:bCs/>
          <w:u w:val="single"/>
        </w:rPr>
        <w:t>, even those that projected costs would initially increase.</w:t>
      </w:r>
    </w:p>
    <w:p w14:paraId="72A87485" w14:textId="3376E3EA" w:rsidR="005C5A4D" w:rsidRPr="00281C64" w:rsidRDefault="005C5A4D" w:rsidP="005C5A4D">
      <w:pPr>
        <w:rPr>
          <w:sz w:val="16"/>
        </w:rPr>
      </w:pPr>
      <w:r w:rsidRPr="00281C64">
        <w:rPr>
          <w:sz w:val="16"/>
        </w:rPr>
        <w:t xml:space="preserve">“Even though they start with different single designs and modeling assumptions, </w:t>
      </w:r>
      <w:r w:rsidRPr="00281C64">
        <w:rPr>
          <w:u w:val="single"/>
        </w:rPr>
        <w:t>the vast majority of these studies all come to the same conclusion,”</w:t>
      </w:r>
      <w:r w:rsidRPr="00281C64">
        <w:rPr>
          <w:sz w:val="16"/>
        </w:rPr>
        <w:t xml:space="preserve"> said James G. Kahn, MD, MPH, a professor in the UCSF Department of Epidemiology and Biostatistics, and a member of the Philip R. Lee Health Policy Institute. “This suggests that </w:t>
      </w:r>
      <w:r w:rsidRPr="00EE11AF">
        <w:rPr>
          <w:rStyle w:val="Emphasis"/>
        </w:rPr>
        <w:t>fears</w:t>
      </w:r>
      <w:r w:rsidRPr="00281C64">
        <w:rPr>
          <w:u w:val="single"/>
        </w:rPr>
        <w:t xml:space="preserve"> that a single-payer system would increase costs </w:t>
      </w:r>
      <w:r w:rsidRPr="00EE11AF">
        <w:rPr>
          <w:rStyle w:val="Emphasis"/>
        </w:rPr>
        <w:t>are</w:t>
      </w:r>
      <w:r w:rsidRPr="00281C64">
        <w:rPr>
          <w:u w:val="single"/>
        </w:rPr>
        <w:t xml:space="preserve"> likely </w:t>
      </w:r>
      <w:r w:rsidRPr="00EE11AF">
        <w:rPr>
          <w:rStyle w:val="Emphasis"/>
        </w:rPr>
        <w:t>misplaced</w:t>
      </w:r>
      <w:r w:rsidRPr="00281C64">
        <w:rPr>
          <w:u w:val="single"/>
        </w:rPr>
        <w:t>.”</w:t>
      </w:r>
    </w:p>
    <w:p w14:paraId="438B0DE0" w14:textId="77777777" w:rsidR="005C5A4D" w:rsidRPr="00281C64" w:rsidRDefault="005C5A4D" w:rsidP="005C5A4D">
      <w:pPr>
        <w:rPr>
          <w:sz w:val="16"/>
        </w:rPr>
      </w:pPr>
      <w:r w:rsidRPr="00281C64">
        <w:rPr>
          <w:u w:val="single"/>
        </w:rPr>
        <w:t>Savings from simplified payment administration and reductions in drug prices</w:t>
      </w:r>
      <w:r w:rsidRPr="00281C64">
        <w:rPr>
          <w:sz w:val="16"/>
        </w:rPr>
        <w:t xml:space="preserve"> and other efficiencies </w:t>
      </w:r>
      <w:r w:rsidRPr="00281C64">
        <w:rPr>
          <w:u w:val="single"/>
        </w:rPr>
        <w:t>ranged from 3 to 27 percent</w:t>
      </w:r>
      <w:r w:rsidRPr="00281C64">
        <w:rPr>
          <w:sz w:val="16"/>
        </w:rPr>
        <w:t xml:space="preserve">, </w:t>
      </w:r>
      <w:r w:rsidRPr="00281C64">
        <w:rPr>
          <w:u w:val="single"/>
        </w:rPr>
        <w:t xml:space="preserve">with the largest savings found in plans that </w:t>
      </w:r>
      <w:r w:rsidRPr="00EE11AF">
        <w:rPr>
          <w:rStyle w:val="Emphasis"/>
        </w:rPr>
        <w:t>lowered drug costs</w:t>
      </w:r>
      <w:r w:rsidRPr="00281C64">
        <w:rPr>
          <w:sz w:val="16"/>
        </w:rPr>
        <w:t>. </w:t>
      </w:r>
    </w:p>
    <w:p w14:paraId="48A01215" w14:textId="77777777" w:rsidR="005C5A4D" w:rsidRPr="00281C64" w:rsidRDefault="005C5A4D" w:rsidP="005C5A4D">
      <w:pPr>
        <w:rPr>
          <w:sz w:val="16"/>
        </w:rPr>
      </w:pPr>
      <w:r w:rsidRPr="00281C64">
        <w:rPr>
          <w:u w:val="single"/>
        </w:rPr>
        <w:t xml:space="preserve">Higher initial costs were associated with plans that had low co-pays or </w:t>
      </w:r>
      <w:proofErr w:type="gramStart"/>
      <w:r w:rsidRPr="00281C64">
        <w:rPr>
          <w:u w:val="single"/>
        </w:rPr>
        <w:t>none at all</w:t>
      </w:r>
      <w:proofErr w:type="gramEnd"/>
      <w:r w:rsidRPr="00281C64">
        <w:rPr>
          <w:sz w:val="16"/>
        </w:rPr>
        <w:t xml:space="preserve">, </w:t>
      </w:r>
      <w:r w:rsidRPr="00281C64">
        <w:rPr>
          <w:u w:val="single"/>
        </w:rPr>
        <w:t>offered rich benefits, or that did not expect savings from lower drug and medical equipment costs</w:t>
      </w:r>
      <w:r w:rsidRPr="00281C64">
        <w:rPr>
          <w:sz w:val="16"/>
        </w:rPr>
        <w:t>.</w:t>
      </w:r>
    </w:p>
    <w:p w14:paraId="2CCA179B" w14:textId="77777777" w:rsidR="005C5A4D" w:rsidRPr="00281C64" w:rsidRDefault="005C5A4D" w:rsidP="005C5A4D">
      <w:pPr>
        <w:rPr>
          <w:sz w:val="16"/>
        </w:rPr>
      </w:pPr>
      <w:r w:rsidRPr="00281C64">
        <w:rPr>
          <w:sz w:val="16"/>
        </w:rPr>
        <w:t xml:space="preserve">The models were </w:t>
      </w:r>
      <w:r w:rsidRPr="00281C64">
        <w:rPr>
          <w:u w:val="single"/>
        </w:rPr>
        <w:t xml:space="preserve">created by analysts from different </w:t>
      </w:r>
      <w:r w:rsidRPr="00EE11AF">
        <w:rPr>
          <w:rStyle w:val="Emphasis"/>
        </w:rPr>
        <w:t>political perspectives</w:t>
      </w:r>
      <w:r w:rsidRPr="00281C64">
        <w:rPr>
          <w:u w:val="single"/>
        </w:rPr>
        <w:t>,</w:t>
      </w:r>
      <w:r w:rsidRPr="00281C64">
        <w:rPr>
          <w:sz w:val="16"/>
        </w:rPr>
        <w:t xml:space="preserve"> and they provided a </w:t>
      </w:r>
      <w:r w:rsidRPr="00281C64">
        <w:rPr>
          <w:u w:val="single"/>
        </w:rPr>
        <w:t>range of cost estimates in the first year of operation, from 7 percent higher to 15 percent lower</w:t>
      </w:r>
      <w:r w:rsidRPr="00281C64">
        <w:rPr>
          <w:sz w:val="16"/>
        </w:rPr>
        <w:t>. </w:t>
      </w:r>
    </w:p>
    <w:p w14:paraId="5FF86974" w14:textId="77777777" w:rsidR="005C5A4D" w:rsidRPr="00281C64" w:rsidRDefault="005C5A4D" w:rsidP="005C5A4D">
      <w:pPr>
        <w:rPr>
          <w:sz w:val="16"/>
        </w:rPr>
      </w:pPr>
      <w:r w:rsidRPr="00281C64">
        <w:rPr>
          <w:sz w:val="16"/>
        </w:rPr>
        <w:t xml:space="preserve">The researchers found that the </w:t>
      </w:r>
      <w:r w:rsidRPr="00281C64">
        <w:rPr>
          <w:u w:val="single"/>
        </w:rPr>
        <w:t>economic models that were supported by left-leaning funders</w:t>
      </w:r>
      <w:r w:rsidRPr="00281C64">
        <w:rPr>
          <w:sz w:val="16"/>
        </w:rPr>
        <w:t xml:space="preserve"> or that were done by academics </w:t>
      </w:r>
      <w:r w:rsidRPr="00281C64">
        <w:rPr>
          <w:u w:val="single"/>
        </w:rPr>
        <w:t>found slightly larger</w:t>
      </w:r>
      <w:r w:rsidRPr="00281C64">
        <w:rPr>
          <w:sz w:val="16"/>
        </w:rPr>
        <w:t xml:space="preserve"> net </w:t>
      </w:r>
      <w:r w:rsidRPr="00281C64">
        <w:rPr>
          <w:u w:val="single"/>
        </w:rPr>
        <w:t>savings</w:t>
      </w:r>
      <w:r w:rsidRPr="00281C64">
        <w:rPr>
          <w:sz w:val="16"/>
        </w:rPr>
        <w:t xml:space="preserve">. But </w:t>
      </w:r>
      <w:r w:rsidRPr="00281C64">
        <w:rPr>
          <w:u w:val="single"/>
        </w:rPr>
        <w:t>analyses supported by more conservative funders</w:t>
      </w:r>
      <w:r w:rsidRPr="00281C64">
        <w:rPr>
          <w:sz w:val="16"/>
        </w:rPr>
        <w:t xml:space="preserve"> or performed outside of academia </w:t>
      </w:r>
      <w:r w:rsidRPr="00281C64">
        <w:rPr>
          <w:u w:val="single"/>
        </w:rPr>
        <w:t>still predicted</w:t>
      </w:r>
      <w:r w:rsidRPr="00281C64">
        <w:rPr>
          <w:sz w:val="16"/>
        </w:rPr>
        <w:t xml:space="preserve"> single-payer systems would yield </w:t>
      </w:r>
      <w:r w:rsidRPr="00281C64">
        <w:rPr>
          <w:u w:val="single"/>
        </w:rPr>
        <w:t>savings</w:t>
      </w:r>
      <w:r w:rsidRPr="00281C64">
        <w:rPr>
          <w:sz w:val="16"/>
        </w:rPr>
        <w:t>.</w:t>
      </w:r>
    </w:p>
    <w:p w14:paraId="57F2604E" w14:textId="77777777" w:rsidR="005C5A4D" w:rsidRPr="00281C64" w:rsidRDefault="005C5A4D" w:rsidP="005C5A4D">
      <w:pPr>
        <w:rPr>
          <w:rStyle w:val="StyleUnderline"/>
        </w:rPr>
      </w:pPr>
      <w:r w:rsidRPr="00281C64">
        <w:rPr>
          <w:sz w:val="16"/>
        </w:rPr>
        <w:t>“This means that across the political spectrum,</w:t>
      </w:r>
      <w:r w:rsidRPr="00281C64">
        <w:rPr>
          <w:b/>
          <w:bCs/>
          <w:u w:val="single"/>
        </w:rPr>
        <w:t xml:space="preserve"> there is near consensus among these economists that a single-payer system would save money,”</w:t>
      </w:r>
      <w:r w:rsidRPr="00281C64">
        <w:rPr>
          <w:sz w:val="16"/>
        </w:rPr>
        <w:t xml:space="preserve"> said Christopher Cai, a third-year medical student at UCSF and the study’s first author. “</w:t>
      </w:r>
      <w:r w:rsidRPr="00281C64">
        <w:rPr>
          <w:rStyle w:val="StyleUnderline"/>
        </w:rPr>
        <w:t xml:space="preserve">Replacing private insurance with a public system is </w:t>
      </w:r>
      <w:r w:rsidRPr="00EE11AF">
        <w:rPr>
          <w:rStyle w:val="Emphasis"/>
        </w:rPr>
        <w:t>essential</w:t>
      </w:r>
      <w:r w:rsidRPr="00281C64">
        <w:rPr>
          <w:rStyle w:val="StyleUnderline"/>
        </w:rPr>
        <w:t xml:space="preserve"> to achieving these savings.” </w:t>
      </w:r>
    </w:p>
    <w:p w14:paraId="532FF5EB" w14:textId="6D1CFB53" w:rsidR="00ED10C8" w:rsidRDefault="00ED10C8" w:rsidP="00ED10C8">
      <w:pPr>
        <w:pStyle w:val="Heading4"/>
      </w:pPr>
      <w:r>
        <w:t>Single-payer saves money on administrative costs—Canada proves.</w:t>
      </w:r>
    </w:p>
    <w:p w14:paraId="53681748" w14:textId="38CD69B2" w:rsidR="0055458E" w:rsidRPr="0055458E" w:rsidRDefault="0055458E" w:rsidP="0055458E">
      <w:proofErr w:type="spellStart"/>
      <w:r w:rsidRPr="0055458E">
        <w:rPr>
          <w:rStyle w:val="Style13ptBold"/>
        </w:rPr>
        <w:t>Derysh</w:t>
      </w:r>
      <w:proofErr w:type="spellEnd"/>
      <w:r w:rsidRPr="0055458E">
        <w:rPr>
          <w:rStyle w:val="Style13ptBold"/>
        </w:rPr>
        <w:t>, 20</w:t>
      </w:r>
      <w:r>
        <w:t xml:space="preserve"> [Igor </w:t>
      </w:r>
      <w:proofErr w:type="spellStart"/>
      <w:r>
        <w:t>Derysh</w:t>
      </w:r>
      <w:proofErr w:type="spellEnd"/>
      <w:r>
        <w:t xml:space="preserve">, senior news editor at Salon, with work in the LA Times, Chicago Tribune, Boston Herald, &amp; Baltimore Sun; 2-15-20, ‘American health care system costs four times more than Canada’s single-payer system’, </w:t>
      </w:r>
      <w:r w:rsidRPr="00EF11DD">
        <w:t>https://www.salon.com/2020/02/15/american-health-care-system-costs-four-times-more-than-canadas-single-payer-system/</w:t>
      </w:r>
      <w:r>
        <w:t xml:space="preserve"> //</w:t>
      </w:r>
      <w:proofErr w:type="spellStart"/>
      <w:r>
        <w:t>alundy</w:t>
      </w:r>
      <w:proofErr w:type="spellEnd"/>
      <w:r>
        <w:t>]</w:t>
      </w:r>
    </w:p>
    <w:p w14:paraId="675ACCFE" w14:textId="1A5F403C" w:rsidR="00ED10C8" w:rsidRPr="0055458E" w:rsidRDefault="00ED10C8" w:rsidP="00ED10C8">
      <w:pPr>
        <w:rPr>
          <w:sz w:val="16"/>
        </w:rPr>
      </w:pPr>
      <w:r w:rsidRPr="0055458E">
        <w:rPr>
          <w:sz w:val="16"/>
        </w:rPr>
        <w:t xml:space="preserve">The cost of administering </w:t>
      </w:r>
      <w:r w:rsidRPr="00ED10C8">
        <w:rPr>
          <w:u w:val="single"/>
        </w:rPr>
        <w:t xml:space="preserve">health care in the </w:t>
      </w:r>
      <w:r w:rsidRPr="0055458E">
        <w:rPr>
          <w:rStyle w:val="Emphasis"/>
        </w:rPr>
        <w:t>U</w:t>
      </w:r>
      <w:r w:rsidRPr="0055458E">
        <w:rPr>
          <w:sz w:val="16"/>
        </w:rPr>
        <w:t xml:space="preserve">nited </w:t>
      </w:r>
      <w:r w:rsidRPr="0055458E">
        <w:rPr>
          <w:rStyle w:val="Emphasis"/>
        </w:rPr>
        <w:t>S</w:t>
      </w:r>
      <w:r w:rsidRPr="0055458E">
        <w:rPr>
          <w:sz w:val="16"/>
        </w:rPr>
        <w:t xml:space="preserve">tates </w:t>
      </w:r>
      <w:r w:rsidRPr="00ED10C8">
        <w:rPr>
          <w:u w:val="single"/>
        </w:rPr>
        <w:t xml:space="preserve">costs </w:t>
      </w:r>
      <w:r w:rsidRPr="0055458E">
        <w:rPr>
          <w:rStyle w:val="Emphasis"/>
        </w:rPr>
        <w:t>four times</w:t>
      </w:r>
      <w:r w:rsidRPr="00ED10C8">
        <w:rPr>
          <w:u w:val="single"/>
        </w:rPr>
        <w:t xml:space="preserve"> as much as</w:t>
      </w:r>
      <w:r w:rsidRPr="0055458E">
        <w:rPr>
          <w:sz w:val="16"/>
        </w:rPr>
        <w:t xml:space="preserve"> it does in </w:t>
      </w:r>
      <w:r w:rsidRPr="00ED10C8">
        <w:rPr>
          <w:u w:val="single"/>
        </w:rPr>
        <w:t>Canada</w:t>
      </w:r>
      <w:r w:rsidRPr="0055458E">
        <w:rPr>
          <w:sz w:val="16"/>
        </w:rPr>
        <w:t xml:space="preserve">, </w:t>
      </w:r>
      <w:r w:rsidRPr="00ED10C8">
        <w:rPr>
          <w:u w:val="single"/>
        </w:rPr>
        <w:t>which has</w:t>
      </w:r>
      <w:r w:rsidRPr="0055458E">
        <w:rPr>
          <w:sz w:val="16"/>
        </w:rPr>
        <w:t xml:space="preserve"> had </w:t>
      </w:r>
      <w:r w:rsidRPr="00ED10C8">
        <w:rPr>
          <w:u w:val="single"/>
        </w:rPr>
        <w:t xml:space="preserve">a </w:t>
      </w:r>
      <w:r w:rsidRPr="0055458E">
        <w:rPr>
          <w:rStyle w:val="Emphasis"/>
        </w:rPr>
        <w:t>s</w:t>
      </w:r>
      <w:r w:rsidRPr="0055458E">
        <w:rPr>
          <w:sz w:val="16"/>
        </w:rPr>
        <w:t>ingle-</w:t>
      </w:r>
      <w:r w:rsidRPr="0055458E">
        <w:rPr>
          <w:rStyle w:val="Emphasis"/>
        </w:rPr>
        <w:t>p</w:t>
      </w:r>
      <w:r w:rsidRPr="0055458E">
        <w:rPr>
          <w:sz w:val="16"/>
        </w:rPr>
        <w:t xml:space="preserve">ayer </w:t>
      </w:r>
      <w:r w:rsidRPr="00ED10C8">
        <w:rPr>
          <w:u w:val="single"/>
        </w:rPr>
        <w:t>system</w:t>
      </w:r>
      <w:r w:rsidRPr="0055458E">
        <w:rPr>
          <w:sz w:val="16"/>
        </w:rPr>
        <w:t xml:space="preserve"> for nearly 60 years, according to a new study.</w:t>
      </w:r>
    </w:p>
    <w:p w14:paraId="21770750" w14:textId="0F342DFC" w:rsidR="00ED10C8" w:rsidRPr="0055458E" w:rsidRDefault="00ED10C8" w:rsidP="00ED10C8">
      <w:pPr>
        <w:rPr>
          <w:sz w:val="16"/>
        </w:rPr>
      </w:pPr>
      <w:r w:rsidRPr="00ED10C8">
        <w:rPr>
          <w:u w:val="single"/>
        </w:rPr>
        <w:t>The average American pays</w:t>
      </w:r>
      <w:r w:rsidRPr="0055458E">
        <w:rPr>
          <w:sz w:val="16"/>
        </w:rPr>
        <w:t xml:space="preserve"> a whopping </w:t>
      </w:r>
      <w:r w:rsidRPr="00ED10C8">
        <w:rPr>
          <w:u w:val="single"/>
        </w:rPr>
        <w:t>$2,497 per year in administrative costs</w:t>
      </w:r>
      <w:r w:rsidRPr="0055458E">
        <w:rPr>
          <w:sz w:val="16"/>
        </w:rPr>
        <w:t xml:space="preserve"> — </w:t>
      </w:r>
      <w:r w:rsidRPr="00ED10C8">
        <w:rPr>
          <w:u w:val="single"/>
        </w:rPr>
        <w:t>which fund insurer overhead and salaries of administrative workers</w:t>
      </w:r>
      <w:r w:rsidRPr="0055458E">
        <w:rPr>
          <w:sz w:val="16"/>
        </w:rPr>
        <w:t xml:space="preserve"> as well as executive pay packages and growing profits — </w:t>
      </w:r>
      <w:r w:rsidRPr="00ED10C8">
        <w:rPr>
          <w:u w:val="single"/>
        </w:rPr>
        <w:t>compared to $551 per person per year in Canada</w:t>
      </w:r>
      <w:r w:rsidRPr="0055458E">
        <w:rPr>
          <w:sz w:val="16"/>
        </w:rPr>
        <w:t xml:space="preserve">, according to a study published in the Annals of Internal Medicine last month. The study estimated that </w:t>
      </w:r>
      <w:r w:rsidRPr="00ED10C8">
        <w:rPr>
          <w:u w:val="single"/>
        </w:rPr>
        <w:t>cutting administrative costs</w:t>
      </w:r>
      <w:r w:rsidRPr="0055458E">
        <w:rPr>
          <w:sz w:val="16"/>
        </w:rPr>
        <w:t xml:space="preserve"> to Canadian levels </w:t>
      </w:r>
      <w:r w:rsidRPr="00ED10C8">
        <w:rPr>
          <w:u w:val="single"/>
        </w:rPr>
        <w:t xml:space="preserve">could save more than </w:t>
      </w:r>
      <w:r w:rsidRPr="0055458E">
        <w:rPr>
          <w:rStyle w:val="Emphasis"/>
        </w:rPr>
        <w:t>$600 billion per year.</w:t>
      </w:r>
    </w:p>
    <w:p w14:paraId="6E605623" w14:textId="7793487D" w:rsidR="00ED10C8" w:rsidRPr="0055458E" w:rsidRDefault="00ED10C8" w:rsidP="00ED10C8">
      <w:pPr>
        <w:rPr>
          <w:sz w:val="16"/>
        </w:rPr>
      </w:pPr>
      <w:r w:rsidRPr="0055458E">
        <w:rPr>
          <w:sz w:val="16"/>
        </w:rPr>
        <w:t xml:space="preserve">The data contradicts claims by opponents of single-payer health care systems, who have argued that private programs are more efficient than government-run health care. The debate over the feasibility of a single-payer health care has dominated the Democratic presidential race, where candidates like Sen. Bernie Sanders, I-Vt., and Sen. Elizabeth Warren, D-Mass., advocate for a system </w:t>
      </w:r>
      <w:proofErr w:type="gramStart"/>
      <w:r w:rsidRPr="0055458E">
        <w:rPr>
          <w:sz w:val="16"/>
        </w:rPr>
        <w:t>similar to</w:t>
      </w:r>
      <w:proofErr w:type="gramEnd"/>
      <w:r w:rsidRPr="0055458E">
        <w:rPr>
          <w:sz w:val="16"/>
        </w:rPr>
        <w:t xml:space="preserve"> Canada's while moderates like former Vice President Joe Biden and former South Bend, Indiana Mayor Pete Buttigieg have warned against scrapping private health care plans entirely.</w:t>
      </w:r>
    </w:p>
    <w:p w14:paraId="00D560E6" w14:textId="5460A434" w:rsidR="00ED10C8" w:rsidRPr="0055458E" w:rsidRDefault="00ED10C8" w:rsidP="00ED10C8">
      <w:pPr>
        <w:rPr>
          <w:sz w:val="16"/>
        </w:rPr>
      </w:pPr>
      <w:r w:rsidRPr="00ED10C8">
        <w:rPr>
          <w:u w:val="single"/>
        </w:rPr>
        <w:t xml:space="preserve">Canada had administrative costs </w:t>
      </w:r>
      <w:proofErr w:type="gramStart"/>
      <w:r w:rsidRPr="00ED10C8">
        <w:rPr>
          <w:u w:val="single"/>
        </w:rPr>
        <w:t>similar to</w:t>
      </w:r>
      <w:proofErr w:type="gramEnd"/>
      <w:r w:rsidRPr="00ED10C8">
        <w:rPr>
          <w:u w:val="single"/>
        </w:rPr>
        <w:t xml:space="preserve"> those in the </w:t>
      </w:r>
      <w:r w:rsidRPr="0055458E">
        <w:rPr>
          <w:rStyle w:val="Emphasis"/>
        </w:rPr>
        <w:t>U</w:t>
      </w:r>
      <w:r w:rsidRPr="0055458E">
        <w:rPr>
          <w:sz w:val="16"/>
        </w:rPr>
        <w:t xml:space="preserve">nited </w:t>
      </w:r>
      <w:r w:rsidRPr="0055458E">
        <w:rPr>
          <w:rStyle w:val="Emphasis"/>
        </w:rPr>
        <w:t>S</w:t>
      </w:r>
      <w:r w:rsidRPr="0055458E">
        <w:rPr>
          <w:sz w:val="16"/>
        </w:rPr>
        <w:t xml:space="preserve">tates </w:t>
      </w:r>
      <w:r w:rsidRPr="00ED10C8">
        <w:rPr>
          <w:u w:val="single"/>
        </w:rPr>
        <w:t>before it switched</w:t>
      </w:r>
      <w:r w:rsidRPr="0055458E">
        <w:rPr>
          <w:sz w:val="16"/>
        </w:rPr>
        <w:t xml:space="preserve"> to a single-payer system in 1962, </w:t>
      </w:r>
      <w:r w:rsidRPr="00ED10C8">
        <w:rPr>
          <w:u w:val="single"/>
        </w:rPr>
        <w:t>according to</w:t>
      </w:r>
      <w:r w:rsidRPr="0055458E">
        <w:rPr>
          <w:sz w:val="16"/>
        </w:rPr>
        <w:t xml:space="preserve"> the study's authors, who are </w:t>
      </w:r>
      <w:r w:rsidRPr="00ED10C8">
        <w:rPr>
          <w:u w:val="single"/>
        </w:rPr>
        <w:t>researchers at Harvard</w:t>
      </w:r>
      <w:r w:rsidRPr="0055458E">
        <w:rPr>
          <w:sz w:val="16"/>
        </w:rPr>
        <w:t xml:space="preserve"> Medical School, the City University of New York at Hunter College, and the University of Ottawa. But by 1999, </w:t>
      </w:r>
      <w:r w:rsidRPr="00ED10C8">
        <w:rPr>
          <w:u w:val="single"/>
        </w:rPr>
        <w:t>administrative costs accounted for 31% of American health care expenses, compared to less than 17% in Canada</w:t>
      </w:r>
      <w:r w:rsidRPr="0055458E">
        <w:rPr>
          <w:sz w:val="16"/>
        </w:rPr>
        <w:t>.</w:t>
      </w:r>
    </w:p>
    <w:p w14:paraId="14F3057D" w14:textId="77777777" w:rsidR="00ED10C8" w:rsidRPr="0055458E" w:rsidRDefault="00ED10C8" w:rsidP="00ED10C8">
      <w:pPr>
        <w:rPr>
          <w:sz w:val="16"/>
        </w:rPr>
      </w:pPr>
      <w:r w:rsidRPr="0055458E">
        <w:rPr>
          <w:sz w:val="16"/>
        </w:rPr>
        <w:t xml:space="preserve">The </w:t>
      </w:r>
      <w:r w:rsidRPr="00ED10C8">
        <w:rPr>
          <w:u w:val="single"/>
        </w:rPr>
        <w:t>costs have</w:t>
      </w:r>
      <w:r w:rsidRPr="0055458E">
        <w:rPr>
          <w:rStyle w:val="Emphasis"/>
        </w:rPr>
        <w:t xml:space="preserve"> continued to increase</w:t>
      </w:r>
      <w:r w:rsidRPr="0055458E">
        <w:rPr>
          <w:sz w:val="16"/>
        </w:rPr>
        <w:t xml:space="preserve"> since 1999. The study found that </w:t>
      </w:r>
      <w:r w:rsidRPr="00ED10C8">
        <w:rPr>
          <w:u w:val="single"/>
        </w:rPr>
        <w:t>American insurers and care providers spent</w:t>
      </w:r>
      <w:r w:rsidRPr="0055458E">
        <w:rPr>
          <w:sz w:val="16"/>
        </w:rPr>
        <w:t xml:space="preserve"> a total of </w:t>
      </w:r>
      <w:r w:rsidRPr="00ED10C8">
        <w:rPr>
          <w:u w:val="single"/>
        </w:rPr>
        <w:t>$812 billion on admin</w:t>
      </w:r>
      <w:r w:rsidRPr="0055458E">
        <w:rPr>
          <w:sz w:val="16"/>
        </w:rPr>
        <w:t xml:space="preserve">istrative costs </w:t>
      </w:r>
      <w:r w:rsidRPr="00ED10C8">
        <w:rPr>
          <w:u w:val="single"/>
        </w:rPr>
        <w:t>in 2017</w:t>
      </w:r>
      <w:r w:rsidRPr="0055458E">
        <w:rPr>
          <w:sz w:val="16"/>
        </w:rPr>
        <w:t xml:space="preserve">, </w:t>
      </w:r>
      <w:r w:rsidRPr="00ED10C8">
        <w:rPr>
          <w:u w:val="single"/>
        </w:rPr>
        <w:t>more than 34% of all health care costs that year</w:t>
      </w:r>
      <w:r w:rsidRPr="0055458E">
        <w:rPr>
          <w:sz w:val="16"/>
        </w:rPr>
        <w:t xml:space="preserve">. </w:t>
      </w:r>
      <w:r w:rsidRPr="00ED10C8">
        <w:rPr>
          <w:u w:val="single"/>
        </w:rPr>
        <w:t>The largest contributor to the</w:t>
      </w:r>
      <w:r w:rsidRPr="0055458E">
        <w:rPr>
          <w:sz w:val="16"/>
        </w:rPr>
        <w:t xml:space="preserve"> massive </w:t>
      </w:r>
      <w:r w:rsidRPr="00ED10C8">
        <w:rPr>
          <w:u w:val="single"/>
        </w:rPr>
        <w:t>price tag was insurance overhead costs</w:t>
      </w:r>
      <w:r w:rsidRPr="0055458E">
        <w:rPr>
          <w:sz w:val="16"/>
        </w:rPr>
        <w:t xml:space="preserve">, which </w:t>
      </w:r>
      <w:r w:rsidRPr="00ED10C8">
        <w:rPr>
          <w:u w:val="single"/>
        </w:rPr>
        <w:t>totaled more than $275 billion</w:t>
      </w:r>
      <w:r w:rsidRPr="0055458E">
        <w:rPr>
          <w:sz w:val="16"/>
        </w:rPr>
        <w:t xml:space="preserve"> in 2017.</w:t>
      </w:r>
    </w:p>
    <w:p w14:paraId="4A264D26" w14:textId="77777777" w:rsidR="00ED10C8" w:rsidRPr="00ED10C8" w:rsidRDefault="00ED10C8" w:rsidP="00ED10C8">
      <w:pPr>
        <w:rPr>
          <w:u w:val="single"/>
        </w:rPr>
      </w:pPr>
      <w:r w:rsidRPr="0055458E">
        <w:rPr>
          <w:sz w:val="16"/>
        </w:rPr>
        <w:t>"</w:t>
      </w:r>
      <w:r w:rsidRPr="00ED10C8">
        <w:rPr>
          <w:u w:val="single"/>
        </w:rPr>
        <w:t>The U.S.-Canada disparity in administration is clearly large and growing</w:t>
      </w:r>
      <w:r w:rsidRPr="0055458E">
        <w:rPr>
          <w:sz w:val="16"/>
        </w:rPr>
        <w:t>," the study's authors wrote. "</w:t>
      </w:r>
      <w:r w:rsidRPr="00ED10C8">
        <w:rPr>
          <w:u w:val="single"/>
        </w:rPr>
        <w:t>Discussions of health reform in the United States should consider whether $812 billion devoted annually to health administration is money well spent."</w:t>
      </w:r>
    </w:p>
    <w:p w14:paraId="3A6A8DC0" w14:textId="21EA81B2" w:rsidR="00ED10C8" w:rsidRPr="0055458E" w:rsidRDefault="00ED10C8" w:rsidP="00ED10C8">
      <w:pPr>
        <w:rPr>
          <w:sz w:val="16"/>
        </w:rPr>
      </w:pPr>
      <w:r w:rsidRPr="0055458E">
        <w:rPr>
          <w:sz w:val="16"/>
        </w:rPr>
        <w:t xml:space="preserve">The </w:t>
      </w:r>
      <w:r w:rsidRPr="00ED10C8">
        <w:rPr>
          <w:u w:val="single"/>
        </w:rPr>
        <w:t xml:space="preserve">increase in costs was driven in large part due to private insurers' growing role in administering </w:t>
      </w:r>
      <w:proofErr w:type="gramStart"/>
      <w:r w:rsidRPr="00ED10C8">
        <w:rPr>
          <w:u w:val="single"/>
        </w:rPr>
        <w:t>publicly-funded</w:t>
      </w:r>
      <w:proofErr w:type="gramEnd"/>
      <w:r w:rsidRPr="0055458E">
        <w:rPr>
          <w:sz w:val="16"/>
        </w:rPr>
        <w:t xml:space="preserve"> Medicare and Medicaid </w:t>
      </w:r>
      <w:r w:rsidRPr="00ED10C8">
        <w:rPr>
          <w:u w:val="single"/>
        </w:rPr>
        <w:t>programs</w:t>
      </w:r>
      <w:r w:rsidRPr="0055458E">
        <w:rPr>
          <w:sz w:val="16"/>
        </w:rPr>
        <w:t xml:space="preserve">. </w:t>
      </w:r>
      <w:r w:rsidRPr="00ED10C8">
        <w:rPr>
          <w:u w:val="single"/>
        </w:rPr>
        <w:t xml:space="preserve">More than </w:t>
      </w:r>
      <w:r w:rsidRPr="008C4A95">
        <w:rPr>
          <w:rStyle w:val="Emphasis"/>
        </w:rPr>
        <w:t>50%</w:t>
      </w:r>
      <w:r w:rsidRPr="00ED10C8">
        <w:rPr>
          <w:u w:val="single"/>
        </w:rPr>
        <w:t xml:space="preserve"> of private insurers' </w:t>
      </w:r>
      <w:r w:rsidRPr="008C4A95">
        <w:rPr>
          <w:rStyle w:val="Emphasis"/>
        </w:rPr>
        <w:t>revenue</w:t>
      </w:r>
      <w:r w:rsidRPr="00ED10C8">
        <w:rPr>
          <w:u w:val="single"/>
        </w:rPr>
        <w:t xml:space="preserve"> comes from Medicare and Medicaid</w:t>
      </w:r>
      <w:r w:rsidRPr="0055458E">
        <w:rPr>
          <w:sz w:val="16"/>
        </w:rPr>
        <w:t xml:space="preserve"> recipients, according to the study. Roughly </w:t>
      </w:r>
      <w:r w:rsidRPr="00ED10C8">
        <w:rPr>
          <w:u w:val="single"/>
        </w:rPr>
        <w:t xml:space="preserve">12% of premiums for private Medicare Advantage plans are spent on overhead, compared to just 2% in traditional Medicare programs. Medicaid programs also showed a wide disparity in costs in states that shifted many of their Medicaid recipients into private managed care, </w:t>
      </w:r>
      <w:r w:rsidRPr="00ED10C8">
        <w:rPr>
          <w:b/>
          <w:bCs/>
          <w:u w:val="single"/>
        </w:rPr>
        <w:t>where administrative costs are twice as high</w:t>
      </w:r>
      <w:r w:rsidRPr="0055458E">
        <w:rPr>
          <w:sz w:val="16"/>
        </w:rPr>
        <w:t>. There was little increase in states that have full control over their Medicaid programs.</w:t>
      </w:r>
    </w:p>
    <w:p w14:paraId="24CCBFF1" w14:textId="77777777" w:rsidR="00ED10C8" w:rsidRPr="0055458E" w:rsidRDefault="00ED10C8" w:rsidP="00ED10C8">
      <w:pPr>
        <w:rPr>
          <w:sz w:val="16"/>
        </w:rPr>
      </w:pPr>
      <w:r w:rsidRPr="0055458E">
        <w:rPr>
          <w:sz w:val="16"/>
        </w:rPr>
        <w:t xml:space="preserve">As a result, </w:t>
      </w:r>
      <w:r w:rsidRPr="00ED10C8">
        <w:rPr>
          <w:u w:val="single"/>
        </w:rPr>
        <w:t>Americans pay far more for the same care.</w:t>
      </w:r>
    </w:p>
    <w:p w14:paraId="5DEC3513" w14:textId="77777777" w:rsidR="00ED10C8" w:rsidRPr="0055458E" w:rsidRDefault="00ED10C8" w:rsidP="00ED10C8">
      <w:pPr>
        <w:rPr>
          <w:sz w:val="16"/>
        </w:rPr>
      </w:pPr>
      <w:r w:rsidRPr="0055458E">
        <w:rPr>
          <w:sz w:val="16"/>
        </w:rPr>
        <w:t xml:space="preserve">The average </w:t>
      </w:r>
      <w:r w:rsidRPr="00ED10C8">
        <w:rPr>
          <w:u w:val="single"/>
        </w:rPr>
        <w:t>American spent $933 in hospital admin</w:t>
      </w:r>
      <w:r w:rsidRPr="0055458E">
        <w:rPr>
          <w:sz w:val="16"/>
        </w:rPr>
        <w:t xml:space="preserve">istration costs, </w:t>
      </w:r>
      <w:r w:rsidRPr="00ED10C8">
        <w:rPr>
          <w:u w:val="single"/>
        </w:rPr>
        <w:t>compared to</w:t>
      </w:r>
      <w:r w:rsidRPr="0055458E">
        <w:rPr>
          <w:sz w:val="16"/>
        </w:rPr>
        <w:t xml:space="preserve"> </w:t>
      </w:r>
      <w:r w:rsidRPr="00ED10C8">
        <w:rPr>
          <w:u w:val="single"/>
        </w:rPr>
        <w:t>$196 in Canada</w:t>
      </w:r>
      <w:r w:rsidRPr="0055458E">
        <w:rPr>
          <w:sz w:val="16"/>
        </w:rPr>
        <w:t xml:space="preserve">, according to the research. </w:t>
      </w:r>
      <w:r w:rsidRPr="00ED10C8">
        <w:rPr>
          <w:u w:val="single"/>
        </w:rPr>
        <w:t>Americans paid</w:t>
      </w:r>
      <w:r w:rsidRPr="0055458E">
        <w:rPr>
          <w:sz w:val="16"/>
        </w:rPr>
        <w:t xml:space="preserve"> an </w:t>
      </w:r>
      <w:r w:rsidRPr="00ED10C8">
        <w:rPr>
          <w:u w:val="single"/>
        </w:rPr>
        <w:t>average of $844 on insurance companies' overhead, compared to $146 in Canada</w:t>
      </w:r>
      <w:r w:rsidRPr="0055458E">
        <w:rPr>
          <w:sz w:val="16"/>
        </w:rPr>
        <w:t xml:space="preserve">. </w:t>
      </w:r>
      <w:r w:rsidRPr="00ED10C8">
        <w:rPr>
          <w:u w:val="single"/>
        </w:rPr>
        <w:t>Americans spent an average of $465 for physicians' insurance-related costs, compared to $87 in Canada</w:t>
      </w:r>
      <w:r w:rsidRPr="0055458E">
        <w:rPr>
          <w:sz w:val="16"/>
        </w:rPr>
        <w:t>.</w:t>
      </w:r>
    </w:p>
    <w:p w14:paraId="49BD0067" w14:textId="77777777" w:rsidR="00ED10C8" w:rsidRPr="0055458E" w:rsidRDefault="00ED10C8" w:rsidP="00ED10C8">
      <w:pPr>
        <w:rPr>
          <w:u w:val="single"/>
        </w:rPr>
      </w:pPr>
      <w:r w:rsidRPr="0055458E">
        <w:rPr>
          <w:sz w:val="16"/>
        </w:rPr>
        <w:t>"</w:t>
      </w:r>
      <w:r w:rsidRPr="0055458E">
        <w:rPr>
          <w:u w:val="single"/>
        </w:rPr>
        <w:t xml:space="preserve">The gap in health administrative spending between the </w:t>
      </w:r>
      <w:r w:rsidRPr="008C4A95">
        <w:rPr>
          <w:rStyle w:val="Emphasis"/>
        </w:rPr>
        <w:t>U</w:t>
      </w:r>
      <w:r w:rsidRPr="0055458E">
        <w:rPr>
          <w:sz w:val="16"/>
        </w:rPr>
        <w:t xml:space="preserve">nited </w:t>
      </w:r>
      <w:r w:rsidRPr="008C4A95">
        <w:rPr>
          <w:rStyle w:val="Emphasis"/>
        </w:rPr>
        <w:t>S</w:t>
      </w:r>
      <w:r w:rsidRPr="0055458E">
        <w:rPr>
          <w:sz w:val="16"/>
        </w:rPr>
        <w:t xml:space="preserve">tates </w:t>
      </w:r>
      <w:r w:rsidRPr="0055458E">
        <w:rPr>
          <w:u w:val="single"/>
        </w:rPr>
        <w:t>and Canada is</w:t>
      </w:r>
      <w:r w:rsidRPr="0055458E">
        <w:rPr>
          <w:sz w:val="16"/>
        </w:rPr>
        <w:t xml:space="preserve"> large and </w:t>
      </w:r>
      <w:r w:rsidRPr="0055458E">
        <w:rPr>
          <w:u w:val="single"/>
        </w:rPr>
        <w:t>widening</w:t>
      </w:r>
      <w:r w:rsidRPr="0055458E">
        <w:rPr>
          <w:sz w:val="16"/>
        </w:rPr>
        <w:t xml:space="preserve">, </w:t>
      </w:r>
      <w:r w:rsidRPr="0055458E">
        <w:rPr>
          <w:u w:val="single"/>
        </w:rPr>
        <w:t>and</w:t>
      </w:r>
      <w:r w:rsidRPr="0055458E">
        <w:rPr>
          <w:sz w:val="16"/>
        </w:rPr>
        <w:t xml:space="preserve"> it apparently </w:t>
      </w:r>
      <w:r w:rsidRPr="0055458E">
        <w:rPr>
          <w:u w:val="single"/>
        </w:rPr>
        <w:t xml:space="preserve">reflects the inefficiencies of the U.S. private insurance-based, </w:t>
      </w:r>
      <w:proofErr w:type="spellStart"/>
      <w:r w:rsidRPr="0055458E">
        <w:rPr>
          <w:u w:val="single"/>
        </w:rPr>
        <w:t>multipayer</w:t>
      </w:r>
      <w:proofErr w:type="spellEnd"/>
      <w:r w:rsidRPr="0055458E">
        <w:rPr>
          <w:u w:val="single"/>
        </w:rPr>
        <w:t xml:space="preserve"> system</w:t>
      </w:r>
      <w:r w:rsidRPr="0055458E">
        <w:rPr>
          <w:sz w:val="16"/>
        </w:rPr>
        <w:t>," the authors wrote. "</w:t>
      </w:r>
      <w:r w:rsidRPr="0055458E">
        <w:rPr>
          <w:u w:val="single"/>
        </w:rPr>
        <w:t>The prices that U.S. medical providers charge incorporate a hidden surcharge to cover their costly administrative burden."</w:t>
      </w:r>
    </w:p>
    <w:p w14:paraId="72C55BD6" w14:textId="1CB793D9" w:rsidR="00ED10C8" w:rsidRPr="0055458E" w:rsidRDefault="00ED10C8" w:rsidP="00ED10C8">
      <w:pPr>
        <w:rPr>
          <w:sz w:val="16"/>
        </w:rPr>
      </w:pPr>
      <w:r w:rsidRPr="0055458E">
        <w:rPr>
          <w:sz w:val="16"/>
        </w:rPr>
        <w:t xml:space="preserve">Despite the massive difference in administrative costs, a 2007 study by the Centers for Disease Control and Canada's health authority found that the overall health of residents in both countries is very similar, though </w:t>
      </w:r>
      <w:r w:rsidRPr="0055458E">
        <w:rPr>
          <w:u w:val="single"/>
        </w:rPr>
        <w:t>the US</w:t>
      </w:r>
      <w:r w:rsidRPr="0055458E">
        <w:rPr>
          <w:sz w:val="16"/>
        </w:rPr>
        <w:t xml:space="preserve"> </w:t>
      </w:r>
      <w:proofErr w:type="gramStart"/>
      <w:r w:rsidRPr="0055458E">
        <w:rPr>
          <w:sz w:val="16"/>
        </w:rPr>
        <w:t xml:space="preserve">actually </w:t>
      </w:r>
      <w:r w:rsidRPr="0055458E">
        <w:rPr>
          <w:u w:val="single"/>
        </w:rPr>
        <w:t>trails</w:t>
      </w:r>
      <w:proofErr w:type="gramEnd"/>
      <w:r w:rsidRPr="0055458E">
        <w:rPr>
          <w:u w:val="single"/>
        </w:rPr>
        <w:t xml:space="preserve"> in life expectancy, infant mortality, and fitness</w:t>
      </w:r>
      <w:r w:rsidRPr="0055458E">
        <w:rPr>
          <w:sz w:val="16"/>
        </w:rPr>
        <w:t>.</w:t>
      </w:r>
    </w:p>
    <w:p w14:paraId="18611A94" w14:textId="1B4D4B94" w:rsidR="00ED10C8" w:rsidRPr="0055458E" w:rsidRDefault="00ED10C8" w:rsidP="00ED10C8">
      <w:pPr>
        <w:rPr>
          <w:sz w:val="16"/>
        </w:rPr>
      </w:pPr>
      <w:r w:rsidRPr="0055458E">
        <w:rPr>
          <w:sz w:val="16"/>
        </w:rPr>
        <w:t xml:space="preserve">Many of the </w:t>
      </w:r>
      <w:r w:rsidRPr="0055458E">
        <w:rPr>
          <w:u w:val="single"/>
        </w:rPr>
        <w:t>additional admin</w:t>
      </w:r>
      <w:r w:rsidRPr="0055458E">
        <w:rPr>
          <w:sz w:val="16"/>
        </w:rPr>
        <w:t xml:space="preserve">istrative </w:t>
      </w:r>
      <w:r w:rsidRPr="0055458E">
        <w:rPr>
          <w:u w:val="single"/>
        </w:rPr>
        <w:t>costs</w:t>
      </w:r>
      <w:r w:rsidRPr="0055458E">
        <w:rPr>
          <w:sz w:val="16"/>
        </w:rPr>
        <w:t xml:space="preserve"> in the US </w:t>
      </w:r>
      <w:r w:rsidRPr="0055458E">
        <w:rPr>
          <w:u w:val="single"/>
        </w:rPr>
        <w:t>go toward compensation packages for insurance executives</w:t>
      </w:r>
      <w:r w:rsidRPr="0055458E">
        <w:rPr>
          <w:sz w:val="16"/>
        </w:rPr>
        <w:t xml:space="preserve">, </w:t>
      </w:r>
      <w:r w:rsidRPr="0055458E">
        <w:rPr>
          <w:u w:val="single"/>
        </w:rPr>
        <w:t>some of whom pocket more than $20 million per year, and billions in profits collected by insurers</w:t>
      </w:r>
      <w:r w:rsidRPr="0055458E">
        <w:rPr>
          <w:sz w:val="16"/>
        </w:rPr>
        <w:t>.</w:t>
      </w:r>
    </w:p>
    <w:p w14:paraId="604560BA" w14:textId="4DC6FF30" w:rsidR="00ED10C8" w:rsidRPr="0055458E" w:rsidRDefault="00ED10C8" w:rsidP="00ED10C8">
      <w:pPr>
        <w:rPr>
          <w:sz w:val="16"/>
        </w:rPr>
      </w:pPr>
      <w:r w:rsidRPr="0055458E">
        <w:rPr>
          <w:u w:val="single"/>
        </w:rPr>
        <w:t xml:space="preserve">"Americans spend </w:t>
      </w:r>
      <w:r w:rsidRPr="008C4A95">
        <w:rPr>
          <w:rStyle w:val="Emphasis"/>
        </w:rPr>
        <w:t>twice as much</w:t>
      </w:r>
      <w:r w:rsidRPr="0055458E">
        <w:rPr>
          <w:u w:val="single"/>
        </w:rPr>
        <w:t xml:space="preserve"> per person as Canadians on health care</w:t>
      </w:r>
      <w:r w:rsidRPr="0055458E">
        <w:rPr>
          <w:sz w:val="16"/>
        </w:rPr>
        <w:t>. But instead of buying better care, that extra spending buys us sky-high profits and useless paperwork," said Dr. David Himmelstein, the study's lead author and a distinguished professor at Hunter College. "</w:t>
      </w:r>
      <w:r w:rsidRPr="0055458E">
        <w:rPr>
          <w:u w:val="single"/>
        </w:rPr>
        <w:t>Before their single-payer reform, Canadians died younger than Americans, and their infant mortality rate was higher than ours. Now Canadians live three years longer and their infant mortality rate is 22% lower than ours</w:t>
      </w:r>
      <w:r w:rsidRPr="0055458E">
        <w:rPr>
          <w:sz w:val="16"/>
        </w:rPr>
        <w:t>. Under Medicare for All, Americans could cut out the red tape and afford a Rolls Royce version of Canada's system."</w:t>
      </w:r>
    </w:p>
    <w:p w14:paraId="609CABEA" w14:textId="05D26F4D" w:rsidR="00ED10C8" w:rsidRPr="0055458E" w:rsidRDefault="00ED10C8" w:rsidP="00ED10C8">
      <w:pPr>
        <w:rPr>
          <w:sz w:val="16"/>
        </w:rPr>
      </w:pPr>
      <w:r w:rsidRPr="0055458E">
        <w:rPr>
          <w:sz w:val="16"/>
        </w:rPr>
        <w:t xml:space="preserve">Himmelstein later told Time that </w:t>
      </w:r>
      <w:r w:rsidRPr="0055458E">
        <w:rPr>
          <w:u w:val="single"/>
        </w:rPr>
        <w:t>the difference in administrative costs between the two countries would "not only cover all the uninsured but also eliminate all the copayments and deductibles."</w:t>
      </w:r>
    </w:p>
    <w:p w14:paraId="757C22DF" w14:textId="77777777" w:rsidR="00ED10C8" w:rsidRPr="0055458E" w:rsidRDefault="00ED10C8" w:rsidP="00ED10C8">
      <w:pPr>
        <w:rPr>
          <w:sz w:val="16"/>
        </w:rPr>
      </w:pPr>
      <w:r w:rsidRPr="0055458E">
        <w:rPr>
          <w:sz w:val="16"/>
        </w:rPr>
        <w:t>"</w:t>
      </w:r>
      <w:r w:rsidRPr="0055458E">
        <w:rPr>
          <w:u w:val="single"/>
        </w:rPr>
        <w:t>And</w:t>
      </w:r>
      <w:r w:rsidRPr="0055458E">
        <w:rPr>
          <w:sz w:val="16"/>
        </w:rPr>
        <w:t xml:space="preserve">, frankly, </w:t>
      </w:r>
      <w:r w:rsidRPr="008C4A95">
        <w:rPr>
          <w:rStyle w:val="Emphasis"/>
        </w:rPr>
        <w:t>have money left over</w:t>
      </w:r>
      <w:r w:rsidRPr="0055458E">
        <w:rPr>
          <w:sz w:val="16"/>
        </w:rPr>
        <w:t>," he added.</w:t>
      </w:r>
    </w:p>
    <w:p w14:paraId="3652B04F" w14:textId="3DF989B6" w:rsidR="00ED10C8" w:rsidRPr="0055458E" w:rsidRDefault="00ED10C8" w:rsidP="00ED10C8">
      <w:pPr>
        <w:rPr>
          <w:sz w:val="16"/>
        </w:rPr>
      </w:pPr>
      <w:r w:rsidRPr="0055458E">
        <w:rPr>
          <w:sz w:val="16"/>
        </w:rPr>
        <w:t>Democrats like Biden and Buttigieg have argued that it would be a mistake to switch to a single-payer system because many people have private insurance plans they like. Both have proposed a public option, which would allow people to buy into a government-run health care program but would not do away with private plans.</w:t>
      </w:r>
    </w:p>
    <w:p w14:paraId="1D42A4BD" w14:textId="77777777" w:rsidR="00ED10C8" w:rsidRPr="0055458E" w:rsidRDefault="00ED10C8" w:rsidP="00ED10C8">
      <w:pPr>
        <w:rPr>
          <w:sz w:val="16"/>
        </w:rPr>
      </w:pPr>
      <w:r w:rsidRPr="0055458E">
        <w:rPr>
          <w:sz w:val="16"/>
        </w:rPr>
        <w:t xml:space="preserve">But study senior author Dr. </w:t>
      </w:r>
      <w:proofErr w:type="spellStart"/>
      <w:r w:rsidRPr="0055458E">
        <w:rPr>
          <w:sz w:val="16"/>
        </w:rPr>
        <w:t>Steffie</w:t>
      </w:r>
      <w:proofErr w:type="spellEnd"/>
      <w:r w:rsidRPr="0055458E">
        <w:rPr>
          <w:sz w:val="16"/>
        </w:rPr>
        <w:t xml:space="preserve"> </w:t>
      </w:r>
      <w:proofErr w:type="spellStart"/>
      <w:r w:rsidRPr="0055458E">
        <w:rPr>
          <w:sz w:val="16"/>
        </w:rPr>
        <w:t>Woolhandler</w:t>
      </w:r>
      <w:proofErr w:type="spellEnd"/>
      <w:r w:rsidRPr="0055458E">
        <w:rPr>
          <w:sz w:val="16"/>
        </w:rPr>
        <w:t xml:space="preserve">, at Hunter College and lecturer at Harvard Medical School, argued that </w:t>
      </w:r>
      <w:r w:rsidRPr="0055458E">
        <w:rPr>
          <w:u w:val="single"/>
        </w:rPr>
        <w:t>a public option would make things worse</w:t>
      </w:r>
      <w:r w:rsidRPr="0055458E">
        <w:rPr>
          <w:sz w:val="16"/>
        </w:rPr>
        <w:t xml:space="preserve">, not better, </w:t>
      </w:r>
      <w:r w:rsidRPr="0055458E">
        <w:rPr>
          <w:u w:val="single"/>
        </w:rPr>
        <w:t>because they would leave profit-seeking private insurance in place</w:t>
      </w:r>
      <w:r w:rsidRPr="0055458E">
        <w:rPr>
          <w:sz w:val="16"/>
        </w:rPr>
        <w:t>.</w:t>
      </w:r>
    </w:p>
    <w:p w14:paraId="20B69891" w14:textId="6693DD3A" w:rsidR="00ED10C8" w:rsidRDefault="00ED10C8" w:rsidP="00ED10C8">
      <w:pPr>
        <w:rPr>
          <w:sz w:val="16"/>
        </w:rPr>
      </w:pPr>
      <w:r w:rsidRPr="0055458E">
        <w:rPr>
          <w:sz w:val="16"/>
        </w:rPr>
        <w:t xml:space="preserve">"Medicare for All could save more than $600 billion each year on </w:t>
      </w:r>
      <w:proofErr w:type="gramStart"/>
      <w:r w:rsidRPr="0055458E">
        <w:rPr>
          <w:sz w:val="16"/>
        </w:rPr>
        <w:t>bureaucracy, and</w:t>
      </w:r>
      <w:proofErr w:type="gramEnd"/>
      <w:r w:rsidRPr="0055458E">
        <w:rPr>
          <w:sz w:val="16"/>
        </w:rPr>
        <w:t xml:space="preserve"> repurpose that money to cover America's 30 million uninsured and eliminate copayments and deductibles for everyone," she said. "</w:t>
      </w:r>
      <w:r w:rsidRPr="0055458E">
        <w:rPr>
          <w:u w:val="single"/>
        </w:rPr>
        <w:t>Reforms like a public option that leave private insurers in place can't deliver big administrative savings. As a result, public option reform would cost much more and cover much less than Medicare for All</w:t>
      </w:r>
      <w:r w:rsidRPr="0055458E">
        <w:rPr>
          <w:sz w:val="16"/>
        </w:rPr>
        <w:t>."</w:t>
      </w:r>
    </w:p>
    <w:p w14:paraId="72FE64D7" w14:textId="77777777" w:rsidR="006833B0" w:rsidRDefault="006833B0" w:rsidP="006833B0">
      <w:pPr>
        <w:pStyle w:val="Heading4"/>
      </w:pPr>
      <w:r>
        <w:t>The plan costs less than spending the federal government already does for healthcare—it’s impossible it would make us go bankrupt, even without savings.</w:t>
      </w:r>
    </w:p>
    <w:p w14:paraId="246F93A7" w14:textId="77777777" w:rsidR="006833B0" w:rsidRPr="00355E45" w:rsidRDefault="006833B0" w:rsidP="006833B0">
      <w:r w:rsidRPr="006833B0">
        <w:rPr>
          <w:rStyle w:val="Style13ptBold"/>
        </w:rPr>
        <w:t>Jacobson, 17</w:t>
      </w:r>
      <w:r>
        <w:t xml:space="preserve"> [Louis Jacobson, senior </w:t>
      </w:r>
      <w:proofErr w:type="spellStart"/>
      <w:r>
        <w:t>correspondant</w:t>
      </w:r>
      <w:proofErr w:type="spellEnd"/>
      <w:r>
        <w:t xml:space="preserve"> at PolitiFact, senior author of multiple editions of ‘The Almanac of American Politics’; 7-21-17, ‘How expensive would a single-payer system be?’, </w:t>
      </w:r>
      <w:r w:rsidRPr="006833B0">
        <w:t>https://www.politifact.com/article/2017/jul/21/how-expensive-would-single-payer-system-be/</w:t>
      </w:r>
      <w:r>
        <w:t xml:space="preserve"> /</w:t>
      </w:r>
      <w:proofErr w:type="spellStart"/>
      <w:r>
        <w:t>alundy</w:t>
      </w:r>
      <w:proofErr w:type="spellEnd"/>
      <w:r>
        <w:t>]</w:t>
      </w:r>
    </w:p>
    <w:p w14:paraId="678037C5" w14:textId="77777777" w:rsidR="006833B0" w:rsidRPr="00355E45" w:rsidRDefault="006833B0" w:rsidP="006833B0">
      <w:pPr>
        <w:rPr>
          <w:sz w:val="16"/>
        </w:rPr>
      </w:pPr>
      <w:r w:rsidRPr="00355E45">
        <w:rPr>
          <w:sz w:val="16"/>
        </w:rPr>
        <w:t>How much does the federal government take in in taxes?</w:t>
      </w:r>
    </w:p>
    <w:p w14:paraId="3CE8730F" w14:textId="77777777" w:rsidR="006833B0" w:rsidRPr="00355E45" w:rsidRDefault="006833B0" w:rsidP="006833B0">
      <w:pPr>
        <w:rPr>
          <w:sz w:val="16"/>
        </w:rPr>
      </w:pPr>
      <w:r w:rsidRPr="00355E45">
        <w:rPr>
          <w:sz w:val="16"/>
        </w:rPr>
        <w:t xml:space="preserve">According to the Congressional Budget Office, </w:t>
      </w:r>
      <w:r w:rsidRPr="00355E45">
        <w:rPr>
          <w:rStyle w:val="StyleUnderline"/>
        </w:rPr>
        <w:t>the federal government took in a bit under $3.3 trillion in revenue in 2016</w:t>
      </w:r>
      <w:r w:rsidRPr="00355E45">
        <w:rPr>
          <w:sz w:val="16"/>
        </w:rPr>
        <w:t xml:space="preserve">. </w:t>
      </w:r>
      <w:r w:rsidRPr="00355E45">
        <w:rPr>
          <w:rStyle w:val="StyleUnderline"/>
        </w:rPr>
        <w:t>Even the most expensive cost estimate</w:t>
      </w:r>
      <w:r w:rsidRPr="00355E45">
        <w:rPr>
          <w:sz w:val="16"/>
        </w:rPr>
        <w:t xml:space="preserve"> for the Sanders plan </w:t>
      </w:r>
      <w:r w:rsidRPr="00355E45">
        <w:rPr>
          <w:rStyle w:val="StyleUnderline"/>
        </w:rPr>
        <w:t>is smaller than that,</w:t>
      </w:r>
      <w:r w:rsidRPr="00355E45">
        <w:rPr>
          <w:sz w:val="16"/>
        </w:rPr>
        <w:t xml:space="preserve"> so if this is what Trump meant, he’s wrong.</w:t>
      </w:r>
    </w:p>
    <w:p w14:paraId="3C92CEE8" w14:textId="77777777" w:rsidR="006833B0" w:rsidRPr="00355E45" w:rsidRDefault="006833B0" w:rsidP="006833B0">
      <w:pPr>
        <w:rPr>
          <w:sz w:val="16"/>
        </w:rPr>
      </w:pPr>
      <w:r w:rsidRPr="00355E45">
        <w:rPr>
          <w:sz w:val="16"/>
        </w:rPr>
        <w:t>How much does the federal government spend on health care?</w:t>
      </w:r>
    </w:p>
    <w:p w14:paraId="6718668E" w14:textId="77777777" w:rsidR="006833B0" w:rsidRPr="00355E45" w:rsidRDefault="006833B0" w:rsidP="006833B0">
      <w:pPr>
        <w:rPr>
          <w:sz w:val="16"/>
        </w:rPr>
      </w:pPr>
      <w:r w:rsidRPr="00355E45">
        <w:rPr>
          <w:sz w:val="16"/>
        </w:rPr>
        <w:t xml:space="preserve">This is trickier to determine due to program overlap and scattered budget-line data, but we created </w:t>
      </w:r>
      <w:r w:rsidRPr="00355E45">
        <w:rPr>
          <w:rStyle w:val="StyleUnderline"/>
        </w:rPr>
        <w:t>a back-of-the-envelope calculation</w:t>
      </w:r>
      <w:r w:rsidRPr="00355E45">
        <w:rPr>
          <w:sz w:val="16"/>
        </w:rPr>
        <w:t xml:space="preserve"> for 2016, </w:t>
      </w:r>
      <w:r w:rsidRPr="00355E45">
        <w:rPr>
          <w:rStyle w:val="StyleUnderline"/>
        </w:rPr>
        <w:t>based on information from the Congressional Budget Office and the Department of Veterans Affairs</w:t>
      </w:r>
      <w:r w:rsidRPr="00355E45">
        <w:rPr>
          <w:sz w:val="16"/>
        </w:rPr>
        <w:t xml:space="preserve">. The chart below includes both </w:t>
      </w:r>
      <w:r w:rsidRPr="00355E45">
        <w:rPr>
          <w:rStyle w:val="StyleUnderline"/>
        </w:rPr>
        <w:t>payments by the federal government and lost revenue from tax breaks that support health care costs.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6886"/>
        <w:gridCol w:w="2474"/>
      </w:tblGrid>
      <w:tr w:rsidR="006833B0" w:rsidRPr="00355E45" w14:paraId="48F80381" w14:textId="77777777" w:rsidTr="00E17F8C">
        <w:trPr>
          <w:tblCellSpacing w:w="15" w:type="dxa"/>
        </w:trPr>
        <w:tc>
          <w:tcPr>
            <w:tcW w:w="0" w:type="auto"/>
            <w:vAlign w:val="center"/>
            <w:hideMark/>
          </w:tcPr>
          <w:p w14:paraId="2E235258" w14:textId="77777777" w:rsidR="006833B0" w:rsidRPr="00355E45" w:rsidRDefault="006833B0" w:rsidP="00E17F8C">
            <w:r w:rsidRPr="00355E45">
              <w:rPr>
                <w:sz w:val="16"/>
              </w:rPr>
              <w:t>Federal program</w:t>
            </w:r>
          </w:p>
        </w:tc>
        <w:tc>
          <w:tcPr>
            <w:tcW w:w="0" w:type="auto"/>
            <w:vAlign w:val="center"/>
            <w:hideMark/>
          </w:tcPr>
          <w:p w14:paraId="1C1ABE02" w14:textId="77777777" w:rsidR="006833B0" w:rsidRPr="00355E45" w:rsidRDefault="006833B0" w:rsidP="00E17F8C">
            <w:r w:rsidRPr="00355E45">
              <w:rPr>
                <w:sz w:val="16"/>
              </w:rPr>
              <w:t>Cost in 2016</w:t>
            </w:r>
          </w:p>
        </w:tc>
      </w:tr>
      <w:tr w:rsidR="006833B0" w:rsidRPr="00355E45" w14:paraId="1DFEB365" w14:textId="77777777" w:rsidTr="00E17F8C">
        <w:trPr>
          <w:tblCellSpacing w:w="15" w:type="dxa"/>
        </w:trPr>
        <w:tc>
          <w:tcPr>
            <w:tcW w:w="0" w:type="auto"/>
            <w:vAlign w:val="center"/>
            <w:hideMark/>
          </w:tcPr>
          <w:p w14:paraId="6DAB4F37" w14:textId="77777777" w:rsidR="006833B0" w:rsidRPr="00355E45" w:rsidRDefault="006833B0" w:rsidP="00E17F8C">
            <w:r w:rsidRPr="00355E45">
              <w:rPr>
                <w:sz w:val="16"/>
              </w:rPr>
              <w:t>Medicare (over 65)</w:t>
            </w:r>
          </w:p>
        </w:tc>
        <w:tc>
          <w:tcPr>
            <w:tcW w:w="0" w:type="auto"/>
            <w:vAlign w:val="center"/>
            <w:hideMark/>
          </w:tcPr>
          <w:p w14:paraId="600AEBA3" w14:textId="77777777" w:rsidR="006833B0" w:rsidRPr="00355E45" w:rsidRDefault="006833B0" w:rsidP="00E17F8C">
            <w:r w:rsidRPr="00355E45">
              <w:rPr>
                <w:sz w:val="16"/>
              </w:rPr>
              <w:t>$612 billion</w:t>
            </w:r>
          </w:p>
        </w:tc>
      </w:tr>
      <w:tr w:rsidR="006833B0" w:rsidRPr="00355E45" w14:paraId="2E7B2DF8" w14:textId="77777777" w:rsidTr="00E17F8C">
        <w:trPr>
          <w:tblCellSpacing w:w="15" w:type="dxa"/>
        </w:trPr>
        <w:tc>
          <w:tcPr>
            <w:tcW w:w="0" w:type="auto"/>
            <w:vAlign w:val="center"/>
            <w:hideMark/>
          </w:tcPr>
          <w:p w14:paraId="4F34E1BD" w14:textId="77777777" w:rsidR="006833B0" w:rsidRPr="00355E45" w:rsidRDefault="006833B0" w:rsidP="00E17F8C">
            <w:r w:rsidRPr="00355E45">
              <w:rPr>
                <w:sz w:val="16"/>
              </w:rPr>
              <w:t>Tax deductions for health insurance</w:t>
            </w:r>
          </w:p>
        </w:tc>
        <w:tc>
          <w:tcPr>
            <w:tcW w:w="0" w:type="auto"/>
            <w:vAlign w:val="center"/>
            <w:hideMark/>
          </w:tcPr>
          <w:p w14:paraId="3AC4E468" w14:textId="77777777" w:rsidR="006833B0" w:rsidRPr="00355E45" w:rsidRDefault="006833B0" w:rsidP="00E17F8C">
            <w:r w:rsidRPr="00355E45">
              <w:rPr>
                <w:sz w:val="16"/>
              </w:rPr>
              <w:t>$272 billion</w:t>
            </w:r>
          </w:p>
        </w:tc>
      </w:tr>
      <w:tr w:rsidR="006833B0" w:rsidRPr="00355E45" w14:paraId="02503B1C" w14:textId="77777777" w:rsidTr="00E17F8C">
        <w:trPr>
          <w:tblCellSpacing w:w="15" w:type="dxa"/>
        </w:trPr>
        <w:tc>
          <w:tcPr>
            <w:tcW w:w="0" w:type="auto"/>
            <w:vAlign w:val="center"/>
            <w:hideMark/>
          </w:tcPr>
          <w:p w14:paraId="469F41CF" w14:textId="77777777" w:rsidR="006833B0" w:rsidRPr="00355E45" w:rsidRDefault="006833B0" w:rsidP="00E17F8C">
            <w:r w:rsidRPr="00355E45">
              <w:rPr>
                <w:sz w:val="16"/>
              </w:rPr>
              <w:t>Medicaid (non-ACA expansion)</w:t>
            </w:r>
          </w:p>
        </w:tc>
        <w:tc>
          <w:tcPr>
            <w:tcW w:w="0" w:type="auto"/>
            <w:vAlign w:val="center"/>
            <w:hideMark/>
          </w:tcPr>
          <w:p w14:paraId="66AC7D4F" w14:textId="77777777" w:rsidR="006833B0" w:rsidRPr="00355E45" w:rsidRDefault="006833B0" w:rsidP="00E17F8C">
            <w:r w:rsidRPr="00355E45">
              <w:rPr>
                <w:sz w:val="16"/>
              </w:rPr>
              <w:t>$203 billion</w:t>
            </w:r>
          </w:p>
        </w:tc>
      </w:tr>
      <w:tr w:rsidR="006833B0" w:rsidRPr="00355E45" w14:paraId="3FFBFD23" w14:textId="77777777" w:rsidTr="00E17F8C">
        <w:trPr>
          <w:tblCellSpacing w:w="15" w:type="dxa"/>
        </w:trPr>
        <w:tc>
          <w:tcPr>
            <w:tcW w:w="0" w:type="auto"/>
            <w:vAlign w:val="center"/>
            <w:hideMark/>
          </w:tcPr>
          <w:p w14:paraId="5AF85ADE" w14:textId="77777777" w:rsidR="006833B0" w:rsidRPr="00355E45" w:rsidRDefault="006833B0" w:rsidP="00E17F8C">
            <w:r w:rsidRPr="00355E45">
              <w:rPr>
                <w:sz w:val="16"/>
              </w:rPr>
              <w:t>Medicare (under 65)</w:t>
            </w:r>
          </w:p>
        </w:tc>
        <w:tc>
          <w:tcPr>
            <w:tcW w:w="0" w:type="auto"/>
            <w:vAlign w:val="center"/>
            <w:hideMark/>
          </w:tcPr>
          <w:p w14:paraId="04C2CB40" w14:textId="77777777" w:rsidR="006833B0" w:rsidRPr="00355E45" w:rsidRDefault="006833B0" w:rsidP="00E17F8C">
            <w:r w:rsidRPr="00355E45">
              <w:rPr>
                <w:sz w:val="16"/>
              </w:rPr>
              <w:t>$80 billion</w:t>
            </w:r>
          </w:p>
        </w:tc>
      </w:tr>
      <w:tr w:rsidR="006833B0" w:rsidRPr="00355E45" w14:paraId="0FEC1A2C" w14:textId="77777777" w:rsidTr="00E17F8C">
        <w:trPr>
          <w:tblCellSpacing w:w="15" w:type="dxa"/>
        </w:trPr>
        <w:tc>
          <w:tcPr>
            <w:tcW w:w="0" w:type="auto"/>
            <w:vAlign w:val="center"/>
            <w:hideMark/>
          </w:tcPr>
          <w:p w14:paraId="412B0BF8" w14:textId="77777777" w:rsidR="006833B0" w:rsidRPr="00355E45" w:rsidRDefault="006833B0" w:rsidP="00E17F8C">
            <w:r w:rsidRPr="00355E45">
              <w:rPr>
                <w:sz w:val="16"/>
              </w:rPr>
              <w:t>Medicaid (ACA expansion)</w:t>
            </w:r>
          </w:p>
        </w:tc>
        <w:tc>
          <w:tcPr>
            <w:tcW w:w="0" w:type="auto"/>
            <w:vAlign w:val="center"/>
            <w:hideMark/>
          </w:tcPr>
          <w:p w14:paraId="2B770448" w14:textId="77777777" w:rsidR="006833B0" w:rsidRPr="00355E45" w:rsidRDefault="006833B0" w:rsidP="00E17F8C">
            <w:r w:rsidRPr="00355E45">
              <w:rPr>
                <w:sz w:val="16"/>
              </w:rPr>
              <w:t>$64 billion</w:t>
            </w:r>
          </w:p>
        </w:tc>
      </w:tr>
      <w:tr w:rsidR="006833B0" w:rsidRPr="00355E45" w14:paraId="335B019D" w14:textId="77777777" w:rsidTr="00E17F8C">
        <w:trPr>
          <w:tblCellSpacing w:w="15" w:type="dxa"/>
        </w:trPr>
        <w:tc>
          <w:tcPr>
            <w:tcW w:w="0" w:type="auto"/>
            <w:vAlign w:val="center"/>
            <w:hideMark/>
          </w:tcPr>
          <w:p w14:paraId="6FB4BF8E" w14:textId="77777777" w:rsidR="006833B0" w:rsidRPr="00355E45" w:rsidRDefault="006833B0" w:rsidP="00E17F8C">
            <w:proofErr w:type="spellStart"/>
            <w:proofErr w:type="gramStart"/>
            <w:r w:rsidRPr="00355E45">
              <w:rPr>
                <w:sz w:val="16"/>
              </w:rPr>
              <w:t>Veterans</w:t>
            </w:r>
            <w:proofErr w:type="spellEnd"/>
            <w:proofErr w:type="gramEnd"/>
            <w:r w:rsidRPr="00355E45">
              <w:rPr>
                <w:sz w:val="16"/>
              </w:rPr>
              <w:t xml:space="preserve"> health care</w:t>
            </w:r>
          </w:p>
        </w:tc>
        <w:tc>
          <w:tcPr>
            <w:tcW w:w="0" w:type="auto"/>
            <w:vAlign w:val="center"/>
            <w:hideMark/>
          </w:tcPr>
          <w:p w14:paraId="0425A5EC" w14:textId="77777777" w:rsidR="006833B0" w:rsidRPr="00355E45" w:rsidRDefault="006833B0" w:rsidP="00E17F8C">
            <w:r w:rsidRPr="00355E45">
              <w:rPr>
                <w:sz w:val="16"/>
              </w:rPr>
              <w:t>$63 billion</w:t>
            </w:r>
          </w:p>
        </w:tc>
      </w:tr>
      <w:tr w:rsidR="006833B0" w:rsidRPr="00355E45" w14:paraId="30CDF509" w14:textId="77777777" w:rsidTr="00E17F8C">
        <w:trPr>
          <w:tblCellSpacing w:w="15" w:type="dxa"/>
        </w:trPr>
        <w:tc>
          <w:tcPr>
            <w:tcW w:w="0" w:type="auto"/>
            <w:vAlign w:val="center"/>
            <w:hideMark/>
          </w:tcPr>
          <w:p w14:paraId="4559A453" w14:textId="77777777" w:rsidR="006833B0" w:rsidRPr="00355E45" w:rsidRDefault="006833B0" w:rsidP="00E17F8C">
            <w:r w:rsidRPr="00355E45">
              <w:rPr>
                <w:sz w:val="16"/>
              </w:rPr>
              <w:t>ACA marketplace subsidies</w:t>
            </w:r>
          </w:p>
        </w:tc>
        <w:tc>
          <w:tcPr>
            <w:tcW w:w="0" w:type="auto"/>
            <w:vAlign w:val="center"/>
            <w:hideMark/>
          </w:tcPr>
          <w:p w14:paraId="1B01D826" w14:textId="77777777" w:rsidR="006833B0" w:rsidRPr="00355E45" w:rsidRDefault="006833B0" w:rsidP="00E17F8C">
            <w:r w:rsidRPr="00355E45">
              <w:rPr>
                <w:sz w:val="16"/>
              </w:rPr>
              <w:t>$43 billion</w:t>
            </w:r>
          </w:p>
        </w:tc>
      </w:tr>
      <w:tr w:rsidR="006833B0" w:rsidRPr="00355E45" w14:paraId="76EA1E48" w14:textId="77777777" w:rsidTr="00E17F8C">
        <w:trPr>
          <w:tblCellSpacing w:w="15" w:type="dxa"/>
        </w:trPr>
        <w:tc>
          <w:tcPr>
            <w:tcW w:w="0" w:type="auto"/>
            <w:vAlign w:val="center"/>
            <w:hideMark/>
          </w:tcPr>
          <w:p w14:paraId="683E1BD4" w14:textId="77777777" w:rsidR="006833B0" w:rsidRPr="00355E45" w:rsidRDefault="006833B0" w:rsidP="00E17F8C">
            <w:r w:rsidRPr="00355E45">
              <w:rPr>
                <w:sz w:val="16"/>
              </w:rPr>
              <w:t>ACA premium tax credits</w:t>
            </w:r>
          </w:p>
        </w:tc>
        <w:tc>
          <w:tcPr>
            <w:tcW w:w="0" w:type="auto"/>
            <w:vAlign w:val="center"/>
            <w:hideMark/>
          </w:tcPr>
          <w:p w14:paraId="31BE91BF" w14:textId="77777777" w:rsidR="006833B0" w:rsidRPr="00355E45" w:rsidRDefault="006833B0" w:rsidP="00E17F8C">
            <w:r w:rsidRPr="00355E45">
              <w:rPr>
                <w:sz w:val="16"/>
              </w:rPr>
              <w:t>$32 billion</w:t>
            </w:r>
          </w:p>
        </w:tc>
      </w:tr>
      <w:tr w:rsidR="006833B0" w:rsidRPr="00355E45" w14:paraId="72D2153D" w14:textId="77777777" w:rsidTr="00E17F8C">
        <w:trPr>
          <w:tblCellSpacing w:w="15" w:type="dxa"/>
        </w:trPr>
        <w:tc>
          <w:tcPr>
            <w:tcW w:w="0" w:type="auto"/>
            <w:vAlign w:val="center"/>
            <w:hideMark/>
          </w:tcPr>
          <w:p w14:paraId="0E989E74" w14:textId="77777777" w:rsidR="006833B0" w:rsidRPr="00355E45" w:rsidRDefault="006833B0" w:rsidP="00E17F8C">
            <w:r w:rsidRPr="00355E45">
              <w:rPr>
                <w:sz w:val="16"/>
              </w:rPr>
              <w:t>Children’s Health Insurance Program</w:t>
            </w:r>
          </w:p>
        </w:tc>
        <w:tc>
          <w:tcPr>
            <w:tcW w:w="0" w:type="auto"/>
            <w:vAlign w:val="center"/>
            <w:hideMark/>
          </w:tcPr>
          <w:p w14:paraId="10038A01" w14:textId="77777777" w:rsidR="006833B0" w:rsidRPr="00355E45" w:rsidRDefault="006833B0" w:rsidP="00E17F8C">
            <w:r w:rsidRPr="00355E45">
              <w:rPr>
                <w:sz w:val="16"/>
              </w:rPr>
              <w:t>$13 billion</w:t>
            </w:r>
          </w:p>
        </w:tc>
      </w:tr>
      <w:tr w:rsidR="006833B0" w:rsidRPr="00355E45" w14:paraId="254D3369" w14:textId="77777777" w:rsidTr="00E17F8C">
        <w:trPr>
          <w:tblCellSpacing w:w="15" w:type="dxa"/>
        </w:trPr>
        <w:tc>
          <w:tcPr>
            <w:tcW w:w="0" w:type="auto"/>
            <w:vAlign w:val="center"/>
            <w:hideMark/>
          </w:tcPr>
          <w:p w14:paraId="0085ACF1" w14:textId="77777777" w:rsidR="006833B0" w:rsidRPr="00355E45" w:rsidRDefault="006833B0" w:rsidP="00E17F8C">
            <w:r w:rsidRPr="00355E45">
              <w:rPr>
                <w:sz w:val="16"/>
              </w:rPr>
              <w:t>Total</w:t>
            </w:r>
          </w:p>
        </w:tc>
        <w:tc>
          <w:tcPr>
            <w:tcW w:w="0" w:type="auto"/>
            <w:vAlign w:val="center"/>
            <w:hideMark/>
          </w:tcPr>
          <w:p w14:paraId="23483CB2" w14:textId="77777777" w:rsidR="006833B0" w:rsidRPr="00355E45" w:rsidRDefault="006833B0" w:rsidP="00E17F8C">
            <w:r w:rsidRPr="00355E45">
              <w:rPr>
                <w:sz w:val="16"/>
              </w:rPr>
              <w:t>$1.38 trillion</w:t>
            </w:r>
          </w:p>
        </w:tc>
      </w:tr>
    </w:tbl>
    <w:p w14:paraId="1DBA11B6" w14:textId="77777777" w:rsidR="006833B0" w:rsidRPr="00355E45" w:rsidRDefault="006833B0" w:rsidP="006833B0">
      <w:pPr>
        <w:rPr>
          <w:sz w:val="16"/>
        </w:rPr>
      </w:pPr>
      <w:r w:rsidRPr="00355E45">
        <w:rPr>
          <w:sz w:val="16"/>
        </w:rPr>
        <w:t> </w:t>
      </w:r>
    </w:p>
    <w:p w14:paraId="064624B0" w14:textId="77777777" w:rsidR="006833B0" w:rsidRPr="00355E45" w:rsidRDefault="006833B0" w:rsidP="006833B0">
      <w:pPr>
        <w:rPr>
          <w:rStyle w:val="StyleUnderline"/>
        </w:rPr>
      </w:pPr>
      <w:r w:rsidRPr="00355E45">
        <w:rPr>
          <w:sz w:val="16"/>
        </w:rPr>
        <w:t xml:space="preserve">So, oddly, our </w:t>
      </w:r>
      <w:r w:rsidRPr="00355E45">
        <w:rPr>
          <w:rStyle w:val="StyleUnderline"/>
        </w:rPr>
        <w:t xml:space="preserve">calculation produced </w:t>
      </w:r>
      <w:proofErr w:type="gramStart"/>
      <w:r w:rsidRPr="00355E45">
        <w:rPr>
          <w:rStyle w:val="StyleUnderline"/>
        </w:rPr>
        <w:t>exactly the same</w:t>
      </w:r>
      <w:proofErr w:type="gramEnd"/>
      <w:r w:rsidRPr="00355E45">
        <w:rPr>
          <w:rStyle w:val="StyleUnderline"/>
        </w:rPr>
        <w:t xml:space="preserve"> amount of federal health spending -- $1.38 trillion a year -- as Sanders’ own estimate for his single-payer plan.</w:t>
      </w:r>
    </w:p>
    <w:p w14:paraId="4BFA1A30" w14:textId="77777777" w:rsidR="006833B0" w:rsidRPr="00355E45" w:rsidRDefault="006833B0" w:rsidP="006833B0">
      <w:pPr>
        <w:rPr>
          <w:sz w:val="16"/>
        </w:rPr>
      </w:pPr>
      <w:r w:rsidRPr="00355E45">
        <w:rPr>
          <w:sz w:val="16"/>
        </w:rPr>
        <w:t>However, if you use the higher cost estimates -- the ones in the $2.4 trillion to $2.8 trillion range -- then Trump has a point that a single-payer plan would be more expensive than what the government is already paying for health care.</w:t>
      </w:r>
    </w:p>
    <w:p w14:paraId="54CB8601" w14:textId="77777777" w:rsidR="006833B0" w:rsidRPr="00355E45" w:rsidRDefault="006833B0" w:rsidP="006833B0">
      <w:pPr>
        <w:rPr>
          <w:sz w:val="16"/>
        </w:rPr>
      </w:pPr>
      <w:r w:rsidRPr="00355E45">
        <w:rPr>
          <w:sz w:val="16"/>
        </w:rPr>
        <w:t xml:space="preserve">Some other problems with making the comparison Trump </w:t>
      </w:r>
      <w:proofErr w:type="gramStart"/>
      <w:r w:rsidRPr="00355E45">
        <w:rPr>
          <w:sz w:val="16"/>
        </w:rPr>
        <w:t>does</w:t>
      </w:r>
      <w:proofErr w:type="gramEnd"/>
    </w:p>
    <w:p w14:paraId="1EE0BF5D" w14:textId="77777777" w:rsidR="006833B0" w:rsidRPr="00355E45" w:rsidRDefault="006833B0" w:rsidP="006833B0">
      <w:pPr>
        <w:rPr>
          <w:sz w:val="16"/>
        </w:rPr>
      </w:pPr>
      <w:r w:rsidRPr="00355E45">
        <w:rPr>
          <w:sz w:val="16"/>
        </w:rPr>
        <w:t>We should note some caveats.</w:t>
      </w:r>
    </w:p>
    <w:p w14:paraId="2F1A14F3" w14:textId="77777777" w:rsidR="006833B0" w:rsidRPr="00355E45" w:rsidRDefault="006833B0" w:rsidP="006833B0">
      <w:pPr>
        <w:rPr>
          <w:rStyle w:val="StyleUnderline"/>
        </w:rPr>
      </w:pPr>
      <w:r w:rsidRPr="00355E45">
        <w:rPr>
          <w:rStyle w:val="StyleUnderline"/>
        </w:rPr>
        <w:t>The Sanders plan is just one possible version of a single-payer plan, and a "quite generous" one at that</w:t>
      </w:r>
      <w:r w:rsidRPr="00355E45">
        <w:rPr>
          <w:sz w:val="16"/>
        </w:rPr>
        <w:t xml:space="preserve">, said Jodi Liu, an associate policy researcher with the RAND Corp. </w:t>
      </w:r>
      <w:r w:rsidRPr="00355E45">
        <w:rPr>
          <w:rStyle w:val="StyleUnderline"/>
        </w:rPr>
        <w:t>A plan with less extensive coverage provisions might cost less -- and one more generous would cost more.</w:t>
      </w:r>
    </w:p>
    <w:p w14:paraId="16A270AB" w14:textId="77777777" w:rsidR="006833B0" w:rsidRPr="00355E45" w:rsidRDefault="006833B0" w:rsidP="006833B0">
      <w:pPr>
        <w:rPr>
          <w:rStyle w:val="StyleUnderline"/>
        </w:rPr>
      </w:pPr>
      <w:r w:rsidRPr="00355E45">
        <w:rPr>
          <w:sz w:val="16"/>
        </w:rPr>
        <w:t xml:space="preserve">But the bigger problem with Trump’s comparison is that </w:t>
      </w:r>
      <w:r w:rsidRPr="00355E45">
        <w:rPr>
          <w:rStyle w:val="StyleUnderline"/>
        </w:rPr>
        <w:t>switching to a single-payer system would mean shifting the ultimate payer for health care services from the patient and the employer to the government</w:t>
      </w:r>
      <w:r w:rsidRPr="00355E45">
        <w:rPr>
          <w:sz w:val="16"/>
        </w:rPr>
        <w:t xml:space="preserve">. Why is that important? Because </w:t>
      </w:r>
      <w:r w:rsidRPr="00355E45">
        <w:rPr>
          <w:rStyle w:val="StyleUnderline"/>
        </w:rPr>
        <w:t>even as federal expenditures for health care rise under a single-payer system, the expenditures by individuals and companies would fall, potentially canceling each other out.</w:t>
      </w:r>
    </w:p>
    <w:p w14:paraId="70C9010C" w14:textId="77777777" w:rsidR="006833B0" w:rsidRPr="00355E45" w:rsidRDefault="006833B0" w:rsidP="006833B0">
      <w:pPr>
        <w:rPr>
          <w:sz w:val="16"/>
        </w:rPr>
      </w:pPr>
      <w:r w:rsidRPr="00355E45">
        <w:rPr>
          <w:sz w:val="16"/>
        </w:rPr>
        <w:t xml:space="preserve">"Under single-payer, </w:t>
      </w:r>
      <w:r w:rsidRPr="00355E45">
        <w:rPr>
          <w:rStyle w:val="StyleUnderline"/>
        </w:rPr>
        <w:t>people would no longer have to pay for insurance</w:t>
      </w:r>
      <w:r w:rsidRPr="00355E45">
        <w:rPr>
          <w:sz w:val="16"/>
        </w:rPr>
        <w:t xml:space="preserve">," said Christine Eibner, a senior economist at the RAND Corp. "So </w:t>
      </w:r>
      <w:r w:rsidRPr="00355E45">
        <w:rPr>
          <w:rStyle w:val="StyleUnderline"/>
        </w:rPr>
        <w:t>even if it required new federal spending and commensurate tax increases, people would not necessarily be paying more for health care."</w:t>
      </w:r>
    </w:p>
    <w:p w14:paraId="6A3A1AA6" w14:textId="77777777" w:rsidR="006833B0" w:rsidRDefault="006833B0" w:rsidP="006833B0">
      <w:pPr>
        <w:rPr>
          <w:rStyle w:val="StyleUnderline"/>
        </w:rPr>
      </w:pPr>
      <w:r w:rsidRPr="00355E45">
        <w:rPr>
          <w:sz w:val="16"/>
        </w:rPr>
        <w:t>Of course</w:t>
      </w:r>
      <w:r w:rsidRPr="00355E45">
        <w:rPr>
          <w:rStyle w:val="StyleUnderline"/>
        </w:rPr>
        <w:t>, private-sector savings would almost certainly be offset by new taxes to finance the new federal spending</w:t>
      </w:r>
      <w:r w:rsidRPr="00355E45">
        <w:rPr>
          <w:sz w:val="16"/>
        </w:rPr>
        <w:t xml:space="preserve">; this is another source of discrepancies in the various analyses. Still, </w:t>
      </w:r>
      <w:r w:rsidRPr="00355E45">
        <w:rPr>
          <w:rStyle w:val="StyleUnderline"/>
        </w:rPr>
        <w:t>looking just at the government side of the ledger</w:t>
      </w:r>
      <w:r w:rsidRPr="00355E45">
        <w:rPr>
          <w:sz w:val="16"/>
        </w:rPr>
        <w:t>, as Trump seems to do in his remark</w:t>
      </w:r>
      <w:r w:rsidRPr="00355E45">
        <w:rPr>
          <w:rStyle w:val="StyleUnderline"/>
        </w:rPr>
        <w:t>, ignores simultaneous savings on the private side of the ledger.</w:t>
      </w:r>
    </w:p>
    <w:p w14:paraId="4D5A54A4" w14:textId="77777777" w:rsidR="00A578E9" w:rsidRDefault="00A578E9" w:rsidP="006833B0">
      <w:pPr>
        <w:rPr>
          <w:rStyle w:val="StyleUnderline"/>
        </w:rPr>
      </w:pPr>
    </w:p>
    <w:p w14:paraId="20A20737" w14:textId="5C8D86B0" w:rsidR="00A578E9" w:rsidRDefault="00A578E9" w:rsidP="00A578E9">
      <w:pPr>
        <w:pStyle w:val="Heading4"/>
      </w:pPr>
      <w:r>
        <w:t xml:space="preserve">Tag. </w:t>
      </w:r>
    </w:p>
    <w:p w14:paraId="6EA9EF68" w14:textId="5B4AAC09" w:rsidR="00A578E9" w:rsidRPr="00A578E9" w:rsidRDefault="00A578E9" w:rsidP="00A578E9">
      <w:r w:rsidRPr="00A578E9">
        <w:t>https://www.thelancet.com/article/S0140-6736(19)33019-3/fulltext#seccestitle30</w:t>
      </w:r>
    </w:p>
    <w:p w14:paraId="04D83F77" w14:textId="0F7E0351" w:rsidR="00A578E9" w:rsidRPr="00A578E9" w:rsidRDefault="00A578E9" w:rsidP="00A578E9">
      <w:r w:rsidRPr="00A578E9">
        <w:t xml:space="preserve">Single-payer universal health care has long been perceived as politically and economically impractical in the USA. However, the national health insurance </w:t>
      </w:r>
      <w:proofErr w:type="spellStart"/>
      <w:r w:rsidRPr="00A578E9">
        <w:t>programme</w:t>
      </w:r>
      <w:proofErr w:type="spellEnd"/>
      <w:r w:rsidRPr="00A578E9">
        <w:t xml:space="preserve"> Medicare is a 54-year-old, real-world test for the viability of single-payer, government-funded health care. In 1965 Medicare was established in response to the widespread refusal of private sector companies to provide insurance for older patients (≥65 years), it has significantly and cost-effectively improved the health of older people.</w:t>
      </w:r>
      <w:r>
        <w:t xml:space="preserve"> </w:t>
      </w:r>
      <w:r w:rsidRPr="00A578E9">
        <w:t>14</w:t>
      </w:r>
      <w:r>
        <w:t xml:space="preserve">, </w:t>
      </w:r>
      <w:r w:rsidRPr="00A578E9">
        <w:t>15,</w:t>
      </w:r>
      <w:r>
        <w:t xml:space="preserve"> </w:t>
      </w:r>
      <w:r w:rsidRPr="00A578E9">
        <w:t>16</w:t>
      </w:r>
      <w:r>
        <w:t xml:space="preserve"> </w:t>
      </w:r>
      <w:r w:rsidRPr="00A578E9">
        <w:t xml:space="preserve">Public opinion is clear: </w:t>
      </w:r>
      <w:proofErr w:type="gramStart"/>
      <w:r w:rsidRPr="00A578E9">
        <w:t>the vast majority of</w:t>
      </w:r>
      <w:proofErr w:type="gramEnd"/>
      <w:r w:rsidRPr="00A578E9">
        <w:t xml:space="preserve"> Americans view Medicare as an important </w:t>
      </w:r>
      <w:proofErr w:type="spellStart"/>
      <w:r w:rsidRPr="00A578E9">
        <w:t>programme</w:t>
      </w:r>
      <w:proofErr w:type="spellEnd"/>
      <w:r w:rsidRPr="00A578E9">
        <w:t xml:space="preserve"> that works well.</w:t>
      </w:r>
      <w:r>
        <w:t xml:space="preserve"> </w:t>
      </w:r>
      <w:r w:rsidRPr="00A578E9">
        <w:t>17</w:t>
      </w:r>
      <w:r>
        <w:t xml:space="preserve"> </w:t>
      </w:r>
      <w:r w:rsidRPr="00A578E9">
        <w:t>If Medicare can succeed in the age cohort that uses health-care services most frequently, it is reasonable to expect that extending coverage to all Americans would only be more feasible and less costly per capita.</w:t>
      </w:r>
      <w:r>
        <w:t xml:space="preserve"> </w:t>
      </w:r>
      <w:r w:rsidRPr="00A578E9">
        <w:t>Previous estimates of the national cost of health care under the Medicare for All Act range from a 16·9% increase to a 27% decrease.</w:t>
      </w:r>
      <w:r>
        <w:t xml:space="preserve"> </w:t>
      </w:r>
      <w:r w:rsidRPr="00A578E9">
        <w:t>18,</w:t>
      </w:r>
      <w:r>
        <w:t xml:space="preserve"> </w:t>
      </w:r>
      <w:r w:rsidRPr="00A578E9">
        <w:t>19,</w:t>
      </w:r>
      <w:r>
        <w:t xml:space="preserve"> </w:t>
      </w:r>
      <w:r w:rsidRPr="00A578E9">
        <w:t>20,</w:t>
      </w:r>
      <w:r>
        <w:t xml:space="preserve"> </w:t>
      </w:r>
      <w:r w:rsidRPr="00A578E9">
        <w:t>21,</w:t>
      </w:r>
      <w:r>
        <w:t xml:space="preserve"> </w:t>
      </w:r>
      <w:r w:rsidRPr="00A578E9">
        <w:t>22,</w:t>
      </w:r>
      <w:r>
        <w:t xml:space="preserve"> </w:t>
      </w:r>
      <w:r w:rsidRPr="00A578E9">
        <w:t>23,</w:t>
      </w:r>
      <w:r>
        <w:t xml:space="preserve"> </w:t>
      </w:r>
      <w:r w:rsidRPr="00A578E9">
        <w:t>24</w:t>
      </w:r>
      <w:r>
        <w:t xml:space="preserve"> </w:t>
      </w:r>
      <w:r w:rsidRPr="00A578E9">
        <w:t>In this study, we estimate the national health-care expenditure under the single-payer universal health-care system detailed in the Medicare for All Act. Furthermore, we consider the robustness of our budgetary projections by systematically altering the values of key parameters that underlie health-care system costs in our model. As highlighted by the divergent conclusions of the previous Medicare for All Act evaluations,</w:t>
      </w:r>
      <w:r>
        <w:t xml:space="preserve"> </w:t>
      </w:r>
      <w:r w:rsidRPr="00A578E9">
        <w:t>18,</w:t>
      </w:r>
      <w:r>
        <w:t xml:space="preserve"> </w:t>
      </w:r>
      <w:r w:rsidRPr="00A578E9">
        <w:t>19,</w:t>
      </w:r>
      <w:r>
        <w:t xml:space="preserve"> </w:t>
      </w:r>
      <w:r w:rsidRPr="00A578E9">
        <w:t>20,</w:t>
      </w:r>
      <w:r>
        <w:t xml:space="preserve"> </w:t>
      </w:r>
      <w:r w:rsidRPr="00A578E9">
        <w:t>21,</w:t>
      </w:r>
      <w:r>
        <w:t xml:space="preserve"> </w:t>
      </w:r>
      <w:r w:rsidRPr="00A578E9">
        <w:t>22,</w:t>
      </w:r>
      <w:r>
        <w:t xml:space="preserve"> </w:t>
      </w:r>
      <w:r w:rsidRPr="00A578E9">
        <w:t>23</w:t>
      </w:r>
      <w:r>
        <w:t xml:space="preserve"> </w:t>
      </w:r>
      <w:r w:rsidRPr="00A578E9">
        <w:t xml:space="preserve">these inputs can vary </w:t>
      </w:r>
      <w:proofErr w:type="gramStart"/>
      <w:r w:rsidRPr="00A578E9">
        <w:t>as a result of</w:t>
      </w:r>
      <w:proofErr w:type="gramEnd"/>
      <w:r w:rsidRPr="00A578E9">
        <w:t xml:space="preserve"> differing expert opinions or empirical uncertainties. Accordingly, we develop the</w:t>
      </w:r>
      <w:r>
        <w:t xml:space="preserve"> </w:t>
      </w:r>
      <w:r w:rsidRPr="00A578E9">
        <w:t>Single-payer Healthcare Interactive Financing Tool</w:t>
      </w:r>
      <w:r>
        <w:t xml:space="preserve"> </w:t>
      </w:r>
      <w:r w:rsidRPr="00A578E9">
        <w:t xml:space="preserve">(SHIFT) in which these parameters can be adjusted (figure 1). SHIFT similarly enables the </w:t>
      </w:r>
      <w:proofErr w:type="spellStart"/>
      <w:r w:rsidRPr="00A578E9">
        <w:t>customisation</w:t>
      </w:r>
      <w:proofErr w:type="spellEnd"/>
      <w:r w:rsidRPr="00A578E9">
        <w:t xml:space="preserve"> of a national financing plan in which insurance premiums paid by employers and individuals would be replaced with other options, such as a payroll tax. Projections from SHIFT indicate that the Medicare for All Act would yield net savings for the health-care system across a wide range of assumptions regarding insurance expansion, service improvements, administrative efficiency, and pharmaceutical pricing (figure 2;</w:t>
      </w:r>
      <w:r>
        <w:t xml:space="preserve"> </w:t>
      </w:r>
      <w:r w:rsidRPr="00A578E9">
        <w:t>panel).</w:t>
      </w:r>
      <w:r>
        <w:t xml:space="preserve"> [Charts omitted] </w:t>
      </w:r>
      <w:r w:rsidRPr="00A578E9">
        <w:t>Parameter defaults and bounds for the Single-payer Healthcare Interactive Financing Tool (SHIFT)</w:t>
      </w:r>
      <w:r>
        <w:t xml:space="preserve"> </w:t>
      </w:r>
      <w:r w:rsidRPr="00A578E9">
        <w:t>The following parameters are adjustable within our user-friendly tool, SHIFT. We provide a rationale for the default values, which correspond to our base case (default) analysis and the lower (minimum parameter value) and upper (maximum parameter value) bounds. Further details on input parameters and assumptions are provided in the</w:t>
      </w:r>
      <w:r>
        <w:t xml:space="preserve"> </w:t>
      </w:r>
      <w:r w:rsidRPr="00A578E9">
        <w:t>appendix pp 1–13.</w:t>
      </w:r>
      <w:r>
        <w:t xml:space="preserve"> </w:t>
      </w:r>
      <w:r w:rsidRPr="00A578E9">
        <w:t>Health-care budget</w:t>
      </w:r>
      <w:r>
        <w:t xml:space="preserve"> </w:t>
      </w:r>
      <w:r w:rsidRPr="00A578E9">
        <w:t>Reducing reimbursement rates for hospitals</w:t>
      </w:r>
      <w:r>
        <w:t xml:space="preserve"> </w:t>
      </w:r>
      <w:r w:rsidRPr="00A578E9">
        <w:t>If all hospital fees were reimbursed at 2017 Medicare amounts, the fees would overall be 5·54% lower (default); however, if reimbursed at Medicaid rates, fees would be reduced by 18·74% (upper bound).</w:t>
      </w:r>
      <w:r>
        <w:t xml:space="preserve"> </w:t>
      </w:r>
      <w:r w:rsidRPr="00A578E9">
        <w:t>Reducing reimbursement rates for physician and clinical services</w:t>
      </w:r>
      <w:r>
        <w:t xml:space="preserve"> </w:t>
      </w:r>
      <w:r w:rsidRPr="00A578E9">
        <w:t>If all physician and clinical services were reimbursed at current Medicare rates, the fees would be 7·38% lower (default), and if reimbursed at Medicaid rates, fees would be reduced by 19·23% (upper bound).</w:t>
      </w:r>
      <w:r>
        <w:t xml:space="preserve"> </w:t>
      </w:r>
      <w:r w:rsidRPr="00A578E9">
        <w:t>Reducing pharmaceutical prices via negotiation</w:t>
      </w:r>
      <w:r>
        <w:t xml:space="preserve"> </w:t>
      </w:r>
      <w:r w:rsidRPr="00A578E9">
        <w:t>The Department of Veterans Affairs has the authority to negotiate prices in accordance with therapeutic value, achieving prices that are 40% lower than those paid by the Medicare scheme (default).</w:t>
      </w:r>
      <w:r>
        <w:t xml:space="preserve"> </w:t>
      </w:r>
      <w:r w:rsidRPr="00A578E9">
        <w:t>25</w:t>
      </w:r>
      <w:r>
        <w:t xml:space="preserve"> </w:t>
      </w:r>
      <w:r w:rsidRPr="00A578E9">
        <w:t>Reducing overhead expenditure</w:t>
      </w:r>
      <w:r>
        <w:t xml:space="preserve"> </w:t>
      </w:r>
      <w:r w:rsidRPr="00A578E9">
        <w:t>Within the US health-care system, insurance overheads range from 2·2% for Medicare (lower bound; default) to 12·4% for the private sector (upper bound).</w:t>
      </w:r>
      <w:r>
        <w:t xml:space="preserve"> </w:t>
      </w:r>
      <w:r w:rsidRPr="00A578E9">
        <w:t>26</w:t>
      </w:r>
      <w:r>
        <w:t xml:space="preserve"> </w:t>
      </w:r>
      <w:r w:rsidRPr="00A578E9">
        <w:t>Improving fraud detection</w:t>
      </w:r>
      <w:r>
        <w:t xml:space="preserve"> </w:t>
      </w:r>
      <w:r w:rsidRPr="00A578E9">
        <w:t>Given estimates that 4% of health-care expenditure (default) could be eliminated through fraud detection within the first two years of implementing a single-payer system,</w:t>
      </w:r>
      <w:r>
        <w:t xml:space="preserve"> </w:t>
      </w:r>
      <w:r w:rsidRPr="00A578E9">
        <w:t>27</w:t>
      </w:r>
      <w:r>
        <w:t xml:space="preserve"> </w:t>
      </w:r>
      <w:r w:rsidRPr="00A578E9">
        <w:t>we allow fraud reduction to range from 0% (lower bound) to 10% (upper bound) upon enactment of the Medicare for All Act.</w:t>
      </w:r>
      <w:r>
        <w:t xml:space="preserve"> </w:t>
      </w:r>
      <w:r w:rsidRPr="00A578E9">
        <w:t>Expansion in service use</w:t>
      </w:r>
      <w:r>
        <w:t xml:space="preserve"> </w:t>
      </w:r>
      <w:r w:rsidRPr="00A578E9">
        <w:t>Health-care service use by people who are uninsured and underinsured is expected to range from current levels (lower bound) to usage commensurate with those who are fully insured (default, upper bound).</w:t>
      </w:r>
      <w:r>
        <w:t xml:space="preserve"> </w:t>
      </w:r>
      <w:r w:rsidRPr="00A578E9">
        <w:t>Revenue generation</w:t>
      </w:r>
      <w:r>
        <w:t xml:space="preserve"> </w:t>
      </w:r>
      <w:r w:rsidRPr="00A578E9">
        <w:t>Payroll tax</w:t>
      </w:r>
      <w:r>
        <w:t xml:space="preserve"> </w:t>
      </w:r>
      <w:proofErr w:type="gramStart"/>
      <w:r w:rsidRPr="00A578E9">
        <w:t>The</w:t>
      </w:r>
      <w:proofErr w:type="gramEnd"/>
      <w:r w:rsidRPr="00A578E9">
        <w:t xml:space="preserve"> $536 billion spent by employers on health-care premiums is equivalent to a 12·29% payroll tax (upper bound). Any payroll tax that collects revenue below the 12·29%-level expenditure would represent savings, including our default value of 10%.</w:t>
      </w:r>
      <w:r>
        <w:t xml:space="preserve"> </w:t>
      </w:r>
      <w:r w:rsidRPr="00A578E9">
        <w:t>Household income tax</w:t>
      </w:r>
      <w:r>
        <w:t xml:space="preserve"> </w:t>
      </w:r>
      <w:r w:rsidRPr="00A578E9">
        <w:t>Households currently pay $738 billion towards premiums and out-of-pocket expenditures. Only $64 billion of out-of-pocket costs would remain under the Medicare for All Act. If the remaining $674 billion in spending were replaced by a 5% household income tax (default) on income beyond the standard deduction, the tax would yield $375 billion annually.</w:t>
      </w:r>
      <w:r>
        <w:t xml:space="preserve"> </w:t>
      </w:r>
      <w:r w:rsidRPr="00A578E9">
        <w:t>28</w:t>
      </w:r>
      <w:r>
        <w:t xml:space="preserve"> </w:t>
      </w:r>
      <w:r w:rsidRPr="00A578E9">
        <w:t>The $674 billion replaced by Medicare for All Act would be equivalent to a tax rate of 9% (upper bound).</w:t>
      </w:r>
      <w:r>
        <w:t xml:space="preserve"> </w:t>
      </w:r>
      <w:r w:rsidRPr="00A578E9">
        <w:t>The Sanders net worth tax</w:t>
      </w:r>
      <w:r>
        <w:t xml:space="preserve"> </w:t>
      </w:r>
      <w:r w:rsidRPr="00A578E9">
        <w:t>A 1% tax on household net worth above $21 million, applied to 0·1% of all households in the USA, would yield $109 billion annually.</w:t>
      </w:r>
      <w:r>
        <w:t xml:space="preserve"> </w:t>
      </w:r>
      <w:r w:rsidRPr="00A578E9">
        <w:t>28</w:t>
      </w:r>
      <w:r>
        <w:t xml:space="preserve"> </w:t>
      </w:r>
      <w:r w:rsidRPr="00A578E9">
        <w:t>This tax rate can be modified to range from 0% (lower bound, default) to 2% (upper bound).</w:t>
      </w:r>
    </w:p>
    <w:p w14:paraId="521D44B8" w14:textId="77777777" w:rsidR="006833B0" w:rsidRDefault="006833B0" w:rsidP="006833B0">
      <w:pPr>
        <w:rPr>
          <w:rStyle w:val="Style13ptBold"/>
        </w:rPr>
      </w:pPr>
    </w:p>
    <w:p w14:paraId="75B9C66E" w14:textId="77777777" w:rsidR="006833B0" w:rsidRPr="0055458E" w:rsidRDefault="006833B0" w:rsidP="00ED10C8">
      <w:pPr>
        <w:rPr>
          <w:sz w:val="16"/>
        </w:rPr>
      </w:pPr>
    </w:p>
    <w:p w14:paraId="663881D7" w14:textId="2B6A01FA" w:rsidR="00EF11DD" w:rsidRPr="008A3C02" w:rsidRDefault="00690DE5" w:rsidP="008A3C02">
      <w:pPr>
        <w:pStyle w:val="Heading2"/>
        <w:rPr>
          <w:rStyle w:val="Style13ptBold"/>
          <w:b/>
          <w:bCs w:val="0"/>
          <w:sz w:val="44"/>
          <w:u w:val="double"/>
        </w:rPr>
      </w:pPr>
      <w:r>
        <w:t>Tbc.</w:t>
      </w:r>
    </w:p>
    <w:p w14:paraId="32440644" w14:textId="23606D34" w:rsidR="006833B0" w:rsidRPr="006833B0" w:rsidRDefault="006833B0" w:rsidP="006833B0">
      <w:r w:rsidRPr="006833B0">
        <w:t>https://www.nytimes.com/interactive/2019/04/10/upshot/medicare-for-all-bernie-sanders-cost-estimates.html</w:t>
      </w:r>
    </w:p>
    <w:p w14:paraId="2FBE402F" w14:textId="77777777" w:rsidR="00A96423" w:rsidRPr="00A96423" w:rsidRDefault="00A96423" w:rsidP="00A96423"/>
    <w:p w14:paraId="2BD4AB52" w14:textId="503C5476" w:rsidR="007F3431" w:rsidRPr="00355E45" w:rsidRDefault="007F3431" w:rsidP="00355E45">
      <w:pPr>
        <w:pStyle w:val="Heading4"/>
      </w:pPr>
      <w:r w:rsidRPr="00355E45">
        <w:t>Tag.</w:t>
      </w:r>
    </w:p>
    <w:p w14:paraId="18BD3F69" w14:textId="77777777" w:rsidR="007F3431" w:rsidRDefault="007F3431" w:rsidP="007F3431">
      <w:r w:rsidRPr="00682163">
        <w:rPr>
          <w:rStyle w:val="Style13ptBold"/>
        </w:rPr>
        <w:t>APHA, 21</w:t>
      </w:r>
      <w:r>
        <w:t xml:space="preserve"> [American Public Health Association, 10-26-21, ‘Adopting a Single-Payer Health System’, </w:t>
      </w:r>
      <w:r w:rsidRPr="005C5A4D">
        <w:t>https://www.apha.org/Policies-and-Advocacy/Public-Health-Policy-Statements/Policy-Database/2022/01/07/Adopting-a-Single-Payer-Health-System</w:t>
      </w:r>
      <w:r>
        <w:t xml:space="preserve"> //</w:t>
      </w:r>
      <w:proofErr w:type="spellStart"/>
      <w:r>
        <w:t>alundy</w:t>
      </w:r>
      <w:proofErr w:type="spellEnd"/>
      <w:r>
        <w:t>]</w:t>
      </w:r>
      <w:r w:rsidRPr="008D4473">
        <w:br/>
      </w:r>
      <w:r w:rsidRPr="008D4473">
        <w:br/>
        <w:t>The Canadian health system, administered by the provinces, is a funding partnership between the provincial and federal governments (</w:t>
      </w:r>
      <w:proofErr w:type="gramStart"/>
      <w:r w:rsidRPr="008D4473">
        <w:t>similar to</w:t>
      </w:r>
      <w:proofErr w:type="gramEnd"/>
      <w:r w:rsidRPr="008D4473">
        <w:t xml:space="preserve"> the shared state and federal funding in the United States). Provider, diagnostic, and hospital costs are covered based on a federally negotiated fee schedule, and providers are not allowed to receive private payments at or above those costs for any covered services. Private insurance exists only to cover services not already covered by the national system. Provinces administer billing and reimbursement services, but these services must be comprehensive (defined by the province), universal (citizens and legal residents), portable across provinces, and accessible (which means no co-pays or other user fees). Comparative analyses of physician utilization in Canada and the United States demonstrate higher utilization rates among populations that are sicker and have lower incomes in Canada, suggesting that more equitable allocation of resources in the United States could lead to improved public health.[44]  </w:t>
      </w:r>
      <w:r w:rsidRPr="008D4473">
        <w:br/>
      </w:r>
      <w:r w:rsidRPr="008D4473">
        <w:br/>
        <w:t>Australia provides coverage through a hybrid SP universal health system (Medicare) available to all citizens and permanent residents. The costs of publicly funded primary and other basic health services (67% of all health spending) are shared by national, state, and local governments, with the remainder paid through individual and employer contributions. Australia and other countries using a hybrid approach mandate co-pays or deductibles for additional, private plans in order to manage use of specialist and other high-cost services and employ electronic medical record systems to track patient utilization patterns.[37,45,46]  </w:t>
      </w:r>
      <w:r w:rsidRPr="008D4473">
        <w:br/>
      </w:r>
      <w:r w:rsidRPr="008D4473">
        <w:br/>
        <w:t>Financial feasibility: The economic benefits of an SP system are rapidly realized by reducing the high administrative costs, primarily billing- and insurance-related costs, in the current U.S. health delivery systems, even when accounting for expanded coverage among those currently uninsured and residing in the country.[5,47] These costs emanate from the use of multiple differing insurance companies, allowable charges, reasons to deny care, coding, provider network negotiations and care restrictions, deductibles, and co-pays.[37,47] Furthermore, system-wide cost savings are realized by eliminating the processes for collecting co-pays and out-of-pocket expenses from patients.[37,48] One review estimated a mean of $556 billion in potential annual savings.[48] Within the estimated increased federal expenditures required to support universal coverage through a public SP is the offsetting cost transfer from fewer private sector charges and projections of further increases in costs under the status quo.[37] In a review published by the RAND Corporation, SP plans offering universal and comprehensive coverage models were projected to generate a total net savings of $121 billion annually to the NHE.[48] Certain models with supplemental insurance options have demonstrated reductions in annual NHE by $211 billion and federal expenditures by $40 billion, even without the theorized savings from administrative efficiency.[48] A more recent economic review showed that 20 of 22 SP proposals from the past 30 years would provide net savings within the first several years if implemented in 2020.[47] Relative to the projected growth in health care costs under 2020 conditions and trends, all of these proposals would offer longer-term net savings.[47] </w:t>
      </w:r>
      <w:r w:rsidRPr="008D4473">
        <w:br/>
      </w:r>
      <w:r w:rsidRPr="008D4473">
        <w:br/>
        <w:t>As seen during the COVID-19 pandemic, the health of the nation relies on creating a universal, efficiently coordinated system that improves access, eliminates disincentives to preventive care, and fosters access with a streamlined approach to universal coverage. Indeed, a single-payer health system is not only financially feasible but also the most fiscally viable approach for all. </w:t>
      </w:r>
      <w:r w:rsidRPr="008D4473">
        <w:br/>
      </w:r>
      <w:r w:rsidRPr="008D4473">
        <w:br/>
        <w:t xml:space="preserve">Reducing national pharmaceutical expenditures: A national drug formulary is an important tool of universal single-payer health care systems (e.g., the 2013 Medicare for All </w:t>
      </w:r>
      <w:proofErr w:type="gramStart"/>
      <w:r w:rsidRPr="008D4473">
        <w:t>Act,[</w:t>
      </w:r>
      <w:proofErr w:type="gramEnd"/>
      <w:r w:rsidRPr="008D4473">
        <w:t>49,50] intended to rein in ever-increasing U.S. drug expenditures).[49] A national formulary can achieve reduced drug expenditures in two ways. First, it restricts duplicative and unnecessary medications within a class of drugs while allowing waivers to provide access for the occasional exception.[49,51] Second, by supporting price negotiation at the national level, manufacturers will have substantial incentives to be included in the formulary drug category.[51] The Veterans Administration health system exemplifies a national formulary system with a public health perspective that has been shown to change physician behavior favorably while providing substantial cost savings through price reductions from manufacturers.[49–51]  </w:t>
      </w:r>
      <w:r w:rsidRPr="008D4473">
        <w:br/>
      </w:r>
      <w:r w:rsidRPr="008D4473">
        <w:br/>
        <w:t>Access and equity strategies: An SP system creates new opportunities to improve racial health disparities beyond the impact of eliminating differences in rates of insurance. An SP that includes coverage for workplace injuries and illnesses could eliminate cost shifting within the workers’ compensation system that currently burdens workers with 50% of the costs, adding inequality to injury. SP would also address the socioeconomic disparities that have been described in our health care system. People who are uninsured and underinsured are more likely to have delays in medical care. Medical debt is also associated with housing instability and homelessness.[52] Because a single-payer health system would create health care savings by creating a more efficient administrative system, as a matter of health equity, some of these savings can and should be used to address additional ways to tackle health disparities outside of insurance. </w:t>
      </w:r>
      <w:r w:rsidRPr="008D4473">
        <w:br/>
      </w:r>
      <w:r w:rsidRPr="008D4473">
        <w:br/>
        <w:t>A single-payer health care system would also address the socioeconomic disparities that have been described in the United States. An SP that breaks down financial barriers to care would help resolve rationing of medical care based on socioeconomic status. A study of health care expenditures and finance in Canada showed that the country’s SP reduced income inequality between income groups by 16%, solely through more equitable health care utilization.[53] </w:t>
      </w:r>
      <w:r w:rsidRPr="008D4473">
        <w:br/>
      </w:r>
      <w:r w:rsidRPr="008D4473">
        <w:br/>
        <w:t>Clinical factors are also a source of inequities in health care services in insured populations. For example, coverage of mental health and behavioral services has not been on an equal footing with medical and surgical services in the U.S. for-profit health insurance environment. Since 2008, federal law (Mental Health Parity and Addition Equity Act) has mandated insurers to provide mental health coverage equivalent to medical surgical coverage. While substantial gains in parity have been made since the passage of the Affordable Care Act, the challenge of real mental health parity in regulating managed care for mental health remains. Publicly financed health care is far more likely to achieve real parity than a for-profit insurance industry.[4,54]  </w:t>
      </w:r>
      <w:r w:rsidRPr="008D4473">
        <w:br/>
      </w:r>
      <w:r w:rsidRPr="008D4473">
        <w:br/>
        <w:t>While an SP universal health care system would not immediately eliminate all of the health disparities outlined above, it would address many of the disparities caused by lack of insurance and out-of-pocket expenses, which also lead to reduced utilization of high-value, lower-cost care.[3,27,55] In addition, it would incentivize a public health response focused on reducing disparities in order to reduce the costly care that results from the acute and chronic diseases related to health disparities.[3,4,27,55]</w:t>
      </w:r>
      <w:r w:rsidRPr="008D4473">
        <w:br/>
      </w:r>
      <w:r w:rsidRPr="008D4473">
        <w:br/>
        <w:t xml:space="preserve">Improving the value of care: SP health care systems have the ability to emphasize chronic and preventive care. As discussed above, enrolling individuals with low incomes in comprehensive health benefits in Taiwan decreases the need for costly emergency care.[32] Providing comprehensive health benefits can direct patients toward less expensive scheduled care, as discussed earlier in the example of coverage of dialysis being associated with lower health care costs due to fewer emergency dialysis visits.[27] An SP system should include funding for strategies to improve access to primary care across the country in order to shift care to low-cost, higher-value primary care. As discussed above, under the current system with high out-of-pocket expenses even among the insured, some patients are less likely to fill prescriptions or obtain needed preventive care, deferring costs.[20] An SP system aligns the interests of the national insurer to cover preventive care upfront </w:t>
      </w:r>
      <w:proofErr w:type="gramStart"/>
      <w:r w:rsidRPr="008D4473">
        <w:t>in order to</w:t>
      </w:r>
      <w:proofErr w:type="gramEnd"/>
      <w:r w:rsidRPr="008D4473">
        <w:t xml:space="preserve"> avoid the need for costly care later. </w:t>
      </w:r>
      <w:r w:rsidRPr="008D4473">
        <w:br/>
      </w:r>
      <w:r w:rsidRPr="008D4473">
        <w:br/>
        <w:t>Along with improving access to higher-value care, SP has the potential to reduce health care costs by altering payment structures to incentivize high-value care. There have been many proposals regarding alternative payment structures for health care providers to improve the value of care delivery. Although the payment structure for hospitals and physicians is not synonymous with an insurance system, these issues are closely entwined. Single-payer health insurance systems in other countries have used both fee for service (FFS) and capitation models for health care provider reimbursement. As an example, Taiwan implemented an FFS reimbursement model when it first transitioned to a single-payer health insurance system but introduced capitation to reduce the volume of care being provided as problems arose.[56] </w:t>
      </w:r>
      <w:r w:rsidRPr="008D4473">
        <w:br/>
      </w:r>
      <w:r w:rsidRPr="008D4473">
        <w:br/>
        <w:t>Evidence for the ability of capitation alone to make health care more efficient is mixed. Some studies have revealed that providers in an FFS method tend to induce more demand, for example increasing elective hospital admissions,[57] whereas other studies have not shown that an effect.[58] Many capitation models attempt to adjust payments by baseline health characteristics of patients or populations to minimize physician “cherry picking” of healthier patients who need less health care and thus are less likely to reach their capitation rate. Within the current U.S. system, evidence for the benefit of capitation in some of the accountable care organizations that have adopted this payment model is mixed.[59] There has been some concern that despite efforts to avoid negative selection of unhealthier patients or of communities that traditionally suffer from health care disparities, accountable care organizations might still be less likely to profit from accepting such patients.[60] In the absence of strong alternative evidence, value-driven payment models can and should continue to be studied after the implementation of universal health care through an SP financing model, recognizing that any payment structure to physicians and hospitals might operate differently under a new insurance system. The competitive disincentives that undermine capitation models in the current U.S. system are expected to be alleviated when all providers are held to the same reimbursement schedules and risk pools. </w:t>
      </w:r>
      <w:r w:rsidRPr="008D4473">
        <w:br/>
      </w:r>
      <w:r w:rsidRPr="008D4473">
        <w:br/>
        <w:t xml:space="preserve">Education and advocacy: The scientific and economic (typically peer-reviewed) debate on SP reform is characterized by </w:t>
      </w:r>
      <w:proofErr w:type="gramStart"/>
      <w:r w:rsidRPr="008D4473">
        <w:t>caveats[</w:t>
      </w:r>
      <w:proofErr w:type="gramEnd"/>
      <w:r w:rsidRPr="008D4473">
        <w:t xml:space="preserve">55,61] or political rationalizations[55,62] against the larger, generally overwhelming economic evidence. However, the public debate on SP reform is both more wide-ranging and more divisive in tone, taking on partisan political </w:t>
      </w:r>
      <w:proofErr w:type="gramStart"/>
      <w:r w:rsidRPr="008D4473">
        <w:t>rhetoric.[</w:t>
      </w:r>
      <w:proofErr w:type="gramEnd"/>
      <w:r w:rsidRPr="008D4473">
        <w:t>63,64] Providing clear information from the economic debate to the public debate about the actual scientific evidence, including the caveats and political complexity of reform, is a vital step toward successful SP system transformation. </w:t>
      </w:r>
      <w:r w:rsidRPr="008D4473">
        <w:br/>
      </w:r>
      <w:r w:rsidRPr="008D4473">
        <w:br/>
        <w:t xml:space="preserve">Education and advocacy campaigns directed toward the </w:t>
      </w:r>
      <w:proofErr w:type="gramStart"/>
      <w:r w:rsidRPr="008D4473">
        <w:t>public[</w:t>
      </w:r>
      <w:proofErr w:type="gramEnd"/>
      <w:r w:rsidRPr="008D4473">
        <w:t xml:space="preserve">65,66] and representatives of the legislative and executive branches of government,[67,68] via multiple communication media and forums, have successfully demonstrated that communicating facts about policy effectiveness from trusted sources can produce shifts in public and political opinion toward the evidence over time. This can anchor the public and political debate on the details of how best to implement SP reform and move the focus away from the unfounded arguments and </w:t>
      </w:r>
      <w:proofErr w:type="gramStart"/>
      <w:r w:rsidRPr="008D4473">
        <w:t>rhetoric[</w:t>
      </w:r>
      <w:proofErr w:type="gramEnd"/>
      <w:r w:rsidRPr="008D4473">
        <w:t>61,63] that are used to manipulate public opinion away from the evidence.</w:t>
      </w:r>
    </w:p>
    <w:p w14:paraId="0DBB09B6" w14:textId="31FCF325" w:rsidR="00A963C8" w:rsidRDefault="00A963C8" w:rsidP="00A963C8">
      <w:pPr>
        <w:pStyle w:val="Heading1"/>
      </w:pPr>
      <w:r>
        <w:t>Neg</w:t>
      </w:r>
    </w:p>
    <w:p w14:paraId="73197720" w14:textId="43EC0979" w:rsidR="00FE683E" w:rsidRPr="00FE683E" w:rsidRDefault="00FE683E" w:rsidP="00FE683E">
      <w:r w:rsidRPr="00EF11DD">
        <w:t>https://toxicologyexpert.net/dr.-gustin-s-blog/single-payer-system-will-not-work-in-the-u-s.html</w:t>
      </w:r>
      <w:r>
        <w:t xml:space="preserve"> </w:t>
      </w:r>
    </w:p>
    <w:p w14:paraId="0358FF1D" w14:textId="2F1300B2" w:rsidR="0050064A" w:rsidRDefault="0050064A" w:rsidP="0050064A">
      <w:pPr>
        <w:pStyle w:val="Heading4"/>
      </w:pPr>
      <w:r>
        <w:t>Universal care is inevitably limited—increases inequality by forcing the government to pick who gets care &amp; overwhelmed systems turn the pandemics impact.</w:t>
      </w:r>
    </w:p>
    <w:p w14:paraId="538A11B0" w14:textId="08EA0294" w:rsidR="0050064A" w:rsidRPr="0050064A" w:rsidRDefault="0050064A" w:rsidP="0050064A">
      <w:r w:rsidRPr="0050064A">
        <w:rPr>
          <w:rStyle w:val="Style13ptBold"/>
        </w:rPr>
        <w:t>Moffit, 20</w:t>
      </w:r>
      <w:r>
        <w:t xml:space="preserve"> [Robert E. Moffit, PhD, senior research fellow, center for health and welfare policy specializing in health care programs, 11-17-20, ‘Single-Payer is Not the Solution to America’s Health Care Problems’ </w:t>
      </w:r>
      <w:r w:rsidRPr="00ED10C8">
        <w:t>https://www.heritage.org/health-care-reform/commentary/single-payer-not-the-solution-americas-health-care-problems</w:t>
      </w:r>
      <w:r>
        <w:t xml:space="preserve"> //</w:t>
      </w:r>
      <w:proofErr w:type="spellStart"/>
      <w:r>
        <w:t>alundy</w:t>
      </w:r>
      <w:proofErr w:type="spellEnd"/>
      <w:r>
        <w:t>]</w:t>
      </w:r>
    </w:p>
    <w:p w14:paraId="66537E11" w14:textId="61C23A30" w:rsidR="0050064A" w:rsidRPr="0050064A" w:rsidRDefault="0050064A" w:rsidP="0050064A">
      <w:pPr>
        <w:rPr>
          <w:sz w:val="16"/>
        </w:rPr>
      </w:pPr>
      <w:r w:rsidRPr="0050064A">
        <w:rPr>
          <w:u w:val="single"/>
        </w:rPr>
        <w:t>Universal access to coverage is not the same as universal access to care.</w:t>
      </w:r>
      <w:r w:rsidRPr="0050064A">
        <w:rPr>
          <w:sz w:val="16"/>
        </w:rPr>
        <w:t xml:space="preserve"> </w:t>
      </w:r>
      <w:r w:rsidRPr="0050064A">
        <w:rPr>
          <w:u w:val="single"/>
        </w:rPr>
        <w:t>If health care is a legal right</w:t>
      </w:r>
      <w:r w:rsidRPr="0050064A">
        <w:rPr>
          <w:sz w:val="16"/>
        </w:rPr>
        <w:t>—a government entitlement free at the point of service—</w:t>
      </w:r>
      <w:r w:rsidRPr="0050064A">
        <w:rPr>
          <w:u w:val="single"/>
        </w:rPr>
        <w:t>then it is</w:t>
      </w:r>
      <w:r w:rsidRPr="0050064A">
        <w:rPr>
          <w:sz w:val="16"/>
        </w:rPr>
        <w:t xml:space="preserve"> what economists call </w:t>
      </w:r>
      <w:r w:rsidRPr="0050064A">
        <w:rPr>
          <w:u w:val="single"/>
        </w:rPr>
        <w:t>a free good</w:t>
      </w:r>
      <w:r w:rsidRPr="0050064A">
        <w:rPr>
          <w:sz w:val="16"/>
        </w:rPr>
        <w:t xml:space="preserve">. The </w:t>
      </w:r>
      <w:r w:rsidRPr="0050064A">
        <w:rPr>
          <w:rStyle w:val="Emphasis"/>
        </w:rPr>
        <w:t>demand</w:t>
      </w:r>
      <w:r w:rsidRPr="0050064A">
        <w:rPr>
          <w:u w:val="single"/>
        </w:rPr>
        <w:t xml:space="preserve"> for </w:t>
      </w:r>
      <w:proofErr w:type="gramStart"/>
      <w:r w:rsidRPr="0050064A">
        <w:rPr>
          <w:u w:val="single"/>
        </w:rPr>
        <w:t>a free</w:t>
      </w:r>
      <w:proofErr w:type="gramEnd"/>
      <w:r w:rsidRPr="0050064A">
        <w:rPr>
          <w:u w:val="single"/>
        </w:rPr>
        <w:t xml:space="preserve"> goods unlimited</w:t>
      </w:r>
      <w:r w:rsidRPr="0050064A">
        <w:rPr>
          <w:sz w:val="16"/>
        </w:rPr>
        <w:t xml:space="preserve">. </w:t>
      </w:r>
      <w:r w:rsidRPr="0050064A">
        <w:rPr>
          <w:u w:val="single"/>
        </w:rPr>
        <w:t xml:space="preserve">Unlimited demand, at any given point in time, must collide with limited supply; </w:t>
      </w:r>
      <w:r w:rsidRPr="0050064A">
        <w:rPr>
          <w:sz w:val="16"/>
        </w:rPr>
        <w:t xml:space="preserve">access to care is not, and cannot, therefore, be universal. </w:t>
      </w:r>
      <w:r w:rsidRPr="0050064A">
        <w:rPr>
          <w:u w:val="single"/>
        </w:rPr>
        <w:t>Rationing</w:t>
      </w:r>
      <w:r w:rsidRPr="0050064A">
        <w:rPr>
          <w:sz w:val="16"/>
        </w:rPr>
        <w:t xml:space="preserve">, of course, </w:t>
      </w:r>
      <w:r w:rsidRPr="0050064A">
        <w:rPr>
          <w:u w:val="single"/>
        </w:rPr>
        <w:t>occurs in all systems.</w:t>
      </w:r>
      <w:r w:rsidRPr="0050064A">
        <w:rPr>
          <w:sz w:val="16"/>
        </w:rPr>
        <w:t xml:space="preserve"> </w:t>
      </w:r>
      <w:r w:rsidRPr="0050064A">
        <w:rPr>
          <w:u w:val="single"/>
        </w:rPr>
        <w:t>Rationing decisions in single-payer systems are</w:t>
      </w:r>
      <w:r w:rsidRPr="0050064A">
        <w:rPr>
          <w:sz w:val="16"/>
        </w:rPr>
        <w:t xml:space="preserve"> primarily </w:t>
      </w:r>
      <w:r w:rsidRPr="0050064A">
        <w:rPr>
          <w:u w:val="single"/>
        </w:rPr>
        <w:t>budgetary, bureaucratic, or political</w:t>
      </w:r>
      <w:r w:rsidRPr="0050064A">
        <w:rPr>
          <w:sz w:val="16"/>
        </w:rPr>
        <w:t xml:space="preserve"> meaning that </w:t>
      </w:r>
      <w:r w:rsidRPr="0050064A">
        <w:rPr>
          <w:u w:val="single"/>
        </w:rPr>
        <w:t>government officials must</w:t>
      </w:r>
      <w:r w:rsidRPr="0050064A">
        <w:rPr>
          <w:sz w:val="16"/>
        </w:rPr>
        <w:t xml:space="preserve">, in some way or another, </w:t>
      </w:r>
      <w:r w:rsidRPr="0050064A">
        <w:rPr>
          <w:u w:val="single"/>
        </w:rPr>
        <w:t xml:space="preserve">establish a scheme for </w:t>
      </w:r>
      <w:r w:rsidRPr="0050064A">
        <w:rPr>
          <w:rStyle w:val="Emphasis"/>
        </w:rPr>
        <w:t>determining who gets care</w:t>
      </w:r>
      <w:r w:rsidRPr="0050064A">
        <w:rPr>
          <w:sz w:val="16"/>
        </w:rPr>
        <w:t>, as well as how, when, and under what circumstances they get care.</w:t>
      </w:r>
    </w:p>
    <w:p w14:paraId="2C1848DD" w14:textId="1519FA14" w:rsidR="0050064A" w:rsidRPr="0050064A" w:rsidRDefault="0050064A" w:rsidP="0050064A">
      <w:pPr>
        <w:rPr>
          <w:u w:val="single"/>
        </w:rPr>
      </w:pPr>
      <w:r w:rsidRPr="0050064A">
        <w:rPr>
          <w:rStyle w:val="Emphasis"/>
        </w:rPr>
        <w:t>Waiting lists</w:t>
      </w:r>
      <w:r w:rsidRPr="0050064A">
        <w:rPr>
          <w:u w:val="single"/>
        </w:rPr>
        <w:t xml:space="preserve"> are the primary rationing mechanisms.</w:t>
      </w:r>
      <w:r w:rsidRPr="0050064A">
        <w:rPr>
          <w:sz w:val="16"/>
        </w:rPr>
        <w:t xml:space="preserve"> A team of researchers writing for the </w:t>
      </w:r>
      <w:r w:rsidRPr="00ED10C8">
        <w:rPr>
          <w:sz w:val="16"/>
        </w:rPr>
        <w:t>Journal of the American Medical Association </w:t>
      </w:r>
      <w:r w:rsidRPr="0050064A">
        <w:rPr>
          <w:sz w:val="16"/>
        </w:rPr>
        <w:t xml:space="preserve">reported in 2018 that </w:t>
      </w:r>
      <w:r w:rsidRPr="0050064A">
        <w:rPr>
          <w:u w:val="single"/>
        </w:rPr>
        <w:t>39% of patients in Canada</w:t>
      </w:r>
      <w:r w:rsidRPr="0050064A">
        <w:rPr>
          <w:sz w:val="16"/>
        </w:rPr>
        <w:t xml:space="preserve">, which is </w:t>
      </w:r>
      <w:r w:rsidRPr="0050064A">
        <w:rPr>
          <w:u w:val="single"/>
        </w:rPr>
        <w:t>a single-payer system</w:t>
      </w:r>
      <w:r w:rsidRPr="0050064A">
        <w:rPr>
          <w:sz w:val="16"/>
        </w:rPr>
        <w:t>,</w:t>
      </w:r>
      <w:r w:rsidRPr="0050064A">
        <w:rPr>
          <w:u w:val="single"/>
        </w:rPr>
        <w:t xml:space="preserve"> and 19% of patients in Britain</w:t>
      </w:r>
      <w:r w:rsidRPr="0050064A">
        <w:rPr>
          <w:sz w:val="16"/>
        </w:rPr>
        <w:t xml:space="preserve">, the oldest model of a single-payer system, </w:t>
      </w:r>
      <w:r w:rsidRPr="0050064A">
        <w:rPr>
          <w:u w:val="single"/>
        </w:rPr>
        <w:t xml:space="preserve">had to wait more than two months to see a medical specialist compared to only 6% of patients in the </w:t>
      </w:r>
      <w:r w:rsidRPr="0050064A">
        <w:rPr>
          <w:rStyle w:val="Emphasis"/>
        </w:rPr>
        <w:t>U</w:t>
      </w:r>
      <w:r w:rsidRPr="0050064A">
        <w:rPr>
          <w:sz w:val="16"/>
        </w:rPr>
        <w:t xml:space="preserve">nited </w:t>
      </w:r>
      <w:r w:rsidRPr="0050064A">
        <w:rPr>
          <w:rStyle w:val="Emphasis"/>
        </w:rPr>
        <w:t>S</w:t>
      </w:r>
      <w:r w:rsidRPr="0050064A">
        <w:rPr>
          <w:sz w:val="16"/>
        </w:rPr>
        <w:t xml:space="preserve">tates. British </w:t>
      </w:r>
      <w:r w:rsidRPr="0050064A">
        <w:rPr>
          <w:u w:val="single"/>
        </w:rPr>
        <w:t xml:space="preserve">patients must often wait for hours in Britain’s </w:t>
      </w:r>
      <w:r w:rsidRPr="0050064A">
        <w:rPr>
          <w:rStyle w:val="Emphasis"/>
        </w:rPr>
        <w:t>overcrowded</w:t>
      </w:r>
      <w:r w:rsidRPr="0050064A">
        <w:rPr>
          <w:u w:val="single"/>
        </w:rPr>
        <w:t xml:space="preserve"> and </w:t>
      </w:r>
      <w:r w:rsidRPr="0050064A">
        <w:rPr>
          <w:rStyle w:val="Emphasis"/>
        </w:rPr>
        <w:t>understaffed</w:t>
      </w:r>
      <w:r w:rsidRPr="0050064A">
        <w:rPr>
          <w:u w:val="single"/>
        </w:rPr>
        <w:t xml:space="preserve"> emergency departments</w:t>
      </w:r>
      <w:r w:rsidRPr="0050064A">
        <w:rPr>
          <w:sz w:val="16"/>
        </w:rPr>
        <w:t xml:space="preserve">. By the end of 2020, with British </w:t>
      </w:r>
      <w:r w:rsidRPr="0050064A">
        <w:rPr>
          <w:b/>
          <w:bCs/>
          <w:u w:val="single"/>
        </w:rPr>
        <w:t xml:space="preserve">hospitals and other medical facilities trying to cope with the pandemic, </w:t>
      </w:r>
      <w:r w:rsidRPr="0050064A">
        <w:rPr>
          <w:sz w:val="16"/>
        </w:rPr>
        <w:t xml:space="preserve">British </w:t>
      </w:r>
      <w:r w:rsidRPr="0050064A">
        <w:rPr>
          <w:u w:val="single"/>
        </w:rPr>
        <w:t>waiting lists could approach </w:t>
      </w:r>
      <w:r w:rsidRPr="00ED10C8">
        <w:rPr>
          <w:u w:val="single"/>
        </w:rPr>
        <w:t>nearly 10 million</w:t>
      </w:r>
      <w:r w:rsidRPr="0050064A">
        <w:rPr>
          <w:u w:val="single"/>
        </w:rPr>
        <w:t> patients</w:t>
      </w:r>
      <w:r w:rsidRPr="0050064A">
        <w:rPr>
          <w:sz w:val="16"/>
        </w:rPr>
        <w:t>. In normal times, British waiting lists are routinely scandalous. In 2017, there were </w:t>
      </w:r>
      <w:r w:rsidRPr="00ED10C8">
        <w:rPr>
          <w:u w:val="single"/>
        </w:rPr>
        <w:t>4.1 million British patients</w:t>
      </w:r>
      <w:r w:rsidRPr="0050064A">
        <w:rPr>
          <w:u w:val="single"/>
        </w:rPr>
        <w:t> on the waiting lists of the</w:t>
      </w:r>
      <w:r w:rsidRPr="0050064A">
        <w:rPr>
          <w:sz w:val="16"/>
        </w:rPr>
        <w:t xml:space="preserve"> National Health Service (</w:t>
      </w:r>
      <w:r w:rsidRPr="0050064A">
        <w:rPr>
          <w:u w:val="single"/>
        </w:rPr>
        <w:t>NHS</w:t>
      </w:r>
      <w:r w:rsidRPr="0050064A">
        <w:rPr>
          <w:sz w:val="16"/>
        </w:rPr>
        <w:t xml:space="preserve">), </w:t>
      </w:r>
      <w:r w:rsidRPr="0050064A">
        <w:rPr>
          <w:u w:val="single"/>
        </w:rPr>
        <w:t>including waiting lists for cancer surgery.</w:t>
      </w:r>
      <w:r w:rsidRPr="0050064A">
        <w:rPr>
          <w:sz w:val="16"/>
        </w:rPr>
        <w:t xml:space="preserve"> </w:t>
      </w:r>
      <w:r w:rsidRPr="0050064A">
        <w:rPr>
          <w:u w:val="single"/>
        </w:rPr>
        <w:t>Nor do British patients get timely access to breakthrough medications.</w:t>
      </w:r>
    </w:p>
    <w:p w14:paraId="6CD5A73D" w14:textId="158DBB1C" w:rsidR="001A30B4" w:rsidRDefault="001A30B4" w:rsidP="001A30B4">
      <w:pPr>
        <w:pStyle w:val="Heading4"/>
      </w:pPr>
      <w:r>
        <w:t xml:space="preserve">Costs more than its worth—increases payroll taxes to 36.5% &amp; lowers disposable income of 65% of Americans. </w:t>
      </w:r>
    </w:p>
    <w:p w14:paraId="0641BA1E" w14:textId="6F06C6B3" w:rsidR="001A30B4" w:rsidRPr="001A30B4" w:rsidRDefault="001A30B4" w:rsidP="001A30B4">
      <w:r w:rsidRPr="001A30B4">
        <w:rPr>
          <w:rStyle w:val="Style13ptBold"/>
        </w:rPr>
        <w:t>Haislmaier &amp; Hall, 19</w:t>
      </w:r>
      <w:r>
        <w:t xml:space="preserve"> [Edmund Haislmaier, Jr. Senior Research Fellow, Center for </w:t>
      </w:r>
      <w:proofErr w:type="gramStart"/>
      <w:r>
        <w:t>Health</w:t>
      </w:r>
      <w:proofErr w:type="gramEnd"/>
      <w:r>
        <w:t xml:space="preserve"> and Welfare Policy; Jamie Hall, Research Fellow, Quantitative Analysis, Center for Health and Welfare Policy; 11-19-19, ‘How “Medicare for All” Harms Working Americans’, </w:t>
      </w:r>
      <w:r w:rsidRPr="00ED10C8">
        <w:t>https://www.heritage.org/health-care-reform/report/how-medicare-all-harms-working-americans</w:t>
      </w:r>
      <w:r>
        <w:t xml:space="preserve"> //</w:t>
      </w:r>
      <w:proofErr w:type="spellStart"/>
      <w:r>
        <w:t>alundy</w:t>
      </w:r>
      <w:proofErr w:type="spellEnd"/>
      <w:r>
        <w:t>]</w:t>
      </w:r>
    </w:p>
    <w:p w14:paraId="65BC79F4" w14:textId="0159CB37" w:rsidR="0050064A" w:rsidRPr="0050064A" w:rsidRDefault="0050064A" w:rsidP="0050064A">
      <w:pPr>
        <w:rPr>
          <w:sz w:val="16"/>
        </w:rPr>
      </w:pPr>
      <w:r w:rsidRPr="0050064A">
        <w:rPr>
          <w:u w:val="single"/>
        </w:rPr>
        <w:t>Advocates</w:t>
      </w:r>
      <w:r w:rsidRPr="0050064A">
        <w:rPr>
          <w:sz w:val="16"/>
        </w:rPr>
        <w:t xml:space="preserve"> of this idea </w:t>
      </w:r>
      <w:r w:rsidRPr="0050064A">
        <w:rPr>
          <w:u w:val="single"/>
        </w:rPr>
        <w:t>suggest</w:t>
      </w:r>
      <w:r w:rsidRPr="0050064A">
        <w:rPr>
          <w:sz w:val="16"/>
        </w:rPr>
        <w:t xml:space="preserve"> that </w:t>
      </w:r>
      <w:r w:rsidRPr="0050064A">
        <w:rPr>
          <w:u w:val="single"/>
        </w:rPr>
        <w:t>Americans</w:t>
      </w:r>
      <w:r w:rsidRPr="0050064A">
        <w:rPr>
          <w:sz w:val="16"/>
        </w:rPr>
        <w:t xml:space="preserve"> currently covered by private health plans </w:t>
      </w:r>
      <w:r w:rsidRPr="0050064A">
        <w:rPr>
          <w:u w:val="single"/>
        </w:rPr>
        <w:t>would be</w:t>
      </w:r>
      <w:r w:rsidRPr="0050064A">
        <w:rPr>
          <w:sz w:val="16"/>
        </w:rPr>
        <w:t xml:space="preserve"> financially </w:t>
      </w:r>
      <w:r w:rsidRPr="0050064A">
        <w:rPr>
          <w:u w:val="single"/>
        </w:rPr>
        <w:t>better off</w:t>
      </w:r>
      <w:r w:rsidRPr="0050064A">
        <w:rPr>
          <w:sz w:val="16"/>
        </w:rPr>
        <w:t xml:space="preserve">, </w:t>
      </w:r>
      <w:r w:rsidRPr="0050064A">
        <w:rPr>
          <w:u w:val="single"/>
        </w:rPr>
        <w:t>even after</w:t>
      </w:r>
      <w:r w:rsidRPr="0050064A">
        <w:rPr>
          <w:sz w:val="16"/>
        </w:rPr>
        <w:t xml:space="preserve"> their </w:t>
      </w:r>
      <w:r w:rsidRPr="0050064A">
        <w:rPr>
          <w:u w:val="single"/>
        </w:rPr>
        <w:t>taxes are raised</w:t>
      </w:r>
      <w:r w:rsidRPr="0050064A">
        <w:rPr>
          <w:sz w:val="16"/>
        </w:rPr>
        <w:t xml:space="preserve"> to fund the proposed new government program. For example, Senator Bernie Sanders (I–VT) has said: “Are people going to pay more in taxes? Yes. But at the end of the day, the overwhelming majority of people are going to end up paying less for health care because they aren’t paying premiums, co-payments or deductibles.”</w:t>
      </w:r>
      <w:bookmarkStart w:id="1" w:name="_ftn2"/>
      <w:bookmarkEnd w:id="1"/>
      <w:proofErr w:type="gramStart"/>
      <w:r w:rsidRPr="0050064A">
        <w:rPr>
          <w:sz w:val="16"/>
        </w:rPr>
        <w:t>2</w:t>
      </w:r>
      <w:proofErr w:type="gramEnd"/>
    </w:p>
    <w:p w14:paraId="20D3AFB3" w14:textId="77777777" w:rsidR="0050064A" w:rsidRPr="0050064A" w:rsidRDefault="0050064A" w:rsidP="0050064A">
      <w:pPr>
        <w:rPr>
          <w:sz w:val="16"/>
        </w:rPr>
      </w:pPr>
      <w:r w:rsidRPr="0050064A">
        <w:rPr>
          <w:u w:val="single"/>
        </w:rPr>
        <w:t xml:space="preserve">That assertion is </w:t>
      </w:r>
      <w:r w:rsidRPr="0050064A">
        <w:rPr>
          <w:rStyle w:val="Emphasis"/>
        </w:rPr>
        <w:t>incorrect</w:t>
      </w:r>
      <w:r w:rsidRPr="0050064A">
        <w:rPr>
          <w:sz w:val="16"/>
        </w:rPr>
        <w:t xml:space="preserve">. Our analysis finds that </w:t>
      </w:r>
      <w:proofErr w:type="gramStart"/>
      <w:r w:rsidRPr="0050064A">
        <w:rPr>
          <w:u w:val="single"/>
        </w:rPr>
        <w:t>in order to</w:t>
      </w:r>
      <w:proofErr w:type="gramEnd"/>
      <w:r w:rsidRPr="0050064A">
        <w:rPr>
          <w:u w:val="single"/>
        </w:rPr>
        <w:t xml:space="preserve"> fund such a program, it would be necessary for the federal government to impose substantial, broad-based taxes equal to 21.2 percent of all wage and salary income</w:t>
      </w:r>
      <w:r w:rsidRPr="0050064A">
        <w:rPr>
          <w:sz w:val="16"/>
        </w:rPr>
        <w:t xml:space="preserve">. Those taxes would be </w:t>
      </w:r>
      <w:r w:rsidRPr="0050064A">
        <w:rPr>
          <w:u w:val="single"/>
        </w:rPr>
        <w:t>in addition to</w:t>
      </w:r>
      <w:r w:rsidRPr="0050064A">
        <w:rPr>
          <w:sz w:val="16"/>
        </w:rPr>
        <w:t xml:space="preserve"> the </w:t>
      </w:r>
      <w:r w:rsidRPr="0050064A">
        <w:rPr>
          <w:u w:val="single"/>
        </w:rPr>
        <w:t>payroll taxes</w:t>
      </w:r>
      <w:r w:rsidRPr="0050064A">
        <w:rPr>
          <w:sz w:val="16"/>
        </w:rPr>
        <w:t xml:space="preserve"> that most workers already pay </w:t>
      </w:r>
      <w:r w:rsidRPr="0050064A">
        <w:rPr>
          <w:u w:val="single"/>
        </w:rPr>
        <w:t>for</w:t>
      </w:r>
      <w:r w:rsidRPr="0050064A">
        <w:rPr>
          <w:sz w:val="16"/>
        </w:rPr>
        <w:t xml:space="preserve"> the </w:t>
      </w:r>
      <w:r w:rsidRPr="0050064A">
        <w:rPr>
          <w:u w:val="single"/>
        </w:rPr>
        <w:t>existing Social Security and Medicare programs</w:t>
      </w:r>
      <w:r w:rsidRPr="0050064A">
        <w:rPr>
          <w:sz w:val="16"/>
        </w:rPr>
        <w:t xml:space="preserve">, bringing </w:t>
      </w:r>
      <w:r w:rsidRPr="0050064A">
        <w:rPr>
          <w:b/>
          <w:bCs/>
          <w:u w:val="single"/>
        </w:rPr>
        <w:t>total payroll taxes to 36.5 percent for most workers.</w:t>
      </w:r>
      <w:bookmarkStart w:id="2" w:name="_ftn3"/>
      <w:bookmarkEnd w:id="2"/>
      <w:r w:rsidRPr="0050064A">
        <w:rPr>
          <w:sz w:val="16"/>
        </w:rPr>
        <w:t>3</w:t>
      </w:r>
    </w:p>
    <w:p w14:paraId="740832D3" w14:textId="5935D5D9" w:rsidR="0050064A" w:rsidRPr="0050064A" w:rsidRDefault="0050064A" w:rsidP="0050064A">
      <w:pPr>
        <w:rPr>
          <w:sz w:val="16"/>
        </w:rPr>
      </w:pPr>
      <w:r w:rsidRPr="0050064A">
        <w:rPr>
          <w:u w:val="single"/>
        </w:rPr>
        <w:t>No proponent of this idea has provided a complete plan to pay for this proposal</w:t>
      </w:r>
      <w:r w:rsidRPr="0050064A">
        <w:rPr>
          <w:sz w:val="16"/>
        </w:rPr>
        <w:t xml:space="preserve">. Senator Sanders and Senator Warren have each offered </w:t>
      </w:r>
      <w:r w:rsidRPr="0050064A">
        <w:rPr>
          <w:u w:val="single"/>
        </w:rPr>
        <w:t>plans to partially fund Medicare for All through combinations of</w:t>
      </w:r>
      <w:r w:rsidRPr="0050064A">
        <w:rPr>
          <w:sz w:val="16"/>
        </w:rPr>
        <w:t xml:space="preserve"> payroll </w:t>
      </w:r>
      <w:r w:rsidRPr="0050064A">
        <w:rPr>
          <w:u w:val="single"/>
        </w:rPr>
        <w:t>taxes</w:t>
      </w:r>
      <w:r w:rsidRPr="0050064A">
        <w:rPr>
          <w:sz w:val="16"/>
        </w:rPr>
        <w:t xml:space="preserve"> imposed on employers and increased income taxes. We have chosen </w:t>
      </w:r>
      <w:r w:rsidRPr="0050064A">
        <w:rPr>
          <w:u w:val="single"/>
        </w:rPr>
        <w:t>to model the full tax burden to pay for Medicare for All</w:t>
      </w:r>
      <w:r w:rsidRPr="0050064A">
        <w:rPr>
          <w:sz w:val="16"/>
        </w:rPr>
        <w:t xml:space="preserve">, </w:t>
      </w:r>
      <w:r w:rsidRPr="0050064A">
        <w:rPr>
          <w:u w:val="single"/>
        </w:rPr>
        <w:t>and</w:t>
      </w:r>
      <w:r w:rsidRPr="0050064A">
        <w:rPr>
          <w:sz w:val="16"/>
        </w:rPr>
        <w:t xml:space="preserve"> we </w:t>
      </w:r>
      <w:r w:rsidRPr="0050064A">
        <w:rPr>
          <w:u w:val="single"/>
        </w:rPr>
        <w:t>used a higher payroll tax rate on employees because it is the standard measure for projecting the tax burden of a social insurance program</w:t>
      </w:r>
      <w:r w:rsidRPr="0050064A">
        <w:rPr>
          <w:sz w:val="16"/>
        </w:rPr>
        <w:t xml:space="preserve">. Moreover, </w:t>
      </w:r>
      <w:r w:rsidRPr="0050064A">
        <w:rPr>
          <w:u w:val="single"/>
        </w:rPr>
        <w:t>this approach avoids the significant behavioral response effects of other possible tax increases.</w:t>
      </w:r>
      <w:r w:rsidRPr="0050064A">
        <w:rPr>
          <w:sz w:val="16"/>
        </w:rPr>
        <w:t xml:space="preserve"> Additionally, the </w:t>
      </w:r>
      <w:r w:rsidRPr="0050064A">
        <w:rPr>
          <w:u w:val="single"/>
        </w:rPr>
        <w:t>Committee for a Responsible Federal Budget</w:t>
      </w:r>
      <w:r w:rsidRPr="0050064A">
        <w:rPr>
          <w:sz w:val="16"/>
        </w:rPr>
        <w:t xml:space="preserve"> (CRFB) </w:t>
      </w:r>
      <w:r w:rsidRPr="0050064A">
        <w:rPr>
          <w:u w:val="single"/>
        </w:rPr>
        <w:t>recently provided several pay-for options</w:t>
      </w:r>
      <w:r w:rsidRPr="0050064A">
        <w:rPr>
          <w:sz w:val="16"/>
        </w:rPr>
        <w:t xml:space="preserve">. The CRFB highlights a 32 percent payroll tax split evenly between the employer and the employee, and notes that it would raise the same revenue as a 23 percent payroll tax paid solely by the employee. That latter figure is very similar to what we derived (21.2 percent). We modelled a </w:t>
      </w:r>
      <w:r w:rsidRPr="0050064A">
        <w:rPr>
          <w:u w:val="single"/>
        </w:rPr>
        <w:t xml:space="preserve">payroll tax paid solely by the employees because imposing a tax on employers (all or in part) would produce </w:t>
      </w:r>
      <w:r w:rsidRPr="0050064A">
        <w:rPr>
          <w:rStyle w:val="Emphasis"/>
        </w:rPr>
        <w:t>additional adverse effects</w:t>
      </w:r>
      <w:r w:rsidRPr="0050064A">
        <w:rPr>
          <w:u w:val="single"/>
        </w:rPr>
        <w:t xml:space="preserve"> on cash compensation, employment, and business profitability</w:t>
      </w:r>
      <w:r w:rsidRPr="0050064A">
        <w:rPr>
          <w:sz w:val="16"/>
        </w:rPr>
        <w:t>—particularly for employers with workers near the statutory minimum wage, whose hourly wage cannot be reduced to offset the cost of the new tax</w:t>
      </w:r>
      <w:r w:rsidRPr="0050064A">
        <w:rPr>
          <w:u w:val="single"/>
        </w:rPr>
        <w:t>. The resulting smaller tax base would, in turn, necessitate even higher tax rates to collect the same amount of revenue.</w:t>
      </w:r>
    </w:p>
    <w:p w14:paraId="7992CFD2" w14:textId="77777777" w:rsidR="0050064A" w:rsidRPr="0050064A" w:rsidRDefault="0050064A" w:rsidP="0050064A">
      <w:pPr>
        <w:rPr>
          <w:sz w:val="16"/>
        </w:rPr>
      </w:pPr>
      <w:r w:rsidRPr="0050064A">
        <w:rPr>
          <w:sz w:val="16"/>
        </w:rPr>
        <w:t xml:space="preserve"> We also find that nearly </w:t>
      </w:r>
      <w:r w:rsidRPr="0050064A">
        <w:rPr>
          <w:u w:val="single"/>
        </w:rPr>
        <w:t>two-thirds of American households</w:t>
      </w:r>
      <w:r w:rsidRPr="0050064A">
        <w:rPr>
          <w:sz w:val="16"/>
        </w:rPr>
        <w:t xml:space="preserve"> (65.5 percent, comprising 73.5 percent of the population) </w:t>
      </w:r>
      <w:r w:rsidRPr="0050064A">
        <w:rPr>
          <w:u w:val="single"/>
        </w:rPr>
        <w:t xml:space="preserve">would experience </w:t>
      </w:r>
      <w:r w:rsidRPr="0050064A">
        <w:rPr>
          <w:rStyle w:val="Emphasis"/>
        </w:rPr>
        <w:t>reductions</w:t>
      </w:r>
      <w:r w:rsidRPr="0050064A">
        <w:rPr>
          <w:u w:val="single"/>
        </w:rPr>
        <w:t xml:space="preserve"> in their </w:t>
      </w:r>
      <w:r w:rsidRPr="0050064A">
        <w:rPr>
          <w:rStyle w:val="Emphasis"/>
        </w:rPr>
        <w:t>disposable income</w:t>
      </w:r>
      <w:r w:rsidRPr="0050064A">
        <w:rPr>
          <w:u w:val="single"/>
        </w:rPr>
        <w:t>,</w:t>
      </w:r>
      <w:r w:rsidRPr="0050064A">
        <w:rPr>
          <w:sz w:val="16"/>
        </w:rPr>
        <w:t xml:space="preserve"> making them financially worse off. Those households would </w:t>
      </w:r>
      <w:r w:rsidRPr="0050064A">
        <w:rPr>
          <w:b/>
          <w:bCs/>
          <w:u w:val="single"/>
        </w:rPr>
        <w:t xml:space="preserve">pay more in new taxes to fund the program than they would save </w:t>
      </w:r>
      <w:proofErr w:type="gramStart"/>
      <w:r w:rsidRPr="0050064A">
        <w:rPr>
          <w:b/>
          <w:bCs/>
          <w:u w:val="single"/>
        </w:rPr>
        <w:t>as a result of</w:t>
      </w:r>
      <w:proofErr w:type="gramEnd"/>
      <w:r w:rsidRPr="0050064A">
        <w:rPr>
          <w:b/>
          <w:bCs/>
          <w:u w:val="single"/>
        </w:rPr>
        <w:t xml:space="preserve"> the program eliminating their current spending on private health insurance and out-of-pocket medical expenses.</w:t>
      </w:r>
    </w:p>
    <w:p w14:paraId="103B9F35" w14:textId="77777777" w:rsidR="0050064A" w:rsidRPr="0050064A" w:rsidRDefault="0050064A" w:rsidP="0050064A">
      <w:pPr>
        <w:rPr>
          <w:sz w:val="16"/>
        </w:rPr>
      </w:pPr>
      <w:r w:rsidRPr="0050064A">
        <w:rPr>
          <w:sz w:val="16"/>
        </w:rPr>
        <w:t xml:space="preserve">After accounting for both the tax increases and the reductions in private spending for health insurance and medical care, we find that </w:t>
      </w:r>
      <w:r w:rsidRPr="0050064A">
        <w:rPr>
          <w:u w:val="single"/>
        </w:rPr>
        <w:t>average annual household disposable income would decline by</w:t>
      </w:r>
      <w:r w:rsidRPr="0050064A">
        <w:rPr>
          <w:sz w:val="16"/>
        </w:rPr>
        <w:t xml:space="preserve"> $5,671 (or </w:t>
      </w:r>
      <w:r w:rsidRPr="0050064A">
        <w:rPr>
          <w:rStyle w:val="Emphasis"/>
        </w:rPr>
        <w:t>11 percent</w:t>
      </w:r>
      <w:r w:rsidRPr="0050064A">
        <w:rPr>
          <w:sz w:val="16"/>
        </w:rPr>
        <w:t xml:space="preserve">) </w:t>
      </w:r>
      <w:r w:rsidRPr="0050064A">
        <w:rPr>
          <w:u w:val="single"/>
        </w:rPr>
        <w:t>under a new government-run health care program.</w:t>
      </w:r>
    </w:p>
    <w:p w14:paraId="5A5767BA" w14:textId="77777777" w:rsidR="0050064A" w:rsidRPr="0050064A" w:rsidRDefault="0050064A" w:rsidP="0050064A">
      <w:pPr>
        <w:rPr>
          <w:sz w:val="16"/>
        </w:rPr>
      </w:pPr>
      <w:r w:rsidRPr="0050064A">
        <w:rPr>
          <w:u w:val="single"/>
        </w:rPr>
        <w:t>Among households with employer-sponsored health benefits</w:t>
      </w:r>
      <w:r w:rsidRPr="0050064A">
        <w:rPr>
          <w:sz w:val="16"/>
        </w:rPr>
        <w:t xml:space="preserve">, </w:t>
      </w:r>
      <w:r w:rsidRPr="0050064A">
        <w:rPr>
          <w:u w:val="single"/>
        </w:rPr>
        <w:t>87.2 percent would be worse off financially</w:t>
      </w:r>
      <w:r w:rsidRPr="0050064A">
        <w:rPr>
          <w:sz w:val="16"/>
        </w:rPr>
        <w:t xml:space="preserve"> under a new government-run health care program, and </w:t>
      </w:r>
      <w:r w:rsidRPr="0050064A">
        <w:rPr>
          <w:u w:val="single"/>
        </w:rPr>
        <w:t>their annual disposable income would be $10,554 lower,</w:t>
      </w:r>
      <w:r w:rsidRPr="0050064A">
        <w:rPr>
          <w:sz w:val="16"/>
        </w:rPr>
        <w:t xml:space="preserve"> on average. That would occur </w:t>
      </w:r>
      <w:r w:rsidRPr="0050064A">
        <w:rPr>
          <w:u w:val="single"/>
        </w:rPr>
        <w:t>despite those households receiving wage increases,</w:t>
      </w:r>
      <w:r w:rsidRPr="0050064A">
        <w:rPr>
          <w:sz w:val="16"/>
        </w:rPr>
        <w:t xml:space="preserve"> as employers responded to the new program by converting the value of current tax-free, employer-provided health benefits into additional taxable cash income.</w:t>
      </w:r>
      <w:bookmarkStart w:id="3" w:name="_ftn4"/>
      <w:bookmarkEnd w:id="3"/>
      <w:r w:rsidRPr="0050064A">
        <w:rPr>
          <w:sz w:val="16"/>
        </w:rPr>
        <w:t>4</w:t>
      </w:r>
    </w:p>
    <w:p w14:paraId="6633429A" w14:textId="77777777" w:rsidR="0050064A" w:rsidRPr="0050064A" w:rsidRDefault="0050064A" w:rsidP="0050064A">
      <w:pPr>
        <w:rPr>
          <w:sz w:val="16"/>
        </w:rPr>
      </w:pPr>
      <w:r w:rsidRPr="0050064A">
        <w:rPr>
          <w:sz w:val="16"/>
        </w:rPr>
        <w:t xml:space="preserve">We assume that, should Medicare for All legislation pass, </w:t>
      </w:r>
      <w:r w:rsidRPr="0050064A">
        <w:rPr>
          <w:u w:val="single"/>
        </w:rPr>
        <w:t>employers will convert funds they spend on health benefits today into higher wages.</w:t>
      </w:r>
      <w:r w:rsidRPr="0050064A">
        <w:rPr>
          <w:sz w:val="16"/>
        </w:rPr>
        <w:t xml:space="preserve"> Appendix A includes a more detailed discussion of this assumption and resulting changes to the tax base.</w:t>
      </w:r>
    </w:p>
    <w:p w14:paraId="578F0DB2" w14:textId="77777777" w:rsidR="0050064A" w:rsidRDefault="0050064A" w:rsidP="0050064A">
      <w:pPr>
        <w:rPr>
          <w:u w:val="single"/>
        </w:rPr>
      </w:pPr>
      <w:r w:rsidRPr="0050064A">
        <w:rPr>
          <w:sz w:val="16"/>
        </w:rPr>
        <w:t xml:space="preserve"> The reason: </w:t>
      </w:r>
      <w:r w:rsidRPr="0050064A">
        <w:rPr>
          <w:u w:val="single"/>
        </w:rPr>
        <w:t xml:space="preserve">Workers would pay much </w:t>
      </w:r>
      <w:r w:rsidRPr="0050064A">
        <w:rPr>
          <w:rStyle w:val="Emphasis"/>
        </w:rPr>
        <w:t>higher taxes</w:t>
      </w:r>
      <w:r w:rsidRPr="0050064A">
        <w:rPr>
          <w:u w:val="single"/>
        </w:rPr>
        <w:t xml:space="preserve"> to fund the cost of the new program because workers would need to</w:t>
      </w:r>
      <w:r w:rsidRPr="0050064A">
        <w:rPr>
          <w:sz w:val="16"/>
        </w:rPr>
        <w:t xml:space="preserve"> (1) </w:t>
      </w:r>
      <w:r w:rsidRPr="0050064A">
        <w:rPr>
          <w:u w:val="single"/>
        </w:rPr>
        <w:t>replace their own private spending</w:t>
      </w:r>
      <w:r w:rsidRPr="0050064A">
        <w:rPr>
          <w:sz w:val="16"/>
        </w:rPr>
        <w:t>, (2</w:t>
      </w:r>
      <w:r w:rsidRPr="0050064A">
        <w:rPr>
          <w:u w:val="single"/>
        </w:rPr>
        <w:t>) replace non-workers’ private spending,</w:t>
      </w:r>
      <w:r w:rsidRPr="0050064A">
        <w:rPr>
          <w:sz w:val="16"/>
        </w:rPr>
        <w:t xml:space="preserve"> and (3) </w:t>
      </w:r>
      <w:r w:rsidRPr="0050064A">
        <w:rPr>
          <w:u w:val="single"/>
        </w:rPr>
        <w:t>pay for the additional spending that would result from the program stimulating increased use of medical care.</w:t>
      </w:r>
    </w:p>
    <w:p w14:paraId="306A943F" w14:textId="161AAD25" w:rsidR="001962EC" w:rsidRDefault="0065751F" w:rsidP="001962EC">
      <w:pPr>
        <w:pStyle w:val="Heading4"/>
      </w:pPr>
      <w:r>
        <w:t xml:space="preserve">It’s affordable given the right mechanisms as under the </w:t>
      </w:r>
      <w:proofErr w:type="spellStart"/>
      <w:r>
        <w:t>aff</w:t>
      </w:r>
      <w:proofErr w:type="spellEnd"/>
      <w:r w:rsidR="001962EC">
        <w:t>.</w:t>
      </w:r>
    </w:p>
    <w:p w14:paraId="447BD1E1" w14:textId="04DDC57F" w:rsidR="0065751F" w:rsidRPr="0065751F" w:rsidRDefault="0065751F" w:rsidP="0065751F">
      <w:r w:rsidRPr="0065751F">
        <w:t>https://www.healthcare-management-degree.net/faq/can-the-u-s-government-afford-a-single-payer-health-system/</w:t>
      </w:r>
    </w:p>
    <w:p w14:paraId="3907B422" w14:textId="37AE2FBF" w:rsidR="001962EC" w:rsidRPr="0065751F" w:rsidRDefault="001962EC" w:rsidP="001962EC">
      <w:pPr>
        <w:rPr>
          <w:sz w:val="16"/>
        </w:rPr>
      </w:pPr>
      <w:r w:rsidRPr="0065751F">
        <w:rPr>
          <w:sz w:val="16"/>
        </w:rPr>
        <w:t xml:space="preserve">Healthcare is a very popular, but sensitive subject in today’s world. With much of the world focusing on single-payer health systems, the U.S. has been slowly wondering if we should follow suit. And while the single-payer health system sounds ideal, you may be wondering what it means for the country’s finances. We’ll take an in-depth look at this kind of healthcare system </w:t>
      </w:r>
      <w:proofErr w:type="gramStart"/>
      <w:r w:rsidRPr="0065751F">
        <w:rPr>
          <w:sz w:val="16"/>
        </w:rPr>
        <w:t>and</w:t>
      </w:r>
      <w:proofErr w:type="gramEnd"/>
      <w:r w:rsidRPr="0065751F">
        <w:rPr>
          <w:sz w:val="16"/>
        </w:rPr>
        <w:t xml:space="preserve"> if it can be afforded.</w:t>
      </w:r>
    </w:p>
    <w:p w14:paraId="77965FDA" w14:textId="77777777" w:rsidR="001962EC" w:rsidRPr="0065751F" w:rsidRDefault="001962EC" w:rsidP="001962EC">
      <w:pPr>
        <w:rPr>
          <w:sz w:val="16"/>
        </w:rPr>
      </w:pPr>
      <w:r w:rsidRPr="0065751F">
        <w:rPr>
          <w:sz w:val="16"/>
        </w:rPr>
        <w:t>How much would a Single-Payer Health System Cost?</w:t>
      </w:r>
    </w:p>
    <w:p w14:paraId="5EE836CA" w14:textId="77777777" w:rsidR="001962EC" w:rsidRPr="0065751F" w:rsidRDefault="001962EC" w:rsidP="001962EC">
      <w:pPr>
        <w:rPr>
          <w:sz w:val="16"/>
        </w:rPr>
      </w:pPr>
      <w:r w:rsidRPr="001962EC">
        <w:rPr>
          <w:u w:val="single"/>
        </w:rPr>
        <w:t>Single-payer health systems allow every citizen to receive the same healthcare</w:t>
      </w:r>
      <w:r w:rsidRPr="0065751F">
        <w:rPr>
          <w:sz w:val="16"/>
        </w:rPr>
        <w:t xml:space="preserve">, regardless of income. </w:t>
      </w:r>
      <w:r w:rsidRPr="001962EC">
        <w:rPr>
          <w:u w:val="single"/>
        </w:rPr>
        <w:t>The U.S.</w:t>
      </w:r>
      <w:r w:rsidRPr="0065751F">
        <w:rPr>
          <w:sz w:val="16"/>
        </w:rPr>
        <w:t xml:space="preserve"> government already </w:t>
      </w:r>
      <w:r w:rsidRPr="001962EC">
        <w:rPr>
          <w:u w:val="single"/>
        </w:rPr>
        <w:t>has a form of</w:t>
      </w:r>
      <w:r w:rsidRPr="0065751F">
        <w:rPr>
          <w:sz w:val="16"/>
        </w:rPr>
        <w:t xml:space="preserve"> the </w:t>
      </w:r>
      <w:r w:rsidRPr="001962EC">
        <w:rPr>
          <w:u w:val="single"/>
        </w:rPr>
        <w:t>single-payer</w:t>
      </w:r>
      <w:r w:rsidRPr="0065751F">
        <w:rPr>
          <w:sz w:val="16"/>
        </w:rPr>
        <w:t xml:space="preserve"> health </w:t>
      </w:r>
      <w:proofErr w:type="gramStart"/>
      <w:r w:rsidRPr="0065751F">
        <w:rPr>
          <w:sz w:val="16"/>
        </w:rPr>
        <w:t>system;</w:t>
      </w:r>
      <w:proofErr w:type="gramEnd"/>
      <w:r w:rsidRPr="0065751F">
        <w:rPr>
          <w:sz w:val="16"/>
        </w:rPr>
        <w:t xml:space="preserve"> Medicare and Medicaid. These types of insurance are available to the poor and elderly citizens and virtually cover all medical expenses. It’s estimated that </w:t>
      </w:r>
      <w:r w:rsidRPr="0065751F">
        <w:rPr>
          <w:u w:val="single"/>
        </w:rPr>
        <w:t>the government spends</w:t>
      </w:r>
      <w:r w:rsidRPr="0065751F">
        <w:rPr>
          <w:sz w:val="16"/>
        </w:rPr>
        <w:t xml:space="preserve"> around </w:t>
      </w:r>
      <w:r w:rsidRPr="0065751F">
        <w:rPr>
          <w:u w:val="single"/>
        </w:rPr>
        <w:t>$600 billion per year for those on Medicare</w:t>
      </w:r>
      <w:r w:rsidRPr="0065751F">
        <w:rPr>
          <w:sz w:val="16"/>
        </w:rPr>
        <w:t xml:space="preserve"> </w:t>
      </w:r>
      <w:r w:rsidRPr="0065751F">
        <w:rPr>
          <w:u w:val="single"/>
        </w:rPr>
        <w:t>and</w:t>
      </w:r>
      <w:r w:rsidRPr="0065751F">
        <w:rPr>
          <w:sz w:val="16"/>
        </w:rPr>
        <w:t xml:space="preserve"> more than </w:t>
      </w:r>
      <w:r w:rsidRPr="0065751F">
        <w:rPr>
          <w:u w:val="single"/>
        </w:rPr>
        <w:t>$300 billion for those on Medicaid.</w:t>
      </w:r>
    </w:p>
    <w:p w14:paraId="0D8AC252" w14:textId="5A2B16AE" w:rsidR="001962EC" w:rsidRPr="0065751F" w:rsidRDefault="001962EC" w:rsidP="001962EC">
      <w:pPr>
        <w:rPr>
          <w:u w:val="single"/>
        </w:rPr>
      </w:pPr>
      <w:r w:rsidRPr="0065751F">
        <w:rPr>
          <w:sz w:val="16"/>
        </w:rPr>
        <w:t xml:space="preserve">There are </w:t>
      </w:r>
      <w:r w:rsidRPr="0065751F">
        <w:rPr>
          <w:u w:val="single"/>
        </w:rPr>
        <w:t>many</w:t>
      </w:r>
      <w:r w:rsidRPr="0065751F">
        <w:rPr>
          <w:sz w:val="16"/>
        </w:rPr>
        <w:t xml:space="preserve"> different </w:t>
      </w:r>
      <w:r w:rsidRPr="0065751F">
        <w:rPr>
          <w:u w:val="single"/>
        </w:rPr>
        <w:t>organizations</w:t>
      </w:r>
      <w:r w:rsidRPr="0065751F">
        <w:rPr>
          <w:sz w:val="16"/>
        </w:rPr>
        <w:t xml:space="preserve"> that </w:t>
      </w:r>
      <w:r w:rsidRPr="0065751F">
        <w:rPr>
          <w:u w:val="single"/>
        </w:rPr>
        <w:t>have estimated the cost of this type of health program</w:t>
      </w:r>
      <w:r w:rsidRPr="0065751F">
        <w:rPr>
          <w:sz w:val="16"/>
        </w:rPr>
        <w:t xml:space="preserve"> if it was enacted </w:t>
      </w:r>
      <w:r w:rsidRPr="0065751F">
        <w:rPr>
          <w:u w:val="single"/>
        </w:rPr>
        <w:t>for every citizen</w:t>
      </w:r>
      <w:r w:rsidRPr="0065751F">
        <w:rPr>
          <w:sz w:val="16"/>
        </w:rPr>
        <w:t xml:space="preserve">; especially since the percentage of citizens approving of the idea has increased dramatically. The Urban Institute estimated that </w:t>
      </w:r>
      <w:r w:rsidRPr="0065751F">
        <w:rPr>
          <w:u w:val="single"/>
        </w:rPr>
        <w:t>a </w:t>
      </w:r>
      <w:r w:rsidRPr="00EF11DD">
        <w:rPr>
          <w:u w:val="single"/>
        </w:rPr>
        <w:t>single-payer health system</w:t>
      </w:r>
      <w:r w:rsidRPr="0065751F">
        <w:rPr>
          <w:u w:val="single"/>
        </w:rPr>
        <w:t> would cost an additional $32 trillion over the next decade,</w:t>
      </w:r>
      <w:r w:rsidRPr="0065751F">
        <w:rPr>
          <w:sz w:val="16"/>
        </w:rPr>
        <w:t xml:space="preserve"> </w:t>
      </w:r>
      <w:r w:rsidRPr="0065751F">
        <w:rPr>
          <w:u w:val="single"/>
        </w:rPr>
        <w:t>in addition to</w:t>
      </w:r>
      <w:r w:rsidRPr="0065751F">
        <w:rPr>
          <w:sz w:val="16"/>
        </w:rPr>
        <w:t xml:space="preserve"> what the country already pays for </w:t>
      </w:r>
      <w:r w:rsidRPr="0065751F">
        <w:rPr>
          <w:u w:val="single"/>
        </w:rPr>
        <w:t>Medicare and Medicaid.</w:t>
      </w:r>
      <w:r w:rsidRPr="0065751F">
        <w:rPr>
          <w:sz w:val="16"/>
        </w:rPr>
        <w:t xml:space="preserve"> Most other organizations estimated roughly the same; with </w:t>
      </w:r>
      <w:r w:rsidRPr="0065751F">
        <w:rPr>
          <w:u w:val="single"/>
        </w:rPr>
        <w:t>cost numbers ranging from $2.4-$2.8 trillion per year.</w:t>
      </w:r>
    </w:p>
    <w:p w14:paraId="1F4D7C96" w14:textId="77777777" w:rsidR="001962EC" w:rsidRPr="0065751F" w:rsidRDefault="001962EC" w:rsidP="001962EC">
      <w:pPr>
        <w:rPr>
          <w:sz w:val="16"/>
        </w:rPr>
      </w:pPr>
      <w:r w:rsidRPr="0065751F">
        <w:rPr>
          <w:sz w:val="16"/>
        </w:rPr>
        <w:t>Can the U.S. Afford it?</w:t>
      </w:r>
    </w:p>
    <w:p w14:paraId="7AB15431" w14:textId="77777777" w:rsidR="001962EC" w:rsidRPr="0065751F" w:rsidRDefault="001962EC" w:rsidP="001962EC">
      <w:pPr>
        <w:rPr>
          <w:sz w:val="16"/>
        </w:rPr>
      </w:pPr>
      <w:r w:rsidRPr="0065751F">
        <w:rPr>
          <w:sz w:val="16"/>
        </w:rPr>
        <w:t xml:space="preserve">As you know, there are </w:t>
      </w:r>
      <w:r w:rsidRPr="0065751F">
        <w:rPr>
          <w:u w:val="single"/>
        </w:rPr>
        <w:t>many other countries</w:t>
      </w:r>
      <w:r w:rsidRPr="0065751F">
        <w:rPr>
          <w:sz w:val="16"/>
        </w:rPr>
        <w:t xml:space="preserve"> around the world that </w:t>
      </w:r>
      <w:r w:rsidRPr="0065751F">
        <w:rPr>
          <w:u w:val="single"/>
        </w:rPr>
        <w:t>use this</w:t>
      </w:r>
      <w:r w:rsidRPr="0065751F">
        <w:rPr>
          <w:sz w:val="16"/>
        </w:rPr>
        <w:t xml:space="preserve"> type of </w:t>
      </w:r>
      <w:r w:rsidRPr="0065751F">
        <w:rPr>
          <w:u w:val="single"/>
        </w:rPr>
        <w:t>system</w:t>
      </w:r>
      <w:r w:rsidRPr="0065751F">
        <w:rPr>
          <w:sz w:val="16"/>
        </w:rPr>
        <w:t xml:space="preserve">. But </w:t>
      </w:r>
      <w:r w:rsidRPr="0065751F">
        <w:rPr>
          <w:u w:val="single"/>
        </w:rPr>
        <w:t>how do they do it? They use a</w:t>
      </w:r>
      <w:r w:rsidRPr="0065751F">
        <w:rPr>
          <w:sz w:val="16"/>
        </w:rPr>
        <w:t xml:space="preserve"> wide </w:t>
      </w:r>
      <w:r w:rsidRPr="0065751F">
        <w:rPr>
          <w:u w:val="single"/>
        </w:rPr>
        <w:t>variety of methods</w:t>
      </w:r>
      <w:r w:rsidRPr="0065751F">
        <w:rPr>
          <w:sz w:val="16"/>
        </w:rPr>
        <w:t xml:space="preserve">. Some countries have developed </w:t>
      </w:r>
      <w:r w:rsidRPr="0065751F">
        <w:rPr>
          <w:u w:val="single"/>
        </w:rPr>
        <w:t>a sliding scale system based on citizens’ incomes</w:t>
      </w:r>
      <w:r w:rsidRPr="0065751F">
        <w:rPr>
          <w:sz w:val="16"/>
        </w:rPr>
        <w:t xml:space="preserve">, use </w:t>
      </w:r>
      <w:r w:rsidRPr="0065751F">
        <w:rPr>
          <w:u w:val="single"/>
        </w:rPr>
        <w:t>private/public funding,</w:t>
      </w:r>
      <w:r w:rsidRPr="0065751F">
        <w:rPr>
          <w:sz w:val="16"/>
        </w:rPr>
        <w:t xml:space="preserve"> </w:t>
      </w:r>
      <w:r w:rsidRPr="0065751F">
        <w:rPr>
          <w:u w:val="single"/>
        </w:rPr>
        <w:t>receive employee/employer contributions</w:t>
      </w:r>
      <w:r w:rsidRPr="0065751F">
        <w:rPr>
          <w:sz w:val="16"/>
        </w:rPr>
        <w:t xml:space="preserve">, and </w:t>
      </w:r>
      <w:r w:rsidRPr="0065751F">
        <w:rPr>
          <w:u w:val="single"/>
        </w:rPr>
        <w:t>offer “private insurance.”</w:t>
      </w:r>
      <w:r w:rsidRPr="0065751F">
        <w:rPr>
          <w:sz w:val="16"/>
        </w:rPr>
        <w:t xml:space="preserve"> These countries essentially find ways to earn some of the money back that they have provided up front.</w:t>
      </w:r>
    </w:p>
    <w:p w14:paraId="7FF7C37F" w14:textId="77777777" w:rsidR="001962EC" w:rsidRPr="0065751F" w:rsidRDefault="001962EC" w:rsidP="001962EC">
      <w:pPr>
        <w:rPr>
          <w:u w:val="single"/>
        </w:rPr>
      </w:pPr>
      <w:r w:rsidRPr="0065751F">
        <w:rPr>
          <w:u w:val="single"/>
        </w:rPr>
        <w:t>Many</w:t>
      </w:r>
      <w:r w:rsidRPr="0065751F">
        <w:rPr>
          <w:sz w:val="16"/>
        </w:rPr>
        <w:t xml:space="preserve"> in the business </w:t>
      </w:r>
      <w:r w:rsidRPr="0065751F">
        <w:rPr>
          <w:u w:val="single"/>
        </w:rPr>
        <w:t>believe the U.S. government can afford it</w:t>
      </w:r>
      <w:r w:rsidRPr="0065751F">
        <w:rPr>
          <w:sz w:val="16"/>
        </w:rPr>
        <w:t xml:space="preserve">, but only </w:t>
      </w:r>
      <w:r w:rsidRPr="0065751F">
        <w:rPr>
          <w:u w:val="single"/>
        </w:rPr>
        <w:t>if it is done right</w:t>
      </w:r>
      <w:r w:rsidRPr="0065751F">
        <w:rPr>
          <w:sz w:val="16"/>
        </w:rPr>
        <w:t xml:space="preserve">. By </w:t>
      </w:r>
      <w:r w:rsidRPr="0065751F">
        <w:rPr>
          <w:u w:val="single"/>
        </w:rPr>
        <w:t>taking power away from private insurances and pharma</w:t>
      </w:r>
      <w:r w:rsidRPr="0065751F">
        <w:rPr>
          <w:sz w:val="16"/>
        </w:rPr>
        <w:t xml:space="preserve">ceutical companies, the </w:t>
      </w:r>
      <w:r w:rsidRPr="0065751F">
        <w:rPr>
          <w:u w:val="single"/>
        </w:rPr>
        <w:t>tax breaks they formerly had could contribute to the funds</w:t>
      </w:r>
      <w:r w:rsidRPr="0065751F">
        <w:rPr>
          <w:sz w:val="16"/>
        </w:rPr>
        <w:t xml:space="preserve">. The government </w:t>
      </w:r>
      <w:r w:rsidRPr="0065751F">
        <w:rPr>
          <w:u w:val="single"/>
        </w:rPr>
        <w:t>could also add a small tax to yearly income taxes, like they do in Canada.</w:t>
      </w:r>
    </w:p>
    <w:p w14:paraId="5F13EE53" w14:textId="77777777" w:rsidR="001962EC" w:rsidRPr="0065751F" w:rsidRDefault="001962EC" w:rsidP="001962EC">
      <w:pPr>
        <w:rPr>
          <w:sz w:val="16"/>
        </w:rPr>
      </w:pPr>
      <w:r w:rsidRPr="0065751F">
        <w:rPr>
          <w:sz w:val="16"/>
        </w:rPr>
        <w:t xml:space="preserve">If the government moves to a single-payer health system, </w:t>
      </w:r>
      <w:r w:rsidRPr="0065751F">
        <w:rPr>
          <w:u w:val="single"/>
        </w:rPr>
        <w:t xml:space="preserve">they </w:t>
      </w:r>
      <w:proofErr w:type="gramStart"/>
      <w:r w:rsidRPr="0065751F">
        <w:rPr>
          <w:u w:val="single"/>
        </w:rPr>
        <w:t>would</w:t>
      </w:r>
      <w:proofErr w:type="gramEnd"/>
      <w:r w:rsidRPr="0065751F">
        <w:rPr>
          <w:u w:val="single"/>
        </w:rPr>
        <w:t xml:space="preserve"> have to de-privatize insurance companies, taking control over prices.</w:t>
      </w:r>
      <w:r w:rsidRPr="0065751F">
        <w:rPr>
          <w:sz w:val="16"/>
        </w:rPr>
        <w:t xml:space="preserve"> </w:t>
      </w:r>
      <w:r w:rsidRPr="0065751F">
        <w:rPr>
          <w:rStyle w:val="StyleUnderline"/>
        </w:rPr>
        <w:t>Government-based healthcare services</w:t>
      </w:r>
      <w:r w:rsidRPr="0065751F">
        <w:rPr>
          <w:sz w:val="16"/>
        </w:rPr>
        <w:t xml:space="preserve"> in other countries tend to </w:t>
      </w:r>
      <w:r w:rsidRPr="0065751F">
        <w:rPr>
          <w:rStyle w:val="StyleUnderline"/>
        </w:rPr>
        <w:t>cost astronomically less than private healthcare</w:t>
      </w:r>
      <w:r w:rsidRPr="0065751F">
        <w:rPr>
          <w:sz w:val="16"/>
        </w:rPr>
        <w:t>. Other countries keep advertising, etc. to a minimum to save on health costs; that is possible in the U.S. as well.</w:t>
      </w:r>
    </w:p>
    <w:p w14:paraId="1AAAC47D" w14:textId="77777777" w:rsidR="001962EC" w:rsidRPr="0065751F" w:rsidRDefault="001962EC" w:rsidP="001962EC">
      <w:pPr>
        <w:rPr>
          <w:sz w:val="16"/>
        </w:rPr>
      </w:pPr>
      <w:r w:rsidRPr="0065751F">
        <w:rPr>
          <w:sz w:val="16"/>
        </w:rPr>
        <w:t xml:space="preserve">If you look at the numbers, there simply isn’t enough spare money in the budget to be able to afford to put every citizen on a Medicare/Medicaid program. However, </w:t>
      </w:r>
      <w:r w:rsidRPr="0065751F">
        <w:rPr>
          <w:u w:val="single"/>
        </w:rPr>
        <w:t>if a deeper look is taken into other programs and tax breaks, affordability is possible.</w:t>
      </w:r>
      <w:r w:rsidRPr="0065751F">
        <w:rPr>
          <w:sz w:val="16"/>
        </w:rPr>
        <w:t xml:space="preserve"> It is also possible to enact a policy like Germany has, requiring citizens to pay a flat percentage of their income each year to receive the single-payer insurance.</w:t>
      </w:r>
    </w:p>
    <w:p w14:paraId="2440BD30" w14:textId="77777777" w:rsidR="001962EC" w:rsidRPr="0065751F" w:rsidRDefault="001962EC" w:rsidP="001962EC">
      <w:pPr>
        <w:rPr>
          <w:sz w:val="16"/>
        </w:rPr>
      </w:pPr>
      <w:r w:rsidRPr="0065751F">
        <w:rPr>
          <w:rStyle w:val="StyleUnderline"/>
        </w:rPr>
        <w:t>The numbers involved with a single-payer health system can seem scary.</w:t>
      </w:r>
      <w:r w:rsidRPr="0065751F">
        <w:rPr>
          <w:sz w:val="16"/>
        </w:rPr>
        <w:t xml:space="preserve"> With so much of the U.S. government’s money already being allocated elsewhere, it is hard to see how it is possible. But </w:t>
      </w:r>
      <w:r w:rsidRPr="0065751F">
        <w:rPr>
          <w:u w:val="single"/>
        </w:rPr>
        <w:t>it is possible; the U.S. government could afford to pay for a single-payer health system, with the right systems in place.</w:t>
      </w:r>
      <w:r w:rsidRPr="0065751F">
        <w:rPr>
          <w:sz w:val="16"/>
        </w:rPr>
        <w:t xml:space="preserve"> If we can do it properly, the U.S. could join the rest of the world and become a part of the single-payer system.</w:t>
      </w:r>
    </w:p>
    <w:p w14:paraId="48E36BDF" w14:textId="77777777" w:rsidR="00F30CA4" w:rsidRDefault="00F30CA4" w:rsidP="00F30CA4">
      <w:pPr>
        <w:pStyle w:val="Heading4"/>
      </w:pPr>
      <w:r>
        <w:t xml:space="preserve">Even with the </w:t>
      </w:r>
      <w:proofErr w:type="spellStart"/>
      <w:r>
        <w:t>aff’s</w:t>
      </w:r>
      <w:proofErr w:type="spellEnd"/>
      <w:r>
        <w:t xml:space="preserve"> ‘savings’, it still costs too much.</w:t>
      </w:r>
    </w:p>
    <w:p w14:paraId="57AE147D" w14:textId="77777777" w:rsidR="00F30CA4" w:rsidRPr="00EF11DD" w:rsidRDefault="00F30CA4" w:rsidP="00F30CA4">
      <w:proofErr w:type="spellStart"/>
      <w:r w:rsidRPr="00F30CA4">
        <w:rPr>
          <w:rStyle w:val="Style13ptBold"/>
        </w:rPr>
        <w:t>Holahan</w:t>
      </w:r>
      <w:proofErr w:type="spellEnd"/>
      <w:r w:rsidRPr="00F30CA4">
        <w:rPr>
          <w:rStyle w:val="Style13ptBold"/>
        </w:rPr>
        <w:t xml:space="preserve"> &amp; Blumberg, 18 </w:t>
      </w:r>
      <w:r>
        <w:t xml:space="preserve">[John </w:t>
      </w:r>
      <w:proofErr w:type="spellStart"/>
      <w:r>
        <w:t>Holahan</w:t>
      </w:r>
      <w:proofErr w:type="spellEnd"/>
      <w:r>
        <w:t xml:space="preserve">, institute fellow in the Health Policy Center at the Urban, Linda Blumberg, institute fellow in the Health Policy Center at the Urban, 10-2018, ‘Estimating the Cost of a Single-payer Plan’, </w:t>
      </w:r>
      <w:proofErr w:type="gramStart"/>
      <w:r>
        <w:t>institute,</w:t>
      </w:r>
      <w:r w:rsidRPr="00EF11DD">
        <w:t>https://www.urban.org/sites/default/files/publication/99151/estimating_the_cost_of_a_single-payer_plan_0.pdf</w:t>
      </w:r>
      <w:proofErr w:type="gramEnd"/>
      <w:r>
        <w:t xml:space="preserve"> //</w:t>
      </w:r>
      <w:proofErr w:type="spellStart"/>
      <w:r>
        <w:t>alundy</w:t>
      </w:r>
      <w:proofErr w:type="spellEnd"/>
      <w:r>
        <w:t>]</w:t>
      </w:r>
    </w:p>
    <w:p w14:paraId="4C54EE61" w14:textId="77777777" w:rsidR="00F30CA4" w:rsidRPr="00F30CA4" w:rsidRDefault="00F30CA4" w:rsidP="00F30CA4">
      <w:pPr>
        <w:rPr>
          <w:sz w:val="16"/>
        </w:rPr>
      </w:pPr>
      <w:r w:rsidRPr="00F30CA4">
        <w:rPr>
          <w:sz w:val="16"/>
        </w:rPr>
        <w:t xml:space="preserve">Because of the research teams’ different assumptions, the two sets of findings are not directly comparable. </w:t>
      </w:r>
      <w:r w:rsidRPr="007F3431">
        <w:rPr>
          <w:rStyle w:val="StyleUnderline"/>
        </w:rPr>
        <w:t>The Urban Institute team’s 10-year estimate of the increase in federal spending would be higher</w:t>
      </w:r>
      <w:r w:rsidRPr="00F30CA4">
        <w:rPr>
          <w:sz w:val="16"/>
        </w:rPr>
        <w:t xml:space="preserve">, closer to </w:t>
      </w:r>
      <w:r w:rsidRPr="00F30CA4">
        <w:rPr>
          <w:rStyle w:val="Emphasis"/>
        </w:rPr>
        <w:t>$40 trillion</w:t>
      </w:r>
      <w:r w:rsidRPr="00F30CA4">
        <w:rPr>
          <w:sz w:val="16"/>
        </w:rPr>
        <w:t xml:space="preserve">, if we had estimated program costs over the same period as the </w:t>
      </w:r>
      <w:proofErr w:type="spellStart"/>
      <w:r w:rsidRPr="00F30CA4">
        <w:rPr>
          <w:sz w:val="16"/>
        </w:rPr>
        <w:t>Mercatus</w:t>
      </w:r>
      <w:proofErr w:type="spellEnd"/>
      <w:r w:rsidRPr="00F30CA4">
        <w:rPr>
          <w:sz w:val="16"/>
        </w:rPr>
        <w:t xml:space="preserve"> Center. The </w:t>
      </w:r>
      <w:r w:rsidRPr="00C52A40">
        <w:rPr>
          <w:rStyle w:val="StyleUnderline"/>
        </w:rPr>
        <w:t>additional federal costs would be $2.9 trillion lower</w:t>
      </w:r>
      <w:r w:rsidRPr="00F30CA4">
        <w:rPr>
          <w:sz w:val="16"/>
        </w:rPr>
        <w:t xml:space="preserve"> ($3.6 trillion lower using the later budget window) </w:t>
      </w:r>
      <w:r w:rsidRPr="00C52A40">
        <w:rPr>
          <w:rStyle w:val="StyleUnderline"/>
        </w:rPr>
        <w:t>if we had not assumed expansion of long-term care</w:t>
      </w:r>
      <w:r w:rsidRPr="00F30CA4">
        <w:rPr>
          <w:sz w:val="16"/>
        </w:rPr>
        <w:t xml:space="preserve"> services. </w:t>
      </w:r>
      <w:r w:rsidRPr="00C52A40">
        <w:rPr>
          <w:rStyle w:val="StyleUnderline"/>
        </w:rPr>
        <w:t xml:space="preserve">These two adjustments would move </w:t>
      </w:r>
      <w:r w:rsidRPr="00F30CA4">
        <w:rPr>
          <w:sz w:val="16"/>
        </w:rPr>
        <w:t xml:space="preserve">the Urban Institute estimates of a </w:t>
      </w:r>
      <w:r w:rsidRPr="00C52A40">
        <w:rPr>
          <w:rStyle w:val="StyleUnderline"/>
        </w:rPr>
        <w:t>10-year increase in federal costs to roughly $36 trillion dollars,</w:t>
      </w:r>
      <w:r w:rsidRPr="00F30CA4">
        <w:rPr>
          <w:sz w:val="16"/>
        </w:rPr>
        <w:t xml:space="preserve"> which would be </w:t>
      </w:r>
      <w:r w:rsidRPr="00C52A40">
        <w:rPr>
          <w:rStyle w:val="StyleUnderline"/>
        </w:rPr>
        <w:t>even lower if we</w:t>
      </w:r>
      <w:r w:rsidRPr="00F30CA4">
        <w:rPr>
          <w:sz w:val="16"/>
        </w:rPr>
        <w:t xml:space="preserve"> had </w:t>
      </w:r>
      <w:r w:rsidRPr="00C52A40">
        <w:rPr>
          <w:rStyle w:val="StyleUnderline"/>
        </w:rPr>
        <w:t>assumed a phase-in period</w:t>
      </w:r>
      <w:r w:rsidRPr="00F30CA4">
        <w:rPr>
          <w:sz w:val="16"/>
        </w:rPr>
        <w:t xml:space="preserve">. The Urban Institute </w:t>
      </w:r>
      <w:r w:rsidRPr="00C52A40">
        <w:rPr>
          <w:rStyle w:val="StyleUnderline"/>
        </w:rPr>
        <w:t>estimates would also be lower if we had assumed hospitals would be paid at Medicare rates</w:t>
      </w:r>
      <w:r w:rsidRPr="00F30CA4">
        <w:rPr>
          <w:sz w:val="16"/>
        </w:rPr>
        <w:t xml:space="preserve">, instead of reimbursing hospitals at the level of their costs. </w:t>
      </w:r>
      <w:r w:rsidRPr="00C52A40">
        <w:rPr>
          <w:rStyle w:val="StyleUnderline"/>
        </w:rPr>
        <w:t>The Urban Institute assumed that prescription drugs would be paid for at levels midway between Medicare and Medicaid rates</w:t>
      </w:r>
      <w:r w:rsidRPr="00F30CA4">
        <w:rPr>
          <w:sz w:val="16"/>
        </w:rPr>
        <w:t xml:space="preserve">; it is not clear from the </w:t>
      </w:r>
      <w:proofErr w:type="spellStart"/>
      <w:r w:rsidRPr="00F30CA4">
        <w:rPr>
          <w:sz w:val="16"/>
        </w:rPr>
        <w:t>Mercatus</w:t>
      </w:r>
      <w:proofErr w:type="spellEnd"/>
      <w:r w:rsidRPr="00F30CA4">
        <w:rPr>
          <w:sz w:val="16"/>
        </w:rPr>
        <w:t xml:space="preserve"> Center analysis how they derived their prescription drug cost savings. The Urban Institute </w:t>
      </w:r>
      <w:r w:rsidRPr="00C52A40">
        <w:rPr>
          <w:rStyle w:val="StyleUnderline"/>
        </w:rPr>
        <w:t xml:space="preserve">analysis </w:t>
      </w:r>
      <w:r w:rsidRPr="00F30CA4">
        <w:rPr>
          <w:sz w:val="16"/>
        </w:rPr>
        <w:t>may</w:t>
      </w:r>
      <w:r w:rsidRPr="00C52A40">
        <w:rPr>
          <w:rStyle w:val="StyleUnderline"/>
        </w:rPr>
        <w:t xml:space="preserve"> also </w:t>
      </w:r>
      <w:r w:rsidRPr="00F30CA4">
        <w:rPr>
          <w:sz w:val="16"/>
        </w:rPr>
        <w:t>have</w:t>
      </w:r>
      <w:r w:rsidRPr="00C52A40">
        <w:rPr>
          <w:rStyle w:val="StyleUnderline"/>
        </w:rPr>
        <w:t xml:space="preserve"> estimated larger increases in health care utilization</w:t>
      </w:r>
      <w:r w:rsidRPr="00F30CA4">
        <w:rPr>
          <w:sz w:val="16"/>
        </w:rPr>
        <w:t xml:space="preserve"> because the </w:t>
      </w:r>
      <w:r w:rsidRPr="00C52A40">
        <w:rPr>
          <w:rStyle w:val="StyleUnderline"/>
        </w:rPr>
        <w:t>currently insured would have comprehensive first-dollar coverage under the reform</w:t>
      </w:r>
      <w:r w:rsidRPr="00F30CA4">
        <w:rPr>
          <w:sz w:val="16"/>
        </w:rPr>
        <w:t xml:space="preserve"> (</w:t>
      </w:r>
      <w:proofErr w:type="spellStart"/>
      <w:r w:rsidRPr="00F30CA4">
        <w:rPr>
          <w:sz w:val="16"/>
        </w:rPr>
        <w:t>Blahous</w:t>
      </w:r>
      <w:proofErr w:type="spellEnd"/>
      <w:r w:rsidRPr="00F30CA4">
        <w:rPr>
          <w:sz w:val="16"/>
        </w:rPr>
        <w:t xml:space="preserve"> 2018, 9; </w:t>
      </w:r>
      <w:proofErr w:type="spellStart"/>
      <w:r w:rsidRPr="00F30CA4">
        <w:rPr>
          <w:sz w:val="16"/>
        </w:rPr>
        <w:t>Holahan</w:t>
      </w:r>
      <w:proofErr w:type="spellEnd"/>
      <w:r w:rsidRPr="00F30CA4">
        <w:rPr>
          <w:sz w:val="16"/>
        </w:rPr>
        <w:t xml:space="preserve"> et al. 2016, 10). The two research teams have made </w:t>
      </w:r>
      <w:r w:rsidRPr="00C52A40">
        <w:rPr>
          <w:rStyle w:val="StyleUnderline"/>
        </w:rPr>
        <w:t xml:space="preserve">similar assumptions on the level of </w:t>
      </w:r>
      <w:r w:rsidRPr="00F30CA4">
        <w:rPr>
          <w:rStyle w:val="Emphasis"/>
        </w:rPr>
        <w:t>administrative costs</w:t>
      </w:r>
      <w:r w:rsidRPr="00C52A40">
        <w:rPr>
          <w:rStyle w:val="StyleUnderline"/>
        </w:rPr>
        <w:t xml:space="preserve"> associated with the single-payer plans</w:t>
      </w:r>
      <w:r w:rsidRPr="00F30CA4">
        <w:rPr>
          <w:sz w:val="16"/>
        </w:rPr>
        <w:t xml:space="preserve">, and thus </w:t>
      </w:r>
      <w:r w:rsidRPr="00C52A40">
        <w:rPr>
          <w:rStyle w:val="StyleUnderline"/>
        </w:rPr>
        <w:t>their estimated savings from lower average administrative costs seem similar</w:t>
      </w:r>
      <w:r w:rsidRPr="00F30CA4">
        <w:rPr>
          <w:sz w:val="16"/>
        </w:rPr>
        <w:t xml:space="preserve">. Both teams’ </w:t>
      </w:r>
      <w:r w:rsidRPr="00F86B00">
        <w:rPr>
          <w:rStyle w:val="StyleUnderline"/>
        </w:rPr>
        <w:t>estimates indicate that federal spending on health care</w:t>
      </w:r>
      <w:r w:rsidRPr="00F30CA4">
        <w:rPr>
          <w:sz w:val="16"/>
        </w:rPr>
        <w:t xml:space="preserve"> (Medicare, Medicaid, tax subsidies, and other federal payments) </w:t>
      </w:r>
      <w:r w:rsidRPr="00F86B00">
        <w:rPr>
          <w:rStyle w:val="StyleUnderline"/>
        </w:rPr>
        <w:t>would more than double</w:t>
      </w:r>
      <w:r w:rsidRPr="00F30CA4">
        <w:rPr>
          <w:sz w:val="16"/>
        </w:rPr>
        <w:t xml:space="preserve"> under the Sanders proposal. It </w:t>
      </w:r>
      <w:r w:rsidRPr="00F86B00">
        <w:rPr>
          <w:rStyle w:val="StyleUnderline"/>
        </w:rPr>
        <w:t>would also increase total federal government spending</w:t>
      </w:r>
      <w:r w:rsidRPr="00F30CA4">
        <w:rPr>
          <w:sz w:val="16"/>
        </w:rPr>
        <w:t xml:space="preserve">, both mandatory and discretionary, </w:t>
      </w:r>
      <w:r w:rsidRPr="00F86B00">
        <w:rPr>
          <w:rStyle w:val="StyleUnderline"/>
        </w:rPr>
        <w:t>by</w:t>
      </w:r>
      <w:r w:rsidRPr="00F30CA4">
        <w:rPr>
          <w:sz w:val="16"/>
        </w:rPr>
        <w:t xml:space="preserve"> about </w:t>
      </w:r>
      <w:r w:rsidRPr="00F86B00">
        <w:rPr>
          <w:rStyle w:val="StyleUnderline"/>
        </w:rPr>
        <w:t>50 percent</w:t>
      </w:r>
      <w:r w:rsidRPr="00F30CA4">
        <w:rPr>
          <w:sz w:val="16"/>
        </w:rPr>
        <w:t xml:space="preserve"> in 2022 (</w:t>
      </w:r>
      <w:proofErr w:type="spellStart"/>
      <w:r w:rsidRPr="00F30CA4">
        <w:rPr>
          <w:sz w:val="16"/>
        </w:rPr>
        <w:t>Blahous</w:t>
      </w:r>
      <w:proofErr w:type="spellEnd"/>
      <w:r w:rsidRPr="00F30CA4">
        <w:rPr>
          <w:sz w:val="16"/>
        </w:rPr>
        <w:t xml:space="preserve"> 2018) and 60 percent in 2017 (</w:t>
      </w:r>
      <w:proofErr w:type="spellStart"/>
      <w:r w:rsidRPr="00F30CA4">
        <w:rPr>
          <w:sz w:val="16"/>
        </w:rPr>
        <w:t>Holahan</w:t>
      </w:r>
      <w:proofErr w:type="spellEnd"/>
      <w:r w:rsidRPr="00F30CA4">
        <w:rPr>
          <w:sz w:val="16"/>
        </w:rPr>
        <w:t xml:space="preserve"> et al. 2016). 4 The studies’ estimates of national health expenditures also differ. The Urban Institute estimates that, under Sanders’s presidential campaign plan, </w:t>
      </w:r>
      <w:r w:rsidRPr="00F86B00">
        <w:rPr>
          <w:rStyle w:val="StyleUnderline"/>
        </w:rPr>
        <w:t>national health spending would have increased by $450.5 billion</w:t>
      </w:r>
      <w:r w:rsidRPr="00F30CA4">
        <w:rPr>
          <w:sz w:val="16"/>
        </w:rPr>
        <w:t xml:space="preserve"> in 2017 (without long-term services and </w:t>
      </w:r>
      <w:proofErr w:type="gramStart"/>
      <w:r w:rsidRPr="00F30CA4">
        <w:rPr>
          <w:sz w:val="16"/>
        </w:rPr>
        <w:t>supports</w:t>
      </w:r>
      <w:proofErr w:type="gramEnd"/>
      <w:r w:rsidRPr="00F30CA4">
        <w:rPr>
          <w:sz w:val="16"/>
        </w:rPr>
        <w:t xml:space="preserve">), or by about 13 percent. The </w:t>
      </w:r>
      <w:proofErr w:type="spellStart"/>
      <w:r w:rsidRPr="00F30CA4">
        <w:rPr>
          <w:sz w:val="16"/>
        </w:rPr>
        <w:t>Mercatus</w:t>
      </w:r>
      <w:proofErr w:type="spellEnd"/>
      <w:r w:rsidRPr="00F30CA4">
        <w:rPr>
          <w:sz w:val="16"/>
        </w:rPr>
        <w:t xml:space="preserve"> Center study estimates $93 billion in health savings in 2022, or a 2.0 percent decrease in spending, E S T I M A T I N G T H E C O S T O F A S I N G L E-P A Y E R P LA N 3 </w:t>
      </w:r>
      <w:r w:rsidRPr="00F86B00">
        <w:rPr>
          <w:rStyle w:val="StyleUnderline"/>
          <w:b/>
          <w:bCs/>
        </w:rPr>
        <w:t>though savings would decrease once the plan was fully phased in.</w:t>
      </w:r>
      <w:r w:rsidRPr="00F30CA4">
        <w:rPr>
          <w:sz w:val="16"/>
        </w:rPr>
        <w:t xml:space="preserve"> The difference between a </w:t>
      </w:r>
      <w:r w:rsidRPr="00F86B00">
        <w:rPr>
          <w:rStyle w:val="StyleUnderline"/>
        </w:rPr>
        <w:t>13 percent increase and a 2 percent decrease in national health spending is largely attributable to the studies’ different assumptions about hospital payment rates</w:t>
      </w:r>
      <w:r w:rsidRPr="00F30CA4">
        <w:rPr>
          <w:sz w:val="16"/>
        </w:rPr>
        <w:t xml:space="preserve"> and the </w:t>
      </w:r>
      <w:proofErr w:type="spellStart"/>
      <w:r w:rsidRPr="00F30CA4">
        <w:rPr>
          <w:sz w:val="16"/>
        </w:rPr>
        <w:t>Mercatus</w:t>
      </w:r>
      <w:proofErr w:type="spellEnd"/>
      <w:r w:rsidRPr="00F30CA4">
        <w:rPr>
          <w:sz w:val="16"/>
        </w:rPr>
        <w:t xml:space="preserve"> Center’s use of a phase-in schedule. And, although the </w:t>
      </w:r>
      <w:proofErr w:type="spellStart"/>
      <w:r w:rsidRPr="00F30CA4">
        <w:rPr>
          <w:sz w:val="16"/>
        </w:rPr>
        <w:t>Mercatus</w:t>
      </w:r>
      <w:proofErr w:type="spellEnd"/>
      <w:r w:rsidRPr="00F30CA4">
        <w:rPr>
          <w:sz w:val="16"/>
        </w:rPr>
        <w:t xml:space="preserve"> Center study assumed Medicare provider payment rates in its central estimates, the report includes estimates with higher assumed payment rates too. Charles </w:t>
      </w:r>
      <w:proofErr w:type="spellStart"/>
      <w:r w:rsidRPr="00F30CA4">
        <w:rPr>
          <w:sz w:val="16"/>
        </w:rPr>
        <w:t>Blahous</w:t>
      </w:r>
      <w:proofErr w:type="spellEnd"/>
      <w:r w:rsidRPr="00F30CA4">
        <w:rPr>
          <w:sz w:val="16"/>
        </w:rPr>
        <w:t xml:space="preserve">, author of the </w:t>
      </w:r>
      <w:proofErr w:type="spellStart"/>
      <w:r w:rsidRPr="00F30CA4">
        <w:rPr>
          <w:sz w:val="16"/>
        </w:rPr>
        <w:t>Mercatus</w:t>
      </w:r>
      <w:proofErr w:type="spellEnd"/>
      <w:r w:rsidRPr="00F30CA4">
        <w:rPr>
          <w:sz w:val="16"/>
        </w:rPr>
        <w:t xml:space="preserve"> Center study, has said that, although he used Medicare hospital and physician payment rates as specified in the MFA bill, he believes the </w:t>
      </w:r>
      <w:r w:rsidRPr="00F86B00">
        <w:rPr>
          <w:rStyle w:val="StyleUnderline"/>
        </w:rPr>
        <w:t xml:space="preserve">payment rates would be </w:t>
      </w:r>
      <w:r w:rsidRPr="00F30CA4">
        <w:rPr>
          <w:rStyle w:val="Emphasis"/>
        </w:rPr>
        <w:t>significantly higher</w:t>
      </w:r>
      <w:r w:rsidRPr="00F86B00">
        <w:rPr>
          <w:rStyle w:val="StyleUnderline"/>
        </w:rPr>
        <w:t xml:space="preserve"> in practice</w:t>
      </w:r>
      <w:r w:rsidRPr="00F30CA4">
        <w:rPr>
          <w:sz w:val="16"/>
        </w:rPr>
        <w:t xml:space="preserve">.5 The </w:t>
      </w:r>
      <w:proofErr w:type="spellStart"/>
      <w:r w:rsidRPr="00F30CA4">
        <w:rPr>
          <w:sz w:val="16"/>
        </w:rPr>
        <w:t>Mercatus</w:t>
      </w:r>
      <w:proofErr w:type="spellEnd"/>
      <w:r w:rsidRPr="00F30CA4">
        <w:rPr>
          <w:sz w:val="16"/>
        </w:rPr>
        <w:t xml:space="preserve"> Center paper does provide alternative estimates of the effects of MFA with higher payment rates that yield a $219 billion increase in national health expenditures in 2022. This compares with the Urban Institute’s estimated increase in National Health Expenditures of $450.5 billion in 2017, noted above. </w:t>
      </w:r>
      <w:r w:rsidRPr="00F30CA4">
        <w:rPr>
          <w:rStyle w:val="StyleUnderline"/>
        </w:rPr>
        <w:t xml:space="preserve">Although the studies’ findings are not directly comparable as published, after taking different assumptions into account and </w:t>
      </w:r>
      <w:proofErr w:type="gramStart"/>
      <w:r w:rsidRPr="00F30CA4">
        <w:rPr>
          <w:rStyle w:val="StyleUnderline"/>
        </w:rPr>
        <w:t>making adjustments</w:t>
      </w:r>
      <w:proofErr w:type="gramEnd"/>
      <w:r w:rsidRPr="00F30CA4">
        <w:rPr>
          <w:rStyle w:val="StyleUnderline"/>
        </w:rPr>
        <w:t xml:space="preserve"> for them, the estimates of the impact on both federal and national health spending are not substantively different</w:t>
      </w:r>
      <w:r w:rsidRPr="00F30CA4">
        <w:rPr>
          <w:sz w:val="16"/>
        </w:rPr>
        <w:t xml:space="preserve">. </w:t>
      </w:r>
      <w:r w:rsidRPr="00F30CA4">
        <w:rPr>
          <w:rStyle w:val="StyleUnderline"/>
        </w:rPr>
        <w:t>A health reform that provides such a large increase in coverage with very broad benefits and essentially no cost-sharing requirements will lead to higher levels of national expenditures, even when private sector provider payment rates are reduced to the level of provider costs. Reducing provider payment</w:t>
      </w:r>
      <w:r w:rsidRPr="00F30CA4">
        <w:rPr>
          <w:sz w:val="16"/>
        </w:rPr>
        <w:t xml:space="preserve"> rates further </w:t>
      </w:r>
      <w:r w:rsidRPr="00F30CA4">
        <w:rPr>
          <w:rStyle w:val="StyleUnderline"/>
        </w:rPr>
        <w:t>risks creating provider supply shortages</w:t>
      </w:r>
      <w:r w:rsidRPr="00F30CA4">
        <w:rPr>
          <w:sz w:val="16"/>
        </w:rPr>
        <w:t xml:space="preserve"> </w:t>
      </w:r>
      <w:r w:rsidRPr="00F30CA4">
        <w:rPr>
          <w:rStyle w:val="StyleUnderline"/>
        </w:rPr>
        <w:t>and impeding access to necessary medical care.</w:t>
      </w:r>
      <w:r w:rsidRPr="00F30CA4">
        <w:rPr>
          <w:sz w:val="16"/>
        </w:rPr>
        <w:t xml:space="preserve"> Having the federal government take responsibility for national </w:t>
      </w:r>
      <w:r w:rsidRPr="00F30CA4">
        <w:rPr>
          <w:rStyle w:val="StyleUnderline"/>
        </w:rPr>
        <w:t>health spending would mean an extremely large impact on the federal budget</w:t>
      </w:r>
      <w:r w:rsidRPr="00F30CA4">
        <w:rPr>
          <w:sz w:val="16"/>
        </w:rPr>
        <w:t xml:space="preserve">, </w:t>
      </w:r>
      <w:r w:rsidRPr="00F30CA4">
        <w:rPr>
          <w:rStyle w:val="StyleUnderline"/>
        </w:rPr>
        <w:t xml:space="preserve">although it would create </w:t>
      </w:r>
      <w:r w:rsidRPr="00F30CA4">
        <w:rPr>
          <w:rStyle w:val="Emphasis"/>
        </w:rPr>
        <w:t>substantial private sector savings</w:t>
      </w:r>
      <w:r w:rsidRPr="00F30CA4">
        <w:rPr>
          <w:rStyle w:val="StyleUnderline"/>
        </w:rPr>
        <w:t xml:space="preserve"> by eliminating employers’ and households’ premium and direct spending on care</w:t>
      </w:r>
      <w:r w:rsidRPr="00F30CA4">
        <w:rPr>
          <w:sz w:val="16"/>
        </w:rPr>
        <w:t xml:space="preserve">. Lowering provider payment rates to the levels suggested in the Urban Institute analysis </w:t>
      </w:r>
      <w:r w:rsidRPr="00F30CA4">
        <w:rPr>
          <w:rStyle w:val="StyleUnderline"/>
        </w:rPr>
        <w:t>would</w:t>
      </w:r>
      <w:r w:rsidRPr="00F30CA4">
        <w:rPr>
          <w:sz w:val="16"/>
        </w:rPr>
        <w:t xml:space="preserve"> still best </w:t>
      </w:r>
      <w:r w:rsidRPr="00F30CA4">
        <w:rPr>
          <w:rStyle w:val="StyleUnderline"/>
        </w:rPr>
        <w:t>be phased in over a considerable period to minimize disruption to the health care system.</w:t>
      </w:r>
      <w:r w:rsidRPr="00F30CA4">
        <w:rPr>
          <w:sz w:val="16"/>
        </w:rPr>
        <w:t xml:space="preserve"> Even the payment rate cuts assumed in the Urban Institute study could be politically infeasible to implement. If so, </w:t>
      </w:r>
      <w:r w:rsidRPr="00F30CA4">
        <w:rPr>
          <w:rStyle w:val="StyleUnderline"/>
        </w:rPr>
        <w:t>estimates in both studies could significantly understate the federal and system-wide costs of this reform</w:t>
      </w:r>
      <w:r w:rsidRPr="00F30CA4">
        <w:rPr>
          <w:sz w:val="16"/>
        </w:rPr>
        <w:t xml:space="preserve">. Rather than significant, abrupt reductions in provider payment rates, </w:t>
      </w:r>
      <w:r w:rsidRPr="00F30CA4">
        <w:rPr>
          <w:rStyle w:val="StyleUnderline"/>
        </w:rPr>
        <w:t xml:space="preserve">a more </w:t>
      </w:r>
      <w:r w:rsidRPr="00F30CA4">
        <w:rPr>
          <w:rStyle w:val="Emphasis"/>
        </w:rPr>
        <w:t>practical</w:t>
      </w:r>
      <w:r w:rsidRPr="00F30CA4">
        <w:rPr>
          <w:rStyle w:val="StyleUnderline"/>
        </w:rPr>
        <w:t xml:space="preserve"> goal may be to put a system in place that would focus more on </w:t>
      </w:r>
      <w:r w:rsidRPr="00F30CA4">
        <w:rPr>
          <w:rStyle w:val="Emphasis"/>
        </w:rPr>
        <w:t>slowing the rate of growth</w:t>
      </w:r>
      <w:r w:rsidRPr="00F30CA4">
        <w:rPr>
          <w:rStyle w:val="StyleUnderline"/>
        </w:rPr>
        <w:t xml:space="preserve"> in per capita</w:t>
      </w:r>
      <w:r w:rsidRPr="00F30CA4">
        <w:rPr>
          <w:sz w:val="16"/>
        </w:rPr>
        <w:t xml:space="preserve"> health care spending to approximate the growth in per capita gross domestic product. Once that goal is reached, </w:t>
      </w:r>
      <w:r w:rsidRPr="00F30CA4">
        <w:rPr>
          <w:rStyle w:val="StyleUnderline"/>
        </w:rPr>
        <w:t>further savings could be achieved by modest, incremental reductions in provider payment rates.</w:t>
      </w:r>
      <w:r w:rsidRPr="00F30CA4">
        <w:rPr>
          <w:sz w:val="16"/>
        </w:rPr>
        <w:t xml:space="preserve"> If that can be achieved, increases in economic output would not be disproportionately devoted to increasing health spending. Per capita health spending in the US could remain considerably higher than that of other nations, but the difference would decrease over time.</w:t>
      </w:r>
    </w:p>
    <w:p w14:paraId="33A3A0C7" w14:textId="77777777" w:rsidR="001962EC" w:rsidRPr="0050064A" w:rsidRDefault="001962EC" w:rsidP="0050064A">
      <w:pPr>
        <w:rPr>
          <w:sz w:val="16"/>
        </w:rPr>
      </w:pPr>
    </w:p>
    <w:p w14:paraId="2F6819C7" w14:textId="4F75C52E" w:rsidR="001962EC" w:rsidRDefault="001962EC" w:rsidP="001962EC">
      <w:pPr>
        <w:pStyle w:val="Heading2"/>
      </w:pPr>
      <w:r>
        <w:t>Tbc.</w:t>
      </w:r>
    </w:p>
    <w:p w14:paraId="61E2ED65" w14:textId="0E5B9A32" w:rsidR="00F86B00" w:rsidRDefault="00F86B00" w:rsidP="008A3C02">
      <w:pPr>
        <w:pStyle w:val="Heading4"/>
      </w:pPr>
      <w:r w:rsidRPr="00355E45">
        <w:t>https://www.americanprogress.org/article/truth-wait-times-universal-coverage-systems/</w:t>
      </w:r>
      <w:r>
        <w:t xml:space="preserve"> </w:t>
      </w:r>
    </w:p>
    <w:p w14:paraId="0C0E6087" w14:textId="77777777" w:rsidR="008A3C02" w:rsidRDefault="008A3C02" w:rsidP="008A3C02"/>
    <w:p w14:paraId="0F9CAFCC" w14:textId="1CDAAC3D" w:rsidR="00FE683E" w:rsidRDefault="00FE683E" w:rsidP="00FE683E">
      <w:pPr>
        <w:pStyle w:val="Heading4"/>
      </w:pPr>
      <w:r>
        <w:t>Tag.</w:t>
      </w:r>
    </w:p>
    <w:p w14:paraId="755DF219" w14:textId="7922D33C" w:rsidR="00FE683E" w:rsidRPr="00FE683E" w:rsidRDefault="00FE683E" w:rsidP="00FE683E">
      <w:r w:rsidRPr="00FE683E">
        <w:t>https://www.atsjournals.org/doi/full/10.1164/rccm.200906-0882ed</w:t>
      </w:r>
    </w:p>
    <w:p w14:paraId="008D98A1" w14:textId="3EDCB83F" w:rsidR="00FE683E" w:rsidRPr="00FE683E" w:rsidRDefault="00FE683E" w:rsidP="00FE683E">
      <w:r w:rsidRPr="00FE683E">
        <w:t>In the United States, medical costs have been increasing inexorably for many years, as have the numbers of the uninsured; the latter is currently estimated to be as high as 47 million persons. A single-payer system has long been suggested by some as the most logical solution to the current crisis in health care access and affordability (</w:t>
      </w:r>
      <w:r w:rsidRPr="00EF11DD">
        <w:t>1</w:t>
      </w:r>
      <w:r w:rsidRPr="00FE683E">
        <w:t xml:space="preserve">). Under a single-payer health system, the federal government would ultimately be responsible for reimbursement of most medical services provided by clinicians and hospitals. The hope is that a single-payer system will both improve access to health care and reduce health care costs. </w:t>
      </w:r>
      <w:proofErr w:type="gramStart"/>
      <w:r w:rsidRPr="00FE683E">
        <w:t>By definition, under</w:t>
      </w:r>
      <w:proofErr w:type="gramEnd"/>
      <w:r w:rsidRPr="00FE683E">
        <w:t xml:space="preserve"> a single-payer system no one would be without health insurance, and cost savings might be achieved through a reduction in administrative expenses coupled with an emphasis on preventive medicine and the universal adoption of electronic medical records. However, I have substantial concerns over whether these potential benefits can </w:t>
      </w:r>
      <w:proofErr w:type="gramStart"/>
      <w:r w:rsidRPr="00FE683E">
        <w:t>actually be</w:t>
      </w:r>
      <w:proofErr w:type="gramEnd"/>
      <w:r w:rsidRPr="00FE683E">
        <w:t xml:space="preserve"> accomplished. It is the history of government bureaus to become large and complex rather than lean and efficient. Furthermore, access to preventive care does not equate to individual adherence to the precepts of such care. Finally, I fear that the ultimate toll of a single-payer system will be a reduction in the quality of health care that Americans may be unwilling to bear.</w:t>
      </w:r>
    </w:p>
    <w:p w14:paraId="53250080" w14:textId="579996ED" w:rsidR="00FE683E" w:rsidRPr="00FE683E" w:rsidRDefault="00FE683E" w:rsidP="00FE683E">
      <w:r w:rsidRPr="00FE683E">
        <w:t>Proponents of a single-payer system argue that government-sponsored insurance would save money by reducing wasteful administrative costs. Yet comparisons of administrative expenditures between private and government-run insurance programs are misleading (</w:t>
      </w:r>
      <w:r w:rsidRPr="00EF11DD">
        <w:t>2</w:t>
      </w:r>
      <w:r w:rsidRPr="00FE683E">
        <w:t xml:space="preserve">). For instance, the cost of administering a private insurance plan includes the expense of collecting premium dollars, which also applies to government insurance programs such as Medicare. However, this expense does not register on Medicare's budget insofar as a separate government agency (the Internal Revenue Service) performs this function. Furthermore, many states tax premiums paid to private insurers, </w:t>
      </w:r>
      <w:proofErr w:type="gramStart"/>
      <w:r w:rsidRPr="00FE683E">
        <w:t>and also</w:t>
      </w:r>
      <w:proofErr w:type="gramEnd"/>
      <w:r w:rsidRPr="00FE683E">
        <w:t xml:space="preserve"> tax their profits; government programs are not so encumbered. Finally, Medicare spends approximately twice as much on claims than most private insurers (older patients consume more services), and administrative expense is expressed as a percent of claims paid. Thus, Medicare looks </w:t>
      </w:r>
      <w:proofErr w:type="gramStart"/>
      <w:r w:rsidRPr="00FE683E">
        <w:t>more thrifty</w:t>
      </w:r>
      <w:proofErr w:type="gramEnd"/>
      <w:r w:rsidRPr="00FE683E">
        <w:t xml:space="preserve"> than it really is (</w:t>
      </w:r>
      <w:r w:rsidRPr="00EF11DD">
        <w:t>2</w:t>
      </w:r>
      <w:r w:rsidRPr="00FE683E">
        <w:t>). Estimates of the bureaucratic cost savings under a single-payer system do not account for the expense of administering a greatly expanded Medicare-like program or the price of collecting new employer and individual taxes.</w:t>
      </w:r>
    </w:p>
    <w:p w14:paraId="4D910831" w14:textId="6FD37918" w:rsidR="00FE683E" w:rsidRPr="00FE683E" w:rsidRDefault="00FE683E" w:rsidP="00FE683E">
      <w:r w:rsidRPr="00FE683E">
        <w:t>Additionally, administrative costs are only a small portion of health care costs in this country. The main problem is overuse of health care, particularly that involving expensive new technologies and drugs (</w:t>
      </w:r>
      <w:r w:rsidRPr="00EF11DD">
        <w:t>3</w:t>
      </w:r>
      <w:r w:rsidRPr="00FE683E">
        <w:t>). Even within Medicare, which functions as a single-payer health system for elderly Americans, there are wide variations in health care spending across regions, with little or no gains in quality in regions with greater expenditures (</w:t>
      </w:r>
      <w:r w:rsidRPr="00EF11DD">
        <w:t>4</w:t>
      </w:r>
      <w:r w:rsidRPr="00FE683E">
        <w:t xml:space="preserve">). Over-attention to administrative costs distracts us from the real problem of wasteful spending due to the overuse of </w:t>
      </w:r>
      <w:proofErr w:type="gramStart"/>
      <w:r w:rsidRPr="00FE683E">
        <w:t>health care</w:t>
      </w:r>
      <w:proofErr w:type="gramEnd"/>
      <w:r w:rsidRPr="00FE683E">
        <w:t xml:space="preserve"> services.</w:t>
      </w:r>
    </w:p>
    <w:p w14:paraId="4FF40F00" w14:textId="716426DF" w:rsidR="00FE683E" w:rsidRPr="00FE683E" w:rsidRDefault="00FE683E" w:rsidP="00FE683E">
      <w:r w:rsidRPr="00FE683E">
        <w:t>A single-payer system will subject physicians to unwanted and unnecessary oversight by government in health care decisions. With the newfound power to benchmark physicians and regulate payments, the government will inevitably restrict the use of potentially beneficial therapies and pay differentially for perceived differences in quality, with potential unintended consequences such as increased health care disparities (</w:t>
      </w:r>
      <w:r w:rsidRPr="00EF11DD">
        <w:t>5</w:t>
      </w:r>
      <w:r w:rsidRPr="00FE683E">
        <w:t>). Without price competition from private insurers, the government will be free to pay whatever it wants for health services. Physicians are already inadequately reimbursed for services provided under Medicaid (</w:t>
      </w:r>
      <w:r w:rsidRPr="00EF11DD">
        <w:t>6</w:t>
      </w:r>
      <w:r w:rsidRPr="00FE683E">
        <w:t>), and reductions in Medicare reimbursement over the years have demonstrably affected access and quality of care in a variety of health care venues (</w:t>
      </w:r>
      <w:r w:rsidRPr="00EF11DD">
        <w:t>7</w:t>
      </w:r>
      <w:r w:rsidRPr="00FE683E">
        <w:t>–</w:t>
      </w:r>
      <w:r w:rsidRPr="00EF11DD">
        <w:t>10</w:t>
      </w:r>
      <w:r w:rsidRPr="00FE683E">
        <w:t xml:space="preserve">). Even lower physician payments under </w:t>
      </w:r>
      <w:proofErr w:type="gramStart"/>
      <w:r w:rsidRPr="00FE683E">
        <w:t>single</w:t>
      </w:r>
      <w:proofErr w:type="gramEnd"/>
      <w:r w:rsidRPr="00FE683E">
        <w:t xml:space="preserve"> payer will drive many physicians out of business, further restricting access to care. Decreased reimbursement will also prevent hospitals from investing in new health care technologies or trying innovative new therapies (</w:t>
      </w:r>
      <w:r w:rsidRPr="00EF11DD">
        <w:t>11</w:t>
      </w:r>
      <w:r w:rsidRPr="00FE683E">
        <w:t>). Allowing government, rather than the free market, to set health care prices is a dangerous proposition.</w:t>
      </w:r>
    </w:p>
    <w:p w14:paraId="60F04C9D" w14:textId="77777777" w:rsidR="00FE683E" w:rsidRPr="00FE683E" w:rsidRDefault="00FE683E" w:rsidP="00FE683E">
      <w:r w:rsidRPr="00FE683E">
        <w:t xml:space="preserve">Despite the general perception, health insurance alone will not overcome the problem of access to health care in this country. Many patients with adequate insurance do not come to their appointments or do not adhere to recommended therapies. Part of what we perceive to be medical problems can </w:t>
      </w:r>
      <w:proofErr w:type="gramStart"/>
      <w:r w:rsidRPr="00FE683E">
        <w:t>actually be</w:t>
      </w:r>
      <w:proofErr w:type="gramEnd"/>
      <w:r w:rsidRPr="00FE683E">
        <w:t xml:space="preserve"> traced to societal conditions. How can we ensure, for example, that all pregnant women receive prenatal care? How can we force patients with asthma to use their prescribed inhalers regularly? How can we stop patients from smoking and eating an unhealthy diet? Health coverage and medical advice would yield little or nothing unless patients do their part.</w:t>
      </w:r>
    </w:p>
    <w:p w14:paraId="7DB80629" w14:textId="5EBDB861" w:rsidR="00FE683E" w:rsidRPr="00FE683E" w:rsidRDefault="00FE683E" w:rsidP="00FE683E">
      <w:r w:rsidRPr="00FE683E">
        <w:t>Single-payer health insurance would also lead to rationing and long waiting times for medical services. The adverse consequences of waiting for health services in countries with single-payer insurance are well documented (</w:t>
      </w:r>
      <w:r w:rsidRPr="00EF11DD">
        <w:t>12</w:t>
      </w:r>
      <w:r w:rsidRPr="00FE683E">
        <w:t>, </w:t>
      </w:r>
      <w:r w:rsidRPr="00EF11DD">
        <w:t>13</w:t>
      </w:r>
      <w:r w:rsidRPr="00FE683E">
        <w:t>). Access to a waiting list for health care does not equate with access to health care, which is one reason why patients from abroad often prefer to come to the U.S. for treatment. It is unlikely that Americans would welcome these changes.</w:t>
      </w:r>
    </w:p>
    <w:p w14:paraId="17D15F03" w14:textId="4A0A8D62" w:rsidR="00FE683E" w:rsidRPr="00FE683E" w:rsidRDefault="00FE683E" w:rsidP="00FE683E">
      <w:r w:rsidRPr="00FE683E">
        <w:t xml:space="preserve">The strongest argument against a single-payer system may well be the outcomes in states that have attempted to expand health care access </w:t>
      </w:r>
      <w:proofErr w:type="gramStart"/>
      <w:r w:rsidRPr="00FE683E">
        <w:t>through the use of</w:t>
      </w:r>
      <w:proofErr w:type="gramEnd"/>
      <w:r w:rsidRPr="00FE683E">
        <w:t xml:space="preserve"> government programs and mandates. </w:t>
      </w:r>
      <w:proofErr w:type="spellStart"/>
      <w:r w:rsidRPr="00FE683E">
        <w:t>TennCare</w:t>
      </w:r>
      <w:proofErr w:type="spellEnd"/>
      <w:r w:rsidRPr="00FE683E">
        <w:t xml:space="preserve"> was a widely touted managed-care Medicaid program adopted by Tennessee in 1994 that was characterized as the solution to providing health insurance to most uncovered residents while simultaneously controlling costs (</w:t>
      </w:r>
      <w:r w:rsidRPr="00EF11DD">
        <w:t>14</w:t>
      </w:r>
      <w:r w:rsidRPr="00FE683E">
        <w:t xml:space="preserve">). </w:t>
      </w:r>
      <w:proofErr w:type="spellStart"/>
      <w:r w:rsidRPr="00FE683E">
        <w:t>TennCare's</w:t>
      </w:r>
      <w:proofErr w:type="spellEnd"/>
      <w:r w:rsidRPr="00FE683E">
        <w:t xml:space="preserve"> subsequent collapse has been attributed to mismanagement and unrealistic fiscal planning, a perhaps predictable consequence of government administration of health care (</w:t>
      </w:r>
      <w:r w:rsidRPr="00EF11DD">
        <w:t>15</w:t>
      </w:r>
      <w:r w:rsidRPr="00FE683E">
        <w:t>). Massachusetts enacted legislation in 2006 that was intended to move that state to near-universal health care coverage. Indeed, by 2008 some 165,000 more residents were insured through a combination of employer mandates and government subsidized insurance, and overall, almost 93% of nonelderly adults had coverage by late 2007 (</w:t>
      </w:r>
      <w:r w:rsidRPr="00EF11DD">
        <w:t>16</w:t>
      </w:r>
      <w:r w:rsidRPr="00FE683E">
        <w:t>). However, because inadequate (or no) provision was made to expand the provider workforce, many of these patients had no access to care (</w:t>
      </w:r>
      <w:r w:rsidRPr="00EF11DD">
        <w:t>16</w:t>
      </w:r>
      <w:r w:rsidRPr="00FE683E">
        <w:t>), and costs have escalated so far beyond estimates that additional financial support is required (</w:t>
      </w:r>
      <w:r w:rsidRPr="00EF11DD">
        <w:t>17</w:t>
      </w:r>
      <w:r w:rsidRPr="00FE683E">
        <w:t>).</w:t>
      </w:r>
    </w:p>
    <w:p w14:paraId="5636C357" w14:textId="7924728E" w:rsidR="00FE683E" w:rsidRPr="00FE683E" w:rsidRDefault="00FE683E" w:rsidP="00FE683E">
      <w:r w:rsidRPr="00FE683E">
        <w:t xml:space="preserve">Instead of adopting universal coverage through single-payer health care, a better approach to the health insurance problem in this country would be to control costs. There are several ways to do this. First, we need tort reform, with limits on allowable </w:t>
      </w:r>
      <w:proofErr w:type="gramStart"/>
      <w:r w:rsidRPr="00FE683E">
        <w:t>law suits</w:t>
      </w:r>
      <w:proofErr w:type="gramEnd"/>
      <w:r w:rsidRPr="00FE683E">
        <w:t xml:space="preserve"> and malpractice awards. The practice of defensive medicine has been estimated to add up to $50 billion annually to health costs (</w:t>
      </w:r>
      <w:r w:rsidRPr="00EF11DD">
        <w:t>18</w:t>
      </w:r>
      <w:r w:rsidRPr="00FE683E">
        <w:t>). Using an example from our own field, does every patient with an abnormal chest radiograph require computed tomography and then positron emission tomography? How many of us feel comfortable not ordering these tests when they are recommended by the radiologist, who is also practicing defensive medicine? Second, we need to increase the use of medical savings accounts (MSAs). MSAs are a type of insurance plan that allows patients to spend tax-free income on health care before meeting their insurance deductible, and they are allowed to keep the money they do not spend. When consumers spend their own money, they look for a better price (</w:t>
      </w:r>
      <w:r w:rsidRPr="00EF11DD">
        <w:t>19</w:t>
      </w:r>
      <w:r w:rsidRPr="00FE683E">
        <w:t>), and value becomes an important consideration. Third, all money spent on medical care, including drugs, should be tax-deductible. This will level the playing field for people who do not receive insurance as a medical benefit from an employer. Fourth, physicians should be permitted to charge lower fees for patients paying cash, without financial penalties from private insurers. Finally, retired physicians should be permitted to work at free health care clinics with immunity from malpractice threats.</w:t>
      </w:r>
    </w:p>
    <w:p w14:paraId="0DF0C4DD" w14:textId="77777777" w:rsidR="00FE683E" w:rsidRPr="00FE683E" w:rsidRDefault="00FE683E" w:rsidP="00FE683E">
      <w:r w:rsidRPr="00FE683E">
        <w:t>Personally, I would welcome a system that can provide health care for all, and the current health reform movement appears to be headed toward the desirable goal of universal coverage. Yet a government-controlled system is not the answer insofar as recent history tells us the government is not best equipped to do that job. Once the government wrests control and dictates the practice of medicine, it would mean the death knell for the medical profession as we know it and the end of what many consider to be the best medical care in the world.</w:t>
      </w:r>
    </w:p>
    <w:p w14:paraId="7850119E" w14:textId="77777777" w:rsidR="00A963C8" w:rsidRPr="00A963C8" w:rsidRDefault="00A963C8" w:rsidP="00A963C8"/>
    <w:sectPr w:rsidR="00A963C8" w:rsidRPr="00A96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E5F15"/>
    <w:multiLevelType w:val="multilevel"/>
    <w:tmpl w:val="E9E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3C2C03"/>
    <w:multiLevelType w:val="multilevel"/>
    <w:tmpl w:val="6CF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9F301D"/>
    <w:multiLevelType w:val="hybridMultilevel"/>
    <w:tmpl w:val="CC486832"/>
    <w:lvl w:ilvl="0" w:tplc="105012E8">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762479">
    <w:abstractNumId w:val="9"/>
  </w:num>
  <w:num w:numId="2" w16cid:durableId="677778041">
    <w:abstractNumId w:val="7"/>
  </w:num>
  <w:num w:numId="3" w16cid:durableId="1471249103">
    <w:abstractNumId w:val="6"/>
  </w:num>
  <w:num w:numId="4" w16cid:durableId="1749037621">
    <w:abstractNumId w:val="5"/>
  </w:num>
  <w:num w:numId="5" w16cid:durableId="747774372">
    <w:abstractNumId w:val="4"/>
  </w:num>
  <w:num w:numId="6" w16cid:durableId="1414274853">
    <w:abstractNumId w:val="8"/>
  </w:num>
  <w:num w:numId="7" w16cid:durableId="47337499">
    <w:abstractNumId w:val="3"/>
  </w:num>
  <w:num w:numId="8" w16cid:durableId="978731470">
    <w:abstractNumId w:val="2"/>
  </w:num>
  <w:num w:numId="9" w16cid:durableId="424347920">
    <w:abstractNumId w:val="1"/>
  </w:num>
  <w:num w:numId="10" w16cid:durableId="27461354">
    <w:abstractNumId w:val="0"/>
  </w:num>
  <w:num w:numId="11" w16cid:durableId="510993706">
    <w:abstractNumId w:val="16"/>
  </w:num>
  <w:num w:numId="12" w16cid:durableId="1692560727">
    <w:abstractNumId w:val="15"/>
  </w:num>
  <w:num w:numId="13" w16cid:durableId="2095662120">
    <w:abstractNumId w:val="13"/>
  </w:num>
  <w:num w:numId="14" w16cid:durableId="1736201773">
    <w:abstractNumId w:val="12"/>
  </w:num>
  <w:num w:numId="15" w16cid:durableId="958799679">
    <w:abstractNumId w:val="11"/>
  </w:num>
  <w:num w:numId="16" w16cid:durableId="1959330912">
    <w:abstractNumId w:val="14"/>
  </w:num>
  <w:num w:numId="17" w16cid:durableId="2573676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AE3240"/>
    <w:rsid w:val="000139A3"/>
    <w:rsid w:val="00027BC9"/>
    <w:rsid w:val="00077821"/>
    <w:rsid w:val="00100833"/>
    <w:rsid w:val="00104529"/>
    <w:rsid w:val="00105942"/>
    <w:rsid w:val="00144A4C"/>
    <w:rsid w:val="00165139"/>
    <w:rsid w:val="00176AB0"/>
    <w:rsid w:val="00177B7D"/>
    <w:rsid w:val="0018322D"/>
    <w:rsid w:val="001962EC"/>
    <w:rsid w:val="001A30B4"/>
    <w:rsid w:val="001A6A1B"/>
    <w:rsid w:val="001B5776"/>
    <w:rsid w:val="001C32AE"/>
    <w:rsid w:val="001E527A"/>
    <w:rsid w:val="001F0651"/>
    <w:rsid w:val="001F78CE"/>
    <w:rsid w:val="002317E9"/>
    <w:rsid w:val="00251FC7"/>
    <w:rsid w:val="00281C64"/>
    <w:rsid w:val="002855A7"/>
    <w:rsid w:val="002B146A"/>
    <w:rsid w:val="002B415C"/>
    <w:rsid w:val="002B5E17"/>
    <w:rsid w:val="002C62FA"/>
    <w:rsid w:val="00315690"/>
    <w:rsid w:val="00316B75"/>
    <w:rsid w:val="00325646"/>
    <w:rsid w:val="003460F2"/>
    <w:rsid w:val="00355E45"/>
    <w:rsid w:val="0038158C"/>
    <w:rsid w:val="003902BA"/>
    <w:rsid w:val="003A09E2"/>
    <w:rsid w:val="00407037"/>
    <w:rsid w:val="004605D6"/>
    <w:rsid w:val="004C60E8"/>
    <w:rsid w:val="004E3579"/>
    <w:rsid w:val="004E728B"/>
    <w:rsid w:val="004F39E0"/>
    <w:rsid w:val="0050064A"/>
    <w:rsid w:val="00537BD5"/>
    <w:rsid w:val="00545613"/>
    <w:rsid w:val="0055458E"/>
    <w:rsid w:val="005C5A4D"/>
    <w:rsid w:val="005D2912"/>
    <w:rsid w:val="006065BD"/>
    <w:rsid w:val="00645FA9"/>
    <w:rsid w:val="00647866"/>
    <w:rsid w:val="0065751F"/>
    <w:rsid w:val="00665003"/>
    <w:rsid w:val="00672210"/>
    <w:rsid w:val="00682163"/>
    <w:rsid w:val="006833B0"/>
    <w:rsid w:val="00690DE5"/>
    <w:rsid w:val="006A2AD0"/>
    <w:rsid w:val="006C10AD"/>
    <w:rsid w:val="006C2375"/>
    <w:rsid w:val="006D4ECC"/>
    <w:rsid w:val="00722258"/>
    <w:rsid w:val="007243E5"/>
    <w:rsid w:val="00730011"/>
    <w:rsid w:val="00744044"/>
    <w:rsid w:val="00766EA0"/>
    <w:rsid w:val="00774251"/>
    <w:rsid w:val="007A2226"/>
    <w:rsid w:val="007F3431"/>
    <w:rsid w:val="007F5B66"/>
    <w:rsid w:val="008102DF"/>
    <w:rsid w:val="00823A1C"/>
    <w:rsid w:val="00845B9D"/>
    <w:rsid w:val="00860984"/>
    <w:rsid w:val="00867533"/>
    <w:rsid w:val="00885E39"/>
    <w:rsid w:val="008A3C02"/>
    <w:rsid w:val="008B3ECB"/>
    <w:rsid w:val="008B4E85"/>
    <w:rsid w:val="008C1B2E"/>
    <w:rsid w:val="008C4072"/>
    <w:rsid w:val="008C4A95"/>
    <w:rsid w:val="008D4473"/>
    <w:rsid w:val="009002B8"/>
    <w:rsid w:val="0091627E"/>
    <w:rsid w:val="00927A37"/>
    <w:rsid w:val="009322C7"/>
    <w:rsid w:val="0097032B"/>
    <w:rsid w:val="009D2EAD"/>
    <w:rsid w:val="009D54B2"/>
    <w:rsid w:val="009E1922"/>
    <w:rsid w:val="009F7ED2"/>
    <w:rsid w:val="00A03EAB"/>
    <w:rsid w:val="00A14592"/>
    <w:rsid w:val="00A578E9"/>
    <w:rsid w:val="00A62B03"/>
    <w:rsid w:val="00A93661"/>
    <w:rsid w:val="00A95652"/>
    <w:rsid w:val="00A963C8"/>
    <w:rsid w:val="00A96423"/>
    <w:rsid w:val="00AC0AB8"/>
    <w:rsid w:val="00AE3240"/>
    <w:rsid w:val="00AF0510"/>
    <w:rsid w:val="00B33C6D"/>
    <w:rsid w:val="00B4508F"/>
    <w:rsid w:val="00B55AD5"/>
    <w:rsid w:val="00B60B58"/>
    <w:rsid w:val="00B8057C"/>
    <w:rsid w:val="00BD6238"/>
    <w:rsid w:val="00BF593B"/>
    <w:rsid w:val="00BF631D"/>
    <w:rsid w:val="00BF773A"/>
    <w:rsid w:val="00BF7E81"/>
    <w:rsid w:val="00C13773"/>
    <w:rsid w:val="00C17CC8"/>
    <w:rsid w:val="00C52A40"/>
    <w:rsid w:val="00C83417"/>
    <w:rsid w:val="00C86FA4"/>
    <w:rsid w:val="00C9604F"/>
    <w:rsid w:val="00CA19AA"/>
    <w:rsid w:val="00CC5298"/>
    <w:rsid w:val="00CD736E"/>
    <w:rsid w:val="00CD798D"/>
    <w:rsid w:val="00CE161E"/>
    <w:rsid w:val="00CF59A8"/>
    <w:rsid w:val="00D26B42"/>
    <w:rsid w:val="00D325A9"/>
    <w:rsid w:val="00D36A8A"/>
    <w:rsid w:val="00D61409"/>
    <w:rsid w:val="00D6691E"/>
    <w:rsid w:val="00D71170"/>
    <w:rsid w:val="00DA25D4"/>
    <w:rsid w:val="00DA6538"/>
    <w:rsid w:val="00E15E75"/>
    <w:rsid w:val="00E21239"/>
    <w:rsid w:val="00E50C08"/>
    <w:rsid w:val="00E5262C"/>
    <w:rsid w:val="00EA5A4C"/>
    <w:rsid w:val="00EC7DC4"/>
    <w:rsid w:val="00ED10C8"/>
    <w:rsid w:val="00ED30CF"/>
    <w:rsid w:val="00EE11AF"/>
    <w:rsid w:val="00EF11DD"/>
    <w:rsid w:val="00F176EF"/>
    <w:rsid w:val="00F30CA4"/>
    <w:rsid w:val="00F45E10"/>
    <w:rsid w:val="00F6364A"/>
    <w:rsid w:val="00F66418"/>
    <w:rsid w:val="00F86B00"/>
    <w:rsid w:val="00F9113A"/>
    <w:rsid w:val="00FE2546"/>
    <w:rsid w:val="00FE683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1EFD"/>
  <w15:chartTrackingRefBased/>
  <w15:docId w15:val="{DB3572CA-292D-4A68-8D07-4BEE0409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0510"/>
    <w:rPr>
      <w:rFonts w:ascii="Calibri" w:hAnsi="Calibri" w:cs="Calibri"/>
    </w:rPr>
  </w:style>
  <w:style w:type="paragraph" w:styleId="Heading1">
    <w:name w:val="heading 1"/>
    <w:aliases w:val="Pocket"/>
    <w:basedOn w:val="Normal"/>
    <w:next w:val="Normal"/>
    <w:link w:val="Heading1Char"/>
    <w:qFormat/>
    <w:rsid w:val="00AF05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05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F05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F05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051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F0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510"/>
  </w:style>
  <w:style w:type="character" w:customStyle="1" w:styleId="Heading1Char">
    <w:name w:val="Heading 1 Char"/>
    <w:aliases w:val="Pocket Char"/>
    <w:basedOn w:val="DefaultParagraphFont"/>
    <w:link w:val="Heading1"/>
    <w:rsid w:val="00AF05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05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F051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F0510"/>
    <w:rPr>
      <w:rFonts w:ascii="Calibri" w:eastAsiaTheme="majorEastAsia" w:hAnsi="Calibri" w:cstheme="majorBidi"/>
      <w:b/>
      <w:iCs/>
      <w:sz w:val="26"/>
    </w:rPr>
  </w:style>
  <w:style w:type="character" w:styleId="Emphasis">
    <w:name w:val="Emphasis"/>
    <w:basedOn w:val="DefaultParagraphFont"/>
    <w:uiPriority w:val="8"/>
    <w:qFormat/>
    <w:rsid w:val="00AF0510"/>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6"/>
    <w:qFormat/>
    <w:rsid w:val="00AF0510"/>
    <w:rPr>
      <w:b/>
      <w:bCs/>
      <w:sz w:val="26"/>
      <w:u w:val="none"/>
    </w:rPr>
  </w:style>
  <w:style w:type="character" w:customStyle="1" w:styleId="StyleUnderline">
    <w:name w:val="Style Underline"/>
    <w:aliases w:val="Underline"/>
    <w:basedOn w:val="DefaultParagraphFont"/>
    <w:uiPriority w:val="7"/>
    <w:qFormat/>
    <w:rsid w:val="00AF0510"/>
    <w:rPr>
      <w:b w:val="0"/>
      <w:sz w:val="22"/>
      <w:u w:val="single"/>
    </w:rPr>
  </w:style>
  <w:style w:type="character" w:styleId="Hyperlink">
    <w:name w:val="Hyperlink"/>
    <w:basedOn w:val="DefaultParagraphFont"/>
    <w:uiPriority w:val="99"/>
    <w:unhideWhenUsed/>
    <w:rsid w:val="00AF0510"/>
    <w:rPr>
      <w:color w:val="0563C1" w:themeColor="hyperlink"/>
      <w:u w:val="single"/>
    </w:rPr>
  </w:style>
  <w:style w:type="character" w:styleId="FollowedHyperlink">
    <w:name w:val="FollowedHyperlink"/>
    <w:basedOn w:val="DefaultParagraphFont"/>
    <w:uiPriority w:val="99"/>
    <w:semiHidden/>
    <w:unhideWhenUsed/>
    <w:rsid w:val="00AF0510"/>
    <w:rPr>
      <w:color w:val="auto"/>
      <w:u w:val="none"/>
    </w:rPr>
  </w:style>
  <w:style w:type="paragraph" w:styleId="NormalWeb">
    <w:name w:val="Normal (Web)"/>
    <w:basedOn w:val="Normal"/>
    <w:uiPriority w:val="99"/>
    <w:semiHidden/>
    <w:unhideWhenUsed/>
    <w:rsid w:val="00AE324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F0510"/>
    <w:rPr>
      <w:color w:val="605E5C"/>
      <w:shd w:val="clear" w:color="auto" w:fill="E1DFDD"/>
    </w:rPr>
  </w:style>
  <w:style w:type="paragraph" w:customStyle="1" w:styleId="blockquote-contenttext">
    <w:name w:val="blockquote-content__text"/>
    <w:basedOn w:val="Normal"/>
    <w:rsid w:val="005C5A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ckquote-contentcite">
    <w:name w:val="blockquote-content__cite"/>
    <w:basedOn w:val="Normal"/>
    <w:rsid w:val="005C5A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50064A"/>
  </w:style>
  <w:style w:type="character" w:customStyle="1" w:styleId="annotation-link">
    <w:name w:val="annotation-link"/>
    <w:basedOn w:val="DefaultParagraphFont"/>
    <w:rsid w:val="0050064A"/>
  </w:style>
  <w:style w:type="character" w:styleId="Strong">
    <w:name w:val="Strong"/>
    <w:basedOn w:val="DefaultParagraphFont"/>
    <w:uiPriority w:val="22"/>
    <w:qFormat/>
    <w:rsid w:val="00AF0510"/>
    <w:rPr>
      <w:b/>
      <w:bCs/>
    </w:rPr>
  </w:style>
  <w:style w:type="character" w:customStyle="1" w:styleId="Heading5Char">
    <w:name w:val="Heading 5 Char"/>
    <w:basedOn w:val="DefaultParagraphFont"/>
    <w:link w:val="Heading5"/>
    <w:uiPriority w:val="9"/>
    <w:semiHidden/>
    <w:rsid w:val="00AF0510"/>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AF0510"/>
    <w:rPr>
      <w:b/>
      <w:bCs/>
      <w:i/>
      <w:iCs/>
      <w:spacing w:val="5"/>
    </w:rPr>
  </w:style>
  <w:style w:type="numbering" w:styleId="111111">
    <w:name w:val="Outline List 2"/>
    <w:basedOn w:val="NoList"/>
    <w:uiPriority w:val="99"/>
    <w:semiHidden/>
    <w:unhideWhenUsed/>
    <w:rsid w:val="00AF0510"/>
  </w:style>
  <w:style w:type="paragraph" w:styleId="Header">
    <w:name w:val="header"/>
    <w:basedOn w:val="Normal"/>
    <w:link w:val="HeaderChar"/>
    <w:uiPriority w:val="99"/>
    <w:semiHidden/>
    <w:rsid w:val="00AF05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0510"/>
    <w:rPr>
      <w:rFonts w:ascii="Calibri" w:hAnsi="Calibri" w:cs="Calibri"/>
    </w:rPr>
  </w:style>
  <w:style w:type="paragraph" w:styleId="Footer">
    <w:name w:val="footer"/>
    <w:basedOn w:val="Normal"/>
    <w:link w:val="FooterChar"/>
    <w:uiPriority w:val="99"/>
    <w:semiHidden/>
    <w:rsid w:val="00AF05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0510"/>
    <w:rPr>
      <w:rFonts w:ascii="Calibri" w:hAnsi="Calibri" w:cs="Calibri"/>
    </w:rPr>
  </w:style>
  <w:style w:type="paragraph" w:styleId="BodyText">
    <w:name w:val="Body Text"/>
    <w:basedOn w:val="Normal"/>
    <w:link w:val="BodyTextChar"/>
    <w:uiPriority w:val="99"/>
    <w:semiHidden/>
    <w:unhideWhenUsed/>
    <w:rsid w:val="00AF0510"/>
    <w:pPr>
      <w:spacing w:after="120"/>
    </w:pPr>
  </w:style>
  <w:style w:type="character" w:customStyle="1" w:styleId="BodyTextChar">
    <w:name w:val="Body Text Char"/>
    <w:basedOn w:val="DefaultParagraphFont"/>
    <w:link w:val="BodyText"/>
    <w:uiPriority w:val="99"/>
    <w:semiHidden/>
    <w:rsid w:val="00AF0510"/>
    <w:rPr>
      <w:rFonts w:ascii="Calibri" w:hAnsi="Calibri" w:cs="Calibri"/>
    </w:rPr>
  </w:style>
  <w:style w:type="paragraph" w:styleId="NoSpacing">
    <w:name w:val="No Spacing"/>
    <w:link w:val="NoSpacingChar"/>
    <w:uiPriority w:val="99"/>
    <w:semiHidden/>
    <w:unhideWhenUsed/>
    <w:qFormat/>
    <w:rsid w:val="00AF051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0510"/>
    <w:rPr>
      <w:rFonts w:ascii="Calibri" w:hAnsi="Calibri" w:cs="Calibri"/>
    </w:rPr>
  </w:style>
  <w:style w:type="paragraph" w:customStyle="1" w:styleId="analytic">
    <w:name w:val="analytic"/>
    <w:basedOn w:val="Heading4"/>
    <w:link w:val="analyticChar"/>
    <w:uiPriority w:val="5"/>
    <w:qFormat/>
    <w:rsid w:val="00AF0510"/>
    <w:rPr>
      <w:color w:val="1F4E79" w:themeColor="accent1" w:themeShade="80"/>
    </w:rPr>
  </w:style>
  <w:style w:type="character" w:customStyle="1" w:styleId="analyticChar">
    <w:name w:val="analytic Char"/>
    <w:basedOn w:val="Heading4Char"/>
    <w:link w:val="analytic"/>
    <w:uiPriority w:val="5"/>
    <w:rsid w:val="00AF0510"/>
    <w:rPr>
      <w:rFonts w:ascii="Calibri" w:eastAsiaTheme="majorEastAsia" w:hAnsi="Calibri" w:cstheme="majorBidi"/>
      <w:b/>
      <w:iCs/>
      <w:color w:val="1F4E79" w:themeColor="accent1" w:themeShade="80"/>
      <w:sz w:val="26"/>
    </w:rPr>
  </w:style>
  <w:style w:type="paragraph" w:customStyle="1" w:styleId="Undertag">
    <w:name w:val="Undertag"/>
    <w:link w:val="UndertagChar"/>
    <w:uiPriority w:val="5"/>
    <w:qFormat/>
    <w:rsid w:val="00AF0510"/>
    <w:rPr>
      <w:rFonts w:ascii="Georgia" w:eastAsia="Times New Roman" w:hAnsi="Georgia" w:cs="Times New Roman"/>
      <w:i/>
      <w:color w:val="385623" w:themeColor="accent6" w:themeShade="80"/>
      <w:szCs w:val="28"/>
      <w:u w:val="single"/>
    </w:rPr>
  </w:style>
  <w:style w:type="character" w:customStyle="1" w:styleId="UndertagChar">
    <w:name w:val="Undertag Char"/>
    <w:basedOn w:val="DefaultParagraphFont"/>
    <w:link w:val="Undertag"/>
    <w:uiPriority w:val="5"/>
    <w:rsid w:val="00AF0510"/>
    <w:rPr>
      <w:rFonts w:ascii="Georgia" w:eastAsia="Times New Roman" w:hAnsi="Georgia" w:cs="Times New Roman"/>
      <w:i/>
      <w:color w:val="385623" w:themeColor="accent6" w:themeShade="80"/>
      <w:szCs w:val="28"/>
      <w:u w:val="single"/>
    </w:rPr>
  </w:style>
  <w:style w:type="paragraph" w:customStyle="1" w:styleId="g-body">
    <w:name w:val="g-body"/>
    <w:basedOn w:val="Normal"/>
    <w:rsid w:val="006833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credit">
    <w:name w:val="g-credit"/>
    <w:basedOn w:val="DefaultParagraphFont"/>
    <w:rsid w:val="006833B0"/>
  </w:style>
  <w:style w:type="character" w:customStyle="1" w:styleId="muibuttonlabel-0-1-145">
    <w:name w:val="muibuttonlabel-0-1-145"/>
    <w:basedOn w:val="DefaultParagraphFont"/>
    <w:rsid w:val="00A96423"/>
  </w:style>
  <w:style w:type="character" w:customStyle="1" w:styleId="label">
    <w:name w:val="label"/>
    <w:basedOn w:val="DefaultParagraphFont"/>
    <w:rsid w:val="00A578E9"/>
  </w:style>
  <w:style w:type="character" w:customStyle="1" w:styleId="figuretitletext">
    <w:name w:val="figure__title__text"/>
    <w:basedOn w:val="DefaultParagraphFont"/>
    <w:rsid w:val="00A578E9"/>
  </w:style>
  <w:style w:type="paragraph" w:customStyle="1" w:styleId="download-linksfigureviewer">
    <w:name w:val="download-links__figureviewer"/>
    <w:basedOn w:val="Normal"/>
    <w:rsid w:val="00A578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xs">
    <w:name w:val="hidden-xs"/>
    <w:basedOn w:val="Normal"/>
    <w:rsid w:val="00A578E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6C10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644">
      <w:bodyDiv w:val="1"/>
      <w:marLeft w:val="0"/>
      <w:marRight w:val="0"/>
      <w:marTop w:val="0"/>
      <w:marBottom w:val="0"/>
      <w:divBdr>
        <w:top w:val="none" w:sz="0" w:space="0" w:color="auto"/>
        <w:left w:val="none" w:sz="0" w:space="0" w:color="auto"/>
        <w:bottom w:val="none" w:sz="0" w:space="0" w:color="auto"/>
        <w:right w:val="none" w:sz="0" w:space="0" w:color="auto"/>
      </w:divBdr>
    </w:div>
    <w:div w:id="10227053">
      <w:bodyDiv w:val="1"/>
      <w:marLeft w:val="0"/>
      <w:marRight w:val="0"/>
      <w:marTop w:val="0"/>
      <w:marBottom w:val="0"/>
      <w:divBdr>
        <w:top w:val="none" w:sz="0" w:space="0" w:color="auto"/>
        <w:left w:val="none" w:sz="0" w:space="0" w:color="auto"/>
        <w:bottom w:val="none" w:sz="0" w:space="0" w:color="auto"/>
        <w:right w:val="none" w:sz="0" w:space="0" w:color="auto"/>
      </w:divBdr>
      <w:divsChild>
        <w:div w:id="1277444275">
          <w:marLeft w:val="0"/>
          <w:marRight w:val="0"/>
          <w:marTop w:val="0"/>
          <w:marBottom w:val="0"/>
          <w:divBdr>
            <w:top w:val="none" w:sz="0" w:space="0" w:color="auto"/>
            <w:left w:val="none" w:sz="0" w:space="0" w:color="auto"/>
            <w:bottom w:val="none" w:sz="0" w:space="0" w:color="auto"/>
            <w:right w:val="none" w:sz="0" w:space="0" w:color="auto"/>
          </w:divBdr>
          <w:divsChild>
            <w:div w:id="2053070416">
              <w:marLeft w:val="0"/>
              <w:marRight w:val="0"/>
              <w:marTop w:val="0"/>
              <w:marBottom w:val="0"/>
              <w:divBdr>
                <w:top w:val="none" w:sz="0" w:space="0" w:color="auto"/>
                <w:left w:val="none" w:sz="0" w:space="0" w:color="auto"/>
                <w:bottom w:val="none" w:sz="0" w:space="0" w:color="auto"/>
                <w:right w:val="none" w:sz="0" w:space="0" w:color="auto"/>
              </w:divBdr>
            </w:div>
            <w:div w:id="1387801472">
              <w:marLeft w:val="0"/>
              <w:marRight w:val="0"/>
              <w:marTop w:val="0"/>
              <w:marBottom w:val="0"/>
              <w:divBdr>
                <w:top w:val="none" w:sz="0" w:space="0" w:color="auto"/>
                <w:left w:val="none" w:sz="0" w:space="0" w:color="auto"/>
                <w:bottom w:val="none" w:sz="0" w:space="0" w:color="auto"/>
                <w:right w:val="none" w:sz="0" w:space="0" w:color="auto"/>
              </w:divBdr>
            </w:div>
            <w:div w:id="1538935417">
              <w:marLeft w:val="0"/>
              <w:marRight w:val="0"/>
              <w:marTop w:val="0"/>
              <w:marBottom w:val="0"/>
              <w:divBdr>
                <w:top w:val="none" w:sz="0" w:space="0" w:color="auto"/>
                <w:left w:val="none" w:sz="0" w:space="0" w:color="auto"/>
                <w:bottom w:val="none" w:sz="0" w:space="0" w:color="auto"/>
                <w:right w:val="none" w:sz="0" w:space="0" w:color="auto"/>
              </w:divBdr>
            </w:div>
            <w:div w:id="447942245">
              <w:marLeft w:val="0"/>
              <w:marRight w:val="0"/>
              <w:marTop w:val="0"/>
              <w:marBottom w:val="0"/>
              <w:divBdr>
                <w:top w:val="none" w:sz="0" w:space="0" w:color="auto"/>
                <w:left w:val="none" w:sz="0" w:space="0" w:color="auto"/>
                <w:bottom w:val="none" w:sz="0" w:space="0" w:color="auto"/>
                <w:right w:val="none" w:sz="0" w:space="0" w:color="auto"/>
              </w:divBdr>
            </w:div>
          </w:divsChild>
        </w:div>
        <w:div w:id="1820343714">
          <w:marLeft w:val="0"/>
          <w:marRight w:val="0"/>
          <w:marTop w:val="0"/>
          <w:marBottom w:val="0"/>
          <w:divBdr>
            <w:top w:val="none" w:sz="0" w:space="0" w:color="auto"/>
            <w:left w:val="none" w:sz="0" w:space="0" w:color="auto"/>
            <w:bottom w:val="none" w:sz="0" w:space="0" w:color="auto"/>
            <w:right w:val="none" w:sz="0" w:space="0" w:color="auto"/>
          </w:divBdr>
          <w:divsChild>
            <w:div w:id="775904577">
              <w:marLeft w:val="0"/>
              <w:marRight w:val="0"/>
              <w:marTop w:val="0"/>
              <w:marBottom w:val="0"/>
              <w:divBdr>
                <w:top w:val="none" w:sz="0" w:space="0" w:color="auto"/>
                <w:left w:val="none" w:sz="0" w:space="0" w:color="auto"/>
                <w:bottom w:val="none" w:sz="0" w:space="0" w:color="auto"/>
                <w:right w:val="none" w:sz="0" w:space="0" w:color="auto"/>
              </w:divBdr>
            </w:div>
            <w:div w:id="671645402">
              <w:marLeft w:val="0"/>
              <w:marRight w:val="0"/>
              <w:marTop w:val="0"/>
              <w:marBottom w:val="0"/>
              <w:divBdr>
                <w:top w:val="none" w:sz="0" w:space="0" w:color="auto"/>
                <w:left w:val="none" w:sz="0" w:space="0" w:color="auto"/>
                <w:bottom w:val="none" w:sz="0" w:space="0" w:color="auto"/>
                <w:right w:val="none" w:sz="0" w:space="0" w:color="auto"/>
              </w:divBdr>
            </w:div>
            <w:div w:id="302388758">
              <w:marLeft w:val="0"/>
              <w:marRight w:val="0"/>
              <w:marTop w:val="0"/>
              <w:marBottom w:val="0"/>
              <w:divBdr>
                <w:top w:val="none" w:sz="0" w:space="0" w:color="auto"/>
                <w:left w:val="none" w:sz="0" w:space="0" w:color="auto"/>
                <w:bottom w:val="none" w:sz="0" w:space="0" w:color="auto"/>
                <w:right w:val="none" w:sz="0" w:space="0" w:color="auto"/>
              </w:divBdr>
            </w:div>
            <w:div w:id="1616446106">
              <w:marLeft w:val="0"/>
              <w:marRight w:val="0"/>
              <w:marTop w:val="0"/>
              <w:marBottom w:val="0"/>
              <w:divBdr>
                <w:top w:val="none" w:sz="0" w:space="0" w:color="auto"/>
                <w:left w:val="none" w:sz="0" w:space="0" w:color="auto"/>
                <w:bottom w:val="none" w:sz="0" w:space="0" w:color="auto"/>
                <w:right w:val="none" w:sz="0" w:space="0" w:color="auto"/>
              </w:divBdr>
            </w:div>
            <w:div w:id="1549030132">
              <w:marLeft w:val="0"/>
              <w:marRight w:val="0"/>
              <w:marTop w:val="0"/>
              <w:marBottom w:val="0"/>
              <w:divBdr>
                <w:top w:val="none" w:sz="0" w:space="0" w:color="auto"/>
                <w:left w:val="none" w:sz="0" w:space="0" w:color="auto"/>
                <w:bottom w:val="none" w:sz="0" w:space="0" w:color="auto"/>
                <w:right w:val="none" w:sz="0" w:space="0" w:color="auto"/>
              </w:divBdr>
            </w:div>
            <w:div w:id="1967269909">
              <w:marLeft w:val="0"/>
              <w:marRight w:val="0"/>
              <w:marTop w:val="0"/>
              <w:marBottom w:val="0"/>
              <w:divBdr>
                <w:top w:val="none" w:sz="0" w:space="0" w:color="auto"/>
                <w:left w:val="none" w:sz="0" w:space="0" w:color="auto"/>
                <w:bottom w:val="none" w:sz="0" w:space="0" w:color="auto"/>
                <w:right w:val="none" w:sz="0" w:space="0" w:color="auto"/>
              </w:divBdr>
            </w:div>
            <w:div w:id="1313412734">
              <w:marLeft w:val="0"/>
              <w:marRight w:val="0"/>
              <w:marTop w:val="0"/>
              <w:marBottom w:val="0"/>
              <w:divBdr>
                <w:top w:val="none" w:sz="0" w:space="0" w:color="auto"/>
                <w:left w:val="none" w:sz="0" w:space="0" w:color="auto"/>
                <w:bottom w:val="none" w:sz="0" w:space="0" w:color="auto"/>
                <w:right w:val="none" w:sz="0" w:space="0" w:color="auto"/>
              </w:divBdr>
            </w:div>
            <w:div w:id="2014642683">
              <w:marLeft w:val="0"/>
              <w:marRight w:val="0"/>
              <w:marTop w:val="0"/>
              <w:marBottom w:val="0"/>
              <w:divBdr>
                <w:top w:val="none" w:sz="0" w:space="0" w:color="auto"/>
                <w:left w:val="none" w:sz="0" w:space="0" w:color="auto"/>
                <w:bottom w:val="none" w:sz="0" w:space="0" w:color="auto"/>
                <w:right w:val="none" w:sz="0" w:space="0" w:color="auto"/>
              </w:divBdr>
            </w:div>
            <w:div w:id="133253344">
              <w:marLeft w:val="0"/>
              <w:marRight w:val="0"/>
              <w:marTop w:val="0"/>
              <w:marBottom w:val="0"/>
              <w:divBdr>
                <w:top w:val="none" w:sz="0" w:space="0" w:color="auto"/>
                <w:left w:val="none" w:sz="0" w:space="0" w:color="auto"/>
                <w:bottom w:val="none" w:sz="0" w:space="0" w:color="auto"/>
                <w:right w:val="none" w:sz="0" w:space="0" w:color="auto"/>
              </w:divBdr>
            </w:div>
            <w:div w:id="1376275308">
              <w:marLeft w:val="0"/>
              <w:marRight w:val="0"/>
              <w:marTop w:val="0"/>
              <w:marBottom w:val="0"/>
              <w:divBdr>
                <w:top w:val="none" w:sz="0" w:space="0" w:color="auto"/>
                <w:left w:val="none" w:sz="0" w:space="0" w:color="auto"/>
                <w:bottom w:val="none" w:sz="0" w:space="0" w:color="auto"/>
                <w:right w:val="none" w:sz="0" w:space="0" w:color="auto"/>
              </w:divBdr>
            </w:div>
            <w:div w:id="379717423">
              <w:marLeft w:val="0"/>
              <w:marRight w:val="0"/>
              <w:marTop w:val="0"/>
              <w:marBottom w:val="0"/>
              <w:divBdr>
                <w:top w:val="none" w:sz="0" w:space="0" w:color="auto"/>
                <w:left w:val="none" w:sz="0" w:space="0" w:color="auto"/>
                <w:bottom w:val="none" w:sz="0" w:space="0" w:color="auto"/>
                <w:right w:val="none" w:sz="0" w:space="0" w:color="auto"/>
              </w:divBdr>
            </w:div>
            <w:div w:id="659776521">
              <w:marLeft w:val="0"/>
              <w:marRight w:val="0"/>
              <w:marTop w:val="0"/>
              <w:marBottom w:val="0"/>
              <w:divBdr>
                <w:top w:val="none" w:sz="0" w:space="0" w:color="auto"/>
                <w:left w:val="none" w:sz="0" w:space="0" w:color="auto"/>
                <w:bottom w:val="none" w:sz="0" w:space="0" w:color="auto"/>
                <w:right w:val="none" w:sz="0" w:space="0" w:color="auto"/>
              </w:divBdr>
            </w:div>
            <w:div w:id="1501656154">
              <w:marLeft w:val="0"/>
              <w:marRight w:val="0"/>
              <w:marTop w:val="0"/>
              <w:marBottom w:val="0"/>
              <w:divBdr>
                <w:top w:val="none" w:sz="0" w:space="0" w:color="auto"/>
                <w:left w:val="none" w:sz="0" w:space="0" w:color="auto"/>
                <w:bottom w:val="none" w:sz="0" w:space="0" w:color="auto"/>
                <w:right w:val="none" w:sz="0" w:space="0" w:color="auto"/>
              </w:divBdr>
            </w:div>
            <w:div w:id="1417248048">
              <w:marLeft w:val="0"/>
              <w:marRight w:val="0"/>
              <w:marTop w:val="0"/>
              <w:marBottom w:val="0"/>
              <w:divBdr>
                <w:top w:val="none" w:sz="0" w:space="0" w:color="auto"/>
                <w:left w:val="none" w:sz="0" w:space="0" w:color="auto"/>
                <w:bottom w:val="none" w:sz="0" w:space="0" w:color="auto"/>
                <w:right w:val="none" w:sz="0" w:space="0" w:color="auto"/>
              </w:divBdr>
              <w:divsChild>
                <w:div w:id="970355584">
                  <w:marLeft w:val="0"/>
                  <w:marRight w:val="0"/>
                  <w:marTop w:val="0"/>
                  <w:marBottom w:val="0"/>
                  <w:divBdr>
                    <w:top w:val="none" w:sz="0" w:space="0" w:color="auto"/>
                    <w:left w:val="none" w:sz="0" w:space="0" w:color="auto"/>
                    <w:bottom w:val="none" w:sz="0" w:space="0" w:color="auto"/>
                    <w:right w:val="none" w:sz="0" w:space="0" w:color="auto"/>
                  </w:divBdr>
                </w:div>
                <w:div w:id="730033511">
                  <w:marLeft w:val="0"/>
                  <w:marRight w:val="0"/>
                  <w:marTop w:val="0"/>
                  <w:marBottom w:val="0"/>
                  <w:divBdr>
                    <w:top w:val="none" w:sz="0" w:space="0" w:color="auto"/>
                    <w:left w:val="none" w:sz="0" w:space="0" w:color="auto"/>
                    <w:bottom w:val="none" w:sz="0" w:space="0" w:color="auto"/>
                    <w:right w:val="none" w:sz="0" w:space="0" w:color="auto"/>
                  </w:divBdr>
                </w:div>
              </w:divsChild>
            </w:div>
            <w:div w:id="1893498338">
              <w:marLeft w:val="0"/>
              <w:marRight w:val="0"/>
              <w:marTop w:val="0"/>
              <w:marBottom w:val="0"/>
              <w:divBdr>
                <w:top w:val="none" w:sz="0" w:space="0" w:color="auto"/>
                <w:left w:val="none" w:sz="0" w:space="0" w:color="auto"/>
                <w:bottom w:val="none" w:sz="0" w:space="0" w:color="auto"/>
                <w:right w:val="none" w:sz="0" w:space="0" w:color="auto"/>
              </w:divBdr>
              <w:divsChild>
                <w:div w:id="890725464">
                  <w:marLeft w:val="0"/>
                  <w:marRight w:val="0"/>
                  <w:marTop w:val="0"/>
                  <w:marBottom w:val="0"/>
                  <w:divBdr>
                    <w:top w:val="none" w:sz="0" w:space="0" w:color="auto"/>
                    <w:left w:val="none" w:sz="0" w:space="0" w:color="auto"/>
                    <w:bottom w:val="none" w:sz="0" w:space="0" w:color="auto"/>
                    <w:right w:val="none" w:sz="0" w:space="0" w:color="auto"/>
                  </w:divBdr>
                </w:div>
                <w:div w:id="795607337">
                  <w:marLeft w:val="0"/>
                  <w:marRight w:val="0"/>
                  <w:marTop w:val="0"/>
                  <w:marBottom w:val="0"/>
                  <w:divBdr>
                    <w:top w:val="none" w:sz="0" w:space="0" w:color="auto"/>
                    <w:left w:val="none" w:sz="0" w:space="0" w:color="auto"/>
                    <w:bottom w:val="none" w:sz="0" w:space="0" w:color="auto"/>
                    <w:right w:val="none" w:sz="0" w:space="0" w:color="auto"/>
                  </w:divBdr>
                </w:div>
              </w:divsChild>
            </w:div>
            <w:div w:id="658536029">
              <w:marLeft w:val="0"/>
              <w:marRight w:val="0"/>
              <w:marTop w:val="0"/>
              <w:marBottom w:val="0"/>
              <w:divBdr>
                <w:top w:val="none" w:sz="0" w:space="0" w:color="auto"/>
                <w:left w:val="none" w:sz="0" w:space="0" w:color="auto"/>
                <w:bottom w:val="none" w:sz="0" w:space="0" w:color="auto"/>
                <w:right w:val="none" w:sz="0" w:space="0" w:color="auto"/>
              </w:divBdr>
              <w:divsChild>
                <w:div w:id="600070958">
                  <w:marLeft w:val="0"/>
                  <w:marRight w:val="0"/>
                  <w:marTop w:val="0"/>
                  <w:marBottom w:val="0"/>
                  <w:divBdr>
                    <w:top w:val="none" w:sz="0" w:space="0" w:color="auto"/>
                    <w:left w:val="none" w:sz="0" w:space="0" w:color="auto"/>
                    <w:bottom w:val="none" w:sz="0" w:space="0" w:color="auto"/>
                    <w:right w:val="none" w:sz="0" w:space="0" w:color="auto"/>
                  </w:divBdr>
                  <w:divsChild>
                    <w:div w:id="55278348">
                      <w:marLeft w:val="0"/>
                      <w:marRight w:val="0"/>
                      <w:marTop w:val="0"/>
                      <w:marBottom w:val="0"/>
                      <w:divBdr>
                        <w:top w:val="none" w:sz="0" w:space="0" w:color="auto"/>
                        <w:left w:val="none" w:sz="0" w:space="0" w:color="auto"/>
                        <w:bottom w:val="none" w:sz="0" w:space="0" w:color="auto"/>
                        <w:right w:val="none" w:sz="0" w:space="0" w:color="auto"/>
                      </w:divBdr>
                      <w:divsChild>
                        <w:div w:id="827593546">
                          <w:marLeft w:val="0"/>
                          <w:marRight w:val="0"/>
                          <w:marTop w:val="0"/>
                          <w:marBottom w:val="0"/>
                          <w:divBdr>
                            <w:top w:val="none" w:sz="0" w:space="0" w:color="auto"/>
                            <w:left w:val="none" w:sz="0" w:space="0" w:color="auto"/>
                            <w:bottom w:val="none" w:sz="0" w:space="0" w:color="auto"/>
                            <w:right w:val="none" w:sz="0" w:space="0" w:color="auto"/>
                          </w:divBdr>
                          <w:divsChild>
                            <w:div w:id="1711801679">
                              <w:marLeft w:val="0"/>
                              <w:marRight w:val="0"/>
                              <w:marTop w:val="0"/>
                              <w:marBottom w:val="0"/>
                              <w:divBdr>
                                <w:top w:val="none" w:sz="0" w:space="0" w:color="auto"/>
                                <w:left w:val="none" w:sz="0" w:space="0" w:color="auto"/>
                                <w:bottom w:val="none" w:sz="0" w:space="0" w:color="auto"/>
                                <w:right w:val="none" w:sz="0" w:space="0" w:color="auto"/>
                              </w:divBdr>
                            </w:div>
                            <w:div w:id="694766145">
                              <w:marLeft w:val="0"/>
                              <w:marRight w:val="0"/>
                              <w:marTop w:val="0"/>
                              <w:marBottom w:val="0"/>
                              <w:divBdr>
                                <w:top w:val="none" w:sz="0" w:space="0" w:color="auto"/>
                                <w:left w:val="none" w:sz="0" w:space="0" w:color="auto"/>
                                <w:bottom w:val="none" w:sz="0" w:space="0" w:color="auto"/>
                                <w:right w:val="none" w:sz="0" w:space="0" w:color="auto"/>
                              </w:divBdr>
                            </w:div>
                            <w:div w:id="1072316353">
                              <w:marLeft w:val="0"/>
                              <w:marRight w:val="0"/>
                              <w:marTop w:val="0"/>
                              <w:marBottom w:val="0"/>
                              <w:divBdr>
                                <w:top w:val="none" w:sz="0" w:space="0" w:color="auto"/>
                                <w:left w:val="none" w:sz="0" w:space="0" w:color="auto"/>
                                <w:bottom w:val="none" w:sz="0" w:space="0" w:color="auto"/>
                                <w:right w:val="none" w:sz="0" w:space="0" w:color="auto"/>
                              </w:divBdr>
                            </w:div>
                            <w:div w:id="1819229343">
                              <w:marLeft w:val="0"/>
                              <w:marRight w:val="0"/>
                              <w:marTop w:val="0"/>
                              <w:marBottom w:val="0"/>
                              <w:divBdr>
                                <w:top w:val="none" w:sz="0" w:space="0" w:color="auto"/>
                                <w:left w:val="none" w:sz="0" w:space="0" w:color="auto"/>
                                <w:bottom w:val="none" w:sz="0" w:space="0" w:color="auto"/>
                                <w:right w:val="none" w:sz="0" w:space="0" w:color="auto"/>
                              </w:divBdr>
                            </w:div>
                            <w:div w:id="928197881">
                              <w:marLeft w:val="0"/>
                              <w:marRight w:val="0"/>
                              <w:marTop w:val="0"/>
                              <w:marBottom w:val="0"/>
                              <w:divBdr>
                                <w:top w:val="none" w:sz="0" w:space="0" w:color="auto"/>
                                <w:left w:val="none" w:sz="0" w:space="0" w:color="auto"/>
                                <w:bottom w:val="none" w:sz="0" w:space="0" w:color="auto"/>
                                <w:right w:val="none" w:sz="0" w:space="0" w:color="auto"/>
                              </w:divBdr>
                            </w:div>
                            <w:div w:id="1692997405">
                              <w:marLeft w:val="0"/>
                              <w:marRight w:val="0"/>
                              <w:marTop w:val="0"/>
                              <w:marBottom w:val="0"/>
                              <w:divBdr>
                                <w:top w:val="none" w:sz="0" w:space="0" w:color="auto"/>
                                <w:left w:val="none" w:sz="0" w:space="0" w:color="auto"/>
                                <w:bottom w:val="none" w:sz="0" w:space="0" w:color="auto"/>
                                <w:right w:val="none" w:sz="0" w:space="0" w:color="auto"/>
                              </w:divBdr>
                            </w:div>
                            <w:div w:id="1406293081">
                              <w:marLeft w:val="0"/>
                              <w:marRight w:val="0"/>
                              <w:marTop w:val="0"/>
                              <w:marBottom w:val="0"/>
                              <w:divBdr>
                                <w:top w:val="none" w:sz="0" w:space="0" w:color="auto"/>
                                <w:left w:val="none" w:sz="0" w:space="0" w:color="auto"/>
                                <w:bottom w:val="none" w:sz="0" w:space="0" w:color="auto"/>
                                <w:right w:val="none" w:sz="0" w:space="0" w:color="auto"/>
                              </w:divBdr>
                            </w:div>
                            <w:div w:id="1158839337">
                              <w:marLeft w:val="0"/>
                              <w:marRight w:val="0"/>
                              <w:marTop w:val="0"/>
                              <w:marBottom w:val="0"/>
                              <w:divBdr>
                                <w:top w:val="none" w:sz="0" w:space="0" w:color="auto"/>
                                <w:left w:val="none" w:sz="0" w:space="0" w:color="auto"/>
                                <w:bottom w:val="none" w:sz="0" w:space="0" w:color="auto"/>
                                <w:right w:val="none" w:sz="0" w:space="0" w:color="auto"/>
                              </w:divBdr>
                              <w:divsChild>
                                <w:div w:id="1878615796">
                                  <w:marLeft w:val="0"/>
                                  <w:marRight w:val="0"/>
                                  <w:marTop w:val="0"/>
                                  <w:marBottom w:val="0"/>
                                  <w:divBdr>
                                    <w:top w:val="none" w:sz="0" w:space="0" w:color="auto"/>
                                    <w:left w:val="none" w:sz="0" w:space="0" w:color="auto"/>
                                    <w:bottom w:val="none" w:sz="0" w:space="0" w:color="auto"/>
                                    <w:right w:val="none" w:sz="0" w:space="0" w:color="auto"/>
                                  </w:divBdr>
                                </w:div>
                              </w:divsChild>
                            </w:div>
                            <w:div w:id="1890648889">
                              <w:marLeft w:val="0"/>
                              <w:marRight w:val="0"/>
                              <w:marTop w:val="0"/>
                              <w:marBottom w:val="0"/>
                              <w:divBdr>
                                <w:top w:val="none" w:sz="0" w:space="0" w:color="auto"/>
                                <w:left w:val="none" w:sz="0" w:space="0" w:color="auto"/>
                                <w:bottom w:val="none" w:sz="0" w:space="0" w:color="auto"/>
                                <w:right w:val="none" w:sz="0" w:space="0" w:color="auto"/>
                              </w:divBdr>
                            </w:div>
                            <w:div w:id="1895389036">
                              <w:marLeft w:val="0"/>
                              <w:marRight w:val="0"/>
                              <w:marTop w:val="0"/>
                              <w:marBottom w:val="0"/>
                              <w:divBdr>
                                <w:top w:val="none" w:sz="0" w:space="0" w:color="auto"/>
                                <w:left w:val="none" w:sz="0" w:space="0" w:color="auto"/>
                                <w:bottom w:val="none" w:sz="0" w:space="0" w:color="auto"/>
                                <w:right w:val="none" w:sz="0" w:space="0" w:color="auto"/>
                              </w:divBdr>
                              <w:divsChild>
                                <w:div w:id="492573590">
                                  <w:marLeft w:val="0"/>
                                  <w:marRight w:val="0"/>
                                  <w:marTop w:val="0"/>
                                  <w:marBottom w:val="0"/>
                                  <w:divBdr>
                                    <w:top w:val="none" w:sz="0" w:space="0" w:color="auto"/>
                                    <w:left w:val="none" w:sz="0" w:space="0" w:color="auto"/>
                                    <w:bottom w:val="none" w:sz="0" w:space="0" w:color="auto"/>
                                    <w:right w:val="none" w:sz="0" w:space="0" w:color="auto"/>
                                  </w:divBdr>
                                </w:div>
                              </w:divsChild>
                            </w:div>
                            <w:div w:id="1660884941">
                              <w:marLeft w:val="0"/>
                              <w:marRight w:val="0"/>
                              <w:marTop w:val="0"/>
                              <w:marBottom w:val="0"/>
                              <w:divBdr>
                                <w:top w:val="none" w:sz="0" w:space="0" w:color="auto"/>
                                <w:left w:val="none" w:sz="0" w:space="0" w:color="auto"/>
                                <w:bottom w:val="none" w:sz="0" w:space="0" w:color="auto"/>
                                <w:right w:val="none" w:sz="0" w:space="0" w:color="auto"/>
                              </w:divBdr>
                            </w:div>
                            <w:div w:id="1101024983">
                              <w:marLeft w:val="0"/>
                              <w:marRight w:val="0"/>
                              <w:marTop w:val="0"/>
                              <w:marBottom w:val="0"/>
                              <w:divBdr>
                                <w:top w:val="none" w:sz="0" w:space="0" w:color="auto"/>
                                <w:left w:val="none" w:sz="0" w:space="0" w:color="auto"/>
                                <w:bottom w:val="none" w:sz="0" w:space="0" w:color="auto"/>
                                <w:right w:val="none" w:sz="0" w:space="0" w:color="auto"/>
                              </w:divBdr>
                              <w:divsChild>
                                <w:div w:id="337393666">
                                  <w:marLeft w:val="0"/>
                                  <w:marRight w:val="0"/>
                                  <w:marTop w:val="0"/>
                                  <w:marBottom w:val="0"/>
                                  <w:divBdr>
                                    <w:top w:val="none" w:sz="0" w:space="0" w:color="auto"/>
                                    <w:left w:val="none" w:sz="0" w:space="0" w:color="auto"/>
                                    <w:bottom w:val="none" w:sz="0" w:space="0" w:color="auto"/>
                                    <w:right w:val="none" w:sz="0" w:space="0" w:color="auto"/>
                                  </w:divBdr>
                                </w:div>
                              </w:divsChild>
                            </w:div>
                            <w:div w:id="482897252">
                              <w:marLeft w:val="0"/>
                              <w:marRight w:val="0"/>
                              <w:marTop w:val="0"/>
                              <w:marBottom w:val="0"/>
                              <w:divBdr>
                                <w:top w:val="none" w:sz="0" w:space="0" w:color="auto"/>
                                <w:left w:val="none" w:sz="0" w:space="0" w:color="auto"/>
                                <w:bottom w:val="none" w:sz="0" w:space="0" w:color="auto"/>
                                <w:right w:val="none" w:sz="0" w:space="0" w:color="auto"/>
                              </w:divBdr>
                            </w:div>
                            <w:div w:id="818501700">
                              <w:marLeft w:val="0"/>
                              <w:marRight w:val="0"/>
                              <w:marTop w:val="0"/>
                              <w:marBottom w:val="0"/>
                              <w:divBdr>
                                <w:top w:val="none" w:sz="0" w:space="0" w:color="auto"/>
                                <w:left w:val="none" w:sz="0" w:space="0" w:color="auto"/>
                                <w:bottom w:val="none" w:sz="0" w:space="0" w:color="auto"/>
                                <w:right w:val="none" w:sz="0" w:space="0" w:color="auto"/>
                              </w:divBdr>
                            </w:div>
                            <w:div w:id="1317687142">
                              <w:marLeft w:val="0"/>
                              <w:marRight w:val="0"/>
                              <w:marTop w:val="0"/>
                              <w:marBottom w:val="0"/>
                              <w:divBdr>
                                <w:top w:val="none" w:sz="0" w:space="0" w:color="auto"/>
                                <w:left w:val="none" w:sz="0" w:space="0" w:color="auto"/>
                                <w:bottom w:val="none" w:sz="0" w:space="0" w:color="auto"/>
                                <w:right w:val="none" w:sz="0" w:space="0" w:color="auto"/>
                              </w:divBdr>
                            </w:div>
                            <w:div w:id="610012625">
                              <w:marLeft w:val="0"/>
                              <w:marRight w:val="0"/>
                              <w:marTop w:val="0"/>
                              <w:marBottom w:val="0"/>
                              <w:divBdr>
                                <w:top w:val="none" w:sz="0" w:space="0" w:color="auto"/>
                                <w:left w:val="none" w:sz="0" w:space="0" w:color="auto"/>
                                <w:bottom w:val="none" w:sz="0" w:space="0" w:color="auto"/>
                                <w:right w:val="none" w:sz="0" w:space="0" w:color="auto"/>
                              </w:divBdr>
                            </w:div>
                            <w:div w:id="299580742">
                              <w:marLeft w:val="0"/>
                              <w:marRight w:val="0"/>
                              <w:marTop w:val="0"/>
                              <w:marBottom w:val="0"/>
                              <w:divBdr>
                                <w:top w:val="none" w:sz="0" w:space="0" w:color="auto"/>
                                <w:left w:val="none" w:sz="0" w:space="0" w:color="auto"/>
                                <w:bottom w:val="none" w:sz="0" w:space="0" w:color="auto"/>
                                <w:right w:val="none" w:sz="0" w:space="0" w:color="auto"/>
                              </w:divBdr>
                            </w:div>
                            <w:div w:id="767239844">
                              <w:marLeft w:val="0"/>
                              <w:marRight w:val="0"/>
                              <w:marTop w:val="0"/>
                              <w:marBottom w:val="0"/>
                              <w:divBdr>
                                <w:top w:val="none" w:sz="0" w:space="0" w:color="auto"/>
                                <w:left w:val="none" w:sz="0" w:space="0" w:color="auto"/>
                                <w:bottom w:val="none" w:sz="0" w:space="0" w:color="auto"/>
                                <w:right w:val="none" w:sz="0" w:space="0" w:color="auto"/>
                              </w:divBdr>
                            </w:div>
                            <w:div w:id="1831098973">
                              <w:marLeft w:val="0"/>
                              <w:marRight w:val="0"/>
                              <w:marTop w:val="0"/>
                              <w:marBottom w:val="0"/>
                              <w:divBdr>
                                <w:top w:val="none" w:sz="0" w:space="0" w:color="auto"/>
                                <w:left w:val="none" w:sz="0" w:space="0" w:color="auto"/>
                                <w:bottom w:val="none" w:sz="0" w:space="0" w:color="auto"/>
                                <w:right w:val="none" w:sz="0" w:space="0" w:color="auto"/>
                              </w:divBdr>
                              <w:divsChild>
                                <w:div w:id="2001494259">
                                  <w:marLeft w:val="0"/>
                                  <w:marRight w:val="0"/>
                                  <w:marTop w:val="0"/>
                                  <w:marBottom w:val="0"/>
                                  <w:divBdr>
                                    <w:top w:val="none" w:sz="0" w:space="0" w:color="auto"/>
                                    <w:left w:val="none" w:sz="0" w:space="0" w:color="auto"/>
                                    <w:bottom w:val="none" w:sz="0" w:space="0" w:color="auto"/>
                                    <w:right w:val="none" w:sz="0" w:space="0" w:color="auto"/>
                                  </w:divBdr>
                                </w:div>
                              </w:divsChild>
                            </w:div>
                            <w:div w:id="1462917098">
                              <w:marLeft w:val="0"/>
                              <w:marRight w:val="0"/>
                              <w:marTop w:val="0"/>
                              <w:marBottom w:val="0"/>
                              <w:divBdr>
                                <w:top w:val="none" w:sz="0" w:space="0" w:color="auto"/>
                                <w:left w:val="none" w:sz="0" w:space="0" w:color="auto"/>
                                <w:bottom w:val="none" w:sz="0" w:space="0" w:color="auto"/>
                                <w:right w:val="none" w:sz="0" w:space="0" w:color="auto"/>
                              </w:divBdr>
                            </w:div>
                            <w:div w:id="2000422196">
                              <w:marLeft w:val="0"/>
                              <w:marRight w:val="0"/>
                              <w:marTop w:val="0"/>
                              <w:marBottom w:val="0"/>
                              <w:divBdr>
                                <w:top w:val="none" w:sz="0" w:space="0" w:color="auto"/>
                                <w:left w:val="none" w:sz="0" w:space="0" w:color="auto"/>
                                <w:bottom w:val="none" w:sz="0" w:space="0" w:color="auto"/>
                                <w:right w:val="none" w:sz="0" w:space="0" w:color="auto"/>
                              </w:divBdr>
                              <w:divsChild>
                                <w:div w:id="150766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932667">
      <w:bodyDiv w:val="1"/>
      <w:marLeft w:val="0"/>
      <w:marRight w:val="0"/>
      <w:marTop w:val="0"/>
      <w:marBottom w:val="0"/>
      <w:divBdr>
        <w:top w:val="none" w:sz="0" w:space="0" w:color="auto"/>
        <w:left w:val="none" w:sz="0" w:space="0" w:color="auto"/>
        <w:bottom w:val="none" w:sz="0" w:space="0" w:color="auto"/>
        <w:right w:val="none" w:sz="0" w:space="0" w:color="auto"/>
      </w:divBdr>
      <w:divsChild>
        <w:div w:id="1376273350">
          <w:blockQuote w:val="1"/>
          <w:marLeft w:val="-2471"/>
          <w:marRight w:val="1200"/>
          <w:marTop w:val="0"/>
          <w:marBottom w:val="100"/>
          <w:divBdr>
            <w:top w:val="none" w:sz="0" w:space="0" w:color="auto"/>
            <w:left w:val="none" w:sz="0" w:space="0" w:color="auto"/>
            <w:bottom w:val="none" w:sz="0" w:space="0" w:color="auto"/>
            <w:right w:val="none" w:sz="0" w:space="0" w:color="auto"/>
          </w:divBdr>
        </w:div>
      </w:divsChild>
    </w:div>
    <w:div w:id="345325857">
      <w:bodyDiv w:val="1"/>
      <w:marLeft w:val="0"/>
      <w:marRight w:val="0"/>
      <w:marTop w:val="0"/>
      <w:marBottom w:val="0"/>
      <w:divBdr>
        <w:top w:val="none" w:sz="0" w:space="0" w:color="auto"/>
        <w:left w:val="none" w:sz="0" w:space="0" w:color="auto"/>
        <w:bottom w:val="none" w:sz="0" w:space="0" w:color="auto"/>
        <w:right w:val="none" w:sz="0" w:space="0" w:color="auto"/>
      </w:divBdr>
      <w:divsChild>
        <w:div w:id="1104347540">
          <w:marLeft w:val="0"/>
          <w:marRight w:val="0"/>
          <w:marTop w:val="0"/>
          <w:marBottom w:val="0"/>
          <w:divBdr>
            <w:top w:val="none" w:sz="0" w:space="0" w:color="auto"/>
            <w:left w:val="none" w:sz="0" w:space="0" w:color="auto"/>
            <w:bottom w:val="none" w:sz="0" w:space="0" w:color="auto"/>
            <w:right w:val="none" w:sz="0" w:space="0" w:color="auto"/>
          </w:divBdr>
        </w:div>
      </w:divsChild>
    </w:div>
    <w:div w:id="405809775">
      <w:bodyDiv w:val="1"/>
      <w:marLeft w:val="0"/>
      <w:marRight w:val="0"/>
      <w:marTop w:val="0"/>
      <w:marBottom w:val="0"/>
      <w:divBdr>
        <w:top w:val="none" w:sz="0" w:space="0" w:color="auto"/>
        <w:left w:val="none" w:sz="0" w:space="0" w:color="auto"/>
        <w:bottom w:val="none" w:sz="0" w:space="0" w:color="auto"/>
        <w:right w:val="none" w:sz="0" w:space="0" w:color="auto"/>
      </w:divBdr>
    </w:div>
    <w:div w:id="433063288">
      <w:bodyDiv w:val="1"/>
      <w:marLeft w:val="0"/>
      <w:marRight w:val="0"/>
      <w:marTop w:val="0"/>
      <w:marBottom w:val="0"/>
      <w:divBdr>
        <w:top w:val="none" w:sz="0" w:space="0" w:color="auto"/>
        <w:left w:val="none" w:sz="0" w:space="0" w:color="auto"/>
        <w:bottom w:val="none" w:sz="0" w:space="0" w:color="auto"/>
        <w:right w:val="none" w:sz="0" w:space="0" w:color="auto"/>
      </w:divBdr>
    </w:div>
    <w:div w:id="452481465">
      <w:bodyDiv w:val="1"/>
      <w:marLeft w:val="0"/>
      <w:marRight w:val="0"/>
      <w:marTop w:val="0"/>
      <w:marBottom w:val="0"/>
      <w:divBdr>
        <w:top w:val="none" w:sz="0" w:space="0" w:color="auto"/>
        <w:left w:val="none" w:sz="0" w:space="0" w:color="auto"/>
        <w:bottom w:val="none" w:sz="0" w:space="0" w:color="auto"/>
        <w:right w:val="none" w:sz="0" w:space="0" w:color="auto"/>
      </w:divBdr>
      <w:divsChild>
        <w:div w:id="1026834394">
          <w:marLeft w:val="0"/>
          <w:marRight w:val="0"/>
          <w:marTop w:val="0"/>
          <w:marBottom w:val="0"/>
          <w:divBdr>
            <w:top w:val="none" w:sz="0" w:space="0" w:color="auto"/>
            <w:left w:val="none" w:sz="0" w:space="0" w:color="auto"/>
            <w:bottom w:val="none" w:sz="0" w:space="0" w:color="auto"/>
            <w:right w:val="none" w:sz="0" w:space="0" w:color="auto"/>
          </w:divBdr>
          <w:divsChild>
            <w:div w:id="2001082845">
              <w:marLeft w:val="0"/>
              <w:marRight w:val="0"/>
              <w:marTop w:val="0"/>
              <w:marBottom w:val="0"/>
              <w:divBdr>
                <w:top w:val="none" w:sz="0" w:space="0" w:color="auto"/>
                <w:left w:val="none" w:sz="0" w:space="0" w:color="auto"/>
                <w:bottom w:val="none" w:sz="0" w:space="0" w:color="auto"/>
                <w:right w:val="none" w:sz="0" w:space="0" w:color="auto"/>
              </w:divBdr>
              <w:divsChild>
                <w:div w:id="1401756704">
                  <w:marLeft w:val="0"/>
                  <w:marRight w:val="0"/>
                  <w:marTop w:val="0"/>
                  <w:marBottom w:val="0"/>
                  <w:divBdr>
                    <w:top w:val="none" w:sz="0" w:space="0" w:color="auto"/>
                    <w:left w:val="none" w:sz="0" w:space="0" w:color="auto"/>
                    <w:bottom w:val="none" w:sz="0" w:space="0" w:color="auto"/>
                    <w:right w:val="none" w:sz="0" w:space="0" w:color="auto"/>
                  </w:divBdr>
                  <w:divsChild>
                    <w:div w:id="33964549">
                      <w:marLeft w:val="0"/>
                      <w:marRight w:val="0"/>
                      <w:marTop w:val="0"/>
                      <w:marBottom w:val="240"/>
                      <w:divBdr>
                        <w:top w:val="none" w:sz="0" w:space="0" w:color="auto"/>
                        <w:left w:val="none" w:sz="0" w:space="0" w:color="auto"/>
                        <w:bottom w:val="none" w:sz="0" w:space="0" w:color="auto"/>
                        <w:right w:val="none" w:sz="0" w:space="0" w:color="auto"/>
                      </w:divBdr>
                      <w:divsChild>
                        <w:div w:id="102367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629332">
      <w:bodyDiv w:val="1"/>
      <w:marLeft w:val="0"/>
      <w:marRight w:val="0"/>
      <w:marTop w:val="0"/>
      <w:marBottom w:val="0"/>
      <w:divBdr>
        <w:top w:val="none" w:sz="0" w:space="0" w:color="auto"/>
        <w:left w:val="none" w:sz="0" w:space="0" w:color="auto"/>
        <w:bottom w:val="none" w:sz="0" w:space="0" w:color="auto"/>
        <w:right w:val="none" w:sz="0" w:space="0" w:color="auto"/>
      </w:divBdr>
      <w:divsChild>
        <w:div w:id="1638535731">
          <w:marLeft w:val="0"/>
          <w:marRight w:val="0"/>
          <w:marTop w:val="0"/>
          <w:marBottom w:val="0"/>
          <w:divBdr>
            <w:top w:val="none" w:sz="0" w:space="0" w:color="auto"/>
            <w:left w:val="none" w:sz="0" w:space="0" w:color="auto"/>
            <w:bottom w:val="none" w:sz="0" w:space="0" w:color="auto"/>
            <w:right w:val="none" w:sz="0" w:space="0" w:color="auto"/>
          </w:divBdr>
          <w:divsChild>
            <w:div w:id="13472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6188">
      <w:bodyDiv w:val="1"/>
      <w:marLeft w:val="0"/>
      <w:marRight w:val="0"/>
      <w:marTop w:val="0"/>
      <w:marBottom w:val="0"/>
      <w:divBdr>
        <w:top w:val="none" w:sz="0" w:space="0" w:color="auto"/>
        <w:left w:val="none" w:sz="0" w:space="0" w:color="auto"/>
        <w:bottom w:val="none" w:sz="0" w:space="0" w:color="auto"/>
        <w:right w:val="none" w:sz="0" w:space="0" w:color="auto"/>
      </w:divBdr>
      <w:divsChild>
        <w:div w:id="884635771">
          <w:marLeft w:val="0"/>
          <w:marRight w:val="0"/>
          <w:marTop w:val="0"/>
          <w:marBottom w:val="0"/>
          <w:divBdr>
            <w:top w:val="none" w:sz="0" w:space="0" w:color="auto"/>
            <w:left w:val="none" w:sz="0" w:space="0" w:color="auto"/>
            <w:bottom w:val="none" w:sz="0" w:space="0" w:color="auto"/>
            <w:right w:val="none" w:sz="0" w:space="0" w:color="auto"/>
          </w:divBdr>
        </w:div>
      </w:divsChild>
    </w:div>
    <w:div w:id="1120950687">
      <w:bodyDiv w:val="1"/>
      <w:marLeft w:val="0"/>
      <w:marRight w:val="0"/>
      <w:marTop w:val="0"/>
      <w:marBottom w:val="0"/>
      <w:divBdr>
        <w:top w:val="none" w:sz="0" w:space="0" w:color="auto"/>
        <w:left w:val="none" w:sz="0" w:space="0" w:color="auto"/>
        <w:bottom w:val="none" w:sz="0" w:space="0" w:color="auto"/>
        <w:right w:val="none" w:sz="0" w:space="0" w:color="auto"/>
      </w:divBdr>
      <w:divsChild>
        <w:div w:id="1927183784">
          <w:marLeft w:val="0"/>
          <w:marRight w:val="0"/>
          <w:marTop w:val="0"/>
          <w:marBottom w:val="0"/>
          <w:divBdr>
            <w:top w:val="none" w:sz="0" w:space="0" w:color="auto"/>
            <w:left w:val="none" w:sz="0" w:space="0" w:color="auto"/>
            <w:bottom w:val="none" w:sz="0" w:space="0" w:color="auto"/>
            <w:right w:val="none" w:sz="0" w:space="0" w:color="auto"/>
          </w:divBdr>
        </w:div>
        <w:div w:id="1406338450">
          <w:marLeft w:val="0"/>
          <w:marRight w:val="0"/>
          <w:marTop w:val="0"/>
          <w:marBottom w:val="0"/>
          <w:divBdr>
            <w:top w:val="none" w:sz="0" w:space="0" w:color="auto"/>
            <w:left w:val="none" w:sz="0" w:space="0" w:color="auto"/>
            <w:bottom w:val="none" w:sz="0" w:space="0" w:color="auto"/>
            <w:right w:val="none" w:sz="0" w:space="0" w:color="auto"/>
          </w:divBdr>
        </w:div>
        <w:div w:id="940794759">
          <w:marLeft w:val="0"/>
          <w:marRight w:val="0"/>
          <w:marTop w:val="0"/>
          <w:marBottom w:val="0"/>
          <w:divBdr>
            <w:top w:val="none" w:sz="0" w:space="0" w:color="auto"/>
            <w:left w:val="none" w:sz="0" w:space="0" w:color="auto"/>
            <w:bottom w:val="none" w:sz="0" w:space="0" w:color="auto"/>
            <w:right w:val="none" w:sz="0" w:space="0" w:color="auto"/>
          </w:divBdr>
        </w:div>
        <w:div w:id="1314020955">
          <w:marLeft w:val="0"/>
          <w:marRight w:val="0"/>
          <w:marTop w:val="0"/>
          <w:marBottom w:val="0"/>
          <w:divBdr>
            <w:top w:val="none" w:sz="0" w:space="0" w:color="auto"/>
            <w:left w:val="none" w:sz="0" w:space="0" w:color="auto"/>
            <w:bottom w:val="none" w:sz="0" w:space="0" w:color="auto"/>
            <w:right w:val="none" w:sz="0" w:space="0" w:color="auto"/>
          </w:divBdr>
        </w:div>
        <w:div w:id="1954556908">
          <w:marLeft w:val="0"/>
          <w:marRight w:val="0"/>
          <w:marTop w:val="0"/>
          <w:marBottom w:val="0"/>
          <w:divBdr>
            <w:top w:val="none" w:sz="0" w:space="0" w:color="auto"/>
            <w:left w:val="none" w:sz="0" w:space="0" w:color="auto"/>
            <w:bottom w:val="none" w:sz="0" w:space="0" w:color="auto"/>
            <w:right w:val="none" w:sz="0" w:space="0" w:color="auto"/>
          </w:divBdr>
        </w:div>
        <w:div w:id="177277581">
          <w:marLeft w:val="0"/>
          <w:marRight w:val="0"/>
          <w:marTop w:val="0"/>
          <w:marBottom w:val="0"/>
          <w:divBdr>
            <w:top w:val="none" w:sz="0" w:space="0" w:color="auto"/>
            <w:left w:val="none" w:sz="0" w:space="0" w:color="auto"/>
            <w:bottom w:val="none" w:sz="0" w:space="0" w:color="auto"/>
            <w:right w:val="none" w:sz="0" w:space="0" w:color="auto"/>
          </w:divBdr>
        </w:div>
      </w:divsChild>
    </w:div>
    <w:div w:id="1283995883">
      <w:bodyDiv w:val="1"/>
      <w:marLeft w:val="0"/>
      <w:marRight w:val="0"/>
      <w:marTop w:val="0"/>
      <w:marBottom w:val="0"/>
      <w:divBdr>
        <w:top w:val="none" w:sz="0" w:space="0" w:color="auto"/>
        <w:left w:val="none" w:sz="0" w:space="0" w:color="auto"/>
        <w:bottom w:val="none" w:sz="0" w:space="0" w:color="auto"/>
        <w:right w:val="none" w:sz="0" w:space="0" w:color="auto"/>
      </w:divBdr>
    </w:div>
    <w:div w:id="1310162539">
      <w:bodyDiv w:val="1"/>
      <w:marLeft w:val="0"/>
      <w:marRight w:val="0"/>
      <w:marTop w:val="0"/>
      <w:marBottom w:val="0"/>
      <w:divBdr>
        <w:top w:val="none" w:sz="0" w:space="0" w:color="auto"/>
        <w:left w:val="none" w:sz="0" w:space="0" w:color="auto"/>
        <w:bottom w:val="none" w:sz="0" w:space="0" w:color="auto"/>
        <w:right w:val="none" w:sz="0" w:space="0" w:color="auto"/>
      </w:divBdr>
    </w:div>
    <w:div w:id="1573734227">
      <w:bodyDiv w:val="1"/>
      <w:marLeft w:val="0"/>
      <w:marRight w:val="0"/>
      <w:marTop w:val="0"/>
      <w:marBottom w:val="0"/>
      <w:divBdr>
        <w:top w:val="none" w:sz="0" w:space="0" w:color="auto"/>
        <w:left w:val="none" w:sz="0" w:space="0" w:color="auto"/>
        <w:bottom w:val="none" w:sz="0" w:space="0" w:color="auto"/>
        <w:right w:val="none" w:sz="0" w:space="0" w:color="auto"/>
      </w:divBdr>
    </w:div>
    <w:div w:id="1754626796">
      <w:bodyDiv w:val="1"/>
      <w:marLeft w:val="0"/>
      <w:marRight w:val="0"/>
      <w:marTop w:val="0"/>
      <w:marBottom w:val="0"/>
      <w:divBdr>
        <w:top w:val="none" w:sz="0" w:space="0" w:color="auto"/>
        <w:left w:val="none" w:sz="0" w:space="0" w:color="auto"/>
        <w:bottom w:val="none" w:sz="0" w:space="0" w:color="auto"/>
        <w:right w:val="none" w:sz="0" w:space="0" w:color="auto"/>
      </w:divBdr>
    </w:div>
    <w:div w:id="1835104816">
      <w:bodyDiv w:val="1"/>
      <w:marLeft w:val="0"/>
      <w:marRight w:val="0"/>
      <w:marTop w:val="0"/>
      <w:marBottom w:val="0"/>
      <w:divBdr>
        <w:top w:val="none" w:sz="0" w:space="0" w:color="auto"/>
        <w:left w:val="none" w:sz="0" w:space="0" w:color="auto"/>
        <w:bottom w:val="none" w:sz="0" w:space="0" w:color="auto"/>
        <w:right w:val="none" w:sz="0" w:space="0" w:color="auto"/>
      </w:divBdr>
      <w:divsChild>
        <w:div w:id="852688956">
          <w:marLeft w:val="0"/>
          <w:marRight w:val="0"/>
          <w:marTop w:val="0"/>
          <w:marBottom w:val="0"/>
          <w:divBdr>
            <w:top w:val="single" w:sz="12" w:space="0" w:color="C5D1D8"/>
            <w:left w:val="single" w:sz="12" w:space="0" w:color="C5D1D8"/>
            <w:bottom w:val="single" w:sz="12" w:space="0" w:color="C5D1D8"/>
            <w:right w:val="single" w:sz="12" w:space="0" w:color="C5D1D8"/>
          </w:divBdr>
          <w:divsChild>
            <w:div w:id="1604263963">
              <w:marLeft w:val="0"/>
              <w:marRight w:val="0"/>
              <w:marTop w:val="0"/>
              <w:marBottom w:val="0"/>
              <w:divBdr>
                <w:top w:val="none" w:sz="0" w:space="0" w:color="auto"/>
                <w:left w:val="none" w:sz="0" w:space="0" w:color="auto"/>
                <w:bottom w:val="none" w:sz="0" w:space="0" w:color="auto"/>
                <w:right w:val="none" w:sz="0" w:space="0" w:color="auto"/>
              </w:divBdr>
            </w:div>
          </w:divsChild>
        </w:div>
        <w:div w:id="1945839608">
          <w:marLeft w:val="0"/>
          <w:marRight w:val="0"/>
          <w:marTop w:val="0"/>
          <w:marBottom w:val="0"/>
          <w:divBdr>
            <w:top w:val="single" w:sz="12" w:space="0" w:color="C5D1D8"/>
            <w:left w:val="single" w:sz="12" w:space="0" w:color="C5D1D8"/>
            <w:bottom w:val="single" w:sz="12" w:space="0" w:color="C5D1D8"/>
            <w:right w:val="single" w:sz="12" w:space="0" w:color="C5D1D8"/>
          </w:divBdr>
          <w:divsChild>
            <w:div w:id="149293660">
              <w:marLeft w:val="0"/>
              <w:marRight w:val="0"/>
              <w:marTop w:val="0"/>
              <w:marBottom w:val="0"/>
              <w:divBdr>
                <w:top w:val="none" w:sz="0" w:space="0" w:color="auto"/>
                <w:left w:val="none" w:sz="0" w:space="0" w:color="auto"/>
                <w:bottom w:val="none" w:sz="0" w:space="0" w:color="auto"/>
                <w:right w:val="none" w:sz="0" w:space="0" w:color="auto"/>
              </w:divBdr>
            </w:div>
          </w:divsChild>
        </w:div>
        <w:div w:id="1110516641">
          <w:marLeft w:val="0"/>
          <w:marRight w:val="0"/>
          <w:marTop w:val="0"/>
          <w:marBottom w:val="0"/>
          <w:divBdr>
            <w:top w:val="single" w:sz="12" w:space="0" w:color="C5D1D8"/>
            <w:left w:val="single" w:sz="12" w:space="0" w:color="C5D1D8"/>
            <w:bottom w:val="single" w:sz="12" w:space="0" w:color="C5D1D8"/>
            <w:right w:val="single" w:sz="12" w:space="0" w:color="C5D1D8"/>
          </w:divBdr>
          <w:divsChild>
            <w:div w:id="15002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6375">
      <w:bodyDiv w:val="1"/>
      <w:marLeft w:val="0"/>
      <w:marRight w:val="0"/>
      <w:marTop w:val="0"/>
      <w:marBottom w:val="0"/>
      <w:divBdr>
        <w:top w:val="none" w:sz="0" w:space="0" w:color="auto"/>
        <w:left w:val="none" w:sz="0" w:space="0" w:color="auto"/>
        <w:bottom w:val="none" w:sz="0" w:space="0" w:color="auto"/>
        <w:right w:val="none" w:sz="0" w:space="0" w:color="auto"/>
      </w:divBdr>
      <w:divsChild>
        <w:div w:id="359747321">
          <w:marLeft w:val="0"/>
          <w:marRight w:val="0"/>
          <w:marTop w:val="0"/>
          <w:marBottom w:val="0"/>
          <w:divBdr>
            <w:top w:val="none" w:sz="0" w:space="0" w:color="auto"/>
            <w:left w:val="none" w:sz="0" w:space="0" w:color="auto"/>
            <w:bottom w:val="none" w:sz="0" w:space="0" w:color="auto"/>
            <w:right w:val="none" w:sz="0" w:space="0" w:color="auto"/>
          </w:divBdr>
        </w:div>
        <w:div w:id="1179352628">
          <w:marLeft w:val="0"/>
          <w:marRight w:val="0"/>
          <w:marTop w:val="0"/>
          <w:marBottom w:val="0"/>
          <w:divBdr>
            <w:top w:val="none" w:sz="0" w:space="0" w:color="auto"/>
            <w:left w:val="none" w:sz="0" w:space="0" w:color="auto"/>
            <w:bottom w:val="none" w:sz="0" w:space="0" w:color="auto"/>
            <w:right w:val="none" w:sz="0" w:space="0" w:color="auto"/>
          </w:divBdr>
        </w:div>
        <w:div w:id="1221945267">
          <w:marLeft w:val="0"/>
          <w:marRight w:val="0"/>
          <w:marTop w:val="0"/>
          <w:marBottom w:val="0"/>
          <w:divBdr>
            <w:top w:val="none" w:sz="0" w:space="0" w:color="auto"/>
            <w:left w:val="none" w:sz="0" w:space="0" w:color="auto"/>
            <w:bottom w:val="none" w:sz="0" w:space="0" w:color="auto"/>
            <w:right w:val="none" w:sz="0" w:space="0" w:color="auto"/>
          </w:divBdr>
        </w:div>
        <w:div w:id="1703706586">
          <w:marLeft w:val="0"/>
          <w:marRight w:val="0"/>
          <w:marTop w:val="0"/>
          <w:marBottom w:val="0"/>
          <w:divBdr>
            <w:top w:val="none" w:sz="0" w:space="0" w:color="auto"/>
            <w:left w:val="none" w:sz="0" w:space="0" w:color="auto"/>
            <w:bottom w:val="none" w:sz="0" w:space="0" w:color="auto"/>
            <w:right w:val="none" w:sz="0" w:space="0" w:color="auto"/>
          </w:divBdr>
        </w:div>
        <w:div w:id="1479804373">
          <w:marLeft w:val="0"/>
          <w:marRight w:val="0"/>
          <w:marTop w:val="0"/>
          <w:marBottom w:val="0"/>
          <w:divBdr>
            <w:top w:val="none" w:sz="0" w:space="0" w:color="auto"/>
            <w:left w:val="none" w:sz="0" w:space="0" w:color="auto"/>
            <w:bottom w:val="none" w:sz="0" w:space="0" w:color="auto"/>
            <w:right w:val="none" w:sz="0" w:space="0" w:color="auto"/>
          </w:divBdr>
          <w:divsChild>
            <w:div w:id="598030229">
              <w:marLeft w:val="0"/>
              <w:marRight w:val="0"/>
              <w:marTop w:val="375"/>
              <w:marBottom w:val="375"/>
              <w:divBdr>
                <w:top w:val="none" w:sz="0" w:space="0" w:color="auto"/>
                <w:left w:val="none" w:sz="0" w:space="0" w:color="auto"/>
                <w:bottom w:val="none" w:sz="0" w:space="0" w:color="auto"/>
                <w:right w:val="none" w:sz="0" w:space="0" w:color="auto"/>
              </w:divBdr>
              <w:divsChild>
                <w:div w:id="32006792">
                  <w:marLeft w:val="0"/>
                  <w:marRight w:val="0"/>
                  <w:marTop w:val="0"/>
                  <w:marBottom w:val="0"/>
                  <w:divBdr>
                    <w:top w:val="none" w:sz="0" w:space="0" w:color="auto"/>
                    <w:left w:val="none" w:sz="0" w:space="0" w:color="auto"/>
                    <w:bottom w:val="none" w:sz="0" w:space="0" w:color="auto"/>
                    <w:right w:val="none" w:sz="0" w:space="0" w:color="auto"/>
                  </w:divBdr>
                  <w:divsChild>
                    <w:div w:id="21189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15">
          <w:marLeft w:val="0"/>
          <w:marRight w:val="0"/>
          <w:marTop w:val="0"/>
          <w:marBottom w:val="0"/>
          <w:divBdr>
            <w:top w:val="none" w:sz="0" w:space="0" w:color="auto"/>
            <w:left w:val="none" w:sz="0" w:space="0" w:color="auto"/>
            <w:bottom w:val="none" w:sz="0" w:space="0" w:color="auto"/>
            <w:right w:val="none" w:sz="0" w:space="0" w:color="auto"/>
          </w:divBdr>
          <w:divsChild>
            <w:div w:id="2077971930">
              <w:marLeft w:val="0"/>
              <w:marRight w:val="0"/>
              <w:marTop w:val="375"/>
              <w:marBottom w:val="375"/>
              <w:divBdr>
                <w:top w:val="none" w:sz="0" w:space="0" w:color="auto"/>
                <w:left w:val="none" w:sz="0" w:space="0" w:color="auto"/>
                <w:bottom w:val="none" w:sz="0" w:space="0" w:color="auto"/>
                <w:right w:val="none" w:sz="0" w:space="0" w:color="auto"/>
              </w:divBdr>
              <w:divsChild>
                <w:div w:id="1331130629">
                  <w:marLeft w:val="0"/>
                  <w:marRight w:val="0"/>
                  <w:marTop w:val="0"/>
                  <w:marBottom w:val="0"/>
                  <w:divBdr>
                    <w:top w:val="none" w:sz="0" w:space="0" w:color="auto"/>
                    <w:left w:val="none" w:sz="0" w:space="0" w:color="auto"/>
                    <w:bottom w:val="none" w:sz="0" w:space="0" w:color="auto"/>
                    <w:right w:val="none" w:sz="0" w:space="0" w:color="auto"/>
                  </w:divBdr>
                  <w:divsChild>
                    <w:div w:id="1128015316">
                      <w:marLeft w:val="0"/>
                      <w:marRight w:val="0"/>
                      <w:marTop w:val="0"/>
                      <w:marBottom w:val="0"/>
                      <w:divBdr>
                        <w:top w:val="none" w:sz="0" w:space="0" w:color="auto"/>
                        <w:left w:val="none" w:sz="0" w:space="0" w:color="auto"/>
                        <w:bottom w:val="none" w:sz="0" w:space="0" w:color="auto"/>
                        <w:right w:val="none" w:sz="0" w:space="0" w:color="auto"/>
                      </w:divBdr>
                    </w:div>
                  </w:divsChild>
                </w:div>
                <w:div w:id="205576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8878">
          <w:marLeft w:val="0"/>
          <w:marRight w:val="0"/>
          <w:marTop w:val="0"/>
          <w:marBottom w:val="0"/>
          <w:divBdr>
            <w:top w:val="none" w:sz="0" w:space="0" w:color="auto"/>
            <w:left w:val="none" w:sz="0" w:space="0" w:color="auto"/>
            <w:bottom w:val="none" w:sz="0" w:space="0" w:color="auto"/>
            <w:right w:val="none" w:sz="0" w:space="0" w:color="auto"/>
          </w:divBdr>
        </w:div>
        <w:div w:id="666638847">
          <w:marLeft w:val="0"/>
          <w:marRight w:val="0"/>
          <w:marTop w:val="0"/>
          <w:marBottom w:val="0"/>
          <w:divBdr>
            <w:top w:val="none" w:sz="0" w:space="0" w:color="auto"/>
            <w:left w:val="none" w:sz="0" w:space="0" w:color="auto"/>
            <w:bottom w:val="none" w:sz="0" w:space="0" w:color="auto"/>
            <w:right w:val="none" w:sz="0" w:space="0" w:color="auto"/>
          </w:divBdr>
        </w:div>
        <w:div w:id="1453206572">
          <w:marLeft w:val="0"/>
          <w:marRight w:val="0"/>
          <w:marTop w:val="0"/>
          <w:marBottom w:val="0"/>
          <w:divBdr>
            <w:top w:val="none" w:sz="0" w:space="0" w:color="auto"/>
            <w:left w:val="none" w:sz="0" w:space="0" w:color="auto"/>
            <w:bottom w:val="none" w:sz="0" w:space="0" w:color="auto"/>
            <w:right w:val="none" w:sz="0" w:space="0" w:color="auto"/>
          </w:divBdr>
        </w:div>
        <w:div w:id="650990401">
          <w:marLeft w:val="0"/>
          <w:marRight w:val="0"/>
          <w:marTop w:val="0"/>
          <w:marBottom w:val="0"/>
          <w:divBdr>
            <w:top w:val="none" w:sz="0" w:space="0" w:color="auto"/>
            <w:left w:val="none" w:sz="0" w:space="0" w:color="auto"/>
            <w:bottom w:val="none" w:sz="0" w:space="0" w:color="auto"/>
            <w:right w:val="none" w:sz="0" w:space="0" w:color="auto"/>
          </w:divBdr>
        </w:div>
        <w:div w:id="411705776">
          <w:marLeft w:val="0"/>
          <w:marRight w:val="0"/>
          <w:marTop w:val="0"/>
          <w:marBottom w:val="0"/>
          <w:divBdr>
            <w:top w:val="none" w:sz="0" w:space="0" w:color="auto"/>
            <w:left w:val="none" w:sz="0" w:space="0" w:color="auto"/>
            <w:bottom w:val="none" w:sz="0" w:space="0" w:color="auto"/>
            <w:right w:val="none" w:sz="0" w:space="0" w:color="auto"/>
          </w:divBdr>
        </w:div>
        <w:div w:id="1779637150">
          <w:marLeft w:val="0"/>
          <w:marRight w:val="0"/>
          <w:marTop w:val="0"/>
          <w:marBottom w:val="0"/>
          <w:divBdr>
            <w:top w:val="none" w:sz="0" w:space="0" w:color="auto"/>
            <w:left w:val="none" w:sz="0" w:space="0" w:color="auto"/>
            <w:bottom w:val="none" w:sz="0" w:space="0" w:color="auto"/>
            <w:right w:val="none" w:sz="0" w:space="0" w:color="auto"/>
          </w:divBdr>
        </w:div>
        <w:div w:id="2083093906">
          <w:marLeft w:val="0"/>
          <w:marRight w:val="0"/>
          <w:marTop w:val="0"/>
          <w:marBottom w:val="0"/>
          <w:divBdr>
            <w:top w:val="none" w:sz="0" w:space="0" w:color="auto"/>
            <w:left w:val="none" w:sz="0" w:space="0" w:color="auto"/>
            <w:bottom w:val="none" w:sz="0" w:space="0" w:color="auto"/>
            <w:right w:val="none" w:sz="0" w:space="0" w:color="auto"/>
          </w:divBdr>
        </w:div>
        <w:div w:id="1894462405">
          <w:marLeft w:val="0"/>
          <w:marRight w:val="0"/>
          <w:marTop w:val="0"/>
          <w:marBottom w:val="0"/>
          <w:divBdr>
            <w:top w:val="none" w:sz="0" w:space="0" w:color="auto"/>
            <w:left w:val="none" w:sz="0" w:space="0" w:color="auto"/>
            <w:bottom w:val="none" w:sz="0" w:space="0" w:color="auto"/>
            <w:right w:val="none" w:sz="0" w:space="0" w:color="auto"/>
          </w:divBdr>
        </w:div>
        <w:div w:id="554702631">
          <w:marLeft w:val="0"/>
          <w:marRight w:val="0"/>
          <w:marTop w:val="0"/>
          <w:marBottom w:val="0"/>
          <w:divBdr>
            <w:top w:val="none" w:sz="0" w:space="0" w:color="auto"/>
            <w:left w:val="none" w:sz="0" w:space="0" w:color="auto"/>
            <w:bottom w:val="none" w:sz="0" w:space="0" w:color="auto"/>
            <w:right w:val="none" w:sz="0" w:space="0" w:color="auto"/>
          </w:divBdr>
        </w:div>
        <w:div w:id="955255528">
          <w:marLeft w:val="0"/>
          <w:marRight w:val="0"/>
          <w:marTop w:val="0"/>
          <w:marBottom w:val="0"/>
          <w:divBdr>
            <w:top w:val="none" w:sz="0" w:space="0" w:color="auto"/>
            <w:left w:val="none" w:sz="0" w:space="0" w:color="auto"/>
            <w:bottom w:val="none" w:sz="0" w:space="0" w:color="auto"/>
            <w:right w:val="none" w:sz="0" w:space="0" w:color="auto"/>
          </w:divBdr>
        </w:div>
        <w:div w:id="2083288951">
          <w:marLeft w:val="0"/>
          <w:marRight w:val="0"/>
          <w:marTop w:val="0"/>
          <w:marBottom w:val="0"/>
          <w:divBdr>
            <w:top w:val="none" w:sz="0" w:space="0" w:color="auto"/>
            <w:left w:val="none" w:sz="0" w:space="0" w:color="auto"/>
            <w:bottom w:val="none" w:sz="0" w:space="0" w:color="auto"/>
            <w:right w:val="none" w:sz="0" w:space="0" w:color="auto"/>
          </w:divBdr>
        </w:div>
        <w:div w:id="818108847">
          <w:marLeft w:val="0"/>
          <w:marRight w:val="0"/>
          <w:marTop w:val="0"/>
          <w:marBottom w:val="0"/>
          <w:divBdr>
            <w:top w:val="none" w:sz="0" w:space="0" w:color="auto"/>
            <w:left w:val="none" w:sz="0" w:space="0" w:color="auto"/>
            <w:bottom w:val="none" w:sz="0" w:space="0" w:color="auto"/>
            <w:right w:val="none" w:sz="0" w:space="0" w:color="auto"/>
          </w:divBdr>
          <w:divsChild>
            <w:div w:id="1088113183">
              <w:marLeft w:val="0"/>
              <w:marRight w:val="0"/>
              <w:marTop w:val="375"/>
              <w:marBottom w:val="375"/>
              <w:divBdr>
                <w:top w:val="none" w:sz="0" w:space="0" w:color="auto"/>
                <w:left w:val="none" w:sz="0" w:space="0" w:color="auto"/>
                <w:bottom w:val="none" w:sz="0" w:space="0" w:color="auto"/>
                <w:right w:val="none" w:sz="0" w:space="0" w:color="auto"/>
              </w:divBdr>
              <w:divsChild>
                <w:div w:id="2142532998">
                  <w:marLeft w:val="0"/>
                  <w:marRight w:val="0"/>
                  <w:marTop w:val="0"/>
                  <w:marBottom w:val="0"/>
                  <w:divBdr>
                    <w:top w:val="none" w:sz="0" w:space="0" w:color="auto"/>
                    <w:left w:val="none" w:sz="0" w:space="0" w:color="auto"/>
                    <w:bottom w:val="none" w:sz="0" w:space="0" w:color="auto"/>
                    <w:right w:val="none" w:sz="0" w:space="0" w:color="auto"/>
                  </w:divBdr>
                  <w:divsChild>
                    <w:div w:id="1257784511">
                      <w:marLeft w:val="0"/>
                      <w:marRight w:val="0"/>
                      <w:marTop w:val="0"/>
                      <w:marBottom w:val="0"/>
                      <w:divBdr>
                        <w:top w:val="none" w:sz="0" w:space="0" w:color="auto"/>
                        <w:left w:val="none" w:sz="0" w:space="0" w:color="auto"/>
                        <w:bottom w:val="none" w:sz="0" w:space="0" w:color="auto"/>
                        <w:right w:val="none" w:sz="0" w:space="0" w:color="auto"/>
                      </w:divBdr>
                      <w:divsChild>
                        <w:div w:id="981349852">
                          <w:marLeft w:val="0"/>
                          <w:marRight w:val="0"/>
                          <w:marTop w:val="0"/>
                          <w:marBottom w:val="0"/>
                          <w:divBdr>
                            <w:top w:val="none" w:sz="0" w:space="0" w:color="auto"/>
                            <w:left w:val="none" w:sz="0" w:space="0" w:color="auto"/>
                            <w:bottom w:val="none" w:sz="0" w:space="0" w:color="auto"/>
                            <w:right w:val="none" w:sz="0" w:space="0" w:color="auto"/>
                          </w:divBdr>
                          <w:divsChild>
                            <w:div w:id="59640338">
                              <w:marLeft w:val="0"/>
                              <w:marRight w:val="0"/>
                              <w:marTop w:val="150"/>
                              <w:marBottom w:val="234"/>
                              <w:divBdr>
                                <w:top w:val="none" w:sz="0" w:space="0" w:color="auto"/>
                                <w:left w:val="none" w:sz="0" w:space="0" w:color="auto"/>
                                <w:bottom w:val="none" w:sz="0" w:space="0" w:color="auto"/>
                                <w:right w:val="none" w:sz="0" w:space="0" w:color="auto"/>
                              </w:divBdr>
                              <w:divsChild>
                                <w:div w:id="960264514">
                                  <w:marLeft w:val="176"/>
                                  <w:marRight w:val="0"/>
                                  <w:marTop w:val="0"/>
                                  <w:marBottom w:val="0"/>
                                  <w:divBdr>
                                    <w:top w:val="none" w:sz="0" w:space="0" w:color="auto"/>
                                    <w:left w:val="none" w:sz="0" w:space="0" w:color="auto"/>
                                    <w:bottom w:val="none" w:sz="0" w:space="0" w:color="auto"/>
                                    <w:right w:val="none" w:sz="0" w:space="0" w:color="auto"/>
                                  </w:divBdr>
                                </w:div>
                              </w:divsChild>
                            </w:div>
                            <w:div w:id="1831755594">
                              <w:marLeft w:val="0"/>
                              <w:marRight w:val="0"/>
                              <w:marTop w:val="150"/>
                              <w:marBottom w:val="234"/>
                              <w:divBdr>
                                <w:top w:val="none" w:sz="0" w:space="0" w:color="auto"/>
                                <w:left w:val="none" w:sz="0" w:space="0" w:color="auto"/>
                                <w:bottom w:val="none" w:sz="0" w:space="0" w:color="auto"/>
                                <w:right w:val="none" w:sz="0" w:space="0" w:color="auto"/>
                              </w:divBdr>
                              <w:divsChild>
                                <w:div w:id="1336567294">
                                  <w:marLeft w:val="17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814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989</TotalTime>
  <Pages>1</Pages>
  <Words>13192</Words>
  <Characters>75195</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Lundberg</dc:creator>
  <cp:keywords>5.1.1</cp:keywords>
  <dc:description/>
  <cp:lastModifiedBy>Annabeth Lundberg</cp:lastModifiedBy>
  <cp:revision>7</cp:revision>
  <dcterms:created xsi:type="dcterms:W3CDTF">2023-06-21T00:35:00Z</dcterms:created>
  <dcterms:modified xsi:type="dcterms:W3CDTF">2023-06-24T19:04:00Z</dcterms:modified>
</cp:coreProperties>
</file>