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3D978" w14:textId="77777777" w:rsidR="00BB779E" w:rsidRPr="00903EBC" w:rsidRDefault="00BB779E" w:rsidP="00BB779E">
      <w:pPr>
        <w:pStyle w:val="Heading2"/>
      </w:pPr>
      <w:r>
        <w:rPr>
          <w:u w:val="single"/>
        </w:rPr>
        <w:t>---</w:t>
      </w:r>
      <w:r w:rsidRPr="00903EBC">
        <w:rPr>
          <w:u w:val="single"/>
        </w:rPr>
        <w:t xml:space="preserve">Aff Answers </w:t>
      </w:r>
    </w:p>
    <w:p w14:paraId="7D1ABC6A" w14:textId="77777777" w:rsidR="00BB779E" w:rsidRDefault="00BB779E" w:rsidP="00BB779E">
      <w:pPr>
        <w:rPr>
          <w:b/>
          <w:sz w:val="32"/>
          <w:szCs w:val="32"/>
          <w:u w:val="single"/>
        </w:rPr>
      </w:pPr>
      <w:bookmarkStart w:id="0" w:name="_h4kbtceg9vf4" w:colFirst="0" w:colLast="0"/>
      <w:bookmarkEnd w:id="0"/>
      <w:r>
        <w:rPr>
          <w:b/>
          <w:u w:val="single"/>
        </w:rPr>
        <w:br w:type="page"/>
      </w:r>
    </w:p>
    <w:p w14:paraId="05BB16F6" w14:textId="77777777" w:rsidR="00BB779E" w:rsidRPr="00903EBC" w:rsidRDefault="00BB779E" w:rsidP="00BB779E">
      <w:pPr>
        <w:pStyle w:val="Heading3"/>
        <w:rPr>
          <w:b w:val="0"/>
        </w:rPr>
      </w:pPr>
      <w:r w:rsidRPr="00903EBC">
        <w:t>B</w:t>
      </w:r>
      <w:r>
        <w:t>usiness</w:t>
      </w:r>
      <w:r w:rsidRPr="00903EBC">
        <w:t xml:space="preserve"> Con</w:t>
      </w:r>
      <w:r>
        <w:t>fidence</w:t>
      </w:r>
      <w:r w:rsidRPr="00903EBC">
        <w:t xml:space="preserve"> Low</w:t>
      </w:r>
      <w:r>
        <w:t xml:space="preserve"> - Indexes</w:t>
      </w:r>
    </w:p>
    <w:p w14:paraId="756C96EF" w14:textId="77777777" w:rsidR="00BB779E" w:rsidRPr="00903EBC" w:rsidRDefault="00BB779E" w:rsidP="00BB779E">
      <w:pPr>
        <w:pStyle w:val="Heading4"/>
      </w:pPr>
      <w:bookmarkStart w:id="1" w:name="_n85t7herrucq" w:colFirst="0" w:colLast="0"/>
      <w:bookmarkEnd w:id="1"/>
      <w:r w:rsidRPr="00903EBC">
        <w:t>Business Confidence is low - most recent index data</w:t>
      </w:r>
    </w:p>
    <w:p w14:paraId="61E7382C" w14:textId="77777777" w:rsidR="00BB779E" w:rsidRPr="00903EBC" w:rsidRDefault="00BB779E" w:rsidP="00BB779E">
      <w:pPr>
        <w:spacing w:before="240" w:after="240"/>
      </w:pPr>
      <w:r w:rsidRPr="00903EBC">
        <w:t xml:space="preserve">Anne </w:t>
      </w:r>
      <w:r w:rsidRPr="00903EBC">
        <w:rPr>
          <w:b/>
          <w:sz w:val="26"/>
          <w:szCs w:val="26"/>
        </w:rPr>
        <w:t xml:space="preserve">Petrik </w:t>
      </w:r>
      <w:r>
        <w:rPr>
          <w:b/>
          <w:sz w:val="26"/>
          <w:szCs w:val="26"/>
        </w:rPr>
        <w:t>6-2</w:t>
      </w:r>
      <w:r w:rsidRPr="00903EBC">
        <w:t xml:space="preserve">, Vice President of Research for Vistage, </w:t>
      </w:r>
      <w:r>
        <w:t>“</w:t>
      </w:r>
      <w:r w:rsidRPr="00903EBC">
        <w:t>Small Business Confidence in the Economy Hits Record Low,</w:t>
      </w:r>
      <w:r>
        <w:t>” June 2, 2023.</w:t>
      </w:r>
      <w:r w:rsidRPr="00903EBC">
        <w:t xml:space="preserve"> https://www.vistage.com/research-center/business-financials/economic-trends/20230602-small-business-confidence-erodes-wsj-survey/, KPR</w:t>
      </w:r>
    </w:p>
    <w:p w14:paraId="7E62D8CE" w14:textId="77777777" w:rsidR="00BB779E" w:rsidRPr="00903EBC" w:rsidRDefault="00BB779E" w:rsidP="00BB779E">
      <w:pPr>
        <w:rPr>
          <w:sz w:val="16"/>
          <w:szCs w:val="16"/>
        </w:rPr>
      </w:pPr>
      <w:r w:rsidRPr="00903EBC">
        <w:rPr>
          <w:highlight w:val="cyan"/>
          <w:u w:val="single"/>
        </w:rPr>
        <w:t>Only twice in the</w:t>
      </w:r>
      <w:r w:rsidRPr="00903EBC">
        <w:rPr>
          <w:sz w:val="16"/>
          <w:szCs w:val="16"/>
          <w:u w:val="single"/>
        </w:rPr>
        <w:t xml:space="preserve"> nearly </w:t>
      </w:r>
      <w:r w:rsidRPr="00903EBC">
        <w:rPr>
          <w:i/>
          <w:highlight w:val="cyan"/>
          <w:u w:val="single"/>
        </w:rPr>
        <w:t>11-year history</w:t>
      </w:r>
      <w:r w:rsidRPr="00903EBC">
        <w:rPr>
          <w:highlight w:val="cyan"/>
          <w:u w:val="single"/>
        </w:rPr>
        <w:t xml:space="preserve"> of</w:t>
      </w:r>
      <w:r w:rsidRPr="00903EBC">
        <w:rPr>
          <w:u w:val="single"/>
        </w:rPr>
        <w:t xml:space="preserve"> the</w:t>
      </w:r>
      <w:r w:rsidRPr="00903EBC">
        <w:rPr>
          <w:sz w:val="16"/>
          <w:szCs w:val="16"/>
          <w:u w:val="single"/>
        </w:rPr>
        <w:t xml:space="preserve"> WSJ/Vistage Small </w:t>
      </w:r>
      <w:r w:rsidRPr="00903EBC">
        <w:rPr>
          <w:i/>
          <w:highlight w:val="cyan"/>
          <w:u w:val="single"/>
        </w:rPr>
        <w:t>Bus</w:t>
      </w:r>
      <w:r w:rsidRPr="00903EBC">
        <w:rPr>
          <w:i/>
          <w:u w:val="single"/>
        </w:rPr>
        <w:t xml:space="preserve">iness CEO </w:t>
      </w:r>
      <w:r w:rsidRPr="00903EBC">
        <w:rPr>
          <w:i/>
          <w:highlight w:val="cyan"/>
          <w:u w:val="single"/>
        </w:rPr>
        <w:t>Con</w:t>
      </w:r>
      <w:r w:rsidRPr="00903EBC">
        <w:rPr>
          <w:i/>
          <w:u w:val="single"/>
        </w:rPr>
        <w:t>fidence Index</w:t>
      </w:r>
      <w:r w:rsidRPr="00903EBC">
        <w:rPr>
          <w:u w:val="single"/>
        </w:rPr>
        <w:t xml:space="preserve"> </w:t>
      </w:r>
      <w:r w:rsidRPr="00903EBC">
        <w:rPr>
          <w:highlight w:val="cyan"/>
          <w:u w:val="single"/>
        </w:rPr>
        <w:t>has sentiment</w:t>
      </w:r>
      <w:r w:rsidRPr="00903EBC">
        <w:rPr>
          <w:u w:val="single"/>
        </w:rPr>
        <w:t xml:space="preserve"> about the future of the U.S. economy </w:t>
      </w:r>
      <w:r w:rsidRPr="00903EBC">
        <w:rPr>
          <w:highlight w:val="cyan"/>
          <w:u w:val="single"/>
        </w:rPr>
        <w:t>been worse</w:t>
      </w:r>
      <w:r w:rsidRPr="00903EBC">
        <w:rPr>
          <w:sz w:val="16"/>
          <w:szCs w:val="16"/>
          <w:u w:val="single"/>
        </w:rPr>
        <w:t xml:space="preserve">. </w:t>
      </w:r>
      <w:r w:rsidRPr="00903EBC">
        <w:rPr>
          <w:highlight w:val="cyan"/>
          <w:u w:val="single"/>
        </w:rPr>
        <w:t xml:space="preserve">The </w:t>
      </w:r>
      <w:r w:rsidRPr="00903EBC">
        <w:rPr>
          <w:i/>
          <w:highlight w:val="cyan"/>
          <w:u w:val="single"/>
        </w:rPr>
        <w:t>Index dropped</w:t>
      </w:r>
      <w:r w:rsidRPr="00903EBC">
        <w:rPr>
          <w:highlight w:val="cyan"/>
          <w:u w:val="single"/>
        </w:rPr>
        <w:t xml:space="preserve"> to 73.3</w:t>
      </w:r>
      <w:r w:rsidRPr="00903EBC">
        <w:rPr>
          <w:sz w:val="16"/>
          <w:szCs w:val="16"/>
          <w:u w:val="single"/>
        </w:rPr>
        <w:t xml:space="preserve">, </w:t>
      </w:r>
      <w:r w:rsidRPr="00903EBC">
        <w:rPr>
          <w:u w:val="single"/>
        </w:rPr>
        <w:t xml:space="preserve">falling 7% </w:t>
      </w:r>
      <w:r w:rsidRPr="00903EBC">
        <w:rPr>
          <w:i/>
          <w:u w:val="single"/>
        </w:rPr>
        <w:t>compared to last month</w:t>
      </w:r>
      <w:r w:rsidRPr="00903EBC">
        <w:rPr>
          <w:sz w:val="16"/>
          <w:szCs w:val="16"/>
          <w:u w:val="single"/>
        </w:rPr>
        <w:t xml:space="preserve">, making it </w:t>
      </w:r>
      <w:r w:rsidRPr="00903EBC">
        <w:rPr>
          <w:highlight w:val="cyan"/>
          <w:u w:val="single"/>
        </w:rPr>
        <w:t xml:space="preserve">the </w:t>
      </w:r>
      <w:r w:rsidRPr="00903EBC">
        <w:rPr>
          <w:i/>
          <w:highlight w:val="cyan"/>
          <w:u w:val="single"/>
        </w:rPr>
        <w:t>lowest reading since</w:t>
      </w:r>
      <w:r w:rsidRPr="00903EBC">
        <w:rPr>
          <w:u w:val="single"/>
        </w:rPr>
        <w:t xml:space="preserve"> the </w:t>
      </w:r>
      <w:r w:rsidRPr="00903EBC">
        <w:rPr>
          <w:i/>
          <w:highlight w:val="cyan"/>
          <w:u w:val="single"/>
        </w:rPr>
        <w:t>COVID</w:t>
      </w:r>
      <w:r w:rsidRPr="00903EBC">
        <w:rPr>
          <w:i/>
          <w:u w:val="single"/>
        </w:rPr>
        <w:t>-19</w:t>
      </w:r>
      <w:r w:rsidRPr="00903EBC">
        <w:rPr>
          <w:u w:val="single"/>
        </w:rPr>
        <w:t xml:space="preserve"> pandemic shutdown in June 2020</w:t>
      </w:r>
      <w:r w:rsidRPr="00903EBC">
        <w:rPr>
          <w:sz w:val="16"/>
          <w:szCs w:val="16"/>
          <w:u w:val="single"/>
        </w:rPr>
        <w:t xml:space="preserve">. Small </w:t>
      </w:r>
      <w:r w:rsidRPr="00903EBC">
        <w:rPr>
          <w:highlight w:val="cyan"/>
          <w:u w:val="single"/>
        </w:rPr>
        <w:t>bus</w:t>
      </w:r>
      <w:r w:rsidRPr="00903EBC">
        <w:rPr>
          <w:u w:val="single"/>
        </w:rPr>
        <w:t xml:space="preserve">iness </w:t>
      </w:r>
      <w:r w:rsidRPr="00903EBC">
        <w:rPr>
          <w:i/>
          <w:highlight w:val="cyan"/>
          <w:u w:val="single"/>
        </w:rPr>
        <w:t>con</w:t>
      </w:r>
      <w:r w:rsidRPr="00903EBC">
        <w:rPr>
          <w:i/>
          <w:u w:val="single"/>
        </w:rPr>
        <w:t xml:space="preserve">fidence </w:t>
      </w:r>
      <w:r w:rsidRPr="00903EBC">
        <w:rPr>
          <w:i/>
          <w:highlight w:val="cyan"/>
          <w:u w:val="single"/>
        </w:rPr>
        <w:t>about the future</w:t>
      </w:r>
      <w:r w:rsidRPr="00903EBC">
        <w:rPr>
          <w:u w:val="single"/>
        </w:rPr>
        <w:t xml:space="preserve"> of the U.S. economy </w:t>
      </w:r>
      <w:r w:rsidRPr="00903EBC">
        <w:rPr>
          <w:i/>
          <w:highlight w:val="cyan"/>
          <w:u w:val="single"/>
        </w:rPr>
        <w:t>fell nearly 24%</w:t>
      </w:r>
      <w:r w:rsidRPr="00903EBC">
        <w:rPr>
          <w:sz w:val="16"/>
          <w:szCs w:val="16"/>
          <w:u w:val="single"/>
        </w:rPr>
        <w:t xml:space="preserve"> in the same time period; </w:t>
      </w:r>
      <w:r w:rsidRPr="00903EBC">
        <w:rPr>
          <w:u w:val="single"/>
        </w:rPr>
        <w:t>just 8% of</w:t>
      </w:r>
      <w:r w:rsidRPr="00903EBC">
        <w:rPr>
          <w:sz w:val="16"/>
          <w:szCs w:val="16"/>
          <w:u w:val="single"/>
        </w:rPr>
        <w:t xml:space="preserve"> small </w:t>
      </w:r>
      <w:r w:rsidRPr="00903EBC">
        <w:rPr>
          <w:u w:val="single"/>
        </w:rPr>
        <w:t>businesses believe the economy will get better</w:t>
      </w:r>
      <w:r w:rsidRPr="00903EBC">
        <w:rPr>
          <w:sz w:val="16"/>
          <w:szCs w:val="16"/>
          <w:u w:val="single"/>
        </w:rPr>
        <w:t xml:space="preserve">, while a staggering </w:t>
      </w:r>
      <w:r w:rsidRPr="00903EBC">
        <w:rPr>
          <w:i/>
          <w:highlight w:val="cyan"/>
          <w:u w:val="single"/>
        </w:rPr>
        <w:t>57% believe it will worsen</w:t>
      </w:r>
      <w:r w:rsidRPr="00903EBC">
        <w:rPr>
          <w:sz w:val="16"/>
          <w:szCs w:val="16"/>
        </w:rPr>
        <w:t>.</w:t>
      </w:r>
    </w:p>
    <w:p w14:paraId="31245B76" w14:textId="77777777" w:rsidR="00BB779E" w:rsidRPr="00903EBC" w:rsidRDefault="00BB779E" w:rsidP="00BB779E">
      <w:pPr>
        <w:rPr>
          <w:sz w:val="16"/>
          <w:szCs w:val="16"/>
        </w:rPr>
      </w:pPr>
      <w:r w:rsidRPr="00903EBC">
        <w:rPr>
          <w:sz w:val="16"/>
          <w:szCs w:val="16"/>
        </w:rPr>
        <w:t>Highlights of the data — informed by 499 leaders of small businesses that responded to the May WSJ/Vistage Small Business CEO Confidence Index survey in the field May 1-8, 2023 — include:</w:t>
      </w:r>
    </w:p>
    <w:p w14:paraId="5AD584D3" w14:textId="77777777" w:rsidR="00BB779E" w:rsidRPr="00903EBC" w:rsidRDefault="00BB779E" w:rsidP="00BB779E">
      <w:pPr>
        <w:rPr>
          <w:sz w:val="16"/>
          <w:szCs w:val="16"/>
        </w:rPr>
      </w:pPr>
      <w:r w:rsidRPr="00903EBC">
        <w:rPr>
          <w:sz w:val="16"/>
          <w:szCs w:val="16"/>
        </w:rPr>
        <w:t>·</w:t>
      </w:r>
      <w:r w:rsidRPr="00903EBC">
        <w:rPr>
          <w:rFonts w:ascii="Times New Roman" w:eastAsia="Times New Roman" w:hAnsi="Times New Roman" w:cs="Times New Roman"/>
          <w:sz w:val="14"/>
          <w:szCs w:val="14"/>
        </w:rPr>
        <w:t xml:space="preserve">        </w:t>
      </w:r>
      <w:r w:rsidRPr="00903EBC">
        <w:rPr>
          <w:sz w:val="16"/>
          <w:szCs w:val="16"/>
        </w:rPr>
        <w:t>Current Economy: Just 11% of small businesses believe the economy has improved over the last year, while 54% report it has worsened.</w:t>
      </w:r>
    </w:p>
    <w:p w14:paraId="4C556D04" w14:textId="77777777" w:rsidR="00BB779E" w:rsidRPr="00903EBC" w:rsidRDefault="00BB779E" w:rsidP="00BB779E">
      <w:pPr>
        <w:rPr>
          <w:sz w:val="16"/>
          <w:szCs w:val="16"/>
        </w:rPr>
      </w:pPr>
      <w:r w:rsidRPr="00903EBC">
        <w:rPr>
          <w:sz w:val="16"/>
          <w:szCs w:val="16"/>
        </w:rPr>
        <w:t>·</w:t>
      </w:r>
      <w:r w:rsidRPr="00903EBC">
        <w:rPr>
          <w:rFonts w:ascii="Times New Roman" w:eastAsia="Times New Roman" w:hAnsi="Times New Roman" w:cs="Times New Roman"/>
          <w:sz w:val="14"/>
          <w:szCs w:val="14"/>
        </w:rPr>
        <w:t xml:space="preserve">        </w:t>
      </w:r>
      <w:r w:rsidRPr="00903EBC">
        <w:rPr>
          <w:sz w:val="16"/>
          <w:szCs w:val="16"/>
        </w:rPr>
        <w:t>Future Economy: Just 8% of small businesses believe the economy will get better over the next 12 months, while 57% think it will worsen, a steep month-over-month decline and record low.</w:t>
      </w:r>
    </w:p>
    <w:p w14:paraId="04440E8B" w14:textId="77777777" w:rsidR="00BB779E" w:rsidRPr="00903EBC" w:rsidRDefault="00BB779E" w:rsidP="00BB779E">
      <w:pPr>
        <w:rPr>
          <w:sz w:val="16"/>
          <w:szCs w:val="16"/>
        </w:rPr>
      </w:pPr>
      <w:r w:rsidRPr="00903EBC">
        <w:rPr>
          <w:sz w:val="16"/>
          <w:szCs w:val="16"/>
        </w:rPr>
        <w:t>·</w:t>
      </w:r>
      <w:r w:rsidRPr="00903EBC">
        <w:rPr>
          <w:rFonts w:ascii="Times New Roman" w:eastAsia="Times New Roman" w:hAnsi="Times New Roman" w:cs="Times New Roman"/>
          <w:sz w:val="14"/>
          <w:szCs w:val="14"/>
        </w:rPr>
        <w:t xml:space="preserve">        </w:t>
      </w:r>
      <w:r w:rsidRPr="00903EBC">
        <w:rPr>
          <w:sz w:val="16"/>
          <w:szCs w:val="16"/>
          <w:u w:val="single"/>
        </w:rPr>
        <w:t xml:space="preserve">Revenue projections: The proportion of small </w:t>
      </w:r>
      <w:r w:rsidRPr="00903EBC">
        <w:rPr>
          <w:highlight w:val="cyan"/>
          <w:u w:val="single"/>
        </w:rPr>
        <w:t>businesses</w:t>
      </w:r>
      <w:r w:rsidRPr="00903EBC">
        <w:rPr>
          <w:sz w:val="16"/>
          <w:szCs w:val="16"/>
          <w:u w:val="single"/>
        </w:rPr>
        <w:t xml:space="preserve"> (48%) </w:t>
      </w:r>
      <w:r w:rsidRPr="00903EBC">
        <w:rPr>
          <w:highlight w:val="cyan"/>
          <w:u w:val="single"/>
        </w:rPr>
        <w:t>expect</w:t>
      </w:r>
      <w:r w:rsidRPr="00903EBC">
        <w:rPr>
          <w:u w:val="single"/>
        </w:rPr>
        <w:t>ing</w:t>
      </w:r>
      <w:r w:rsidRPr="00903EBC">
        <w:rPr>
          <w:sz w:val="16"/>
          <w:szCs w:val="16"/>
          <w:u w:val="single"/>
        </w:rPr>
        <w:t xml:space="preserve"> increased </w:t>
      </w:r>
      <w:r w:rsidRPr="00903EBC">
        <w:rPr>
          <w:i/>
          <w:highlight w:val="cyan"/>
          <w:u w:val="single"/>
        </w:rPr>
        <w:t>revenue</w:t>
      </w:r>
      <w:r w:rsidRPr="00903EBC">
        <w:rPr>
          <w:i/>
          <w:u w:val="single"/>
        </w:rPr>
        <w:t xml:space="preserve">s </w:t>
      </w:r>
      <w:r w:rsidRPr="00903EBC">
        <w:rPr>
          <w:i/>
          <w:highlight w:val="cyan"/>
          <w:u w:val="single"/>
        </w:rPr>
        <w:t>decline</w:t>
      </w:r>
      <w:r w:rsidRPr="00903EBC">
        <w:rPr>
          <w:sz w:val="16"/>
          <w:szCs w:val="16"/>
          <w:u w:val="single"/>
        </w:rPr>
        <w:t xml:space="preserve">d 7 points since last month. </w:t>
      </w:r>
      <w:r w:rsidRPr="00903EBC">
        <w:rPr>
          <w:sz w:val="16"/>
          <w:szCs w:val="16"/>
        </w:rPr>
        <w:t>Meanwhile, 16% expect decreased revenues in the year ahead. This figure has held steady since late last year.</w:t>
      </w:r>
    </w:p>
    <w:p w14:paraId="41EEA70A" w14:textId="77777777" w:rsidR="00BB779E" w:rsidRPr="00903EBC" w:rsidRDefault="00BB779E" w:rsidP="00BB779E">
      <w:pPr>
        <w:rPr>
          <w:sz w:val="16"/>
          <w:szCs w:val="16"/>
        </w:rPr>
      </w:pPr>
      <w:r w:rsidRPr="00903EBC">
        <w:rPr>
          <w:sz w:val="16"/>
          <w:szCs w:val="16"/>
        </w:rPr>
        <w:t>·</w:t>
      </w:r>
      <w:r w:rsidRPr="00903EBC">
        <w:rPr>
          <w:rFonts w:ascii="Times New Roman" w:eastAsia="Times New Roman" w:hAnsi="Times New Roman" w:cs="Times New Roman"/>
          <w:sz w:val="14"/>
          <w:szCs w:val="14"/>
        </w:rPr>
        <w:t xml:space="preserve">        </w:t>
      </w:r>
      <w:r w:rsidRPr="00903EBC">
        <w:rPr>
          <w:sz w:val="16"/>
          <w:szCs w:val="16"/>
        </w:rPr>
        <w:t>Profitability projections: Another key driver of the decline in the Index, the proportion of small businesses expecting increased profits (36%) dropped 8 percentage points from last month, falling back to levels recorded last November.</w:t>
      </w:r>
    </w:p>
    <w:p w14:paraId="7B8AFB7A" w14:textId="77777777" w:rsidR="00BB779E" w:rsidRPr="00903EBC" w:rsidRDefault="00BB779E" w:rsidP="00BB779E">
      <w:pPr>
        <w:rPr>
          <w:sz w:val="16"/>
          <w:szCs w:val="16"/>
        </w:rPr>
      </w:pPr>
      <w:r w:rsidRPr="00903EBC">
        <w:rPr>
          <w:sz w:val="16"/>
          <w:szCs w:val="16"/>
        </w:rPr>
        <w:t>·</w:t>
      </w:r>
      <w:r w:rsidRPr="00903EBC">
        <w:rPr>
          <w:rFonts w:ascii="Times New Roman" w:eastAsia="Times New Roman" w:hAnsi="Times New Roman" w:cs="Times New Roman"/>
          <w:sz w:val="14"/>
          <w:szCs w:val="14"/>
        </w:rPr>
        <w:t xml:space="preserve">        </w:t>
      </w:r>
      <w:r w:rsidRPr="00903EBC">
        <w:rPr>
          <w:sz w:val="16"/>
          <w:szCs w:val="16"/>
        </w:rPr>
        <w:t>Fixed investment plans: Small businesses are focused on cost control with 2-in-10 reporting their fixed investments will decrease over the next 12 months and 49% not making any changes to their plans.</w:t>
      </w:r>
    </w:p>
    <w:p w14:paraId="1DDE7727" w14:textId="77777777" w:rsidR="00BB779E" w:rsidRPr="00903EBC" w:rsidRDefault="00BB779E" w:rsidP="00BB779E">
      <w:pPr>
        <w:rPr>
          <w:sz w:val="16"/>
          <w:szCs w:val="16"/>
        </w:rPr>
      </w:pPr>
      <w:r w:rsidRPr="00903EBC">
        <w:rPr>
          <w:sz w:val="16"/>
          <w:szCs w:val="16"/>
        </w:rPr>
        <w:t>·</w:t>
      </w:r>
      <w:r w:rsidRPr="00903EBC">
        <w:rPr>
          <w:rFonts w:ascii="Times New Roman" w:eastAsia="Times New Roman" w:hAnsi="Times New Roman" w:cs="Times New Roman"/>
          <w:sz w:val="14"/>
          <w:szCs w:val="14"/>
        </w:rPr>
        <w:t xml:space="preserve">        </w:t>
      </w:r>
      <w:r w:rsidRPr="00903EBC">
        <w:rPr>
          <w:sz w:val="16"/>
          <w:szCs w:val="16"/>
        </w:rPr>
        <w:t>Workforce expansion plans: Workforce velocity slows; BLS data shows that quit rates are on the decline, and the May survey revealed that the proportion of small businesses expanding their workforce declined 8 points.</w:t>
      </w:r>
    </w:p>
    <w:p w14:paraId="7A8DC225" w14:textId="77777777" w:rsidR="00BB779E" w:rsidRPr="00903EBC" w:rsidRDefault="00BB779E" w:rsidP="00BB779E">
      <w:pPr>
        <w:rPr>
          <w:sz w:val="16"/>
          <w:szCs w:val="16"/>
        </w:rPr>
      </w:pPr>
      <w:r w:rsidRPr="00903EBC">
        <w:rPr>
          <w:sz w:val="16"/>
          <w:szCs w:val="16"/>
        </w:rPr>
        <w:t>In addition to the six components that comprise the Index, the survey captured small business sentiment on how they are addressing hiring and cost management, which are top areas of focus for small businesses:</w:t>
      </w:r>
    </w:p>
    <w:p w14:paraId="2B5E0160" w14:textId="77777777" w:rsidR="00BB779E" w:rsidRPr="00903EBC" w:rsidRDefault="00BB779E" w:rsidP="00BB779E">
      <w:pPr>
        <w:rPr>
          <w:sz w:val="16"/>
          <w:szCs w:val="16"/>
        </w:rPr>
      </w:pPr>
      <w:r w:rsidRPr="00903EBC">
        <w:rPr>
          <w:sz w:val="16"/>
          <w:szCs w:val="16"/>
        </w:rPr>
        <w:t>·</w:t>
      </w:r>
      <w:r w:rsidRPr="00903EBC">
        <w:rPr>
          <w:rFonts w:ascii="Times New Roman" w:eastAsia="Times New Roman" w:hAnsi="Times New Roman" w:cs="Times New Roman"/>
          <w:sz w:val="14"/>
          <w:szCs w:val="14"/>
        </w:rPr>
        <w:t xml:space="preserve">       </w:t>
      </w:r>
      <w:r w:rsidRPr="00903EBC">
        <w:rPr>
          <w:rFonts w:ascii="Times New Roman" w:eastAsia="Times New Roman" w:hAnsi="Times New Roman" w:cs="Times New Roman"/>
          <w:sz w:val="14"/>
          <w:szCs w:val="14"/>
          <w:u w:val="single"/>
        </w:rPr>
        <w:t xml:space="preserve"> </w:t>
      </w:r>
      <w:r w:rsidRPr="00903EBC">
        <w:rPr>
          <w:highlight w:val="cyan"/>
          <w:u w:val="single"/>
        </w:rPr>
        <w:t>Higher interest rates are impacting more than half</w:t>
      </w:r>
      <w:r w:rsidRPr="00903EBC">
        <w:rPr>
          <w:sz w:val="16"/>
          <w:szCs w:val="16"/>
          <w:u w:val="single"/>
        </w:rPr>
        <w:t xml:space="preserve"> (53%) </w:t>
      </w:r>
      <w:r w:rsidRPr="00903EBC">
        <w:rPr>
          <w:u w:val="single"/>
        </w:rPr>
        <w:t>of</w:t>
      </w:r>
      <w:r w:rsidRPr="00903EBC">
        <w:rPr>
          <w:sz w:val="16"/>
          <w:szCs w:val="16"/>
          <w:u w:val="single"/>
        </w:rPr>
        <w:t xml:space="preserve"> small </w:t>
      </w:r>
      <w:r w:rsidRPr="00903EBC">
        <w:rPr>
          <w:u w:val="single"/>
        </w:rPr>
        <w:t xml:space="preserve">businesses </w:t>
      </w:r>
      <w:r w:rsidRPr="00903EBC">
        <w:rPr>
          <w:highlight w:val="cyan"/>
          <w:u w:val="single"/>
        </w:rPr>
        <w:t>surveyed</w:t>
      </w:r>
      <w:r w:rsidRPr="00903EBC">
        <w:rPr>
          <w:sz w:val="16"/>
          <w:szCs w:val="16"/>
          <w:u w:val="single"/>
        </w:rPr>
        <w:t>.</w:t>
      </w:r>
    </w:p>
    <w:p w14:paraId="50678422" w14:textId="77777777" w:rsidR="00BB779E" w:rsidRPr="00903EBC" w:rsidRDefault="00BB779E" w:rsidP="00BB779E">
      <w:pPr>
        <w:rPr>
          <w:sz w:val="16"/>
          <w:szCs w:val="16"/>
        </w:rPr>
      </w:pPr>
      <w:r w:rsidRPr="00903EBC">
        <w:rPr>
          <w:sz w:val="16"/>
          <w:szCs w:val="16"/>
        </w:rPr>
        <w:t>·</w:t>
      </w:r>
      <w:r w:rsidRPr="00903EBC">
        <w:rPr>
          <w:rFonts w:ascii="Times New Roman" w:eastAsia="Times New Roman" w:hAnsi="Times New Roman" w:cs="Times New Roman"/>
          <w:sz w:val="14"/>
          <w:szCs w:val="14"/>
        </w:rPr>
        <w:t xml:space="preserve">        </w:t>
      </w:r>
      <w:r w:rsidRPr="00903EBC">
        <w:rPr>
          <w:sz w:val="16"/>
          <w:szCs w:val="16"/>
        </w:rPr>
        <w:t>Nearly half of small businesses moderately to strongly agree that their cash flow is significantly impacted by accounts receivable.</w:t>
      </w:r>
    </w:p>
    <w:p w14:paraId="2E44F866" w14:textId="77777777" w:rsidR="00BB779E" w:rsidRPr="00ED6078" w:rsidRDefault="00BB779E" w:rsidP="00BB779E">
      <w:pPr>
        <w:rPr>
          <w:sz w:val="16"/>
          <w:szCs w:val="16"/>
        </w:rPr>
      </w:pPr>
      <w:r w:rsidRPr="00903EBC">
        <w:rPr>
          <w:sz w:val="16"/>
          <w:szCs w:val="16"/>
        </w:rPr>
        <w:t>·</w:t>
      </w:r>
      <w:r w:rsidRPr="00903EBC">
        <w:rPr>
          <w:rFonts w:ascii="Times New Roman" w:eastAsia="Times New Roman" w:hAnsi="Times New Roman" w:cs="Times New Roman"/>
          <w:sz w:val="14"/>
          <w:szCs w:val="14"/>
        </w:rPr>
        <w:t xml:space="preserve">        </w:t>
      </w:r>
      <w:r w:rsidRPr="00903EBC">
        <w:rPr>
          <w:sz w:val="16"/>
          <w:szCs w:val="16"/>
        </w:rPr>
        <w:t>Capital investment plans remain intact, with 60% of small businesses reporting no changes to their plans.</w:t>
      </w:r>
    </w:p>
    <w:p w14:paraId="26FA380C" w14:textId="77777777" w:rsidR="00BB779E" w:rsidRPr="00AA0494" w:rsidRDefault="00BB779E" w:rsidP="00BB779E">
      <w:pPr>
        <w:pStyle w:val="Heading4"/>
        <w:rPr>
          <w:b w:val="0"/>
          <w:bCs/>
        </w:rPr>
      </w:pPr>
      <w:r w:rsidRPr="00AA0494">
        <w:rPr>
          <w:bCs/>
        </w:rPr>
        <w:t xml:space="preserve">Multiple indexes prove confidence low now </w:t>
      </w:r>
    </w:p>
    <w:p w14:paraId="6844F9C7" w14:textId="77777777" w:rsidR="00BB779E" w:rsidRPr="00CB70E8" w:rsidRDefault="00BB779E" w:rsidP="00BB779E">
      <w:hyperlink r:id="rId6" w:tooltip="Posts by BusinessWest Staff" w:history="1">
        <w:r w:rsidRPr="00D70F07">
          <w:rPr>
            <w:rStyle w:val="Style13ptBold"/>
          </w:rPr>
          <w:t>BusinessWest Staff</w:t>
        </w:r>
      </w:hyperlink>
      <w:r w:rsidRPr="00D70F07">
        <w:rPr>
          <w:rStyle w:val="Style13ptBold"/>
        </w:rPr>
        <w:t xml:space="preserve"> 6-8</w:t>
      </w:r>
      <w:r w:rsidRPr="00D70F07">
        <w:t>. A team of highly qualified writers and editors.</w:t>
      </w:r>
      <w:r w:rsidRPr="00CB70E8">
        <w:t xml:space="preserve"> </w:t>
      </w:r>
      <w:r w:rsidRPr="00D70F07">
        <w:t>“Business Confidence Enters Pessimistic Territory</w:t>
      </w:r>
      <w:r>
        <w:t>.</w:t>
      </w:r>
      <w:r w:rsidRPr="00D70F07">
        <w:t>”</w:t>
      </w:r>
      <w:r w:rsidRPr="00CB70E8">
        <w:t xml:space="preserve"> </w:t>
      </w:r>
      <w:r w:rsidRPr="00AA0494">
        <w:rPr>
          <w:i/>
          <w:iCs/>
        </w:rPr>
        <w:t>Business West</w:t>
      </w:r>
      <w:r w:rsidRPr="00D70F07">
        <w:t>.</w:t>
      </w:r>
      <w:r w:rsidRPr="00CB70E8">
        <w:t xml:space="preserve"> </w:t>
      </w:r>
      <w:r>
        <w:t xml:space="preserve">June 8, </w:t>
      </w:r>
      <w:r w:rsidRPr="00CB70E8">
        <w:t>2023</w:t>
      </w:r>
      <w:r w:rsidRPr="00D70F07">
        <w:t xml:space="preserve">. </w:t>
      </w:r>
      <w:r w:rsidRPr="00CB70E8">
        <w:t xml:space="preserve"> </w:t>
      </w:r>
      <w:r w:rsidRPr="00D70F07">
        <w:t xml:space="preserve">https://businesswest.com/blog/business-confidence-enters-pessimistic-territory/. </w:t>
      </w:r>
      <w:r w:rsidRPr="00CB70E8">
        <w:t>RW</w:t>
      </w:r>
    </w:p>
    <w:p w14:paraId="392F23D5" w14:textId="77777777" w:rsidR="00BB779E" w:rsidRPr="00CB70E8" w:rsidRDefault="00BB779E" w:rsidP="00BB779E">
      <w:pPr>
        <w:rPr>
          <w:u w:val="single"/>
        </w:rPr>
      </w:pPr>
      <w:r w:rsidRPr="00CB70E8">
        <w:rPr>
          <w:sz w:val="16"/>
        </w:rPr>
        <w:t xml:space="preserve">BOSTON — Massachusetts </w:t>
      </w:r>
      <w:r w:rsidRPr="00CB70E8">
        <w:rPr>
          <w:highlight w:val="cyan"/>
          <w:u w:val="single"/>
        </w:rPr>
        <w:t xml:space="preserve">employers turned </w:t>
      </w:r>
      <w:r w:rsidRPr="00CB70E8">
        <w:rPr>
          <w:rStyle w:val="Emphasis"/>
          <w:highlight w:val="cyan"/>
        </w:rPr>
        <w:t>pessimistic</w:t>
      </w:r>
      <w:r w:rsidRPr="00CB70E8">
        <w:rPr>
          <w:highlight w:val="cyan"/>
          <w:u w:val="single"/>
        </w:rPr>
        <w:t xml:space="preserve"> about the economy</w:t>
      </w:r>
      <w:r w:rsidRPr="00CB70E8">
        <w:rPr>
          <w:u w:val="single"/>
        </w:rPr>
        <w:t xml:space="preserve"> </w:t>
      </w:r>
      <w:r w:rsidRPr="00CB70E8">
        <w:rPr>
          <w:highlight w:val="cyan"/>
          <w:u w:val="single"/>
        </w:rPr>
        <w:t>for</w:t>
      </w:r>
      <w:r w:rsidRPr="00CB70E8">
        <w:rPr>
          <w:u w:val="single"/>
        </w:rPr>
        <w:t xml:space="preserve"> the </w:t>
      </w:r>
      <w:r w:rsidRPr="00CB70E8">
        <w:rPr>
          <w:highlight w:val="cyan"/>
          <w:u w:val="single"/>
        </w:rPr>
        <w:t>first time since December 2020</w:t>
      </w:r>
      <w:r w:rsidRPr="00CB70E8">
        <w:rPr>
          <w:sz w:val="16"/>
        </w:rPr>
        <w:t xml:space="preserve"> last month as the state </w:t>
      </w:r>
      <w:r w:rsidRPr="00CB70E8">
        <w:rPr>
          <w:highlight w:val="cyan"/>
          <w:u w:val="single"/>
        </w:rPr>
        <w:t xml:space="preserve">economy slowed to a crawl </w:t>
      </w:r>
      <w:r w:rsidRPr="00CB70E8">
        <w:rPr>
          <w:u w:val="single"/>
        </w:rPr>
        <w:t xml:space="preserve">and the </w:t>
      </w:r>
      <w:r w:rsidRPr="00CB70E8">
        <w:rPr>
          <w:highlight w:val="cyan"/>
          <w:u w:val="single"/>
        </w:rPr>
        <w:t>Fed</w:t>
      </w:r>
      <w:r w:rsidRPr="00CB70E8">
        <w:rPr>
          <w:u w:val="single"/>
        </w:rPr>
        <w:t xml:space="preserve">eral Reserve </w:t>
      </w:r>
      <w:r w:rsidRPr="00CB70E8">
        <w:rPr>
          <w:highlight w:val="cyan"/>
          <w:u w:val="single"/>
        </w:rPr>
        <w:t>continued to raise</w:t>
      </w:r>
      <w:r w:rsidRPr="00CB70E8">
        <w:rPr>
          <w:u w:val="single"/>
        </w:rPr>
        <w:t xml:space="preserve"> </w:t>
      </w:r>
      <w:r w:rsidRPr="00CB70E8">
        <w:rPr>
          <w:highlight w:val="cyan"/>
          <w:u w:val="single"/>
        </w:rPr>
        <w:t>interest rates</w:t>
      </w:r>
      <w:r w:rsidRPr="00CB70E8">
        <w:rPr>
          <w:u w:val="single"/>
        </w:rPr>
        <w:t>.</w:t>
      </w:r>
    </w:p>
    <w:p w14:paraId="607E625E" w14:textId="77777777" w:rsidR="00BB779E" w:rsidRPr="00CB70E8" w:rsidRDefault="00BB779E" w:rsidP="00BB779E">
      <w:pPr>
        <w:rPr>
          <w:u w:val="single"/>
        </w:rPr>
      </w:pPr>
      <w:r w:rsidRPr="00CB70E8">
        <w:rPr>
          <w:sz w:val="16"/>
        </w:rPr>
        <w:t xml:space="preserve">The Associated Industries of Massachusetts (AIM) </w:t>
      </w:r>
      <w:r w:rsidRPr="00CB70E8">
        <w:rPr>
          <w:rStyle w:val="Emphasis"/>
          <w:highlight w:val="cyan"/>
        </w:rPr>
        <w:t>Business Confidence</w:t>
      </w:r>
      <w:r w:rsidRPr="00CB70E8">
        <w:rPr>
          <w:u w:val="single"/>
        </w:rPr>
        <w:t xml:space="preserve"> Index lost a </w:t>
      </w:r>
      <w:r w:rsidRPr="00CB70E8">
        <w:rPr>
          <w:highlight w:val="cyan"/>
          <w:u w:val="single"/>
        </w:rPr>
        <w:t>half-point to 49.6</w:t>
      </w:r>
      <w:r w:rsidRPr="00CB70E8">
        <w:rPr>
          <w:sz w:val="16"/>
        </w:rPr>
        <w:t xml:space="preserve"> in May, just </w:t>
      </w:r>
      <w:r w:rsidRPr="00CB70E8">
        <w:rPr>
          <w:highlight w:val="cyan"/>
          <w:u w:val="single"/>
        </w:rPr>
        <w:t>below</w:t>
      </w:r>
      <w:r w:rsidRPr="00CB70E8">
        <w:rPr>
          <w:u w:val="single"/>
        </w:rPr>
        <w:t xml:space="preserve"> the </w:t>
      </w:r>
      <w:r w:rsidRPr="00CB70E8">
        <w:rPr>
          <w:highlight w:val="cyan"/>
          <w:u w:val="single"/>
        </w:rPr>
        <w:t>50 mark</w:t>
      </w:r>
      <w:r w:rsidRPr="00CB70E8">
        <w:rPr>
          <w:u w:val="single"/>
        </w:rPr>
        <w:t xml:space="preserve"> that </w:t>
      </w:r>
      <w:r w:rsidRPr="00CB70E8">
        <w:rPr>
          <w:highlight w:val="cyan"/>
          <w:u w:val="single"/>
        </w:rPr>
        <w:t xml:space="preserve">separates </w:t>
      </w:r>
      <w:r w:rsidRPr="00CB70E8">
        <w:rPr>
          <w:b/>
          <w:bCs/>
          <w:highlight w:val="cyan"/>
          <w:u w:val="single"/>
        </w:rPr>
        <w:t>optimistic from pessimistic outlooks</w:t>
      </w:r>
      <w:r w:rsidRPr="00CB70E8">
        <w:rPr>
          <w:u w:val="single"/>
        </w:rPr>
        <w:t>. Confidence ended the month 5.1 points lower than a year earlier.</w:t>
      </w:r>
    </w:p>
    <w:p w14:paraId="6B908EA1" w14:textId="77777777" w:rsidR="00BB779E" w:rsidRPr="00CB70E8" w:rsidRDefault="00BB779E" w:rsidP="00BB779E">
      <w:pPr>
        <w:rPr>
          <w:sz w:val="16"/>
        </w:rPr>
      </w:pPr>
      <w:r w:rsidRPr="00CB70E8">
        <w:rPr>
          <w:sz w:val="16"/>
        </w:rPr>
        <w:t>The survey was largely completed before President Joe Biden and House Speaker Kevin McCarthy struck a deal to raise the nation’s debt ceiling and avert a U.S. default.</w:t>
      </w:r>
    </w:p>
    <w:p w14:paraId="23BCB891" w14:textId="77777777" w:rsidR="00BB779E" w:rsidRPr="00CB70E8" w:rsidRDefault="00BB779E" w:rsidP="00BB779E">
      <w:pPr>
        <w:rPr>
          <w:sz w:val="16"/>
        </w:rPr>
      </w:pPr>
      <w:r w:rsidRPr="00CB70E8">
        <w:rPr>
          <w:sz w:val="16"/>
        </w:rPr>
        <w:t>“MassBenchmarks reports that the Massachusetts economy was essentially flat in the first quarter, growing at a 0.1% annual rate versus 1.1% for the nation. Employer confidence is reflecting that slowdown,” said Alan Clayton-Matthews, professor emeritus of Economics and Public Policy at Northeastern University. “At the same time, payroll employment remained strong in the first quarter, and unemployment rates remained low at 3.3% in April.”</w:t>
      </w:r>
    </w:p>
    <w:p w14:paraId="1A0152BE" w14:textId="77777777" w:rsidR="00BB779E" w:rsidRPr="00CB70E8" w:rsidRDefault="00BB779E" w:rsidP="00BB779E">
      <w:pPr>
        <w:rPr>
          <w:sz w:val="16"/>
        </w:rPr>
      </w:pPr>
      <w:r w:rsidRPr="00CB70E8">
        <w:rPr>
          <w:sz w:val="16"/>
        </w:rPr>
        <w:t>The AIM Index, based on a survey of more than 140 Massachusetts employers, has appeared monthly since July 1991. It is calculated on a 100-point scale, with 50 as neutral; a reading above 50 is positive, while below 50 is negative.</w:t>
      </w:r>
    </w:p>
    <w:p w14:paraId="3FD0021D" w14:textId="77777777" w:rsidR="00BB779E" w:rsidRPr="00CB70E8" w:rsidRDefault="00BB779E" w:rsidP="00BB779E">
      <w:pPr>
        <w:rPr>
          <w:sz w:val="16"/>
        </w:rPr>
      </w:pPr>
      <w:r w:rsidRPr="00CB70E8">
        <w:rPr>
          <w:sz w:val="16"/>
        </w:rPr>
        <w:t>The Central Massachusetts Business Confidence Index, conducted with the Worcester Regional Chamber of Commerce, rose slightly from 50.3 to 50.4. The North Shore Confidence Index, conducted with the North Shore Chamber of Commerce, increased from 48.2 to 50.5. The Western Massachusetts Business Confidence Index, developed in collaboration with the Springfield Regional Chamber, fell to 45.7.</w:t>
      </w:r>
    </w:p>
    <w:p w14:paraId="29EDEA21" w14:textId="77777777" w:rsidR="00BB779E" w:rsidRPr="00CB70E8" w:rsidRDefault="00BB779E" w:rsidP="00BB779E">
      <w:pPr>
        <w:rPr>
          <w:sz w:val="16"/>
        </w:rPr>
      </w:pPr>
      <w:r w:rsidRPr="00CB70E8">
        <w:rPr>
          <w:sz w:val="16"/>
        </w:rPr>
        <w:t>The constituent indicators that make up the Index were mostly lower in May. The confidence employers have in their own companies fell 1.4 points to 51.8, ending the month 6.8 points below May 2022.</w:t>
      </w:r>
    </w:p>
    <w:p w14:paraId="273BB46E" w14:textId="77777777" w:rsidR="00BB779E" w:rsidRPr="00CB70E8" w:rsidRDefault="00BB779E" w:rsidP="00BB779E">
      <w:pPr>
        <w:rPr>
          <w:sz w:val="16"/>
        </w:rPr>
      </w:pPr>
      <w:r w:rsidRPr="00CB70E8">
        <w:rPr>
          <w:sz w:val="16"/>
        </w:rPr>
        <w:t>The Massachusetts Index assessing business conditions within the Commonwealth rose 1.1 points to 49.7, down 4.1 from a year earlier. The U.S. Index measuring conditions throughout the country gained 0.2 points to 42.6, remaining in pessimistic territory for an eighth consecutive month.</w:t>
      </w:r>
    </w:p>
    <w:p w14:paraId="38859B88" w14:textId="77777777" w:rsidR="00BB779E" w:rsidRPr="00CB70E8" w:rsidRDefault="00BB779E" w:rsidP="00BB779E">
      <w:pPr>
        <w:rPr>
          <w:u w:val="single"/>
        </w:rPr>
      </w:pPr>
      <w:r w:rsidRPr="00CB70E8">
        <w:rPr>
          <w:sz w:val="16"/>
        </w:rPr>
        <w:t xml:space="preserve">The </w:t>
      </w:r>
      <w:r w:rsidRPr="00CB70E8">
        <w:rPr>
          <w:highlight w:val="cyan"/>
          <w:u w:val="single"/>
        </w:rPr>
        <w:t>Current Index</w:t>
      </w:r>
      <w:r w:rsidRPr="00CB70E8">
        <w:rPr>
          <w:u w:val="single"/>
        </w:rPr>
        <w:t xml:space="preserve">, which assesses overall business conditions at the time of the survey, </w:t>
      </w:r>
      <w:r w:rsidRPr="00CB70E8">
        <w:rPr>
          <w:highlight w:val="cyan"/>
          <w:u w:val="single"/>
        </w:rPr>
        <w:t>fell 0.2 points to 51.3</w:t>
      </w:r>
      <w:r w:rsidRPr="00CB70E8">
        <w:rPr>
          <w:sz w:val="16"/>
          <w:highlight w:val="cyan"/>
        </w:rPr>
        <w:t>.</w:t>
      </w:r>
      <w:r w:rsidRPr="00CB70E8">
        <w:rPr>
          <w:sz w:val="16"/>
        </w:rPr>
        <w:t xml:space="preserve"> The </w:t>
      </w:r>
      <w:r w:rsidRPr="00CB70E8">
        <w:rPr>
          <w:highlight w:val="cyan"/>
          <w:u w:val="single"/>
        </w:rPr>
        <w:t>Future Index</w:t>
      </w:r>
      <w:r w:rsidRPr="00CB70E8">
        <w:rPr>
          <w:u w:val="single"/>
        </w:rPr>
        <w:t xml:space="preserve">, measuring projections for the economy six months from now, </w:t>
      </w:r>
      <w:r w:rsidRPr="00CB70E8">
        <w:rPr>
          <w:highlight w:val="cyan"/>
          <w:u w:val="single"/>
        </w:rPr>
        <w:t>lost 1.0 point</w:t>
      </w:r>
      <w:r w:rsidRPr="00CB70E8">
        <w:rPr>
          <w:u w:val="single"/>
        </w:rPr>
        <w:t xml:space="preserve"> </w:t>
      </w:r>
      <w:r w:rsidRPr="00CB70E8">
        <w:rPr>
          <w:highlight w:val="cyan"/>
          <w:u w:val="single"/>
        </w:rPr>
        <w:t>to</w:t>
      </w:r>
      <w:r w:rsidRPr="00CB70E8">
        <w:rPr>
          <w:u w:val="single"/>
        </w:rPr>
        <w:t xml:space="preserve"> end the month at </w:t>
      </w:r>
      <w:r w:rsidRPr="00CB70E8">
        <w:rPr>
          <w:highlight w:val="cyan"/>
          <w:u w:val="single"/>
        </w:rPr>
        <w:t>47.8</w:t>
      </w:r>
      <w:r w:rsidRPr="00CB70E8">
        <w:rPr>
          <w:u w:val="single"/>
        </w:rPr>
        <w:t>.</w:t>
      </w:r>
    </w:p>
    <w:p w14:paraId="78AC7364" w14:textId="77777777" w:rsidR="00BB779E" w:rsidRPr="00CB70E8" w:rsidRDefault="00BB779E" w:rsidP="00BB779E">
      <w:pPr>
        <w:rPr>
          <w:sz w:val="16"/>
        </w:rPr>
      </w:pPr>
      <w:r w:rsidRPr="00CB70E8">
        <w:rPr>
          <w:sz w:val="16"/>
        </w:rPr>
        <w:t>The Manufacturing Index dropped 2.2 points to 46.5, leaving it 8.0 points lower than a year ago. Confidence among non-manufacturing companies was up 0.7 points to 51.8. The Employment Index fell 0.8 points to 50.8. Large companies (50.8) were slightly more optimistic than medium-sized companies (50.2) and small companies (48.9).</w:t>
      </w:r>
    </w:p>
    <w:p w14:paraId="0AD3AC02" w14:textId="77777777" w:rsidR="00BB779E" w:rsidRPr="00CB70E8" w:rsidRDefault="00BB779E" w:rsidP="00BB779E">
      <w:pPr>
        <w:rPr>
          <w:sz w:val="16"/>
        </w:rPr>
      </w:pPr>
      <w:r w:rsidRPr="00CB70E8">
        <w:rPr>
          <w:sz w:val="16"/>
        </w:rPr>
        <w:t>Michael Tyler, chief investment officer at Eastern Bank Wealth Management and vice chair of the BEA, noted that “businesses have been stung by both stubbornly high inflation and persistently high interest rates, which have dampened demand and raised costs. It’s unfortunately not surprising that the Future Index indicates that business leaders expect these conditions to worsen further. Thankfully, a possible recession would likely be shallow and short, cushioned by a strong jobs market and healthy consumer spending.”</w:t>
      </w:r>
    </w:p>
    <w:p w14:paraId="757A72C2" w14:textId="77777777" w:rsidR="00BB779E" w:rsidRPr="00CB70E8" w:rsidRDefault="00BB779E" w:rsidP="00BB779E">
      <w:pPr>
        <w:rPr>
          <w:sz w:val="16"/>
        </w:rPr>
      </w:pPr>
      <w:r w:rsidRPr="00CB70E8">
        <w:rPr>
          <w:sz w:val="16"/>
        </w:rPr>
        <w:t>AIM President and CEO John Regan, a BEA member, added that employers will likely be encouraged in the coming months by the ability of Congress and the White House to reach an agreement on raising the debt ceiling.</w:t>
      </w:r>
    </w:p>
    <w:p w14:paraId="759178DB" w14:textId="77777777" w:rsidR="00BB779E" w:rsidRDefault="00BB779E" w:rsidP="00BB779E">
      <w:pPr>
        <w:rPr>
          <w:u w:val="single"/>
        </w:rPr>
      </w:pPr>
      <w:r w:rsidRPr="00CB70E8">
        <w:rPr>
          <w:sz w:val="16"/>
        </w:rPr>
        <w:t>“The President and Congress did the right thing in hammering out an agreement that will maintain the stability of the global financial system,” Regan said. “</w:t>
      </w:r>
      <w:r w:rsidRPr="00CB70E8">
        <w:rPr>
          <w:u w:val="single"/>
        </w:rPr>
        <w:t>Employers need all the predictability they can get as the economy continues to slow down.”</w:t>
      </w:r>
    </w:p>
    <w:p w14:paraId="68D6577A" w14:textId="77777777" w:rsidR="00BB779E" w:rsidRDefault="00BB779E" w:rsidP="00BB779E">
      <w:pPr>
        <w:rPr>
          <w:u w:val="single"/>
        </w:rPr>
      </w:pPr>
    </w:p>
    <w:p w14:paraId="01E6CF25" w14:textId="77777777" w:rsidR="00BB779E" w:rsidRDefault="00BB779E" w:rsidP="00BB779E">
      <w:pPr>
        <w:rPr>
          <w:b/>
          <w:bCs/>
          <w:sz w:val="32"/>
          <w:szCs w:val="32"/>
        </w:rPr>
      </w:pPr>
      <w:r>
        <w:rPr>
          <w:b/>
          <w:bCs/>
        </w:rPr>
        <w:br w:type="page"/>
      </w:r>
    </w:p>
    <w:p w14:paraId="0EA58088" w14:textId="77777777" w:rsidR="00BB779E" w:rsidRPr="00FB77C2" w:rsidRDefault="00BB779E" w:rsidP="00BB779E">
      <w:pPr>
        <w:pStyle w:val="Heading3"/>
        <w:rPr>
          <w:b w:val="0"/>
          <w:bCs/>
        </w:rPr>
      </w:pPr>
      <w:r w:rsidRPr="00FB77C2">
        <w:rPr>
          <w:bCs/>
        </w:rPr>
        <w:t>B</w:t>
      </w:r>
      <w:r>
        <w:rPr>
          <w:bCs/>
        </w:rPr>
        <w:t>usiness</w:t>
      </w:r>
      <w:r w:rsidRPr="00FB77C2">
        <w:rPr>
          <w:bCs/>
        </w:rPr>
        <w:t xml:space="preserve"> Con</w:t>
      </w:r>
      <w:r>
        <w:rPr>
          <w:bCs/>
        </w:rPr>
        <w:t>fidence</w:t>
      </w:r>
      <w:r w:rsidRPr="00FB77C2">
        <w:rPr>
          <w:bCs/>
        </w:rPr>
        <w:t xml:space="preserve"> Low - Inflation</w:t>
      </w:r>
    </w:p>
    <w:p w14:paraId="7E409CD3" w14:textId="77777777" w:rsidR="00BB779E" w:rsidRPr="00932782" w:rsidRDefault="00BB779E" w:rsidP="00BB779E">
      <w:pPr>
        <w:pStyle w:val="Heading4"/>
        <w:rPr>
          <w:rStyle w:val="Style13ptBold"/>
          <w:b/>
          <w:bCs w:val="0"/>
        </w:rPr>
      </w:pPr>
      <w:r w:rsidRPr="00932782">
        <w:rPr>
          <w:rStyle w:val="Style13ptBold"/>
          <w:b/>
        </w:rPr>
        <w:t xml:space="preserve">Inflation destroying business confidence now </w:t>
      </w:r>
    </w:p>
    <w:p w14:paraId="0FCD3D12" w14:textId="77777777" w:rsidR="00BB779E" w:rsidRPr="00CB70E8" w:rsidRDefault="00BB779E" w:rsidP="00BB779E">
      <w:r w:rsidRPr="002C5364">
        <w:t xml:space="preserve">Sarah </w:t>
      </w:r>
      <w:r w:rsidRPr="00D70F07">
        <w:rPr>
          <w:rStyle w:val="Style13ptBold"/>
        </w:rPr>
        <w:t>Lynch 6-13</w:t>
      </w:r>
      <w:r w:rsidRPr="00D70F07">
        <w:t>. Sarah Lynch is a staff reporter at Inc. In 2021, she graduated from Marist College with a B.A. in Communication, concentrating on Journalism and Public Relations.</w:t>
      </w:r>
      <w:r w:rsidRPr="00CB70E8">
        <w:t xml:space="preserve"> </w:t>
      </w:r>
      <w:r w:rsidRPr="00D70F07">
        <w:t>“</w:t>
      </w:r>
      <w:r w:rsidRPr="00B97C17">
        <w:t>Report: Small-Business Confidence Improved in May, but the Economic Outlook Is Still Challenging</w:t>
      </w:r>
      <w:r>
        <w:t xml:space="preserve">, </w:t>
      </w:r>
      <w:r w:rsidRPr="00D70F07">
        <w:t>Inflation and labor-quality challenges topped small-business owners' concerns--though some industries are struggling more than others</w:t>
      </w:r>
      <w:r>
        <w:t>.</w:t>
      </w:r>
      <w:r w:rsidRPr="00D70F07">
        <w:t>”</w:t>
      </w:r>
      <w:r w:rsidRPr="00CB70E8">
        <w:t xml:space="preserve"> </w:t>
      </w:r>
      <w:r>
        <w:t>INC</w:t>
      </w:r>
      <w:r w:rsidRPr="00D70F07">
        <w:t>.</w:t>
      </w:r>
      <w:r w:rsidRPr="00CB70E8">
        <w:t xml:space="preserve"> 6-</w:t>
      </w:r>
      <w:r w:rsidRPr="00D70F07">
        <w:t>13</w:t>
      </w:r>
      <w:r w:rsidRPr="00CB70E8">
        <w:t>-2023</w:t>
      </w:r>
      <w:r w:rsidRPr="00D70F07">
        <w:t xml:space="preserve">. </w:t>
      </w:r>
      <w:r w:rsidRPr="00CB70E8">
        <w:t xml:space="preserve"> </w:t>
      </w:r>
      <w:r w:rsidRPr="00D70F07">
        <w:t xml:space="preserve">https://www.inc.com/sarah-lynch/report-small-business-confidence-improved-in-may.html. </w:t>
      </w:r>
      <w:r w:rsidRPr="00CB70E8">
        <w:t>RW</w:t>
      </w:r>
    </w:p>
    <w:p w14:paraId="4FAC9D1A" w14:textId="77777777" w:rsidR="00BB779E" w:rsidRPr="00C36929" w:rsidRDefault="00BB779E" w:rsidP="00BB779E">
      <w:pPr>
        <w:rPr>
          <w:sz w:val="16"/>
        </w:rPr>
      </w:pPr>
      <w:r w:rsidRPr="00591972">
        <w:rPr>
          <w:u w:val="single"/>
        </w:rPr>
        <w:t>Small-</w:t>
      </w:r>
      <w:r w:rsidRPr="007A57BB">
        <w:rPr>
          <w:rStyle w:val="Emphasis"/>
          <w:highlight w:val="cyan"/>
        </w:rPr>
        <w:t>business confidence</w:t>
      </w:r>
      <w:r w:rsidRPr="00C36929">
        <w:rPr>
          <w:highlight w:val="cyan"/>
          <w:u w:val="single"/>
        </w:rPr>
        <w:t xml:space="preserve"> hit a </w:t>
      </w:r>
      <w:hyperlink r:id="rId7" w:history="1">
        <w:r w:rsidRPr="00C36929">
          <w:rPr>
            <w:rStyle w:val="Hyperlink"/>
            <w:highlight w:val="cyan"/>
          </w:rPr>
          <w:t>decade low</w:t>
        </w:r>
      </w:hyperlink>
      <w:r w:rsidRPr="00591972">
        <w:rPr>
          <w:u w:val="single"/>
        </w:rPr>
        <w:t> in April</w:t>
      </w:r>
      <w:r w:rsidRPr="00C36929">
        <w:rPr>
          <w:sz w:val="16"/>
        </w:rPr>
        <w:t xml:space="preserve">, and while May brought a slight rebound, </w:t>
      </w:r>
      <w:r w:rsidRPr="00591972">
        <w:rPr>
          <w:u w:val="single"/>
        </w:rPr>
        <w:t>their </w:t>
      </w:r>
      <w:r w:rsidRPr="00C36929">
        <w:rPr>
          <w:highlight w:val="cyan"/>
          <w:u w:val="single"/>
        </w:rPr>
        <w:t>outlook remains far from rosy</w:t>
      </w:r>
      <w:r w:rsidRPr="00591972">
        <w:rPr>
          <w:u w:val="single"/>
        </w:rPr>
        <w:t>.</w:t>
      </w:r>
      <w:r w:rsidRPr="00C36929">
        <w:rPr>
          <w:sz w:val="16"/>
        </w:rPr>
        <w:t xml:space="preserve">  </w:t>
      </w:r>
    </w:p>
    <w:p w14:paraId="2C13C5D0" w14:textId="77777777" w:rsidR="00BB779E" w:rsidRPr="007F266A" w:rsidRDefault="00BB779E" w:rsidP="00BB779E">
      <w:pPr>
        <w:rPr>
          <w:sz w:val="16"/>
        </w:rPr>
      </w:pPr>
      <w:r w:rsidRPr="00C36929">
        <w:rPr>
          <w:sz w:val="16"/>
        </w:rPr>
        <w:t xml:space="preserve">For the 17th straight </w:t>
      </w:r>
      <w:r w:rsidRPr="007F266A">
        <w:rPr>
          <w:sz w:val="16"/>
        </w:rPr>
        <w:t xml:space="preserve">month, the Small </w:t>
      </w:r>
      <w:r w:rsidRPr="007F266A">
        <w:rPr>
          <w:highlight w:val="cyan"/>
          <w:u w:val="single"/>
        </w:rPr>
        <w:t>Business Optimism</w:t>
      </w:r>
      <w:r w:rsidRPr="007F266A">
        <w:rPr>
          <w:u w:val="single"/>
        </w:rPr>
        <w:t xml:space="preserve"> Index </w:t>
      </w:r>
      <w:r w:rsidRPr="007F266A">
        <w:rPr>
          <w:highlight w:val="cyan"/>
          <w:u w:val="single"/>
        </w:rPr>
        <w:t>fell below</w:t>
      </w:r>
      <w:r w:rsidRPr="007F266A">
        <w:rPr>
          <w:u w:val="single"/>
        </w:rPr>
        <w:t xml:space="preserve"> the nearly </w:t>
      </w:r>
      <w:r w:rsidRPr="007F266A">
        <w:rPr>
          <w:highlight w:val="cyan"/>
          <w:u w:val="single"/>
        </w:rPr>
        <w:t>50-year average</w:t>
      </w:r>
      <w:r w:rsidRPr="007F266A">
        <w:rPr>
          <w:sz w:val="16"/>
        </w:rPr>
        <w:t>, according to the National Federation of Independent Business's </w:t>
      </w:r>
      <w:hyperlink r:id="rId8" w:tgtFrame="_blank" w:history="1">
        <w:r w:rsidRPr="007F266A">
          <w:rPr>
            <w:rStyle w:val="Hyperlink"/>
          </w:rPr>
          <w:t>latest report</w:t>
        </w:r>
      </w:hyperlink>
      <w:r w:rsidRPr="007F266A">
        <w:rPr>
          <w:sz w:val="16"/>
        </w:rPr>
        <w:t>. The index increased from 89 in April to 89.4 in May--higher than The Wall Street Journal's </w:t>
      </w:r>
      <w:hyperlink r:id="rId9" w:tgtFrame="_blank" w:history="1">
        <w:r w:rsidRPr="007F266A">
          <w:rPr>
            <w:rStyle w:val="Hyperlink"/>
          </w:rPr>
          <w:t>88.7 prediction</w:t>
        </w:r>
      </w:hyperlink>
      <w:r w:rsidRPr="007F266A">
        <w:rPr>
          <w:sz w:val="16"/>
        </w:rPr>
        <w:t>, based on a poll of economists. </w:t>
      </w:r>
    </w:p>
    <w:p w14:paraId="0D988E76" w14:textId="77777777" w:rsidR="00BB779E" w:rsidRPr="007F266A" w:rsidRDefault="00BB779E" w:rsidP="00BB779E">
      <w:pPr>
        <w:rPr>
          <w:sz w:val="16"/>
        </w:rPr>
      </w:pPr>
      <w:r w:rsidRPr="007F266A">
        <w:rPr>
          <w:sz w:val="16"/>
        </w:rPr>
        <w:t xml:space="preserve">That said, a </w:t>
      </w:r>
      <w:r w:rsidRPr="007F266A">
        <w:rPr>
          <w:u w:val="single"/>
        </w:rPr>
        <w:t>net negative 50 percent of small-</w:t>
      </w:r>
      <w:r w:rsidRPr="007F266A">
        <w:rPr>
          <w:highlight w:val="cyan"/>
          <w:u w:val="single"/>
        </w:rPr>
        <w:t>business owners don't expect conditions to improve</w:t>
      </w:r>
      <w:r w:rsidRPr="007F266A">
        <w:rPr>
          <w:u w:val="single"/>
        </w:rPr>
        <w:t xml:space="preserve"> soon, a slight decline from April</w:t>
      </w:r>
      <w:r w:rsidRPr="007F266A">
        <w:rPr>
          <w:sz w:val="16"/>
        </w:rPr>
        <w:t>.  </w:t>
      </w:r>
    </w:p>
    <w:p w14:paraId="309E0CCD" w14:textId="77777777" w:rsidR="00BB779E" w:rsidRPr="007F266A" w:rsidRDefault="00BB779E" w:rsidP="00BB779E">
      <w:pPr>
        <w:rPr>
          <w:sz w:val="16"/>
        </w:rPr>
      </w:pPr>
      <w:r w:rsidRPr="007F266A">
        <w:rPr>
          <w:highlight w:val="cyan"/>
          <w:u w:val="single"/>
        </w:rPr>
        <w:t>Inflation</w:t>
      </w:r>
      <w:r w:rsidRPr="007F266A">
        <w:rPr>
          <w:u w:val="single"/>
        </w:rPr>
        <w:t xml:space="preserve"> returned to </w:t>
      </w:r>
      <w:r w:rsidRPr="007F266A">
        <w:rPr>
          <w:highlight w:val="cyan"/>
          <w:u w:val="single"/>
        </w:rPr>
        <w:t>the top of</w:t>
      </w:r>
      <w:r w:rsidRPr="007F266A">
        <w:rPr>
          <w:sz w:val="16"/>
        </w:rPr>
        <w:t xml:space="preserve"> small-</w:t>
      </w:r>
      <w:r w:rsidRPr="007F266A">
        <w:rPr>
          <w:highlight w:val="cyan"/>
          <w:u w:val="single"/>
        </w:rPr>
        <w:t>business owners' concerns</w:t>
      </w:r>
      <w:r w:rsidRPr="007F266A">
        <w:rPr>
          <w:sz w:val="16"/>
        </w:rPr>
        <w:t>: Twenty-nine percent say they have plans to increase prices, up eight percentage points from April's report. In May, 32 percent enacted price increases that month--the lowest percentage since March 2021, though "still an inflationary level," according to the report. Inflationary pressures also vary by industry: Businesses in retail, wholesale, and construction hiked prices more than others, according to the NFIB report. </w:t>
      </w:r>
    </w:p>
    <w:p w14:paraId="3A5DD656" w14:textId="77777777" w:rsidR="00BB779E" w:rsidRPr="007F266A" w:rsidRDefault="00BB779E" w:rsidP="00BB779E">
      <w:pPr>
        <w:rPr>
          <w:sz w:val="16"/>
        </w:rPr>
      </w:pPr>
      <w:r w:rsidRPr="007F266A">
        <w:rPr>
          <w:sz w:val="16"/>
        </w:rPr>
        <w:t>The NFIB report comes the same day the latest Consumer Price Index from the Bureau of Labor Statistics shows </w:t>
      </w:r>
      <w:hyperlink r:id="rId10" w:history="1">
        <w:r w:rsidRPr="007F266A">
          <w:rPr>
            <w:rStyle w:val="Hyperlink"/>
          </w:rPr>
          <w:t>consumer prices cooling</w:t>
        </w:r>
      </w:hyperlink>
      <w:r w:rsidRPr="007F266A">
        <w:rPr>
          <w:sz w:val="16"/>
        </w:rPr>
        <w:t>. This could indicate some </w:t>
      </w:r>
      <w:hyperlink r:id="rId11" w:history="1">
        <w:r w:rsidRPr="007F266A">
          <w:rPr>
            <w:rStyle w:val="Hyperlink"/>
          </w:rPr>
          <w:t>upcoming relief</w:t>
        </w:r>
      </w:hyperlink>
      <w:r w:rsidRPr="007F266A">
        <w:rPr>
          <w:sz w:val="16"/>
        </w:rPr>
        <w:t> for small businesses, even if they aren't yet feeling it.  </w:t>
      </w:r>
    </w:p>
    <w:p w14:paraId="3CF46E1E" w14:textId="77777777" w:rsidR="00BB779E" w:rsidRDefault="00BB779E" w:rsidP="00BB779E">
      <w:pPr>
        <w:rPr>
          <w:sz w:val="16"/>
        </w:rPr>
      </w:pPr>
      <w:r w:rsidRPr="007F266A">
        <w:rPr>
          <w:sz w:val="16"/>
        </w:rPr>
        <w:t>Small businesses are still hiring and planning to create new jobs--up 3 points and 2 points from April, respectively--echoing the jump in jobs added in the Bureau of Labor Statistics' </w:t>
      </w:r>
      <w:hyperlink r:id="rId12" w:history="1">
        <w:r w:rsidRPr="007F266A">
          <w:rPr>
            <w:rStyle w:val="Hyperlink"/>
          </w:rPr>
          <w:t>May jobs report.</w:t>
        </w:r>
      </w:hyperlink>
      <w:r w:rsidRPr="007F266A">
        <w:rPr>
          <w:sz w:val="16"/>
        </w:rPr>
        <w:t> Still</w:t>
      </w:r>
      <w:r w:rsidRPr="00C36929">
        <w:rPr>
          <w:sz w:val="16"/>
        </w:rPr>
        <w:t>, small-</w:t>
      </w:r>
      <w:r w:rsidRPr="00C36929">
        <w:rPr>
          <w:u w:val="single"/>
        </w:rPr>
        <w:t>business owners face labor-quality issues, with 55 percent of owners reporting few or no qualified applicants for their positions, unchanged from April. In May, labor quality closely followed inflation as the number two concern for small-business owners overall</w:t>
      </w:r>
      <w:r w:rsidRPr="00C36929">
        <w:rPr>
          <w:sz w:val="16"/>
        </w:rPr>
        <w:t>. </w:t>
      </w:r>
      <w:r>
        <w:rPr>
          <w:sz w:val="16"/>
        </w:rPr>
        <w:t xml:space="preserve"> </w:t>
      </w:r>
      <w:r w:rsidRPr="00C36929">
        <w:rPr>
          <w:sz w:val="16"/>
        </w:rPr>
        <w:t xml:space="preserve">"The difficulty in filling open positions is </w:t>
      </w:r>
      <w:r w:rsidRPr="007F266A">
        <w:rPr>
          <w:sz w:val="16"/>
        </w:rPr>
        <w:t>particularly acute in the construction, transportation, and manufacturing sectors where compensation gains are more frequently reported," NFIB chief economist Bill Dunkelberg said in the report.</w:t>
      </w:r>
      <w:r>
        <w:rPr>
          <w:sz w:val="16"/>
        </w:rPr>
        <w:t xml:space="preserve"> </w:t>
      </w:r>
      <w:r w:rsidRPr="007F266A">
        <w:rPr>
          <w:sz w:val="16"/>
        </w:rPr>
        <w:t>The wage pressure is still on as well, with a slight increase in the small businesses raising compensation in May. But with the deceleration in </w:t>
      </w:r>
      <w:hyperlink r:id="rId13" w:history="1">
        <w:r w:rsidRPr="007F266A">
          <w:rPr>
            <w:rStyle w:val="Hyperlink"/>
          </w:rPr>
          <w:t>average hourly earnings</w:t>
        </w:r>
      </w:hyperlink>
      <w:r w:rsidRPr="007F266A">
        <w:rPr>
          <w:sz w:val="16"/>
        </w:rPr>
        <w:t> in the May jobs report and signs of </w:t>
      </w:r>
      <w:hyperlink r:id="rId14" w:history="1">
        <w:r w:rsidRPr="007F266A">
          <w:rPr>
            <w:rStyle w:val="Hyperlink"/>
          </w:rPr>
          <w:t>wage growth slowing</w:t>
        </w:r>
      </w:hyperlink>
      <w:r w:rsidRPr="007F266A">
        <w:rPr>
          <w:sz w:val="16"/>
        </w:rPr>
        <w:t> in Indeed job postings, that tension may be easing--if slowly.  </w:t>
      </w:r>
      <w:r>
        <w:rPr>
          <w:sz w:val="16"/>
        </w:rPr>
        <w:t xml:space="preserve"> </w:t>
      </w:r>
      <w:r w:rsidRPr="007F266A">
        <w:rPr>
          <w:sz w:val="16"/>
        </w:rPr>
        <w:t>One uplifting indicator: A quarter of small-business owners are planning capital outlays--or money spent on </w:t>
      </w:r>
      <w:hyperlink r:id="rId15" w:tgtFrame="_blank" w:history="1">
        <w:r w:rsidRPr="007F266A">
          <w:rPr>
            <w:rStyle w:val="Hyperlink"/>
          </w:rPr>
          <w:t>capital assets</w:t>
        </w:r>
      </w:hyperlink>
      <w:r w:rsidRPr="007F266A">
        <w:rPr>
          <w:sz w:val="16"/>
        </w:rPr>
        <w:t xml:space="preserve">--in the coming months. This index component had the largest increase from the April report, up six points, which the </w:t>
      </w:r>
      <w:r w:rsidRPr="00C36929">
        <w:rPr>
          <w:sz w:val="16"/>
        </w:rPr>
        <w:t>report deemed "a very positive move but historically low." </w:t>
      </w:r>
      <w:r>
        <w:rPr>
          <w:sz w:val="16"/>
        </w:rPr>
        <w:t xml:space="preserve"> </w:t>
      </w:r>
      <w:r w:rsidRPr="00C36929">
        <w:rPr>
          <w:sz w:val="16"/>
        </w:rPr>
        <w:t xml:space="preserve">It's clear small </w:t>
      </w:r>
      <w:r w:rsidRPr="00C36929">
        <w:rPr>
          <w:highlight w:val="cyan"/>
          <w:u w:val="single"/>
        </w:rPr>
        <w:t>businesses will</w:t>
      </w:r>
      <w:r w:rsidRPr="00C36929">
        <w:rPr>
          <w:u w:val="single"/>
        </w:rPr>
        <w:t xml:space="preserve"> still </w:t>
      </w:r>
      <w:r w:rsidRPr="00C36929">
        <w:rPr>
          <w:highlight w:val="cyan"/>
          <w:u w:val="single"/>
        </w:rPr>
        <w:t xml:space="preserve">see </w:t>
      </w:r>
      <w:r w:rsidRPr="007A57BB">
        <w:rPr>
          <w:b/>
          <w:bCs/>
          <w:highlight w:val="cyan"/>
          <w:u w:val="single"/>
        </w:rPr>
        <w:t>gray skies</w:t>
      </w:r>
      <w:r w:rsidRPr="00C36929">
        <w:rPr>
          <w:highlight w:val="cyan"/>
          <w:u w:val="single"/>
        </w:rPr>
        <w:t xml:space="preserve"> for a while</w:t>
      </w:r>
      <w:r w:rsidRPr="00C36929">
        <w:rPr>
          <w:sz w:val="16"/>
        </w:rPr>
        <w:t>. "Overall, small-</w:t>
      </w:r>
      <w:r w:rsidRPr="00C36929">
        <w:rPr>
          <w:u w:val="single"/>
        </w:rPr>
        <w:t xml:space="preserve">business owners are </w:t>
      </w:r>
      <w:r w:rsidRPr="00C36929">
        <w:rPr>
          <w:highlight w:val="cyan"/>
          <w:u w:val="single"/>
        </w:rPr>
        <w:t xml:space="preserve">expressing </w:t>
      </w:r>
      <w:r w:rsidRPr="007A57BB">
        <w:rPr>
          <w:b/>
          <w:bCs/>
          <w:highlight w:val="cyan"/>
          <w:u w:val="single"/>
        </w:rPr>
        <w:t>concerns</w:t>
      </w:r>
      <w:r w:rsidRPr="00C36929">
        <w:rPr>
          <w:highlight w:val="cyan"/>
          <w:u w:val="single"/>
        </w:rPr>
        <w:t xml:space="preserve"> for future business conditions</w:t>
      </w:r>
      <w:r w:rsidRPr="00C36929">
        <w:rPr>
          <w:sz w:val="16"/>
        </w:rPr>
        <w:t>," Dunkelberg said.  </w:t>
      </w:r>
    </w:p>
    <w:p w14:paraId="08315CAE" w14:textId="77777777" w:rsidR="00BB779E" w:rsidRDefault="00BB779E" w:rsidP="00BB779E">
      <w:pPr>
        <w:rPr>
          <w:sz w:val="16"/>
        </w:rPr>
      </w:pPr>
    </w:p>
    <w:p w14:paraId="68BD2246" w14:textId="77777777" w:rsidR="00BB779E" w:rsidRPr="00FB77C2" w:rsidRDefault="00BB779E" w:rsidP="00BB779E">
      <w:pPr>
        <w:pStyle w:val="Heading4"/>
        <w:rPr>
          <w:rFonts w:eastAsia="Times New Roman"/>
          <w:b w:val="0"/>
          <w:bCs/>
        </w:rPr>
      </w:pPr>
      <w:r w:rsidRPr="00FB77C2">
        <w:rPr>
          <w:rFonts w:eastAsia="Times New Roman"/>
          <w:bCs/>
        </w:rPr>
        <w:t xml:space="preserve">Business confidence low - high inflation and interest rates, and is expected to get worse </w:t>
      </w:r>
    </w:p>
    <w:p w14:paraId="3AD8D7EF" w14:textId="77777777" w:rsidR="00BB779E" w:rsidRPr="00CB70E8" w:rsidRDefault="00BB779E" w:rsidP="00BB779E">
      <w:r w:rsidRPr="002C5364">
        <w:t xml:space="preserve">Matthew </w:t>
      </w:r>
      <w:r w:rsidRPr="00CB70E8">
        <w:rPr>
          <w:rStyle w:val="Style13ptBold"/>
        </w:rPr>
        <w:t>Medsger 6-29</w:t>
      </w:r>
      <w:r>
        <w:t xml:space="preserve">. </w:t>
      </w:r>
      <w:r w:rsidRPr="00D70F07">
        <w:t>Matthew Medsger is a Boston Herald reporter covering politics.</w:t>
      </w:r>
      <w:r>
        <w:rPr>
          <w:rFonts w:ascii="Source Serif Pro" w:hAnsi="Source Serif Pro"/>
          <w:color w:val="000000"/>
          <w:spacing w:val="-3"/>
          <w:sz w:val="27"/>
          <w:szCs w:val="27"/>
          <w:shd w:val="clear" w:color="auto" w:fill="FAFAFA"/>
        </w:rPr>
        <w:t> </w:t>
      </w:r>
      <w:r w:rsidRPr="00CB70E8">
        <w:t xml:space="preserve"> </w:t>
      </w:r>
      <w:r>
        <w:t>“</w:t>
      </w:r>
      <w:r w:rsidRPr="00CB70E8">
        <w:t>Business confidence turns pessimistic for the first time since 2020</w:t>
      </w:r>
      <w:r>
        <w:t>.”</w:t>
      </w:r>
      <w:r w:rsidRPr="00CB70E8">
        <w:t xml:space="preserve"> Boston Herald</w:t>
      </w:r>
      <w:r>
        <w:t>,</w:t>
      </w:r>
      <w:r w:rsidRPr="00CB70E8">
        <w:t xml:space="preserve"> 6-29-2023</w:t>
      </w:r>
      <w:r>
        <w:t xml:space="preserve">. </w:t>
      </w:r>
      <w:r w:rsidRPr="00CB70E8">
        <w:t xml:space="preserve"> </w:t>
      </w:r>
      <w:r w:rsidRPr="00B97C17">
        <w:t>https://www.bostonherald.com/2023/06/05/business-confidence-turns-pessimistic-for-the-first-time-since-2020/</w:t>
      </w:r>
      <w:r>
        <w:t xml:space="preserve">. </w:t>
      </w:r>
      <w:r w:rsidRPr="00CB70E8">
        <w:t>RW</w:t>
      </w:r>
    </w:p>
    <w:p w14:paraId="2BE0B302" w14:textId="77777777" w:rsidR="00BB779E" w:rsidRPr="007F266A" w:rsidRDefault="00BB779E" w:rsidP="00BB779E">
      <w:pPr>
        <w:rPr>
          <w:sz w:val="16"/>
        </w:rPr>
      </w:pPr>
      <w:r w:rsidRPr="00707439">
        <w:rPr>
          <w:rStyle w:val="Emphasis"/>
          <w:highlight w:val="cyan"/>
        </w:rPr>
        <w:t>Business confidence</w:t>
      </w:r>
      <w:r w:rsidRPr="00707439">
        <w:rPr>
          <w:sz w:val="16"/>
        </w:rPr>
        <w:t xml:space="preserve"> among the state’s employers </w:t>
      </w:r>
      <w:r w:rsidRPr="00707439">
        <w:rPr>
          <w:highlight w:val="cyan"/>
          <w:u w:val="single"/>
        </w:rPr>
        <w:t>fell</w:t>
      </w:r>
      <w:r w:rsidRPr="00707439">
        <w:rPr>
          <w:u w:val="single"/>
        </w:rPr>
        <w:t xml:space="preserve"> last </w:t>
      </w:r>
      <w:r w:rsidRPr="00707439">
        <w:rPr>
          <w:highlight w:val="cyan"/>
          <w:u w:val="single"/>
        </w:rPr>
        <w:t>month to the lowest level</w:t>
      </w:r>
      <w:r w:rsidRPr="00707439">
        <w:rPr>
          <w:u w:val="single"/>
        </w:rPr>
        <w:t xml:space="preserve"> seen </w:t>
      </w:r>
      <w:r w:rsidRPr="00707439">
        <w:rPr>
          <w:highlight w:val="cyan"/>
          <w:u w:val="single"/>
        </w:rPr>
        <w:t>since</w:t>
      </w:r>
      <w:r w:rsidRPr="00707439">
        <w:rPr>
          <w:u w:val="single"/>
        </w:rPr>
        <w:t xml:space="preserve"> the height of </w:t>
      </w:r>
      <w:r w:rsidRPr="007F266A">
        <w:rPr>
          <w:u w:val="single"/>
        </w:rPr>
        <w:t xml:space="preserve">the </w:t>
      </w:r>
      <w:r w:rsidRPr="007F266A">
        <w:rPr>
          <w:highlight w:val="cyan"/>
          <w:u w:val="single"/>
        </w:rPr>
        <w:t>pandemic</w:t>
      </w:r>
      <w:r w:rsidRPr="007F266A">
        <w:rPr>
          <w:u w:val="single"/>
        </w:rPr>
        <w:t>, according to a recent survey of Massachusetts employers</w:t>
      </w:r>
      <w:r w:rsidRPr="007F266A">
        <w:rPr>
          <w:sz w:val="16"/>
        </w:rPr>
        <w:t>.</w:t>
      </w:r>
    </w:p>
    <w:p w14:paraId="66401CA1" w14:textId="77777777" w:rsidR="00BB779E" w:rsidRPr="007F266A" w:rsidRDefault="00BB779E" w:rsidP="00BB779E">
      <w:pPr>
        <w:rPr>
          <w:sz w:val="16"/>
        </w:rPr>
      </w:pPr>
      <w:r w:rsidRPr="007F266A">
        <w:rPr>
          <w:sz w:val="16"/>
        </w:rPr>
        <w:t>The </w:t>
      </w:r>
      <w:hyperlink r:id="rId16" w:history="1">
        <w:r w:rsidRPr="007F266A">
          <w:rPr>
            <w:rStyle w:val="Hyperlink"/>
          </w:rPr>
          <w:t>Associated Industries of Massachusetts</w:t>
        </w:r>
      </w:hyperlink>
      <w:r w:rsidRPr="007F266A">
        <w:rPr>
          <w:sz w:val="16"/>
        </w:rPr>
        <w:t xml:space="preserve">, in its monthly Business Confidence Index, says Massachusetts </w:t>
      </w:r>
      <w:r w:rsidRPr="007F266A">
        <w:rPr>
          <w:highlight w:val="cyan"/>
          <w:u w:val="single"/>
        </w:rPr>
        <w:t>business owners’ faith</w:t>
      </w:r>
      <w:r w:rsidRPr="007F266A">
        <w:rPr>
          <w:u w:val="single"/>
        </w:rPr>
        <w:t xml:space="preserve"> in the economy </w:t>
      </w:r>
      <w:r w:rsidRPr="007F266A">
        <w:rPr>
          <w:highlight w:val="cyan"/>
          <w:u w:val="single"/>
        </w:rPr>
        <w:t>plunged half-a-point</w:t>
      </w:r>
      <w:r w:rsidRPr="007F266A">
        <w:rPr>
          <w:u w:val="single"/>
        </w:rPr>
        <w:t xml:space="preserve"> in May, </w:t>
      </w:r>
      <w:r w:rsidRPr="007F266A">
        <w:rPr>
          <w:highlight w:val="cyan"/>
          <w:u w:val="single"/>
        </w:rPr>
        <w:t>dropping from 50.1% to 49.6%</w:t>
      </w:r>
      <w:r w:rsidRPr="007F266A">
        <w:rPr>
          <w:u w:val="single"/>
        </w:rPr>
        <w:t xml:space="preserve"> and continuing a downward trend that first began in November</w:t>
      </w:r>
      <w:r w:rsidRPr="007F266A">
        <w:rPr>
          <w:sz w:val="16"/>
        </w:rPr>
        <w:t>.</w:t>
      </w:r>
    </w:p>
    <w:p w14:paraId="44974293" w14:textId="77777777" w:rsidR="00BB779E" w:rsidRPr="007F266A" w:rsidRDefault="00BB779E" w:rsidP="00BB779E">
      <w:pPr>
        <w:rPr>
          <w:sz w:val="16"/>
        </w:rPr>
      </w:pPr>
      <w:r w:rsidRPr="007F266A">
        <w:rPr>
          <w:sz w:val="16"/>
        </w:rPr>
        <w:t xml:space="preserve">And while a half point may not sound like a lot, the </w:t>
      </w:r>
      <w:r w:rsidRPr="007F266A">
        <w:rPr>
          <w:highlight w:val="cyan"/>
          <w:u w:val="single"/>
        </w:rPr>
        <w:t>move is significant</w:t>
      </w:r>
      <w:r w:rsidRPr="007F266A">
        <w:rPr>
          <w:u w:val="single"/>
        </w:rPr>
        <w:t xml:space="preserve"> as a </w:t>
      </w:r>
      <w:r w:rsidRPr="007F266A">
        <w:rPr>
          <w:highlight w:val="cyan"/>
          <w:u w:val="single"/>
        </w:rPr>
        <w:t xml:space="preserve">reading below 50 indicates a </w:t>
      </w:r>
      <w:r w:rsidRPr="007F266A">
        <w:rPr>
          <w:b/>
          <w:bCs/>
          <w:highlight w:val="cyan"/>
          <w:u w:val="single"/>
        </w:rPr>
        <w:t>pessimistic outlook</w:t>
      </w:r>
      <w:r w:rsidRPr="007F266A">
        <w:rPr>
          <w:sz w:val="16"/>
        </w:rPr>
        <w:t>.</w:t>
      </w:r>
    </w:p>
    <w:p w14:paraId="79E1E56E" w14:textId="77777777" w:rsidR="00BB779E" w:rsidRPr="007F266A" w:rsidRDefault="00BB779E" w:rsidP="00BB779E">
      <w:pPr>
        <w:rPr>
          <w:sz w:val="16"/>
        </w:rPr>
      </w:pPr>
      <w:r w:rsidRPr="007F266A">
        <w:rPr>
          <w:sz w:val="16"/>
        </w:rPr>
        <w:t xml:space="preserve">“Massachusetts </w:t>
      </w:r>
      <w:r w:rsidRPr="007F266A">
        <w:rPr>
          <w:u w:val="single"/>
        </w:rPr>
        <w:t>employers turned pessimistic about the economy for the first time since December 2020 last month as the state economy slowed to a crawl and the Federal Reserve continued to raise interest rates</w:t>
      </w:r>
      <w:r w:rsidRPr="007F266A">
        <w:rPr>
          <w:sz w:val="16"/>
        </w:rPr>
        <w:t>,” the survey reads, in part.</w:t>
      </w:r>
    </w:p>
    <w:p w14:paraId="6A2B999B" w14:textId="77777777" w:rsidR="00BB779E" w:rsidRPr="007F266A" w:rsidRDefault="00BB779E" w:rsidP="00BB779E">
      <w:pPr>
        <w:rPr>
          <w:sz w:val="16"/>
        </w:rPr>
      </w:pPr>
      <w:r w:rsidRPr="007F266A">
        <w:rPr>
          <w:sz w:val="16"/>
        </w:rPr>
        <w:t>The index, taken well ahead of Friday’s unexpected </w:t>
      </w:r>
      <w:hyperlink r:id="rId17" w:history="1">
        <w:r w:rsidRPr="007F266A">
          <w:rPr>
            <w:rStyle w:val="Hyperlink"/>
          </w:rPr>
          <w:t>report</w:t>
        </w:r>
      </w:hyperlink>
      <w:r w:rsidRPr="007F266A">
        <w:rPr>
          <w:sz w:val="16"/>
        </w:rPr>
        <w:t> from the Bureau of Labor Statistics showing the economy had added a further 339,000 jobs and before President Biden’s negotiated deal to suspend the debt ceiling until 2025 had cleared </w:t>
      </w:r>
      <w:hyperlink r:id="rId18" w:history="1">
        <w:r w:rsidRPr="007F266A">
          <w:rPr>
            <w:rStyle w:val="Hyperlink"/>
          </w:rPr>
          <w:t>Congress</w:t>
        </w:r>
      </w:hyperlink>
      <w:r w:rsidRPr="007F266A">
        <w:rPr>
          <w:sz w:val="16"/>
        </w:rPr>
        <w:t>, reflects an ongoing concern among employers that the nation may be barreling toward economic recession or policy driven calamity.</w:t>
      </w:r>
    </w:p>
    <w:p w14:paraId="25B0B7D6" w14:textId="77777777" w:rsidR="00BB779E" w:rsidRPr="00707439" w:rsidRDefault="00BB779E" w:rsidP="00BB779E">
      <w:pPr>
        <w:rPr>
          <w:sz w:val="16"/>
        </w:rPr>
      </w:pPr>
      <w:r w:rsidRPr="007F266A">
        <w:rPr>
          <w:sz w:val="16"/>
        </w:rPr>
        <w:t>“</w:t>
      </w:r>
      <w:r w:rsidRPr="007F266A">
        <w:rPr>
          <w:highlight w:val="cyan"/>
          <w:u w:val="single"/>
        </w:rPr>
        <w:t>Businesses</w:t>
      </w:r>
      <w:r w:rsidRPr="007F266A">
        <w:rPr>
          <w:u w:val="single"/>
        </w:rPr>
        <w:t xml:space="preserve"> have been </w:t>
      </w:r>
      <w:r w:rsidRPr="007F266A">
        <w:rPr>
          <w:highlight w:val="cyan"/>
          <w:u w:val="single"/>
        </w:rPr>
        <w:t>stung by</w:t>
      </w:r>
      <w:r w:rsidRPr="007F266A">
        <w:rPr>
          <w:u w:val="single"/>
        </w:rPr>
        <w:t xml:space="preserve"> both stubbornly </w:t>
      </w:r>
      <w:r w:rsidRPr="007F266A">
        <w:rPr>
          <w:highlight w:val="cyan"/>
          <w:u w:val="single"/>
        </w:rPr>
        <w:t xml:space="preserve">high </w:t>
      </w:r>
      <w:r w:rsidRPr="007F266A">
        <w:rPr>
          <w:b/>
          <w:bCs/>
          <w:highlight w:val="cyan"/>
          <w:u w:val="single"/>
        </w:rPr>
        <w:t>inflation</w:t>
      </w:r>
      <w:r w:rsidRPr="007F266A">
        <w:rPr>
          <w:highlight w:val="cyan"/>
          <w:u w:val="single"/>
        </w:rPr>
        <w:t xml:space="preserve"> and</w:t>
      </w:r>
      <w:r w:rsidRPr="007F266A">
        <w:rPr>
          <w:u w:val="single"/>
        </w:rPr>
        <w:t xml:space="preserve"> persistently </w:t>
      </w:r>
      <w:r w:rsidRPr="007F266A">
        <w:rPr>
          <w:highlight w:val="cyan"/>
          <w:u w:val="single"/>
        </w:rPr>
        <w:t xml:space="preserve">high </w:t>
      </w:r>
      <w:r w:rsidRPr="007F266A">
        <w:rPr>
          <w:b/>
          <w:bCs/>
          <w:highlight w:val="cyan"/>
          <w:u w:val="single"/>
        </w:rPr>
        <w:t>interest rates</w:t>
      </w:r>
      <w:r w:rsidRPr="007F266A">
        <w:rPr>
          <w:u w:val="single"/>
        </w:rPr>
        <w:t xml:space="preserve">, which have </w:t>
      </w:r>
      <w:r w:rsidRPr="007F266A">
        <w:rPr>
          <w:highlight w:val="cyan"/>
          <w:u w:val="single"/>
        </w:rPr>
        <w:t>dampened demand and raised costs</w:t>
      </w:r>
      <w:r w:rsidRPr="00707439">
        <w:rPr>
          <w:u w:val="single"/>
        </w:rPr>
        <w:t xml:space="preserve">. It’s unfortunately not surprising that the Future Index indicates that </w:t>
      </w:r>
      <w:r w:rsidRPr="00707439">
        <w:rPr>
          <w:highlight w:val="cyan"/>
          <w:u w:val="single"/>
        </w:rPr>
        <w:t>business leaders expect</w:t>
      </w:r>
      <w:r w:rsidRPr="00707439">
        <w:rPr>
          <w:u w:val="single"/>
        </w:rPr>
        <w:t xml:space="preserve"> these </w:t>
      </w:r>
      <w:r w:rsidRPr="00707439">
        <w:rPr>
          <w:highlight w:val="cyan"/>
          <w:u w:val="single"/>
        </w:rPr>
        <w:t>conditions to worsen</w:t>
      </w:r>
      <w:r w:rsidRPr="00707439">
        <w:rPr>
          <w:u w:val="single"/>
        </w:rPr>
        <w:t xml:space="preserve"> further</w:t>
      </w:r>
      <w:r w:rsidRPr="00707439">
        <w:rPr>
          <w:sz w:val="16"/>
        </w:rPr>
        <w:t>,” Michael Tyler, Chief Investment Officer at Eastern Bank Wealth Management and Vice Chair of AIM’s Board of Economic Advisors said with the survey’s release.</w:t>
      </w:r>
    </w:p>
    <w:p w14:paraId="07894F22" w14:textId="77777777" w:rsidR="00BB779E" w:rsidRPr="00707439" w:rsidRDefault="00BB779E" w:rsidP="00BB779E">
      <w:pPr>
        <w:rPr>
          <w:sz w:val="16"/>
        </w:rPr>
      </w:pPr>
      <w:r w:rsidRPr="00707439">
        <w:rPr>
          <w:sz w:val="16"/>
        </w:rPr>
        <w:t>“Thankfully, a possible recession would likely be shallow and short, cushioned by a strong jobs market and healthy consumer spending,” Tyler said.</w:t>
      </w:r>
    </w:p>
    <w:p w14:paraId="39AD7C48" w14:textId="77777777" w:rsidR="00BB779E" w:rsidRPr="00707439" w:rsidRDefault="00BB779E" w:rsidP="00BB779E">
      <w:pPr>
        <w:rPr>
          <w:sz w:val="16"/>
        </w:rPr>
      </w:pPr>
      <w:r w:rsidRPr="00707439">
        <w:rPr>
          <w:sz w:val="16"/>
        </w:rPr>
        <w:t>Though circumstances may have seemed particularly dire to business owners as of last month, according AIM President John Regan, doing away with concerns of a U.S. default and the consequences of what might follow will hopefully put the minds of employers at ease.</w:t>
      </w:r>
    </w:p>
    <w:p w14:paraId="4F85A115" w14:textId="77777777" w:rsidR="00BB779E" w:rsidRDefault="00BB779E" w:rsidP="00BB779E">
      <w:pPr>
        <w:rPr>
          <w:sz w:val="16"/>
        </w:rPr>
      </w:pPr>
      <w:r w:rsidRPr="00707439">
        <w:rPr>
          <w:sz w:val="16"/>
        </w:rPr>
        <w:t xml:space="preserve">“The President and Congress did the right thing in hammering out an agreement that will maintain the stability of the global financial system. </w:t>
      </w:r>
      <w:r w:rsidRPr="00707439">
        <w:rPr>
          <w:u w:val="single"/>
        </w:rPr>
        <w:t>Employers need all the predictability they can get as the economy continues to slow down</w:t>
      </w:r>
      <w:r w:rsidRPr="00707439">
        <w:rPr>
          <w:sz w:val="16"/>
        </w:rPr>
        <w:t>,” Regan said.</w:t>
      </w:r>
    </w:p>
    <w:p w14:paraId="5481950B" w14:textId="77777777" w:rsidR="00BB779E" w:rsidRPr="0061652F" w:rsidRDefault="00BB779E" w:rsidP="00BB779E">
      <w:pPr>
        <w:pStyle w:val="Heading4"/>
        <w:rPr>
          <w:b w:val="0"/>
          <w:bCs/>
        </w:rPr>
      </w:pPr>
      <w:r w:rsidRPr="0061652F">
        <w:rPr>
          <w:bCs/>
        </w:rPr>
        <w:t>Inflation wrecking small business confidence – worker supply</w:t>
      </w:r>
    </w:p>
    <w:p w14:paraId="0A3FAEDA" w14:textId="77777777" w:rsidR="00BB779E" w:rsidRPr="009A3816" w:rsidRDefault="00BB779E" w:rsidP="00BB779E">
      <w:pPr>
        <w:rPr>
          <w:b/>
          <w:bCs/>
          <w:sz w:val="26"/>
        </w:rPr>
      </w:pPr>
      <w:r>
        <w:rPr>
          <w:rStyle w:val="Style13ptBold"/>
        </w:rPr>
        <w:t xml:space="preserve">Romero 23. </w:t>
      </w:r>
      <w:r>
        <w:t>R</w:t>
      </w:r>
      <w:r w:rsidRPr="00CE566B">
        <w:t>eporter for Yahoo Finance – Bachelor’s in Finance from Baylor, “Small business confidence drops as inflation weighs on outlook</w:t>
      </w:r>
      <w:r>
        <w:t>,</w:t>
      </w:r>
      <w:r w:rsidRPr="00CE566B">
        <w:t>” 4/11/23, https://finance.yahoo.com/news/small-business-confidence-drops-as-inflation-weighs-on-outlook-151102617.html)//CG</w:t>
      </w:r>
    </w:p>
    <w:p w14:paraId="48238B3B" w14:textId="77777777" w:rsidR="00BB779E" w:rsidRPr="007F266A" w:rsidRDefault="00BB779E" w:rsidP="00BB779E">
      <w:pPr>
        <w:pStyle w:val="NormalWeb"/>
        <w:shd w:val="clear" w:color="auto" w:fill="FFFFFF"/>
        <w:spacing w:before="0" w:beforeAutospacing="0" w:after="0" w:afterAutospacing="0"/>
        <w:rPr>
          <w:rStyle w:val="StyleUnderline"/>
          <w:rFonts w:ascii="Arial" w:eastAsiaTheme="majorEastAsia" w:hAnsi="Arial" w:cs="Arial"/>
        </w:rPr>
      </w:pPr>
      <w:r w:rsidRPr="007F266A">
        <w:rPr>
          <w:rStyle w:val="StyleUnderline"/>
          <w:rFonts w:ascii="Arial" w:eastAsiaTheme="majorEastAsia" w:hAnsi="Arial" w:cs="Arial"/>
        </w:rPr>
        <w:t>Optimism among small business owners fell below a 49-year average in March as inflation, tighter credit conditions and difficulty finding workers weighed on outlook.</w:t>
      </w:r>
    </w:p>
    <w:p w14:paraId="16A12C74" w14:textId="77777777" w:rsidR="00BB779E" w:rsidRPr="007F266A" w:rsidRDefault="00BB779E" w:rsidP="00BB779E">
      <w:pPr>
        <w:pStyle w:val="NormalWeb"/>
        <w:shd w:val="clear" w:color="auto" w:fill="FFFFFF"/>
        <w:spacing w:before="0" w:beforeAutospacing="0" w:after="0" w:afterAutospacing="0"/>
        <w:rPr>
          <w:rFonts w:ascii="Arial" w:hAnsi="Arial" w:cs="Arial"/>
          <w:color w:val="1D2228"/>
          <w:sz w:val="16"/>
          <w:szCs w:val="22"/>
        </w:rPr>
      </w:pPr>
      <w:r w:rsidRPr="007F266A">
        <w:rPr>
          <w:rFonts w:ascii="Arial" w:hAnsi="Arial" w:cs="Arial"/>
          <w:color w:val="1D2228"/>
          <w:sz w:val="16"/>
          <w:szCs w:val="22"/>
        </w:rPr>
        <w:t xml:space="preserve">The </w:t>
      </w:r>
      <w:r w:rsidRPr="007F266A">
        <w:rPr>
          <w:rStyle w:val="StyleUnderline"/>
          <w:rFonts w:ascii="Arial" w:eastAsiaTheme="majorEastAsia" w:hAnsi="Arial" w:cs="Arial"/>
        </w:rPr>
        <w:t>National Federation of Independent Business' (NFIB) optimism index fell to 90.1 last month from 90.9 in February,</w:t>
      </w:r>
      <w:r w:rsidRPr="007F266A">
        <w:rPr>
          <w:rFonts w:ascii="Arial" w:hAnsi="Arial" w:cs="Arial"/>
          <w:color w:val="1D2228"/>
          <w:sz w:val="16"/>
          <w:szCs w:val="22"/>
        </w:rPr>
        <w:t xml:space="preserve"> the group </w:t>
      </w:r>
      <w:r w:rsidRPr="007F266A">
        <w:rPr>
          <w:rFonts w:ascii="Arial" w:eastAsiaTheme="majorEastAsia" w:hAnsi="Arial" w:cs="Arial"/>
          <w:color w:val="1D2228"/>
          <w:sz w:val="16"/>
          <w:szCs w:val="22"/>
        </w:rPr>
        <w:t>said in a report Tuesday.</w:t>
      </w:r>
    </w:p>
    <w:p w14:paraId="403325B3" w14:textId="77777777" w:rsidR="00BB779E" w:rsidRPr="007F266A" w:rsidRDefault="00BB779E" w:rsidP="00BB779E">
      <w:pPr>
        <w:pStyle w:val="NormalWeb"/>
        <w:shd w:val="clear" w:color="auto" w:fill="FFFFFF"/>
        <w:spacing w:before="0" w:beforeAutospacing="0" w:after="0" w:afterAutospacing="0"/>
        <w:rPr>
          <w:rStyle w:val="StyleUnderline"/>
          <w:rFonts w:ascii="Arial" w:eastAsiaTheme="majorEastAsia" w:hAnsi="Arial" w:cs="Arial"/>
        </w:rPr>
      </w:pPr>
      <w:r w:rsidRPr="007F266A">
        <w:rPr>
          <w:rStyle w:val="StyleUnderline"/>
          <w:rFonts w:ascii="Arial" w:eastAsiaTheme="majorEastAsia" w:hAnsi="Arial" w:cs="Arial"/>
        </w:rPr>
        <w:t>“Small business owners are cynical about future economic conditions,”</w:t>
      </w:r>
      <w:r w:rsidRPr="007F266A">
        <w:rPr>
          <w:rFonts w:ascii="Arial" w:hAnsi="Arial" w:cs="Arial"/>
          <w:color w:val="1D2228"/>
          <w:sz w:val="16"/>
          <w:szCs w:val="22"/>
        </w:rPr>
        <w:t xml:space="preserve"> NFIB Chief Economist Bill Dunkelberg wrote in the release. “</w:t>
      </w:r>
      <w:r w:rsidRPr="007F266A">
        <w:rPr>
          <w:rStyle w:val="StyleUnderline"/>
          <w:rFonts w:ascii="Arial" w:eastAsiaTheme="majorEastAsia" w:hAnsi="Arial" w:cs="Arial"/>
        </w:rPr>
        <w:t>Hiring plans fell to their lowest level since May 2020, but strong consumer spending has kept Main Street alive and supported strong labor demand.”</w:t>
      </w:r>
    </w:p>
    <w:p w14:paraId="053A096A" w14:textId="77777777" w:rsidR="00BB779E" w:rsidRPr="007F266A" w:rsidRDefault="00BB779E" w:rsidP="00BB779E">
      <w:pPr>
        <w:pStyle w:val="NormalWeb"/>
        <w:shd w:val="clear" w:color="auto" w:fill="FFFFFF"/>
        <w:spacing w:before="0" w:beforeAutospacing="0" w:after="0" w:afterAutospacing="0"/>
        <w:rPr>
          <w:rStyle w:val="StyleUnderline"/>
          <w:rFonts w:ascii="Arial" w:eastAsiaTheme="majorEastAsia" w:hAnsi="Arial" w:cs="Arial"/>
        </w:rPr>
      </w:pPr>
      <w:r w:rsidRPr="007F266A">
        <w:rPr>
          <w:rStyle w:val="StyleUnderline"/>
          <w:rFonts w:ascii="Arial" w:eastAsiaTheme="majorEastAsia" w:hAnsi="Arial" w:cs="Arial"/>
        </w:rPr>
        <w:t>Inflation remained the single most important issue impacting small businesses, with 24% of business owners flagging this as the biggest operational problem facing their companies.</w:t>
      </w:r>
    </w:p>
    <w:p w14:paraId="1E87E2A1" w14:textId="77777777" w:rsidR="00BB779E" w:rsidRPr="007F266A" w:rsidRDefault="00BB779E" w:rsidP="00BB779E">
      <w:pPr>
        <w:pStyle w:val="NormalWeb"/>
        <w:shd w:val="clear" w:color="auto" w:fill="FFFFFF"/>
        <w:spacing w:before="0" w:beforeAutospacing="0" w:after="0" w:afterAutospacing="0"/>
        <w:rPr>
          <w:rFonts w:ascii="Arial" w:hAnsi="Arial" w:cs="Arial"/>
          <w:color w:val="1D2228"/>
          <w:sz w:val="16"/>
          <w:szCs w:val="22"/>
        </w:rPr>
      </w:pPr>
      <w:r w:rsidRPr="007F266A">
        <w:rPr>
          <w:rFonts w:ascii="Arial" w:hAnsi="Arial" w:cs="Arial"/>
          <w:sz w:val="16"/>
        </w:rPr>
        <w:t>Meanwhile</w:t>
      </w:r>
      <w:r w:rsidRPr="007F266A">
        <w:rPr>
          <w:rStyle w:val="StyleUnderline"/>
          <w:rFonts w:ascii="Arial" w:eastAsiaTheme="majorEastAsia" w:hAnsi="Arial" w:cs="Arial"/>
        </w:rPr>
        <w:t>, labor was the second-biggest problem for small businesses, with 43% of all owners reporting that job openings were difficult to fill</w:t>
      </w:r>
      <w:r w:rsidRPr="007F266A">
        <w:rPr>
          <w:rFonts w:ascii="Arial" w:hAnsi="Arial" w:cs="Arial"/>
          <w:color w:val="1D2228"/>
          <w:sz w:val="16"/>
          <w:szCs w:val="22"/>
        </w:rPr>
        <w:t>, the NFIB’s survey showed.</w:t>
      </w:r>
    </w:p>
    <w:p w14:paraId="5E0DFA07" w14:textId="77777777" w:rsidR="00BB779E" w:rsidRPr="007F266A" w:rsidRDefault="00BB779E" w:rsidP="00BB779E">
      <w:pPr>
        <w:pStyle w:val="NormalWeb"/>
        <w:shd w:val="clear" w:color="auto" w:fill="FFFFFF"/>
        <w:spacing w:before="0" w:beforeAutospacing="0" w:after="0" w:afterAutospacing="0"/>
        <w:rPr>
          <w:rFonts w:ascii="Arial" w:hAnsi="Arial" w:cs="Arial"/>
          <w:color w:val="1D2228"/>
          <w:sz w:val="16"/>
          <w:szCs w:val="16"/>
        </w:rPr>
      </w:pPr>
      <w:r w:rsidRPr="007F266A">
        <w:rPr>
          <w:rFonts w:ascii="Arial" w:hAnsi="Arial" w:cs="Arial"/>
          <w:color w:val="1D2228"/>
          <w:sz w:val="16"/>
          <w:szCs w:val="16"/>
        </w:rPr>
        <w:t>The concern comes as </w:t>
      </w:r>
      <w:r w:rsidRPr="007F266A">
        <w:rPr>
          <w:rFonts w:ascii="Arial" w:eastAsiaTheme="majorEastAsia" w:hAnsi="Arial" w:cs="Arial"/>
          <w:color w:val="1D2228"/>
          <w:sz w:val="16"/>
          <w:szCs w:val="16"/>
        </w:rPr>
        <w:t>new federal hiring data</w:t>
      </w:r>
      <w:r w:rsidRPr="007F266A">
        <w:rPr>
          <w:rFonts w:ascii="Arial" w:hAnsi="Arial" w:cs="Arial"/>
          <w:color w:val="1D2228"/>
          <w:sz w:val="16"/>
          <w:szCs w:val="16"/>
        </w:rPr>
        <w:t> released Friday showed that the labor market continues to add jobs at a strong pace. Employers added 236,000 jobs in March while unemployment stayed low at 3.5%.</w:t>
      </w:r>
    </w:p>
    <w:p w14:paraId="593DB994" w14:textId="77777777" w:rsidR="00BB779E" w:rsidRPr="007F266A" w:rsidRDefault="00BB779E" w:rsidP="00BB779E">
      <w:pPr>
        <w:pStyle w:val="NormalWeb"/>
        <w:shd w:val="clear" w:color="auto" w:fill="FFFFFF"/>
        <w:spacing w:before="0" w:beforeAutospacing="0" w:after="0" w:afterAutospacing="0"/>
        <w:rPr>
          <w:rStyle w:val="StyleUnderline"/>
          <w:rFonts w:ascii="Arial" w:eastAsiaTheme="majorEastAsia" w:hAnsi="Arial" w:cs="Arial"/>
        </w:rPr>
      </w:pPr>
      <w:r w:rsidRPr="007F266A">
        <w:rPr>
          <w:rFonts w:ascii="Arial" w:hAnsi="Arial" w:cs="Arial"/>
          <w:color w:val="1D2228"/>
          <w:sz w:val="16"/>
          <w:szCs w:val="22"/>
        </w:rPr>
        <w:t>According to </w:t>
      </w:r>
      <w:r w:rsidRPr="007F266A">
        <w:rPr>
          <w:rFonts w:ascii="Arial" w:eastAsiaTheme="majorEastAsia" w:hAnsi="Arial" w:cs="Arial"/>
          <w:color w:val="1D2228"/>
          <w:sz w:val="16"/>
          <w:szCs w:val="22"/>
        </w:rPr>
        <w:t>NFIB's monthly jobs report</w:t>
      </w:r>
      <w:r w:rsidRPr="007F266A">
        <w:rPr>
          <w:rFonts w:ascii="Arial" w:hAnsi="Arial" w:cs="Arial"/>
          <w:color w:val="1D2228"/>
          <w:sz w:val="16"/>
          <w:szCs w:val="22"/>
        </w:rPr>
        <w:t>, a seasonally</w:t>
      </w:r>
      <w:r w:rsidRPr="007F266A">
        <w:rPr>
          <w:rStyle w:val="Strong"/>
          <w:rFonts w:ascii="Arial" w:hAnsi="Arial" w:cs="Arial"/>
          <w:color w:val="1D2228"/>
          <w:sz w:val="16"/>
          <w:szCs w:val="22"/>
        </w:rPr>
        <w:t> </w:t>
      </w:r>
      <w:r w:rsidRPr="007F266A">
        <w:rPr>
          <w:rFonts w:ascii="Arial" w:hAnsi="Arial" w:cs="Arial"/>
          <w:color w:val="1D2228"/>
          <w:sz w:val="16"/>
          <w:szCs w:val="22"/>
        </w:rPr>
        <w:t xml:space="preserve">adjusted net 15% of owners are planning to add new jobs in the next three months. Still, about </w:t>
      </w:r>
      <w:r w:rsidRPr="007F266A">
        <w:rPr>
          <w:rStyle w:val="StyleUnderline"/>
          <w:rFonts w:ascii="Arial" w:eastAsiaTheme="majorEastAsia" w:hAnsi="Arial" w:cs="Arial"/>
        </w:rPr>
        <w:t>26% of owners said they got few or no qualified applicants for their open positions.</w:t>
      </w:r>
    </w:p>
    <w:p w14:paraId="30055735" w14:textId="77777777" w:rsidR="00BB779E" w:rsidRPr="007F266A" w:rsidRDefault="00BB779E" w:rsidP="00BB779E">
      <w:pPr>
        <w:pStyle w:val="NormalWeb"/>
        <w:shd w:val="clear" w:color="auto" w:fill="FFFFFF"/>
        <w:spacing w:before="0" w:beforeAutospacing="0" w:after="0" w:afterAutospacing="0"/>
        <w:rPr>
          <w:rFonts w:ascii="Arial" w:hAnsi="Arial" w:cs="Arial"/>
          <w:color w:val="1D2228"/>
          <w:sz w:val="16"/>
          <w:szCs w:val="22"/>
        </w:rPr>
      </w:pPr>
      <w:r w:rsidRPr="007F266A">
        <w:rPr>
          <w:rFonts w:ascii="Arial" w:hAnsi="Arial" w:cs="Arial"/>
          <w:color w:val="1D2228"/>
          <w:sz w:val="16"/>
          <w:szCs w:val="22"/>
        </w:rPr>
        <w:t>About 59% of small business owners reported hiring or trying to hire in March, down one point from last month, </w:t>
      </w:r>
      <w:r w:rsidRPr="007F266A">
        <w:rPr>
          <w:rFonts w:ascii="Arial" w:eastAsiaTheme="majorEastAsia" w:hAnsi="Arial" w:cs="Arial"/>
          <w:color w:val="1D2228"/>
          <w:sz w:val="16"/>
          <w:szCs w:val="22"/>
        </w:rPr>
        <w:t>according to the NFIB survey. </w:t>
      </w:r>
      <w:r w:rsidRPr="007F266A">
        <w:rPr>
          <w:rFonts w:ascii="Arial" w:hAnsi="Arial" w:cs="Arial"/>
          <w:color w:val="1D2228"/>
          <w:sz w:val="16"/>
          <w:szCs w:val="22"/>
        </w:rPr>
        <w:t xml:space="preserve">Yet, </w:t>
      </w:r>
      <w:r w:rsidRPr="007F266A">
        <w:rPr>
          <w:rStyle w:val="StyleUnderline"/>
          <w:rFonts w:ascii="Arial" w:eastAsiaTheme="majorEastAsia" w:hAnsi="Arial" w:cs="Arial"/>
        </w:rPr>
        <w:t>elevated labor costs have become a burden to small business operators, with 11% reporting the concern.</w:t>
      </w:r>
    </w:p>
    <w:p w14:paraId="57EF4A12" w14:textId="77777777" w:rsidR="00BB779E" w:rsidRPr="007F266A" w:rsidRDefault="00BB779E" w:rsidP="00BB779E">
      <w:pPr>
        <w:pStyle w:val="NormalWeb"/>
        <w:shd w:val="clear" w:color="auto" w:fill="FFFFFF"/>
        <w:spacing w:before="0" w:beforeAutospacing="0" w:after="0" w:afterAutospacing="0"/>
        <w:rPr>
          <w:rFonts w:ascii="Arial" w:hAnsi="Arial" w:cs="Arial"/>
          <w:color w:val="1D2228"/>
          <w:sz w:val="16"/>
          <w:szCs w:val="16"/>
        </w:rPr>
      </w:pPr>
      <w:r w:rsidRPr="007F266A">
        <w:rPr>
          <w:rFonts w:ascii="Arial" w:hAnsi="Arial" w:cs="Arial"/>
          <w:color w:val="1D2228"/>
          <w:sz w:val="16"/>
          <w:szCs w:val="16"/>
        </w:rPr>
        <w:t>Separately, a net 42% of small business owners said they raised compensation while about 22% plan to increase compensation in the next three months.</w:t>
      </w:r>
    </w:p>
    <w:p w14:paraId="11F968C3" w14:textId="77777777" w:rsidR="00BB779E" w:rsidRPr="007F266A" w:rsidRDefault="00BB779E" w:rsidP="00BB779E">
      <w:pPr>
        <w:pStyle w:val="NormalWeb"/>
        <w:shd w:val="clear" w:color="auto" w:fill="FFFFFF"/>
        <w:spacing w:before="0" w:beforeAutospacing="0" w:after="0" w:afterAutospacing="0"/>
        <w:rPr>
          <w:rStyle w:val="StyleUnderline"/>
          <w:rFonts w:ascii="Arial" w:eastAsiaTheme="majorEastAsia" w:hAnsi="Arial" w:cs="Arial"/>
        </w:rPr>
      </w:pPr>
      <w:r w:rsidRPr="007F266A">
        <w:rPr>
          <w:rStyle w:val="StyleUnderline"/>
          <w:rFonts w:ascii="Arial" w:eastAsiaTheme="majorEastAsia" w:hAnsi="Arial" w:cs="Arial"/>
        </w:rPr>
        <w:t>As inflation is costing small businesses money, a net 37% of owners said they raised their selling prices, the lowest since April 2021. But some owners expect higher sales volume to deteriorate to a net 15% amid economic uncertainty.</w:t>
      </w:r>
    </w:p>
    <w:p w14:paraId="2834BA9D" w14:textId="77777777" w:rsidR="00BB779E" w:rsidRPr="007F266A" w:rsidRDefault="00BB779E" w:rsidP="00BB779E">
      <w:pPr>
        <w:pStyle w:val="NormalWeb"/>
        <w:shd w:val="clear" w:color="auto" w:fill="FFFFFF"/>
        <w:spacing w:before="0" w:beforeAutospacing="0" w:after="0" w:afterAutospacing="0"/>
        <w:rPr>
          <w:rFonts w:ascii="Arial" w:hAnsi="Arial" w:cs="Arial"/>
          <w:color w:val="1D2228"/>
          <w:sz w:val="16"/>
          <w:szCs w:val="22"/>
        </w:rPr>
      </w:pPr>
      <w:r w:rsidRPr="007F266A">
        <w:rPr>
          <w:rFonts w:ascii="Arial" w:hAnsi="Arial" w:cs="Arial"/>
          <w:color w:val="1D2228"/>
          <w:sz w:val="16"/>
          <w:szCs w:val="22"/>
        </w:rPr>
        <w:t xml:space="preserve">Still, more small businesses reported having greater difficulty getting a loan in March after multiple bank failures led to tightening credit conditions. </w:t>
      </w:r>
      <w:r w:rsidRPr="007F266A">
        <w:rPr>
          <w:rStyle w:val="StyleUnderline"/>
          <w:rFonts w:ascii="Arial" w:eastAsiaTheme="majorEastAsia" w:hAnsi="Arial" w:cs="Arial"/>
        </w:rPr>
        <w:t>A net 9% said their last loan was harder to get than the previous time, up 4 percentage points from the previous month</w:t>
      </w:r>
      <w:r w:rsidRPr="007F266A">
        <w:rPr>
          <w:rFonts w:ascii="Arial" w:hAnsi="Arial" w:cs="Arial"/>
          <w:color w:val="1D2228"/>
          <w:sz w:val="16"/>
          <w:szCs w:val="22"/>
        </w:rPr>
        <w:t>.</w:t>
      </w:r>
    </w:p>
    <w:p w14:paraId="09E7CE3D" w14:textId="77777777" w:rsidR="00BB779E" w:rsidRPr="007F266A" w:rsidRDefault="00BB779E" w:rsidP="00BB779E">
      <w:pPr>
        <w:pStyle w:val="NormalWeb"/>
        <w:shd w:val="clear" w:color="auto" w:fill="FFFFFF"/>
        <w:spacing w:before="0" w:beforeAutospacing="0" w:after="0" w:afterAutospacing="0"/>
        <w:rPr>
          <w:rFonts w:ascii="Arial" w:hAnsi="Arial" w:cs="Arial"/>
          <w:color w:val="1D2228"/>
          <w:sz w:val="16"/>
          <w:szCs w:val="22"/>
        </w:rPr>
      </w:pPr>
      <w:r w:rsidRPr="007F266A">
        <w:rPr>
          <w:rFonts w:ascii="Arial" w:hAnsi="Arial" w:cs="Arial"/>
          <w:color w:val="1D2228"/>
          <w:sz w:val="16"/>
          <w:szCs w:val="22"/>
        </w:rPr>
        <w:t>“</w:t>
      </w:r>
      <w:r w:rsidRPr="007F266A">
        <w:rPr>
          <w:rStyle w:val="StyleUnderline"/>
          <w:rFonts w:ascii="Arial" w:eastAsiaTheme="majorEastAsia" w:hAnsi="Arial" w:cs="Arial"/>
        </w:rPr>
        <w:t>The March survey ought to capture at least some of the impact of the banking crisis on small business owners’ confidence, and it’s not pretty; the decline in the headline index reverses the modest gain since the start of the year, and leaves it 12.4 points below its recent peak in June 2021</w:t>
      </w:r>
      <w:r w:rsidRPr="007F266A">
        <w:rPr>
          <w:rFonts w:ascii="Arial" w:hAnsi="Arial" w:cs="Arial"/>
          <w:color w:val="1D2228"/>
          <w:sz w:val="16"/>
          <w:szCs w:val="22"/>
        </w:rPr>
        <w:t>,” Ian Shepherdson, chief economist at Pantheon Macroeconomics, wrote following the release.</w:t>
      </w:r>
    </w:p>
    <w:p w14:paraId="1CDFAC4A" w14:textId="77777777" w:rsidR="00BB779E" w:rsidRPr="007F266A" w:rsidRDefault="00BB779E" w:rsidP="00BB779E">
      <w:pPr>
        <w:pStyle w:val="NormalWeb"/>
        <w:shd w:val="clear" w:color="auto" w:fill="FFFFFF"/>
        <w:spacing w:before="0" w:beforeAutospacing="0" w:after="0" w:afterAutospacing="0"/>
        <w:rPr>
          <w:rFonts w:ascii="Arial" w:hAnsi="Arial" w:cs="Arial"/>
          <w:color w:val="1D2228"/>
          <w:sz w:val="16"/>
          <w:szCs w:val="16"/>
        </w:rPr>
      </w:pPr>
      <w:r w:rsidRPr="007F266A">
        <w:rPr>
          <w:rFonts w:ascii="Arial" w:hAnsi="Arial" w:cs="Arial"/>
          <w:color w:val="1D2228"/>
          <w:sz w:val="16"/>
          <w:szCs w:val="16"/>
        </w:rPr>
        <w:t>“Small businesses are captives of their banks, and the overnight change in the way markets view regional banks means they have been catapulted into survival and liquidity mode. Lending growth was slowing long before SVB failed, but the declines in the March NFIB measures of current and expected credit availability means we have to expect much weaker lending numbers over the next few months,” he added.</w:t>
      </w:r>
    </w:p>
    <w:p w14:paraId="4BE15A37" w14:textId="77777777" w:rsidR="00BB779E" w:rsidRPr="003248BC" w:rsidRDefault="00BB779E" w:rsidP="00BB779E">
      <w:pPr>
        <w:pStyle w:val="Heading4"/>
        <w:rPr>
          <w:b w:val="0"/>
          <w:bCs/>
        </w:rPr>
      </w:pPr>
      <w:r w:rsidRPr="003248BC">
        <w:rPr>
          <w:bCs/>
        </w:rPr>
        <w:t>Small businesses hit by inflation and interest rates now</w:t>
      </w:r>
    </w:p>
    <w:p w14:paraId="1F4EC6D3" w14:textId="77777777" w:rsidR="00BB779E" w:rsidRPr="00CE566B" w:rsidRDefault="00BB779E" w:rsidP="00BB779E">
      <w:r>
        <w:rPr>
          <w:rStyle w:val="Style13ptBold"/>
        </w:rPr>
        <w:t>Saraiva 6/13 – </w:t>
      </w:r>
      <w:r w:rsidRPr="00CE566B">
        <w:t>Augusta Saraiva is a reporter for Bloomberg News, and holds a master’s degree in political journalism and bachelor’s degrees in journalism and international relations, “US Small-Business Sentiment Remains Subdued on Sour Outlook</w:t>
      </w:r>
      <w:r>
        <w:t>,</w:t>
      </w:r>
      <w:r w:rsidRPr="00CE566B">
        <w:t xml:space="preserve">” 6/13/23, </w:t>
      </w:r>
      <w:r w:rsidRPr="00B97C17">
        <w:t>https://www.bloomberg.com/news/articles/2023-06-13/us-small-business-sentiment-remains-subdued-on-sour-outlook#xj4y7vzkg)//CG</w:t>
      </w:r>
    </w:p>
    <w:p w14:paraId="2C2E5423" w14:textId="77777777" w:rsidR="00BB779E" w:rsidRPr="00A56AFF" w:rsidRDefault="00BB779E" w:rsidP="00BB779E">
      <w:pPr>
        <w:rPr>
          <w:rStyle w:val="StyleUnderline"/>
        </w:rPr>
      </w:pPr>
      <w:r w:rsidRPr="00A56AFF">
        <w:rPr>
          <w:rStyle w:val="StyleUnderline"/>
        </w:rPr>
        <w:t>US small-business sentiment in May held close to the lowest level in a decade on dimmer views about the outlook for sales, the economy and credit conditions.</w:t>
      </w:r>
    </w:p>
    <w:p w14:paraId="085E8122" w14:textId="77777777" w:rsidR="00BB779E" w:rsidRPr="00A56AFF" w:rsidRDefault="00BB779E" w:rsidP="00BB779E">
      <w:pPr>
        <w:rPr>
          <w:sz w:val="16"/>
        </w:rPr>
      </w:pPr>
      <w:r w:rsidRPr="00A56AFF">
        <w:rPr>
          <w:sz w:val="16"/>
        </w:rPr>
        <w:t xml:space="preserve">The </w:t>
      </w:r>
      <w:r w:rsidRPr="00A56AFF">
        <w:rPr>
          <w:rStyle w:val="StyleUnderline"/>
        </w:rPr>
        <w:t>National Federation of Independent Business optimism index ticked up to 89.4 from an April reading of 89 that was the weakest since January 2013</w:t>
      </w:r>
      <w:r w:rsidRPr="00A56AFF">
        <w:rPr>
          <w:sz w:val="16"/>
        </w:rPr>
        <w:t>, the group said Tuesday.</w:t>
      </w:r>
    </w:p>
    <w:p w14:paraId="2C8CB498" w14:textId="77777777" w:rsidR="00BB779E" w:rsidRPr="00A56AFF" w:rsidRDefault="00BB779E" w:rsidP="00BB779E">
      <w:pPr>
        <w:rPr>
          <w:rStyle w:val="StyleUnderline"/>
        </w:rPr>
      </w:pPr>
      <w:r w:rsidRPr="00A56AFF">
        <w:rPr>
          <w:sz w:val="16"/>
        </w:rPr>
        <w:t xml:space="preserve">A </w:t>
      </w:r>
      <w:r w:rsidRPr="00A56AFF">
        <w:rPr>
          <w:rStyle w:val="StyleUnderline"/>
        </w:rPr>
        <w:t>measure of sales expectations fell for a third month to the lowest since July</w:t>
      </w:r>
      <w:r w:rsidRPr="00A56AFF">
        <w:rPr>
          <w:sz w:val="16"/>
        </w:rPr>
        <w:t xml:space="preserve">. </w:t>
      </w:r>
      <w:r w:rsidRPr="00A56AFF">
        <w:rPr>
          <w:rStyle w:val="StyleUnderline"/>
        </w:rPr>
        <w:t>Sentiment about future business conditions also deteriorated and a gauge of</w:t>
      </w:r>
      <w:r>
        <w:rPr>
          <w:rStyle w:val="StyleUnderline"/>
        </w:rPr>
        <w:t xml:space="preserve"> </w:t>
      </w:r>
      <w:r w:rsidRPr="00A56AFF">
        <w:rPr>
          <w:rStyle w:val="StyleUnderline"/>
        </w:rPr>
        <w:t xml:space="preserve"> expected credit conditions slid to the lowest level since the end of 2012.</w:t>
      </w:r>
    </w:p>
    <w:p w14:paraId="2CF8EA63" w14:textId="77777777" w:rsidR="00BB779E" w:rsidRPr="00A56AFF" w:rsidRDefault="00BB779E" w:rsidP="00BB779E">
      <w:pPr>
        <w:rPr>
          <w:sz w:val="16"/>
        </w:rPr>
      </w:pPr>
      <w:r w:rsidRPr="00A56AFF">
        <w:rPr>
          <w:sz w:val="16"/>
        </w:rPr>
        <w:t xml:space="preserve">While many </w:t>
      </w:r>
      <w:r w:rsidRPr="00A56AFF">
        <w:rPr>
          <w:rStyle w:val="StyleUnderline"/>
        </w:rPr>
        <w:t>larger companies have the wherewithal to navigate higher interest rates, stubborn inflation and persistent labor challenges</w:t>
      </w:r>
      <w:r w:rsidRPr="00A56AFF">
        <w:rPr>
          <w:sz w:val="16"/>
        </w:rPr>
        <w:t xml:space="preserve">, many </w:t>
      </w:r>
      <w:r w:rsidRPr="00A56AFF">
        <w:rPr>
          <w:rStyle w:val="StyleUnderline"/>
        </w:rPr>
        <w:t>small businesses are feeling the squeeze</w:t>
      </w:r>
      <w:r w:rsidRPr="00A56AFF">
        <w:rPr>
          <w:sz w:val="16"/>
        </w:rPr>
        <w:t>.</w:t>
      </w:r>
    </w:p>
    <w:p w14:paraId="64449029" w14:textId="77777777" w:rsidR="00BB779E" w:rsidRPr="00A56AFF" w:rsidRDefault="00BB779E" w:rsidP="00BB779E">
      <w:pPr>
        <w:rPr>
          <w:sz w:val="16"/>
        </w:rPr>
      </w:pPr>
      <w:r w:rsidRPr="00A56AFF">
        <w:rPr>
          <w:sz w:val="16"/>
        </w:rPr>
        <w:t xml:space="preserve">“Overall, </w:t>
      </w:r>
      <w:r w:rsidRPr="00A56AFF">
        <w:rPr>
          <w:rStyle w:val="StyleUnderline"/>
        </w:rPr>
        <w:t>small business owners are clearly in a recession mood, expressing great concern for future business conditions</w:t>
      </w:r>
      <w:r w:rsidRPr="00A56AFF">
        <w:rPr>
          <w:sz w:val="16"/>
        </w:rPr>
        <w:t>,” NFIB Chief Economist Bill Dunkelberg said in a statement. “Supply chain disruptions and labor shortages will continue to limit the ability of many small firms to meet the demand for their products and services.”</w:t>
      </w:r>
    </w:p>
    <w:p w14:paraId="355B5793" w14:textId="77777777" w:rsidR="00BB779E" w:rsidRDefault="00BB779E" w:rsidP="00BB779E">
      <w:pPr>
        <w:rPr>
          <w:sz w:val="16"/>
          <w:szCs w:val="16"/>
        </w:rPr>
      </w:pPr>
      <w:r w:rsidRPr="00A56AFF">
        <w:rPr>
          <w:sz w:val="16"/>
          <w:szCs w:val="16"/>
        </w:rPr>
        <w:t>While fewer owners said they raised prices in the prior three months, a greater share plans to boost them. A larger share also reported boosting worker compensation.</w:t>
      </w:r>
      <w:bookmarkStart w:id="2" w:name="_yqzasfcdqpnq" w:colFirst="0" w:colLast="0"/>
      <w:bookmarkEnd w:id="2"/>
    </w:p>
    <w:p w14:paraId="0C3B84B6" w14:textId="77777777" w:rsidR="00BB779E" w:rsidRDefault="00BB779E" w:rsidP="00BB779E">
      <w:pPr>
        <w:rPr>
          <w:sz w:val="16"/>
          <w:szCs w:val="16"/>
        </w:rPr>
      </w:pPr>
    </w:p>
    <w:p w14:paraId="625EF994" w14:textId="77777777" w:rsidR="00BB779E" w:rsidRDefault="00BB779E" w:rsidP="00BB779E">
      <w:pPr>
        <w:rPr>
          <w:b/>
          <w:bCs/>
          <w:sz w:val="32"/>
          <w:szCs w:val="32"/>
        </w:rPr>
      </w:pPr>
      <w:r>
        <w:rPr>
          <w:b/>
          <w:bCs/>
        </w:rPr>
        <w:br w:type="page"/>
      </w:r>
    </w:p>
    <w:p w14:paraId="70999D32" w14:textId="77777777" w:rsidR="00BB779E" w:rsidRPr="00FB77C2" w:rsidRDefault="00BB779E" w:rsidP="00BB779E">
      <w:pPr>
        <w:pStyle w:val="Heading3"/>
        <w:rPr>
          <w:b w:val="0"/>
          <w:bCs/>
        </w:rPr>
      </w:pPr>
      <w:r w:rsidRPr="00FB77C2">
        <w:rPr>
          <w:bCs/>
        </w:rPr>
        <w:t>B</w:t>
      </w:r>
      <w:r>
        <w:rPr>
          <w:bCs/>
        </w:rPr>
        <w:t>usiness</w:t>
      </w:r>
      <w:r w:rsidRPr="00FB77C2">
        <w:rPr>
          <w:bCs/>
        </w:rPr>
        <w:t xml:space="preserve"> Con</w:t>
      </w:r>
      <w:r>
        <w:rPr>
          <w:bCs/>
        </w:rPr>
        <w:t>fidence</w:t>
      </w:r>
      <w:r w:rsidRPr="00FB77C2">
        <w:rPr>
          <w:bCs/>
        </w:rPr>
        <w:t xml:space="preserve"> Low – Supply chains</w:t>
      </w:r>
    </w:p>
    <w:p w14:paraId="50307FB9" w14:textId="77777777" w:rsidR="00BB779E" w:rsidRPr="00ED6078" w:rsidRDefault="00BB779E" w:rsidP="00BB779E">
      <w:pPr>
        <w:pStyle w:val="Heading4"/>
        <w:rPr>
          <w:b w:val="0"/>
        </w:rPr>
      </w:pPr>
      <w:r w:rsidRPr="00ED6078">
        <w:t>Business confidence low now---supply chain and labor market</w:t>
      </w:r>
    </w:p>
    <w:p w14:paraId="6FA0C015" w14:textId="77777777" w:rsidR="00BB779E" w:rsidRDefault="00BB779E" w:rsidP="00BB779E">
      <w:r>
        <w:t xml:space="preserve">Jennifer </w:t>
      </w:r>
      <w:r>
        <w:rPr>
          <w:rStyle w:val="Style13ptBold"/>
        </w:rPr>
        <w:t xml:space="preserve">Nash, </w:t>
      </w:r>
      <w:r w:rsidRPr="00AA0494">
        <w:rPr>
          <w:rStyle w:val="Style13ptBold"/>
        </w:rPr>
        <w:t>6-13.</w:t>
      </w:r>
      <w:r>
        <w:t xml:space="preserve"> Economic and Market Research Analyst at VettaFi, "NFIB Small Business Survey: Great Concern for Future Conditions," </w:t>
      </w:r>
      <w:r w:rsidRPr="00AA0494">
        <w:rPr>
          <w:i/>
          <w:iCs/>
        </w:rPr>
        <w:t>VettaFi</w:t>
      </w:r>
      <w:r>
        <w:t>, June 13, 2023. https://www.advisorperspectives.com/dshort/updates/2023/06/13/nfib-small-business-survey-great-concern-future-conditions</w:t>
      </w:r>
    </w:p>
    <w:p w14:paraId="04F5EAB5" w14:textId="77777777" w:rsidR="00BB779E" w:rsidRDefault="00BB779E" w:rsidP="00BB779E">
      <w:pPr>
        <w:rPr>
          <w:rStyle w:val="StyleUnderline"/>
        </w:rPr>
      </w:pPr>
      <w:r>
        <w:t xml:space="preserve">“Overall, </w:t>
      </w:r>
      <w:r>
        <w:rPr>
          <w:rStyle w:val="StyleUnderline"/>
          <w:highlight w:val="cyan"/>
        </w:rPr>
        <w:t xml:space="preserve">small </w:t>
      </w:r>
      <w:r>
        <w:rPr>
          <w:rStyle w:val="Emphasis"/>
          <w:highlight w:val="cyan"/>
        </w:rPr>
        <w:t>business owners are expressing concerns</w:t>
      </w:r>
      <w:r>
        <w:rPr>
          <w:rStyle w:val="StyleUnderline"/>
          <w:highlight w:val="cyan"/>
        </w:rPr>
        <w:t xml:space="preserve"> for future business conditions</w:t>
      </w:r>
      <w:r>
        <w:t xml:space="preserve">,” </w:t>
      </w:r>
      <w:r w:rsidRPr="00ED6078">
        <w:rPr>
          <w:sz w:val="16"/>
          <w:szCs w:val="16"/>
        </w:rPr>
        <w:t>said Bill Dunkelberg, NFIB Chief Economist.</w:t>
      </w:r>
      <w:r>
        <w:t xml:space="preserve"> “</w:t>
      </w:r>
      <w:r>
        <w:rPr>
          <w:rStyle w:val="Emphasis"/>
          <w:highlight w:val="cyan"/>
        </w:rPr>
        <w:t>Supply chain disruptions and labor shortages</w:t>
      </w:r>
      <w:r>
        <w:rPr>
          <w:rStyle w:val="StyleUnderline"/>
          <w:highlight w:val="cyan"/>
        </w:rPr>
        <w:t xml:space="preserve"> will</w:t>
      </w:r>
      <w:r>
        <w:rPr>
          <w:rStyle w:val="StyleUnderline"/>
        </w:rPr>
        <w:t xml:space="preserve"> continue to </w:t>
      </w:r>
      <w:r>
        <w:rPr>
          <w:rStyle w:val="StyleUnderline"/>
          <w:highlight w:val="cyan"/>
        </w:rPr>
        <w:t>limit the ability of</w:t>
      </w:r>
      <w:r>
        <w:rPr>
          <w:rStyle w:val="StyleUnderline"/>
        </w:rPr>
        <w:t xml:space="preserve"> many </w:t>
      </w:r>
      <w:r>
        <w:rPr>
          <w:rStyle w:val="StyleUnderline"/>
          <w:highlight w:val="cyan"/>
        </w:rPr>
        <w:t xml:space="preserve">small firms to meet the demand for their products and services, </w:t>
      </w:r>
      <w:r>
        <w:rPr>
          <w:rStyle w:val="StyleUnderline"/>
        </w:rPr>
        <w:t xml:space="preserve">while less severe than last year’s experience.” </w:t>
      </w:r>
      <w:r w:rsidRPr="00AA0494">
        <w:t>[</w:t>
      </w:r>
      <w:r w:rsidRPr="00ED6078">
        <w:rPr>
          <w:sz w:val="16"/>
          <w:szCs w:val="16"/>
        </w:rPr>
        <w:t>Graph Omitted]</w:t>
      </w:r>
      <w:r>
        <w:rPr>
          <w:sz w:val="16"/>
          <w:szCs w:val="16"/>
        </w:rPr>
        <w:t xml:space="preserve"> </w:t>
      </w:r>
      <w:r w:rsidRPr="00ED6078">
        <w:rPr>
          <w:sz w:val="16"/>
          <w:szCs w:val="16"/>
        </w:rPr>
        <w:t>NFIB Optimism components The first chart below highlights the 1986 baseline level of 100 and includes some labels to help us visualize that</w:t>
      </w:r>
      <w:r>
        <w:t xml:space="preserve"> </w:t>
      </w:r>
      <w:r>
        <w:rPr>
          <w:rStyle w:val="StyleUnderline"/>
          <w:highlight w:val="cyan"/>
        </w:rPr>
        <w:t>dramatic change in small-business sentiment</w:t>
      </w:r>
      <w:r>
        <w:rPr>
          <w:rStyle w:val="StyleUnderline"/>
        </w:rPr>
        <w:t xml:space="preserve"> that accompanied the Great Financial Crisis and now the COVID-19 pandemic. </w:t>
      </w:r>
      <w:r w:rsidRPr="00ED6078">
        <w:rPr>
          <w:sz w:val="16"/>
          <w:szCs w:val="16"/>
        </w:rPr>
        <w:t>Compare, for example, the relative resilience of the index during the 2000-2003 collapse of the Tech Bubble with the</w:t>
      </w:r>
      <w:r>
        <w:t xml:space="preserve"> </w:t>
      </w:r>
      <w:r>
        <w:rPr>
          <w:rStyle w:val="StyleUnderline"/>
        </w:rPr>
        <w:t xml:space="preserve">far weaker readings following the Great Recession that ended in June 2009. A similar pattern </w:t>
      </w:r>
      <w:r>
        <w:rPr>
          <w:rStyle w:val="StyleUnderline"/>
          <w:highlight w:val="cyan"/>
        </w:rPr>
        <w:t>happened beginning in 2019 and dropped drastically during the COVID-19 pandemic. Even after the bounce back,</w:t>
      </w:r>
      <w:r>
        <w:rPr>
          <w:highlight w:val="cyan"/>
        </w:rPr>
        <w:t xml:space="preserve"> </w:t>
      </w:r>
      <w:r>
        <w:rPr>
          <w:rStyle w:val="StyleUnderline"/>
          <w:highlight w:val="cyan"/>
        </w:rPr>
        <w:t>readings continue to drop.</w:t>
      </w:r>
    </w:p>
    <w:p w14:paraId="6939C5A4" w14:textId="77777777" w:rsidR="00BB779E" w:rsidRPr="004958A2" w:rsidRDefault="00BB779E" w:rsidP="00BB779E">
      <w:pPr>
        <w:pStyle w:val="Heading4"/>
        <w:rPr>
          <w:b w:val="0"/>
          <w:bCs/>
        </w:rPr>
      </w:pPr>
      <w:r w:rsidRPr="004958A2">
        <w:rPr>
          <w:bCs/>
        </w:rPr>
        <w:t>Supply chain disruption thumps—decreased biz con across many industries</w:t>
      </w:r>
    </w:p>
    <w:p w14:paraId="68602501" w14:textId="77777777" w:rsidR="00BB779E" w:rsidRPr="00E0495B" w:rsidRDefault="00BB779E" w:rsidP="00BB779E">
      <w:r w:rsidRPr="004958A2">
        <w:rPr>
          <w:rStyle w:val="Style13ptBold"/>
        </w:rPr>
        <w:t>Journal Record Staff, 22</w:t>
      </w:r>
      <w:r w:rsidRPr="00E0495B">
        <w:t>, The Journal Record is a daily business and legal newspaper based in Oklahoma City</w:t>
      </w:r>
      <w:r>
        <w:t>.</w:t>
      </w:r>
      <w:r w:rsidRPr="00E0495B">
        <w:t xml:space="preserve"> </w:t>
      </w:r>
      <w:r>
        <w:t>“</w:t>
      </w:r>
      <w:r w:rsidRPr="00E0495B">
        <w:t>Supply</w:t>
      </w:r>
      <w:r>
        <w:t xml:space="preserve"> </w:t>
      </w:r>
      <w:r w:rsidRPr="00E0495B">
        <w:t>chain</w:t>
      </w:r>
      <w:r>
        <w:t xml:space="preserve">, </w:t>
      </w:r>
      <w:r w:rsidRPr="00E0495B">
        <w:t>worker</w:t>
      </w:r>
      <w:r>
        <w:t xml:space="preserve"> </w:t>
      </w:r>
      <w:r w:rsidRPr="00E0495B">
        <w:t>issues</w:t>
      </w:r>
      <w:r>
        <w:t xml:space="preserve"> </w:t>
      </w:r>
      <w:r w:rsidRPr="00E0495B">
        <w:t>affect</w:t>
      </w:r>
      <w:r>
        <w:t xml:space="preserve"> </w:t>
      </w:r>
      <w:r w:rsidRPr="00E0495B">
        <w:t>business</w:t>
      </w:r>
      <w:r>
        <w:t xml:space="preserve"> </w:t>
      </w:r>
      <w:r w:rsidRPr="00E0495B">
        <w:t>confidence, Journal Record,</w:t>
      </w:r>
      <w:r>
        <w:t>”</w:t>
      </w:r>
      <w:r w:rsidRPr="00E0495B">
        <w:t xml:space="preserve"> 2-10-2022, https://journalrecord.com/2022/02/10/supply-chain-worker-issues-affect-business-confidence/, 6-29-2023)//Aa</w:t>
      </w:r>
      <w:r>
        <w:t>lmand</w:t>
      </w:r>
    </w:p>
    <w:p w14:paraId="4B787DF1" w14:textId="77777777" w:rsidR="00BB779E" w:rsidRPr="001B2A22" w:rsidRDefault="00BB779E" w:rsidP="00BB779E">
      <w:pPr>
        <w:rPr>
          <w:u w:val="single"/>
        </w:rPr>
      </w:pPr>
      <w:r w:rsidRPr="001B2A22">
        <w:rPr>
          <w:u w:val="single"/>
        </w:rPr>
        <w:t xml:space="preserve">The continuing double-whammy of </w:t>
      </w:r>
      <w:r w:rsidRPr="004958A2">
        <w:rPr>
          <w:highlight w:val="cyan"/>
          <w:u w:val="single"/>
        </w:rPr>
        <w:t>supply chain breaks</w:t>
      </w:r>
      <w:r w:rsidRPr="001B2A22">
        <w:rPr>
          <w:u w:val="single"/>
        </w:rPr>
        <w:t xml:space="preserve"> and too few people to fill jobs </w:t>
      </w:r>
      <w:r w:rsidRPr="004958A2">
        <w:rPr>
          <w:highlight w:val="cyan"/>
          <w:u w:val="single"/>
        </w:rPr>
        <w:t>has diminished confidence among business owners and managers, according to a recent Harris Poll</w:t>
      </w:r>
      <w:r w:rsidRPr="001B2A22">
        <w:rPr>
          <w:u w:val="single"/>
        </w:rPr>
        <w:t xml:space="preserve">. </w:t>
      </w:r>
      <w:r w:rsidRPr="001B2A22">
        <w:rPr>
          <w:sz w:val="16"/>
          <w:szCs w:val="16"/>
        </w:rPr>
        <w:t>The poll, commissioned by Oklahoma City-based Express Employment Professionals, concluded that a month into the first quarter of 2022, many companies remain mired in uncertainties over whether critical supplies will arrive on time or at all.</w:t>
      </w:r>
      <w:r w:rsidRPr="001B2A22">
        <w:t xml:space="preserve"> </w:t>
      </w:r>
      <w:r w:rsidRPr="004958A2">
        <w:rPr>
          <w:highlight w:val="cyan"/>
          <w:u w:val="single"/>
        </w:rPr>
        <w:t>That’s affected decision-making when it comes to hiring new workers</w:t>
      </w:r>
      <w:r w:rsidRPr="001B2A22">
        <w:rPr>
          <w:u w:val="single"/>
        </w:rPr>
        <w:t xml:space="preserve"> to fill orders that may or may not be able to be filled, </w:t>
      </w:r>
      <w:r w:rsidRPr="004958A2">
        <w:rPr>
          <w:highlight w:val="cyan"/>
          <w:u w:val="single"/>
        </w:rPr>
        <w:t>and ultimately to business confidence looking forward. Six out of 10 business decision-makers polled</w:t>
      </w:r>
      <w:r w:rsidRPr="001B2A22">
        <w:rPr>
          <w:u w:val="single"/>
        </w:rPr>
        <w:t xml:space="preserve"> in the U.S. </w:t>
      </w:r>
      <w:r w:rsidRPr="004958A2">
        <w:rPr>
          <w:highlight w:val="cyan"/>
          <w:u w:val="single"/>
        </w:rPr>
        <w:t>responded</w:t>
      </w:r>
      <w:r w:rsidRPr="001B2A22">
        <w:rPr>
          <w:u w:val="single"/>
        </w:rPr>
        <w:t xml:space="preserve"> that their </w:t>
      </w:r>
      <w:r w:rsidRPr="004958A2">
        <w:rPr>
          <w:highlight w:val="cyan"/>
          <w:u w:val="single"/>
        </w:rPr>
        <w:t>companies have had to alter plans</w:t>
      </w:r>
      <w:r w:rsidRPr="001B2A22">
        <w:rPr>
          <w:u w:val="single"/>
        </w:rPr>
        <w:t xml:space="preserve">, including for hiring, </w:t>
      </w:r>
      <w:r w:rsidRPr="004958A2">
        <w:rPr>
          <w:highlight w:val="cyan"/>
          <w:u w:val="single"/>
        </w:rPr>
        <w:t xml:space="preserve">because of </w:t>
      </w:r>
      <w:r w:rsidRPr="004958A2">
        <w:rPr>
          <w:u w:val="single"/>
        </w:rPr>
        <w:t xml:space="preserve">the national </w:t>
      </w:r>
      <w:r w:rsidRPr="004958A2">
        <w:rPr>
          <w:highlight w:val="cyan"/>
          <w:u w:val="single"/>
        </w:rPr>
        <w:t>supply chain issues.</w:t>
      </w:r>
      <w:r w:rsidRPr="001B2A22">
        <w:rPr>
          <w:u w:val="single"/>
        </w:rPr>
        <w:t xml:space="preserve"> They also said delays had already negatively affected potentials for growth. Even as </w:t>
      </w:r>
      <w:r w:rsidRPr="004958A2">
        <w:rPr>
          <w:highlight w:val="cyan"/>
          <w:u w:val="single"/>
        </w:rPr>
        <w:t>supply chain uncertainties create challenges day to day,</w:t>
      </w:r>
      <w:r w:rsidRPr="001B2A22">
        <w:rPr>
          <w:u w:val="single"/>
        </w:rPr>
        <w:t xml:space="preserve"> managers reported they’re also dealing with issues related to too few people filling critical roles in production and other areas.</w:t>
      </w:r>
      <w:r w:rsidRPr="001B2A22">
        <w:t xml:space="preserve"> </w:t>
      </w:r>
      <w:r w:rsidRPr="001B2A22">
        <w:rPr>
          <w:sz w:val="16"/>
          <w:szCs w:val="16"/>
        </w:rPr>
        <w:t xml:space="preserve">About a third said they had hired or attempted to hire people specifically to fill logistics/supply chain positions. Well more than half said their companies had relaxed hiring requirements for filling other jobs. </w:t>
      </w:r>
      <w:r w:rsidRPr="001B2A22">
        <w:rPr>
          <w:u w:val="single"/>
        </w:rPr>
        <w:t>Midsized companies with 100-499 employees were found most likely to be facing supply chain issues. In the hard-hit manufacturing industry</w:t>
      </w:r>
      <w:r w:rsidRPr="004958A2">
        <w:rPr>
          <w:highlight w:val="cyan"/>
          <w:u w:val="single"/>
        </w:rPr>
        <w:t>, 74% of hiring managers said companies have had to alter hiring practices because of national supply chain issue</w:t>
      </w:r>
      <w:r w:rsidRPr="001B2A22">
        <w:rPr>
          <w:u w:val="single"/>
        </w:rPr>
        <w:t>. In the service industry sector, 71% reported making similar adjustments. “Every company we talk with says that hiring, retaining and supply chain are the top three challenges they are facing,”</w:t>
      </w:r>
      <w:r w:rsidRPr="001B2A22">
        <w:t xml:space="preserve"> </w:t>
      </w:r>
      <w:r w:rsidRPr="001B2A22">
        <w:rPr>
          <w:sz w:val="16"/>
          <w:szCs w:val="16"/>
        </w:rPr>
        <w:t>said David Robb, an Express franchise co-owner/managing partner in Grand Rapids, Michigan. “Companies are desperate to hire people, but sometimes due to supplies, they can’t give people enough hours or hire the few people that are available as quickly as possible. This can hurt retention, and ultimately company growth when they need it the most.” Robb added that</w:t>
      </w:r>
      <w:r w:rsidRPr="001B2A22">
        <w:t xml:space="preserve"> </w:t>
      </w:r>
      <w:r w:rsidRPr="004958A2">
        <w:rPr>
          <w:highlight w:val="cyan"/>
          <w:u w:val="single"/>
        </w:rPr>
        <w:t xml:space="preserve">supply chain issues </w:t>
      </w:r>
      <w:r w:rsidRPr="004958A2">
        <w:rPr>
          <w:u w:val="single"/>
        </w:rPr>
        <w:t>seem</w:t>
      </w:r>
      <w:r w:rsidRPr="004958A2">
        <w:rPr>
          <w:highlight w:val="cyan"/>
          <w:u w:val="single"/>
        </w:rPr>
        <w:t xml:space="preserve"> consistent across a wide variety of industries</w:t>
      </w:r>
      <w:r w:rsidRPr="001B2A22">
        <w:rPr>
          <w:u w:val="single"/>
        </w:rPr>
        <w:t>.</w:t>
      </w:r>
      <w:r>
        <w:t xml:space="preserve"> </w:t>
      </w:r>
      <w:r w:rsidRPr="001B2A22">
        <w:rPr>
          <w:sz w:val="16"/>
          <w:szCs w:val="16"/>
        </w:rPr>
        <w:t>Mike Brady, an Express franchise owner in Jacksonville, Florida, said issues are affecting industry production as well as the nation’s widely reported recent struggles with inflation. “The Christmas rush is over, but</w:t>
      </w:r>
      <w:r w:rsidRPr="001B2A22">
        <w:t xml:space="preserve"> </w:t>
      </w:r>
      <w:r w:rsidRPr="001B2A22">
        <w:rPr>
          <w:u w:val="single"/>
        </w:rPr>
        <w:t>the demand for goods and the shortages in some areas is still going on,” he said. “</w:t>
      </w:r>
      <w:r w:rsidRPr="004958A2">
        <w:rPr>
          <w:highlight w:val="cyan"/>
          <w:u w:val="single"/>
        </w:rPr>
        <w:t>We have a broken supply chain system</w:t>
      </w:r>
      <w:r w:rsidRPr="001B2A22">
        <w:rPr>
          <w:u w:val="single"/>
        </w:rPr>
        <w:t xml:space="preserve"> with the high cost of containers and goods driving up demand and consumer prices. But some companies cannot pass along the higher costs of goods and wages, so they are producing less.”</w:t>
      </w:r>
    </w:p>
    <w:p w14:paraId="68845393" w14:textId="77777777" w:rsidR="00BB779E" w:rsidRPr="004958A2" w:rsidRDefault="00BB779E" w:rsidP="00BB779E">
      <w:pPr>
        <w:pStyle w:val="Heading4"/>
        <w:rPr>
          <w:b w:val="0"/>
          <w:bCs/>
        </w:rPr>
      </w:pPr>
      <w:r w:rsidRPr="004958A2">
        <w:rPr>
          <w:bCs/>
        </w:rPr>
        <w:t>Supply chain disruptions are costly and reduce profits and confidence</w:t>
      </w:r>
    </w:p>
    <w:p w14:paraId="3787241E" w14:textId="77777777" w:rsidR="00BB779E" w:rsidRDefault="00BB779E" w:rsidP="00BB779E">
      <w:r w:rsidRPr="001B2A22">
        <w:t xml:space="preserve">Rhema </w:t>
      </w:r>
      <w:r w:rsidRPr="004958A2">
        <w:rPr>
          <w:rStyle w:val="Style13ptBold"/>
        </w:rPr>
        <w:t>Hans, 23</w:t>
      </w:r>
      <w:r>
        <w:t>. Rhema Hans is a content strategist at Deskera with a postgraduate degree from the Indian Institute of Mass Communication, Delhi. “</w:t>
      </w:r>
      <w:r w:rsidRPr="001B2A22">
        <w:t>Supply Chain Disruptions: A Bad News for Businesses,</w:t>
      </w:r>
      <w:r>
        <w:t>”</w:t>
      </w:r>
      <w:r w:rsidRPr="001B2A22">
        <w:t xml:space="preserve"> Deskera Blog, </w:t>
      </w:r>
      <w:r>
        <w:t>2-16-2023</w:t>
      </w:r>
      <w:r w:rsidRPr="001B2A22">
        <w:t>, https://www.deskera.com/blog/supply-chain-disruption/, 6-29-2023)//Aa</w:t>
      </w:r>
      <w:r>
        <w:t>lmand</w:t>
      </w:r>
    </w:p>
    <w:p w14:paraId="56815416" w14:textId="77777777" w:rsidR="00BB779E" w:rsidRDefault="00BB779E" w:rsidP="00BB779E">
      <w:pPr>
        <w:rPr>
          <w:sz w:val="16"/>
          <w:szCs w:val="16"/>
        </w:rPr>
      </w:pPr>
      <w:r w:rsidRPr="001B2A22">
        <w:rPr>
          <w:sz w:val="16"/>
          <w:szCs w:val="16"/>
        </w:rPr>
        <w:t xml:space="preserve">What Causes Supply Chain Disruptions? Supply chains are complicated and interconnected systems, and disruptions to them can cause serious problems. Disruptions can range from minor glitches to major catastrophes that can cost businesses millions of dollars. Understanding the causes of supply chain disruptions can help businesses take steps to minimize the impact of such events. Natural Disasters Natural disasters like hurricanes, earthquakes, and floods can have a devastating impact on supply chains. These events can reduce the availability of raw materials, slow down transportation, and disrupt communication networks. Political Instability Political instability in certain parts of the world can lead to supply chain disruptions. Trade sanctions and tariffs, as well as civil unrest, can all have an impact on the ability of businesses to get the materials they need to fulfill orders. Economic Shifts Economic shifts can also lead to supply chain disruptions. A recession or economic downturn can lead to reduced demand and cause businesses to scale back their operations. This can lead to supply chain disruptions as suppliers may not be able to meet the reduced demand. Technology Failures Technology is an integral part of many supply chains. If there is a technology failure, it can cause significant disruptions. This can range from a computer system crash to a security breach that compromises sensitive information. Human Error Human error is another common cause of supply chain disruptions. This can include an employee making a mistake in an order or data entry or a supplier making an error in their shipment. By understanding the causes of supply chain disruptions, businesses can take steps to minimize their impact. This can include investing in redundancies and backup systems, developing plans for dealing with crises, and diversifying supply chains. By taking proactive steps, businesses can protect themselves from the negative impacts of supply chain disruptions. </w:t>
      </w:r>
      <w:r w:rsidRPr="001B2A22">
        <w:rPr>
          <w:u w:val="single"/>
        </w:rPr>
        <w:t xml:space="preserve">What is the Impact of Supply Chain Disruptions? The modern global economy is highly interconnected and reliant on the smooth functioning of supply chains. Unfortunately, </w:t>
      </w:r>
      <w:r w:rsidRPr="00D96391">
        <w:rPr>
          <w:highlight w:val="cyan"/>
          <w:u w:val="single"/>
        </w:rPr>
        <w:t>disruptions in supply chains are becoming increasingly commonplace</w:t>
      </w:r>
      <w:r w:rsidRPr="001B2A22">
        <w:rPr>
          <w:u w:val="single"/>
        </w:rPr>
        <w:t>, and their impact is far-reaching and costly.</w:t>
      </w:r>
      <w:r>
        <w:t xml:space="preserve"> </w:t>
      </w:r>
      <w:r w:rsidRPr="00E0495B">
        <w:rPr>
          <w:sz w:val="16"/>
          <w:szCs w:val="16"/>
        </w:rPr>
        <w:t>Disruptions can take a variety of forms, such as natural disasters, political instability, and customer demand changes.</w:t>
      </w:r>
      <w:r w:rsidRPr="001B2A22">
        <w:t xml:space="preserve"> </w:t>
      </w:r>
      <w:r w:rsidRPr="001B2A22">
        <w:rPr>
          <w:u w:val="single"/>
        </w:rPr>
        <w:t xml:space="preserve">Regardless of the cause, </w:t>
      </w:r>
      <w:r w:rsidRPr="00D96391">
        <w:rPr>
          <w:highlight w:val="cyan"/>
          <w:u w:val="single"/>
        </w:rPr>
        <w:t xml:space="preserve">supply chain disruptions </w:t>
      </w:r>
      <w:r w:rsidRPr="00D96391">
        <w:rPr>
          <w:u w:val="single"/>
        </w:rPr>
        <w:t>can</w:t>
      </w:r>
      <w:r w:rsidRPr="00D96391">
        <w:rPr>
          <w:highlight w:val="cyan"/>
          <w:u w:val="single"/>
        </w:rPr>
        <w:t xml:space="preserve"> have a</w:t>
      </w:r>
      <w:r w:rsidRPr="001B2A22">
        <w:rPr>
          <w:u w:val="single"/>
        </w:rPr>
        <w:t xml:space="preserve"> </w:t>
      </w:r>
      <w:r w:rsidRPr="00D96391">
        <w:rPr>
          <w:highlight w:val="cyan"/>
          <w:u w:val="single"/>
        </w:rPr>
        <w:t xml:space="preserve">significant impact on businesses, their customers, and the economy as a whole. The direct impact of supply chain disruptions is felt most heavily in terms of lost sales and profits. When supply chains are disrupted, businesses can’t deliver their products or services to customers in a timely manner. This often results in lost sales, missed opportunities, and a decrease in customer satisfaction. In addition, supply chain disruptions can lead to increased production costs, additional storage costs, and higher shipping costs. All of these </w:t>
      </w:r>
      <w:r w:rsidRPr="00D96391">
        <w:rPr>
          <w:u w:val="single"/>
        </w:rPr>
        <w:t>can</w:t>
      </w:r>
      <w:r w:rsidRPr="00D96391">
        <w:rPr>
          <w:highlight w:val="cyan"/>
          <w:u w:val="single"/>
        </w:rPr>
        <w:t xml:space="preserve"> have a significant impact on the bottom line.</w:t>
      </w:r>
      <w:r w:rsidRPr="001B2A22">
        <w:rPr>
          <w:u w:val="single"/>
        </w:rPr>
        <w:t xml:space="preserve"> The indirect impact</w:t>
      </w:r>
      <w:r w:rsidRPr="001B2A22">
        <w:t xml:space="preserve"> </w:t>
      </w:r>
      <w:r w:rsidRPr="001B2A22">
        <w:rPr>
          <w:sz w:val="16"/>
          <w:szCs w:val="16"/>
        </w:rPr>
        <w:t>of supply chain disruptions</w:t>
      </w:r>
      <w:r w:rsidRPr="001B2A22">
        <w:t xml:space="preserve"> </w:t>
      </w:r>
      <w:r w:rsidRPr="001B2A22">
        <w:rPr>
          <w:u w:val="single"/>
        </w:rPr>
        <w:t xml:space="preserve">can be even more costly. When supply chains are disrupted, </w:t>
      </w:r>
      <w:r w:rsidRPr="00D96391">
        <w:rPr>
          <w:highlight w:val="cyan"/>
          <w:u w:val="single"/>
        </w:rPr>
        <w:t>businesses often have to scramble</w:t>
      </w:r>
      <w:r w:rsidRPr="001B2A22">
        <w:rPr>
          <w:u w:val="single"/>
        </w:rPr>
        <w:t xml:space="preserve"> to make alternative arrangements for the delivery of their products and services. This can </w:t>
      </w:r>
      <w:r w:rsidRPr="00D96391">
        <w:rPr>
          <w:highlight w:val="cyan"/>
          <w:u w:val="single"/>
        </w:rPr>
        <w:t xml:space="preserve">lead to delays in production, a decrease in quality, and a decrease in customer satisfaction. </w:t>
      </w:r>
      <w:r w:rsidRPr="00D96391">
        <w:rPr>
          <w:u w:val="single"/>
        </w:rPr>
        <w:t>Furthermore</w:t>
      </w:r>
      <w:r w:rsidRPr="00D96391">
        <w:rPr>
          <w:highlight w:val="cyan"/>
          <w:u w:val="single"/>
        </w:rPr>
        <w:t>, supply chain disruptions can damage a company’s reputation and jeopardize customer loyalty.</w:t>
      </w:r>
      <w:r>
        <w:t xml:space="preserve"> </w:t>
      </w:r>
      <w:r w:rsidRPr="001B2A22">
        <w:rPr>
          <w:sz w:val="16"/>
          <w:szCs w:val="16"/>
        </w:rPr>
        <w:t>Finally, supply chain disruptions can have an impact on the economy as a whole. When businesses are unable to deliver their products and services on time, it can lead to a decrease in consumer spending. This decrease can lead to an overall decrease in economic activity. In conclusion, supply chain disruptions can have a significant impact on businesses, their customers, and the economy as a whole. Businesses must be prepared to respond quickly and effectively to any supply chain disruptions they may face. It’s also important to understand the potential economic impacts of such disruptions, so that businesses can develop strategies to minimize their impact.</w:t>
      </w:r>
    </w:p>
    <w:p w14:paraId="3A83AAE2" w14:textId="77777777" w:rsidR="00BB779E" w:rsidRDefault="00BB779E" w:rsidP="00BB779E">
      <w:pPr>
        <w:pStyle w:val="Heading3"/>
      </w:pPr>
      <w:r>
        <w:t>Business Confidence Low – Tight Labor Supply</w:t>
      </w:r>
    </w:p>
    <w:p w14:paraId="683F603D" w14:textId="77777777" w:rsidR="00BB779E" w:rsidRDefault="00BB779E" w:rsidP="00BB779E"/>
    <w:p w14:paraId="625BF094" w14:textId="77777777" w:rsidR="00BB779E" w:rsidRDefault="00BB779E" w:rsidP="00BB779E">
      <w:pPr>
        <w:pStyle w:val="Heading4"/>
      </w:pPr>
      <w:r>
        <w:t xml:space="preserve">Many industries lacking labor availability now – that decks business confidence, </w:t>
      </w:r>
      <w:r>
        <w:rPr>
          <w:u w:val="single"/>
        </w:rPr>
        <w:t>especially</w:t>
      </w:r>
      <w:r>
        <w:t xml:space="preserve"> for small businesses. </w:t>
      </w:r>
    </w:p>
    <w:p w14:paraId="7C295798" w14:textId="77777777" w:rsidR="00BB779E" w:rsidRDefault="00BB779E" w:rsidP="00BB779E">
      <w:r w:rsidRPr="00C808B1">
        <w:t xml:space="preserve">Michelle </w:t>
      </w:r>
      <w:r w:rsidRPr="00C808B1">
        <w:rPr>
          <w:rStyle w:val="Style13ptBold"/>
        </w:rPr>
        <w:t xml:space="preserve">Thompson, </w:t>
      </w:r>
      <w:r w:rsidRPr="007E022E">
        <w:rPr>
          <w:rStyle w:val="Style13ptBold"/>
        </w:rPr>
        <w:t>23</w:t>
      </w:r>
      <w:r w:rsidRPr="00C808B1">
        <w:t xml:space="preserve">, </w:t>
      </w:r>
      <w:r>
        <w:t>award winning Journalist, “</w:t>
      </w:r>
      <w:r w:rsidRPr="00C808B1">
        <w:t>Report: Labor shortages, inflation are hurting small businesses,</w:t>
      </w:r>
      <w:r>
        <w:t>”</w:t>
      </w:r>
      <w:r w:rsidRPr="00C808B1">
        <w:t xml:space="preserve"> Repairer Driven News, </w:t>
      </w:r>
      <w:r>
        <w:t xml:space="preserve">May 8, 2023. </w:t>
      </w:r>
      <w:r w:rsidRPr="00C808B1">
        <w:t>https://www.repairerdrivennews.com/2023/05/08/report-labor-shortages-inflation-are-hurting-small-businesses/, Accessed: 7-1-2023, //ONHS IF</w:t>
      </w:r>
    </w:p>
    <w:p w14:paraId="59126FC2" w14:textId="77777777" w:rsidR="00BB779E" w:rsidRPr="007E022E" w:rsidRDefault="00BB779E" w:rsidP="00BB779E">
      <w:pPr>
        <w:rPr>
          <w:sz w:val="16"/>
        </w:rPr>
      </w:pPr>
      <w:r w:rsidRPr="00253F8D">
        <w:rPr>
          <w:rStyle w:val="StyleUnderline"/>
        </w:rPr>
        <w:t xml:space="preserve">More than half of </w:t>
      </w:r>
      <w:r w:rsidRPr="007F655A">
        <w:rPr>
          <w:rStyle w:val="StyleUnderline"/>
          <w:highlight w:val="cyan"/>
        </w:rPr>
        <w:t>small business owners</w:t>
      </w:r>
      <w:r w:rsidRPr="00253F8D">
        <w:rPr>
          <w:rStyle w:val="StyleUnderline"/>
        </w:rPr>
        <w:t xml:space="preserve"> representing numerous industries </w:t>
      </w:r>
      <w:r w:rsidRPr="007F655A">
        <w:rPr>
          <w:rStyle w:val="StyleUnderline"/>
          <w:highlight w:val="cyan"/>
        </w:rPr>
        <w:t>say</w:t>
      </w:r>
      <w:r w:rsidRPr="00253F8D">
        <w:rPr>
          <w:rStyle w:val="StyleUnderline"/>
        </w:rPr>
        <w:t xml:space="preserve"> the </w:t>
      </w:r>
      <w:r w:rsidRPr="007F655A">
        <w:rPr>
          <w:rStyle w:val="StyleUnderline"/>
          <w:highlight w:val="cyan"/>
        </w:rPr>
        <w:t>skilled labor shortage is hampering their operations</w:t>
      </w:r>
      <w:r w:rsidRPr="00253F8D">
        <w:rPr>
          <w:sz w:val="16"/>
        </w:rPr>
        <w:t xml:space="preserve">, according to the Small Business and Entrepreneurship Council’s (SBE) newly released checkup survey. </w:t>
      </w:r>
      <w:r w:rsidRPr="00253F8D">
        <w:rPr>
          <w:rStyle w:val="StyleUnderline"/>
        </w:rPr>
        <w:t xml:space="preserve">It found that </w:t>
      </w:r>
      <w:r w:rsidRPr="007F655A">
        <w:rPr>
          <w:rStyle w:val="StyleUnderline"/>
          <w:highlight w:val="cyan"/>
        </w:rPr>
        <w:t>55% of</w:t>
      </w:r>
      <w:r w:rsidRPr="00253F8D">
        <w:rPr>
          <w:rStyle w:val="StyleUnderline"/>
        </w:rPr>
        <w:t xml:space="preserve"> business </w:t>
      </w:r>
      <w:r w:rsidRPr="007F655A">
        <w:rPr>
          <w:rStyle w:val="StyleUnderline"/>
          <w:highlight w:val="cyan"/>
        </w:rPr>
        <w:t>owners</w:t>
      </w:r>
      <w:r w:rsidRPr="00253F8D">
        <w:rPr>
          <w:rStyle w:val="StyleUnderline"/>
        </w:rPr>
        <w:t xml:space="preserve"> strongly </w:t>
      </w:r>
      <w:r w:rsidRPr="007F655A">
        <w:rPr>
          <w:rStyle w:val="StyleUnderline"/>
          <w:highlight w:val="cyan"/>
        </w:rPr>
        <w:t>agreed</w:t>
      </w:r>
      <w:r w:rsidRPr="00253F8D">
        <w:rPr>
          <w:rStyle w:val="StyleUnderline"/>
        </w:rPr>
        <w:t xml:space="preserve"> that the skilled worker shortfall is limiting their capacity, while another 9% of respondents agreed with the sentiment</w:t>
      </w:r>
      <w:r w:rsidRPr="00253F8D">
        <w:rPr>
          <w:sz w:val="16"/>
        </w:rPr>
        <w:t xml:space="preserve">. Conversely, 42% said the labor shortage was not holding their operations back. According to the study, accessing talent is the most significant problem in staffing. It found: </w:t>
      </w:r>
      <w:r w:rsidRPr="00253F8D">
        <w:rPr>
          <w:rStyle w:val="StyleUnderline"/>
        </w:rPr>
        <w:t>42% of businesses have a hard time finding the right hire; 29% are struggling to offer adequate compensation packages to attract the right talent; 28% face issues with employee retention; and 25% have a hard time competing with large companies for job candidates.</w:t>
      </w:r>
      <w:r w:rsidRPr="00253F8D">
        <w:rPr>
          <w:sz w:val="16"/>
        </w:rPr>
        <w:t xml:space="preserve"> This is no surprise to collision shop owners, who have struggled to hire and retain technicians amid a longtime staffing shortage. A number of efforts are underway to change that, including mentorship and apprenticeship programs. That’s not the only challenge they’re facing, with inflation and difficulty securing credit also eating into bottom lines, SBE noted. “Small businesses are often referred to as the backbone of the economy because they provide employment opportunities, drive innovation, and contribute significantly to the country’s gross domestic product,” the report said. “However, </w:t>
      </w:r>
      <w:r w:rsidRPr="007F655A">
        <w:rPr>
          <w:rStyle w:val="StyleUnderline"/>
          <w:highlight w:val="cyan"/>
        </w:rPr>
        <w:t>despite their importance, small businesses face numerous challenges</w:t>
      </w:r>
      <w:r w:rsidRPr="00253F8D">
        <w:rPr>
          <w:rStyle w:val="StyleUnderline"/>
        </w:rPr>
        <w:t xml:space="preserve"> that can impede their growth and survival. “</w:t>
      </w:r>
      <w:r w:rsidRPr="007F655A">
        <w:rPr>
          <w:rStyle w:val="StyleUnderline"/>
          <w:highlight w:val="cyan"/>
        </w:rPr>
        <w:t>Inflation</w:t>
      </w:r>
      <w:r w:rsidRPr="00253F8D">
        <w:rPr>
          <w:rStyle w:val="StyleUnderline"/>
        </w:rPr>
        <w:t xml:space="preserve">, </w:t>
      </w:r>
      <w:r w:rsidRPr="007F655A">
        <w:rPr>
          <w:rStyle w:val="StyleUnderline"/>
          <w:highlight w:val="cyan"/>
        </w:rPr>
        <w:t>recession</w:t>
      </w:r>
      <w:r w:rsidRPr="00253F8D">
        <w:rPr>
          <w:rStyle w:val="StyleUnderline"/>
        </w:rPr>
        <w:t xml:space="preserve">, and </w:t>
      </w:r>
      <w:r w:rsidRPr="007F655A">
        <w:rPr>
          <w:rStyle w:val="StyleUnderline"/>
          <w:highlight w:val="cyan"/>
        </w:rPr>
        <w:t>economic uncertainty</w:t>
      </w:r>
      <w:r w:rsidRPr="00253F8D">
        <w:rPr>
          <w:rStyle w:val="StyleUnderline"/>
        </w:rPr>
        <w:t xml:space="preserve"> are some of the top economic challenges that small businesses face. Rising interest rates, energy prices, and </w:t>
      </w:r>
      <w:r w:rsidRPr="007F655A">
        <w:rPr>
          <w:rStyle w:val="StyleUnderline"/>
          <w:highlight w:val="cyan"/>
        </w:rPr>
        <w:t>labor shortages also negatively impact their operations</w:t>
      </w:r>
      <w:r w:rsidRPr="00253F8D">
        <w:rPr>
          <w:rStyle w:val="StyleUnderline"/>
        </w:rPr>
        <w:t xml:space="preserve"> and bottom line.”</w:t>
      </w:r>
      <w:r w:rsidRPr="00253F8D">
        <w:rPr>
          <w:sz w:val="16"/>
        </w:rPr>
        <w:t xml:space="preserve"> The survey found that 54% of small businesses are being affected by the credit squeeze, with nearly one-fifth of business owners saying that credit is “much harder” to secure than it was before. A financial expert recently highlighted the ways small businesses can overcome challenges related to securing capital or credit. Marius Silvasan, CEO of financial technology startup eCapital, offered three tips that could be helpful in riding out the crisis. In an interview with Fox News, he said small businesses should: Be familiar with their lender. “There are many factors to consider when evaluating your current, or any potential lender, including strong customer service, referrals from trusted sources, overall size, experience, financial strength, stability, and reliability,” Silvasan said. Diversify their options. “If you’re concerned about your bank scaling down your line of credit, don’t wait for your bank to send you notice. Look for an alternative lender now,” he said. Cut spending and ensure working capital. According to the study, some businesses are already heeding some of that advice. It found 32% of businesses are cutting back on big-ticket items such as equipment or technology. Others are trimming back on travel, marketing, and new hires. Overall, about 57% of businesses said they were cutting back on expenses. The survey also dipped into politics, asking respondents if they were satisfied with President Joe Biden’s performance. </w:t>
      </w:r>
      <w:r w:rsidRPr="00253F8D">
        <w:rPr>
          <w:rStyle w:val="StyleUnderline"/>
        </w:rPr>
        <w:t xml:space="preserve">More than </w:t>
      </w:r>
      <w:r w:rsidRPr="007F655A">
        <w:rPr>
          <w:rStyle w:val="StyleUnderline"/>
          <w:highlight w:val="cyan"/>
        </w:rPr>
        <w:t>half of businesses</w:t>
      </w:r>
      <w:r w:rsidRPr="00253F8D">
        <w:rPr>
          <w:rStyle w:val="StyleUnderline"/>
        </w:rPr>
        <w:t xml:space="preserve">, who were </w:t>
      </w:r>
      <w:r w:rsidRPr="007F655A">
        <w:rPr>
          <w:rStyle w:val="StyleUnderline"/>
          <w:highlight w:val="cyan"/>
        </w:rPr>
        <w:t>surveyed</w:t>
      </w:r>
      <w:r w:rsidRPr="00253F8D">
        <w:rPr>
          <w:rStyle w:val="StyleUnderline"/>
        </w:rPr>
        <w:t xml:space="preserve"> in April, </w:t>
      </w:r>
      <w:r w:rsidRPr="007F655A">
        <w:rPr>
          <w:rStyle w:val="StyleUnderline"/>
          <w:highlight w:val="cyan"/>
        </w:rPr>
        <w:t>said they believed Biden was doing a poor job</w:t>
      </w:r>
      <w:r w:rsidRPr="00253F8D">
        <w:rPr>
          <w:rStyle w:val="StyleUnderline"/>
        </w:rPr>
        <w:t>, and 56% deemed his handling of the economy “unacceptable</w:t>
      </w:r>
      <w:r w:rsidRPr="00253F8D">
        <w:rPr>
          <w:sz w:val="16"/>
        </w:rPr>
        <w:t>.” Biden has touted a small business boom, saying in January that his “first two years in office have been the two greatest years for new small business applications on record, with more than 10 million total new businesses created.” “It’s the latest confirmation that my economic plan is working to build our economy from the bottom up and middle out,” Biden said in a statement. “</w:t>
      </w:r>
      <w:r w:rsidRPr="00253F8D">
        <w:rPr>
          <w:rStyle w:val="StyleUnderline"/>
        </w:rPr>
        <w:t>With unemployment at a record low and the two strongest years of job creation in our history, there are reasons for economic optimism all across our country</w:t>
      </w:r>
      <w:r w:rsidRPr="00253F8D">
        <w:rPr>
          <w:sz w:val="16"/>
        </w:rPr>
        <w:t xml:space="preserve">.” Karen Kerrigan, SBE’s chief executive, said the survey’s finding shows that the </w:t>
      </w:r>
      <w:r w:rsidRPr="007F655A">
        <w:rPr>
          <w:rStyle w:val="StyleUnderline"/>
          <w:highlight w:val="cyan"/>
        </w:rPr>
        <w:t>Biden administration’s policies are hurting small businesses</w:t>
      </w:r>
      <w:r w:rsidRPr="00253F8D">
        <w:rPr>
          <w:sz w:val="16"/>
        </w:rPr>
        <w:t>, “President Biden touts the record level of new business applications during his tenure, which actually accelerated during the early months of the pandemic, but these applications are just that – intentions to start a business,” Kerrigan said. “</w:t>
      </w:r>
      <w:r w:rsidRPr="007F655A">
        <w:rPr>
          <w:rStyle w:val="StyleUnderline"/>
          <w:highlight w:val="cyan"/>
        </w:rPr>
        <w:t xml:space="preserve">Uncertain </w:t>
      </w:r>
      <w:r w:rsidRPr="007F655A">
        <w:rPr>
          <w:rStyle w:val="StyleUnderline"/>
        </w:rPr>
        <w:t xml:space="preserve">economic </w:t>
      </w:r>
      <w:r w:rsidRPr="007F655A">
        <w:rPr>
          <w:rStyle w:val="StyleUnderline"/>
          <w:highlight w:val="cyan"/>
        </w:rPr>
        <w:t>conditions,</w:t>
      </w:r>
      <w:r w:rsidRPr="00253F8D">
        <w:rPr>
          <w:rStyle w:val="StyleUnderline"/>
        </w:rPr>
        <w:t xml:space="preserve"> </w:t>
      </w:r>
      <w:r w:rsidRPr="007F655A">
        <w:rPr>
          <w:rStyle w:val="StyleUnderline"/>
          <w:highlight w:val="cyan"/>
        </w:rPr>
        <w:t>limited access to</w:t>
      </w:r>
      <w:r w:rsidRPr="00253F8D">
        <w:rPr>
          <w:rStyle w:val="StyleUnderline"/>
        </w:rPr>
        <w:t xml:space="preserve"> capital and </w:t>
      </w:r>
      <w:r w:rsidRPr="007F655A">
        <w:rPr>
          <w:rStyle w:val="StyleUnderline"/>
          <w:highlight w:val="cyan"/>
        </w:rPr>
        <w:t>labor</w:t>
      </w:r>
      <w:r w:rsidRPr="00253F8D">
        <w:rPr>
          <w:rStyle w:val="StyleUnderline"/>
        </w:rPr>
        <w:t xml:space="preserve">, </w:t>
      </w:r>
      <w:r w:rsidRPr="007F655A">
        <w:rPr>
          <w:rStyle w:val="StyleUnderline"/>
          <w:highlight w:val="cyan"/>
        </w:rPr>
        <w:t xml:space="preserve">and </w:t>
      </w:r>
      <w:r w:rsidRPr="007F655A">
        <w:rPr>
          <w:rStyle w:val="StyleUnderline"/>
        </w:rPr>
        <w:t xml:space="preserve">relentless </w:t>
      </w:r>
      <w:r w:rsidRPr="007F655A">
        <w:rPr>
          <w:rStyle w:val="StyleUnderline"/>
          <w:highlight w:val="cyan"/>
        </w:rPr>
        <w:t xml:space="preserve">inflation will hold back </w:t>
      </w:r>
      <w:r w:rsidRPr="007F655A">
        <w:rPr>
          <w:rStyle w:val="StyleUnderline"/>
        </w:rPr>
        <w:t xml:space="preserve">many of these </w:t>
      </w:r>
      <w:r w:rsidRPr="007F655A">
        <w:rPr>
          <w:rStyle w:val="StyleUnderline"/>
          <w:highlight w:val="cyan"/>
        </w:rPr>
        <w:t>potential entrepreneurs</w:t>
      </w:r>
      <w:r w:rsidRPr="00253F8D">
        <w:rPr>
          <w:sz w:val="16"/>
        </w:rPr>
        <w:t>. “This is very sad for our economy and the dreams of these individuals. The ‘entrepreneurial boom’ is an opportunity that could be lost due to poor economic policies.” It’s not all doom and gloom, she noted. The survey found that most business owners believe they can weather the coming uncertainty, with 68% saying they’re optimistic about their survival over the next two years.</w:t>
      </w:r>
    </w:p>
    <w:p w14:paraId="335643F6" w14:textId="77777777" w:rsidR="00BB779E" w:rsidRDefault="00BB779E" w:rsidP="00BB779E">
      <w:pPr>
        <w:pStyle w:val="Heading4"/>
      </w:pPr>
      <w:r>
        <w:t xml:space="preserve">A tight labor market hurting business confidence now – cost of recruiting, covid. </w:t>
      </w:r>
    </w:p>
    <w:p w14:paraId="0F7A1015" w14:textId="77777777" w:rsidR="00BB779E" w:rsidRDefault="00BB779E" w:rsidP="00BB779E">
      <w:r w:rsidRPr="0034106A">
        <w:t xml:space="preserve">Julius </w:t>
      </w:r>
      <w:r w:rsidRPr="0034106A">
        <w:rPr>
          <w:rStyle w:val="Style13ptBold"/>
        </w:rPr>
        <w:t>Probst</w:t>
      </w:r>
      <w:r w:rsidRPr="007E022E">
        <w:rPr>
          <w:rStyle w:val="Style13ptBold"/>
        </w:rPr>
        <w:t>, 23.</w:t>
      </w:r>
      <w:r>
        <w:t xml:space="preserve"> </w:t>
      </w:r>
      <w:r w:rsidRPr="0034106A">
        <w:t>European macroeconomist. MSc in Economics and a PhD in Economic History from Lund University, Sweden</w:t>
      </w:r>
      <w:r>
        <w:t>, “</w:t>
      </w:r>
      <w:r w:rsidRPr="0034106A">
        <w:t>The worker shortage has been a problem for years and is now hurting the economic recovery,</w:t>
      </w:r>
      <w:r>
        <w:t>”</w:t>
      </w:r>
      <w:r w:rsidRPr="0034106A">
        <w:t xml:space="preserve"> </w:t>
      </w:r>
      <w:r>
        <w:t>The Stepstone Group</w:t>
      </w:r>
      <w:r w:rsidRPr="0034106A">
        <w:t xml:space="preserve">, </w:t>
      </w:r>
      <w:r>
        <w:t xml:space="preserve">April 5, 2023. </w:t>
      </w:r>
      <w:r w:rsidRPr="0034106A">
        <w:t>https://www.thestepstonegroup.com/en/insights/the-worker-shortage-has-been-a-problem-for-years-and-is-now-hurting-the-economic-recovery/, Accessed: 7-1-2023, //ONHS IF</w:t>
      </w:r>
      <w:r>
        <w:t xml:space="preserve"> [graphs omitted]</w:t>
      </w:r>
    </w:p>
    <w:p w14:paraId="58C7B5B1" w14:textId="77777777" w:rsidR="00BB779E" w:rsidRPr="0034106A" w:rsidRDefault="00BB779E" w:rsidP="00BB779E">
      <w:pPr>
        <w:rPr>
          <w:sz w:val="16"/>
        </w:rPr>
      </w:pPr>
      <w:r w:rsidRPr="0034106A">
        <w:rPr>
          <w:rStyle w:val="StyleUnderline"/>
          <w:highlight w:val="cyan"/>
        </w:rPr>
        <w:t>Labor markets</w:t>
      </w:r>
      <w:r w:rsidRPr="0034106A">
        <w:rPr>
          <w:rStyle w:val="StyleUnderline"/>
        </w:rPr>
        <w:t xml:space="preserve"> have been </w:t>
      </w:r>
      <w:r w:rsidRPr="0034106A">
        <w:rPr>
          <w:rStyle w:val="StyleUnderline"/>
          <w:highlight w:val="cyan"/>
        </w:rPr>
        <w:t>extremely tight over the last couple of years</w:t>
      </w:r>
      <w:r w:rsidRPr="0034106A">
        <w:rPr>
          <w:rStyle w:val="StyleUnderline"/>
        </w:rPr>
        <w:t>, and this is unlikely to change any time soon, given the demographic outlook</w:t>
      </w:r>
      <w:r w:rsidRPr="0034106A">
        <w:rPr>
          <w:sz w:val="16"/>
        </w:rPr>
        <w:t>.</w:t>
      </w:r>
      <w:r w:rsidRPr="00253F8D">
        <w:rPr>
          <w:sz w:val="16"/>
        </w:rPr>
        <w:t xml:space="preserve"> </w:t>
      </w:r>
      <w:r w:rsidRPr="0034106A">
        <w:rPr>
          <w:sz w:val="16"/>
        </w:rPr>
        <w:t>Total employment plus open vacancies – our measure for labor demand – are now significantly higher in Germany and the US than total labor supply (the workforce).</w:t>
      </w:r>
      <w:r w:rsidRPr="00253F8D">
        <w:rPr>
          <w:sz w:val="16"/>
        </w:rPr>
        <w:t xml:space="preserve"> </w:t>
      </w:r>
      <w:r w:rsidRPr="0034106A">
        <w:rPr>
          <w:sz w:val="16"/>
        </w:rPr>
        <w:t xml:space="preserve">Appcast and Totaljobs data show that </w:t>
      </w:r>
      <w:r w:rsidRPr="0034106A">
        <w:rPr>
          <w:rStyle w:val="StyleUnderline"/>
        </w:rPr>
        <w:t xml:space="preserve">the </w:t>
      </w:r>
      <w:r w:rsidRPr="0034106A">
        <w:rPr>
          <w:rStyle w:val="StyleUnderline"/>
          <w:highlight w:val="cyan"/>
        </w:rPr>
        <w:t>cost of recruiting in the US</w:t>
      </w:r>
      <w:r w:rsidRPr="0034106A">
        <w:rPr>
          <w:rStyle w:val="StyleUnderline"/>
        </w:rPr>
        <w:t xml:space="preserve"> and the UK is still </w:t>
      </w:r>
      <w:r w:rsidRPr="0034106A">
        <w:rPr>
          <w:rStyle w:val="StyleUnderline"/>
          <w:highlight w:val="cyan"/>
        </w:rPr>
        <w:t>elevated</w:t>
      </w:r>
      <w:r w:rsidRPr="0034106A">
        <w:rPr>
          <w:rStyle w:val="StyleUnderline"/>
        </w:rPr>
        <w:t xml:space="preserve"> as well as the time to fill open positions.</w:t>
      </w:r>
      <w:r w:rsidRPr="00253F8D">
        <w:rPr>
          <w:sz w:val="16"/>
        </w:rPr>
        <w:t xml:space="preserve"> </w:t>
      </w:r>
      <w:r w:rsidRPr="0034106A">
        <w:rPr>
          <w:sz w:val="16"/>
        </w:rPr>
        <w:t xml:space="preserve">The </w:t>
      </w:r>
      <w:r w:rsidRPr="0034106A">
        <w:rPr>
          <w:rStyle w:val="StyleUnderline"/>
        </w:rPr>
        <w:t>current economic slowdown might provide some relief</w:t>
      </w:r>
      <w:r w:rsidRPr="0034106A">
        <w:rPr>
          <w:sz w:val="16"/>
        </w:rPr>
        <w:t xml:space="preserve">, but the </w:t>
      </w:r>
      <w:r w:rsidRPr="0034106A">
        <w:rPr>
          <w:rStyle w:val="StyleUnderline"/>
          <w:highlight w:val="cyan"/>
        </w:rPr>
        <w:t xml:space="preserve">labor market </w:t>
      </w:r>
      <w:r w:rsidRPr="0034106A">
        <w:rPr>
          <w:rStyle w:val="StyleUnderline"/>
        </w:rPr>
        <w:t xml:space="preserve">of the future </w:t>
      </w:r>
      <w:r w:rsidRPr="0034106A">
        <w:rPr>
          <w:rStyle w:val="StyleUnderline"/>
          <w:highlight w:val="cyan"/>
        </w:rPr>
        <w:t>will be one of increasing worker shortage</w:t>
      </w:r>
      <w:r w:rsidRPr="0034106A">
        <w:rPr>
          <w:sz w:val="16"/>
        </w:rPr>
        <w:t>.</w:t>
      </w:r>
      <w:r w:rsidRPr="00253F8D">
        <w:rPr>
          <w:sz w:val="16"/>
        </w:rPr>
        <w:t xml:space="preserve"> </w:t>
      </w:r>
      <w:r w:rsidRPr="0034106A">
        <w:rPr>
          <w:sz w:val="16"/>
        </w:rPr>
        <w:t xml:space="preserve">It is fair to say that workers’ bargaining power in advanced economies declined for several decades between the 1980s and the financial </w:t>
      </w:r>
      <w:r w:rsidRPr="007E022E">
        <w:rPr>
          <w:sz w:val="16"/>
        </w:rPr>
        <w:t xml:space="preserve">crisis of 2008. Post-keynesian economists have emphasized how globalization and financialization of the economy caused a </w:t>
      </w:r>
      <w:hyperlink r:id="rId19" w:history="1">
        <w:r w:rsidRPr="007E022E">
          <w:rPr>
            <w:rStyle w:val="Hyperlink"/>
            <w:sz w:val="16"/>
          </w:rPr>
          <w:t>general decline in the wage share of GDP</w:t>
        </w:r>
      </w:hyperlink>
      <w:r w:rsidRPr="007E022E">
        <w:rPr>
          <w:sz w:val="16"/>
        </w:rPr>
        <w:t xml:space="preserve">. The Great Recession plunged most advanced economies into a deep downturn and unemployment rates rose substantially. The weak labor market following the Great Recession also led to low wage growth, especially at the bottom of the income distribution. </w:t>
      </w:r>
      <w:r w:rsidRPr="007E022E">
        <w:rPr>
          <w:rStyle w:val="StyleUnderline"/>
        </w:rPr>
        <w:t xml:space="preserve">The </w:t>
      </w:r>
      <w:r w:rsidRPr="007E022E">
        <w:rPr>
          <w:rStyle w:val="StyleUnderline"/>
          <w:highlight w:val="cyan"/>
        </w:rPr>
        <w:t>post-Covid economic recovery is missing workers</w:t>
      </w:r>
      <w:r w:rsidRPr="007E022E">
        <w:rPr>
          <w:sz w:val="16"/>
        </w:rPr>
        <w:t xml:space="preserve"> The Covid-19 pandemic that started in early 2020 led to fundamental changes in the economy and workers gained back some bargaining power. </w:t>
      </w:r>
      <w:r w:rsidRPr="007E022E">
        <w:rPr>
          <w:rStyle w:val="StyleUnderline"/>
        </w:rPr>
        <w:t xml:space="preserve">While the initial economic downturn was extremely severe in 2020, the labor market bounced back within a year. </w:t>
      </w:r>
      <w:r w:rsidRPr="007E022E">
        <w:rPr>
          <w:rStyle w:val="StyleUnderline"/>
          <w:highlight w:val="cyan"/>
        </w:rPr>
        <w:t>Economists</w:t>
      </w:r>
      <w:r w:rsidRPr="007E022E">
        <w:rPr>
          <w:rStyle w:val="StyleUnderline"/>
        </w:rPr>
        <w:t xml:space="preserve"> </w:t>
      </w:r>
      <w:r w:rsidRPr="007E022E">
        <w:rPr>
          <w:rStyle w:val="StyleUnderline"/>
          <w:highlight w:val="cyan"/>
        </w:rPr>
        <w:t>have warned about the</w:t>
      </w:r>
      <w:r w:rsidRPr="007E022E">
        <w:rPr>
          <w:rStyle w:val="StyleUnderline"/>
        </w:rPr>
        <w:t xml:space="preserve"> upcoming worker </w:t>
      </w:r>
      <w:r w:rsidRPr="007E022E">
        <w:rPr>
          <w:rStyle w:val="StyleUnderline"/>
          <w:highlight w:val="cyan"/>
        </w:rPr>
        <w:t>shortage</w:t>
      </w:r>
      <w:r w:rsidRPr="007E022E">
        <w:rPr>
          <w:rStyle w:val="StyleUnderline"/>
        </w:rPr>
        <w:t xml:space="preserve"> in advanced economies </w:t>
      </w:r>
      <w:r w:rsidRPr="007E022E">
        <w:rPr>
          <w:rStyle w:val="StyleUnderline"/>
          <w:highlight w:val="cyan"/>
        </w:rPr>
        <w:t>for years</w:t>
      </w:r>
      <w:r w:rsidRPr="007E022E">
        <w:rPr>
          <w:rStyle w:val="StyleUnderline"/>
        </w:rPr>
        <w:t>.</w:t>
      </w:r>
      <w:r w:rsidRPr="007E022E">
        <w:rPr>
          <w:sz w:val="16"/>
        </w:rPr>
        <w:t xml:space="preserve"> Charles Goodhart and Manoj Pradhan have written a book on </w:t>
      </w:r>
      <w:hyperlink r:id="rId20" w:history="1">
        <w:r w:rsidRPr="007E022E">
          <w:rPr>
            <w:rStyle w:val="Hyperlink"/>
            <w:sz w:val="16"/>
          </w:rPr>
          <w:t>the great demographic reversal</w:t>
        </w:r>
      </w:hyperlink>
      <w:r w:rsidRPr="007E022E">
        <w:rPr>
          <w:sz w:val="16"/>
        </w:rPr>
        <w:t xml:space="preserve"> and the implications for the labor market and inflation dynamics. They outline how ageing societies and worker scarcity will lead to higher </w:t>
      </w:r>
      <w:r w:rsidRPr="0034106A">
        <w:rPr>
          <w:sz w:val="16"/>
        </w:rPr>
        <w:t>wage growth in the future. They also argue that this will also lead to higher inflation down the road. Moreover, the burden on the health care system and pension system will increase as the share of the older population is rising rapidly.</w:t>
      </w:r>
      <w:r w:rsidRPr="00253F8D">
        <w:rPr>
          <w:sz w:val="16"/>
        </w:rPr>
        <w:t xml:space="preserve"> </w:t>
      </w:r>
      <w:r w:rsidRPr="0034106A">
        <w:rPr>
          <w:rStyle w:val="StyleUnderline"/>
        </w:rPr>
        <w:t>The literature on</w:t>
      </w:r>
      <w:r w:rsidRPr="00253F8D">
        <w:rPr>
          <w:rStyle w:val="StyleUnderline"/>
        </w:rPr>
        <w:t xml:space="preserve"> </w:t>
      </w:r>
      <w:hyperlink r:id="rId21" w:history="1">
        <w:r w:rsidRPr="007E022E">
          <w:rPr>
            <w:rStyle w:val="StyleUnderline"/>
          </w:rPr>
          <w:t>“secular stagnation”</w:t>
        </w:r>
      </w:hyperlink>
      <w:r w:rsidRPr="007E022E">
        <w:rPr>
          <w:rStyle w:val="StyleUnderline"/>
        </w:rPr>
        <w:t xml:space="preserve"> suggests that these demographic trends have affected advanced economies in various ways.</w:t>
      </w:r>
      <w:r w:rsidRPr="007E022E">
        <w:rPr>
          <w:sz w:val="16"/>
        </w:rPr>
        <w:t xml:space="preserve"> The increase in life expectancy is leading to excess savings, which has decreased real interest rates around the globe. This, in turn, has also led to a house price boom. With higher longevity, increasing the retirement age would be one way to overcome the challenges of missing workers and the widening gap that is opening up in national pension systems. </w:t>
      </w:r>
      <w:hyperlink r:id="rId22" w:history="1">
        <w:r w:rsidRPr="007E022E">
          <w:rPr>
            <w:rStyle w:val="Hyperlink"/>
            <w:sz w:val="16"/>
          </w:rPr>
          <w:t>The Stepstone Group CEO Sebastian Dettmers has outlined</w:t>
        </w:r>
      </w:hyperlink>
      <w:r w:rsidRPr="007E022E">
        <w:rPr>
          <w:sz w:val="16"/>
        </w:rPr>
        <w:t xml:space="preserve"> that a mix of measures will be necessary to handle the looming era of people shortage in advanced economies. Measures need to focus on the productivity of work as well as on higher labor force participation. </w:t>
      </w:r>
      <w:hyperlink r:id="rId23" w:history="1">
        <w:r w:rsidRPr="007E022E">
          <w:rPr>
            <w:rStyle w:val="Hyperlink"/>
            <w:sz w:val="16"/>
          </w:rPr>
          <w:t>UN population forecasts</w:t>
        </w:r>
      </w:hyperlink>
      <w:r w:rsidRPr="007E022E">
        <w:rPr>
          <w:sz w:val="16"/>
        </w:rPr>
        <w:t xml:space="preserve"> suggest that many European countries will soon face a similar population dynamic. Germany and Eastern Europe in particular, have falling fertility rates that have been below the population replacement rate for decades. The </w:t>
      </w:r>
      <w:r w:rsidRPr="007E022E">
        <w:rPr>
          <w:rStyle w:val="StyleUnderline"/>
          <w:highlight w:val="cyan"/>
        </w:rPr>
        <w:t>worker shortage</w:t>
      </w:r>
      <w:r w:rsidRPr="007E022E">
        <w:rPr>
          <w:rStyle w:val="StyleUnderline"/>
        </w:rPr>
        <w:t xml:space="preserve"> is </w:t>
      </w:r>
      <w:r w:rsidRPr="007E022E">
        <w:rPr>
          <w:rStyle w:val="StyleUnderline"/>
          <w:highlight w:val="cyan"/>
        </w:rPr>
        <w:t>increasingly hitting the labor market,</w:t>
      </w:r>
      <w:r w:rsidRPr="007E022E">
        <w:rPr>
          <w:rStyle w:val="StyleUnderline"/>
        </w:rPr>
        <w:t xml:space="preserve"> especially as the </w:t>
      </w:r>
      <w:r w:rsidRPr="007E022E">
        <w:rPr>
          <w:rStyle w:val="StyleUnderline"/>
          <w:highlight w:val="cyan"/>
        </w:rPr>
        <w:t>demand for</w:t>
      </w:r>
      <w:r w:rsidRPr="007E022E">
        <w:rPr>
          <w:rStyle w:val="StyleUnderline"/>
        </w:rPr>
        <w:t xml:space="preserve"> </w:t>
      </w:r>
      <w:r w:rsidRPr="007E022E">
        <w:rPr>
          <w:rStyle w:val="StyleUnderline"/>
          <w:highlight w:val="cyan"/>
        </w:rPr>
        <w:t>workers</w:t>
      </w:r>
      <w:r w:rsidRPr="007E022E">
        <w:rPr>
          <w:rStyle w:val="StyleUnderline"/>
        </w:rPr>
        <w:t xml:space="preserve"> has recently </w:t>
      </w:r>
      <w:r w:rsidRPr="007E022E">
        <w:rPr>
          <w:rStyle w:val="StyleUnderline"/>
          <w:highlight w:val="cyan"/>
        </w:rPr>
        <w:t>increased</w:t>
      </w:r>
      <w:r w:rsidRPr="007E022E">
        <w:rPr>
          <w:rStyle w:val="StyleUnderline"/>
        </w:rPr>
        <w:t xml:space="preserve"> with the post-Covid economic recovery while the supply of workers has stagnated.</w:t>
      </w:r>
      <w:r w:rsidRPr="007E022E">
        <w:rPr>
          <w:sz w:val="16"/>
        </w:rPr>
        <w:t xml:space="preserve"> The following three charts exemplify to what extent the labor market is out of balance in the US, Germany, and the UK. And the problem will only exacerbate due to the long-term demographic outlook. Labor supply is measured by the labor force – all workers who are currently in work or actively looking for work – meaning the sum of all employed and unemployed people in the economy. The demand for labor is total employment plus all open vacancies (unfilled positions) in the economy. The two lines thus show to what extent demand is outstripping supply right now as the economy runs hot. USA </w:t>
      </w:r>
      <w:r w:rsidRPr="007E022E">
        <w:rPr>
          <w:rStyle w:val="StyleUnderline"/>
        </w:rPr>
        <w:t>After almost a decade of slack following the sluggish recovery post-2008, the US labor market finally reached full employment just before the pandemic</w:t>
      </w:r>
      <w:r w:rsidRPr="007E022E">
        <w:rPr>
          <w:sz w:val="16"/>
        </w:rPr>
        <w:t xml:space="preserve">. Our chart shows how labor demand already outstripped labor supply in 2018 and 2019. This was mostly driven by monetary policy with the Powell Fed aiming for a </w:t>
      </w:r>
      <w:hyperlink r:id="rId24" w:history="1">
        <w:r w:rsidRPr="007E022E">
          <w:rPr>
            <w:rStyle w:val="Hyperlink"/>
            <w:sz w:val="16"/>
          </w:rPr>
          <w:t>long-lasting economic expansion</w:t>
        </w:r>
      </w:hyperlink>
      <w:r w:rsidRPr="007E022E">
        <w:rPr>
          <w:sz w:val="16"/>
        </w:rPr>
        <w:t xml:space="preserve">. The </w:t>
      </w:r>
      <w:r w:rsidRPr="0034106A">
        <w:rPr>
          <w:rStyle w:val="StyleUnderline"/>
        </w:rPr>
        <w:t>US unemployment rate already hit a record-low back in 2019. Immigration to the US also declined at the time, thus adding to the existing labor market tightness.</w:t>
      </w:r>
      <w:r w:rsidRPr="00253F8D">
        <w:rPr>
          <w:sz w:val="16"/>
        </w:rPr>
        <w:t xml:space="preserve"> </w:t>
      </w:r>
      <w:r w:rsidRPr="0034106A">
        <w:rPr>
          <w:sz w:val="16"/>
        </w:rPr>
        <w:t>While the Covid economic shock led to massive temporary layoffs during the initial lockdowns, the US labor market bounced back within a year and the economy ran hot in 2021. In fact,</w:t>
      </w:r>
      <w:r w:rsidRPr="00253F8D">
        <w:rPr>
          <w:sz w:val="16"/>
        </w:rPr>
        <w:t xml:space="preserve"> </w:t>
      </w:r>
      <w:r w:rsidRPr="007E022E">
        <w:rPr>
          <w:sz w:val="16"/>
        </w:rPr>
        <w:t xml:space="preserve">over the last two years labor demand has surged way above labor supply as </w:t>
      </w:r>
      <w:r w:rsidRPr="007E022E">
        <w:rPr>
          <w:rStyle w:val="StyleUnderline"/>
          <w:highlight w:val="cyan"/>
        </w:rPr>
        <w:t>total vacancies in the economy reached a record-high</w:t>
      </w:r>
      <w:r w:rsidRPr="007E022E">
        <w:rPr>
          <w:rStyle w:val="StyleUnderline"/>
        </w:rPr>
        <w:t xml:space="preserve"> and outnumbered the unemployed. </w:t>
      </w:r>
      <w:r w:rsidRPr="007E022E">
        <w:rPr>
          <w:sz w:val="16"/>
        </w:rPr>
        <w:t xml:space="preserve">Moreover, the </w:t>
      </w:r>
      <w:r w:rsidRPr="007E022E">
        <w:rPr>
          <w:rStyle w:val="StyleUnderline"/>
        </w:rPr>
        <w:t xml:space="preserve">very large cohort of baby boomers is about to retire in the coming years and the Covid pandemic sped up the </w:t>
      </w:r>
      <w:hyperlink r:id="rId25" w:history="1">
        <w:r w:rsidRPr="007E022E">
          <w:rPr>
            <w:rStyle w:val="StyleUnderline"/>
          </w:rPr>
          <w:t>retirement boom</w:t>
        </w:r>
      </w:hyperlink>
      <w:r w:rsidRPr="007E022E">
        <w:rPr>
          <w:sz w:val="16"/>
        </w:rPr>
        <w:t xml:space="preserve">. Some of this was probably related to health reasons, but changes in wealth also played a role. </w:t>
      </w:r>
      <w:hyperlink r:id="rId26" w:history="1">
        <w:r w:rsidRPr="007E022E">
          <w:rPr>
            <w:rStyle w:val="Hyperlink"/>
            <w:sz w:val="16"/>
          </w:rPr>
          <w:t>New research</w:t>
        </w:r>
      </w:hyperlink>
      <w:r w:rsidRPr="007E022E">
        <w:rPr>
          <w:sz w:val="16"/>
        </w:rPr>
        <w:t xml:space="preserve"> suggests that surging house and stock prices can account for some of the increased retirement, too. Even though the economy is currently cooling down somewhat as the Fed is tightening, the labor market continues unabated with more than </w:t>
      </w:r>
      <w:hyperlink r:id="rId27" w:history="1">
        <w:r w:rsidRPr="007E022E">
          <w:rPr>
            <w:rStyle w:val="Hyperlink"/>
            <w:sz w:val="16"/>
          </w:rPr>
          <w:t>500,000 jobs and 300,000 jobs created in January and February</w:t>
        </w:r>
      </w:hyperlink>
      <w:r w:rsidRPr="007E022E">
        <w:rPr>
          <w:sz w:val="16"/>
        </w:rPr>
        <w:t xml:space="preserve">, respectively. </w:t>
      </w:r>
      <w:r w:rsidRPr="007E022E">
        <w:rPr>
          <w:rStyle w:val="StyleUnderline"/>
        </w:rPr>
        <w:t xml:space="preserve">The </w:t>
      </w:r>
      <w:r w:rsidRPr="007E022E">
        <w:rPr>
          <w:rStyle w:val="StyleUnderline"/>
          <w:highlight w:val="cyan"/>
        </w:rPr>
        <w:t>outlook remains challenging for recruiters</w:t>
      </w:r>
      <w:r w:rsidRPr="007E022E">
        <w:rPr>
          <w:rStyle w:val="StyleUnderline"/>
        </w:rPr>
        <w:t xml:space="preserve"> and may not normalize anytime soon. The current job market is very much a continuation of the tight labor market boom from before the pandemic when the unemployment rate fell below 4%</w:t>
      </w:r>
      <w:r w:rsidRPr="007E022E">
        <w:rPr>
          <w:sz w:val="16"/>
        </w:rPr>
        <w:t xml:space="preserve">. Data from Appcast shows how the median cost per application has increased significantly, from about 20 dollars in early 2021 to over 30 dollars in early 2022. Recruitment costs surged throughout 2021 and have remained elevated ever since. This shows to what extent the labor market of today is favoring workers even as the Fed is trying to cool down the economy with interest rate hikes. Germany The situation in Germany very much mirrors the one in the US. Germany’s demographic headwinds are more severe than those of the UK or the US since German fertility rates have been below the replacement level for decades. Following the financial crisis, Germany has been one of the faster-growing economies in Europe with a relatively high share of manufactured goods. The export-led growth model has coincided with a shortage of skilled workers. According to a </w:t>
      </w:r>
      <w:hyperlink r:id="rId28" w:history="1">
        <w:r w:rsidRPr="007E022E">
          <w:rPr>
            <w:rStyle w:val="Hyperlink"/>
            <w:sz w:val="16"/>
          </w:rPr>
          <w:t>Stepstone Group study</w:t>
        </w:r>
      </w:hyperlink>
      <w:r w:rsidRPr="007E022E">
        <w:rPr>
          <w:sz w:val="16"/>
        </w:rPr>
        <w:t xml:space="preserve">, more than 60% of companies said back in 2019 that they lack productivity because of open positions. The dearth of workers was thus already a constraint on growth for many years. Just before the pandemic, our estimate for total labor demand outstripped supply for the very first time in 2018. The situation briefly reversed as the Covid shock in 2020 and 2021 with various lockdowns slowed down the economy. However, as of the end of 2022, total demand exceeded total supply by almost one million workers. In fact, total employment in Germany only declined slightly during the pandemic and is now exceeding its pre-pandemic level by more than one million workers. At the same time, job openings are also at a record high, suggesting that the lack of workers is holding the economy back. While the energy price shock is hurting </w:t>
      </w:r>
      <w:r w:rsidRPr="00253F8D">
        <w:rPr>
          <w:sz w:val="16"/>
        </w:rPr>
        <w:t xml:space="preserve">the German economy in the short-run, long-run demographics are significantly worse than in the US. We thus expect the demand for workers to outstrip supply in the future and absent a very large inflow of skilled workers from abroad, there will be little relief in sight. As the German population is ageing rapidly, the German labor force has started to decline. The country will reach “peak employment” in this decade as the pool of workers is </w:t>
      </w:r>
      <w:r w:rsidRPr="007E022E">
        <w:rPr>
          <w:sz w:val="16"/>
        </w:rPr>
        <w:t xml:space="preserve">shrinking. UK The UK economy is currently struggling more than the US and Germany as Brexit is an additional negative economic shock on top of the energy crisis and supply chains problems due to Covid. However, more recent forecasts suggest that the </w:t>
      </w:r>
      <w:hyperlink r:id="rId29" w:history="1">
        <w:r w:rsidRPr="007E022E">
          <w:rPr>
            <w:rStyle w:val="Hyperlink"/>
            <w:sz w:val="16"/>
          </w:rPr>
          <w:t>UK will only face a very shallow recession in 2023</w:t>
        </w:r>
      </w:hyperlink>
      <w:r w:rsidRPr="007E022E">
        <w:rPr>
          <w:sz w:val="16"/>
        </w:rPr>
        <w:t xml:space="preserve"> and JP Morgan recently forecasted that there might be no contraction at all because </w:t>
      </w:r>
      <w:hyperlink r:id="rId30" w:history="1">
        <w:r w:rsidRPr="007E022E">
          <w:rPr>
            <w:rStyle w:val="Hyperlink"/>
            <w:sz w:val="16"/>
          </w:rPr>
          <w:t>consumer and business sentiment improved markedly</w:t>
        </w:r>
      </w:hyperlink>
      <w:r w:rsidRPr="007E022E">
        <w:rPr>
          <w:sz w:val="16"/>
        </w:rPr>
        <w:t xml:space="preserve">. Despite the more challenging short-term economic outlook, the UK economy has also seen a continuous narrowing between our two measures for labor demand and labor supply. We can see the same picture is emerging as in the US and Germany with the demand for workers increasing while the supply of workers is stagnating. In a recent </w:t>
      </w:r>
      <w:hyperlink r:id="rId31" w:anchor=":~:text=The%20service%20sector%20is%20missing,and%20a%20broken%20housing%20market." w:history="1">
        <w:r w:rsidRPr="007E022E">
          <w:rPr>
            <w:rStyle w:val="Hyperlink"/>
            <w:sz w:val="16"/>
          </w:rPr>
          <w:t>report</w:t>
        </w:r>
      </w:hyperlink>
      <w:r w:rsidRPr="007E022E">
        <w:rPr>
          <w:sz w:val="16"/>
        </w:rPr>
        <w:t xml:space="preserve">, I outlined how the Corona pandemic has created additional challenges for the UK labor market with more than half a million workers dropping out of the workforce due to long-run health issues. The UK labor market has thus also tightened dramatically over the last few years, especially as Brexit has led to a </w:t>
      </w:r>
      <w:hyperlink r:id="rId32" w:history="1">
        <w:r w:rsidRPr="007E022E">
          <w:rPr>
            <w:rStyle w:val="Hyperlink"/>
            <w:sz w:val="16"/>
          </w:rPr>
          <w:t>shortage of truck drivers</w:t>
        </w:r>
      </w:hyperlink>
      <w:r w:rsidRPr="007E022E">
        <w:rPr>
          <w:sz w:val="16"/>
        </w:rPr>
        <w:t xml:space="preserve"> and other manual workers. One bright spot is that the UK is ironically adding more foreign workers now than before Brexit, mostly from non-European countries. With Britain remaining one of the most popular destination countries in the world for immigrants, domestic employers are seeking to hire more globally to solve the worker shortage. The </w:t>
      </w:r>
      <w:hyperlink r:id="rId33" w:anchor=":~:text=Totaljobs'%20Hiring%20Trends%20Index%20provides,businesses%2C%20workers%2C%20and%20jobseekers." w:history="1">
        <w:r w:rsidRPr="007E022E">
          <w:rPr>
            <w:rStyle w:val="Hyperlink"/>
            <w:sz w:val="16"/>
          </w:rPr>
          <w:t>Totaljobs Hiring Trends index</w:t>
        </w:r>
      </w:hyperlink>
      <w:r w:rsidRPr="007E022E">
        <w:rPr>
          <w:sz w:val="16"/>
        </w:rPr>
        <w:t xml:space="preserve"> shows that the recruitment outlook remains challenging for now. The average time to hire increased by almost 3 weeks between Q4 2021 and Q2 2022, showing labor market tightness across all sectors in the UK. Employers are still struggling to fill many positions even as the average time to hire declined somewhat by the end of last year. On the bright side, elevated demand for </w:t>
      </w:r>
      <w:r w:rsidRPr="00253F8D">
        <w:rPr>
          <w:sz w:val="16"/>
        </w:rPr>
        <w:t xml:space="preserve">workers shows that the UK economy is not performing as badly as many forecasters suggested just a few months ago. </w:t>
      </w:r>
      <w:r w:rsidRPr="0034106A">
        <w:rPr>
          <w:sz w:val="16"/>
        </w:rPr>
        <w:t>Conclusion</w:t>
      </w:r>
      <w:r w:rsidRPr="00253F8D">
        <w:rPr>
          <w:sz w:val="16"/>
        </w:rPr>
        <w:t xml:space="preserve"> </w:t>
      </w:r>
      <w:r w:rsidRPr="0034106A">
        <w:rPr>
          <w:rStyle w:val="StyleUnderline"/>
        </w:rPr>
        <w:t xml:space="preserve">The worker </w:t>
      </w:r>
      <w:r w:rsidRPr="0034106A">
        <w:rPr>
          <w:rStyle w:val="StyleUnderline"/>
          <w:highlight w:val="cyan"/>
        </w:rPr>
        <w:t>shortage</w:t>
      </w:r>
      <w:r w:rsidRPr="0034106A">
        <w:rPr>
          <w:rStyle w:val="StyleUnderline"/>
        </w:rPr>
        <w:t xml:space="preserve"> is a </w:t>
      </w:r>
      <w:r w:rsidRPr="0034106A">
        <w:rPr>
          <w:rStyle w:val="StyleUnderline"/>
          <w:highlight w:val="cyan"/>
        </w:rPr>
        <w:t>problem that has loomed for many years</w:t>
      </w:r>
      <w:r w:rsidRPr="0034106A">
        <w:rPr>
          <w:rStyle w:val="StyleUnderline"/>
        </w:rPr>
        <w:t>. And it is currently holding back the economic recovery following the Covid downturn. With societies ageing rapidly,</w:t>
      </w:r>
      <w:r w:rsidRPr="00253F8D">
        <w:rPr>
          <w:rStyle w:val="StyleUnderline"/>
        </w:rPr>
        <w:t xml:space="preserve"> </w:t>
      </w:r>
      <w:r w:rsidRPr="0034106A">
        <w:rPr>
          <w:rStyle w:val="StyleUnderline"/>
        </w:rPr>
        <w:t>the need for new solutions will become even greater in coming decades</w:t>
      </w:r>
      <w:r w:rsidRPr="0034106A">
        <w:rPr>
          <w:sz w:val="16"/>
        </w:rPr>
        <w:t>.</w:t>
      </w:r>
      <w:r w:rsidRPr="00253F8D">
        <w:rPr>
          <w:sz w:val="16"/>
        </w:rPr>
        <w:t xml:space="preserve"> </w:t>
      </w:r>
      <w:r w:rsidRPr="0034106A">
        <w:rPr>
          <w:sz w:val="16"/>
        </w:rPr>
        <w:t>Our charts show how the demand for workers is outstripping the supply for workers by a wide margin in the US and Germany.</w:t>
      </w:r>
      <w:r w:rsidRPr="00253F8D">
        <w:rPr>
          <w:sz w:val="16"/>
        </w:rPr>
        <w:t xml:space="preserve"> </w:t>
      </w:r>
      <w:r w:rsidRPr="0034106A">
        <w:rPr>
          <w:sz w:val="16"/>
        </w:rPr>
        <w:t>And even for the UK, the gap between the two has never been closer.</w:t>
      </w:r>
      <w:r w:rsidRPr="00253F8D">
        <w:rPr>
          <w:sz w:val="16"/>
        </w:rPr>
        <w:t xml:space="preserve"> </w:t>
      </w:r>
      <w:r w:rsidRPr="0034106A">
        <w:rPr>
          <w:sz w:val="16"/>
        </w:rPr>
        <w:t xml:space="preserve">Japan has </w:t>
      </w:r>
      <w:r w:rsidRPr="007E022E">
        <w:rPr>
          <w:sz w:val="16"/>
        </w:rPr>
        <w:t xml:space="preserve">been in many ways a precursor to what Europe should expect in the coming decades. The Japanese population peaked at a little under 130 million in the early 2000s and is expected to decline to 100 million by 2050 as a result of low fertility rates. This is already affecting the economy in various ways. Many rural communities have seen their population decline tremendously and the Japanese government is actually making an effort to </w:t>
      </w:r>
      <w:hyperlink r:id="rId34" w:history="1">
        <w:r w:rsidRPr="007E022E">
          <w:rPr>
            <w:rStyle w:val="Hyperlink"/>
            <w:sz w:val="16"/>
          </w:rPr>
          <w:t>re-concentrate the population in cities</w:t>
        </w:r>
      </w:hyperlink>
      <w:r w:rsidRPr="007E022E">
        <w:rPr>
          <w:sz w:val="16"/>
        </w:rPr>
        <w:t xml:space="preserve"> as to save on infrastructure spending in the depopulated areas. The dependency ratio – the number of retired workers to the active population – has been going up for many years with obvious implications for the pension system. While technology and productivity gains can compensate – Japan is one of the most “robotized” nations on earth where even </w:t>
      </w:r>
      <w:hyperlink r:id="rId35" w:anchor=":~:text=Japan%20has%20been%20developing%20robots,and%20development%20for%20such%20devices." w:history="1">
        <w:r w:rsidRPr="007E022E">
          <w:rPr>
            <w:rStyle w:val="Hyperlink"/>
            <w:sz w:val="16"/>
          </w:rPr>
          <w:t>care for the elderly is being automated</w:t>
        </w:r>
      </w:hyperlink>
      <w:r w:rsidRPr="007E022E">
        <w:rPr>
          <w:sz w:val="16"/>
        </w:rPr>
        <w:t xml:space="preserve"> – technology might not be able to overcome every single problem that is resulting from missing workers. This is precisely why the long-run prospects for countries who are betting on immigration – Australia, Canada, the US, and the UK – is better than for those who are more closed off to foreign workers. For companies, these developments </w:t>
      </w:r>
      <w:r w:rsidRPr="0034106A">
        <w:rPr>
          <w:sz w:val="16"/>
        </w:rPr>
        <w:t>are certainly challenging, and recruiters should not waste too much time because</w:t>
      </w:r>
      <w:r w:rsidRPr="00253F8D">
        <w:rPr>
          <w:sz w:val="16"/>
        </w:rPr>
        <w:t xml:space="preserve"> </w:t>
      </w:r>
      <w:r w:rsidRPr="0034106A">
        <w:rPr>
          <w:sz w:val="16"/>
        </w:rPr>
        <w:t xml:space="preserve">the current labor market tightness will not be resolved any time soon. </w:t>
      </w:r>
      <w:r w:rsidRPr="0034106A">
        <w:rPr>
          <w:rStyle w:val="StyleUnderline"/>
        </w:rPr>
        <w:t>However,</w:t>
      </w:r>
      <w:r w:rsidRPr="00253F8D">
        <w:rPr>
          <w:rStyle w:val="StyleUnderline"/>
        </w:rPr>
        <w:t xml:space="preserve"> </w:t>
      </w:r>
      <w:r w:rsidRPr="0034106A">
        <w:rPr>
          <w:rStyle w:val="StyleUnderline"/>
          <w:highlight w:val="cyan"/>
        </w:rPr>
        <w:t>this environment is</w:t>
      </w:r>
      <w:r w:rsidRPr="0034106A">
        <w:rPr>
          <w:rStyle w:val="StyleUnderline"/>
        </w:rPr>
        <w:t xml:space="preserve"> also </w:t>
      </w:r>
      <w:r w:rsidRPr="0034106A">
        <w:rPr>
          <w:rStyle w:val="StyleUnderline"/>
          <w:highlight w:val="cyan"/>
        </w:rPr>
        <w:t>an opportunity</w:t>
      </w:r>
      <w:r w:rsidRPr="0034106A">
        <w:rPr>
          <w:rStyle w:val="StyleUnderline"/>
        </w:rPr>
        <w:t>.</w:t>
      </w:r>
      <w:r w:rsidRPr="0034106A">
        <w:rPr>
          <w:sz w:val="16"/>
        </w:rPr>
        <w:t xml:space="preserve"> Employers that have a</w:t>
      </w:r>
      <w:r w:rsidRPr="00253F8D">
        <w:rPr>
          <w:sz w:val="16"/>
        </w:rPr>
        <w:t xml:space="preserve"> </w:t>
      </w:r>
      <w:r w:rsidRPr="0034106A">
        <w:rPr>
          <w:sz w:val="16"/>
        </w:rPr>
        <w:t>clear people strategy</w:t>
      </w:r>
      <w:r w:rsidRPr="00253F8D">
        <w:rPr>
          <w:sz w:val="16"/>
        </w:rPr>
        <w:t xml:space="preserve"> </w:t>
      </w:r>
      <w:r w:rsidRPr="0034106A">
        <w:rPr>
          <w:sz w:val="16"/>
        </w:rPr>
        <w:t xml:space="preserve">that focuses on workers can stand out from the crowd and outperform the competition. Offering individually agreed, flexible working conditions, an attractive company culture and, also, a </w:t>
      </w:r>
      <w:r w:rsidRPr="007E022E">
        <w:rPr>
          <w:sz w:val="16"/>
        </w:rPr>
        <w:t xml:space="preserve">clear purpose can be attractive for employees. Especially women with younger children are too often discouraged to join the labor force. This is particularly </w:t>
      </w:r>
      <w:hyperlink r:id="rId36" w:history="1">
        <w:r w:rsidRPr="007E022E">
          <w:rPr>
            <w:rStyle w:val="Hyperlink"/>
            <w:sz w:val="16"/>
          </w:rPr>
          <w:t>an issue in the UK</w:t>
        </w:r>
      </w:hyperlink>
      <w:r w:rsidRPr="007E022E">
        <w:rPr>
          <w:sz w:val="16"/>
        </w:rPr>
        <w:t xml:space="preserve">, which has some of the highest childcare costs in the world. </w:t>
      </w:r>
      <w:r w:rsidRPr="007E022E">
        <w:rPr>
          <w:rStyle w:val="StyleUnderline"/>
        </w:rPr>
        <w:t xml:space="preserve">Additionally, </w:t>
      </w:r>
      <w:r w:rsidRPr="007E022E">
        <w:rPr>
          <w:rStyle w:val="StyleUnderline"/>
          <w:highlight w:val="cyan"/>
        </w:rPr>
        <w:t>there needs to be a focus on hiring</w:t>
      </w:r>
      <w:r w:rsidRPr="007E022E">
        <w:rPr>
          <w:rStyle w:val="StyleUnderline"/>
        </w:rPr>
        <w:t xml:space="preserve"> globally.</w:t>
      </w:r>
      <w:r w:rsidRPr="007E022E">
        <w:rPr>
          <w:sz w:val="16"/>
        </w:rPr>
        <w:t xml:space="preserve"> While the US and the UK have more of a history of being a migration destination and English-speaking, Germany does not need to feel left behind. </w:t>
      </w:r>
      <w:hyperlink r:id="rId37" w:anchor="233654" w:history="1">
        <w:r w:rsidRPr="007E022E">
          <w:rPr>
            <w:rStyle w:val="Hyperlink"/>
            <w:sz w:val="16"/>
          </w:rPr>
          <w:t>More than 15% of the German population is now foreign-born.</w:t>
        </w:r>
      </w:hyperlink>
      <w:r w:rsidRPr="007E022E">
        <w:rPr>
          <w:sz w:val="16"/>
        </w:rPr>
        <w:t xml:space="preserve"> The country has some of the top universities in Europe. It is also one of the largest global economies and has high living standards. With the </w:t>
      </w:r>
      <w:r w:rsidRPr="0034106A">
        <w:rPr>
          <w:sz w:val="16"/>
        </w:rPr>
        <w:t>upcoming worker shortage, German employers would do well to recruit more globally and attract talent from abroad.</w:t>
      </w:r>
    </w:p>
    <w:p w14:paraId="00922CC2" w14:textId="77777777" w:rsidR="00BB779E" w:rsidRPr="001B2A22" w:rsidRDefault="00BB779E" w:rsidP="00BB779E"/>
    <w:p w14:paraId="02CBBFB5" w14:textId="77777777" w:rsidR="00BB779E" w:rsidRDefault="00BB779E" w:rsidP="00BB779E">
      <w:pPr>
        <w:rPr>
          <w:rStyle w:val="StyleUnderline"/>
        </w:rPr>
      </w:pPr>
    </w:p>
    <w:p w14:paraId="5D864331" w14:textId="77777777" w:rsidR="00BB779E" w:rsidRDefault="00BB779E" w:rsidP="00BB779E">
      <w:pPr>
        <w:rPr>
          <w:b/>
          <w:bCs/>
          <w:sz w:val="32"/>
          <w:szCs w:val="32"/>
        </w:rPr>
      </w:pPr>
      <w:r>
        <w:rPr>
          <w:b/>
          <w:bCs/>
        </w:rPr>
        <w:br w:type="page"/>
      </w:r>
    </w:p>
    <w:p w14:paraId="02CC9C3C" w14:textId="77777777" w:rsidR="00BB779E" w:rsidRPr="00160258" w:rsidRDefault="00BB779E" w:rsidP="00BB779E">
      <w:pPr>
        <w:pStyle w:val="Heading3"/>
        <w:rPr>
          <w:b w:val="0"/>
          <w:bCs/>
        </w:rPr>
      </w:pPr>
      <w:r w:rsidRPr="00160258">
        <w:rPr>
          <w:bCs/>
        </w:rPr>
        <w:t>Business Confidence Low - Ukraine</w:t>
      </w:r>
    </w:p>
    <w:p w14:paraId="7E926476" w14:textId="77777777" w:rsidR="00BB779E" w:rsidRPr="00160258" w:rsidRDefault="00BB779E" w:rsidP="00BB779E">
      <w:pPr>
        <w:pStyle w:val="Heading4"/>
        <w:rPr>
          <w:b w:val="0"/>
          <w:bCs/>
        </w:rPr>
      </w:pPr>
      <w:r w:rsidRPr="00160258">
        <w:rPr>
          <w:bCs/>
        </w:rPr>
        <w:t xml:space="preserve">Ukraine </w:t>
      </w:r>
      <w:r w:rsidRPr="00160258">
        <w:rPr>
          <w:bCs/>
          <w:u w:val="single"/>
        </w:rPr>
        <w:t>thumps</w:t>
      </w:r>
      <w:r w:rsidRPr="00160258">
        <w:rPr>
          <w:bCs/>
        </w:rPr>
        <w:t>—</w:t>
      </w:r>
      <w:r w:rsidRPr="00160258">
        <w:rPr>
          <w:bCs/>
          <w:u w:val="single"/>
        </w:rPr>
        <w:t>lowest</w:t>
      </w:r>
      <w:r w:rsidRPr="00160258">
        <w:rPr>
          <w:bCs/>
        </w:rPr>
        <w:t xml:space="preserve"> confidence since Covid</w:t>
      </w:r>
    </w:p>
    <w:p w14:paraId="51250BB0" w14:textId="77777777" w:rsidR="00BB779E" w:rsidRDefault="00BB779E" w:rsidP="00BB779E">
      <w:r w:rsidRPr="00752D98">
        <w:t xml:space="preserve">Andrew </w:t>
      </w:r>
      <w:r w:rsidRPr="00752D98">
        <w:rPr>
          <w:rStyle w:val="Style13ptBold"/>
        </w:rPr>
        <w:t>Harker</w:t>
      </w:r>
      <w:r w:rsidRPr="00752D98">
        <w:t xml:space="preserve">, </w:t>
      </w:r>
      <w:r w:rsidRPr="00D9442D">
        <w:rPr>
          <w:rStyle w:val="Style13ptBold"/>
        </w:rPr>
        <w:t>22</w:t>
      </w:r>
      <w:r w:rsidRPr="00752D98">
        <w:t xml:space="preserve">, </w:t>
      </w:r>
      <w:r w:rsidRPr="00E154CF">
        <w:t>Andrew Harker is an economics director for Economic Indicators &amp; Surveys at S&amp;P Global Market Intelligence. Andrew is an economist working on the PMI team</w:t>
      </w:r>
      <w:r>
        <w:t>. “</w:t>
      </w:r>
      <w:r w:rsidRPr="00361E4C">
        <w:rPr>
          <w:rStyle w:val="StyleUnderline"/>
          <w:highlight w:val="cyan"/>
        </w:rPr>
        <w:t>War in Ukraine leads to drop in</w:t>
      </w:r>
      <w:r w:rsidRPr="007374C3">
        <w:rPr>
          <w:rStyle w:val="StyleUnderline"/>
        </w:rPr>
        <w:t xml:space="preserve"> global </w:t>
      </w:r>
      <w:r w:rsidRPr="00361E4C">
        <w:rPr>
          <w:rStyle w:val="Emphasis"/>
          <w:highlight w:val="cyan"/>
        </w:rPr>
        <w:t>bus</w:t>
      </w:r>
      <w:r w:rsidRPr="00361E4C">
        <w:rPr>
          <w:rStyle w:val="StyleUnderline"/>
        </w:rPr>
        <w:t>iness</w:t>
      </w:r>
      <w:r w:rsidRPr="007374C3">
        <w:rPr>
          <w:rStyle w:val="StyleUnderline"/>
        </w:rPr>
        <w:t xml:space="preserve"> </w:t>
      </w:r>
      <w:r w:rsidRPr="00361E4C">
        <w:rPr>
          <w:rStyle w:val="Emphasis"/>
          <w:highlight w:val="cyan"/>
        </w:rPr>
        <w:t>con</w:t>
      </w:r>
      <w:r w:rsidRPr="007374C3">
        <w:rPr>
          <w:rStyle w:val="StyleUnderline"/>
        </w:rPr>
        <w:t>fidence</w:t>
      </w:r>
      <w:r>
        <w:rPr>
          <w:rStyle w:val="StyleUnderline"/>
        </w:rPr>
        <w:t>.</w:t>
      </w:r>
      <w:r w:rsidRPr="00752D98">
        <w:t>" S&amp;P Global,</w:t>
      </w:r>
      <w:r>
        <w:t xml:space="preserve"> April 6, 2022.</w:t>
      </w:r>
      <w:r w:rsidRPr="00752D98">
        <w:t xml:space="preserve"> https://www.spglobal.com/marketintelligence/en/mi/research-analysis/war-in-ukraine-leads-to-drop-in-global-business-confidence-apr22.html</w:t>
      </w:r>
      <w:r>
        <w:t>,LMS</w:t>
      </w:r>
    </w:p>
    <w:p w14:paraId="153E436B" w14:textId="77777777" w:rsidR="00BB779E" w:rsidRPr="00CB3E77" w:rsidRDefault="00BB779E" w:rsidP="00BB779E">
      <w:pPr>
        <w:rPr>
          <w:sz w:val="16"/>
          <w:szCs w:val="16"/>
        </w:rPr>
      </w:pPr>
      <w:r w:rsidRPr="00CB3E77">
        <w:rPr>
          <w:sz w:val="16"/>
          <w:szCs w:val="16"/>
        </w:rPr>
        <w:t>In addition to tracking changes in current business conditions, such as actual monthly changes in output, order books, prices and employment, the PMI surveys compiled by S&amp;P Global also include a subjective question which asks companies about their own output expectations for the coming year.</w:t>
      </w:r>
      <w:r w:rsidRPr="00CB3E77">
        <w:t xml:space="preserve"> </w:t>
      </w:r>
      <w:r w:rsidRPr="00CB3E77">
        <w:rPr>
          <w:rStyle w:val="Emphasis"/>
        </w:rPr>
        <w:t>This question reveals</w:t>
      </w:r>
      <w:r w:rsidRPr="00CB3E77">
        <w:rPr>
          <w:rStyle w:val="StyleUnderline"/>
        </w:rPr>
        <w:t xml:space="preserve"> that </w:t>
      </w:r>
      <w:r w:rsidRPr="00CB3E77">
        <w:rPr>
          <w:rStyle w:val="Emphasis"/>
          <w:highlight w:val="cyan"/>
        </w:rPr>
        <w:t>Russia's invasion</w:t>
      </w:r>
      <w:r w:rsidRPr="00CB3E77">
        <w:rPr>
          <w:rStyle w:val="Emphasis"/>
        </w:rPr>
        <w:t xml:space="preserve"> of Ukraine</w:t>
      </w:r>
      <w:r w:rsidRPr="00CB3E77">
        <w:rPr>
          <w:rStyle w:val="StyleUnderline"/>
        </w:rPr>
        <w:t xml:space="preserve"> has </w:t>
      </w:r>
      <w:r w:rsidRPr="00CB3E77">
        <w:rPr>
          <w:rStyle w:val="Emphasis"/>
          <w:highlight w:val="cyan"/>
        </w:rPr>
        <w:t>hit business confidence</w:t>
      </w:r>
      <w:r w:rsidRPr="00CB3E77">
        <w:rPr>
          <w:rStyle w:val="StyleUnderline"/>
        </w:rPr>
        <w:t xml:space="preserve"> across much of the world,</w:t>
      </w:r>
      <w:r w:rsidRPr="00CB3E77">
        <w:t xml:space="preserve"> </w:t>
      </w:r>
      <w:r w:rsidRPr="00CB3E77">
        <w:rPr>
          <w:rStyle w:val="StyleUnderline"/>
          <w:highlight w:val="cyan"/>
        </w:rPr>
        <w:t xml:space="preserve">representing a </w:t>
      </w:r>
      <w:r w:rsidRPr="00CB3E77">
        <w:rPr>
          <w:rStyle w:val="Emphasis"/>
          <w:highlight w:val="cyan"/>
        </w:rPr>
        <w:t>bigger jolt</w:t>
      </w:r>
      <w:r w:rsidRPr="00CB3E77">
        <w:rPr>
          <w:rStyle w:val="StyleUnderline"/>
          <w:highlight w:val="cyan"/>
        </w:rPr>
        <w:t xml:space="preserve"> to worldwide </w:t>
      </w:r>
      <w:r w:rsidRPr="00CB3E77">
        <w:rPr>
          <w:rStyle w:val="Emphasis"/>
        </w:rPr>
        <w:t xml:space="preserve">business </w:t>
      </w:r>
      <w:r w:rsidRPr="00CB3E77">
        <w:rPr>
          <w:rStyle w:val="Emphasis"/>
          <w:highlight w:val="cyan"/>
        </w:rPr>
        <w:t>optimism</w:t>
      </w:r>
      <w:r w:rsidRPr="00CB3E77">
        <w:t xml:space="preserve"> </w:t>
      </w:r>
      <w:r w:rsidRPr="00CB3E77">
        <w:rPr>
          <w:sz w:val="16"/>
          <w:szCs w:val="16"/>
        </w:rPr>
        <w:t>than anything recorded over the last decade, with the sole exception being the onset of the pandemic.</w:t>
      </w:r>
    </w:p>
    <w:p w14:paraId="10AD299B" w14:textId="77777777" w:rsidR="00BB779E" w:rsidRPr="00E154CF" w:rsidRDefault="00BB779E" w:rsidP="00BB779E">
      <w:pPr>
        <w:rPr>
          <w:sz w:val="16"/>
          <w:szCs w:val="16"/>
        </w:rPr>
      </w:pPr>
      <w:r w:rsidRPr="00CB3E77">
        <w:rPr>
          <w:sz w:val="16"/>
          <w:szCs w:val="16"/>
        </w:rPr>
        <w:t>Geopolitical instability, commodity price volatility and supply-chain disruptions all acted to dampen sentiment, particularly in Europe. This marks a big turnaround from the start of the year when firms were increasingly optimistic that the COVID-19 pandemic would be much less disruptive in 2022 than in the preceding two years.</w:t>
      </w:r>
    </w:p>
    <w:p w14:paraId="5E21C898" w14:textId="77777777" w:rsidR="00BB779E" w:rsidRPr="00CB3E77" w:rsidRDefault="00BB779E" w:rsidP="00BB779E">
      <w:pPr>
        <w:rPr>
          <w:rStyle w:val="StyleUnderline"/>
        </w:rPr>
      </w:pPr>
      <w:r w:rsidRPr="00CB3E77">
        <w:rPr>
          <w:rStyle w:val="StyleUnderline"/>
          <w:highlight w:val="cyan"/>
        </w:rPr>
        <w:t>Optimism slides to 15-month low</w:t>
      </w:r>
    </w:p>
    <w:p w14:paraId="51194C47" w14:textId="77777777" w:rsidR="00BB779E" w:rsidRPr="00CB3E77" w:rsidRDefault="00BB779E" w:rsidP="00BB779E">
      <w:pPr>
        <w:rPr>
          <w:sz w:val="16"/>
          <w:szCs w:val="16"/>
        </w:rPr>
      </w:pPr>
      <w:r w:rsidRPr="00CB3E77">
        <w:rPr>
          <w:rStyle w:val="StyleUnderline"/>
        </w:rPr>
        <w:t xml:space="preserve">The JPMorgan Composite PMI Future Output </w:t>
      </w:r>
      <w:r w:rsidRPr="00CB3E77">
        <w:rPr>
          <w:rStyle w:val="StyleUnderline"/>
          <w:highlight w:val="cyan"/>
        </w:rPr>
        <w:t xml:space="preserve">Index </w:t>
      </w:r>
      <w:r w:rsidRPr="00CB3E77">
        <w:rPr>
          <w:rStyle w:val="Emphasis"/>
          <w:highlight w:val="cyan"/>
        </w:rPr>
        <w:t>was down</w:t>
      </w:r>
      <w:r w:rsidRPr="00CB3E77">
        <w:rPr>
          <w:rStyle w:val="StyleUnderline"/>
          <w:highlight w:val="cyan"/>
        </w:rPr>
        <w:t xml:space="preserve"> 4.3</w:t>
      </w:r>
      <w:r w:rsidRPr="00CB3E77">
        <w:rPr>
          <w:rStyle w:val="StyleUnderline"/>
        </w:rPr>
        <w:t xml:space="preserve"> index </w:t>
      </w:r>
      <w:r w:rsidRPr="00CB3E77">
        <w:rPr>
          <w:rStyle w:val="StyleUnderline"/>
          <w:highlight w:val="cyan"/>
        </w:rPr>
        <w:t>points</w:t>
      </w:r>
      <w:r w:rsidRPr="00CB3E77">
        <w:rPr>
          <w:rStyle w:val="StyleUnderline"/>
        </w:rPr>
        <w:t xml:space="preserve"> in March, representing the </w:t>
      </w:r>
      <w:r w:rsidRPr="00CB3E77">
        <w:rPr>
          <w:rStyle w:val="Emphasis"/>
          <w:highlight w:val="cyan"/>
        </w:rPr>
        <w:t>third-largest slump</w:t>
      </w:r>
      <w:r w:rsidRPr="00CB3E77">
        <w:rPr>
          <w:rStyle w:val="StyleUnderline"/>
          <w:highlight w:val="cyan"/>
        </w:rPr>
        <w:t xml:space="preserve"> in</w:t>
      </w:r>
      <w:r w:rsidRPr="00CB3E77">
        <w:rPr>
          <w:rStyle w:val="StyleUnderline"/>
        </w:rPr>
        <w:t xml:space="preserve"> confidence in the </w:t>
      </w:r>
      <w:r w:rsidRPr="00CB3E77">
        <w:rPr>
          <w:rStyle w:val="StyleUnderline"/>
          <w:highlight w:val="cyan"/>
        </w:rPr>
        <w:t>history</w:t>
      </w:r>
      <w:r w:rsidRPr="00CB3E77">
        <w:rPr>
          <w:rStyle w:val="StyleUnderline"/>
        </w:rPr>
        <w:t xml:space="preserve"> of the series which stretches back almost a decade</w:t>
      </w:r>
      <w:r w:rsidRPr="00CB3E77">
        <w:t xml:space="preserve">. </w:t>
      </w:r>
      <w:r w:rsidRPr="00CB3E77">
        <w:rPr>
          <w:sz w:val="16"/>
          <w:szCs w:val="16"/>
        </w:rPr>
        <w:t>The only months to see a greater drop in sentiment were at the start of the COVID-19 pandemic in March and April 2020. Optimism waned across both the manufacturing and service sectors, dropping to 18- and 13-month lows respectively.</w:t>
      </w:r>
    </w:p>
    <w:p w14:paraId="5290308F" w14:textId="77777777" w:rsidR="00BB779E" w:rsidRPr="00CB3E77" w:rsidRDefault="00BB779E" w:rsidP="00BB779E">
      <w:pPr>
        <w:rPr>
          <w:sz w:val="16"/>
          <w:szCs w:val="16"/>
        </w:rPr>
      </w:pPr>
      <w:r w:rsidRPr="00CB3E77">
        <w:rPr>
          <w:sz w:val="16"/>
          <w:szCs w:val="16"/>
        </w:rPr>
        <w:t>Falls in confidence were widespread. Of the 45 countries for which PMI data are available around the world, some 84% saw confidence decline between February and March following the Russian invasion of Ukraine. Most of the largest downgrades to expectations were seen in European countries, where the economic links to Russia and Ukraine are strongest. In fact, all European countries covered by PMI data saw sentiment decline, with the region as a whole seeing confidence drop to a 17-month low.</w:t>
      </w:r>
    </w:p>
    <w:p w14:paraId="00A3C5F4" w14:textId="77777777" w:rsidR="00BB779E" w:rsidRPr="00CB3E77" w:rsidRDefault="00BB779E" w:rsidP="00BB779E">
      <w:pPr>
        <w:rPr>
          <w:sz w:val="16"/>
          <w:szCs w:val="16"/>
        </w:rPr>
      </w:pPr>
      <w:r w:rsidRPr="00CB3E77">
        <w:rPr>
          <w:sz w:val="16"/>
          <w:szCs w:val="16"/>
        </w:rPr>
        <w:t>*sector coverages vary by country, with a mix of manufacturing, composite and whole economy surveys used.</w:t>
      </w:r>
    </w:p>
    <w:p w14:paraId="25EDD99D" w14:textId="77777777" w:rsidR="00BB779E" w:rsidRPr="00CB3E77" w:rsidRDefault="00BB779E" w:rsidP="00BB779E">
      <w:pPr>
        <w:rPr>
          <w:b/>
          <w:bCs/>
          <w:sz w:val="16"/>
          <w:szCs w:val="16"/>
        </w:rPr>
      </w:pPr>
      <w:r w:rsidRPr="00CB3E77">
        <w:rPr>
          <w:sz w:val="16"/>
          <w:szCs w:val="16"/>
        </w:rPr>
        <w:t>Confidence had risen amid reduced COVID-19 disruption</w:t>
      </w:r>
    </w:p>
    <w:p w14:paraId="30C229D0" w14:textId="77777777" w:rsidR="00BB779E" w:rsidRPr="00CB3E77" w:rsidRDefault="00BB779E" w:rsidP="00BB779E">
      <w:pPr>
        <w:rPr>
          <w:sz w:val="16"/>
          <w:szCs w:val="16"/>
        </w:rPr>
      </w:pPr>
      <w:r w:rsidRPr="00CB3E77">
        <w:rPr>
          <w:rStyle w:val="StyleUnderline"/>
        </w:rPr>
        <w:t xml:space="preserve">The </w:t>
      </w:r>
      <w:r w:rsidRPr="00CB3E77">
        <w:rPr>
          <w:rStyle w:val="Emphasis"/>
          <w:highlight w:val="cyan"/>
        </w:rPr>
        <w:t>shock</w:t>
      </w:r>
      <w:r w:rsidRPr="00CB3E77">
        <w:rPr>
          <w:rStyle w:val="StyleUnderline"/>
        </w:rPr>
        <w:t xml:space="preserve"> of the </w:t>
      </w:r>
      <w:r w:rsidRPr="00CB3E77">
        <w:rPr>
          <w:rStyle w:val="Emphasis"/>
          <w:highlight w:val="cyan"/>
        </w:rPr>
        <w:t>invasion</w:t>
      </w:r>
      <w:r w:rsidRPr="00CB3E77">
        <w:rPr>
          <w:rStyle w:val="StyleUnderline"/>
        </w:rPr>
        <w:t xml:space="preserve"> of Ukraine </w:t>
      </w:r>
      <w:r w:rsidRPr="00CB3E77">
        <w:rPr>
          <w:rStyle w:val="Emphasis"/>
          <w:highlight w:val="cyan"/>
        </w:rPr>
        <w:t>hit</w:t>
      </w:r>
      <w:r w:rsidRPr="00CB3E77">
        <w:rPr>
          <w:rStyle w:val="StyleUnderline"/>
          <w:highlight w:val="cyan"/>
        </w:rPr>
        <w:t xml:space="preserve"> business confidence</w:t>
      </w:r>
      <w:r w:rsidRPr="00CB3E77">
        <w:rPr>
          <w:rStyle w:val="StyleUnderline"/>
        </w:rPr>
        <w:t xml:space="preserve"> at a time when companies were becoming </w:t>
      </w:r>
      <w:r w:rsidRPr="00CB3E77">
        <w:rPr>
          <w:rStyle w:val="Emphasis"/>
        </w:rPr>
        <w:t>increasingly optimistic</w:t>
      </w:r>
      <w:r w:rsidRPr="00CB3E77">
        <w:rPr>
          <w:rStyle w:val="StyleUnderline"/>
        </w:rPr>
        <w:t xml:space="preserve"> regarding the outlook, </w:t>
      </w:r>
      <w:r w:rsidRPr="00CB3E77">
        <w:rPr>
          <w:sz w:val="16"/>
          <w:szCs w:val="16"/>
        </w:rPr>
        <w:t>with many seeing a path out of the COVID-19 pandemic and relative lack of disruption this year as key drivers of improved business prospects for the year ahead.</w:t>
      </w:r>
    </w:p>
    <w:p w14:paraId="23CAE45F" w14:textId="77777777" w:rsidR="00BB779E" w:rsidRDefault="00BB779E" w:rsidP="00BB779E"/>
    <w:p w14:paraId="39A7DD80" w14:textId="77777777" w:rsidR="00BB779E" w:rsidRPr="00160258" w:rsidRDefault="00BB779E" w:rsidP="00BB779E">
      <w:pPr>
        <w:pStyle w:val="Heading4"/>
        <w:rPr>
          <w:b w:val="0"/>
          <w:bCs/>
        </w:rPr>
      </w:pPr>
      <w:r w:rsidRPr="00160258">
        <w:rPr>
          <w:bCs/>
        </w:rPr>
        <w:t xml:space="preserve">Ukraine </w:t>
      </w:r>
      <w:r>
        <w:rPr>
          <w:bCs/>
          <w:u w:val="single"/>
        </w:rPr>
        <w:t>destroyed</w:t>
      </w:r>
      <w:r w:rsidRPr="00160258">
        <w:rPr>
          <w:bCs/>
        </w:rPr>
        <w:t xml:space="preserve"> bi</w:t>
      </w:r>
      <w:r>
        <w:rPr>
          <w:bCs/>
        </w:rPr>
        <w:t>z c</w:t>
      </w:r>
      <w:r w:rsidRPr="00160258">
        <w:rPr>
          <w:bCs/>
        </w:rPr>
        <w:t>on</w:t>
      </w:r>
      <w:r>
        <w:rPr>
          <w:bCs/>
        </w:rPr>
        <w:t xml:space="preserve"> – supply chains, trade</w:t>
      </w:r>
    </w:p>
    <w:p w14:paraId="77E9568B" w14:textId="77777777" w:rsidR="00BB779E" w:rsidRPr="00590CA6" w:rsidRDefault="00BB779E" w:rsidP="00BB779E">
      <w:r>
        <w:rPr>
          <w:rStyle w:val="Style13ptBold"/>
        </w:rPr>
        <w:t>World Bank</w:t>
      </w:r>
      <w:r>
        <w:t xml:space="preserve">, </w:t>
      </w:r>
      <w:r w:rsidRPr="00D7373C">
        <w:rPr>
          <w:rStyle w:val="Style13ptBold"/>
        </w:rPr>
        <w:t>22</w:t>
      </w:r>
      <w:r>
        <w:t>.</w:t>
      </w:r>
      <w:r w:rsidRPr="00741774">
        <w:t xml:space="preserve"> "Russian Invasion of Ukraine Impedes Post-Pandemic Economic Recovery in Emerging Europe and Central Asia," World Bank, </w:t>
      </w:r>
      <w:r>
        <w:t xml:space="preserve">October 4, 2022. </w:t>
      </w:r>
      <w:r w:rsidRPr="00741774">
        <w:t>https://www.worldbank.org/en/news/press-release/2022/10/04/russian-invasion-of-ukraine-impedes-post-pandemic-economic-recovery-in-emerging-europe-and-central-asia</w:t>
      </w:r>
      <w:r>
        <w:t>,LMS</w:t>
      </w:r>
    </w:p>
    <w:p w14:paraId="4DAA0F53" w14:textId="77777777" w:rsidR="00BB779E" w:rsidRPr="007A78B9" w:rsidRDefault="00BB779E" w:rsidP="00BB779E">
      <w:pPr>
        <w:rPr>
          <w:sz w:val="16"/>
          <w:szCs w:val="16"/>
        </w:rPr>
      </w:pPr>
      <w:r w:rsidRPr="007A78B9">
        <w:rPr>
          <w:rStyle w:val="StyleUnderline"/>
        </w:rPr>
        <w:t xml:space="preserve">The </w:t>
      </w:r>
      <w:r w:rsidRPr="007A78B9">
        <w:rPr>
          <w:rStyle w:val="Emphasis"/>
          <w:highlight w:val="cyan"/>
        </w:rPr>
        <w:t>ongoing war</w:t>
      </w:r>
      <w:r w:rsidRPr="007A78B9">
        <w:rPr>
          <w:rStyle w:val="StyleUnderline"/>
          <w:highlight w:val="cyan"/>
        </w:rPr>
        <w:t xml:space="preserve"> in Ukraine</w:t>
      </w:r>
      <w:r w:rsidRPr="007A78B9">
        <w:rPr>
          <w:rStyle w:val="StyleUnderline"/>
        </w:rPr>
        <w:t xml:space="preserve"> has </w:t>
      </w:r>
      <w:r w:rsidRPr="007A78B9">
        <w:rPr>
          <w:rStyle w:val="Emphasis"/>
          <w:highlight w:val="cyan"/>
        </w:rPr>
        <w:t>dimmed prospects</w:t>
      </w:r>
      <w:r w:rsidRPr="007A78B9">
        <w:rPr>
          <w:rStyle w:val="StyleUnderline"/>
        </w:rPr>
        <w:t xml:space="preserve"> of a post-pandemic economic recovery</w:t>
      </w:r>
      <w:r w:rsidRPr="007A78B9">
        <w:rPr>
          <w:sz w:val="16"/>
          <w:szCs w:val="16"/>
        </w:rPr>
        <w:t xml:space="preserve"> for </w:t>
      </w:r>
      <w:r w:rsidRPr="007F266A">
        <w:rPr>
          <w:sz w:val="16"/>
          <w:szCs w:val="16"/>
        </w:rPr>
        <w:t>emerging and developing economies in the </w:t>
      </w:r>
      <w:hyperlink r:id="rId38" w:history="1">
        <w:r w:rsidRPr="007F266A">
          <w:rPr>
            <w:rStyle w:val="Hyperlink"/>
          </w:rPr>
          <w:t>Europe and Central Asi</w:t>
        </w:r>
        <w:r w:rsidRPr="007F266A">
          <w:rPr>
            <w:rStyle w:val="Hyperlink"/>
            <w:bCs/>
          </w:rPr>
          <w:t>a</w:t>
        </w:r>
      </w:hyperlink>
      <w:r w:rsidRPr="007F266A">
        <w:rPr>
          <w:sz w:val="16"/>
          <w:szCs w:val="16"/>
        </w:rPr>
        <w:t> region, says the World Bank’s </w:t>
      </w:r>
      <w:hyperlink r:id="rId39" w:history="1">
        <w:r w:rsidRPr="007F266A">
          <w:rPr>
            <w:rStyle w:val="Hyperlink"/>
          </w:rPr>
          <w:t>Economic Update</w:t>
        </w:r>
      </w:hyperlink>
      <w:r w:rsidRPr="007F266A">
        <w:rPr>
          <w:sz w:val="16"/>
          <w:szCs w:val="16"/>
        </w:rPr>
        <w:t xml:space="preserve"> for the </w:t>
      </w:r>
      <w:r w:rsidRPr="007A78B9">
        <w:rPr>
          <w:sz w:val="16"/>
          <w:szCs w:val="16"/>
        </w:rPr>
        <w:t>region, released today.</w:t>
      </w:r>
    </w:p>
    <w:p w14:paraId="101AD4AC" w14:textId="77777777" w:rsidR="00BB779E" w:rsidRPr="007A78B9" w:rsidRDefault="00BB779E" w:rsidP="00BB779E">
      <w:pPr>
        <w:rPr>
          <w:sz w:val="16"/>
          <w:szCs w:val="16"/>
        </w:rPr>
      </w:pPr>
      <w:r w:rsidRPr="007A78B9">
        <w:rPr>
          <w:rStyle w:val="StyleUnderline"/>
          <w:highlight w:val="cyan"/>
        </w:rPr>
        <w:t>Econ</w:t>
      </w:r>
      <w:r w:rsidRPr="007A78B9">
        <w:rPr>
          <w:rStyle w:val="StyleUnderline"/>
        </w:rPr>
        <w:t xml:space="preserve">omic </w:t>
      </w:r>
      <w:r w:rsidRPr="007A78B9">
        <w:rPr>
          <w:rStyle w:val="StyleUnderline"/>
          <w:highlight w:val="cyan"/>
        </w:rPr>
        <w:t>activity will remain</w:t>
      </w:r>
      <w:r w:rsidRPr="007A78B9">
        <w:rPr>
          <w:sz w:val="16"/>
          <w:szCs w:val="16"/>
        </w:rPr>
        <w:t xml:space="preserve"> </w:t>
      </w:r>
      <w:r w:rsidRPr="007A78B9">
        <w:rPr>
          <w:rStyle w:val="Emphasis"/>
        </w:rPr>
        <w:t xml:space="preserve">deeply </w:t>
      </w:r>
      <w:r w:rsidRPr="007A78B9">
        <w:rPr>
          <w:rStyle w:val="Emphasis"/>
          <w:highlight w:val="cyan"/>
        </w:rPr>
        <w:t>depressed</w:t>
      </w:r>
      <w:r w:rsidRPr="007A78B9">
        <w:rPr>
          <w:sz w:val="16"/>
          <w:szCs w:val="16"/>
        </w:rPr>
        <w:t xml:space="preserve"> through next year, </w:t>
      </w:r>
      <w:r w:rsidRPr="007A78B9">
        <w:rPr>
          <w:rStyle w:val="StyleUnderline"/>
          <w:highlight w:val="cyan"/>
        </w:rPr>
        <w:t>with</w:t>
      </w:r>
      <w:r w:rsidRPr="007A78B9">
        <w:rPr>
          <w:sz w:val="16"/>
          <w:szCs w:val="16"/>
          <w:highlight w:val="cyan"/>
        </w:rPr>
        <w:t xml:space="preserve"> </w:t>
      </w:r>
      <w:r w:rsidRPr="007A78B9">
        <w:rPr>
          <w:rStyle w:val="Emphasis"/>
          <w:highlight w:val="cyan"/>
        </w:rPr>
        <w:t>minimal growth</w:t>
      </w:r>
      <w:r w:rsidRPr="007A78B9">
        <w:rPr>
          <w:sz w:val="16"/>
          <w:szCs w:val="16"/>
        </w:rPr>
        <w:t xml:space="preserve"> of 0.3% expected in 2023, as energy </w:t>
      </w:r>
      <w:r w:rsidRPr="007A78B9">
        <w:rPr>
          <w:rStyle w:val="Emphasis"/>
        </w:rPr>
        <w:t>price shocks</w:t>
      </w:r>
      <w:r w:rsidRPr="007A78B9">
        <w:rPr>
          <w:rStyle w:val="StyleUnderline"/>
        </w:rPr>
        <w:t xml:space="preserve"> continue to </w:t>
      </w:r>
      <w:r w:rsidRPr="007A78B9">
        <w:rPr>
          <w:rStyle w:val="Emphasis"/>
        </w:rPr>
        <w:t>impact</w:t>
      </w:r>
      <w:r w:rsidRPr="007A78B9">
        <w:rPr>
          <w:rStyle w:val="StyleUnderline"/>
        </w:rPr>
        <w:t xml:space="preserve"> the region</w:t>
      </w:r>
      <w:r w:rsidRPr="007A78B9">
        <w:rPr>
          <w:sz w:val="16"/>
          <w:szCs w:val="16"/>
        </w:rPr>
        <w:t>. So far, however, the region has weathered the storm of Russia’s invasion of Ukraine better than previously forecast. Regional output is now expected to contract by 0.2% this year, reflecting above expectation growth in some of the region’s largest economies and the prudent extension of pandemic-era stimulus programs by some governments.</w:t>
      </w:r>
    </w:p>
    <w:p w14:paraId="705D8513" w14:textId="77777777" w:rsidR="00BB779E" w:rsidRPr="007F266A" w:rsidRDefault="00BB779E" w:rsidP="00BB779E">
      <w:pPr>
        <w:rPr>
          <w:sz w:val="16"/>
          <w:szCs w:val="16"/>
        </w:rPr>
      </w:pPr>
      <w:r w:rsidRPr="007A78B9">
        <w:rPr>
          <w:sz w:val="16"/>
          <w:szCs w:val="16"/>
        </w:rPr>
        <w:t xml:space="preserve">Ukraine’s economy is now projected to contract by 35% this year although economic activity is scarred by the destruction of productive capacity, damage to agricultural land, and reduced labor supply as more than 14 million people are estimated to have been displaced. According to recent World Bank estimates, recovery and reconstruction needs across social, productive, and </w:t>
      </w:r>
      <w:r w:rsidRPr="007F266A">
        <w:rPr>
          <w:sz w:val="16"/>
          <w:szCs w:val="16"/>
        </w:rPr>
        <w:t>infrastructure sectors total at least $349 billion, which is more than 1.5 times the size of Ukraine’s pre-war economy in 2021.</w:t>
      </w:r>
    </w:p>
    <w:p w14:paraId="4EC72BC1" w14:textId="77777777" w:rsidR="00BB779E" w:rsidRPr="007A78B9" w:rsidRDefault="00BB779E" w:rsidP="00BB779E">
      <w:pPr>
        <w:rPr>
          <w:sz w:val="16"/>
          <w:szCs w:val="16"/>
        </w:rPr>
      </w:pPr>
      <w:r w:rsidRPr="007F266A">
        <w:rPr>
          <w:sz w:val="16"/>
          <w:szCs w:val="16"/>
        </w:rPr>
        <w:t>"Russia’s invasion of Ukraine has triggered one of the biggest human displacement crises and exacted a heavy toll on human and economic life,” said </w:t>
      </w:r>
      <w:hyperlink r:id="rId40" w:history="1">
        <w:r w:rsidRPr="007F266A">
          <w:rPr>
            <w:rStyle w:val="Hyperlink"/>
            <w:bCs/>
          </w:rPr>
          <w:t>Anna Bjerde, World Bank Vice President for the Europe and Central Asia</w:t>
        </w:r>
      </w:hyperlink>
      <w:r w:rsidRPr="007F266A">
        <w:rPr>
          <w:sz w:val="16"/>
          <w:szCs w:val="16"/>
        </w:rPr>
        <w:t xml:space="preserve"> region. “Ukraine continues to need enormous financial support as the war needlessly rages on as well as for recovery and reconstruction projects </w:t>
      </w:r>
      <w:r w:rsidRPr="007A78B9">
        <w:rPr>
          <w:sz w:val="16"/>
          <w:szCs w:val="16"/>
        </w:rPr>
        <w:t>that could be quickly initiated."</w:t>
      </w:r>
    </w:p>
    <w:p w14:paraId="49E65CB6" w14:textId="77777777" w:rsidR="00BB779E" w:rsidRPr="007F266A" w:rsidRDefault="00BB779E" w:rsidP="00BB779E">
      <w:pPr>
        <w:rPr>
          <w:sz w:val="16"/>
          <w:szCs w:val="16"/>
        </w:rPr>
      </w:pPr>
      <w:r w:rsidRPr="007A78B9">
        <w:rPr>
          <w:sz w:val="16"/>
          <w:szCs w:val="16"/>
        </w:rPr>
        <w:t xml:space="preserve">The </w:t>
      </w:r>
      <w:r w:rsidRPr="007A78B9">
        <w:rPr>
          <w:rStyle w:val="StyleUnderline"/>
        </w:rPr>
        <w:t xml:space="preserve">global </w:t>
      </w:r>
      <w:r w:rsidRPr="007A78B9">
        <w:rPr>
          <w:rStyle w:val="StyleUnderline"/>
          <w:highlight w:val="cyan"/>
        </w:rPr>
        <w:t>econ</w:t>
      </w:r>
      <w:r w:rsidRPr="007A78B9">
        <w:rPr>
          <w:rStyle w:val="StyleUnderline"/>
        </w:rPr>
        <w:t xml:space="preserve">omy </w:t>
      </w:r>
      <w:r w:rsidRPr="007A78B9">
        <w:rPr>
          <w:rStyle w:val="Emphasis"/>
          <w:highlight w:val="cyan"/>
        </w:rPr>
        <w:t>continues to be weakened</w:t>
      </w:r>
      <w:r w:rsidRPr="007A78B9">
        <w:rPr>
          <w:rStyle w:val="StyleUnderline"/>
          <w:highlight w:val="cyan"/>
        </w:rPr>
        <w:t xml:space="preserve"> by</w:t>
      </w:r>
      <w:r w:rsidRPr="007A78B9">
        <w:rPr>
          <w:rStyle w:val="StyleUnderline"/>
        </w:rPr>
        <w:t xml:space="preserve"> the </w:t>
      </w:r>
      <w:r w:rsidRPr="007A78B9">
        <w:rPr>
          <w:rStyle w:val="StyleUnderline"/>
          <w:highlight w:val="cyan"/>
        </w:rPr>
        <w:t xml:space="preserve">war through </w:t>
      </w:r>
      <w:r w:rsidRPr="007A78B9">
        <w:rPr>
          <w:rStyle w:val="Emphasis"/>
          <w:highlight w:val="cyan"/>
        </w:rPr>
        <w:t>significant disruptions</w:t>
      </w:r>
      <w:r w:rsidRPr="007A78B9">
        <w:rPr>
          <w:rStyle w:val="StyleUnderline"/>
        </w:rPr>
        <w:t xml:space="preserve"> in trade and food and fuel price shocks, all of which are </w:t>
      </w:r>
      <w:r w:rsidRPr="007A78B9">
        <w:rPr>
          <w:rStyle w:val="StyleUnderline"/>
          <w:highlight w:val="cyan"/>
        </w:rPr>
        <w:t xml:space="preserve">contributing to </w:t>
      </w:r>
      <w:r w:rsidRPr="007A78B9">
        <w:rPr>
          <w:rStyle w:val="Emphasis"/>
          <w:highlight w:val="cyan"/>
        </w:rPr>
        <w:t>high inflation</w:t>
      </w:r>
      <w:r w:rsidRPr="007A78B9">
        <w:rPr>
          <w:rStyle w:val="StyleUnderline"/>
        </w:rPr>
        <w:t xml:space="preserve"> and </w:t>
      </w:r>
      <w:r w:rsidRPr="007A78B9">
        <w:rPr>
          <w:rStyle w:val="Emphasis"/>
        </w:rPr>
        <w:t>subsequent tightening</w:t>
      </w:r>
      <w:r w:rsidRPr="007A78B9">
        <w:rPr>
          <w:rStyle w:val="StyleUnderline"/>
        </w:rPr>
        <w:t xml:space="preserve"> in global financing conditions</w:t>
      </w:r>
      <w:r w:rsidRPr="007A78B9">
        <w:rPr>
          <w:sz w:val="16"/>
          <w:szCs w:val="16"/>
        </w:rPr>
        <w:t xml:space="preserve">. Activity in the euro area, the largest economic partner for emerging and developing economies (EMDEs) of Europe and Central Asia, has deteriorated markedly in the second half of 2022, </w:t>
      </w:r>
      <w:r w:rsidRPr="007A78B9">
        <w:rPr>
          <w:rStyle w:val="StyleUnderline"/>
        </w:rPr>
        <w:t xml:space="preserve">due to </w:t>
      </w:r>
      <w:r w:rsidRPr="007A78B9">
        <w:rPr>
          <w:rStyle w:val="Emphasis"/>
          <w:highlight w:val="cyan"/>
        </w:rPr>
        <w:t>distressed</w:t>
      </w:r>
      <w:r w:rsidRPr="007A78B9">
        <w:rPr>
          <w:rStyle w:val="StyleUnderline"/>
          <w:highlight w:val="cyan"/>
        </w:rPr>
        <w:t xml:space="preserve"> supply chains, increased</w:t>
      </w:r>
      <w:r w:rsidRPr="007A78B9">
        <w:rPr>
          <w:rStyle w:val="StyleUnderline"/>
        </w:rPr>
        <w:t xml:space="preserve"> </w:t>
      </w:r>
      <w:r w:rsidRPr="007A78B9">
        <w:rPr>
          <w:rStyle w:val="Emphasis"/>
        </w:rPr>
        <w:t>financial strains</w:t>
      </w:r>
      <w:r w:rsidRPr="007A78B9">
        <w:rPr>
          <w:rStyle w:val="StyleUnderline"/>
        </w:rPr>
        <w:t xml:space="preserve"> and </w:t>
      </w:r>
      <w:r w:rsidRPr="007A78B9">
        <w:rPr>
          <w:rStyle w:val="Emphasis"/>
          <w:highlight w:val="cyan"/>
        </w:rPr>
        <w:t>declines</w:t>
      </w:r>
      <w:r w:rsidRPr="007A78B9">
        <w:rPr>
          <w:rStyle w:val="StyleUnderline"/>
          <w:highlight w:val="cyan"/>
        </w:rPr>
        <w:t xml:space="preserve"> in</w:t>
      </w:r>
      <w:r w:rsidRPr="007A78B9">
        <w:rPr>
          <w:rStyle w:val="StyleUnderline"/>
        </w:rPr>
        <w:t xml:space="preserve"> consumer and </w:t>
      </w:r>
      <w:r w:rsidRPr="007A78B9">
        <w:rPr>
          <w:rStyle w:val="Emphasis"/>
          <w:highlight w:val="cyan"/>
        </w:rPr>
        <w:t>bus</w:t>
      </w:r>
      <w:r w:rsidRPr="007A78B9">
        <w:rPr>
          <w:rStyle w:val="Emphasis"/>
        </w:rPr>
        <w:t>iness</w:t>
      </w:r>
      <w:r w:rsidRPr="007A78B9">
        <w:rPr>
          <w:rStyle w:val="StyleUnderline"/>
        </w:rPr>
        <w:t xml:space="preserve"> </w:t>
      </w:r>
      <w:r w:rsidRPr="007A78B9">
        <w:rPr>
          <w:rStyle w:val="StyleUnderline"/>
          <w:highlight w:val="cyan"/>
        </w:rPr>
        <w:t>con</w:t>
      </w:r>
      <w:r w:rsidRPr="007A78B9">
        <w:rPr>
          <w:rStyle w:val="StyleUnderline"/>
        </w:rPr>
        <w:t>fidence</w:t>
      </w:r>
      <w:r w:rsidRPr="007A78B9">
        <w:rPr>
          <w:sz w:val="16"/>
          <w:szCs w:val="16"/>
        </w:rPr>
        <w:t>. The most damaging effects of the invasion, however, are surging energy prices amid large reductions in Russian energy supply.</w:t>
      </w:r>
      <w:r>
        <w:rPr>
          <w:sz w:val="16"/>
          <w:szCs w:val="16"/>
        </w:rPr>
        <w:t xml:space="preserve"> </w:t>
      </w:r>
      <w:r w:rsidRPr="007A78B9">
        <w:rPr>
          <w:sz w:val="16"/>
          <w:szCs w:val="16"/>
        </w:rPr>
        <w:t xml:space="preserve">Downgrades to growth forecasts for 2023 are broad-based across EMDEs in Europe and Central Asia as the regional outlook is subject to considerable uncertainty. Prolonged or intensified war could cause significantly larger economic and environmental damage and greater potential for fragmentation of international trade and investment. </w:t>
      </w:r>
      <w:r w:rsidRPr="007A78B9">
        <w:rPr>
          <w:rStyle w:val="StyleUnderline"/>
        </w:rPr>
        <w:t xml:space="preserve">The </w:t>
      </w:r>
      <w:r w:rsidRPr="007A78B9">
        <w:rPr>
          <w:rStyle w:val="Emphasis"/>
        </w:rPr>
        <w:t>risk</w:t>
      </w:r>
      <w:r w:rsidRPr="007A78B9">
        <w:rPr>
          <w:rStyle w:val="StyleUnderline"/>
        </w:rPr>
        <w:t xml:space="preserve"> of </w:t>
      </w:r>
      <w:r w:rsidRPr="007A78B9">
        <w:rPr>
          <w:rStyle w:val="Emphasis"/>
        </w:rPr>
        <w:t>financial stress</w:t>
      </w:r>
      <w:r w:rsidRPr="007A78B9">
        <w:rPr>
          <w:rStyle w:val="StyleUnderline"/>
        </w:rPr>
        <w:t xml:space="preserve"> also remains </w:t>
      </w:r>
      <w:r w:rsidRPr="007A78B9">
        <w:rPr>
          <w:rStyle w:val="Emphasis"/>
        </w:rPr>
        <w:t>elevated</w:t>
      </w:r>
      <w:r w:rsidRPr="007A78B9">
        <w:rPr>
          <w:rStyle w:val="StyleUnderline"/>
        </w:rPr>
        <w:t xml:space="preserve">, given </w:t>
      </w:r>
      <w:r w:rsidRPr="007A78B9">
        <w:rPr>
          <w:rStyle w:val="Emphasis"/>
        </w:rPr>
        <w:t>high debt</w:t>
      </w:r>
      <w:r w:rsidRPr="007A78B9">
        <w:rPr>
          <w:rStyle w:val="StyleUnderline"/>
        </w:rPr>
        <w:t xml:space="preserve"> levels and inflation.</w:t>
      </w:r>
    </w:p>
    <w:p w14:paraId="257F848A" w14:textId="77777777" w:rsidR="00BB779E" w:rsidRPr="00160258" w:rsidRDefault="00BB779E" w:rsidP="00BB779E">
      <w:pPr>
        <w:pStyle w:val="Heading4"/>
        <w:rPr>
          <w:b w:val="0"/>
          <w:bCs/>
        </w:rPr>
      </w:pPr>
      <w:r w:rsidRPr="00160258">
        <w:rPr>
          <w:bCs/>
        </w:rPr>
        <w:t xml:space="preserve">Ukraine </w:t>
      </w:r>
      <w:r w:rsidRPr="00160258">
        <w:rPr>
          <w:bCs/>
          <w:u w:val="single"/>
        </w:rPr>
        <w:t>destroyed</w:t>
      </w:r>
      <w:r w:rsidRPr="00160258">
        <w:rPr>
          <w:bCs/>
        </w:rPr>
        <w:t xml:space="preserve"> biz con – energy prices</w:t>
      </w:r>
    </w:p>
    <w:p w14:paraId="280C747B" w14:textId="77777777" w:rsidR="00BB779E" w:rsidRPr="001D4784" w:rsidRDefault="00BB779E" w:rsidP="00BB779E">
      <w:r>
        <w:rPr>
          <w:rStyle w:val="Style13ptBold"/>
        </w:rPr>
        <w:t>White et al</w:t>
      </w:r>
      <w:r w:rsidRPr="0036369E">
        <w:t>, 5-9-20</w:t>
      </w:r>
      <w:r w:rsidRPr="0036369E">
        <w:rPr>
          <w:rStyle w:val="Style13ptBold"/>
        </w:rPr>
        <w:t>22</w:t>
      </w:r>
      <w:r w:rsidRPr="0036369E">
        <w:t xml:space="preserve">, </w:t>
      </w:r>
      <w:r w:rsidRPr="00E154CF">
        <w:t>Olivia White is a senior partner in McKinsey’s Bay Area office, Kevin Buehler is a senior partner in the New York office, Sven Smit is a senior partner in the Amsterdam office, Ezra Greenberg is a partner in the Stamford office, Mihir Mysore is a partner in the Houston office, Ritesh Jain is an associate partner in the New York office, Martin Hirt is a senior partner in the Greater China office, Arvind Govindarajan is a partner in the Boston office, and Eric Chewning is a partner in the Washington, DC, office.</w:t>
      </w:r>
      <w:r w:rsidRPr="0036369E">
        <w:t xml:space="preserve"> "War in Ukraine: Twelve disruptions changing the world," </w:t>
      </w:r>
      <w:r w:rsidRPr="00B97C17">
        <w:t>https://www.mckinsey.com/capabilities/strategy-and-corporate-finance/our-insights/war-in-ukraine-twelve-disruptions-changing-the-world</w:t>
      </w:r>
      <w:r>
        <w:t>, LMS</w:t>
      </w:r>
    </w:p>
    <w:p w14:paraId="00DD5E11" w14:textId="77777777" w:rsidR="00BB779E" w:rsidRPr="00E154CF" w:rsidRDefault="00BB779E" w:rsidP="00BB779E">
      <w:pPr>
        <w:rPr>
          <w:rStyle w:val="StyleUnderline"/>
          <w:sz w:val="16"/>
          <w:szCs w:val="16"/>
        </w:rPr>
      </w:pPr>
      <w:r w:rsidRPr="00973A04">
        <w:rPr>
          <w:rStyle w:val="StyleUnderline"/>
          <w:highlight w:val="cyan"/>
        </w:rPr>
        <w:t>The war</w:t>
      </w:r>
      <w:r w:rsidRPr="00973A04">
        <w:rPr>
          <w:rStyle w:val="StyleUnderline"/>
        </w:rPr>
        <w:t xml:space="preserve"> has </w:t>
      </w:r>
      <w:r w:rsidRPr="00973A04">
        <w:rPr>
          <w:rStyle w:val="Emphasis"/>
          <w:highlight w:val="cyan"/>
        </w:rPr>
        <w:t>increased econ</w:t>
      </w:r>
      <w:r w:rsidRPr="00973A04">
        <w:rPr>
          <w:rStyle w:val="Emphasis"/>
        </w:rPr>
        <w:t>omic</w:t>
      </w:r>
      <w:r w:rsidRPr="00973A04">
        <w:rPr>
          <w:rStyle w:val="Emphasis"/>
          <w:highlight w:val="cyan"/>
        </w:rPr>
        <w:t xml:space="preserve"> volatility</w:t>
      </w:r>
      <w:r w:rsidRPr="00973A04">
        <w:rPr>
          <w:rStyle w:val="StyleUnderline"/>
        </w:rPr>
        <w:t>. The US volatility index (</w:t>
      </w:r>
      <w:r w:rsidRPr="00973A04">
        <w:rPr>
          <w:rStyle w:val="StyleUnderline"/>
          <w:highlight w:val="cyan"/>
        </w:rPr>
        <w:t>VIX) and</w:t>
      </w:r>
      <w:r w:rsidRPr="00973A04">
        <w:rPr>
          <w:rStyle w:val="StyleUnderline"/>
        </w:rPr>
        <w:t xml:space="preserve"> the economic policy </w:t>
      </w:r>
      <w:r w:rsidRPr="00973A04">
        <w:rPr>
          <w:rStyle w:val="Emphasis"/>
        </w:rPr>
        <w:t>uncertainty</w:t>
      </w:r>
      <w:r w:rsidRPr="00973A04">
        <w:rPr>
          <w:rStyle w:val="StyleUnderline"/>
        </w:rPr>
        <w:t xml:space="preserve"> (</w:t>
      </w:r>
      <w:r w:rsidRPr="00973A04">
        <w:rPr>
          <w:rStyle w:val="StyleUnderline"/>
          <w:highlight w:val="cyan"/>
        </w:rPr>
        <w:t>EPU</w:t>
      </w:r>
      <w:r w:rsidRPr="00973A04">
        <w:rPr>
          <w:rStyle w:val="StyleUnderline"/>
        </w:rPr>
        <w:t xml:space="preserve">) index </w:t>
      </w:r>
      <w:r w:rsidRPr="00973A04">
        <w:rPr>
          <w:rStyle w:val="StyleUnderline"/>
          <w:highlight w:val="cyan"/>
        </w:rPr>
        <w:t xml:space="preserve">have both </w:t>
      </w:r>
      <w:r w:rsidRPr="00973A04">
        <w:rPr>
          <w:rStyle w:val="Emphasis"/>
          <w:highlight w:val="cyan"/>
        </w:rPr>
        <w:t>risen</w:t>
      </w:r>
      <w:r w:rsidRPr="00973A04">
        <w:rPr>
          <w:rStyle w:val="StyleUnderline"/>
        </w:rPr>
        <w:t>,</w:t>
      </w:r>
      <w:r w:rsidRPr="00973A04">
        <w:rPr>
          <w:sz w:val="16"/>
          <w:szCs w:val="16"/>
        </w:rPr>
        <w:t xml:space="preserve"> though not nearly as much as in March 2020, at the onset of the COVID-19 pandemic</w:t>
      </w:r>
      <w:r w:rsidRPr="00973A04">
        <w:rPr>
          <w:rStyle w:val="StyleUnderline"/>
        </w:rPr>
        <w:t xml:space="preserve">. This is in line with earlier research findings that </w:t>
      </w:r>
      <w:r w:rsidRPr="00973A04">
        <w:rPr>
          <w:rStyle w:val="StyleUnderline"/>
          <w:highlight w:val="cyan"/>
        </w:rPr>
        <w:t>econ</w:t>
      </w:r>
      <w:r w:rsidRPr="00973A04">
        <w:rPr>
          <w:rStyle w:val="StyleUnderline"/>
        </w:rPr>
        <w:t xml:space="preserve">omic </w:t>
      </w:r>
      <w:r w:rsidRPr="007F266A">
        <w:rPr>
          <w:rStyle w:val="StyleUnderline"/>
          <w:highlight w:val="cyan"/>
        </w:rPr>
        <w:t xml:space="preserve">volatility is </w:t>
      </w:r>
      <w:r w:rsidRPr="007F266A">
        <w:rPr>
          <w:rStyle w:val="Emphasis"/>
          <w:highlight w:val="cyan"/>
        </w:rPr>
        <w:t>surprisingly low</w:t>
      </w:r>
      <w:r w:rsidRPr="007F266A">
        <w:rPr>
          <w:rStyle w:val="StyleUnderline"/>
          <w:highlight w:val="cyan"/>
        </w:rPr>
        <w:t xml:space="preserve"> during war</w:t>
      </w:r>
      <w:r w:rsidRPr="007F266A">
        <w:rPr>
          <w:rStyle w:val="StyleUnderline"/>
        </w:rPr>
        <w:t xml:space="preserve"> and </w:t>
      </w:r>
      <w:r w:rsidRPr="007F266A">
        <w:rPr>
          <w:rStyle w:val="Emphasis"/>
        </w:rPr>
        <w:t>periods of conflict</w:t>
      </w:r>
      <w:r w:rsidRPr="007F266A">
        <w:rPr>
          <w:rStyle w:val="StyleUnderline"/>
        </w:rPr>
        <w:t xml:space="preserve">, likely </w:t>
      </w:r>
      <w:r w:rsidRPr="007F266A">
        <w:rPr>
          <w:rStyle w:val="StyleUnderline"/>
          <w:highlight w:val="cyan"/>
        </w:rPr>
        <w:t xml:space="preserve">because a rise in </w:t>
      </w:r>
      <w:r w:rsidRPr="007F266A">
        <w:rPr>
          <w:rStyle w:val="Emphasis"/>
          <w:highlight w:val="cyan"/>
        </w:rPr>
        <w:t>government spending</w:t>
      </w:r>
      <w:r w:rsidRPr="007F266A">
        <w:rPr>
          <w:rStyle w:val="Emphasis"/>
        </w:rPr>
        <w:t xml:space="preserve"> makes</w:t>
      </w:r>
      <w:r w:rsidRPr="007F266A">
        <w:rPr>
          <w:rStyle w:val="StyleUnderline"/>
        </w:rPr>
        <w:t xml:space="preserve"> a slice of corporate profits easier to predict.</w:t>
      </w:r>
      <w:hyperlink r:id="rId41" w:history="1">
        <w:r w:rsidRPr="007F266A">
          <w:rPr>
            <w:rStyle w:val="StyleUnderline"/>
          </w:rPr>
          <w:t>1</w:t>
        </w:r>
      </w:hyperlink>
      <w:r w:rsidRPr="007F266A">
        <w:rPr>
          <w:sz w:val="16"/>
          <w:szCs w:val="16"/>
        </w:rPr>
        <w:t xml:space="preserve"> Over time, this war may prove to be different, however, </w:t>
      </w:r>
      <w:r w:rsidRPr="007F266A">
        <w:rPr>
          <w:highlight w:val="cyan"/>
          <w:u w:val="single"/>
        </w:rPr>
        <w:t>because of its effects on energy; volatility in energy sources and prices can produce dramatic effects throughout the global economy.</w:t>
      </w:r>
      <w:r w:rsidRPr="007F266A">
        <w:rPr>
          <w:sz w:val="16"/>
          <w:szCs w:val="16"/>
        </w:rPr>
        <w:t xml:space="preserve"> On another measure, according to a </w:t>
      </w:r>
      <w:hyperlink r:id="rId42" w:history="1">
        <w:r w:rsidRPr="007F266A">
          <w:rPr>
            <w:rStyle w:val="Hyperlink"/>
          </w:rPr>
          <w:t>McKinsey Global Survey</w:t>
        </w:r>
      </w:hyperlink>
      <w:r w:rsidRPr="007F266A">
        <w:rPr>
          <w:sz w:val="16"/>
          <w:szCs w:val="16"/>
        </w:rPr>
        <w:t> of </w:t>
      </w:r>
      <w:hyperlink r:id="rId43" w:history="1">
        <w:r w:rsidRPr="007F266A">
          <w:rPr>
            <w:rStyle w:val="Hyperlink"/>
          </w:rPr>
          <w:t>executive sentiment</w:t>
        </w:r>
      </w:hyperlink>
      <w:r w:rsidRPr="007F266A">
        <w:rPr>
          <w:rStyle w:val="StyleUnderline"/>
        </w:rPr>
        <w:t xml:space="preserve">, </w:t>
      </w:r>
      <w:r w:rsidRPr="007F266A">
        <w:rPr>
          <w:rStyle w:val="StyleUnderline"/>
          <w:highlight w:val="cyan"/>
        </w:rPr>
        <w:t>the war</w:t>
      </w:r>
      <w:r w:rsidRPr="007F266A">
        <w:rPr>
          <w:rStyle w:val="StyleUnderline"/>
        </w:rPr>
        <w:t xml:space="preserve"> has </w:t>
      </w:r>
      <w:r w:rsidRPr="007F266A">
        <w:rPr>
          <w:rStyle w:val="StyleUnderline"/>
          <w:highlight w:val="cyan"/>
        </w:rPr>
        <w:t xml:space="preserve">introduced </w:t>
      </w:r>
      <w:r w:rsidRPr="007F266A">
        <w:rPr>
          <w:rStyle w:val="Emphasis"/>
          <w:highlight w:val="cyan"/>
        </w:rPr>
        <w:t>considerable</w:t>
      </w:r>
      <w:r w:rsidRPr="007F266A">
        <w:rPr>
          <w:rStyle w:val="StyleUnderline"/>
        </w:rPr>
        <w:t xml:space="preserve"> volatility in the </w:t>
      </w:r>
      <w:r w:rsidRPr="007F266A">
        <w:rPr>
          <w:rStyle w:val="Emphasis"/>
          <w:highlight w:val="cyan"/>
        </w:rPr>
        <w:t>risks</w:t>
      </w:r>
      <w:r w:rsidRPr="007F266A">
        <w:rPr>
          <w:rStyle w:val="StyleUnderline"/>
        </w:rPr>
        <w:t xml:space="preserve"> that </w:t>
      </w:r>
      <w:r w:rsidRPr="007F266A">
        <w:rPr>
          <w:rStyle w:val="StyleUnderline"/>
          <w:highlight w:val="cyan"/>
        </w:rPr>
        <w:t xml:space="preserve">business leaders see </w:t>
      </w:r>
      <w:r w:rsidRPr="00973A04">
        <w:rPr>
          <w:rStyle w:val="StyleUnderline"/>
          <w:highlight w:val="cyan"/>
        </w:rPr>
        <w:t xml:space="preserve">to </w:t>
      </w:r>
      <w:r w:rsidRPr="00973A04">
        <w:rPr>
          <w:rStyle w:val="StyleUnderline"/>
        </w:rPr>
        <w:t xml:space="preserve">economic </w:t>
      </w:r>
      <w:r w:rsidRPr="00973A04">
        <w:rPr>
          <w:rStyle w:val="StyleUnderline"/>
          <w:highlight w:val="cyan"/>
        </w:rPr>
        <w:t>growth.</w:t>
      </w:r>
      <w:r w:rsidRPr="00973A04">
        <w:rPr>
          <w:rStyle w:val="StyleUnderline"/>
        </w:rPr>
        <w:t xml:space="preserve"> In our March 2022 poll, </w:t>
      </w:r>
      <w:r w:rsidRPr="00973A04">
        <w:rPr>
          <w:rStyle w:val="Emphasis"/>
        </w:rPr>
        <w:t>geopolitical risk displaced</w:t>
      </w:r>
      <w:r w:rsidRPr="00973A04">
        <w:rPr>
          <w:rStyle w:val="StyleUnderline"/>
        </w:rPr>
        <w:t xml:space="preserve"> the </w:t>
      </w:r>
      <w:r w:rsidRPr="00973A04">
        <w:rPr>
          <w:rStyle w:val="Emphasis"/>
        </w:rPr>
        <w:t>pandemic</w:t>
      </w:r>
      <w:r w:rsidRPr="00973A04">
        <w:rPr>
          <w:rStyle w:val="StyleUnderline"/>
        </w:rPr>
        <w:t xml:space="preserve"> and </w:t>
      </w:r>
      <w:r w:rsidRPr="00973A04">
        <w:rPr>
          <w:rStyle w:val="Emphasis"/>
        </w:rPr>
        <w:t>inflation</w:t>
      </w:r>
      <w:r w:rsidRPr="00973A04">
        <w:rPr>
          <w:rStyle w:val="StyleUnderline"/>
        </w:rPr>
        <w:t xml:space="preserve"> as the </w:t>
      </w:r>
      <w:r w:rsidRPr="00973A04">
        <w:rPr>
          <w:rStyle w:val="Emphasis"/>
        </w:rPr>
        <w:t>biggest threat</w:t>
      </w:r>
      <w:r w:rsidRPr="00973A04">
        <w:rPr>
          <w:rStyle w:val="StyleUnderline"/>
        </w:rPr>
        <w:t xml:space="preserve"> to growth.</w:t>
      </w:r>
    </w:p>
    <w:p w14:paraId="476E5B50" w14:textId="77777777" w:rsidR="00BB779E" w:rsidRDefault="00BB779E" w:rsidP="00BB779E"/>
    <w:p w14:paraId="6FB1DB2F" w14:textId="77777777" w:rsidR="00BB779E" w:rsidRPr="00160258" w:rsidRDefault="00BB779E" w:rsidP="00BB779E">
      <w:pPr>
        <w:pStyle w:val="Heading4"/>
        <w:rPr>
          <w:b w:val="0"/>
          <w:bCs/>
        </w:rPr>
      </w:pPr>
      <w:r w:rsidRPr="00160258">
        <w:rPr>
          <w:bCs/>
        </w:rPr>
        <w:t xml:space="preserve">Ukraine </w:t>
      </w:r>
      <w:r w:rsidRPr="00160258">
        <w:rPr>
          <w:bCs/>
          <w:u w:val="single"/>
        </w:rPr>
        <w:t>ruined</w:t>
      </w:r>
      <w:r w:rsidRPr="00160258">
        <w:rPr>
          <w:bCs/>
        </w:rPr>
        <w:t xml:space="preserve"> confidence – inflation, food and energy price shocks</w:t>
      </w:r>
    </w:p>
    <w:p w14:paraId="15329E8D" w14:textId="77777777" w:rsidR="00BB779E" w:rsidRPr="004E7CB7" w:rsidRDefault="00BB779E" w:rsidP="00BB779E">
      <w:r w:rsidRPr="00FA126D">
        <w:t xml:space="preserve">Alfred </w:t>
      </w:r>
      <w:r w:rsidRPr="00FA126D">
        <w:rPr>
          <w:rStyle w:val="Style13ptBold"/>
        </w:rPr>
        <w:t>Kammer</w:t>
      </w:r>
      <w:r w:rsidRPr="00FA126D">
        <w:t>, 3-15-20</w:t>
      </w:r>
      <w:r w:rsidRPr="00FA126D">
        <w:rPr>
          <w:rStyle w:val="Style13ptBold"/>
        </w:rPr>
        <w:t>22</w:t>
      </w:r>
      <w:r w:rsidRPr="00FA126D">
        <w:t>,</w:t>
      </w:r>
      <w:r>
        <w:t xml:space="preserve"> </w:t>
      </w:r>
      <w:r w:rsidRPr="00A80430">
        <w:t>Director of the European Department at the International Monetary Fund</w:t>
      </w:r>
      <w:r>
        <w:t>,</w:t>
      </w:r>
      <w:r w:rsidRPr="00FA126D">
        <w:t xml:space="preserve"> "How War in Ukraine Is Reverberating Across World’s Regions," IMF, https://www.imf.org/en/Blogs/Articles/2022/03/15/blog-how-war-in-ukraine-is-reverberating-across-worlds-regions-031522</w:t>
      </w:r>
      <w:r>
        <w:t>,LMS</w:t>
      </w:r>
    </w:p>
    <w:p w14:paraId="51F94018" w14:textId="77777777" w:rsidR="00BB779E" w:rsidRPr="00E856DF" w:rsidRDefault="00BB779E" w:rsidP="00BB779E">
      <w:pPr>
        <w:rPr>
          <w:sz w:val="16"/>
          <w:szCs w:val="16"/>
        </w:rPr>
      </w:pPr>
      <w:r w:rsidRPr="00E856DF">
        <w:rPr>
          <w:rStyle w:val="StyleUnderline"/>
          <w:highlight w:val="cyan"/>
        </w:rPr>
        <w:t>The conflict is a</w:t>
      </w:r>
      <w:r w:rsidRPr="00E856DF">
        <w:rPr>
          <w:rStyle w:val="StyleUnderline"/>
        </w:rPr>
        <w:t xml:space="preserve"> </w:t>
      </w:r>
      <w:r w:rsidRPr="00E856DF">
        <w:rPr>
          <w:rStyle w:val="Emphasis"/>
        </w:rPr>
        <w:t xml:space="preserve">major </w:t>
      </w:r>
      <w:r w:rsidRPr="00E856DF">
        <w:rPr>
          <w:rStyle w:val="Emphasis"/>
          <w:highlight w:val="cyan"/>
        </w:rPr>
        <w:t>blow</w:t>
      </w:r>
      <w:r w:rsidRPr="00E856DF">
        <w:rPr>
          <w:rStyle w:val="StyleUnderline"/>
          <w:highlight w:val="cyan"/>
        </w:rPr>
        <w:t xml:space="preserve"> to the</w:t>
      </w:r>
      <w:r w:rsidRPr="00E856DF">
        <w:rPr>
          <w:rStyle w:val="StyleUnderline"/>
        </w:rPr>
        <w:t xml:space="preserve"> </w:t>
      </w:r>
      <w:r w:rsidRPr="00E856DF">
        <w:rPr>
          <w:rStyle w:val="Emphasis"/>
        </w:rPr>
        <w:t xml:space="preserve">global </w:t>
      </w:r>
      <w:r w:rsidRPr="00E856DF">
        <w:rPr>
          <w:rStyle w:val="Emphasis"/>
          <w:highlight w:val="cyan"/>
        </w:rPr>
        <w:t>economy</w:t>
      </w:r>
      <w:r w:rsidRPr="00E856DF">
        <w:rPr>
          <w:rStyle w:val="StyleUnderline"/>
        </w:rPr>
        <w:t xml:space="preserve"> that </w:t>
      </w:r>
      <w:r w:rsidRPr="00E856DF">
        <w:rPr>
          <w:rStyle w:val="Emphasis"/>
        </w:rPr>
        <w:t>will hurt growth</w:t>
      </w:r>
      <w:r w:rsidRPr="00E856DF">
        <w:rPr>
          <w:rStyle w:val="StyleUnderline"/>
        </w:rPr>
        <w:t xml:space="preserve"> and raise prices</w:t>
      </w:r>
      <w:r w:rsidRPr="00E856DF">
        <w:rPr>
          <w:sz w:val="16"/>
          <w:szCs w:val="16"/>
        </w:rPr>
        <w:t>.</w:t>
      </w:r>
    </w:p>
    <w:p w14:paraId="621CAD63" w14:textId="77777777" w:rsidR="00BB779E" w:rsidRPr="007F266A" w:rsidRDefault="00BB779E" w:rsidP="00BB779E">
      <w:pPr>
        <w:rPr>
          <w:rStyle w:val="StyleUnderline"/>
          <w:b/>
          <w:sz w:val="16"/>
          <w:szCs w:val="16"/>
        </w:rPr>
      </w:pPr>
      <w:r w:rsidRPr="00E856DF">
        <w:rPr>
          <w:sz w:val="16"/>
          <w:szCs w:val="16"/>
        </w:rPr>
        <w:t xml:space="preserve">Beyond the suffering and humanitarian </w:t>
      </w:r>
      <w:r w:rsidRPr="007F266A">
        <w:rPr>
          <w:sz w:val="16"/>
          <w:szCs w:val="16"/>
        </w:rPr>
        <w:t>crisis from </w:t>
      </w:r>
      <w:hyperlink r:id="rId44" w:history="1">
        <w:r w:rsidRPr="007F266A">
          <w:rPr>
            <w:rStyle w:val="Hyperlink"/>
          </w:rPr>
          <w:t>Russia’s invasion of Ukraine</w:t>
        </w:r>
      </w:hyperlink>
      <w:r w:rsidRPr="007F266A">
        <w:rPr>
          <w:sz w:val="16"/>
          <w:szCs w:val="16"/>
        </w:rPr>
        <w:t>, the entire global economy will feel the effects of slower growth and faster inflation.</w:t>
      </w:r>
      <w:r>
        <w:rPr>
          <w:sz w:val="16"/>
          <w:szCs w:val="16"/>
        </w:rPr>
        <w:t xml:space="preserve"> </w:t>
      </w:r>
      <w:r w:rsidRPr="00E856DF">
        <w:rPr>
          <w:sz w:val="16"/>
          <w:szCs w:val="16"/>
        </w:rPr>
        <w:t xml:space="preserve">Impacts will flow through three main channels. One, </w:t>
      </w:r>
      <w:r w:rsidRPr="00E856DF">
        <w:rPr>
          <w:rStyle w:val="Emphasis"/>
          <w:highlight w:val="cyan"/>
        </w:rPr>
        <w:t>higher prices</w:t>
      </w:r>
      <w:r w:rsidRPr="00E856DF">
        <w:rPr>
          <w:rStyle w:val="StyleUnderline"/>
        </w:rPr>
        <w:t xml:space="preserve"> for </w:t>
      </w:r>
      <w:r w:rsidRPr="00E856DF">
        <w:rPr>
          <w:rStyle w:val="Emphasis"/>
        </w:rPr>
        <w:t>commodities</w:t>
      </w:r>
      <w:r w:rsidRPr="00E856DF">
        <w:rPr>
          <w:rStyle w:val="StyleUnderline"/>
        </w:rPr>
        <w:t xml:space="preserve"> like food and energy </w:t>
      </w:r>
      <w:r w:rsidRPr="00E856DF">
        <w:rPr>
          <w:rStyle w:val="StyleUnderline"/>
          <w:highlight w:val="cyan"/>
        </w:rPr>
        <w:t xml:space="preserve">will </w:t>
      </w:r>
      <w:r w:rsidRPr="00E856DF">
        <w:rPr>
          <w:rStyle w:val="Emphasis"/>
          <w:highlight w:val="cyan"/>
        </w:rPr>
        <w:t>push up</w:t>
      </w:r>
      <w:r w:rsidRPr="00E856DF">
        <w:rPr>
          <w:rStyle w:val="StyleUnderline"/>
        </w:rPr>
        <w:t xml:space="preserve"> </w:t>
      </w:r>
      <w:r w:rsidRPr="00E856DF">
        <w:rPr>
          <w:rStyle w:val="StyleUnderline"/>
          <w:highlight w:val="cyan"/>
        </w:rPr>
        <w:t>inflation further</w:t>
      </w:r>
      <w:r w:rsidRPr="00E856DF">
        <w:rPr>
          <w:rStyle w:val="StyleUnderline"/>
        </w:rPr>
        <w:t xml:space="preserve">, </w:t>
      </w:r>
      <w:r w:rsidRPr="00E856DF">
        <w:rPr>
          <w:sz w:val="16"/>
          <w:szCs w:val="16"/>
        </w:rPr>
        <w:t>in turn eroding the value of incomes and weighing on demand. Two, neighboring economies in particular will grapple with disrupted trade, supply chains, and remittances as well as an historic surge in refugee flows</w:t>
      </w:r>
      <w:r w:rsidRPr="00E856DF">
        <w:rPr>
          <w:rStyle w:val="StyleUnderline"/>
        </w:rPr>
        <w:t xml:space="preserve">. And three, </w:t>
      </w:r>
      <w:r w:rsidRPr="00E856DF">
        <w:rPr>
          <w:rStyle w:val="Emphasis"/>
          <w:highlight w:val="cyan"/>
        </w:rPr>
        <w:t>reduced business confidence</w:t>
      </w:r>
      <w:r w:rsidRPr="00E856DF">
        <w:rPr>
          <w:rStyle w:val="StyleUnderline"/>
          <w:highlight w:val="cyan"/>
        </w:rPr>
        <w:t xml:space="preserve"> and </w:t>
      </w:r>
      <w:r w:rsidRPr="00E856DF">
        <w:rPr>
          <w:rStyle w:val="Emphasis"/>
          <w:highlight w:val="cyan"/>
        </w:rPr>
        <w:t>higher investor uncertainty</w:t>
      </w:r>
      <w:r w:rsidRPr="00E856DF">
        <w:rPr>
          <w:rStyle w:val="StyleUnderline"/>
          <w:highlight w:val="cyan"/>
        </w:rPr>
        <w:t xml:space="preserve"> will</w:t>
      </w:r>
      <w:r w:rsidRPr="00E856DF">
        <w:rPr>
          <w:rStyle w:val="StyleUnderline"/>
        </w:rPr>
        <w:t xml:space="preserve"> weigh on asset prices, </w:t>
      </w:r>
      <w:r w:rsidRPr="00E856DF">
        <w:rPr>
          <w:rStyle w:val="Emphasis"/>
          <w:highlight w:val="cyan"/>
        </w:rPr>
        <w:t>tighten</w:t>
      </w:r>
      <w:r w:rsidRPr="00E856DF">
        <w:rPr>
          <w:rStyle w:val="Emphasis"/>
        </w:rPr>
        <w:t>ing</w:t>
      </w:r>
      <w:r w:rsidRPr="00E856DF">
        <w:rPr>
          <w:rStyle w:val="StyleUnderline"/>
        </w:rPr>
        <w:t xml:space="preserve"> </w:t>
      </w:r>
      <w:r w:rsidRPr="00E856DF">
        <w:rPr>
          <w:rStyle w:val="StyleUnderline"/>
          <w:highlight w:val="cyan"/>
        </w:rPr>
        <w:t>financial conditions</w:t>
      </w:r>
      <w:r w:rsidRPr="00E856DF">
        <w:rPr>
          <w:rStyle w:val="StyleUnderline"/>
        </w:rPr>
        <w:t xml:space="preserve"> and potentially </w:t>
      </w:r>
      <w:r w:rsidRPr="00E856DF">
        <w:rPr>
          <w:rStyle w:val="Emphasis"/>
          <w:highlight w:val="cyan"/>
        </w:rPr>
        <w:t>spurring</w:t>
      </w:r>
      <w:r w:rsidRPr="00E856DF">
        <w:rPr>
          <w:rStyle w:val="StyleUnderline"/>
          <w:highlight w:val="cyan"/>
        </w:rPr>
        <w:t xml:space="preserve"> capital outflows</w:t>
      </w:r>
      <w:r w:rsidRPr="00E856DF">
        <w:rPr>
          <w:rStyle w:val="StyleUnderline"/>
        </w:rPr>
        <w:t xml:space="preserve"> from </w:t>
      </w:r>
      <w:r w:rsidRPr="00E856DF">
        <w:rPr>
          <w:rStyle w:val="Emphasis"/>
        </w:rPr>
        <w:t>emerging markets</w:t>
      </w:r>
      <w:r w:rsidRPr="00E856DF">
        <w:rPr>
          <w:rStyle w:val="StyleUnderline"/>
        </w:rPr>
        <w:t>.</w:t>
      </w:r>
    </w:p>
    <w:p w14:paraId="0134928C" w14:textId="77777777" w:rsidR="00BB779E" w:rsidRPr="00E154CF" w:rsidRDefault="00BB779E" w:rsidP="00BB779E">
      <w:pPr>
        <w:rPr>
          <w:u w:val="single"/>
        </w:rPr>
      </w:pPr>
      <w:r w:rsidRPr="00E856DF">
        <w:rPr>
          <w:rStyle w:val="StyleUnderline"/>
        </w:rPr>
        <w:t xml:space="preserve">Russia and Ukraine are </w:t>
      </w:r>
      <w:r w:rsidRPr="00E856DF">
        <w:rPr>
          <w:rStyle w:val="Emphasis"/>
        </w:rPr>
        <w:t xml:space="preserve">major commodities </w:t>
      </w:r>
      <w:r w:rsidRPr="00E856DF">
        <w:rPr>
          <w:rStyle w:val="StyleUnderline"/>
        </w:rPr>
        <w:t xml:space="preserve">producers, and </w:t>
      </w:r>
      <w:r w:rsidRPr="00E856DF">
        <w:rPr>
          <w:rStyle w:val="Emphasis"/>
          <w:highlight w:val="cyan"/>
        </w:rPr>
        <w:t>disruptions</w:t>
      </w:r>
      <w:r w:rsidRPr="00E856DF">
        <w:rPr>
          <w:rStyle w:val="StyleUnderline"/>
        </w:rPr>
        <w:t xml:space="preserve"> have </w:t>
      </w:r>
      <w:r w:rsidRPr="00E856DF">
        <w:rPr>
          <w:rStyle w:val="StyleUnderline"/>
          <w:highlight w:val="cyan"/>
        </w:rPr>
        <w:t xml:space="preserve">caused global prices to </w:t>
      </w:r>
      <w:r w:rsidRPr="00E856DF">
        <w:rPr>
          <w:rStyle w:val="Emphasis"/>
          <w:highlight w:val="cyan"/>
        </w:rPr>
        <w:t>soar</w:t>
      </w:r>
      <w:r w:rsidRPr="00E856DF">
        <w:rPr>
          <w:rStyle w:val="StyleUnderline"/>
        </w:rPr>
        <w:t xml:space="preserve">, especially for oil and natural gas. </w:t>
      </w:r>
      <w:r w:rsidRPr="00E856DF">
        <w:rPr>
          <w:rStyle w:val="StyleUnderline"/>
          <w:highlight w:val="cyan"/>
        </w:rPr>
        <w:t>Food costs</w:t>
      </w:r>
      <w:r w:rsidRPr="00E856DF">
        <w:rPr>
          <w:rStyle w:val="StyleUnderline"/>
        </w:rPr>
        <w:t xml:space="preserve"> have </w:t>
      </w:r>
      <w:r w:rsidRPr="00E856DF">
        <w:rPr>
          <w:rStyle w:val="Emphasis"/>
          <w:highlight w:val="cyan"/>
        </w:rPr>
        <w:t>jumped</w:t>
      </w:r>
      <w:r w:rsidRPr="00E856DF">
        <w:rPr>
          <w:rStyle w:val="StyleUnderline"/>
        </w:rPr>
        <w:t>, with wheat, for which </w:t>
      </w:r>
      <w:hyperlink r:id="rId45" w:history="1">
        <w:r w:rsidRPr="00E856DF">
          <w:rPr>
            <w:rStyle w:val="StyleUnderline"/>
          </w:rPr>
          <w:t>Ukraine</w:t>
        </w:r>
      </w:hyperlink>
      <w:r w:rsidRPr="00E856DF">
        <w:rPr>
          <w:rStyle w:val="StyleUnderline"/>
        </w:rPr>
        <w:t> and </w:t>
      </w:r>
      <w:hyperlink r:id="rId46" w:history="1">
        <w:r w:rsidRPr="00E856DF">
          <w:rPr>
            <w:rStyle w:val="StyleUnderline"/>
          </w:rPr>
          <w:t>Russia</w:t>
        </w:r>
      </w:hyperlink>
      <w:r w:rsidRPr="00E856DF">
        <w:rPr>
          <w:rStyle w:val="StyleUnderline"/>
        </w:rPr>
        <w:t xml:space="preserve"> make up 30 percent of global exports, </w:t>
      </w:r>
      <w:r w:rsidRPr="00E856DF">
        <w:rPr>
          <w:rStyle w:val="Emphasis"/>
          <w:highlight w:val="cyan"/>
        </w:rPr>
        <w:t>reaching a record.</w:t>
      </w:r>
    </w:p>
    <w:p w14:paraId="58E6C7B2" w14:textId="77777777" w:rsidR="00BB779E" w:rsidRDefault="00BB779E" w:rsidP="00BB779E">
      <w:pPr>
        <w:rPr>
          <w:sz w:val="16"/>
          <w:szCs w:val="16"/>
        </w:rPr>
      </w:pPr>
      <w:r>
        <w:rPr>
          <w:sz w:val="16"/>
          <w:szCs w:val="16"/>
        </w:rPr>
        <w:br w:type="page"/>
      </w:r>
    </w:p>
    <w:p w14:paraId="2887D268" w14:textId="77777777" w:rsidR="00BB779E" w:rsidRDefault="00BB779E" w:rsidP="00BB779E">
      <w:pPr>
        <w:pStyle w:val="Heading3"/>
        <w:rPr>
          <w:b w:val="0"/>
          <w:bCs/>
        </w:rPr>
      </w:pPr>
      <w:r w:rsidRPr="00021515">
        <w:rPr>
          <w:bCs/>
        </w:rPr>
        <w:t>Yes Recession / Recession now</w:t>
      </w:r>
    </w:p>
    <w:p w14:paraId="7D9F9D72" w14:textId="77777777" w:rsidR="00BB779E" w:rsidRPr="00021515" w:rsidRDefault="00BB779E" w:rsidP="00BB779E">
      <w:pPr>
        <w:pStyle w:val="Heading4"/>
        <w:rPr>
          <w:rStyle w:val="StyleUnderline"/>
          <w:b w:val="0"/>
          <w:bCs/>
          <w:sz w:val="26"/>
        </w:rPr>
      </w:pPr>
      <w:r w:rsidRPr="00021515">
        <w:rPr>
          <w:rStyle w:val="StyleUnderline"/>
          <w:b w:val="0"/>
          <w:bCs/>
          <w:sz w:val="26"/>
        </w:rPr>
        <w:t xml:space="preserve">US recession risk high </w:t>
      </w:r>
      <w:r>
        <w:rPr>
          <w:rStyle w:val="StyleUnderline"/>
          <w:b w:val="0"/>
          <w:bCs/>
          <w:sz w:val="26"/>
        </w:rPr>
        <w:t>– corporate defaults</w:t>
      </w:r>
    </w:p>
    <w:p w14:paraId="6F680B0F" w14:textId="77777777" w:rsidR="00BB779E" w:rsidRPr="00391CFD" w:rsidRDefault="00BB779E" w:rsidP="00BB779E">
      <w:r w:rsidRPr="00021515">
        <w:rPr>
          <w:rStyle w:val="Style13ptBold"/>
        </w:rPr>
        <w:t>Smith 6/27</w:t>
      </w:r>
      <w:r>
        <w:rPr>
          <w:b/>
          <w:bCs/>
        </w:rPr>
        <w:t xml:space="preserve">. </w:t>
      </w:r>
      <w:r w:rsidRPr="00391CFD">
        <w:t>Elliot Smith, Correspondent for CNBC International focusing on economics, “A U.S. recession is coming this year, HSBC warns — with Europe to follow in 2024</w:t>
      </w:r>
      <w:r>
        <w:t>,</w:t>
      </w:r>
      <w:r w:rsidRPr="00391CFD">
        <w:t>”</w:t>
      </w:r>
      <w:r>
        <w:t xml:space="preserve"> CNBC, June 27, 2023. </w:t>
      </w:r>
      <w:r w:rsidRPr="00391CFD">
        <w:t xml:space="preserve"> </w:t>
      </w:r>
      <w:r w:rsidRPr="00B97C17">
        <w:t>https://www.cnbc.com/2023/06/27/hsbc-global-economies-are-out-of-sync-2024-will-be-a-year-of-contraction.html?utm_content=Main&amp;utm_medium=Social&amp;utm_source=Twitter</w:t>
      </w:r>
      <w:r>
        <w:t xml:space="preserve"> </w:t>
      </w:r>
      <w:r w:rsidRPr="00391CFD">
        <w:t>– gm)</w:t>
      </w:r>
    </w:p>
    <w:p w14:paraId="057D26FA" w14:textId="77777777" w:rsidR="00BB779E" w:rsidRPr="007F266A" w:rsidRDefault="00BB779E" w:rsidP="00BB779E">
      <w:pPr>
        <w:rPr>
          <w:rStyle w:val="StyleUnderline"/>
          <w:b/>
          <w:bCs/>
        </w:rPr>
      </w:pPr>
      <w:r w:rsidRPr="007F266A">
        <w:rPr>
          <w:rStyle w:val="StyleUnderline"/>
          <w:b/>
          <w:bCs/>
        </w:rPr>
        <w:t>The U.S. will enter a downturn in the fourth quarter, followed by a “year of contraction and a European recession in 2024,” according to HSBC Asset Management.</w:t>
      </w:r>
    </w:p>
    <w:p w14:paraId="2D4D0748" w14:textId="77777777" w:rsidR="00BB779E" w:rsidRPr="007F266A" w:rsidRDefault="00BB779E" w:rsidP="00BB779E">
      <w:pPr>
        <w:rPr>
          <w:rStyle w:val="StyleUnderline"/>
          <w:b/>
          <w:bCs/>
        </w:rPr>
      </w:pPr>
      <w:r w:rsidRPr="007F266A">
        <w:rPr>
          <w:rStyle w:val="StyleUnderline"/>
          <w:b/>
          <w:bCs/>
        </w:rPr>
        <w:t xml:space="preserve">In its midyear outlook, the British banking giant’s asset manager said </w:t>
      </w:r>
      <w:r w:rsidRPr="007F266A">
        <w:rPr>
          <w:rStyle w:val="Emphasis"/>
          <w:bCs/>
        </w:rPr>
        <w:t xml:space="preserve">recession warnings are “flashing red” for many economies, </w:t>
      </w:r>
      <w:r w:rsidRPr="007F266A">
        <w:rPr>
          <w:rStyle w:val="StyleUnderline"/>
          <w:b/>
          <w:bCs/>
        </w:rPr>
        <w:t>while fiscal and monetary policies are out of sync with stock and bond markets.</w:t>
      </w:r>
    </w:p>
    <w:p w14:paraId="7F1D336A" w14:textId="77777777" w:rsidR="00BB779E" w:rsidRPr="007F266A" w:rsidRDefault="00BB779E" w:rsidP="00BB779E">
      <w:pPr>
        <w:rPr>
          <w:rStyle w:val="StyleUnderline"/>
          <w:b/>
          <w:bCs/>
        </w:rPr>
      </w:pPr>
      <w:r w:rsidRPr="007F266A">
        <w:rPr>
          <w:rStyle w:val="StyleUnderline"/>
          <w:b/>
          <w:bCs/>
        </w:rPr>
        <w:t>Joseph Little, global chief strategist at HSBC Asset Management, said while some parts of the economy have remained resilient thus far, the balance of risks “points to high recession risk now,” with Europe lagging the U.S. but the macro trajectory generally “aligned.”</w:t>
      </w:r>
    </w:p>
    <w:p w14:paraId="1E4A56AE" w14:textId="77777777" w:rsidR="00BB779E" w:rsidRPr="007F266A" w:rsidRDefault="00BB779E" w:rsidP="00BB779E">
      <w:pPr>
        <w:rPr>
          <w:rStyle w:val="StyleUnderline"/>
          <w:b/>
          <w:bCs/>
        </w:rPr>
      </w:pPr>
      <w:r w:rsidRPr="007F266A">
        <w:rPr>
          <w:rStyle w:val="StyleUnderline"/>
          <w:b/>
          <w:bCs/>
        </w:rPr>
        <w:t>“We are already in a mild profit recession, and corporate defaults have started to creep up too,” Little said in the report seen by CNBC.</w:t>
      </w:r>
    </w:p>
    <w:p w14:paraId="24EC1DB7" w14:textId="77777777" w:rsidR="00BB779E" w:rsidRPr="007F266A" w:rsidRDefault="00BB779E" w:rsidP="00BB779E">
      <w:pPr>
        <w:rPr>
          <w:rStyle w:val="StyleUnderline"/>
          <w:b/>
          <w:bCs/>
        </w:rPr>
      </w:pPr>
      <w:r w:rsidRPr="007F266A">
        <w:rPr>
          <w:rStyle w:val="StyleUnderline"/>
          <w:b/>
          <w:bCs/>
        </w:rPr>
        <w:t>“The silver lining is that we expect high inflation to moderate relatively quickly. That will create an opportunity for policymakers to cut rates.”</w:t>
      </w:r>
    </w:p>
    <w:p w14:paraId="113CBA6B" w14:textId="77777777" w:rsidR="00BB779E" w:rsidRPr="007F266A" w:rsidRDefault="00BB779E" w:rsidP="00BB779E">
      <w:pPr>
        <w:rPr>
          <w:rStyle w:val="StyleUnderline"/>
          <w:b/>
          <w:bCs/>
        </w:rPr>
      </w:pPr>
      <w:r w:rsidRPr="007F266A">
        <w:rPr>
          <w:rStyle w:val="StyleUnderline"/>
          <w:b/>
          <w:bCs/>
        </w:rPr>
        <w:t>Despite the hawkish tone adopted by central bankers and the apparent stickiness of inflation, particularly at the core level, HSBC Asset Management expects the U.S. Federal Reserve to cut interest rates before the end of 2023, with the European Central Bank and the Bank of England following suit next year.</w:t>
      </w:r>
    </w:p>
    <w:p w14:paraId="61C8528B" w14:textId="77777777" w:rsidR="00BB779E" w:rsidRPr="007F266A" w:rsidRDefault="00BB779E" w:rsidP="00BB779E">
      <w:pPr>
        <w:rPr>
          <w:rStyle w:val="StyleUnderline"/>
          <w:b/>
          <w:bCs/>
        </w:rPr>
      </w:pPr>
      <w:r w:rsidRPr="007F266A">
        <w:rPr>
          <w:rStyle w:val="StyleUnderline"/>
          <w:b/>
          <w:bCs/>
        </w:rPr>
        <w:t>The Fed paused its monetary tightening cycle at its June meeting, leaving its fed funds rate target range at between 5% and 5.25%, but signaled that two further hikes can be expected this year. Market pricing narrowly anticipates the fed funds rates to be a quarter percentage point higher in December of this year, according to CME Group’s FedWatch tool.</w:t>
      </w:r>
    </w:p>
    <w:p w14:paraId="5D1376C3" w14:textId="77777777" w:rsidR="00BB779E" w:rsidRPr="007F266A" w:rsidRDefault="00BB779E" w:rsidP="00BB779E">
      <w:pPr>
        <w:rPr>
          <w:rStyle w:val="StyleUnderline"/>
          <w:b/>
          <w:bCs/>
        </w:rPr>
      </w:pPr>
      <w:r w:rsidRPr="007F266A">
        <w:rPr>
          <w:rStyle w:val="StyleUnderline"/>
          <w:b/>
          <w:bCs/>
        </w:rPr>
        <w:t>HSBC’s Little acknowledged that central bankers will not be able to cut rates if inflation remains significantly above target — as it is in many major economies — and said it is therefore important that the recession “doesn’t come too early” and cause disinflation.</w:t>
      </w:r>
    </w:p>
    <w:p w14:paraId="4EBFEFA1" w14:textId="77777777" w:rsidR="00BB779E" w:rsidRPr="007F266A" w:rsidRDefault="00BB779E" w:rsidP="00BB779E">
      <w:pPr>
        <w:rPr>
          <w:rStyle w:val="StyleUnderline"/>
          <w:b/>
          <w:bCs/>
        </w:rPr>
      </w:pPr>
      <w:r w:rsidRPr="007F266A">
        <w:rPr>
          <w:rStyle w:val="StyleUnderline"/>
          <w:b/>
          <w:bCs/>
        </w:rPr>
        <w:t>“The coming recession scenario will be more like the early 1990s recession, with our central scenario being a 1-2% drawdown in GDP,” Little added.</w:t>
      </w:r>
    </w:p>
    <w:p w14:paraId="3458D6B2" w14:textId="77777777" w:rsidR="00BB779E" w:rsidRPr="007F266A" w:rsidRDefault="00BB779E" w:rsidP="00BB779E">
      <w:pPr>
        <w:rPr>
          <w:rStyle w:val="StyleUnderline"/>
          <w:b/>
          <w:bCs/>
        </w:rPr>
      </w:pPr>
      <w:r w:rsidRPr="007F266A">
        <w:rPr>
          <w:rStyle w:val="StyleUnderline"/>
          <w:b/>
          <w:bCs/>
        </w:rPr>
        <w:t>HSBC expects the recession in Western economies to result in a “difficult, choppy outlook for markets” for two reasons.</w:t>
      </w:r>
    </w:p>
    <w:p w14:paraId="4F313105" w14:textId="77777777" w:rsidR="00BB779E" w:rsidRPr="007F266A" w:rsidRDefault="00BB779E" w:rsidP="00BB779E">
      <w:pPr>
        <w:rPr>
          <w:rStyle w:val="StyleUnderline"/>
          <w:b/>
          <w:bCs/>
        </w:rPr>
      </w:pPr>
      <w:r w:rsidRPr="007F266A">
        <w:rPr>
          <w:rStyle w:val="StyleUnderline"/>
          <w:b/>
          <w:bCs/>
        </w:rPr>
        <w:t>“First, we have the rapid tightening of financial conditions that’s caused a downturn in the credit cycle. Second, markets do not appear to be pricing a particularly pessimistic view of the world,” Little said.</w:t>
      </w:r>
    </w:p>
    <w:p w14:paraId="2D327C29" w14:textId="77777777" w:rsidR="00BB779E" w:rsidRPr="007F266A" w:rsidRDefault="00BB779E" w:rsidP="00BB779E">
      <w:pPr>
        <w:rPr>
          <w:rStyle w:val="StyleUnderline"/>
          <w:b/>
          <w:bCs/>
        </w:rPr>
      </w:pPr>
      <w:r w:rsidRPr="007F266A">
        <w:rPr>
          <w:rStyle w:val="StyleUnderline"/>
          <w:b/>
          <w:bCs/>
        </w:rPr>
        <w:t>“We think the incoming news flow over the next six months could be tough to digest for a market that’s pricing a ‘soft landing.’”</w:t>
      </w:r>
    </w:p>
    <w:p w14:paraId="04D20797" w14:textId="77777777" w:rsidR="00BB779E" w:rsidRPr="00021515" w:rsidRDefault="00BB779E" w:rsidP="00BB779E">
      <w:pPr>
        <w:rPr>
          <w:rStyle w:val="StyleUnderline"/>
        </w:rPr>
      </w:pPr>
    </w:p>
    <w:p w14:paraId="0879E567" w14:textId="77777777" w:rsidR="00BB779E" w:rsidRPr="00021515" w:rsidRDefault="00BB779E" w:rsidP="00BB779E">
      <w:pPr>
        <w:pStyle w:val="Heading4"/>
        <w:spacing w:before="0"/>
        <w:rPr>
          <w:b w:val="0"/>
          <w:bCs/>
        </w:rPr>
      </w:pPr>
      <w:r w:rsidRPr="00021515">
        <w:rPr>
          <w:bCs/>
        </w:rPr>
        <w:t>The US is headed for a recession</w:t>
      </w:r>
      <w:r>
        <w:rPr>
          <w:bCs/>
        </w:rPr>
        <w:t xml:space="preserve"> – forecasts </w:t>
      </w:r>
    </w:p>
    <w:p w14:paraId="47626713" w14:textId="77777777" w:rsidR="00BB779E" w:rsidRPr="00AD1B46" w:rsidRDefault="00BB779E" w:rsidP="00BB779E">
      <w:r w:rsidRPr="00A576AA">
        <w:rPr>
          <w:b/>
          <w:bCs/>
          <w:sz w:val="26"/>
          <w:szCs w:val="26"/>
        </w:rPr>
        <w:t>Daniel</w:t>
      </w:r>
      <w:r>
        <w:rPr>
          <w:b/>
          <w:bCs/>
          <w:sz w:val="26"/>
          <w:szCs w:val="26"/>
        </w:rPr>
        <w:t xml:space="preserve"> 6/5. </w:t>
      </w:r>
      <w:r>
        <w:t xml:space="preserve">Will </w:t>
      </w:r>
      <w:r w:rsidRPr="00A576AA">
        <w:t>Dan</w:t>
      </w:r>
      <w:r>
        <w:t>iel is a reporter at fortune, quoting the Deutsche bank, “</w:t>
      </w:r>
      <w:r w:rsidRPr="00AD1B46">
        <w:t>Deutsche Bank says the U.S. is headed for a ‘policy led’ recession—it’s the unavoidable ‘boom-bust cycle’</w:t>
      </w:r>
      <w:r>
        <w:t>,”</w:t>
      </w:r>
      <w:r w:rsidRPr="00AD1B46">
        <w:t xml:space="preserve"> </w:t>
      </w:r>
      <w:r>
        <w:t xml:space="preserve">Fortune, June 5, 2023. </w:t>
      </w:r>
      <w:r w:rsidRPr="00B97C17">
        <w:t>https://archive.fo/dQsJF#selection-397.0-397.105</w:t>
      </w:r>
      <w:r>
        <w:t xml:space="preserve"> – gm) </w:t>
      </w:r>
    </w:p>
    <w:p w14:paraId="251928C2" w14:textId="77777777" w:rsidR="00BB779E" w:rsidRPr="00021515" w:rsidRDefault="00BB779E" w:rsidP="00BB779E">
      <w:pPr>
        <w:rPr>
          <w:u w:val="single"/>
        </w:rPr>
      </w:pPr>
      <w:r w:rsidRPr="00021515">
        <w:t xml:space="preserve">The </w:t>
      </w:r>
      <w:r w:rsidRPr="00021515">
        <w:rPr>
          <w:u w:val="single"/>
        </w:rPr>
        <w:t xml:space="preserve">U.S. is on track for its first genuine policy-led boom-bust cycle in four decades, induced by a significant increase in the money supply over 2020–21, unleashing high inflation and an aggressive policy response,” </w:t>
      </w:r>
      <w:r w:rsidRPr="00021515">
        <w:rPr>
          <w:sz w:val="16"/>
          <w:szCs w:val="16"/>
        </w:rPr>
        <w:t>Deutsche Bank’s head of global economics and thematic research, Jim Reid, and chief economist, David Folkerts-Landau, wrote in a Monday research note</w:t>
      </w:r>
      <w:r w:rsidRPr="00021515">
        <w:t>. “</w:t>
      </w:r>
      <w:r w:rsidRPr="00021515">
        <w:rPr>
          <w:u w:val="single"/>
        </w:rPr>
        <w:t>The next stage is the U.S. recession that we were the first to forecast early last year.”</w:t>
      </w:r>
    </w:p>
    <w:p w14:paraId="513D60AF" w14:textId="77777777" w:rsidR="00BB779E" w:rsidRPr="00021515" w:rsidRDefault="00BB779E" w:rsidP="00BB779E">
      <w:pPr>
        <w:rPr>
          <w:u w:val="single"/>
        </w:rPr>
      </w:pPr>
      <w:r w:rsidRPr="00021515">
        <w:rPr>
          <w:sz w:val="16"/>
          <w:szCs w:val="16"/>
        </w:rPr>
        <w:t>For more than a decade after the Global Financial Crisis, Fed officials sought to boost economic growth by holding interest rates near zero and instituting a policy called quantitative easing (QE)—where they would buy government bonds and mortgage-backed securities in order to increase the money supply and spur lending and investment in the economy. When the pandemic hit, they doubled down on these so-called “easy money” policies to help prevent an economic disaster</w:t>
      </w:r>
      <w:r w:rsidRPr="00021515">
        <w:t xml:space="preserve">. </w:t>
      </w:r>
      <w:r w:rsidRPr="00021515">
        <w:rPr>
          <w:u w:val="single"/>
        </w:rPr>
        <w:t>But Reid and Folkerts-Landau argue that this move set the U.S. up for a disastrous spell of inflation and a boom-bust cycle.</w:t>
      </w:r>
    </w:p>
    <w:p w14:paraId="3AB2FAFB" w14:textId="77777777" w:rsidR="00BB779E" w:rsidRPr="00021515" w:rsidRDefault="00BB779E" w:rsidP="00BB779E">
      <w:r w:rsidRPr="00021515">
        <w:rPr>
          <w:sz w:val="16"/>
          <w:szCs w:val="16"/>
        </w:rPr>
        <w:t>The easy money policies of the Fed, along with broken supply chains and stimulus programs, helped exacerbate the rise of inflation in 2021, according to Deutsche Bank, and forced Fed officials to raise interest rates from near zero to a range between 5% and 5.25% over the past 15 months</w:t>
      </w:r>
      <w:r w:rsidRPr="00021515">
        <w:t xml:space="preserve">. </w:t>
      </w:r>
      <w:r w:rsidRPr="00021515">
        <w:rPr>
          <w:rStyle w:val="StyleUnderline"/>
        </w:rPr>
        <w:t>Reid and Folkerts-Landau argue that consumers and businesses are struggling to cope with the rising borrowing costs that have come with these aggressive rate hikes.</w:t>
      </w:r>
    </w:p>
    <w:p w14:paraId="7F534E1D" w14:textId="77777777" w:rsidR="00BB779E" w:rsidRPr="00021515" w:rsidRDefault="00BB779E" w:rsidP="00BB779E">
      <w:pPr>
        <w:rPr>
          <w:sz w:val="16"/>
          <w:szCs w:val="16"/>
        </w:rPr>
      </w:pPr>
      <w:r w:rsidRPr="00021515">
        <w:rPr>
          <w:sz w:val="16"/>
          <w:szCs w:val="16"/>
        </w:rPr>
        <w:t>“After 10–15 years of zero/negative rates and near continuous QE, businesses, consumers and</w:t>
      </w:r>
      <w:r w:rsidRPr="00021515">
        <w:t xml:space="preserve"> </w:t>
      </w:r>
      <w:r w:rsidRPr="00021515">
        <w:rPr>
          <w:u w:val="single"/>
        </w:rPr>
        <w:t xml:space="preserve">investors are a long way from fully adjusting to the recent rate shock,” </w:t>
      </w:r>
      <w:r w:rsidRPr="00021515">
        <w:rPr>
          <w:sz w:val="16"/>
          <w:szCs w:val="16"/>
        </w:rPr>
        <w:t>they wrote, arguing more financial “accidents” like what happened with U.S. regional banks in March, when Silicon Valley Bank and several others collapsed, “remain a big risk” as interest rates rise.</w:t>
      </w:r>
    </w:p>
    <w:p w14:paraId="39E8B40F" w14:textId="77777777" w:rsidR="00BB779E" w:rsidRDefault="00BB779E" w:rsidP="00BB779E">
      <w:r w:rsidRPr="00021515">
        <w:rPr>
          <w:sz w:val="16"/>
          <w:szCs w:val="16"/>
        </w:rPr>
        <w:t>The pair explained that another financial accident would lead to</w:t>
      </w:r>
      <w:r w:rsidRPr="00021515">
        <w:rPr>
          <w:u w:val="single"/>
        </w:rPr>
        <w:t xml:space="preserve"> a further reduction in lending and crush the “animal spirits” of investors that have been lifted by A.I. of late, thereby accelerating a recession and market downturn. </w:t>
      </w:r>
      <w:r w:rsidRPr="00021515">
        <w:rPr>
          <w:sz w:val="16"/>
          <w:szCs w:val="16"/>
        </w:rPr>
        <w:t>The renowned British economist John Maynard Keynes coined the term “animal spirits” in 1936 to describe how investors and consumers are often driven by emotion rather than logic, particularly in the near term, which can lead them to be spooked by bad economic data.</w:t>
      </w:r>
    </w:p>
    <w:p w14:paraId="2F50714D" w14:textId="77777777" w:rsidR="00BB779E" w:rsidRPr="00021515" w:rsidRDefault="00BB779E" w:rsidP="00BB779E"/>
    <w:p w14:paraId="3C17663F" w14:textId="77777777" w:rsidR="00BB779E" w:rsidRPr="00021515" w:rsidRDefault="00BB779E" w:rsidP="00BB779E">
      <w:pPr>
        <w:pStyle w:val="Heading4"/>
        <w:spacing w:before="0"/>
        <w:rPr>
          <w:b w:val="0"/>
          <w:bCs/>
        </w:rPr>
      </w:pPr>
      <w:r>
        <w:rPr>
          <w:bCs/>
        </w:rPr>
        <w:t>R</w:t>
      </w:r>
      <w:r w:rsidRPr="00021515">
        <w:rPr>
          <w:bCs/>
        </w:rPr>
        <w:t xml:space="preserve">ecession </w:t>
      </w:r>
      <w:r>
        <w:rPr>
          <w:bCs/>
        </w:rPr>
        <w:t>coming soon</w:t>
      </w:r>
      <w:r w:rsidRPr="00021515">
        <w:rPr>
          <w:bCs/>
        </w:rPr>
        <w:t xml:space="preserve"> </w:t>
      </w:r>
      <w:r>
        <w:rPr>
          <w:bCs/>
        </w:rPr>
        <w:t>– recent fed decisions</w:t>
      </w:r>
      <w:r w:rsidRPr="00021515">
        <w:rPr>
          <w:bCs/>
        </w:rPr>
        <w:t xml:space="preserve"> </w:t>
      </w:r>
    </w:p>
    <w:p w14:paraId="68BA5F78" w14:textId="77777777" w:rsidR="00BB779E" w:rsidRPr="00F713DB" w:rsidRDefault="00BB779E" w:rsidP="00BB779E">
      <w:pPr>
        <w:rPr>
          <w:sz w:val="16"/>
        </w:rPr>
      </w:pPr>
      <w:r w:rsidRPr="00021515">
        <w:rPr>
          <w:rStyle w:val="Style13ptBold"/>
        </w:rPr>
        <w:t>Carter 6/26</w:t>
      </w:r>
      <w:r>
        <w:t xml:space="preserve">. </w:t>
      </w:r>
      <w:r w:rsidRPr="00F713DB">
        <w:t>Matt Carte</w:t>
      </w:r>
      <w:r>
        <w:t>r, Mortgage editor, “</w:t>
      </w:r>
      <w:r w:rsidRPr="00F713DB">
        <w:t>Fed tightening likely to produce a 'modest recession:' Economists</w:t>
      </w:r>
      <w:r>
        <w:t xml:space="preserve">,” </w:t>
      </w:r>
      <w:r w:rsidRPr="00B97C17">
        <w:t>https://www.inman.com/2023/06/26/fed-tightening-likely-to-produce-a-modest-recession-economists/</w:t>
      </w:r>
      <w:r>
        <w:t xml:space="preserve"> – gm) </w:t>
      </w:r>
    </w:p>
    <w:p w14:paraId="50ED5D9A" w14:textId="77777777" w:rsidR="00BB779E" w:rsidRPr="005E10A2" w:rsidRDefault="00BB779E" w:rsidP="00BB779E">
      <w:pPr>
        <w:rPr>
          <w:rStyle w:val="StyleUnderline"/>
          <w:sz w:val="14"/>
        </w:rPr>
      </w:pPr>
      <w:r w:rsidRPr="005E10A2">
        <w:rPr>
          <w:sz w:val="14"/>
        </w:rPr>
        <w:t xml:space="preserve">Despite surprising strength in employment and housing demand, </w:t>
      </w:r>
      <w:r w:rsidRPr="00AD1B46">
        <w:rPr>
          <w:rStyle w:val="StyleUnderline"/>
        </w:rPr>
        <w:t xml:space="preserve">the U.S. economy continues to decelerate and Federal Reserve tightening is </w:t>
      </w:r>
      <w:r w:rsidRPr="00AD1B46">
        <w:rPr>
          <w:rStyle w:val="Emphasis"/>
        </w:rPr>
        <w:t xml:space="preserve">likely to lead to a </w:t>
      </w:r>
      <w:r w:rsidRPr="00AD1B46">
        <w:rPr>
          <w:rStyle w:val="Emphasis"/>
          <w:bCs/>
        </w:rPr>
        <w:t>“modest</w:t>
      </w:r>
      <w:r w:rsidRPr="00AD1B46">
        <w:rPr>
          <w:rStyle w:val="Emphasis"/>
        </w:rPr>
        <w:t xml:space="preserve"> recession”</w:t>
      </w:r>
      <w:r w:rsidRPr="00AD1B46">
        <w:rPr>
          <w:rStyle w:val="StyleUnderline"/>
        </w:rPr>
        <w:t xml:space="preserve"> in the final three months of 2023, economists at Fannie Mae predict.</w:t>
      </w:r>
    </w:p>
    <w:p w14:paraId="3D2CC313" w14:textId="77777777" w:rsidR="00BB779E" w:rsidRPr="00906CFF" w:rsidRDefault="00BB779E" w:rsidP="00BB779E">
      <w:pPr>
        <w:rPr>
          <w:b/>
          <w:bCs/>
          <w:u w:val="single"/>
        </w:rPr>
      </w:pPr>
      <w:r w:rsidRPr="005E10A2">
        <w:rPr>
          <w:sz w:val="14"/>
        </w:rPr>
        <w:t xml:space="preserve">In a forecast released Monday, economists with Fannie Mae’s Economic and Strategic Research (ESR) Group said that it’s hard to say precisely when a recession will hit. But </w:t>
      </w:r>
      <w:r w:rsidRPr="00AD1B46">
        <w:rPr>
          <w:u w:val="single"/>
        </w:rPr>
        <w:t xml:space="preserve">forecasters at the mortgage giant say by the time Fed policymakers see data showing inflation has cooled enough to bring rates back down, </w:t>
      </w:r>
      <w:r w:rsidRPr="00AD1B46">
        <w:rPr>
          <w:b/>
          <w:bCs/>
          <w:u w:val="single"/>
        </w:rPr>
        <w:t>a recession will probably be unavoidable.</w:t>
      </w:r>
    </w:p>
    <w:p w14:paraId="7944797B" w14:textId="77777777" w:rsidR="00BB779E" w:rsidRPr="00906CFF" w:rsidRDefault="00BB779E" w:rsidP="00BB779E">
      <w:pPr>
        <w:rPr>
          <w:u w:val="single"/>
        </w:rPr>
      </w:pPr>
      <w:r w:rsidRPr="005E10A2">
        <w:rPr>
          <w:sz w:val="14"/>
        </w:rPr>
        <w:t>“Our baseline expectation is that the Fed will keep monetary policy tighter until core inflation is clearly subdued, which is not likely to occur until there is clear evidence of labor market softening,” Fannie Mae forecasters said</w:t>
      </w:r>
      <w:r w:rsidRPr="00906CFF">
        <w:rPr>
          <w:u w:val="single"/>
        </w:rPr>
        <w:t xml:space="preserve">. “By the time that happens a recession will have likely been set in motion. We therefore see the Fed’s decision regarding how high and long to keep rates as a major risk over the next year, with the question of a downturn </w:t>
      </w:r>
      <w:r w:rsidRPr="00906CFF">
        <w:rPr>
          <w:b/>
          <w:bCs/>
          <w:u w:val="single"/>
        </w:rPr>
        <w:t>more a matter of ‘when’ than ‘if.'”</w:t>
      </w:r>
    </w:p>
    <w:p w14:paraId="52F54BC2" w14:textId="77777777" w:rsidR="00BB779E" w:rsidRPr="005E10A2" w:rsidRDefault="00BB779E" w:rsidP="00BB779E">
      <w:pPr>
        <w:rPr>
          <w:sz w:val="14"/>
        </w:rPr>
      </w:pPr>
      <w:r w:rsidRPr="005E10A2">
        <w:rPr>
          <w:sz w:val="14"/>
        </w:rPr>
        <w:t>Since March 2022, the Fed has approved 10 rate increases, bringing the short-term federal funds rate to a target of between 5 percent and 5.25 percent. At their June 14 meeting, Fed policymakers held off on another rate hike but left the door open to future tightening.</w:t>
      </w:r>
    </w:p>
    <w:p w14:paraId="276836DB" w14:textId="77777777" w:rsidR="00BB779E" w:rsidRPr="005E10A2" w:rsidRDefault="00BB779E" w:rsidP="00BB779E">
      <w:pPr>
        <w:rPr>
          <w:sz w:val="14"/>
        </w:rPr>
      </w:pPr>
      <w:r w:rsidRPr="005E10A2">
        <w:rPr>
          <w:sz w:val="14"/>
        </w:rPr>
        <w:t>Fed policymakers projected that the benchmark federal funds rate will need to come up by another half a percentage point before inflation is vanquished, and futures markets currently put the odds of a 25-basis point increase in July at 77 percent.</w:t>
      </w:r>
    </w:p>
    <w:p w14:paraId="640D402E" w14:textId="77777777" w:rsidR="00BB779E" w:rsidRPr="00906CFF" w:rsidRDefault="00BB779E" w:rsidP="00BB779E">
      <w:pPr>
        <w:rPr>
          <w:rStyle w:val="StyleUnderline"/>
        </w:rPr>
      </w:pPr>
      <w:r w:rsidRPr="005E10A2">
        <w:rPr>
          <w:sz w:val="14"/>
        </w:rPr>
        <w:t xml:space="preserve">But the question is not only how high the Fed will raise rates, but how long it will keep them elevated. Fannie </w:t>
      </w:r>
      <w:r w:rsidRPr="00906CFF">
        <w:rPr>
          <w:rStyle w:val="StyleUnderline"/>
        </w:rPr>
        <w:t>Mae forecasters say they suspect the Fed’s guidance that more rate hikes could be in store was also intended as a warning that policymakers will be in no hurry to cut rates.</w:t>
      </w:r>
    </w:p>
    <w:p w14:paraId="6B640FA2" w14:textId="77777777" w:rsidR="00BB779E" w:rsidRPr="00906CFF" w:rsidRDefault="00BB779E" w:rsidP="00BB779E">
      <w:pPr>
        <w:rPr>
          <w:u w:val="single"/>
        </w:rPr>
      </w:pPr>
      <w:r w:rsidRPr="005E10A2">
        <w:rPr>
          <w:sz w:val="14"/>
        </w:rPr>
        <w:t xml:space="preserve">“One of the historical lessons of </w:t>
      </w:r>
      <w:r w:rsidRPr="00906CFF">
        <w:rPr>
          <w:rStyle w:val="StyleUnderline"/>
        </w:rPr>
        <w:t>the 1970-80s inflationary era was that inflation can easily come roaring back if monetary policy easing begins prematurely</w:t>
      </w:r>
      <w:r w:rsidRPr="005E10A2">
        <w:rPr>
          <w:sz w:val="14"/>
        </w:rPr>
        <w:t>,” Fannie Mae economists said, noting that a rebound in oil prices or home prices could reignite inflation. “</w:t>
      </w:r>
      <w:r w:rsidRPr="00906CFF">
        <w:rPr>
          <w:u w:val="single"/>
        </w:rPr>
        <w:t>Until there is strong evidence of core inflation being contained, the worry of reaccelerating inflation via too-early policy easing will remain present.”</w:t>
      </w:r>
    </w:p>
    <w:p w14:paraId="78B89B68" w14:textId="77777777" w:rsidR="00BB779E" w:rsidRPr="005E10A2" w:rsidRDefault="00BB779E" w:rsidP="00BB779E">
      <w:pPr>
        <w:rPr>
          <w:sz w:val="14"/>
        </w:rPr>
      </w:pPr>
      <w:r w:rsidRPr="00906CFF">
        <w:rPr>
          <w:u w:val="single"/>
        </w:rPr>
        <w:t>But if the economy does continue to slow, the Fed is expected to reverse course on rates this year or next — particularly if the U.S. enters a recession.</w:t>
      </w:r>
      <w:r w:rsidRPr="005E10A2">
        <w:rPr>
          <w:sz w:val="14"/>
        </w:rPr>
        <w:t xml:space="preserve"> The so-called “dot plot” from the Fed’s June 14 meeting shows most Fed policymakers don’t expect to cut rates this year, but they do see the federal funds rate coming down next year.</w:t>
      </w:r>
    </w:p>
    <w:p w14:paraId="5D2ED1CD" w14:textId="77777777" w:rsidR="00BB779E" w:rsidRDefault="00BB779E" w:rsidP="00BB779E">
      <w:pPr>
        <w:rPr>
          <w:sz w:val="14"/>
        </w:rPr>
      </w:pPr>
      <w:r w:rsidRPr="005E10A2">
        <w:rPr>
          <w:sz w:val="14"/>
        </w:rPr>
        <w:t>The CME FedWatch Tool, which tracks bets placed on futures markets, predicts a 66 percent chance that the Fed will have lowered rates by at least half a percentage point by this time next year.</w:t>
      </w:r>
    </w:p>
    <w:p w14:paraId="68338A66" w14:textId="77777777" w:rsidR="00BB779E" w:rsidRPr="005E10A2" w:rsidRDefault="00BB779E" w:rsidP="00BB779E">
      <w:pPr>
        <w:rPr>
          <w:sz w:val="14"/>
        </w:rPr>
      </w:pPr>
    </w:p>
    <w:p w14:paraId="1C515E99" w14:textId="77777777" w:rsidR="00BB779E" w:rsidRPr="00021515" w:rsidRDefault="00BB779E" w:rsidP="00BB779E">
      <w:pPr>
        <w:pStyle w:val="Heading4"/>
        <w:spacing w:before="0"/>
        <w:rPr>
          <w:b w:val="0"/>
          <w:bCs/>
        </w:rPr>
      </w:pPr>
      <w:r>
        <w:rPr>
          <w:bCs/>
        </w:rPr>
        <w:t xml:space="preserve">Recession coming soon – unemployment </w:t>
      </w:r>
    </w:p>
    <w:p w14:paraId="78A6CA80" w14:textId="77777777" w:rsidR="00BB779E" w:rsidRPr="007F266A" w:rsidRDefault="00BB779E" w:rsidP="00BB779E">
      <w:r w:rsidRPr="00021515">
        <w:rPr>
          <w:rStyle w:val="Style13ptBold"/>
        </w:rPr>
        <w:t>Tyson 6/5</w:t>
      </w:r>
      <w:r>
        <w:rPr>
          <w:b/>
          <w:bCs/>
        </w:rPr>
        <w:t xml:space="preserve">. </w:t>
      </w:r>
      <w:r w:rsidRPr="00D26D7B">
        <w:t>Jim</w:t>
      </w:r>
      <w:r>
        <w:t xml:space="preserve"> Tyson is a senior reporter for CFO dive focusing on fed reserve, </w:t>
      </w:r>
      <w:r>
        <w:br/>
        <w:t>“</w:t>
      </w:r>
      <w:r w:rsidRPr="00A51592">
        <w:t>Tight credit to trigger recession in final half of 2023: Moody’s</w:t>
      </w:r>
      <w:r>
        <w:t xml:space="preserve">,” CFO Dive, June 5, 2023.  </w:t>
      </w:r>
      <w:r w:rsidRPr="00B97C17">
        <w:t>https://www.cfodive.com/news/tight-credit-rigger-recession-final-half-of-2023-moodys-inflation/652118/</w:t>
      </w:r>
      <w:r>
        <w:t xml:space="preserve"> –gm) </w:t>
      </w:r>
    </w:p>
    <w:p w14:paraId="31B3962C" w14:textId="77777777" w:rsidR="00BB779E" w:rsidRPr="005E10A2" w:rsidRDefault="00BB779E" w:rsidP="00BB779E">
      <w:pPr>
        <w:rPr>
          <w:sz w:val="16"/>
        </w:rPr>
      </w:pPr>
      <w:r w:rsidRPr="005E10A2">
        <w:rPr>
          <w:sz w:val="16"/>
        </w:rPr>
        <w:t>Economists disagree about the timing of a U.S. downturn amid solid hiring and consum</w:t>
      </w:r>
      <w:r>
        <w:rPr>
          <w:sz w:val="16"/>
        </w:rPr>
        <w:t xml:space="preserve"> </w:t>
      </w:r>
      <w:r w:rsidRPr="005E10A2">
        <w:rPr>
          <w:sz w:val="16"/>
        </w:rPr>
        <w:t>er spending, Moody’s said.</w:t>
      </w:r>
    </w:p>
    <w:p w14:paraId="5194F19F" w14:textId="77777777" w:rsidR="00BB779E" w:rsidRPr="005E10A2" w:rsidRDefault="00BB779E" w:rsidP="00BB779E">
      <w:pPr>
        <w:rPr>
          <w:sz w:val="16"/>
        </w:rPr>
      </w:pPr>
      <w:r w:rsidRPr="005E10A2">
        <w:rPr>
          <w:sz w:val="16"/>
        </w:rPr>
        <w:t xml:space="preserve">“Market consensus opinion is divided between </w:t>
      </w:r>
      <w:r w:rsidRPr="005E10A2">
        <w:rPr>
          <w:rStyle w:val="Emphasis"/>
        </w:rPr>
        <w:t>a recession in the second half of this year</w:t>
      </w:r>
      <w:r w:rsidRPr="005E10A2">
        <w:rPr>
          <w:rStyle w:val="StyleUnderline"/>
        </w:rPr>
        <w:t xml:space="preserve"> </w:t>
      </w:r>
      <w:r w:rsidRPr="005E10A2">
        <w:rPr>
          <w:sz w:val="16"/>
        </w:rPr>
        <w:t>or later in 2023 and into the first part of 2024, reflecting differing views on how long it would take for the economy to weaken given private consumption and labor market strength,” Moody’s said. “Enduring strength in the labor market could certainly delay the downturn to later this year.”</w:t>
      </w:r>
    </w:p>
    <w:p w14:paraId="5A064038" w14:textId="77777777" w:rsidR="00BB779E" w:rsidRPr="005E10A2" w:rsidRDefault="00BB779E" w:rsidP="00BB779E">
      <w:pPr>
        <w:rPr>
          <w:sz w:val="16"/>
        </w:rPr>
      </w:pPr>
      <w:r w:rsidRPr="005E10A2">
        <w:rPr>
          <w:sz w:val="16"/>
        </w:rPr>
        <w:t>A springtime surge in job gains persisted in May as employers hired 339,000 workers, the Labor Department said Friday. The economy has added an average of 341,000 every month during the past 12 months.</w:t>
      </w:r>
    </w:p>
    <w:p w14:paraId="3CDA8DEB" w14:textId="77777777" w:rsidR="00BB779E" w:rsidRPr="005E10A2" w:rsidRDefault="00BB779E" w:rsidP="00BB779E">
      <w:pPr>
        <w:rPr>
          <w:sz w:val="16"/>
        </w:rPr>
      </w:pPr>
      <w:r w:rsidRPr="005E10A2">
        <w:rPr>
          <w:sz w:val="16"/>
        </w:rPr>
        <w:t>Along with strength, the labor market in May showed signs of weakness.</w:t>
      </w:r>
    </w:p>
    <w:p w14:paraId="27834797" w14:textId="77777777" w:rsidR="00BB779E" w:rsidRPr="005E10A2" w:rsidRDefault="00BB779E" w:rsidP="00BB779E">
      <w:pPr>
        <w:rPr>
          <w:sz w:val="16"/>
        </w:rPr>
      </w:pPr>
      <w:r w:rsidRPr="005E10A2">
        <w:rPr>
          <w:rStyle w:val="Emphasis"/>
        </w:rPr>
        <w:t xml:space="preserve">The unemployment rate rose </w:t>
      </w:r>
      <w:r w:rsidRPr="005E10A2">
        <w:rPr>
          <w:rStyle w:val="StyleUnderline"/>
        </w:rPr>
        <w:t>0.3 percentage point to 3.7% in the biggest monthly gain since April 2020.</w:t>
      </w:r>
      <w:r w:rsidRPr="005E10A2">
        <w:rPr>
          <w:sz w:val="16"/>
        </w:rPr>
        <w:t xml:space="preserve"> Also, the average work week declined to 34.3 hours, the lowest level since the early months of the pandemic.</w:t>
      </w:r>
    </w:p>
    <w:p w14:paraId="725E2FD0" w14:textId="77777777" w:rsidR="00BB779E" w:rsidRPr="005E10A2" w:rsidRDefault="00BB779E" w:rsidP="00BB779E">
      <w:pPr>
        <w:rPr>
          <w:sz w:val="16"/>
        </w:rPr>
      </w:pPr>
      <w:r w:rsidRPr="005E10A2">
        <w:rPr>
          <w:rStyle w:val="StyleUnderline"/>
        </w:rPr>
        <w:t xml:space="preserve">Moreover, </w:t>
      </w:r>
      <w:r w:rsidRPr="005E10A2">
        <w:rPr>
          <w:rStyle w:val="Emphasis"/>
        </w:rPr>
        <w:t>the service sector, which makes up about 77% of gross domestic product, stalled last month</w:t>
      </w:r>
      <w:r w:rsidRPr="005E10A2">
        <w:rPr>
          <w:rStyle w:val="StyleUnderline"/>
        </w:rPr>
        <w:t xml:space="preserve">. A measurement of the sector slumped to the lowest level in 2023, hovering just above the level that signals contraction, </w:t>
      </w:r>
      <w:r w:rsidRPr="005E10A2">
        <w:rPr>
          <w:sz w:val="16"/>
        </w:rPr>
        <w:t>the Institute for Supply Management said Monday.</w:t>
      </w:r>
    </w:p>
    <w:p w14:paraId="225D351A" w14:textId="77777777" w:rsidR="00BB779E" w:rsidRPr="005E10A2" w:rsidRDefault="00BB779E" w:rsidP="00BB779E">
      <w:pPr>
        <w:rPr>
          <w:sz w:val="16"/>
        </w:rPr>
      </w:pPr>
      <w:r w:rsidRPr="005E10A2">
        <w:rPr>
          <w:sz w:val="16"/>
        </w:rPr>
        <w:t>“There has been a pullback in the rate of growth for the services sector,” according to Anthony Nieves, chair of the ISM’s services business survey committee. “This is due mostly to the decrease in employment and continued improvements in delivery times — resulting in a decrease in the Supplier Deliveries Index — and capacity, which are in many ways a product of sluggish demand.”</w:t>
      </w:r>
    </w:p>
    <w:p w14:paraId="6CCAE7B5" w14:textId="77777777" w:rsidR="00BB779E" w:rsidRPr="005E10A2" w:rsidRDefault="00BB779E" w:rsidP="00BB779E">
      <w:pPr>
        <w:rPr>
          <w:rStyle w:val="StyleUnderline"/>
        </w:rPr>
      </w:pPr>
      <w:r w:rsidRPr="005E10A2">
        <w:rPr>
          <w:sz w:val="16"/>
        </w:rPr>
        <w:t xml:space="preserve">“The majority of respondents indicate that business conditions are currently stable — </w:t>
      </w:r>
      <w:r w:rsidRPr="005E10A2">
        <w:rPr>
          <w:rStyle w:val="StyleUnderline"/>
        </w:rPr>
        <w:t xml:space="preserve">however, there are </w:t>
      </w:r>
      <w:r w:rsidRPr="005E10A2">
        <w:rPr>
          <w:rStyle w:val="Emphasis"/>
        </w:rPr>
        <w:t>concerns relative to the slowing economy,”</w:t>
      </w:r>
      <w:r w:rsidRPr="005E10A2">
        <w:rPr>
          <w:rStyle w:val="StyleUnderline"/>
        </w:rPr>
        <w:t xml:space="preserve"> he said in a statement.</w:t>
      </w:r>
    </w:p>
    <w:p w14:paraId="3F27EC9C" w14:textId="77777777" w:rsidR="00BB779E" w:rsidRPr="005E10A2" w:rsidRDefault="00BB779E" w:rsidP="00BB779E">
      <w:pPr>
        <w:rPr>
          <w:sz w:val="16"/>
        </w:rPr>
      </w:pPr>
      <w:r w:rsidRPr="005E10A2">
        <w:rPr>
          <w:sz w:val="16"/>
        </w:rPr>
        <w:t>Businesses focused on accommodation and food services; company management and support services; and professional, scientific and technical services grew the most among 11 service categories that expanded in May, the ISM said.</w:t>
      </w:r>
    </w:p>
    <w:p w14:paraId="79ACFF33" w14:textId="77777777" w:rsidR="00BB779E" w:rsidRPr="005E10A2" w:rsidRDefault="00BB779E" w:rsidP="00BB779E">
      <w:pPr>
        <w:rPr>
          <w:sz w:val="16"/>
        </w:rPr>
      </w:pPr>
      <w:r w:rsidRPr="005E10A2">
        <w:rPr>
          <w:sz w:val="16"/>
        </w:rPr>
        <w:t>The seven categories that reported contraction included mining; agriculture, forestry, fishing and hunting; and real estate, rental and leasing, according to the ISM.</w:t>
      </w:r>
    </w:p>
    <w:p w14:paraId="7CC74242" w14:textId="77777777" w:rsidR="00BB779E" w:rsidRPr="005E10A2" w:rsidRDefault="00BB779E" w:rsidP="00BB779E">
      <w:pPr>
        <w:rPr>
          <w:rStyle w:val="StyleUnderline"/>
        </w:rPr>
      </w:pPr>
      <w:r w:rsidRPr="005E10A2">
        <w:rPr>
          <w:sz w:val="16"/>
        </w:rPr>
        <w:t xml:space="preserve">“We believe the </w:t>
      </w:r>
      <w:r w:rsidRPr="005E10A2">
        <w:rPr>
          <w:rStyle w:val="Emphasis"/>
        </w:rPr>
        <w:t>recessionary pullback will be most visible</w:t>
      </w:r>
      <w:r w:rsidRPr="005E10A2">
        <w:rPr>
          <w:rStyle w:val="StyleUnderline"/>
        </w:rPr>
        <w:t xml:space="preserve"> in interest-sensitive sectors,” Moody’s said. High mortgage rates will increasingly slow residential investment, and tight credit will weigh on investment in nonresidential equipment and structures.</w:t>
      </w:r>
    </w:p>
    <w:p w14:paraId="0345CC33" w14:textId="77777777" w:rsidR="00BB779E" w:rsidRPr="005E10A2" w:rsidRDefault="00BB779E" w:rsidP="00BB779E">
      <w:pPr>
        <w:rPr>
          <w:rStyle w:val="StyleUnderline"/>
        </w:rPr>
      </w:pPr>
      <w:r w:rsidRPr="005E10A2">
        <w:rPr>
          <w:sz w:val="16"/>
        </w:rPr>
        <w:t xml:space="preserve">Fed economists in March predicted a mild </w:t>
      </w:r>
      <w:r w:rsidRPr="005E10A2">
        <w:rPr>
          <w:rStyle w:val="Emphasis"/>
        </w:rPr>
        <w:t>downturn later this year</w:t>
      </w:r>
      <w:r w:rsidRPr="005E10A2">
        <w:rPr>
          <w:rStyle w:val="StyleUnderline"/>
        </w:rPr>
        <w:t xml:space="preserve">, along with several private sector organizations including Fannie Mae. </w:t>
      </w:r>
    </w:p>
    <w:p w14:paraId="27B77B7F" w14:textId="77777777" w:rsidR="00BB779E" w:rsidRPr="00B82455" w:rsidRDefault="00BB779E" w:rsidP="00BB779E">
      <w:pPr>
        <w:rPr>
          <w:sz w:val="16"/>
        </w:rPr>
      </w:pPr>
      <w:r w:rsidRPr="005E10A2">
        <w:rPr>
          <w:sz w:val="16"/>
        </w:rPr>
        <w:t xml:space="preserve">A credit squeeze following banking system turmoil and the impact from 10 straight hikes in the </w:t>
      </w:r>
      <w:r w:rsidRPr="005E10A2">
        <w:rPr>
          <w:rStyle w:val="Emphasis"/>
        </w:rPr>
        <w:t>Fed’s benchmark interest rate will likely trigger recession during the third quarter</w:t>
      </w:r>
      <w:r w:rsidRPr="005E10A2">
        <w:rPr>
          <w:rStyle w:val="StyleUnderline"/>
        </w:rPr>
        <w:t xml:space="preserve"> and a 0.3% dip in growth for the year,</w:t>
      </w:r>
      <w:r w:rsidRPr="005E10A2">
        <w:rPr>
          <w:sz w:val="16"/>
        </w:rPr>
        <w:t xml:space="preserve"> Fannie Mae predicted last month.</w:t>
      </w:r>
    </w:p>
    <w:p w14:paraId="45098F1B" w14:textId="77777777" w:rsidR="00BB779E" w:rsidRDefault="00BB779E" w:rsidP="00BB779E">
      <w:pPr>
        <w:rPr>
          <w:b/>
          <w:u w:val="single"/>
        </w:rPr>
      </w:pPr>
    </w:p>
    <w:p w14:paraId="1AC3D2BB" w14:textId="77777777" w:rsidR="00BB779E" w:rsidRDefault="00BB779E" w:rsidP="00BB779E">
      <w:pPr>
        <w:rPr>
          <w:b/>
          <w:bCs/>
          <w:sz w:val="32"/>
          <w:szCs w:val="32"/>
        </w:rPr>
      </w:pPr>
      <w:r>
        <w:rPr>
          <w:b/>
          <w:bCs/>
        </w:rPr>
        <w:br w:type="page"/>
      </w:r>
    </w:p>
    <w:p w14:paraId="65781431" w14:textId="77777777" w:rsidR="00BB779E" w:rsidRDefault="00BB779E" w:rsidP="00BB779E">
      <w:pPr>
        <w:pStyle w:val="Heading3"/>
        <w:rPr>
          <w:b w:val="0"/>
          <w:bCs/>
        </w:rPr>
      </w:pPr>
      <w:r w:rsidRPr="00D310BF">
        <w:rPr>
          <w:bCs/>
        </w:rPr>
        <w:t>Consumer Confidence Low</w:t>
      </w:r>
    </w:p>
    <w:p w14:paraId="4AAB87D9" w14:textId="77777777" w:rsidR="00BB779E" w:rsidRPr="00D310BF" w:rsidRDefault="00BB779E" w:rsidP="00BB779E">
      <w:pPr>
        <w:pStyle w:val="Heading4"/>
        <w:rPr>
          <w:b w:val="0"/>
          <w:bCs/>
        </w:rPr>
      </w:pPr>
      <w:r w:rsidRPr="00D310BF">
        <w:rPr>
          <w:bCs/>
        </w:rPr>
        <w:t>Consumer confidence lowest in past 2 years</w:t>
      </w:r>
      <w:r>
        <w:rPr>
          <w:bCs/>
        </w:rPr>
        <w:t xml:space="preserve"> </w:t>
      </w:r>
    </w:p>
    <w:p w14:paraId="318766D3" w14:textId="77777777" w:rsidR="00BB779E" w:rsidRPr="00D310BF" w:rsidRDefault="00BB779E" w:rsidP="00BB779E">
      <w:pPr>
        <w:rPr>
          <w:rStyle w:val="Style13ptBold"/>
          <w:b w:val="0"/>
          <w:bCs w:val="0"/>
        </w:rPr>
      </w:pPr>
      <w:r w:rsidRPr="00D310BF">
        <w:rPr>
          <w:rStyle w:val="Style13ptBold"/>
        </w:rPr>
        <w:t>Adams et al 6/22</w:t>
      </w:r>
      <w:r>
        <w:rPr>
          <w:rStyle w:val="Style13ptBold"/>
          <w:b w:val="0"/>
        </w:rPr>
        <w:t>.</w:t>
      </w:r>
      <w:r w:rsidRPr="00D310BF">
        <w:rPr>
          <w:rStyle w:val="Style13ptBold"/>
          <w:b w:val="0"/>
        </w:rPr>
        <w:t xml:space="preserve"> Christina Adams is a partner in McKinsey’s Dallas office, Kari Alldredge is a partner in the Minneapolis office, and Andrew Pitakos is the product manager for ConsumerWise and is based in the Chicago office, ("A monthly update on the state of the US consumer: June 2023</w:t>
      </w:r>
      <w:r>
        <w:rPr>
          <w:rStyle w:val="Style13ptBold"/>
          <w:b w:val="0"/>
        </w:rPr>
        <w:t>,</w:t>
      </w:r>
      <w:r w:rsidRPr="00D310BF">
        <w:rPr>
          <w:rStyle w:val="Style13ptBold"/>
          <w:b w:val="0"/>
        </w:rPr>
        <w:t>” McKinsey &amp; Company, 6/22/23,https://www.mckinsey.com/industries/consumer-packaged-goods/our-insights/a-monthly-update-on-the-state-of-the-us-consumer)//CG</w:t>
      </w:r>
    </w:p>
    <w:p w14:paraId="32808212" w14:textId="77777777" w:rsidR="00BB779E" w:rsidRPr="00523C86" w:rsidRDefault="00BB779E" w:rsidP="00BB779E">
      <w:pPr>
        <w:rPr>
          <w:rStyle w:val="StyleUnderline"/>
        </w:rPr>
      </w:pPr>
      <w:r w:rsidRPr="00C648FD">
        <w:rPr>
          <w:rStyle w:val="Style13ptBold"/>
          <w:b w:val="0"/>
          <w:sz w:val="16"/>
          <w:szCs w:val="16"/>
        </w:rPr>
        <w:t>As we head into the summer months, temperatures may be going up across the United States—but consumer spending is going in the opposite direction. In fact</w:t>
      </w:r>
      <w:r w:rsidRPr="00012C91">
        <w:rPr>
          <w:rStyle w:val="Style13ptBold"/>
        </w:rPr>
        <w:t xml:space="preserve">, </w:t>
      </w:r>
      <w:r w:rsidRPr="00D310BF">
        <w:rPr>
          <w:rStyle w:val="StyleUnderline"/>
          <w:highlight w:val="cyan"/>
        </w:rPr>
        <w:t>across all age and income groups</w:t>
      </w:r>
      <w:r w:rsidRPr="00D310BF">
        <w:rPr>
          <w:rStyle w:val="Style13ptBold"/>
          <w:highlight w:val="cyan"/>
        </w:rPr>
        <w:t xml:space="preserve">, </w:t>
      </w:r>
      <w:r w:rsidRPr="00D310BF">
        <w:rPr>
          <w:rStyle w:val="StyleUnderline"/>
          <w:highlight w:val="cyan"/>
        </w:rPr>
        <w:t>consumer spending is lower than it was a year ago</w:t>
      </w:r>
      <w:r w:rsidRPr="00523C86">
        <w:rPr>
          <w:rStyle w:val="StyleUnderline"/>
        </w:rPr>
        <w:t>.</w:t>
      </w:r>
    </w:p>
    <w:p w14:paraId="070AC914" w14:textId="77777777" w:rsidR="00BB779E" w:rsidRPr="00C648FD" w:rsidRDefault="00BB779E" w:rsidP="00BB779E">
      <w:pPr>
        <w:rPr>
          <w:rStyle w:val="Style13ptBold"/>
          <w:b w:val="0"/>
          <w:sz w:val="16"/>
          <w:szCs w:val="16"/>
        </w:rPr>
      </w:pPr>
      <w:r w:rsidRPr="00C648FD">
        <w:rPr>
          <w:rStyle w:val="Style13ptBold"/>
          <w:b w:val="0"/>
          <w:sz w:val="16"/>
          <w:szCs w:val="16"/>
        </w:rPr>
        <w:t>Consumer confidence</w:t>
      </w:r>
    </w:p>
    <w:p w14:paraId="43D0C441" w14:textId="77777777" w:rsidR="00BB779E" w:rsidRPr="00012C91" w:rsidRDefault="00BB779E" w:rsidP="00BB779E">
      <w:pPr>
        <w:rPr>
          <w:rStyle w:val="StyleUnderline"/>
        </w:rPr>
      </w:pPr>
      <w:r w:rsidRPr="00012C91">
        <w:rPr>
          <w:rStyle w:val="StyleUnderline"/>
        </w:rPr>
        <w:t>Optimism is trending upward—but spending isn’t</w:t>
      </w:r>
      <w:r w:rsidRPr="006A57CD">
        <w:rPr>
          <w:rStyle w:val="Style13ptBold"/>
        </w:rPr>
        <w:t xml:space="preserve">. </w:t>
      </w:r>
      <w:r w:rsidRPr="00C648FD">
        <w:rPr>
          <w:rStyle w:val="Style13ptBold"/>
          <w:b w:val="0"/>
          <w:sz w:val="16"/>
          <w:szCs w:val="16"/>
        </w:rPr>
        <w:t>As noted in last month’s update, optimism ticked up among US consumers as the spring season began. (ConsumerWise data on consumer confidence are updated on a quarterly basis</w:t>
      </w:r>
      <w:r w:rsidRPr="00D310BF">
        <w:rPr>
          <w:rStyle w:val="Style13ptBold"/>
          <w:b w:val="0"/>
        </w:rPr>
        <w:t>.)</w:t>
      </w:r>
      <w:r w:rsidRPr="006A57CD">
        <w:rPr>
          <w:rStyle w:val="Style13ptBold"/>
        </w:rPr>
        <w:t xml:space="preserve"> Yet </w:t>
      </w:r>
      <w:r w:rsidRPr="00D310BF">
        <w:rPr>
          <w:rStyle w:val="StyleUnderline"/>
          <w:highlight w:val="cyan"/>
        </w:rPr>
        <w:t xml:space="preserve">despite </w:t>
      </w:r>
      <w:r w:rsidRPr="00D310BF">
        <w:rPr>
          <w:rStyle w:val="StyleUnderline"/>
        </w:rPr>
        <w:t xml:space="preserve">this </w:t>
      </w:r>
      <w:r w:rsidRPr="00D310BF">
        <w:rPr>
          <w:rStyle w:val="StyleUnderline"/>
          <w:highlight w:val="cyan"/>
        </w:rPr>
        <w:t>modest increase in optimism, consumers’ overall real year-over-year spending declined for the second month in a row, as the next chart shows.</w:t>
      </w:r>
    </w:p>
    <w:p w14:paraId="3B05D019" w14:textId="77777777" w:rsidR="00BB779E" w:rsidRPr="00C648FD" w:rsidRDefault="00BB779E" w:rsidP="00BB779E">
      <w:pPr>
        <w:rPr>
          <w:rStyle w:val="Style13ptBold"/>
          <w:b w:val="0"/>
          <w:sz w:val="16"/>
          <w:szCs w:val="16"/>
        </w:rPr>
      </w:pPr>
      <w:r w:rsidRPr="00C648FD">
        <w:rPr>
          <w:rStyle w:val="Style13ptBold"/>
          <w:b w:val="0"/>
          <w:sz w:val="16"/>
          <w:szCs w:val="16"/>
        </w:rPr>
        <w:t>Chart omitted*</w:t>
      </w:r>
    </w:p>
    <w:p w14:paraId="690D2ACB" w14:textId="77777777" w:rsidR="00BB779E" w:rsidRPr="00C648FD" w:rsidRDefault="00BB779E" w:rsidP="00BB779E">
      <w:pPr>
        <w:rPr>
          <w:rStyle w:val="Style13ptBold"/>
          <w:b w:val="0"/>
          <w:sz w:val="16"/>
          <w:szCs w:val="16"/>
        </w:rPr>
      </w:pPr>
      <w:r w:rsidRPr="00C648FD">
        <w:rPr>
          <w:rStyle w:val="Style13ptBold"/>
          <w:b w:val="0"/>
          <w:sz w:val="16"/>
          <w:szCs w:val="16"/>
        </w:rPr>
        <w:t>Consumer spending: Real versus nominal</w:t>
      </w:r>
    </w:p>
    <w:p w14:paraId="392F942C" w14:textId="77777777" w:rsidR="00BB779E" w:rsidRPr="00C648FD" w:rsidRDefault="00BB779E" w:rsidP="00BB779E">
      <w:pPr>
        <w:rPr>
          <w:rStyle w:val="Style13ptBold"/>
          <w:b w:val="0"/>
          <w:sz w:val="16"/>
          <w:szCs w:val="16"/>
        </w:rPr>
      </w:pPr>
      <w:r w:rsidRPr="00D310BF">
        <w:rPr>
          <w:rStyle w:val="Style13ptBold"/>
          <w:b w:val="0"/>
          <w:highlight w:val="cyan"/>
        </w:rPr>
        <w:t>For</w:t>
      </w:r>
      <w:r w:rsidRPr="00D310BF">
        <w:rPr>
          <w:rStyle w:val="Style13ptBold"/>
          <w:highlight w:val="cyan"/>
        </w:rPr>
        <w:t xml:space="preserve"> </w:t>
      </w:r>
      <w:r w:rsidRPr="00D310BF">
        <w:rPr>
          <w:rStyle w:val="StyleUnderline"/>
          <w:highlight w:val="cyan"/>
        </w:rPr>
        <w:t>the second consecutive month, real spending growth was negative versus the prior year</w:t>
      </w:r>
      <w:r w:rsidRPr="00D310BF">
        <w:rPr>
          <w:rStyle w:val="Style13ptBold"/>
          <w:highlight w:val="cyan"/>
        </w:rPr>
        <w:t xml:space="preserve">. In </w:t>
      </w:r>
      <w:r w:rsidRPr="00D310BF">
        <w:rPr>
          <w:rStyle w:val="StyleUnderline"/>
          <w:highlight w:val="cyan"/>
        </w:rPr>
        <w:t>April 2023, consumer spending</w:t>
      </w:r>
      <w:r w:rsidRPr="006A57CD">
        <w:rPr>
          <w:rStyle w:val="Style13ptBold"/>
        </w:rPr>
        <w:t xml:space="preserve"> </w:t>
      </w:r>
      <w:r w:rsidRPr="00D310BF">
        <w:rPr>
          <w:rStyle w:val="Style13ptBold"/>
          <w:b w:val="0"/>
        </w:rPr>
        <w:t>(</w:t>
      </w:r>
      <w:r w:rsidRPr="00C648FD">
        <w:rPr>
          <w:rStyle w:val="Style13ptBold"/>
          <w:b w:val="0"/>
          <w:sz w:val="16"/>
          <w:szCs w:val="16"/>
        </w:rPr>
        <w:t>as measured by credit card spending</w:t>
      </w:r>
      <w:r w:rsidRPr="00D310BF">
        <w:rPr>
          <w:rStyle w:val="Style13ptBold"/>
          <w:b w:val="0"/>
        </w:rPr>
        <w:t xml:space="preserve">) </w:t>
      </w:r>
      <w:r w:rsidRPr="00D310BF">
        <w:rPr>
          <w:rStyle w:val="Style13ptBold"/>
          <w:b w:val="0"/>
          <w:highlight w:val="cyan"/>
        </w:rPr>
        <w:t>d</w:t>
      </w:r>
      <w:r w:rsidRPr="00D310BF">
        <w:rPr>
          <w:rStyle w:val="StyleUnderline"/>
          <w:highlight w:val="cyan"/>
        </w:rPr>
        <w:t>eclined</w:t>
      </w:r>
      <w:r w:rsidRPr="006A57CD">
        <w:rPr>
          <w:rStyle w:val="Style13ptBold"/>
        </w:rPr>
        <w:t xml:space="preserve">, </w:t>
      </w:r>
      <w:r w:rsidRPr="00C648FD">
        <w:rPr>
          <w:rStyle w:val="Style13ptBold"/>
          <w:b w:val="0"/>
          <w:sz w:val="16"/>
          <w:szCs w:val="16"/>
        </w:rPr>
        <w:t>in real terms</w:t>
      </w:r>
      <w:r w:rsidRPr="00012C91">
        <w:rPr>
          <w:rStyle w:val="StyleUnderline"/>
        </w:rPr>
        <w:t>, by more than 3 percent versus a year ago</w:t>
      </w:r>
      <w:r w:rsidRPr="006A57CD">
        <w:rPr>
          <w:rStyle w:val="Style13ptBold"/>
        </w:rPr>
        <w:t xml:space="preserve">; </w:t>
      </w:r>
      <w:r w:rsidRPr="00C648FD">
        <w:rPr>
          <w:rStyle w:val="Style13ptBold"/>
          <w:b w:val="0"/>
          <w:sz w:val="16"/>
          <w:szCs w:val="16"/>
        </w:rPr>
        <w:t>nominal spending was flat. Still, even as</w:t>
      </w:r>
      <w:r w:rsidRPr="00D310BF">
        <w:rPr>
          <w:rStyle w:val="Style13ptBold"/>
          <w:b w:val="0"/>
        </w:rPr>
        <w:t xml:space="preserve"> </w:t>
      </w:r>
      <w:r w:rsidRPr="00012C91">
        <w:rPr>
          <w:rStyle w:val="StyleUnderline"/>
        </w:rPr>
        <w:t xml:space="preserve">spending is trending downward and </w:t>
      </w:r>
      <w:r w:rsidRPr="00D310BF">
        <w:rPr>
          <w:rStyle w:val="StyleUnderline"/>
          <w:highlight w:val="cyan"/>
        </w:rPr>
        <w:t>consumers remain cautious</w:t>
      </w:r>
      <w:r w:rsidRPr="006A57CD">
        <w:rPr>
          <w:rStyle w:val="Style13ptBold"/>
        </w:rPr>
        <w:t xml:space="preserve">, </w:t>
      </w:r>
      <w:r w:rsidRPr="00C648FD">
        <w:rPr>
          <w:rStyle w:val="Style13ptBold"/>
          <w:b w:val="0"/>
          <w:sz w:val="16"/>
          <w:szCs w:val="16"/>
        </w:rPr>
        <w:t>the country has so far avoided a recession.</w:t>
      </w:r>
    </w:p>
    <w:p w14:paraId="7154416F" w14:textId="77777777" w:rsidR="00BB779E" w:rsidRPr="00C648FD" w:rsidRDefault="00BB779E" w:rsidP="00BB779E">
      <w:pPr>
        <w:rPr>
          <w:rStyle w:val="Style13ptBold"/>
          <w:b w:val="0"/>
          <w:sz w:val="16"/>
          <w:szCs w:val="16"/>
        </w:rPr>
      </w:pPr>
      <w:r w:rsidRPr="00C648FD">
        <w:rPr>
          <w:rStyle w:val="Style13ptBold"/>
          <w:b w:val="0"/>
          <w:sz w:val="16"/>
          <w:szCs w:val="16"/>
        </w:rPr>
        <w:t>Among retailer segments, jewelry retailers saw the largest negative change (–12 percent) in real year-over-year spending. Meanwhile, the fitness retailer segment continued to show resilience, with real year-over-year growth of 4 percent. Heading into the summer, the travel retailer segment is seeing real year-over-year growth of 2 percent, with the steamship and cruise line subsegments experiencing the largest real year-over-year spending increase among all retailer subsegments.</w:t>
      </w:r>
    </w:p>
    <w:p w14:paraId="485F3D47" w14:textId="77777777" w:rsidR="00BB779E" w:rsidRPr="00C648FD" w:rsidRDefault="00BB779E" w:rsidP="00BB779E">
      <w:pPr>
        <w:rPr>
          <w:rStyle w:val="Style13ptBold"/>
          <w:b w:val="0"/>
          <w:sz w:val="16"/>
          <w:szCs w:val="16"/>
        </w:rPr>
      </w:pPr>
      <w:r w:rsidRPr="00C648FD">
        <w:rPr>
          <w:rStyle w:val="Style13ptBold"/>
          <w:b w:val="0"/>
          <w:sz w:val="16"/>
          <w:szCs w:val="16"/>
        </w:rPr>
        <w:t>Chart omitted*</w:t>
      </w:r>
    </w:p>
    <w:p w14:paraId="08BEB3AC" w14:textId="77777777" w:rsidR="00BB779E" w:rsidRPr="00C648FD" w:rsidRDefault="00BB779E" w:rsidP="00BB779E">
      <w:pPr>
        <w:rPr>
          <w:rStyle w:val="Style13ptBold"/>
          <w:b w:val="0"/>
          <w:sz w:val="16"/>
          <w:szCs w:val="16"/>
        </w:rPr>
      </w:pPr>
      <w:r w:rsidRPr="00C648FD">
        <w:rPr>
          <w:rStyle w:val="Style13ptBold"/>
          <w:b w:val="0"/>
          <w:sz w:val="16"/>
          <w:szCs w:val="16"/>
        </w:rPr>
        <w:t>Real spending, by demographic</w:t>
      </w:r>
    </w:p>
    <w:p w14:paraId="16FF9006" w14:textId="77777777" w:rsidR="00BB779E" w:rsidRPr="006A57CD" w:rsidRDefault="00BB779E" w:rsidP="00BB779E">
      <w:pPr>
        <w:rPr>
          <w:rStyle w:val="Style13ptBold"/>
          <w:b w:val="0"/>
          <w:bCs w:val="0"/>
        </w:rPr>
      </w:pPr>
      <w:r w:rsidRPr="00C648FD">
        <w:rPr>
          <w:rStyle w:val="Style13ptBold"/>
          <w:b w:val="0"/>
          <w:sz w:val="16"/>
          <w:szCs w:val="16"/>
        </w:rPr>
        <w:t>For the</w:t>
      </w:r>
      <w:r w:rsidRPr="006A57CD">
        <w:rPr>
          <w:rStyle w:val="Style13ptBold"/>
        </w:rPr>
        <w:t xml:space="preserve"> </w:t>
      </w:r>
      <w:r w:rsidRPr="00012C91">
        <w:rPr>
          <w:rStyle w:val="StyleUnderline"/>
        </w:rPr>
        <w:t xml:space="preserve">first time in more than two years, </w:t>
      </w:r>
      <w:r w:rsidRPr="00D310BF">
        <w:rPr>
          <w:rStyle w:val="StyleUnderline"/>
          <w:highlight w:val="cyan"/>
        </w:rPr>
        <w:t>spending declined across the board</w:t>
      </w:r>
      <w:r w:rsidRPr="006A57CD">
        <w:rPr>
          <w:rStyle w:val="Style13ptBold"/>
        </w:rPr>
        <w:t xml:space="preserve">. </w:t>
      </w:r>
      <w:r w:rsidRPr="00D310BF">
        <w:rPr>
          <w:rStyle w:val="Style13ptBold"/>
          <w:b w:val="0"/>
        </w:rPr>
        <w:t xml:space="preserve">The </w:t>
      </w:r>
      <w:r w:rsidRPr="00012C91">
        <w:rPr>
          <w:rStyle w:val="StyleUnderline"/>
        </w:rPr>
        <w:t>decline in overall real spending growth accelerated in April 2023</w:t>
      </w:r>
      <w:r w:rsidRPr="00D310BF">
        <w:rPr>
          <w:rStyle w:val="Style13ptBold"/>
          <w:b w:val="0"/>
        </w:rPr>
        <w:t>—and</w:t>
      </w:r>
      <w:r w:rsidRPr="006A57CD">
        <w:rPr>
          <w:rStyle w:val="Style13ptBold"/>
        </w:rPr>
        <w:t xml:space="preserve">, </w:t>
      </w:r>
      <w:r w:rsidRPr="00012C91">
        <w:rPr>
          <w:rStyle w:val="StyleUnderline"/>
        </w:rPr>
        <w:t>for the first time since the pandemic, the change in real year-over-year spending entered negative territory across all age and income groups</w:t>
      </w:r>
      <w:r w:rsidRPr="00D310BF">
        <w:rPr>
          <w:rStyle w:val="Style13ptBold"/>
          <w:b w:val="0"/>
        </w:rPr>
        <w:t>. The</w:t>
      </w:r>
      <w:r w:rsidRPr="006A57CD">
        <w:rPr>
          <w:rStyle w:val="Style13ptBold"/>
        </w:rPr>
        <w:t xml:space="preserve"> </w:t>
      </w:r>
      <w:r w:rsidRPr="00D310BF">
        <w:rPr>
          <w:rStyle w:val="StyleUnderline"/>
          <w:highlight w:val="cyan"/>
        </w:rPr>
        <w:t xml:space="preserve">rate of decline was </w:t>
      </w:r>
      <w:r w:rsidRPr="00D310BF">
        <w:rPr>
          <w:rStyle w:val="StyleUnderline"/>
        </w:rPr>
        <w:t>relatively</w:t>
      </w:r>
      <w:r w:rsidRPr="00D310BF">
        <w:rPr>
          <w:rStyle w:val="StyleUnderline"/>
          <w:highlight w:val="cyan"/>
        </w:rPr>
        <w:t xml:space="preserve"> consistent across demographic groups</w:t>
      </w:r>
      <w:r w:rsidRPr="00012C91">
        <w:rPr>
          <w:rStyle w:val="StyleUnderline"/>
        </w:rPr>
        <w:t xml:space="preserve"> but was steepest—at –4.5 percent—among low-income consumers.</w:t>
      </w:r>
    </w:p>
    <w:p w14:paraId="6544F50B" w14:textId="77777777" w:rsidR="00BB779E" w:rsidRPr="00D310BF" w:rsidRDefault="00BB779E" w:rsidP="00BB779E">
      <w:pPr>
        <w:pStyle w:val="Heading4"/>
        <w:rPr>
          <w:b w:val="0"/>
          <w:bCs/>
        </w:rPr>
      </w:pPr>
      <w:r w:rsidRPr="00D310BF">
        <w:rPr>
          <w:bCs/>
        </w:rPr>
        <w:t xml:space="preserve">Consumer confidence </w:t>
      </w:r>
      <w:r>
        <w:rPr>
          <w:bCs/>
        </w:rPr>
        <w:t xml:space="preserve">at historic </w:t>
      </w:r>
      <w:r w:rsidRPr="00D310BF">
        <w:rPr>
          <w:bCs/>
        </w:rPr>
        <w:t>low</w:t>
      </w:r>
      <w:r>
        <w:rPr>
          <w:bCs/>
        </w:rPr>
        <w:t>s – index data</w:t>
      </w:r>
    </w:p>
    <w:p w14:paraId="2179900C" w14:textId="77777777" w:rsidR="00BB779E" w:rsidRDefault="00BB779E" w:rsidP="00BB779E">
      <w:pPr>
        <w:rPr>
          <w:rStyle w:val="Style13ptBold"/>
          <w:b w:val="0"/>
        </w:rPr>
      </w:pPr>
      <w:r>
        <w:rPr>
          <w:rStyle w:val="Style13ptBold"/>
        </w:rPr>
        <w:t xml:space="preserve">Quinlan 6/22 – </w:t>
      </w:r>
      <w:r w:rsidRPr="00D310BF">
        <w:rPr>
          <w:bCs/>
        </w:rPr>
        <w:t>Casey Quinlan is an economy reporter for States Newsroom</w:t>
      </w:r>
      <w:r>
        <w:rPr>
          <w:bCs/>
        </w:rPr>
        <w:t>.</w:t>
      </w:r>
      <w:r w:rsidRPr="00D310BF">
        <w:rPr>
          <w:bCs/>
        </w:rPr>
        <w:t xml:space="preserve"> “</w:t>
      </w:r>
      <w:r w:rsidRPr="00D310BF">
        <w:t xml:space="preserve">Wage growth remains high, jobs are steady and inflation is falling so why are people worried?” 6/22/23, </w:t>
      </w:r>
      <w:r w:rsidRPr="00B97C17">
        <w:t>https://missouriindependent.com/2023/06/22/wage-growth-remains-high-jobs-are-steady-and-inflation-is-falling-so-why-are-people-worried/)//CG</w:t>
      </w:r>
    </w:p>
    <w:p w14:paraId="4F97E929" w14:textId="77777777" w:rsidR="00BB779E" w:rsidRPr="00314EE5" w:rsidRDefault="00BB779E" w:rsidP="00BB779E">
      <w:pPr>
        <w:rPr>
          <w:rStyle w:val="StyleUnderline"/>
        </w:rPr>
      </w:pPr>
      <w:r w:rsidRPr="00314EE5">
        <w:rPr>
          <w:rStyle w:val="StyleUnderline"/>
        </w:rPr>
        <w:t xml:space="preserve">Economists have been predicting a recession for months, but the labor market has remained resilient, wage growth is higher than before the pandemic, and inflation continues to drop, now at 4% compared to 9.1% in June of last year. Despite this good news, </w:t>
      </w:r>
      <w:r w:rsidRPr="00D310BF">
        <w:rPr>
          <w:rStyle w:val="StyleUnderline"/>
          <w:highlight w:val="cyan"/>
        </w:rPr>
        <w:t>consumers don’t feel confident about the future, according to the consumer confidence index, which is at a six-month low.</w:t>
      </w:r>
    </w:p>
    <w:p w14:paraId="11D8AAB4" w14:textId="77777777" w:rsidR="00BB779E" w:rsidRPr="00314EE5" w:rsidRDefault="00BB779E" w:rsidP="00BB779E">
      <w:pPr>
        <w:rPr>
          <w:bCs/>
          <w:sz w:val="16"/>
        </w:rPr>
      </w:pPr>
      <w:r w:rsidRPr="00314EE5">
        <w:rPr>
          <w:bCs/>
          <w:sz w:val="16"/>
        </w:rPr>
        <w:t>The </w:t>
      </w:r>
      <w:r w:rsidRPr="00D310BF">
        <w:rPr>
          <w:rStyle w:val="StyleUnderline"/>
          <w:highlight w:val="cyan"/>
        </w:rPr>
        <w:t>consumer confidence index fell to 102.3 in May from 103.7 in April</w:t>
      </w:r>
      <w:r w:rsidRPr="00314EE5">
        <w:rPr>
          <w:bCs/>
          <w:sz w:val="16"/>
        </w:rPr>
        <w:t xml:space="preserve">. </w:t>
      </w:r>
      <w:r w:rsidRPr="00314EE5">
        <w:rPr>
          <w:rStyle w:val="StyleUnderline"/>
        </w:rPr>
        <w:t xml:space="preserve">The present situation index, which shows </w:t>
      </w:r>
      <w:r w:rsidRPr="00D310BF">
        <w:rPr>
          <w:rStyle w:val="StyleUnderline"/>
          <w:highlight w:val="cyan"/>
        </w:rPr>
        <w:t>how consumers feel about current conditions in business and labor, dropped</w:t>
      </w:r>
      <w:r w:rsidRPr="00314EE5">
        <w:rPr>
          <w:rStyle w:val="StyleUnderline"/>
        </w:rPr>
        <w:t xml:space="preserve"> to 148.6 from 151.8, and the expectations index inched down to 71.5 from 71.7. </w:t>
      </w:r>
      <w:r w:rsidRPr="00314EE5">
        <w:rPr>
          <w:bCs/>
          <w:sz w:val="16"/>
        </w:rPr>
        <w:t xml:space="preserve">According to the Conference Board, an economic research and business membership organization that releases the index, an </w:t>
      </w:r>
      <w:r w:rsidRPr="00314EE5">
        <w:rPr>
          <w:rStyle w:val="StyleUnderline"/>
        </w:rPr>
        <w:t xml:space="preserve">expectations index below 80 is associated with a recession within the next year.  </w:t>
      </w:r>
      <w:r w:rsidRPr="00314EE5">
        <w:rPr>
          <w:bCs/>
          <w:sz w:val="16"/>
        </w:rPr>
        <w:t>People aged 55 or older were especially pessimistic about the economy. The next consumer confidence survey results come out on June 27.</w:t>
      </w:r>
    </w:p>
    <w:p w14:paraId="401988F1" w14:textId="77777777" w:rsidR="00BB779E" w:rsidRPr="00314EE5" w:rsidRDefault="00BB779E" w:rsidP="00BB779E">
      <w:pPr>
        <w:rPr>
          <w:bCs/>
          <w:sz w:val="16"/>
          <w:szCs w:val="16"/>
        </w:rPr>
      </w:pPr>
      <w:r w:rsidRPr="00314EE5">
        <w:rPr>
          <w:bCs/>
          <w:sz w:val="16"/>
          <w:szCs w:val="16"/>
        </w:rPr>
        <w:t>“The technical term for the type of economy that we’re in now is weird,” said William Hauk, associate professor of economics at the University of South Carolina. “On the one hand, there’s a lot of very good news. We have a very low unemployment rate, really almost historically low at this point. The job market is doing well. At first, coming out of the pandemic, some people were concerned that the low unemployment rate was driven in part by low labor force participation. But that’s really kind of caught up to where it was in pre-pandemic terms.”</w:t>
      </w:r>
    </w:p>
    <w:p w14:paraId="2EA75F51" w14:textId="77777777" w:rsidR="00BB779E" w:rsidRPr="00314EE5" w:rsidRDefault="00BB779E" w:rsidP="00BB779E">
      <w:pPr>
        <w:rPr>
          <w:sz w:val="16"/>
        </w:rPr>
      </w:pPr>
      <w:r w:rsidRPr="00D310BF">
        <w:rPr>
          <w:rStyle w:val="StyleUnderline"/>
          <w:highlight w:val="cyan"/>
        </w:rPr>
        <w:t>Although inflation is easing up, consumers are still paying more at the store</w:t>
      </w:r>
      <w:r w:rsidRPr="00314EE5">
        <w:rPr>
          <w:rStyle w:val="StyleUnderline"/>
        </w:rPr>
        <w:t xml:space="preserve"> than they’re used to paying in recent history</w:t>
      </w:r>
      <w:r w:rsidRPr="00314EE5">
        <w:rPr>
          <w:bCs/>
          <w:sz w:val="16"/>
        </w:rPr>
        <w:t xml:space="preserve">, Hauk said. A </w:t>
      </w:r>
      <w:r w:rsidRPr="00D310BF">
        <w:rPr>
          <w:rStyle w:val="StyleUnderline"/>
          <w:highlight w:val="cyan"/>
        </w:rPr>
        <w:t>lack of affordable housing</w:t>
      </w:r>
      <w:r w:rsidRPr="00314EE5">
        <w:rPr>
          <w:rStyle w:val="StyleUnderline"/>
        </w:rPr>
        <w:t xml:space="preserve">, the Federal Reserve’s raising of interest rates before the survey ended, and news about </w:t>
      </w:r>
      <w:r w:rsidRPr="00D310BF">
        <w:rPr>
          <w:rStyle w:val="StyleUnderline"/>
          <w:highlight w:val="cyan"/>
        </w:rPr>
        <w:t>bank failures and policymakers’ discussions over the debt ceiling may have all contributed to a gloomier outlook, economic</w:t>
      </w:r>
      <w:r w:rsidRPr="00314EE5">
        <w:rPr>
          <w:rStyle w:val="StyleUnderline"/>
        </w:rPr>
        <w:t xml:space="preserve"> </w:t>
      </w:r>
      <w:r w:rsidRPr="00314EE5">
        <w:rPr>
          <w:sz w:val="16"/>
        </w:rPr>
        <w:t>experts said.</w:t>
      </w:r>
    </w:p>
    <w:p w14:paraId="66007121" w14:textId="77777777" w:rsidR="00BB779E" w:rsidRPr="007F266A" w:rsidRDefault="00BB779E" w:rsidP="00BB779E">
      <w:pPr>
        <w:rPr>
          <w:bCs/>
          <w:sz w:val="16"/>
          <w:szCs w:val="16"/>
        </w:rPr>
      </w:pPr>
      <w:r w:rsidRPr="00314EE5">
        <w:rPr>
          <w:bCs/>
          <w:sz w:val="16"/>
          <w:szCs w:val="16"/>
        </w:rPr>
        <w:t xml:space="preserve">“Since the late ’80s to the ’90s, and 2000s, really, up until the last couple of years, we got used to having an inflation somewhere between 0% to 2% a year,” Hauk said. “So 4%, even though that’s certainly better than 8% or 9%, that’s higher than people are used to. I think it makes </w:t>
      </w:r>
      <w:r w:rsidRPr="007F266A">
        <w:rPr>
          <w:bCs/>
          <w:sz w:val="16"/>
          <w:szCs w:val="16"/>
        </w:rPr>
        <w:t>people feel kind of grumpy when they’re going to the grocery store, filling up their cars with gas and a lot of the other, you know, day-to-day purchases that they make, so I think that’s a big thing that’s dragging down consumer confidence.”</w:t>
      </w:r>
    </w:p>
    <w:p w14:paraId="3A00DC80" w14:textId="77777777" w:rsidR="00BB779E" w:rsidRPr="007F266A" w:rsidRDefault="00BB779E" w:rsidP="00BB779E">
      <w:pPr>
        <w:rPr>
          <w:bCs/>
          <w:sz w:val="16"/>
          <w:szCs w:val="16"/>
        </w:rPr>
      </w:pPr>
      <w:r w:rsidRPr="007F266A">
        <w:rPr>
          <w:bCs/>
          <w:sz w:val="16"/>
          <w:szCs w:val="16"/>
        </w:rPr>
        <w:t>Why does the consumer confidence index matter? Economists and other economic experts say it’s a useful, if imperfect measure because it can provide information about future consumer behavior, which affects the economy. About </w:t>
      </w:r>
      <w:hyperlink r:id="rId47" w:tgtFrame="_blank" w:history="1">
        <w:r w:rsidRPr="007F266A">
          <w:rPr>
            <w:rStyle w:val="Hyperlink"/>
            <w:bCs/>
          </w:rPr>
          <w:t>70%</w:t>
        </w:r>
      </w:hyperlink>
      <w:r w:rsidRPr="007F266A">
        <w:rPr>
          <w:bCs/>
          <w:sz w:val="16"/>
          <w:szCs w:val="16"/>
        </w:rPr>
        <w:t> of the GDP is consumer spending.</w:t>
      </w:r>
    </w:p>
    <w:p w14:paraId="4E17E85A" w14:textId="77777777" w:rsidR="00BB779E" w:rsidRPr="007F266A" w:rsidRDefault="00BB779E" w:rsidP="00BB779E">
      <w:pPr>
        <w:rPr>
          <w:bCs/>
          <w:sz w:val="16"/>
        </w:rPr>
      </w:pPr>
      <w:r w:rsidRPr="007F266A">
        <w:rPr>
          <w:bCs/>
          <w:sz w:val="16"/>
        </w:rPr>
        <w:t>“</w:t>
      </w:r>
      <w:r w:rsidRPr="007F266A">
        <w:rPr>
          <w:rStyle w:val="StyleUnderline"/>
        </w:rPr>
        <w:t xml:space="preserve">If </w:t>
      </w:r>
      <w:r w:rsidRPr="007F266A">
        <w:rPr>
          <w:rStyle w:val="StyleUnderline"/>
          <w:highlight w:val="cyan"/>
        </w:rPr>
        <w:t>consumers are nervous</w:t>
      </w:r>
      <w:r w:rsidRPr="007F266A">
        <w:rPr>
          <w:rStyle w:val="StyleUnderline"/>
        </w:rPr>
        <w:t xml:space="preserve">, that can mean </w:t>
      </w:r>
      <w:r w:rsidRPr="007F266A">
        <w:rPr>
          <w:rStyle w:val="StyleUnderline"/>
          <w:highlight w:val="cyan"/>
        </w:rPr>
        <w:t>less spending</w:t>
      </w:r>
      <w:r w:rsidRPr="007F266A">
        <w:rPr>
          <w:rStyle w:val="StyleUnderline"/>
        </w:rPr>
        <w:t xml:space="preserve"> on the part </w:t>
      </w:r>
      <w:r w:rsidRPr="007F266A">
        <w:rPr>
          <w:rStyle w:val="StyleUnderline"/>
          <w:highlight w:val="cyan"/>
        </w:rPr>
        <w:t>of households</w:t>
      </w:r>
      <w:r w:rsidRPr="007F266A">
        <w:rPr>
          <w:rStyle w:val="StyleUnderline"/>
        </w:rPr>
        <w:t xml:space="preserve"> and as a </w:t>
      </w:r>
      <w:r w:rsidRPr="007F266A">
        <w:rPr>
          <w:rStyle w:val="StyleUnderline"/>
          <w:highlight w:val="cyan"/>
        </w:rPr>
        <w:t>result</w:t>
      </w:r>
      <w:r w:rsidRPr="007F266A">
        <w:rPr>
          <w:rStyle w:val="StyleUnderline"/>
        </w:rPr>
        <w:t xml:space="preserve"> that would make a </w:t>
      </w:r>
      <w:r w:rsidRPr="007F266A">
        <w:rPr>
          <w:rStyle w:val="StyleUnderline"/>
          <w:highlight w:val="cyan"/>
        </w:rPr>
        <w:t>recession</w:t>
      </w:r>
      <w:r w:rsidRPr="007F266A">
        <w:rPr>
          <w:rStyle w:val="StyleUnderline"/>
        </w:rPr>
        <w:t xml:space="preserve"> more likely</w:t>
      </w:r>
      <w:r w:rsidRPr="007F266A">
        <w:rPr>
          <w:bCs/>
          <w:sz w:val="16"/>
        </w:rPr>
        <w:t>,” Hauk said.</w:t>
      </w:r>
    </w:p>
    <w:p w14:paraId="063993F9" w14:textId="77777777" w:rsidR="00BB779E" w:rsidRPr="007F266A" w:rsidRDefault="00BB779E" w:rsidP="00BB779E">
      <w:pPr>
        <w:rPr>
          <w:bCs/>
          <w:sz w:val="16"/>
          <w:szCs w:val="16"/>
        </w:rPr>
      </w:pPr>
      <w:r w:rsidRPr="007F266A">
        <w:rPr>
          <w:bCs/>
          <w:sz w:val="16"/>
          <w:szCs w:val="16"/>
        </w:rPr>
        <w:t>Anastassia Fedyk, assistant professor at the Haas School of Business at UC Berkeley, said there are pros and cons to looking at the consumer confidence index to understand what it means for the health of the economy.</w:t>
      </w:r>
    </w:p>
    <w:p w14:paraId="69EE71AD" w14:textId="77777777" w:rsidR="00BB779E" w:rsidRPr="007F266A" w:rsidRDefault="00BB779E" w:rsidP="00BB779E">
      <w:pPr>
        <w:rPr>
          <w:bCs/>
          <w:sz w:val="16"/>
          <w:szCs w:val="16"/>
        </w:rPr>
      </w:pPr>
      <w:r w:rsidRPr="007F266A">
        <w:rPr>
          <w:bCs/>
          <w:sz w:val="16"/>
          <w:szCs w:val="16"/>
        </w:rPr>
        <w:t>“The benefit is that this measure is forward-looking: how consumers feel towards future spending. This means that the measure can indeed be helpful in predicting future behavior,” Fedyk said in an email to States Newsroom. “Declines in consumer confidence now can forecast declines in consumer spending in the future. The drawback is that this measure is based on opinions rather than actions, and opinions stated in surveys don’t always perfectly translate into future actions. So consumer confidence is not a perfect forecaster of future consumer spending.”</w:t>
      </w:r>
    </w:p>
    <w:p w14:paraId="7B8BD8DA" w14:textId="77777777" w:rsidR="00BB779E" w:rsidRPr="007F266A" w:rsidRDefault="00BB779E" w:rsidP="00BB779E">
      <w:pPr>
        <w:rPr>
          <w:bCs/>
          <w:sz w:val="16"/>
        </w:rPr>
      </w:pPr>
      <w:r w:rsidRPr="007F266A">
        <w:rPr>
          <w:bCs/>
          <w:sz w:val="16"/>
        </w:rPr>
        <w:t xml:space="preserve">A preliminary report for the </w:t>
      </w:r>
      <w:r w:rsidRPr="007F266A">
        <w:rPr>
          <w:rStyle w:val="StyleUnderline"/>
        </w:rPr>
        <w:t xml:space="preserve">Michigan </w:t>
      </w:r>
      <w:r w:rsidRPr="007F266A">
        <w:rPr>
          <w:rStyle w:val="StyleUnderline"/>
          <w:highlight w:val="cyan"/>
        </w:rPr>
        <w:t>Consumer Sentiment Index’s June survey</w:t>
      </w:r>
      <w:r w:rsidRPr="007F266A">
        <w:rPr>
          <w:rStyle w:val="StyleUnderline"/>
        </w:rPr>
        <w:t> </w:t>
      </w:r>
      <w:hyperlink r:id="rId48" w:tgtFrame="_blank" w:history="1">
        <w:r w:rsidRPr="007F266A">
          <w:rPr>
            <w:rStyle w:val="StyleUnderline"/>
          </w:rPr>
          <w:t>found</w:t>
        </w:r>
      </w:hyperlink>
      <w:r w:rsidRPr="007F266A">
        <w:rPr>
          <w:rStyle w:val="StyleUnderline"/>
        </w:rPr>
        <w:t xml:space="preserve"> that it was up 7.9% from May’s final report, but noted that </w:t>
      </w:r>
      <w:r w:rsidRPr="007F266A">
        <w:rPr>
          <w:rStyle w:val="StyleUnderline"/>
          <w:highlight w:val="cyan"/>
        </w:rPr>
        <w:t xml:space="preserve">it’s </w:t>
      </w:r>
      <w:r w:rsidRPr="007F266A">
        <w:rPr>
          <w:rStyle w:val="StyleUnderline"/>
        </w:rPr>
        <w:t xml:space="preserve">still </w:t>
      </w:r>
      <w:r w:rsidRPr="007F266A">
        <w:rPr>
          <w:rStyle w:val="StyleUnderline"/>
          <w:highlight w:val="cyan"/>
        </w:rPr>
        <w:t>low by historical standards</w:t>
      </w:r>
      <w:r w:rsidRPr="007F266A">
        <w:rPr>
          <w:bCs/>
          <w:sz w:val="16"/>
        </w:rPr>
        <w:t>. Retail and food services sales were </w:t>
      </w:r>
      <w:hyperlink r:id="rId49" w:tgtFrame="_blank" w:history="1">
        <w:r w:rsidRPr="007F266A">
          <w:rPr>
            <w:rStyle w:val="Hyperlink"/>
            <w:bCs/>
          </w:rPr>
          <w:t>up 0.3%</w:t>
        </w:r>
      </w:hyperlink>
      <w:r w:rsidRPr="007F266A">
        <w:rPr>
          <w:bCs/>
          <w:sz w:val="16"/>
        </w:rPr>
        <w:t> in May from April and rose 1.6% from May of last year. According to Reuters, economists polled by the outlet predicted a </w:t>
      </w:r>
      <w:hyperlink r:id="rId50" w:tgtFrame="_blank" w:history="1">
        <w:r w:rsidRPr="007F266A">
          <w:rPr>
            <w:rStyle w:val="Hyperlink"/>
            <w:bCs/>
          </w:rPr>
          <w:t>0.1% fall</w:t>
        </w:r>
      </w:hyperlink>
      <w:r w:rsidRPr="007F266A">
        <w:rPr>
          <w:bCs/>
          <w:sz w:val="16"/>
        </w:rPr>
        <w:t> from the month before. Consumer spending ticked up </w:t>
      </w:r>
      <w:hyperlink r:id="rId51" w:tgtFrame="_blank" w:history="1">
        <w:r w:rsidRPr="007F266A">
          <w:rPr>
            <w:rStyle w:val="Hyperlink"/>
            <w:bCs/>
          </w:rPr>
          <w:t>0.8%</w:t>
        </w:r>
      </w:hyperlink>
      <w:r w:rsidRPr="007F266A">
        <w:rPr>
          <w:bCs/>
          <w:sz w:val="16"/>
        </w:rPr>
        <w:t> in April.</w:t>
      </w:r>
    </w:p>
    <w:p w14:paraId="3F0B2FB0" w14:textId="77777777" w:rsidR="00BB779E" w:rsidRPr="007F266A" w:rsidRDefault="00BB779E" w:rsidP="00BB779E">
      <w:pPr>
        <w:rPr>
          <w:bCs/>
          <w:sz w:val="16"/>
          <w:szCs w:val="16"/>
        </w:rPr>
      </w:pPr>
      <w:r w:rsidRPr="007F266A">
        <w:rPr>
          <w:bCs/>
          <w:sz w:val="16"/>
          <w:szCs w:val="16"/>
        </w:rPr>
        <w:t>Lara Rhame, economist and managing director at FS Investments, said consumer sentiment in particular will be important to watch to understand the direction of the economy.</w:t>
      </w:r>
    </w:p>
    <w:p w14:paraId="2B313C98" w14:textId="77777777" w:rsidR="00BB779E" w:rsidRPr="007F266A" w:rsidRDefault="00BB779E" w:rsidP="00BB779E">
      <w:pPr>
        <w:rPr>
          <w:bCs/>
          <w:sz w:val="16"/>
          <w:szCs w:val="16"/>
        </w:rPr>
      </w:pPr>
      <w:r w:rsidRPr="007F266A">
        <w:rPr>
          <w:bCs/>
          <w:sz w:val="16"/>
          <w:szCs w:val="16"/>
        </w:rPr>
        <w:t>“Our economy wants to grow. It naturally grows and the difference between sluggish growth and a real recession is household sentiment and when it starts to crack or buckle, I think it does get a lot of attention from policymakers,” she said.</w:t>
      </w:r>
    </w:p>
    <w:p w14:paraId="1AEE5BE7" w14:textId="77777777" w:rsidR="00BB779E" w:rsidRPr="007F266A" w:rsidRDefault="00BB779E" w:rsidP="00BB779E">
      <w:pPr>
        <w:rPr>
          <w:bCs/>
          <w:sz w:val="16"/>
          <w:szCs w:val="16"/>
        </w:rPr>
      </w:pPr>
      <w:r w:rsidRPr="007F266A">
        <w:rPr>
          <w:bCs/>
          <w:sz w:val="16"/>
          <w:szCs w:val="16"/>
        </w:rPr>
        <w:t>Unemployment reached its lowest level in </w:t>
      </w:r>
      <w:hyperlink r:id="rId52" w:tgtFrame="_blank" w:history="1">
        <w:r w:rsidRPr="007F266A">
          <w:rPr>
            <w:rStyle w:val="Hyperlink"/>
            <w:bCs/>
          </w:rPr>
          <w:t>54 years</w:t>
        </w:r>
      </w:hyperlink>
      <w:r w:rsidRPr="007F266A">
        <w:rPr>
          <w:bCs/>
          <w:sz w:val="16"/>
          <w:szCs w:val="16"/>
        </w:rPr>
        <w:t> earlier this year and remains fairly low, at 3.7% in May. Wage growth, which was 3.7% in December of 2019, reached 6.7% in July 2022, though it has since fallen to 6%, </w:t>
      </w:r>
      <w:hyperlink r:id="rId53" w:tgtFrame="_blank" w:history="1">
        <w:r w:rsidRPr="007F266A">
          <w:rPr>
            <w:rStyle w:val="Hyperlink"/>
            <w:bCs/>
          </w:rPr>
          <w:t>according to</w:t>
        </w:r>
      </w:hyperlink>
      <w:r w:rsidRPr="007F266A">
        <w:rPr>
          <w:bCs/>
          <w:sz w:val="16"/>
          <w:szCs w:val="16"/>
        </w:rPr>
        <w:t xml:space="preserve"> the Atlanta </w:t>
      </w:r>
      <w:r w:rsidRPr="00314EE5">
        <w:rPr>
          <w:bCs/>
          <w:sz w:val="16"/>
          <w:szCs w:val="16"/>
        </w:rPr>
        <w:t xml:space="preserve">Fed. But Americans still have  justified economic concerns, economists say. Housing is still expensive for many families. Although single-family rent growth has been slacking off for the past year, rents have risen 26% since February 2020, according to a June </w:t>
      </w:r>
      <w:r w:rsidRPr="007F266A">
        <w:rPr>
          <w:bCs/>
          <w:sz w:val="16"/>
          <w:szCs w:val="16"/>
        </w:rPr>
        <w:t>20 </w:t>
      </w:r>
      <w:hyperlink r:id="rId54" w:tgtFrame="_blank" w:history="1">
        <w:r w:rsidRPr="007F266A">
          <w:rPr>
            <w:rStyle w:val="Hyperlink"/>
            <w:bCs/>
          </w:rPr>
          <w:t>analysis</w:t>
        </w:r>
      </w:hyperlink>
      <w:r w:rsidRPr="007F266A">
        <w:rPr>
          <w:bCs/>
          <w:sz w:val="16"/>
          <w:szCs w:val="16"/>
        </w:rPr>
        <w:t> from CoreLogic, a business that produces consumer analytics and business intelligence.</w:t>
      </w:r>
    </w:p>
    <w:p w14:paraId="454867BD" w14:textId="77777777" w:rsidR="00BB779E" w:rsidRPr="007F266A" w:rsidRDefault="00BB779E" w:rsidP="00BB779E">
      <w:pPr>
        <w:rPr>
          <w:bCs/>
          <w:sz w:val="16"/>
          <w:szCs w:val="16"/>
        </w:rPr>
      </w:pPr>
      <w:r w:rsidRPr="007F266A">
        <w:rPr>
          <w:bCs/>
          <w:sz w:val="16"/>
          <w:szCs w:val="16"/>
        </w:rPr>
        <w:t>In the first quarter of 2023, student loan balances totaled $1.6 trillion, a $9 billion increase from the last quarter, St. Louis Fed data </w:t>
      </w:r>
      <w:hyperlink r:id="rId55" w:tgtFrame="_blank" w:history="1">
        <w:r w:rsidRPr="007F266A">
          <w:rPr>
            <w:rStyle w:val="Hyperlink"/>
            <w:bCs/>
          </w:rPr>
          <w:t>shows</w:t>
        </w:r>
      </w:hyperlink>
      <w:r w:rsidRPr="007F266A">
        <w:rPr>
          <w:bCs/>
          <w:sz w:val="16"/>
          <w:szCs w:val="16"/>
        </w:rPr>
        <w:t>. The people carrying that debt will have to make student loan payments again </w:t>
      </w:r>
      <w:hyperlink r:id="rId56" w:tgtFrame="_blank" w:history="1">
        <w:r w:rsidRPr="007F266A">
          <w:rPr>
            <w:rStyle w:val="Hyperlink"/>
            <w:bCs/>
          </w:rPr>
          <w:t>in October</w:t>
        </w:r>
      </w:hyperlink>
      <w:r w:rsidRPr="007F266A">
        <w:rPr>
          <w:bCs/>
          <w:sz w:val="16"/>
          <w:szCs w:val="16"/>
        </w:rPr>
        <w:t> after a pause that began in March 2020. Interest on those loans start up in September. Many of the programs people relied on earlier in the pandemic to ease their economic pain, such as emergency SNAP allotments, have been discontinued or are set to end soon.</w:t>
      </w:r>
    </w:p>
    <w:p w14:paraId="05C087B1" w14:textId="77777777" w:rsidR="00BB779E" w:rsidRPr="007F266A" w:rsidRDefault="00BB779E" w:rsidP="00BB779E">
      <w:pPr>
        <w:rPr>
          <w:bCs/>
          <w:sz w:val="16"/>
          <w:szCs w:val="16"/>
        </w:rPr>
      </w:pPr>
      <w:r w:rsidRPr="007F266A">
        <w:rPr>
          <w:bCs/>
          <w:sz w:val="16"/>
          <w:szCs w:val="16"/>
        </w:rPr>
        <w:t>Rakeen Mabud, the chief economist and managing director of policy and research at Groundwork Collaborative, said the economy is “remarkably strong” right now given the challenges of inflation and the pandemic.</w:t>
      </w:r>
    </w:p>
    <w:p w14:paraId="46225676" w14:textId="77777777" w:rsidR="00BB779E" w:rsidRPr="00314EE5" w:rsidRDefault="00BB779E" w:rsidP="00BB779E">
      <w:pPr>
        <w:rPr>
          <w:bCs/>
          <w:sz w:val="16"/>
        </w:rPr>
      </w:pPr>
      <w:r w:rsidRPr="007F266A">
        <w:rPr>
          <w:bCs/>
          <w:sz w:val="16"/>
        </w:rPr>
        <w:t xml:space="preserve">“I also think that it’s important to recognize </w:t>
      </w:r>
      <w:r w:rsidRPr="00314EE5">
        <w:rPr>
          <w:bCs/>
          <w:sz w:val="16"/>
        </w:rPr>
        <w:t xml:space="preserve">that </w:t>
      </w:r>
      <w:r w:rsidRPr="00314EE5">
        <w:rPr>
          <w:rStyle w:val="StyleUnderline"/>
        </w:rPr>
        <w:t>the pre-pandemic economy is not good enough</w:t>
      </w:r>
      <w:r w:rsidRPr="00314EE5">
        <w:rPr>
          <w:bCs/>
          <w:sz w:val="16"/>
        </w:rPr>
        <w:t>,” she said. “… Part of what I think is probably going on is that the crises that we’re facing, the affordability crisis, the crisis of low-quality jobs with low wages and stability — these are crises that have long predated the pandemic.”</w:t>
      </w:r>
    </w:p>
    <w:p w14:paraId="2E5BB972" w14:textId="77777777" w:rsidR="00BB779E" w:rsidRPr="00314EE5" w:rsidRDefault="00BB779E" w:rsidP="00BB779E">
      <w:pPr>
        <w:rPr>
          <w:bCs/>
          <w:sz w:val="16"/>
          <w:szCs w:val="16"/>
        </w:rPr>
      </w:pPr>
      <w:r w:rsidRPr="00314EE5">
        <w:rPr>
          <w:bCs/>
          <w:sz w:val="16"/>
          <w:szCs w:val="16"/>
        </w:rPr>
        <w:t>She added, “We’ve seen the cost of education, of health care, of child care, of housing, the prices have skyrocketed over the last several decades and wages have not kept pace. I think it’s important when we’re asking why are the vibes so off to really zoom out and think about not just this particular period of remarkable resiliency that we have seen with the labor market in particular, but what is the economy that people really want? People want an economy where they have stability, they have security, and they have ability to make ends meet without a huge amount of stress.”</w:t>
      </w:r>
    </w:p>
    <w:p w14:paraId="0FE61652" w14:textId="77777777" w:rsidR="00BB779E" w:rsidRPr="00314EE5" w:rsidRDefault="00BB779E" w:rsidP="00BB779E">
      <w:pPr>
        <w:rPr>
          <w:rStyle w:val="StyleUnderline"/>
        </w:rPr>
      </w:pPr>
      <w:r w:rsidRPr="00314EE5">
        <w:rPr>
          <w:rStyle w:val="StyleUnderline"/>
        </w:rPr>
        <w:t>The Federal Reserve has also raised interest rates since March of 2022. It paused these rate hikes for the </w:t>
      </w:r>
      <w:hyperlink r:id="rId57" w:tgtFrame="_blank" w:history="1">
        <w:r w:rsidRPr="00314EE5">
          <w:rPr>
            <w:rStyle w:val="StyleUnderline"/>
          </w:rPr>
          <w:t>first time</w:t>
        </w:r>
      </w:hyperlink>
      <w:r w:rsidRPr="00314EE5">
        <w:rPr>
          <w:rStyle w:val="StyleUnderline"/>
        </w:rPr>
        <w:t> since then on June 14, but indicated that there may be interest rate increases later this year.</w:t>
      </w:r>
    </w:p>
    <w:p w14:paraId="08F2FB58" w14:textId="77777777" w:rsidR="00BB779E" w:rsidRPr="00314EE5" w:rsidRDefault="00BB779E" w:rsidP="00BB779E">
      <w:pPr>
        <w:rPr>
          <w:bCs/>
          <w:sz w:val="16"/>
        </w:rPr>
      </w:pPr>
      <w:r w:rsidRPr="00314EE5">
        <w:rPr>
          <w:bCs/>
          <w:sz w:val="16"/>
        </w:rPr>
        <w:t xml:space="preserve">Hauk said that </w:t>
      </w:r>
      <w:r w:rsidRPr="00314EE5">
        <w:rPr>
          <w:rStyle w:val="StyleUnderline"/>
        </w:rPr>
        <w:t xml:space="preserve">in addition to the bank collapses this year, </w:t>
      </w:r>
      <w:r w:rsidRPr="00D310BF">
        <w:rPr>
          <w:rStyle w:val="StyleUnderline"/>
          <w:highlight w:val="cyan"/>
        </w:rPr>
        <w:t>consumers may be feeling the effects of the Fed’s rate hikes</w:t>
      </w:r>
      <w:r w:rsidRPr="00314EE5">
        <w:rPr>
          <w:bCs/>
          <w:sz w:val="16"/>
        </w:rPr>
        <w:t>.</w:t>
      </w:r>
    </w:p>
    <w:p w14:paraId="6CA1113E" w14:textId="77777777" w:rsidR="00BB779E" w:rsidRPr="00314EE5" w:rsidRDefault="00BB779E" w:rsidP="00BB779E">
      <w:pPr>
        <w:rPr>
          <w:bCs/>
          <w:sz w:val="16"/>
        </w:rPr>
      </w:pPr>
      <w:r w:rsidRPr="00314EE5">
        <w:rPr>
          <w:bCs/>
          <w:sz w:val="16"/>
        </w:rPr>
        <w:t xml:space="preserve">“There have been a lot of, you know, sudden, very sharp interest rate hikes by the Fed and that makes credit tighter and that does make it harder to get a loan,” he said. “If you do have a </w:t>
      </w:r>
      <w:r w:rsidRPr="00314EE5">
        <w:rPr>
          <w:rStyle w:val="StyleUnderline"/>
        </w:rPr>
        <w:t>loan, you’re paying higher interest than you were used to. If you’re thinking about going out and buying a car or if you’re looking for a new home or refinancing a mortgage, it’s not very easy anymore</w:t>
      </w:r>
      <w:r w:rsidRPr="00314EE5">
        <w:rPr>
          <w:bCs/>
          <w:sz w:val="16"/>
        </w:rPr>
        <w:t xml:space="preserve">. </w:t>
      </w:r>
      <w:r w:rsidRPr="00D310BF">
        <w:rPr>
          <w:rStyle w:val="StyleUnderline"/>
          <w:highlight w:val="cyan"/>
        </w:rPr>
        <w:t>All of these things do dampen consumer confidence</w:t>
      </w:r>
      <w:r w:rsidRPr="00314EE5">
        <w:rPr>
          <w:rStyle w:val="StyleUnderline"/>
        </w:rPr>
        <w:t xml:space="preserve"> as well</w:t>
      </w:r>
      <w:r w:rsidRPr="00314EE5">
        <w:rPr>
          <w:bCs/>
          <w:sz w:val="16"/>
        </w:rPr>
        <w:t>.”</w:t>
      </w:r>
    </w:p>
    <w:p w14:paraId="7A1F7327" w14:textId="77777777" w:rsidR="00BB779E" w:rsidRDefault="00BB779E" w:rsidP="00BB779E">
      <w:pPr>
        <w:rPr>
          <w:bCs/>
          <w:sz w:val="16"/>
        </w:rPr>
      </w:pPr>
      <w:r w:rsidRPr="00314EE5">
        <w:rPr>
          <w:bCs/>
          <w:sz w:val="16"/>
        </w:rPr>
        <w:t xml:space="preserve">Fedyk said that for </w:t>
      </w:r>
      <w:r w:rsidRPr="00D310BF">
        <w:rPr>
          <w:rStyle w:val="StyleUnderline"/>
          <w:highlight w:val="cyan"/>
        </w:rPr>
        <w:t xml:space="preserve">older populations </w:t>
      </w:r>
      <w:r w:rsidRPr="00D310BF">
        <w:rPr>
          <w:rStyle w:val="StyleUnderline"/>
        </w:rPr>
        <w:t xml:space="preserve">that </w:t>
      </w:r>
      <w:r w:rsidRPr="00D310BF">
        <w:rPr>
          <w:rStyle w:val="StyleUnderline"/>
          <w:highlight w:val="cyan"/>
        </w:rPr>
        <w:t>had particularly low consumer confidence</w:t>
      </w:r>
      <w:r w:rsidRPr="00314EE5">
        <w:rPr>
          <w:bCs/>
          <w:sz w:val="16"/>
        </w:rPr>
        <w:t>, the debt ceiling talks that occurred before the survey’s cutoff date could have contributed to their point of view.</w:t>
      </w:r>
    </w:p>
    <w:p w14:paraId="23919448" w14:textId="77777777" w:rsidR="00BB779E" w:rsidRDefault="00BB779E" w:rsidP="00BB779E">
      <w:pPr>
        <w:pStyle w:val="Heading4"/>
      </w:pPr>
      <w:r>
        <w:t xml:space="preserve">Consumer confidence low - inflation </w:t>
      </w:r>
    </w:p>
    <w:p w14:paraId="22F26467" w14:textId="77777777" w:rsidR="00BB779E" w:rsidRPr="009076B9" w:rsidRDefault="00BB779E" w:rsidP="00BB779E">
      <w:r w:rsidRPr="000D3A30">
        <w:rPr>
          <w:rStyle w:val="Style13ptBold"/>
        </w:rPr>
        <w:t>Konish 6-2</w:t>
      </w:r>
      <w:r>
        <w:t xml:space="preserve">-2023. Lorie Konish is a reporter covering personal finance at CNBC.com; “Even as inflation rate subsides, prices may stay higher. Here’s why”; CNBC; June 2, 2023. </w:t>
      </w:r>
      <w:r w:rsidRPr="00420CC6">
        <w:t>https://www.cnbc.com/2023/06/02/when-will-inflation-end-economists-weigh-in.html</w:t>
      </w:r>
      <w:r>
        <w:t>; // nooodless</w:t>
      </w:r>
    </w:p>
    <w:p w14:paraId="48027984" w14:textId="77777777" w:rsidR="00BB779E" w:rsidRPr="00E2480D" w:rsidRDefault="00BB779E" w:rsidP="00BB779E">
      <w:pPr>
        <w:rPr>
          <w:sz w:val="16"/>
        </w:rPr>
      </w:pPr>
      <w:r w:rsidRPr="00E2480D">
        <w:rPr>
          <w:sz w:val="16"/>
        </w:rPr>
        <w:t>The rate of inflation has shown signs of easing, following the highest spike in four decades. Yet</w:t>
      </w:r>
      <w:r w:rsidRPr="00C5323F">
        <w:rPr>
          <w:rStyle w:val="StyleUnderline"/>
        </w:rPr>
        <w:t xml:space="preserve"> the </w:t>
      </w:r>
      <w:r w:rsidRPr="00DB5A4E">
        <w:rPr>
          <w:rStyle w:val="StyleUnderline"/>
          <w:highlight w:val="cyan"/>
        </w:rPr>
        <w:t>shock of rising prices</w:t>
      </w:r>
      <w:r w:rsidRPr="00C5323F">
        <w:rPr>
          <w:rStyle w:val="StyleUnderline"/>
        </w:rPr>
        <w:t xml:space="preserve"> </w:t>
      </w:r>
      <w:r w:rsidRPr="00DB5A4E">
        <w:rPr>
          <w:rStyle w:val="StyleUnderline"/>
          <w:highlight w:val="cyan"/>
        </w:rPr>
        <w:t>continues to</w:t>
      </w:r>
      <w:r w:rsidRPr="00C5323F">
        <w:rPr>
          <w:rStyle w:val="StyleUnderline"/>
        </w:rPr>
        <w:t xml:space="preserve"> have an </w:t>
      </w:r>
      <w:r w:rsidRPr="00DB5A4E">
        <w:rPr>
          <w:rStyle w:val="StyleUnderline"/>
          <w:highlight w:val="cyan"/>
        </w:rPr>
        <w:t>impact</w:t>
      </w:r>
      <w:r w:rsidRPr="00C5323F">
        <w:rPr>
          <w:rStyle w:val="StyleUnderline"/>
        </w:rPr>
        <w:t xml:space="preserve"> on </w:t>
      </w:r>
      <w:r w:rsidRPr="00DB5A4E">
        <w:rPr>
          <w:rStyle w:val="StyleUnderline"/>
          <w:highlight w:val="cyan"/>
        </w:rPr>
        <w:t>consumers’ psyches.</w:t>
      </w:r>
      <w:r w:rsidRPr="00DB5A4E">
        <w:rPr>
          <w:sz w:val="16"/>
          <w:highlight w:val="cyan"/>
        </w:rPr>
        <w:t xml:space="preserve"> </w:t>
      </w:r>
      <w:r w:rsidRPr="00DB5A4E">
        <w:rPr>
          <w:rStyle w:val="Emphasis"/>
          <w:highlight w:val="cyan"/>
        </w:rPr>
        <w:t>“</w:t>
      </w:r>
      <w:r w:rsidRPr="00C5323F">
        <w:rPr>
          <w:rStyle w:val="StyleUnderline"/>
        </w:rPr>
        <w:t>The typical U.S. consumer is looking at the gas station or their grocery store and seeing prices elevated and not coming down anytime soon,</w:t>
      </w:r>
      <w:r w:rsidRPr="00C5323F">
        <w:rPr>
          <w:rStyle w:val="Emphasis"/>
        </w:rPr>
        <w:t>”</w:t>
      </w:r>
      <w:r w:rsidRPr="00E2480D">
        <w:rPr>
          <w:sz w:val="16"/>
        </w:rPr>
        <w:t xml:space="preserve"> said Ataman Ozyildirim, senior director of economics at The Conference Board. The</w:t>
      </w:r>
      <w:r w:rsidRPr="00C5323F">
        <w:rPr>
          <w:rStyle w:val="StyleUnderline"/>
        </w:rPr>
        <w:t xml:space="preserve"> nonprofit think tank’s consumer confidence index declined in May amid “gloomy” expectations.</w:t>
      </w:r>
      <w:r>
        <w:rPr>
          <w:rStyle w:val="StyleUnderline"/>
        </w:rPr>
        <w:t xml:space="preserve"> </w:t>
      </w:r>
      <w:r w:rsidRPr="00DB5A4E">
        <w:rPr>
          <w:rStyle w:val="StyleUnderline"/>
          <w:highlight w:val="cyan"/>
        </w:rPr>
        <w:t>Consumers’ perception of</w:t>
      </w:r>
      <w:r w:rsidRPr="00C5323F">
        <w:rPr>
          <w:rStyle w:val="StyleUnderline"/>
        </w:rPr>
        <w:t xml:space="preserve"> current </w:t>
      </w:r>
      <w:r w:rsidRPr="00DB5A4E">
        <w:rPr>
          <w:rStyle w:val="StyleUnderline"/>
          <w:highlight w:val="cyan"/>
        </w:rPr>
        <w:t>employment</w:t>
      </w:r>
      <w:r w:rsidRPr="00C5323F">
        <w:rPr>
          <w:rStyle w:val="StyleUnderline"/>
        </w:rPr>
        <w:t xml:space="preserve"> conditions </w:t>
      </w:r>
      <w:r w:rsidRPr="00DB5A4E">
        <w:rPr>
          <w:rStyle w:val="StyleUnderline"/>
          <w:highlight w:val="cyan"/>
        </w:rPr>
        <w:t>deteriorated</w:t>
      </w:r>
      <w:r w:rsidRPr="00C5323F">
        <w:rPr>
          <w:rStyle w:val="StyleUnderline"/>
        </w:rPr>
        <w:t xml:space="preserve"> the most, </w:t>
      </w:r>
      <w:r w:rsidRPr="00E2480D">
        <w:rPr>
          <w:sz w:val="16"/>
        </w:rPr>
        <w:t>The Conference Board found, with those who said jobs are “plentiful” dropping to 43.5% from 47.5% in April. Meanwhile</w:t>
      </w:r>
      <w:r w:rsidRPr="00C5323F">
        <w:rPr>
          <w:rStyle w:val="StyleUnderline"/>
        </w:rPr>
        <w:t xml:space="preserve">, </w:t>
      </w:r>
      <w:r w:rsidRPr="00DB5A4E">
        <w:rPr>
          <w:rStyle w:val="StyleUnderline"/>
          <w:highlight w:val="cyan"/>
        </w:rPr>
        <w:t>expectations for inflation were stable, but still high</w:t>
      </w:r>
      <w:r w:rsidRPr="00C5323F">
        <w:rPr>
          <w:rStyle w:val="StyleUnderline"/>
        </w:rPr>
        <w:t>, with inflation expected to average 6.1% over the next 12 months.</w:t>
      </w:r>
      <w:r w:rsidRPr="00E2480D">
        <w:rPr>
          <w:sz w:val="16"/>
        </w:rPr>
        <w:t xml:space="preserve"> “Whe</w:t>
      </w:r>
      <w:r w:rsidRPr="00E2480D">
        <w:rPr>
          <w:rStyle w:val="StyleUnderline"/>
        </w:rPr>
        <w:t xml:space="preserve">n </w:t>
      </w:r>
      <w:r w:rsidRPr="00DB5A4E">
        <w:rPr>
          <w:rStyle w:val="StyleUnderline"/>
        </w:rPr>
        <w:t>anecdotally</w:t>
      </w:r>
      <w:r w:rsidRPr="00E2480D">
        <w:rPr>
          <w:rStyle w:val="StyleUnderline"/>
        </w:rPr>
        <w:t xml:space="preserve"> we ask </w:t>
      </w:r>
      <w:r w:rsidRPr="00DB5A4E">
        <w:rPr>
          <w:rStyle w:val="StyleUnderline"/>
          <w:highlight w:val="cyan"/>
        </w:rPr>
        <w:t>consumers</w:t>
      </w:r>
      <w:r w:rsidRPr="00E2480D">
        <w:rPr>
          <w:rStyle w:val="StyleUnderline"/>
        </w:rPr>
        <w:t xml:space="preserve"> what’s your </w:t>
      </w:r>
      <w:r w:rsidRPr="00DB5A4E">
        <w:rPr>
          <w:rStyle w:val="StyleUnderline"/>
          <w:highlight w:val="cyan"/>
        </w:rPr>
        <w:t>top</w:t>
      </w:r>
      <w:r w:rsidRPr="00E2480D">
        <w:rPr>
          <w:rStyle w:val="StyleUnderline"/>
        </w:rPr>
        <w:t xml:space="preserve"> </w:t>
      </w:r>
      <w:r w:rsidRPr="00DB5A4E">
        <w:rPr>
          <w:rStyle w:val="StyleUnderline"/>
          <w:highlight w:val="cyan"/>
        </w:rPr>
        <w:t>concern</w:t>
      </w:r>
      <w:r w:rsidRPr="00E2480D">
        <w:rPr>
          <w:rStyle w:val="StyleUnderline"/>
        </w:rPr>
        <w:t xml:space="preserve"> on the economy, </w:t>
      </w:r>
      <w:r w:rsidRPr="00DB5A4E">
        <w:rPr>
          <w:rStyle w:val="StyleUnderline"/>
          <w:highlight w:val="cyan"/>
        </w:rPr>
        <w:t>prices and inflation still</w:t>
      </w:r>
      <w:r w:rsidRPr="00E2480D">
        <w:rPr>
          <w:rStyle w:val="StyleUnderline"/>
        </w:rPr>
        <w:t xml:space="preserve"> come out as the top concern</w:t>
      </w:r>
      <w:r w:rsidRPr="00E2480D">
        <w:rPr>
          <w:sz w:val="16"/>
        </w:rPr>
        <w:t xml:space="preserve">,” Ozyildirim said. </w:t>
      </w:r>
      <w:r w:rsidRPr="00E2480D">
        <w:rPr>
          <w:rStyle w:val="StyleUnderline"/>
        </w:rPr>
        <w:t xml:space="preserve">A growing share of Americans — </w:t>
      </w:r>
      <w:r w:rsidRPr="00DB5A4E">
        <w:rPr>
          <w:rStyle w:val="StyleUnderline"/>
          <w:highlight w:val="cyan"/>
        </w:rPr>
        <w:t>61%</w:t>
      </w:r>
      <w:r w:rsidRPr="00E2480D">
        <w:rPr>
          <w:rStyle w:val="StyleUnderline"/>
        </w:rPr>
        <w:t xml:space="preserve"> — now </w:t>
      </w:r>
      <w:r w:rsidRPr="00DB5A4E">
        <w:rPr>
          <w:rStyle w:val="StyleUnderline"/>
          <w:highlight w:val="cyan"/>
        </w:rPr>
        <w:t>say price</w:t>
      </w:r>
      <w:r w:rsidRPr="00E2480D">
        <w:rPr>
          <w:rStyle w:val="StyleUnderline"/>
        </w:rPr>
        <w:t xml:space="preserve"> increases have </w:t>
      </w:r>
      <w:r w:rsidRPr="00DB5A4E">
        <w:rPr>
          <w:rStyle w:val="StyleUnderline"/>
          <w:highlight w:val="cyan"/>
        </w:rPr>
        <w:t>caused financial hardship</w:t>
      </w:r>
      <w:r w:rsidRPr="00E2480D">
        <w:rPr>
          <w:rStyle w:val="StyleUnderline"/>
        </w:rPr>
        <w:t xml:space="preserve"> for their households, according to Gallup, up 6 percentage points from November.</w:t>
      </w:r>
      <w:r>
        <w:rPr>
          <w:rStyle w:val="StyleUnderline"/>
        </w:rPr>
        <w:t xml:space="preserve"> </w:t>
      </w:r>
      <w:r w:rsidRPr="00E2480D">
        <w:rPr>
          <w:sz w:val="16"/>
        </w:rPr>
        <w:t>For many consumers,</w:t>
      </w:r>
      <w:r w:rsidRPr="00E2480D">
        <w:rPr>
          <w:rStyle w:val="StyleUnderline"/>
        </w:rPr>
        <w:t xml:space="preserve"> the big question is how soon they may see financial relief.</w:t>
      </w:r>
      <w:r>
        <w:rPr>
          <w:rStyle w:val="StyleUnderline"/>
        </w:rPr>
        <w:t xml:space="preserve"> </w:t>
      </w:r>
      <w:r w:rsidRPr="00E2480D">
        <w:rPr>
          <w:sz w:val="16"/>
        </w:rPr>
        <w:t>Borrowing costs, s</w:t>
      </w:r>
      <w:r w:rsidRPr="00DB5A4E">
        <w:rPr>
          <w:sz w:val="16"/>
        </w:rPr>
        <w:t xml:space="preserve">avings rates are higher </w:t>
      </w:r>
      <w:r w:rsidRPr="00DB5A4E">
        <w:rPr>
          <w:rStyle w:val="StyleUnderline"/>
        </w:rPr>
        <w:t xml:space="preserve">The Federal Reserve is raising interest rates to combat the record spike in inflation. </w:t>
      </w:r>
      <w:r w:rsidRPr="00DB5A4E">
        <w:rPr>
          <w:sz w:val="16"/>
        </w:rPr>
        <w:t>Consequently,</w:t>
      </w:r>
      <w:r w:rsidRPr="00DB5A4E">
        <w:rPr>
          <w:rStyle w:val="StyleUnderline"/>
        </w:rPr>
        <w:t xml:space="preserve"> borrowing costs are rising on auto loans, credit cards, mortgages and student debt. The caveat is that savers can now earn higher rates on their cash. </w:t>
      </w:r>
      <w:r w:rsidRPr="00DB5A4E">
        <w:rPr>
          <w:sz w:val="16"/>
        </w:rPr>
        <w:t>The Fed’s process is like trying to slow the speed of a car, according to Laura Veldkamp, finance professor at Columbia Business School. When anecdotally, we ask consumers what’s y</w:t>
      </w:r>
      <w:r w:rsidRPr="00E2480D">
        <w:rPr>
          <w:sz w:val="16"/>
        </w:rPr>
        <w:t xml:space="preserve">our top concern on the economy, prices and inflation still come out as the top concern. Ataman Ozyildirim SENIOR DIRECTOR OF ECONOMICS AT THE CONFERENCE BOARD “What </w:t>
      </w:r>
      <w:r w:rsidRPr="00E2480D">
        <w:rPr>
          <w:rStyle w:val="StyleUnderline"/>
        </w:rPr>
        <w:t xml:space="preserve">we’re </w:t>
      </w:r>
      <w:r w:rsidRPr="00E2480D">
        <w:rPr>
          <w:sz w:val="16"/>
        </w:rPr>
        <w:t>doing right now i</w:t>
      </w:r>
      <w:r w:rsidRPr="00E2480D">
        <w:rPr>
          <w:rStyle w:val="StyleUnderline"/>
        </w:rPr>
        <w:t>s slowing the rate of inflation,</w:t>
      </w:r>
      <w:r w:rsidRPr="00E2480D">
        <w:rPr>
          <w:sz w:val="16"/>
        </w:rPr>
        <w:t>” Veldkamp said. That mean</w:t>
      </w:r>
      <w:r w:rsidRPr="00E2480D">
        <w:rPr>
          <w:rStyle w:val="StyleUnderline"/>
        </w:rPr>
        <w:t>s still driving the car forward, but slowly, she said. It does not mean trying to throw the car in reverse, which would prompt negative inflation.</w:t>
      </w:r>
      <w:r>
        <w:rPr>
          <w:rStyle w:val="StyleUnderline"/>
        </w:rPr>
        <w:t xml:space="preserve"> </w:t>
      </w:r>
      <w:r w:rsidRPr="00E2480D">
        <w:rPr>
          <w:sz w:val="16"/>
        </w:rPr>
        <w:t>Negative inflatio</w:t>
      </w:r>
      <w:r w:rsidRPr="00E2480D">
        <w:rPr>
          <w:rStyle w:val="StyleUnderline"/>
        </w:rPr>
        <w:t xml:space="preserve">n would be “pretty dangerous,” </w:t>
      </w:r>
      <w:r w:rsidRPr="00E2480D">
        <w:rPr>
          <w:sz w:val="16"/>
        </w:rPr>
        <w:t>Veldkamp said, since it would remove price stability for what people can expect to pay in the future</w:t>
      </w:r>
      <w:r w:rsidRPr="00E2480D">
        <w:rPr>
          <w:rStyle w:val="StyleUnderline"/>
        </w:rPr>
        <w:t>. This would make it more difficult to value forward-looking contracts such as rents or hiring, she noted.</w:t>
      </w:r>
      <w:r>
        <w:rPr>
          <w:rStyle w:val="StyleUnderline"/>
        </w:rPr>
        <w:t xml:space="preserve"> </w:t>
      </w:r>
      <w:r w:rsidRPr="00E2480D">
        <w:rPr>
          <w:sz w:val="16"/>
        </w:rPr>
        <w:t>It would also</w:t>
      </w:r>
      <w:r w:rsidRPr="00E2480D">
        <w:rPr>
          <w:rStyle w:val="StyleUnderline"/>
        </w:rPr>
        <w:t xml:space="preserve"> lead to a collapse of demand, since decreasing prices take away the incentive to buy something today when it will likely be cheaper tomorrow</w:t>
      </w:r>
      <w:r w:rsidRPr="00E2480D">
        <w:rPr>
          <w:sz w:val="16"/>
        </w:rPr>
        <w:t xml:space="preserve">, she said. </w:t>
      </w:r>
      <w:r w:rsidRPr="00E2480D">
        <w:rPr>
          <w:rStyle w:val="StyleUnderline"/>
        </w:rPr>
        <w:t xml:space="preserve">Instead, the </w:t>
      </w:r>
      <w:r w:rsidRPr="00DB5A4E">
        <w:rPr>
          <w:rStyle w:val="StyleUnderline"/>
          <w:highlight w:val="cyan"/>
        </w:rPr>
        <w:t>Fed</w:t>
      </w:r>
      <w:r w:rsidRPr="00E2480D">
        <w:rPr>
          <w:rStyle w:val="StyleUnderline"/>
        </w:rPr>
        <w:t xml:space="preserve">eral Reserve is </w:t>
      </w:r>
      <w:r w:rsidRPr="00DB5A4E">
        <w:rPr>
          <w:rStyle w:val="StyleUnderline"/>
          <w:highlight w:val="cyan"/>
        </w:rPr>
        <w:t>aiming</w:t>
      </w:r>
      <w:r w:rsidRPr="00E2480D">
        <w:rPr>
          <w:rStyle w:val="StyleUnderline"/>
        </w:rPr>
        <w:t xml:space="preserve"> </w:t>
      </w:r>
      <w:r w:rsidRPr="00DB5A4E">
        <w:rPr>
          <w:rStyle w:val="StyleUnderline"/>
          <w:highlight w:val="cyan"/>
        </w:rPr>
        <w:t>to keep inflation off consumers’</w:t>
      </w:r>
      <w:r w:rsidRPr="00E2480D">
        <w:rPr>
          <w:rStyle w:val="StyleUnderline"/>
        </w:rPr>
        <w:t xml:space="preserve"> radar </w:t>
      </w:r>
      <w:r w:rsidRPr="00DB5A4E">
        <w:rPr>
          <w:rStyle w:val="StyleUnderline"/>
          <w:highlight w:val="cyan"/>
        </w:rPr>
        <w:t>screens</w:t>
      </w:r>
      <w:r w:rsidRPr="00E2480D">
        <w:rPr>
          <w:rStyle w:val="StyleUnderline"/>
        </w:rPr>
        <w:t>.</w:t>
      </w:r>
      <w:r>
        <w:rPr>
          <w:rStyle w:val="StyleUnderline"/>
        </w:rPr>
        <w:t xml:space="preserve"> </w:t>
      </w:r>
      <w:r w:rsidRPr="00DB5A4E">
        <w:rPr>
          <w:rStyle w:val="StyleUnderline"/>
        </w:rPr>
        <w:t>“Their job is to keep prices so stable that you don’t worry exactly what a dollar will be worth a year from now,</w:t>
      </w:r>
      <w:r w:rsidRPr="00E2480D">
        <w:rPr>
          <w:sz w:val="16"/>
        </w:rPr>
        <w:t xml:space="preserve">” Veldkamp said. </w:t>
      </w:r>
      <w:r w:rsidRPr="00DB5A4E">
        <w:rPr>
          <w:rStyle w:val="StyleUnderline"/>
          <w:highlight w:val="cyan"/>
        </w:rPr>
        <w:t>Prices not expected to drop ‘</w:t>
      </w:r>
      <w:r w:rsidRPr="00DB5A4E">
        <w:rPr>
          <w:rStyle w:val="StyleUnderline"/>
        </w:rPr>
        <w:t>anytime soon’</w:t>
      </w:r>
      <w:r>
        <w:rPr>
          <w:rStyle w:val="StyleUnderline"/>
        </w:rPr>
        <w:t xml:space="preserve"> </w:t>
      </w:r>
      <w:r w:rsidRPr="00E2480D">
        <w:rPr>
          <w:rStyle w:val="StyleUnderline"/>
        </w:rPr>
        <w:t>The Fed</w:t>
      </w:r>
      <w:r w:rsidRPr="00E2480D">
        <w:rPr>
          <w:sz w:val="16"/>
        </w:rPr>
        <w:t>eral Reserve</w:t>
      </w:r>
      <w:r w:rsidRPr="00E2480D">
        <w:rPr>
          <w:rStyle w:val="StyleUnderline"/>
        </w:rPr>
        <w:t>’s goal is to bring inflation to a 2% target.</w:t>
      </w:r>
      <w:r>
        <w:rPr>
          <w:rStyle w:val="StyleUnderline"/>
        </w:rPr>
        <w:t xml:space="preserve"> </w:t>
      </w:r>
      <w:r w:rsidRPr="00E2480D">
        <w:rPr>
          <w:sz w:val="16"/>
        </w:rPr>
        <w:t>However</w:t>
      </w:r>
      <w:r w:rsidRPr="00E2480D">
        <w:rPr>
          <w:rStyle w:val="StyleUnderline"/>
        </w:rPr>
        <w:t>, the latest readings show the central bank still has room to go before reaching that goal.</w:t>
      </w:r>
      <w:r>
        <w:rPr>
          <w:rStyle w:val="StyleUnderline"/>
        </w:rPr>
        <w:t xml:space="preserve"> </w:t>
      </w:r>
      <w:r w:rsidRPr="00E2480D">
        <w:rPr>
          <w:rStyle w:val="StyleUnderline"/>
        </w:rPr>
        <w:t>The annual inflation rate eased to 4.9% in April, per the consumer price index. The Fed’s preferred inflation measure — the personal consumption expenditures price index — was up 4.7% on an annual basis as of April.</w:t>
      </w:r>
      <w:r>
        <w:rPr>
          <w:rStyle w:val="StyleUnderline"/>
        </w:rPr>
        <w:t xml:space="preserve"> </w:t>
      </w:r>
      <w:r w:rsidRPr="00E2480D">
        <w:rPr>
          <w:sz w:val="16"/>
        </w:rPr>
        <w:t xml:space="preserve">“The increase in prices is not expected to come down to the Fed’s 2% target rate anytime soon,” Ozyildirim said. Moreover, not every price will move in lockstep, as categories such as automobiles, homes and gasoline are subject to unique influences, such as supply chain bottlenecks, according to James Angel, associate professor at Georgetown University’s McDonough School of Business. “It’s not like suddenly tomorrow all the prices are going to go back to where they were in 2020,” Angel said. Inflation tends to create a “vicious circle” in the economy by prompting demand for higher wages, which then triggers higher manufacturing costs and therefore higher prices. </w:t>
      </w:r>
      <w:r w:rsidRPr="00E2480D">
        <w:rPr>
          <w:rStyle w:val="StyleUnderline"/>
        </w:rPr>
        <w:t>When high inflation does subside to normal levels, it will do so quietly</w:t>
      </w:r>
      <w:r w:rsidRPr="00E2480D">
        <w:rPr>
          <w:sz w:val="16"/>
        </w:rPr>
        <w:t xml:space="preserve">, he said. </w:t>
      </w:r>
      <w:r w:rsidRPr="00E2480D">
        <w:rPr>
          <w:rStyle w:val="StyleUnderline"/>
        </w:rPr>
        <w:t>A 2% annual inflation rate will add up to more than 20% over a decade</w:t>
      </w:r>
      <w:r w:rsidRPr="00E2480D">
        <w:rPr>
          <w:sz w:val="16"/>
        </w:rPr>
        <w:t>, Angel noted. “</w:t>
      </w:r>
      <w:r w:rsidRPr="00E2480D">
        <w:rPr>
          <w:rStyle w:val="StyleUnderline"/>
        </w:rPr>
        <w:t>But from day to day, you don’t really notice it,”</w:t>
      </w:r>
      <w:r w:rsidRPr="00E2480D">
        <w:rPr>
          <w:sz w:val="16"/>
        </w:rPr>
        <w:t xml:space="preserve"> he said.</w:t>
      </w:r>
    </w:p>
    <w:p w14:paraId="21FC9C57" w14:textId="77777777" w:rsidR="00BB779E" w:rsidRDefault="00BB779E" w:rsidP="00BB779E">
      <w:pPr>
        <w:rPr>
          <w:bCs/>
          <w:sz w:val="16"/>
        </w:rPr>
      </w:pPr>
    </w:p>
    <w:p w14:paraId="730671D8" w14:textId="77777777" w:rsidR="00BB779E" w:rsidRDefault="00BB779E" w:rsidP="00BB779E">
      <w:pPr>
        <w:rPr>
          <w:bCs/>
          <w:sz w:val="16"/>
        </w:rPr>
      </w:pPr>
    </w:p>
    <w:p w14:paraId="594A6D2B" w14:textId="77777777" w:rsidR="00BB779E" w:rsidRDefault="00BB779E" w:rsidP="00BB779E">
      <w:pPr>
        <w:rPr>
          <w:bCs/>
          <w:sz w:val="16"/>
        </w:rPr>
      </w:pPr>
    </w:p>
    <w:p w14:paraId="174AF4A6" w14:textId="77777777" w:rsidR="00BB779E" w:rsidRPr="00C648FD" w:rsidRDefault="00BB779E" w:rsidP="00BB779E">
      <w:pPr>
        <w:pStyle w:val="Heading3"/>
        <w:rPr>
          <w:b w:val="0"/>
          <w:bCs/>
        </w:rPr>
      </w:pPr>
      <w:r w:rsidRPr="00C648FD">
        <w:rPr>
          <w:bCs/>
        </w:rPr>
        <w:t>US Economy Low</w:t>
      </w:r>
    </w:p>
    <w:p w14:paraId="3198389B" w14:textId="77777777" w:rsidR="00BB779E" w:rsidRPr="00C648FD" w:rsidRDefault="00BB779E" w:rsidP="00BB779E">
      <w:pPr>
        <w:pStyle w:val="Heading4"/>
        <w:rPr>
          <w:b w:val="0"/>
          <w:bCs/>
        </w:rPr>
      </w:pPr>
      <w:r w:rsidRPr="00C648FD">
        <w:rPr>
          <w:bCs/>
        </w:rPr>
        <w:t>The U.S. economy is low now</w:t>
      </w:r>
      <w:r>
        <w:rPr>
          <w:bCs/>
        </w:rPr>
        <w:t xml:space="preserve"> – inflation, interest rate</w:t>
      </w:r>
    </w:p>
    <w:p w14:paraId="37C063E8" w14:textId="77777777" w:rsidR="00BB779E" w:rsidRPr="00AE4C02" w:rsidRDefault="00BB779E" w:rsidP="00BB779E">
      <w:r w:rsidRPr="00AE4C02">
        <w:t xml:space="preserve">Amanda </w:t>
      </w:r>
      <w:r w:rsidRPr="00AE4C02">
        <w:rPr>
          <w:rStyle w:val="Style13ptBold"/>
        </w:rPr>
        <w:t>Umpierrez 23</w:t>
      </w:r>
      <w:r w:rsidRPr="00AE4C02">
        <w:t xml:space="preserve">, </w:t>
      </w:r>
      <w:r>
        <w:t>F</w:t>
      </w:r>
      <w:r w:rsidRPr="00AE4C02">
        <w:t>inancial services reporter</w:t>
      </w:r>
      <w:r>
        <w:t>,</w:t>
      </w:r>
      <w:r w:rsidRPr="00AE4C02">
        <w:t xml:space="preserve"> </w:t>
      </w:r>
      <w:r>
        <w:t>d</w:t>
      </w:r>
      <w:r w:rsidRPr="00AE4C02">
        <w:t>egree in journalism and government and politics at St. John’s University</w:t>
      </w:r>
      <w:r>
        <w:t>, “</w:t>
      </w:r>
      <w:r w:rsidRPr="00AE4C02">
        <w:t>SMB Employers and Employees are Uneasy About Market Volatility,</w:t>
      </w:r>
      <w:r>
        <w:t>” June 8, 2023.</w:t>
      </w:r>
      <w:r w:rsidRPr="00AE4C02">
        <w:t xml:space="preserve"> https://401kspecialistmag.com/smb-employers-and-employees-are-uneasy-about-market-volatility/, KPR</w:t>
      </w:r>
    </w:p>
    <w:p w14:paraId="6AC58DB3" w14:textId="77777777" w:rsidR="00BB779E" w:rsidRPr="00AE4C02" w:rsidRDefault="00BB779E" w:rsidP="00BB779E">
      <w:pPr>
        <w:rPr>
          <w:sz w:val="16"/>
        </w:rPr>
      </w:pPr>
      <w:r w:rsidRPr="00AE4C02">
        <w:rPr>
          <w:sz w:val="16"/>
        </w:rPr>
        <w:t xml:space="preserve">Just-released research from Nationwide Retirement Institute, which surveyed 400 U.S. small business owners and 400 midsize business owners, </w:t>
      </w:r>
      <w:r w:rsidRPr="00AE4C02">
        <w:rPr>
          <w:rStyle w:val="StyleUnderline"/>
        </w:rPr>
        <w:t xml:space="preserve">found </w:t>
      </w:r>
      <w:r w:rsidRPr="00AE4C02">
        <w:rPr>
          <w:rStyle w:val="StyleUnderline"/>
          <w:highlight w:val="cyan"/>
        </w:rPr>
        <w:t xml:space="preserve">two-thirds of </w:t>
      </w:r>
      <w:r w:rsidRPr="00AE4C02">
        <w:rPr>
          <w:rStyle w:val="Emphasis"/>
          <w:highlight w:val="cyan"/>
        </w:rPr>
        <w:t>owners</w:t>
      </w:r>
      <w:r w:rsidRPr="00AE4C02">
        <w:rPr>
          <w:rStyle w:val="StyleUnderline"/>
          <w:highlight w:val="cyan"/>
        </w:rPr>
        <w:t xml:space="preserve"> expect a </w:t>
      </w:r>
      <w:r w:rsidRPr="00AE4C02">
        <w:rPr>
          <w:rStyle w:val="Emphasis"/>
          <w:highlight w:val="cyan"/>
        </w:rPr>
        <w:t>recession</w:t>
      </w:r>
      <w:r w:rsidRPr="00AE4C02">
        <w:rPr>
          <w:rStyle w:val="StyleUnderline"/>
          <w:highlight w:val="cyan"/>
        </w:rPr>
        <w:t xml:space="preserve"> within the next six months</w:t>
      </w:r>
      <w:r w:rsidRPr="00AE4C02">
        <w:rPr>
          <w:sz w:val="16"/>
        </w:rPr>
        <w:t xml:space="preserve">, </w:t>
      </w:r>
      <w:r w:rsidRPr="00AE4C02">
        <w:rPr>
          <w:rStyle w:val="StyleUnderline"/>
        </w:rPr>
        <w:t xml:space="preserve">with </w:t>
      </w:r>
      <w:r w:rsidRPr="00AE4C02">
        <w:rPr>
          <w:rStyle w:val="StyleUnderline"/>
          <w:highlight w:val="cyan"/>
        </w:rPr>
        <w:t>72% of that number believing it will be</w:t>
      </w:r>
      <w:r w:rsidRPr="00AE4C02">
        <w:rPr>
          <w:rStyle w:val="StyleUnderline"/>
        </w:rPr>
        <w:t xml:space="preserve"> similar or worse than </w:t>
      </w:r>
      <w:r w:rsidRPr="00AE4C02">
        <w:rPr>
          <w:rStyle w:val="StyleUnderline"/>
          <w:highlight w:val="cyan"/>
        </w:rPr>
        <w:t>the Great Recession</w:t>
      </w:r>
      <w:r w:rsidRPr="00AE4C02">
        <w:rPr>
          <w:rStyle w:val="StyleUnderline"/>
        </w:rPr>
        <w:t xml:space="preserve"> in </w:t>
      </w:r>
      <w:r w:rsidRPr="00AE4C02">
        <w:rPr>
          <w:rStyle w:val="Emphasis"/>
        </w:rPr>
        <w:t>2008</w:t>
      </w:r>
      <w:r w:rsidRPr="00AE4C02">
        <w:rPr>
          <w:sz w:val="16"/>
        </w:rPr>
        <w:t>.</w:t>
      </w:r>
    </w:p>
    <w:p w14:paraId="37DA04BD" w14:textId="77777777" w:rsidR="00BB779E" w:rsidRDefault="00BB779E" w:rsidP="00BB779E">
      <w:pPr>
        <w:rPr>
          <w:sz w:val="16"/>
        </w:rPr>
      </w:pPr>
      <w:r w:rsidRPr="00AE4C02">
        <w:rPr>
          <w:rStyle w:val="StyleUnderline"/>
        </w:rPr>
        <w:t xml:space="preserve">Overall morale in </w:t>
      </w:r>
      <w:r w:rsidRPr="00AE4C02">
        <w:rPr>
          <w:rStyle w:val="StyleUnderline"/>
          <w:highlight w:val="cyan"/>
        </w:rPr>
        <w:t xml:space="preserve">the U.S. </w:t>
      </w:r>
      <w:r w:rsidRPr="00AE4C02">
        <w:rPr>
          <w:rStyle w:val="Emphasis"/>
          <w:highlight w:val="cyan"/>
        </w:rPr>
        <w:t>economy</w:t>
      </w:r>
      <w:r w:rsidRPr="00AE4C02">
        <w:rPr>
          <w:rStyle w:val="StyleUnderline"/>
          <w:highlight w:val="cyan"/>
        </w:rPr>
        <w:t xml:space="preserve"> is low</w:t>
      </w:r>
      <w:r w:rsidRPr="00AE4C02">
        <w:rPr>
          <w:sz w:val="16"/>
        </w:rPr>
        <w:t xml:space="preserve">, Nationwide saw, with </w:t>
      </w:r>
      <w:r w:rsidRPr="00AE4C02">
        <w:rPr>
          <w:rStyle w:val="StyleUnderline"/>
        </w:rPr>
        <w:t xml:space="preserve">just 19% of </w:t>
      </w:r>
      <w:r w:rsidRPr="00AE4C02">
        <w:rPr>
          <w:rStyle w:val="Emphasis"/>
        </w:rPr>
        <w:t>small business</w:t>
      </w:r>
      <w:r w:rsidRPr="00AE4C02">
        <w:rPr>
          <w:rStyle w:val="StyleUnderline"/>
        </w:rPr>
        <w:t xml:space="preserve"> owners and 39% of </w:t>
      </w:r>
      <w:r w:rsidRPr="00AE4C02">
        <w:rPr>
          <w:rStyle w:val="Emphasis"/>
        </w:rPr>
        <w:t>midsize owners</w:t>
      </w:r>
      <w:r w:rsidRPr="00AE4C02">
        <w:rPr>
          <w:rStyle w:val="StyleUnderline"/>
        </w:rPr>
        <w:t xml:space="preserve"> rating the country’s economy positively</w:t>
      </w:r>
      <w:r w:rsidRPr="00AE4C02">
        <w:rPr>
          <w:sz w:val="16"/>
        </w:rPr>
        <w:t xml:space="preserve">. </w:t>
      </w:r>
      <w:r w:rsidRPr="00AE4C02">
        <w:rPr>
          <w:rStyle w:val="StyleUnderline"/>
        </w:rPr>
        <w:t>Additionally</w:t>
      </w:r>
      <w:r w:rsidRPr="00AE4C02">
        <w:rPr>
          <w:sz w:val="16"/>
        </w:rPr>
        <w:t xml:space="preserve">, </w:t>
      </w:r>
      <w:r w:rsidRPr="00AE4C02">
        <w:rPr>
          <w:rStyle w:val="StyleUnderline"/>
        </w:rPr>
        <w:t xml:space="preserve">close to two-thirds (64%) of small business owners and half of midsize business owners pointed to </w:t>
      </w:r>
      <w:r w:rsidRPr="00AE4C02">
        <w:rPr>
          <w:rStyle w:val="StyleUnderline"/>
          <w:highlight w:val="cyan"/>
        </w:rPr>
        <w:t>inflation and rising prices</w:t>
      </w:r>
      <w:r w:rsidRPr="00AE4C02">
        <w:rPr>
          <w:rStyle w:val="StyleUnderline"/>
        </w:rPr>
        <w:t xml:space="preserve"> as the most </w:t>
      </w:r>
      <w:r w:rsidRPr="00AE4C02">
        <w:rPr>
          <w:rStyle w:val="StyleUnderline"/>
          <w:highlight w:val="cyan"/>
        </w:rPr>
        <w:t>significant challenge</w:t>
      </w:r>
      <w:r w:rsidRPr="00AE4C02">
        <w:rPr>
          <w:rStyle w:val="StyleUnderline"/>
        </w:rPr>
        <w:t xml:space="preserve"> facing their business within the next six months</w:t>
      </w:r>
      <w:r w:rsidRPr="00AE4C02">
        <w:rPr>
          <w:sz w:val="16"/>
        </w:rPr>
        <w:t xml:space="preserve">. Currently, </w:t>
      </w:r>
      <w:r w:rsidRPr="00AE4C02">
        <w:rPr>
          <w:rStyle w:val="StyleUnderline"/>
          <w:highlight w:val="cyan"/>
        </w:rPr>
        <w:t xml:space="preserve">rising </w:t>
      </w:r>
      <w:r w:rsidRPr="00AE4C02">
        <w:rPr>
          <w:rStyle w:val="Emphasis"/>
          <w:highlight w:val="cyan"/>
        </w:rPr>
        <w:t>interest rates</w:t>
      </w:r>
      <w:r w:rsidRPr="00AE4C02">
        <w:rPr>
          <w:rStyle w:val="StyleUnderline"/>
        </w:rPr>
        <w:t xml:space="preserve"> are at 30% for mid-market-size business owners and 31% for small business owners, </w:t>
      </w:r>
      <w:r w:rsidRPr="00B90B0D">
        <w:rPr>
          <w:rStyle w:val="StyleUnderline"/>
          <w:highlight w:val="cyan"/>
        </w:rPr>
        <w:t>up 11 percentage points and down one point from last year</w:t>
      </w:r>
      <w:r w:rsidRPr="00AE4C02">
        <w:rPr>
          <w:sz w:val="16"/>
        </w:rPr>
        <w:t>.</w:t>
      </w:r>
    </w:p>
    <w:p w14:paraId="41F4921D" w14:textId="77777777" w:rsidR="00BB779E" w:rsidRPr="00C648FD" w:rsidRDefault="00BB779E" w:rsidP="00BB779E">
      <w:pPr>
        <w:pStyle w:val="Heading4"/>
        <w:rPr>
          <w:b w:val="0"/>
          <w:bCs/>
        </w:rPr>
      </w:pPr>
      <w:r w:rsidRPr="00C648FD">
        <w:rPr>
          <w:bCs/>
        </w:rPr>
        <w:t>The</w:t>
      </w:r>
      <w:r>
        <w:rPr>
          <w:bCs/>
        </w:rPr>
        <w:t xml:space="preserve"> US</w:t>
      </w:r>
      <w:r w:rsidRPr="00C648FD">
        <w:rPr>
          <w:bCs/>
        </w:rPr>
        <w:t xml:space="preserve"> economy is </w:t>
      </w:r>
      <w:r>
        <w:rPr>
          <w:bCs/>
        </w:rPr>
        <w:t>low – consumer spending proves</w:t>
      </w:r>
    </w:p>
    <w:p w14:paraId="5E963900" w14:textId="77777777" w:rsidR="00BB779E" w:rsidRPr="00793CEB" w:rsidRDefault="00BB779E" w:rsidP="00BB779E">
      <w:r w:rsidRPr="00793CEB">
        <w:t xml:space="preserve">Scott </w:t>
      </w:r>
      <w:r w:rsidRPr="00793CEB">
        <w:rPr>
          <w:rStyle w:val="Style13ptBold"/>
        </w:rPr>
        <w:t>Horsley 23</w:t>
      </w:r>
      <w:r>
        <w:t>.</w:t>
      </w:r>
      <w:r w:rsidRPr="00793CEB">
        <w:t xml:space="preserve"> </w:t>
      </w:r>
      <w:r w:rsidRPr="00C648FD">
        <w:t>Horsley is NPR's Chief Economics Correspondent</w:t>
      </w:r>
      <w:r w:rsidRPr="00793CEB">
        <w:t xml:space="preserve">, </w:t>
      </w:r>
      <w:r>
        <w:t>“</w:t>
      </w:r>
      <w:r w:rsidRPr="00793CEB">
        <w:t>The U.S. economy is losing steam. Bank woes and other hurdles are to blame.</w:t>
      </w:r>
      <w:r>
        <w:t xml:space="preserve">” April 27, 2023. </w:t>
      </w:r>
      <w:r w:rsidRPr="00793CEB">
        <w:t xml:space="preserve"> https://www.npr.org/2023/04/27/1171993308/economy-gdp-growth-recession-mcdonalds, KPR</w:t>
      </w:r>
    </w:p>
    <w:p w14:paraId="4415A65E" w14:textId="77777777" w:rsidR="00BB779E" w:rsidRPr="00FE1302" w:rsidRDefault="00BB779E" w:rsidP="00BB779E">
      <w:pPr>
        <w:rPr>
          <w:sz w:val="16"/>
        </w:rPr>
      </w:pPr>
      <w:r w:rsidRPr="00FE1302">
        <w:rPr>
          <w:sz w:val="16"/>
        </w:rPr>
        <w:t xml:space="preserve">From banks to burger joints, </w:t>
      </w:r>
      <w:r w:rsidRPr="00FE1302">
        <w:rPr>
          <w:rStyle w:val="StyleUnderline"/>
        </w:rPr>
        <w:t xml:space="preserve">the </w:t>
      </w:r>
      <w:r w:rsidRPr="00FE1302">
        <w:rPr>
          <w:rStyle w:val="StyleUnderline"/>
          <w:highlight w:val="cyan"/>
        </w:rPr>
        <w:t>U.S. economy is showing signs of stress</w:t>
      </w:r>
      <w:r w:rsidRPr="00FE1302">
        <w:rPr>
          <w:rStyle w:val="StyleUnderline"/>
        </w:rPr>
        <w:t xml:space="preserve"> </w:t>
      </w:r>
      <w:r w:rsidRPr="00C648FD">
        <w:rPr>
          <w:rStyle w:val="StyleUnderline"/>
          <w:highlight w:val="cyan"/>
        </w:rPr>
        <w:t xml:space="preserve">as nervous shoppers watch their spending and anxious lenders keep a </w:t>
      </w:r>
      <w:r w:rsidRPr="00C648FD">
        <w:rPr>
          <w:rStyle w:val="Emphasis"/>
          <w:highlight w:val="cyan"/>
        </w:rPr>
        <w:t>tight grip</w:t>
      </w:r>
      <w:r w:rsidRPr="00C648FD">
        <w:rPr>
          <w:rStyle w:val="StyleUnderline"/>
          <w:highlight w:val="cyan"/>
        </w:rPr>
        <w:t xml:space="preserve"> on credit</w:t>
      </w:r>
      <w:r w:rsidRPr="00C648FD">
        <w:rPr>
          <w:sz w:val="16"/>
          <w:highlight w:val="cyan"/>
        </w:rPr>
        <w:t>.</w:t>
      </w:r>
    </w:p>
    <w:p w14:paraId="0D9C372C" w14:textId="77777777" w:rsidR="00BB779E" w:rsidRPr="00FE1302" w:rsidRDefault="00BB779E" w:rsidP="00BB779E">
      <w:pPr>
        <w:rPr>
          <w:sz w:val="16"/>
        </w:rPr>
      </w:pPr>
      <w:r w:rsidRPr="00FE1302">
        <w:rPr>
          <w:sz w:val="16"/>
        </w:rPr>
        <w:t>A report from the Commerce Department Thursday shows the nation's gross domestic product grew at an annual rate of just 1.1% in the first three months of the year, compared to a 2.6% pace in the previous quarter. Growth was weighed down by declining inventories and housing investment.</w:t>
      </w:r>
    </w:p>
    <w:p w14:paraId="3CFD505A" w14:textId="77777777" w:rsidR="00BB779E" w:rsidRPr="00FE1302" w:rsidRDefault="00BB779E" w:rsidP="00BB779E">
      <w:pPr>
        <w:rPr>
          <w:sz w:val="16"/>
        </w:rPr>
      </w:pPr>
      <w:r w:rsidRPr="00FE1302">
        <w:rPr>
          <w:sz w:val="16"/>
        </w:rPr>
        <w:t xml:space="preserve">The </w:t>
      </w:r>
      <w:r w:rsidRPr="00FE1302">
        <w:rPr>
          <w:rStyle w:val="StyleUnderline"/>
          <w:highlight w:val="cyan"/>
        </w:rPr>
        <w:t xml:space="preserve">economy is projected to lose </w:t>
      </w:r>
      <w:r w:rsidRPr="00FF7642">
        <w:rPr>
          <w:rStyle w:val="Emphasis"/>
          <w:highlight w:val="cyan"/>
        </w:rPr>
        <w:t>more</w:t>
      </w:r>
      <w:r w:rsidRPr="00FE1302">
        <w:rPr>
          <w:rStyle w:val="StyleUnderline"/>
          <w:highlight w:val="cyan"/>
        </w:rPr>
        <w:t xml:space="preserve"> steam</w:t>
      </w:r>
      <w:r w:rsidRPr="00FE1302">
        <w:rPr>
          <w:rStyle w:val="StyleUnderline"/>
        </w:rPr>
        <w:t xml:space="preserve"> in the months to come </w:t>
      </w:r>
      <w:r w:rsidRPr="00FE1302">
        <w:rPr>
          <w:rStyle w:val="StyleUnderline"/>
          <w:highlight w:val="cyan"/>
        </w:rPr>
        <w:t xml:space="preserve">as rising prices and higher interest rates take a </w:t>
      </w:r>
      <w:r w:rsidRPr="00FF7642">
        <w:rPr>
          <w:rStyle w:val="Emphasis"/>
          <w:highlight w:val="cyan"/>
        </w:rPr>
        <w:t>toll</w:t>
      </w:r>
      <w:r w:rsidRPr="00FE1302">
        <w:rPr>
          <w:rStyle w:val="StyleUnderline"/>
        </w:rPr>
        <w:t xml:space="preserve"> on families and businesses</w:t>
      </w:r>
      <w:r w:rsidRPr="00FE1302">
        <w:rPr>
          <w:sz w:val="16"/>
        </w:rPr>
        <w:t>.</w:t>
      </w:r>
    </w:p>
    <w:p w14:paraId="5D005D77" w14:textId="77777777" w:rsidR="00BB779E" w:rsidRPr="00FE1302" w:rsidRDefault="00BB779E" w:rsidP="00BB779E">
      <w:pPr>
        <w:rPr>
          <w:sz w:val="16"/>
        </w:rPr>
      </w:pPr>
      <w:r w:rsidRPr="00FE1302">
        <w:rPr>
          <w:sz w:val="16"/>
        </w:rPr>
        <w:t xml:space="preserve">"Our </w:t>
      </w:r>
      <w:r w:rsidRPr="00FF7642">
        <w:rPr>
          <w:rStyle w:val="Emphasis"/>
          <w:highlight w:val="cyan"/>
        </w:rPr>
        <w:t>base</w:t>
      </w:r>
      <w:r w:rsidRPr="00FE1302">
        <w:rPr>
          <w:rStyle w:val="StyleUnderline"/>
          <w:highlight w:val="cyan"/>
        </w:rPr>
        <w:t xml:space="preserve"> expectation is</w:t>
      </w:r>
      <w:r w:rsidRPr="00FE1302">
        <w:rPr>
          <w:rStyle w:val="StyleUnderline"/>
        </w:rPr>
        <w:t xml:space="preserve"> for </w:t>
      </w:r>
      <w:r w:rsidRPr="00FE1302">
        <w:rPr>
          <w:rStyle w:val="StyleUnderline"/>
          <w:highlight w:val="cyan"/>
        </w:rPr>
        <w:t>a mild recession</w:t>
      </w:r>
      <w:r w:rsidRPr="00FE1302">
        <w:rPr>
          <w:rStyle w:val="StyleUnderline"/>
        </w:rPr>
        <w:t xml:space="preserve"> in the U.S.</w:t>
      </w:r>
      <w:r w:rsidRPr="00FE1302">
        <w:rPr>
          <w:sz w:val="16"/>
        </w:rPr>
        <w:t>," McDonald's CEO Chris Kempczinski said this week.</w:t>
      </w:r>
    </w:p>
    <w:p w14:paraId="720E9716" w14:textId="77777777" w:rsidR="00BB779E" w:rsidRPr="00FE1302" w:rsidRDefault="00BB779E" w:rsidP="00BB779E">
      <w:pPr>
        <w:rPr>
          <w:sz w:val="16"/>
        </w:rPr>
      </w:pPr>
      <w:r w:rsidRPr="00FE1302">
        <w:rPr>
          <w:sz w:val="16"/>
        </w:rPr>
        <w:t>Although the fast-food chain reported strong sales so far in 2023, customers are less likely to splurge after two years of rising food costs, he said in an earnings call with investors.</w:t>
      </w:r>
    </w:p>
    <w:p w14:paraId="34C726AC" w14:textId="77777777" w:rsidR="00BB779E" w:rsidRPr="00FE1302" w:rsidRDefault="00BB779E" w:rsidP="00BB779E">
      <w:pPr>
        <w:rPr>
          <w:sz w:val="16"/>
        </w:rPr>
      </w:pPr>
      <w:r w:rsidRPr="00FE1302">
        <w:rPr>
          <w:sz w:val="16"/>
        </w:rPr>
        <w:t>"Things like — did someone add fries to their order?" Kempczinski said. "We're seeing that go down in most of our markets around the world — slightly — but it's still going down."</w:t>
      </w:r>
    </w:p>
    <w:p w14:paraId="57235BBD" w14:textId="77777777" w:rsidR="00BB779E" w:rsidRPr="00FE1302" w:rsidRDefault="00BB779E" w:rsidP="00BB779E">
      <w:pPr>
        <w:rPr>
          <w:sz w:val="16"/>
        </w:rPr>
      </w:pPr>
      <w:r w:rsidRPr="00FE1302">
        <w:rPr>
          <w:sz w:val="16"/>
        </w:rPr>
        <w:t xml:space="preserve">Inflation eased in March but </w:t>
      </w:r>
      <w:r w:rsidRPr="00FE1302">
        <w:rPr>
          <w:rStyle w:val="StyleUnderline"/>
          <w:highlight w:val="cyan"/>
        </w:rPr>
        <w:t xml:space="preserve">prices are </w:t>
      </w:r>
      <w:r w:rsidRPr="00FF7642">
        <w:rPr>
          <w:rStyle w:val="Emphasis"/>
          <w:highlight w:val="cyan"/>
        </w:rPr>
        <w:t>still</w:t>
      </w:r>
      <w:r w:rsidRPr="00FE1302">
        <w:rPr>
          <w:rStyle w:val="StyleUnderline"/>
          <w:highlight w:val="cyan"/>
        </w:rPr>
        <w:t xml:space="preserve"> climbing</w:t>
      </w:r>
      <w:r w:rsidRPr="00FE1302">
        <w:rPr>
          <w:sz w:val="16"/>
        </w:rPr>
        <w:t xml:space="preserve"> too fast to get comfortable</w:t>
      </w:r>
    </w:p>
    <w:p w14:paraId="028357E7" w14:textId="77777777" w:rsidR="00BB779E" w:rsidRPr="00FE1302" w:rsidRDefault="00BB779E" w:rsidP="00BB779E">
      <w:pPr>
        <w:rPr>
          <w:sz w:val="16"/>
        </w:rPr>
      </w:pPr>
      <w:r w:rsidRPr="00FE1302">
        <w:rPr>
          <w:sz w:val="16"/>
        </w:rPr>
        <w:t>Virginia resident Desiree Prince says she's more budget conscious now than she used to be, and making decisions about what she spends with an eye on the price tag.</w:t>
      </w:r>
    </w:p>
    <w:p w14:paraId="03CFDE29" w14:textId="77777777" w:rsidR="00BB779E" w:rsidRPr="00FE1302" w:rsidRDefault="00BB779E" w:rsidP="00BB779E">
      <w:pPr>
        <w:rPr>
          <w:sz w:val="16"/>
        </w:rPr>
      </w:pPr>
      <w:r w:rsidRPr="00FE1302">
        <w:rPr>
          <w:sz w:val="16"/>
        </w:rPr>
        <w:t>"Once upon a time, I might have said, 'I'd like to have steak and potatoes for dinner,'" Prince said. "Now it's like, 'Let's see what's in the refrigerator and cobble together a meal from things that I already have."</w:t>
      </w:r>
    </w:p>
    <w:p w14:paraId="588A88F0" w14:textId="77777777" w:rsidR="00BB779E" w:rsidRPr="00FE1302" w:rsidRDefault="00BB779E" w:rsidP="00BB779E">
      <w:pPr>
        <w:rPr>
          <w:sz w:val="16"/>
        </w:rPr>
      </w:pPr>
      <w:r w:rsidRPr="00FE1302">
        <w:rPr>
          <w:sz w:val="16"/>
        </w:rPr>
        <w:t>Prince, who lives in Alexandria, is planning a vacation this summer with her mom and sister, but with airfares up nearly 18% this year, they're limiting themselves to places they can go by car.</w:t>
      </w:r>
    </w:p>
    <w:p w14:paraId="55B438F1" w14:textId="77777777" w:rsidR="00BB779E" w:rsidRPr="00FE1302" w:rsidRDefault="00BB779E" w:rsidP="00BB779E">
      <w:pPr>
        <w:rPr>
          <w:sz w:val="16"/>
        </w:rPr>
      </w:pPr>
      <w:r w:rsidRPr="00FE1302">
        <w:rPr>
          <w:sz w:val="16"/>
        </w:rPr>
        <w:t>"We did have to be a bit selective about what we'll be doing on vacation," Prince said. "Do we want to pet the dolphins? That's a bit pricey. Maybe we'll just do the free national park. So we've been frugal with our travels."</w:t>
      </w:r>
    </w:p>
    <w:p w14:paraId="7DF95754" w14:textId="77777777" w:rsidR="00BB779E" w:rsidRPr="00FE1302" w:rsidRDefault="00BB779E" w:rsidP="00BB779E">
      <w:pPr>
        <w:rPr>
          <w:sz w:val="16"/>
        </w:rPr>
      </w:pPr>
      <w:r w:rsidRPr="00FE1302">
        <w:rPr>
          <w:sz w:val="16"/>
        </w:rPr>
        <w:t>Consumers are spending enough to keep the economy going</w:t>
      </w:r>
    </w:p>
    <w:p w14:paraId="6198334A" w14:textId="77777777" w:rsidR="00BB779E" w:rsidRPr="00FE1302" w:rsidRDefault="00BB779E" w:rsidP="00BB779E">
      <w:pPr>
        <w:rPr>
          <w:sz w:val="16"/>
        </w:rPr>
      </w:pPr>
      <w:r w:rsidRPr="00C648FD">
        <w:rPr>
          <w:highlight w:val="cyan"/>
          <w:u w:val="single"/>
        </w:rPr>
        <w:t>Spending by consumers</w:t>
      </w:r>
      <w:r w:rsidRPr="00FE1302">
        <w:rPr>
          <w:sz w:val="16"/>
        </w:rPr>
        <w:t xml:space="preserve"> like Prince </w:t>
      </w:r>
      <w:r w:rsidRPr="00C648FD">
        <w:rPr>
          <w:highlight w:val="cyan"/>
          <w:u w:val="single"/>
        </w:rPr>
        <w:t>is the biggest driver of the U.S. economy</w:t>
      </w:r>
      <w:r w:rsidRPr="00FE1302">
        <w:rPr>
          <w:sz w:val="16"/>
        </w:rPr>
        <w:t>. Personal spending grew at an annual rate of 3.7% in the first quarter, with increased spending on both goods and services.</w:t>
      </w:r>
    </w:p>
    <w:p w14:paraId="26F48ECD" w14:textId="77777777" w:rsidR="00BB779E" w:rsidRPr="00FE1302" w:rsidRDefault="00BB779E" w:rsidP="00BB779E">
      <w:pPr>
        <w:rPr>
          <w:sz w:val="16"/>
        </w:rPr>
      </w:pPr>
      <w:r w:rsidRPr="00FE1302">
        <w:rPr>
          <w:sz w:val="16"/>
        </w:rPr>
        <w:t>"The American consumer is the firewall between a recession and an economy that moves forward. And right now the firewall is holding firm," said Mark Zandi, chief economist at Moody's Analytics.</w:t>
      </w:r>
    </w:p>
    <w:p w14:paraId="0F171E0D" w14:textId="77777777" w:rsidR="00BB779E" w:rsidRPr="00FE1302" w:rsidRDefault="00BB779E" w:rsidP="00BB779E">
      <w:pPr>
        <w:rPr>
          <w:sz w:val="16"/>
        </w:rPr>
      </w:pPr>
      <w:r w:rsidRPr="00FE1302">
        <w:rPr>
          <w:sz w:val="16"/>
        </w:rPr>
        <w:t>People may not be spending aggressively, "but they are spending enough to keep the economy moving forward," he said.</w:t>
      </w:r>
    </w:p>
    <w:p w14:paraId="04E88875" w14:textId="77777777" w:rsidR="00BB779E" w:rsidRPr="00FE1302" w:rsidRDefault="00BB779E" w:rsidP="00BB779E">
      <w:pPr>
        <w:rPr>
          <w:sz w:val="16"/>
        </w:rPr>
      </w:pPr>
      <w:r w:rsidRPr="00FE1302">
        <w:rPr>
          <w:sz w:val="16"/>
        </w:rPr>
        <w:t>Zandi believes the U.S. can avoid an outright recession this year, but he argues it won't be easy, especially after the collapse of Silicon Valley Bank and Signature Bank and the resulting drop in lending by other banks.</w:t>
      </w:r>
    </w:p>
    <w:p w14:paraId="67C798AA" w14:textId="77777777" w:rsidR="00BB779E" w:rsidRPr="00FE1302" w:rsidRDefault="00BB779E" w:rsidP="00BB779E">
      <w:pPr>
        <w:rPr>
          <w:sz w:val="16"/>
        </w:rPr>
      </w:pPr>
      <w:r w:rsidRPr="00FE1302">
        <w:rPr>
          <w:sz w:val="16"/>
        </w:rPr>
        <w:t xml:space="preserve">"The </w:t>
      </w:r>
      <w:r w:rsidRPr="00FE1302">
        <w:rPr>
          <w:rStyle w:val="StyleUnderline"/>
        </w:rPr>
        <w:t>Federal Reserve is still raising interest rates</w:t>
      </w:r>
      <w:r w:rsidRPr="00FE1302">
        <w:rPr>
          <w:sz w:val="16"/>
        </w:rPr>
        <w:t>," Zandi said. "You throw into the mix the ill effects of the banking crisis and it does suggest that growth through the remainder of this year and into next is going to be very much on the soft side."</w:t>
      </w:r>
    </w:p>
    <w:p w14:paraId="6F389962" w14:textId="77777777" w:rsidR="00BB779E" w:rsidRPr="00FE1302" w:rsidRDefault="00BB779E" w:rsidP="00BB779E">
      <w:pPr>
        <w:rPr>
          <w:sz w:val="16"/>
        </w:rPr>
      </w:pPr>
      <w:r w:rsidRPr="00FE1302">
        <w:rPr>
          <w:sz w:val="16"/>
        </w:rPr>
        <w:t>Mike Kaeding, who builds and leases apartments in Minnesota, has noticed the sharp drop in loans.</w:t>
      </w:r>
    </w:p>
    <w:p w14:paraId="69612675" w14:textId="77777777" w:rsidR="00BB779E" w:rsidRPr="00FE1302" w:rsidRDefault="00BB779E" w:rsidP="00BB779E">
      <w:pPr>
        <w:rPr>
          <w:sz w:val="16"/>
        </w:rPr>
      </w:pPr>
      <w:r w:rsidRPr="00FE1302">
        <w:rPr>
          <w:sz w:val="16"/>
        </w:rPr>
        <w:t xml:space="preserve">"Some of the regional banks here in the Twin Cities that do a lot of construction [loans], they're not lending at all right now," Kaeding said. "I think there's going to be a negative impact on the </w:t>
      </w:r>
      <w:r w:rsidRPr="00FF7642">
        <w:rPr>
          <w:rStyle w:val="Emphasis"/>
        </w:rPr>
        <w:t>construction</w:t>
      </w:r>
      <w:r w:rsidRPr="00FE1302">
        <w:rPr>
          <w:sz w:val="16"/>
        </w:rPr>
        <w:t xml:space="preserve"> industry, where we'll actually see for the first time in a while where jobs start to dry up."</w:t>
      </w:r>
    </w:p>
    <w:p w14:paraId="4F0D3909" w14:textId="77777777" w:rsidR="00BB779E" w:rsidRPr="00FE1302" w:rsidRDefault="00BB779E" w:rsidP="00BB779E">
      <w:pPr>
        <w:rPr>
          <w:sz w:val="16"/>
        </w:rPr>
      </w:pPr>
      <w:r w:rsidRPr="00FE1302">
        <w:rPr>
          <w:sz w:val="16"/>
        </w:rPr>
        <w:t xml:space="preserve">Construction </w:t>
      </w:r>
      <w:r w:rsidRPr="00FF7642">
        <w:rPr>
          <w:rStyle w:val="Emphasis"/>
        </w:rPr>
        <w:t>companies</w:t>
      </w:r>
      <w:r w:rsidRPr="00FE1302">
        <w:rPr>
          <w:rStyle w:val="StyleUnderline"/>
        </w:rPr>
        <w:t xml:space="preserve"> cut 9,000 jobs last month</w:t>
      </w:r>
      <w:r w:rsidRPr="00FE1302">
        <w:rPr>
          <w:sz w:val="16"/>
        </w:rPr>
        <w:t>.</w:t>
      </w:r>
    </w:p>
    <w:p w14:paraId="4951E2A3" w14:textId="77777777" w:rsidR="00BB779E" w:rsidRPr="00FE1302" w:rsidRDefault="00BB779E" w:rsidP="00BB779E">
      <w:pPr>
        <w:rPr>
          <w:sz w:val="16"/>
        </w:rPr>
      </w:pPr>
      <w:r w:rsidRPr="00FE1302">
        <w:rPr>
          <w:sz w:val="16"/>
        </w:rPr>
        <w:t>Many other businesses are still hiring, but job growth in March was the slowest in more than two years. Even profitable companies like McDonalds and General Motors have been cutting white-collar jobs.</w:t>
      </w:r>
    </w:p>
    <w:p w14:paraId="65707548" w14:textId="77777777" w:rsidR="00BB779E" w:rsidRPr="00FE1302" w:rsidRDefault="00BB779E" w:rsidP="00BB779E">
      <w:pPr>
        <w:rPr>
          <w:sz w:val="16"/>
        </w:rPr>
      </w:pPr>
      <w:r w:rsidRPr="00FE1302">
        <w:rPr>
          <w:sz w:val="16"/>
        </w:rPr>
        <w:t>That rattles Prince, even though her own job as a nuclear engineer seems secure.</w:t>
      </w:r>
    </w:p>
    <w:p w14:paraId="265044D7" w14:textId="77777777" w:rsidR="00BB779E" w:rsidRPr="00FE1302" w:rsidRDefault="00BB779E" w:rsidP="00BB779E">
      <w:pPr>
        <w:rPr>
          <w:sz w:val="16"/>
        </w:rPr>
      </w:pPr>
      <w:r w:rsidRPr="00FE1302">
        <w:rPr>
          <w:sz w:val="16"/>
        </w:rPr>
        <w:t>"You start seeing banks start to fail, companies like Microsoft and Facebook laying people off," she said. "I'm not an economist so I don't know what to think, but it doesn't feel great."</w:t>
      </w:r>
    </w:p>
    <w:p w14:paraId="706DC558" w14:textId="77777777" w:rsidR="00BB779E" w:rsidRPr="00FE1302" w:rsidRDefault="00BB779E" w:rsidP="00BB779E">
      <w:pPr>
        <w:rPr>
          <w:sz w:val="16"/>
        </w:rPr>
      </w:pPr>
      <w:r w:rsidRPr="00FE1302">
        <w:rPr>
          <w:sz w:val="16"/>
        </w:rPr>
        <w:t>The debt limit fight could create the economy's next hurdle</w:t>
      </w:r>
    </w:p>
    <w:p w14:paraId="3E38A79F" w14:textId="77777777" w:rsidR="00BB779E" w:rsidRPr="00FE1302" w:rsidRDefault="00BB779E" w:rsidP="00BB779E">
      <w:pPr>
        <w:rPr>
          <w:sz w:val="16"/>
        </w:rPr>
      </w:pPr>
      <w:r w:rsidRPr="00FE1302">
        <w:rPr>
          <w:sz w:val="16"/>
        </w:rPr>
        <w:t>Politics could also pose a risk, as members of Congress squabble over the federal government's debt limit.</w:t>
      </w:r>
    </w:p>
    <w:p w14:paraId="1E8352E9" w14:textId="77777777" w:rsidR="00BB779E" w:rsidRPr="00FE1302" w:rsidRDefault="00BB779E" w:rsidP="00BB779E">
      <w:pPr>
        <w:rPr>
          <w:sz w:val="16"/>
        </w:rPr>
      </w:pPr>
      <w:r w:rsidRPr="00FE1302">
        <w:rPr>
          <w:sz w:val="16"/>
        </w:rPr>
        <w:t>House Republicans want big spending cuts and other concessions in exchange for letting the government borrow more money. The White House insists it won't negotiate and argues the full faith and credit of the government must be protected.</w:t>
      </w:r>
    </w:p>
    <w:p w14:paraId="2F106773" w14:textId="77777777" w:rsidR="00BB779E" w:rsidRPr="00FE1302" w:rsidRDefault="00BB779E" w:rsidP="00BB779E">
      <w:pPr>
        <w:rPr>
          <w:sz w:val="16"/>
        </w:rPr>
      </w:pPr>
      <w:r w:rsidRPr="00FE1302">
        <w:rPr>
          <w:sz w:val="16"/>
        </w:rPr>
        <w:t>If no agreement is reached by summer, the government could default on its debts, resulting in falling stock prices, rising borrowing costs and a great deal of uncertainty.</w:t>
      </w:r>
    </w:p>
    <w:p w14:paraId="235D6019" w14:textId="77777777" w:rsidR="00BB779E" w:rsidRDefault="00BB779E" w:rsidP="00BB779E">
      <w:pPr>
        <w:rPr>
          <w:sz w:val="16"/>
        </w:rPr>
      </w:pPr>
      <w:r w:rsidRPr="00FE1302">
        <w:rPr>
          <w:sz w:val="16"/>
        </w:rPr>
        <w:t xml:space="preserve">"All the things you don't want at any time but particularly when </w:t>
      </w:r>
      <w:r w:rsidRPr="00C648FD">
        <w:rPr>
          <w:highlight w:val="cyan"/>
          <w:u w:val="single"/>
        </w:rPr>
        <w:t>the economy is struggling to keep its head above water</w:t>
      </w:r>
      <w:r w:rsidRPr="00FE1302">
        <w:rPr>
          <w:sz w:val="16"/>
        </w:rPr>
        <w:t xml:space="preserve"> and out of recession," Zandi said.</w:t>
      </w:r>
    </w:p>
    <w:p w14:paraId="503C7732" w14:textId="77777777" w:rsidR="00BB779E" w:rsidRDefault="00BB779E" w:rsidP="00BB779E">
      <w:pPr>
        <w:pStyle w:val="Heading3"/>
      </w:pPr>
      <w:r>
        <w:t>Global Economy Low</w:t>
      </w:r>
    </w:p>
    <w:p w14:paraId="3AB5AA62" w14:textId="77777777" w:rsidR="00BB779E" w:rsidRDefault="00BB779E" w:rsidP="00BB779E">
      <w:pPr>
        <w:pStyle w:val="Heading4"/>
      </w:pPr>
      <w:r>
        <w:t>Global economy low – interest rates</w:t>
      </w:r>
    </w:p>
    <w:p w14:paraId="665636AF" w14:textId="77777777" w:rsidR="00BB779E" w:rsidRDefault="00BB779E" w:rsidP="00BB779E">
      <w:r w:rsidRPr="0084149D">
        <w:t>David J.</w:t>
      </w:r>
      <w:r>
        <w:t xml:space="preserve"> </w:t>
      </w:r>
      <w:r w:rsidRPr="0084149D">
        <w:rPr>
          <w:rStyle w:val="Style13ptBold"/>
        </w:rPr>
        <w:t>Lynch</w:t>
      </w:r>
      <w:r w:rsidRPr="0084149D">
        <w:t xml:space="preserve">, </w:t>
      </w:r>
      <w:r w:rsidRPr="0084149D">
        <w:rPr>
          <w:rStyle w:val="Style13ptBold"/>
        </w:rPr>
        <w:t>6-6</w:t>
      </w:r>
      <w:r w:rsidRPr="0084149D">
        <w:t xml:space="preserve">-2023, </w:t>
      </w:r>
      <w:r>
        <w:t xml:space="preserve">David J. Lynch is a staff writer on the financial desk who joined The Washington Post in November 2017 after working for the Financial Times, Bloomberg News and USA Today, </w:t>
      </w:r>
      <w:r w:rsidRPr="0084149D">
        <w:t>"World Bank warns of a sharp slowdown for a wobbly global economy," Washington Post, https://www.washingtonpost.com/business/2023/06/06/global-economy-world-bank/</w:t>
      </w:r>
      <w:r>
        <w:t>, //hm-sms</w:t>
      </w:r>
    </w:p>
    <w:p w14:paraId="147CC38D" w14:textId="77777777" w:rsidR="00BB779E" w:rsidRPr="0084149D" w:rsidRDefault="00BB779E" w:rsidP="00BB779E">
      <w:pPr>
        <w:rPr>
          <w:sz w:val="16"/>
        </w:rPr>
      </w:pPr>
      <w:r w:rsidRPr="0084149D">
        <w:rPr>
          <w:sz w:val="16"/>
        </w:rPr>
        <w:t xml:space="preserve">A pair of central bank decisions next week will shape the outlook for </w:t>
      </w:r>
      <w:r w:rsidRPr="0084149D">
        <w:rPr>
          <w:rStyle w:val="StyleUnderline"/>
        </w:rPr>
        <w:t>a wobbly global economy</w:t>
      </w:r>
      <w:r w:rsidRPr="0084149D">
        <w:rPr>
          <w:sz w:val="16"/>
        </w:rPr>
        <w:t xml:space="preserve"> that the World Bank warns in a downbeat new assessment is battling stubbornly high inflation amid the pandemic’s aftermath and the war in Ukraine. The gloomy forecast arrives days after one threat to global growth was eliminated when President Biden signed legislation Saturday to raise the U.S. debt ceiling and avert a potentially catastrophic government default. </w:t>
      </w:r>
      <w:r w:rsidRPr="0084149D">
        <w:rPr>
          <w:rStyle w:val="StyleUnderline"/>
        </w:rPr>
        <w:t xml:space="preserve">But other </w:t>
      </w:r>
      <w:r w:rsidRPr="0042357B">
        <w:rPr>
          <w:rStyle w:val="StyleUnderline"/>
          <w:highlight w:val="cyan"/>
        </w:rPr>
        <w:t xml:space="preserve">risks remain: </w:t>
      </w:r>
      <w:r w:rsidRPr="0042357B">
        <w:rPr>
          <w:rStyle w:val="Emphasis"/>
          <w:highlight w:val="cyan"/>
        </w:rPr>
        <w:t>China’s reopening</w:t>
      </w:r>
      <w:r w:rsidRPr="0084149D">
        <w:rPr>
          <w:sz w:val="16"/>
        </w:rPr>
        <w:t xml:space="preserve"> after the end of its “zero covid” policy is starting to flag, </w:t>
      </w:r>
      <w:r w:rsidRPr="0042357B">
        <w:rPr>
          <w:rStyle w:val="StyleUnderline"/>
          <w:highlight w:val="cyan"/>
        </w:rPr>
        <w:t xml:space="preserve">while the </w:t>
      </w:r>
      <w:r w:rsidRPr="0042357B">
        <w:rPr>
          <w:rStyle w:val="Emphasis"/>
          <w:highlight w:val="cyan"/>
        </w:rPr>
        <w:t>German economy has shrunk</w:t>
      </w:r>
      <w:r w:rsidRPr="0042357B">
        <w:rPr>
          <w:rStyle w:val="StyleUnderline"/>
          <w:highlight w:val="cyan"/>
        </w:rPr>
        <w:t xml:space="preserve"> for two consecutive quarters</w:t>
      </w:r>
      <w:r w:rsidRPr="0084149D">
        <w:rPr>
          <w:rStyle w:val="StyleUnderline"/>
        </w:rPr>
        <w:t xml:space="preserve">, meeting one </w:t>
      </w:r>
      <w:r w:rsidRPr="0042357B">
        <w:rPr>
          <w:rStyle w:val="StyleUnderline"/>
          <w:highlight w:val="cyan"/>
        </w:rPr>
        <w:t>definition of a recession</w:t>
      </w:r>
      <w:r w:rsidRPr="0084149D">
        <w:rPr>
          <w:sz w:val="16"/>
        </w:rPr>
        <w:t xml:space="preserve">. </w:t>
      </w:r>
      <w:r w:rsidRPr="0084149D">
        <w:rPr>
          <w:rStyle w:val="StyleUnderline"/>
        </w:rPr>
        <w:t xml:space="preserve">Even </w:t>
      </w:r>
      <w:r w:rsidRPr="0042357B">
        <w:rPr>
          <w:rStyle w:val="StyleUnderline"/>
          <w:highlight w:val="cyan"/>
        </w:rPr>
        <w:t>in the U</w:t>
      </w:r>
      <w:r w:rsidRPr="0084149D">
        <w:rPr>
          <w:rStyle w:val="StyleUnderline"/>
        </w:rPr>
        <w:t xml:space="preserve">nited </w:t>
      </w:r>
      <w:r w:rsidRPr="0042357B">
        <w:rPr>
          <w:rStyle w:val="StyleUnderline"/>
          <w:highlight w:val="cyan"/>
        </w:rPr>
        <w:t>S</w:t>
      </w:r>
      <w:r w:rsidRPr="0084149D">
        <w:rPr>
          <w:rStyle w:val="StyleUnderline"/>
        </w:rPr>
        <w:t>tates</w:t>
      </w:r>
      <w:r w:rsidRPr="0084149D">
        <w:rPr>
          <w:sz w:val="16"/>
        </w:rPr>
        <w:t>, where growth remains resilient, most</w:t>
      </w:r>
      <w:r w:rsidRPr="0084149D">
        <w:rPr>
          <w:rStyle w:val="StyleUnderline"/>
        </w:rPr>
        <w:t xml:space="preserve"> </w:t>
      </w:r>
      <w:r w:rsidRPr="0042357B">
        <w:rPr>
          <w:rStyle w:val="StyleUnderline"/>
          <w:highlight w:val="cyan"/>
        </w:rPr>
        <w:t xml:space="preserve">analysts anticipate that </w:t>
      </w:r>
      <w:r w:rsidRPr="0042357B">
        <w:rPr>
          <w:rStyle w:val="Emphasis"/>
          <w:highlight w:val="cyan"/>
        </w:rPr>
        <w:t>activity will ebb in the coming months</w:t>
      </w:r>
      <w:r w:rsidRPr="0084149D">
        <w:rPr>
          <w:sz w:val="16"/>
        </w:rPr>
        <w:t xml:space="preserve">. The World Bank said in a new report Tuesday that </w:t>
      </w:r>
      <w:r w:rsidRPr="006D502C">
        <w:rPr>
          <w:highlight w:val="cyan"/>
          <w:u w:val="single"/>
        </w:rPr>
        <w:t>the global economy is slowing dramatically as higher interest rates take a toll on both advanced and developing economies.</w:t>
      </w:r>
      <w:r w:rsidRPr="0084149D">
        <w:rPr>
          <w:sz w:val="16"/>
        </w:rPr>
        <w:t xml:space="preserve"> Overall, </w:t>
      </w:r>
      <w:r w:rsidRPr="0042357B">
        <w:rPr>
          <w:rStyle w:val="StyleUnderline"/>
          <w:highlight w:val="cyan"/>
        </w:rPr>
        <w:t>global growth</w:t>
      </w:r>
      <w:r w:rsidRPr="0084149D">
        <w:rPr>
          <w:rStyle w:val="StyleUnderline"/>
        </w:rPr>
        <w:t xml:space="preserve"> is projected to </w:t>
      </w:r>
      <w:r w:rsidRPr="0042357B">
        <w:rPr>
          <w:rStyle w:val="Emphasis"/>
          <w:highlight w:val="cyan"/>
        </w:rPr>
        <w:t>slump to an anemic 2.1 percen</w:t>
      </w:r>
      <w:r w:rsidRPr="0084149D">
        <w:rPr>
          <w:rStyle w:val="Emphasis"/>
        </w:rPr>
        <w:t>t</w:t>
      </w:r>
      <w:r w:rsidRPr="0084149D">
        <w:rPr>
          <w:sz w:val="16"/>
        </w:rPr>
        <w:t xml:space="preserve"> annual rate this year, down from 3.1 percent in 2022, </w:t>
      </w:r>
      <w:r w:rsidRPr="0042357B">
        <w:rPr>
          <w:rStyle w:val="StyleUnderline"/>
          <w:highlight w:val="cyan"/>
        </w:rPr>
        <w:t>and will remain “frail</w:t>
      </w:r>
      <w:r w:rsidRPr="0084149D">
        <w:rPr>
          <w:rStyle w:val="StyleUnderline"/>
        </w:rPr>
        <w:t>” through next year</w:t>
      </w:r>
      <w:r w:rsidRPr="0084149D">
        <w:rPr>
          <w:sz w:val="16"/>
        </w:rPr>
        <w:t>, according to the bank’s latest forecast. Investors now are focused on how much more work the Federal Reserve and European Central Bank must do to stem inflation, which has declined from last year’s highs but remains elevated. Fed officials have signaled they may pause at next week’s meeting after lifting their benchmark lending rate over the past 14 months at the fastest pace in four decades. European policymakers are expected to increase the euro zone’s key rate by a quarter percentage point when they meet next week. German inflation eased to 6.1 percent in May following several months of declines, even as Europe's biggest economy registered another painful increase in food prices of nearly 15 percent. (Markus Schreiber/AP) “</w:t>
      </w:r>
      <w:r w:rsidRPr="0084149D">
        <w:rPr>
          <w:rStyle w:val="StyleUnderline"/>
        </w:rPr>
        <w:t>The risks</w:t>
      </w:r>
      <w:r w:rsidRPr="0084149D">
        <w:rPr>
          <w:sz w:val="16"/>
        </w:rPr>
        <w:t xml:space="preserve"> for both of them </w:t>
      </w:r>
      <w:r w:rsidRPr="0084149D">
        <w:rPr>
          <w:rStyle w:val="StyleUnderline"/>
        </w:rPr>
        <w:t xml:space="preserve">are high, and they always were in this inflationary environment. There is </w:t>
      </w:r>
      <w:r w:rsidRPr="0084149D">
        <w:rPr>
          <w:rStyle w:val="Emphasis"/>
        </w:rPr>
        <w:t>a chance they overdo it</w:t>
      </w:r>
      <w:r w:rsidRPr="0084149D">
        <w:rPr>
          <w:sz w:val="16"/>
        </w:rPr>
        <w:t>,” said Kathy Bostjancic, chief economist for Nationwide</w:t>
      </w:r>
      <w:r w:rsidRPr="0084149D">
        <w:rPr>
          <w:rStyle w:val="StyleUnderline"/>
        </w:rPr>
        <w:t xml:space="preserve">. </w:t>
      </w:r>
      <w:r w:rsidRPr="0042357B">
        <w:rPr>
          <w:rStyle w:val="StyleUnderline"/>
          <w:highlight w:val="cyan"/>
        </w:rPr>
        <w:t>If central bank</w:t>
      </w:r>
      <w:r w:rsidRPr="0084149D">
        <w:rPr>
          <w:rStyle w:val="StyleUnderline"/>
        </w:rPr>
        <w:t>er</w:t>
      </w:r>
      <w:r w:rsidRPr="0042357B">
        <w:rPr>
          <w:rStyle w:val="StyleUnderline"/>
          <w:highlight w:val="cyan"/>
        </w:rPr>
        <w:t>s</w:t>
      </w:r>
      <w:r w:rsidRPr="0084149D">
        <w:rPr>
          <w:rStyle w:val="StyleUnderline"/>
        </w:rPr>
        <w:t xml:space="preserve"> </w:t>
      </w:r>
      <w:r w:rsidRPr="0042357B">
        <w:rPr>
          <w:rStyle w:val="StyleUnderline"/>
          <w:highlight w:val="cyan"/>
        </w:rPr>
        <w:t>raise rates too much, the U</w:t>
      </w:r>
      <w:r w:rsidRPr="0084149D">
        <w:rPr>
          <w:rStyle w:val="StyleUnderline"/>
        </w:rPr>
        <w:t xml:space="preserve">nited </w:t>
      </w:r>
      <w:r w:rsidRPr="0042357B">
        <w:rPr>
          <w:rStyle w:val="StyleUnderline"/>
          <w:highlight w:val="cyan"/>
        </w:rPr>
        <w:t>S</w:t>
      </w:r>
      <w:r w:rsidRPr="0084149D">
        <w:rPr>
          <w:rStyle w:val="StyleUnderline"/>
        </w:rPr>
        <w:t xml:space="preserve">tates or Europe </w:t>
      </w:r>
      <w:r w:rsidRPr="0042357B">
        <w:rPr>
          <w:rStyle w:val="StyleUnderline"/>
          <w:highlight w:val="cyan"/>
        </w:rPr>
        <w:t>could be driven into recession</w:t>
      </w:r>
      <w:r w:rsidRPr="0084149D">
        <w:rPr>
          <w:sz w:val="16"/>
        </w:rPr>
        <w:t xml:space="preserve">. </w:t>
      </w:r>
      <w:r w:rsidRPr="0042357B">
        <w:rPr>
          <w:sz w:val="16"/>
          <w:highlight w:val="cyan"/>
        </w:rPr>
        <w:t xml:space="preserve">But </w:t>
      </w:r>
      <w:r w:rsidRPr="0042357B">
        <w:rPr>
          <w:rStyle w:val="StyleUnderline"/>
          <w:highlight w:val="cyan"/>
        </w:rPr>
        <w:t>if they fail to raise them enough, inflation will keep eroding living standards</w:t>
      </w:r>
      <w:r w:rsidRPr="0084149D">
        <w:rPr>
          <w:rStyle w:val="StyleUnderline"/>
        </w:rPr>
        <w:t>.</w:t>
      </w:r>
      <w:r w:rsidRPr="0084149D">
        <w:rPr>
          <w:sz w:val="16"/>
        </w:rPr>
        <w:t xml:space="preserve"> Striking the </w:t>
      </w:r>
      <w:r w:rsidRPr="0042357B">
        <w:rPr>
          <w:rStyle w:val="StyleUnderline"/>
          <w:highlight w:val="cyan"/>
        </w:rPr>
        <w:t>right balance is difficult. In the United States</w:t>
      </w:r>
      <w:r w:rsidRPr="0084149D">
        <w:rPr>
          <w:sz w:val="16"/>
        </w:rPr>
        <w:t>, Fed officials warn that the full effects of the rate increases already enacted have not yet been felt. As the Fed considers whether more increases are needed, it must also take into account other forces that are expected to slow the economy, such as tighter lending conditions in the wake of recent bank turmoil and government spending cuts under the debt ceiling deal. In Europe, meanwhile, annual inflation dipped in May to 6.1 percent from 7 percent in April. Energy costs are falling, after a spike last year at the outset of Russia’s invasion of Ukraine. But food, alcohol and tobacco prices are soaring at a double-digit annual pace, according to the European statistical agency. “How quickly will inflation come down? How much higher do rates have to go up? We’re obviously focused on that,” said Neil Shearing, chief economist for Capital Economics in London. Higher interest rates represent a challenge that ripples from big economies to small ones, according to the World Bank. When the Fed raises borrowing costs, it slows the U.S. economy by making it more expensive for consumers and businesses to obtain loans. That reduces demand for goods produced overseas, hurting growth there. Higher U.S. interest rates also encourage investment in the United States rather than elsewhere. The inflow of capital pushes up the value of the dollar, which makes it more expensive for foreign governments and businesses to repay their dollar-denominated loans. Spillovers from Fed policy could lead to a financial crisis in the most vulnerable developing nations, which borrowed heavily over the past three years to deal with the pandemic’s health and economic consequences, the bank warned. The danger of renewed weakness in the banking industry could further constrict credit, aggravating those effects</w:t>
      </w:r>
      <w:r w:rsidRPr="0042357B">
        <w:rPr>
          <w:sz w:val="16"/>
          <w:highlight w:val="cyan"/>
        </w:rPr>
        <w:t>. “</w:t>
      </w:r>
      <w:r w:rsidRPr="0042357B">
        <w:rPr>
          <w:rStyle w:val="StyleUnderline"/>
          <w:highlight w:val="cyan"/>
        </w:rPr>
        <w:t xml:space="preserve">The global economy remains in </w:t>
      </w:r>
      <w:r w:rsidRPr="0042357B">
        <w:rPr>
          <w:rStyle w:val="Emphasis"/>
          <w:highlight w:val="cyan"/>
        </w:rPr>
        <w:t>a precarious state</w:t>
      </w:r>
      <w:r w:rsidRPr="0042357B">
        <w:rPr>
          <w:sz w:val="16"/>
          <w:highlight w:val="cyan"/>
        </w:rPr>
        <w:t>,”</w:t>
      </w:r>
      <w:r w:rsidRPr="0084149D">
        <w:rPr>
          <w:sz w:val="16"/>
        </w:rPr>
        <w:t xml:space="preserve"> the bank’s latest assessment concluded. </w:t>
      </w:r>
    </w:p>
    <w:p w14:paraId="1166A1E3" w14:textId="77777777" w:rsidR="00BB779E" w:rsidRDefault="00BB779E" w:rsidP="00BB779E">
      <w:pPr>
        <w:pStyle w:val="Heading4"/>
      </w:pPr>
      <w:r>
        <w:t>Global economy low---Ukraine.</w:t>
      </w:r>
    </w:p>
    <w:p w14:paraId="295D34A5" w14:textId="77777777" w:rsidR="00BB779E" w:rsidRDefault="00BB779E" w:rsidP="00BB779E">
      <w:r w:rsidRPr="00980883">
        <w:t xml:space="preserve">Jonathan </w:t>
      </w:r>
      <w:r w:rsidRPr="00980883">
        <w:rPr>
          <w:rStyle w:val="Style13ptBold"/>
        </w:rPr>
        <w:t xml:space="preserve">Josephs, </w:t>
      </w:r>
      <w:r w:rsidRPr="006D502C">
        <w:rPr>
          <w:rStyle w:val="Style13ptBold"/>
        </w:rPr>
        <w:t>23</w:t>
      </w:r>
      <w:r>
        <w:t>.</w:t>
      </w:r>
      <w:r w:rsidRPr="00980883">
        <w:t xml:space="preserve"> </w:t>
      </w:r>
      <w:r>
        <w:t xml:space="preserve">Business reporter at BBC News, </w:t>
      </w:r>
      <w:r w:rsidRPr="00980883">
        <w:t xml:space="preserve">"Global recession warning as World Bank cuts economic forecast," </w:t>
      </w:r>
      <w:r w:rsidRPr="006D502C">
        <w:rPr>
          <w:i/>
          <w:iCs/>
        </w:rPr>
        <w:t>BBC News</w:t>
      </w:r>
      <w:r w:rsidRPr="00980883">
        <w:t xml:space="preserve">, </w:t>
      </w:r>
      <w:r>
        <w:t xml:space="preserve">January 10, 2023. </w:t>
      </w:r>
      <w:r w:rsidRPr="00980883">
        <w:t>https://www.bbc.com/news/business-64213830</w:t>
      </w:r>
      <w:r>
        <w:t>, //hm-sms</w:t>
      </w:r>
    </w:p>
    <w:p w14:paraId="77B953BD" w14:textId="77777777" w:rsidR="00BB779E" w:rsidRPr="00C07074" w:rsidRDefault="00BB779E" w:rsidP="00BB779E">
      <w:pPr>
        <w:rPr>
          <w:sz w:val="16"/>
        </w:rPr>
      </w:pPr>
      <w:r w:rsidRPr="005D411E">
        <w:rPr>
          <w:rStyle w:val="StyleUnderline"/>
          <w:highlight w:val="cyan"/>
        </w:rPr>
        <w:t>The global</w:t>
      </w:r>
      <w:r w:rsidRPr="00C07074">
        <w:rPr>
          <w:rStyle w:val="StyleUnderline"/>
        </w:rPr>
        <w:t xml:space="preserve"> </w:t>
      </w:r>
      <w:r w:rsidRPr="00D52193">
        <w:rPr>
          <w:rStyle w:val="StyleUnderline"/>
          <w:highlight w:val="cyan"/>
        </w:rPr>
        <w:t>economy is</w:t>
      </w:r>
      <w:r w:rsidRPr="00C07074">
        <w:rPr>
          <w:rStyle w:val="StyleUnderline"/>
        </w:rPr>
        <w:t xml:space="preserve"> "perilously </w:t>
      </w:r>
      <w:r w:rsidRPr="00D52193">
        <w:rPr>
          <w:rStyle w:val="StyleUnderline"/>
          <w:highlight w:val="cyan"/>
        </w:rPr>
        <w:t>close to</w:t>
      </w:r>
      <w:r w:rsidRPr="00C07074">
        <w:rPr>
          <w:rStyle w:val="StyleUnderline"/>
        </w:rPr>
        <w:t xml:space="preserve"> falling into </w:t>
      </w:r>
      <w:r w:rsidRPr="00D52193">
        <w:rPr>
          <w:rStyle w:val="StyleUnderline"/>
          <w:highlight w:val="cyan"/>
        </w:rPr>
        <w:t>recession</w:t>
      </w:r>
      <w:r w:rsidRPr="00C07074">
        <w:rPr>
          <w:rStyle w:val="StyleUnderline"/>
        </w:rPr>
        <w:t>"</w:t>
      </w:r>
      <w:r w:rsidRPr="00C07074">
        <w:rPr>
          <w:sz w:val="16"/>
        </w:rPr>
        <w:t xml:space="preserve">, according to the latest forecast from the World Bank. It </w:t>
      </w:r>
      <w:r w:rsidRPr="00C07074">
        <w:rPr>
          <w:rStyle w:val="StyleUnderline"/>
        </w:rPr>
        <w:t xml:space="preserve">expects the world economy to </w:t>
      </w:r>
      <w:r w:rsidRPr="00D52193">
        <w:rPr>
          <w:rStyle w:val="StyleUnderline"/>
          <w:highlight w:val="cyan"/>
        </w:rPr>
        <w:t>grow by just 1.7%</w:t>
      </w:r>
      <w:r w:rsidRPr="00C07074">
        <w:rPr>
          <w:rStyle w:val="StyleUnderline"/>
        </w:rPr>
        <w:t xml:space="preserve"> this year - </w:t>
      </w:r>
      <w:r w:rsidRPr="00D52193">
        <w:rPr>
          <w:rStyle w:val="StyleUnderline"/>
          <w:highlight w:val="cyan"/>
        </w:rPr>
        <w:t>a sharp decrease from the 3% it predicted in June</w:t>
      </w:r>
      <w:r w:rsidRPr="00C07074">
        <w:rPr>
          <w:rStyle w:val="StyleUnderline"/>
        </w:rPr>
        <w:t>.</w:t>
      </w:r>
      <w:r>
        <w:rPr>
          <w:rStyle w:val="StyleUnderline"/>
        </w:rPr>
        <w:t xml:space="preserve"> </w:t>
      </w:r>
      <w:r w:rsidRPr="00C07074">
        <w:rPr>
          <w:sz w:val="16"/>
        </w:rPr>
        <w:t xml:space="preserve">The report blames a number of </w:t>
      </w:r>
      <w:r w:rsidRPr="00D52193">
        <w:rPr>
          <w:rStyle w:val="StyleUnderline"/>
          <w:highlight w:val="cyan"/>
        </w:rPr>
        <w:t>factors</w:t>
      </w:r>
      <w:r w:rsidRPr="00D52193">
        <w:rPr>
          <w:sz w:val="16"/>
          <w:highlight w:val="cyan"/>
        </w:rPr>
        <w:t xml:space="preserve"> </w:t>
      </w:r>
      <w:r w:rsidRPr="00D52193">
        <w:rPr>
          <w:rStyle w:val="StyleUnderline"/>
          <w:highlight w:val="cyan"/>
        </w:rPr>
        <w:t xml:space="preserve">stemming from Russia's invasion of </w:t>
      </w:r>
      <w:r w:rsidRPr="00D52193">
        <w:rPr>
          <w:rStyle w:val="Emphasis"/>
          <w:highlight w:val="cyan"/>
        </w:rPr>
        <w:t>Ukraine</w:t>
      </w:r>
      <w:r w:rsidRPr="00D52193">
        <w:rPr>
          <w:rStyle w:val="StyleUnderline"/>
          <w:highlight w:val="cyan"/>
        </w:rPr>
        <w:t xml:space="preserve"> and the </w:t>
      </w:r>
      <w:r w:rsidRPr="00D52193">
        <w:rPr>
          <w:rStyle w:val="Emphasis"/>
          <w:highlight w:val="cyan"/>
        </w:rPr>
        <w:t>impact of the pandemic</w:t>
      </w:r>
      <w:r w:rsidRPr="00C07074">
        <w:rPr>
          <w:sz w:val="16"/>
        </w:rPr>
        <w:t xml:space="preserve">. The effects of higher interest rates are picked out as the key challenge for policy </w:t>
      </w:r>
      <w:r w:rsidRPr="00C07074">
        <w:rPr>
          <w:rStyle w:val="StyleUnderline"/>
        </w:rPr>
        <w:t>makers to overcome</w:t>
      </w:r>
      <w:r w:rsidRPr="00C07074">
        <w:rPr>
          <w:sz w:val="16"/>
        </w:rPr>
        <w:t>. World Bank president David Malpass said</w:t>
      </w:r>
      <w:r w:rsidRPr="00C07074">
        <w:rPr>
          <w:rStyle w:val="StyleUnderline"/>
        </w:rPr>
        <w:t xml:space="preserve"> the </w:t>
      </w:r>
      <w:r w:rsidRPr="00D52193">
        <w:rPr>
          <w:rStyle w:val="StyleUnderline"/>
          <w:highlight w:val="cyan"/>
        </w:rPr>
        <w:t>downturn would be "broad-based" and</w:t>
      </w:r>
      <w:r w:rsidRPr="00D52193">
        <w:rPr>
          <w:sz w:val="16"/>
          <w:highlight w:val="cyan"/>
        </w:rPr>
        <w:t xml:space="preserve"> </w:t>
      </w:r>
      <w:r w:rsidRPr="00D52193">
        <w:rPr>
          <w:rStyle w:val="StyleUnderline"/>
          <w:highlight w:val="cyan"/>
        </w:rPr>
        <w:t>growth</w:t>
      </w:r>
      <w:r w:rsidRPr="00C07074">
        <w:rPr>
          <w:sz w:val="16"/>
        </w:rPr>
        <w:t xml:space="preserve"> in people's earnings in almost every part of the world </w:t>
      </w:r>
      <w:r w:rsidRPr="00C07074">
        <w:rPr>
          <w:rStyle w:val="StyleUnderline"/>
        </w:rPr>
        <w:t xml:space="preserve">was </w:t>
      </w:r>
      <w:r w:rsidRPr="00D52193">
        <w:rPr>
          <w:rStyle w:val="StyleUnderline"/>
          <w:highlight w:val="cyan"/>
        </w:rPr>
        <w:t>likely to "be slower than</w:t>
      </w:r>
      <w:r w:rsidRPr="00C07074">
        <w:rPr>
          <w:rStyle w:val="StyleUnderline"/>
        </w:rPr>
        <w:t xml:space="preserve"> it was during the decade </w:t>
      </w:r>
      <w:r w:rsidRPr="00D52193">
        <w:rPr>
          <w:rStyle w:val="StyleUnderline"/>
          <w:highlight w:val="cyan"/>
        </w:rPr>
        <w:t>before Covid</w:t>
      </w:r>
      <w:r w:rsidRPr="00C07074">
        <w:rPr>
          <w:rStyle w:val="StyleUnderline"/>
        </w:rPr>
        <w:t>-19".</w:t>
      </w:r>
      <w:r w:rsidRPr="00C07074">
        <w:rPr>
          <w:sz w:val="16"/>
        </w:rPr>
        <w:t xml:space="preserve"> The 1.7% growth figure would be </w:t>
      </w:r>
      <w:r w:rsidRPr="00C07074">
        <w:rPr>
          <w:rStyle w:val="StyleUnderline"/>
        </w:rPr>
        <w:t>the lowest since 1991</w:t>
      </w:r>
      <w:r w:rsidRPr="00C07074">
        <w:rPr>
          <w:sz w:val="16"/>
        </w:rPr>
        <w:t xml:space="preserve">, with the exceptions of the recessions of 2009 and 2020, which were caused by the global financial crisis and the Covid pandemic. The World Bank said </w:t>
      </w:r>
      <w:r w:rsidRPr="00C07074">
        <w:rPr>
          <w:rStyle w:val="StyleUnderline"/>
        </w:rPr>
        <w:t xml:space="preserve">the </w:t>
      </w:r>
      <w:r w:rsidRPr="00D52193">
        <w:rPr>
          <w:rStyle w:val="StyleUnderline"/>
          <w:highlight w:val="cyan"/>
        </w:rPr>
        <w:t>US, the Eurozone and China</w:t>
      </w:r>
      <w:r w:rsidRPr="00C07074">
        <w:rPr>
          <w:sz w:val="16"/>
        </w:rPr>
        <w:t xml:space="preserve"> - the three most influential parts of the world for economic growth - </w:t>
      </w:r>
      <w:r w:rsidRPr="00C07074">
        <w:rPr>
          <w:rStyle w:val="StyleUnderline"/>
        </w:rPr>
        <w:t>were "</w:t>
      </w:r>
      <w:r w:rsidRPr="00D52193">
        <w:rPr>
          <w:rStyle w:val="StyleUnderline"/>
          <w:highlight w:val="cyan"/>
        </w:rPr>
        <w:t>all undergoing</w:t>
      </w:r>
      <w:r w:rsidRPr="00C07074">
        <w:rPr>
          <w:rStyle w:val="StyleUnderline"/>
        </w:rPr>
        <w:t xml:space="preserve"> a period of </w:t>
      </w:r>
      <w:r w:rsidRPr="00D52193">
        <w:rPr>
          <w:rStyle w:val="StyleUnderline"/>
          <w:highlight w:val="cyan"/>
        </w:rPr>
        <w:t>pronounced weakness</w:t>
      </w:r>
      <w:r w:rsidRPr="00C07074">
        <w:rPr>
          <w:rStyle w:val="StyleUnderline"/>
        </w:rPr>
        <w:t>",</w:t>
      </w:r>
      <w:r w:rsidRPr="00C07074">
        <w:rPr>
          <w:sz w:val="16"/>
        </w:rPr>
        <w:t xml:space="preserve"> a downturn that was worsening the problems faced by poorer countries.</w:t>
      </w:r>
    </w:p>
    <w:p w14:paraId="1BCE6389" w14:textId="77777777" w:rsidR="00BB779E" w:rsidRPr="00C07074" w:rsidRDefault="00BB779E" w:rsidP="00BB779E">
      <w:pPr>
        <w:rPr>
          <w:b/>
          <w:bCs/>
          <w:szCs w:val="32"/>
        </w:rPr>
      </w:pPr>
      <w:r w:rsidRPr="00C07074">
        <w:rPr>
          <w:b/>
          <w:bCs/>
          <w:szCs w:val="32"/>
        </w:rPr>
        <w:t>[graph omitted]</w:t>
      </w:r>
    </w:p>
    <w:p w14:paraId="57CD4B92" w14:textId="77777777" w:rsidR="00BB779E" w:rsidRDefault="00BB779E" w:rsidP="00BB779E">
      <w:pPr>
        <w:rPr>
          <w:sz w:val="16"/>
        </w:rPr>
      </w:pPr>
      <w:r w:rsidRPr="00C07074">
        <w:rPr>
          <w:sz w:val="16"/>
        </w:rPr>
        <w:t xml:space="preserve">After surging 5.3% in post-pandemic 2021, growth in the world's richest economies is likely to slow sharply from 2.5% in 2022 to just 0.5% this year "Over the past two decades, </w:t>
      </w:r>
      <w:r w:rsidRPr="00D52193">
        <w:rPr>
          <w:rStyle w:val="StyleUnderline"/>
          <w:highlight w:val="cyan"/>
        </w:rPr>
        <w:t>slowdowns</w:t>
      </w:r>
      <w:r w:rsidRPr="00C07074">
        <w:rPr>
          <w:rStyle w:val="StyleUnderline"/>
        </w:rPr>
        <w:t xml:space="preserve"> of this scale have </w:t>
      </w:r>
      <w:r w:rsidRPr="00D52193">
        <w:rPr>
          <w:rStyle w:val="Emphasis"/>
          <w:highlight w:val="cyan"/>
        </w:rPr>
        <w:t>foreshadowed a global recession</w:t>
      </w:r>
      <w:r w:rsidRPr="00C07074">
        <w:rPr>
          <w:sz w:val="16"/>
        </w:rPr>
        <w:t xml:space="preserve">," the bank warned, adding that it anticipated "a sharp, long-lasting slowdown". If a global recession were to occur, it would be </w:t>
      </w:r>
      <w:r w:rsidRPr="00C07074">
        <w:rPr>
          <w:rStyle w:val="StyleUnderline"/>
        </w:rPr>
        <w:t>the first time since the 1930s that there have been two global recessions within the same decade.</w:t>
      </w:r>
      <w:r>
        <w:rPr>
          <w:rStyle w:val="StyleUnderline"/>
        </w:rPr>
        <w:t xml:space="preserve"> </w:t>
      </w:r>
      <w:r w:rsidRPr="00C07074">
        <w:rPr>
          <w:sz w:val="16"/>
        </w:rPr>
        <w:t xml:space="preserve">Tackling rising prices </w:t>
      </w:r>
      <w:r w:rsidRPr="00D52193">
        <w:rPr>
          <w:rStyle w:val="StyleUnderline"/>
        </w:rPr>
        <w:t xml:space="preserve">Higher </w:t>
      </w:r>
      <w:r w:rsidRPr="00D52193">
        <w:rPr>
          <w:rStyle w:val="StyleUnderline"/>
          <w:highlight w:val="cyan"/>
        </w:rPr>
        <w:t>inflation is</w:t>
      </w:r>
      <w:r w:rsidRPr="00C07074">
        <w:rPr>
          <w:rStyle w:val="StyleUnderline"/>
        </w:rPr>
        <w:t xml:space="preserve"> one of </w:t>
      </w:r>
      <w:r w:rsidRPr="00D52193">
        <w:rPr>
          <w:rStyle w:val="StyleUnderline"/>
          <w:highlight w:val="cyan"/>
        </w:rPr>
        <w:t>the main reason</w:t>
      </w:r>
      <w:r w:rsidRPr="00C07074">
        <w:rPr>
          <w:rStyle w:val="StyleUnderline"/>
        </w:rPr>
        <w:t xml:space="preserve">s </w:t>
      </w:r>
      <w:r w:rsidRPr="00D52193">
        <w:rPr>
          <w:rStyle w:val="StyleUnderline"/>
          <w:highlight w:val="cyan"/>
        </w:rPr>
        <w:t>that the global economy is struggling</w:t>
      </w:r>
      <w:r w:rsidRPr="00C07074">
        <w:rPr>
          <w:sz w:val="16"/>
        </w:rPr>
        <w:t xml:space="preserve">. Global </w:t>
      </w:r>
      <w:r w:rsidRPr="00C07074">
        <w:rPr>
          <w:rStyle w:val="StyleUnderline"/>
        </w:rPr>
        <w:t>food and energy prices jumped last year as the war in Ukraine led to reduced crop supplies</w:t>
      </w:r>
      <w:r w:rsidRPr="00C07074">
        <w:rPr>
          <w:sz w:val="16"/>
        </w:rPr>
        <w:t xml:space="preserve"> and pushed the West to move away from Russian fossil fuels. The World Bank said it expected the global pace of price rises to slow from 7.6% in 2022 to 5.2% this year, as those pressures ease. While some "prices spikes are possible". the bank said it expected energy prices to fall in general. It pointed to an increase in global production and lower demand in Europe, where an energy crisis has led businesses and households to reduce their use of gas.</w:t>
      </w:r>
    </w:p>
    <w:p w14:paraId="79D900D8" w14:textId="77777777" w:rsidR="00BB779E" w:rsidRDefault="00BB779E" w:rsidP="00BB779E">
      <w:pPr>
        <w:pStyle w:val="Heading4"/>
      </w:pPr>
      <w:r>
        <w:t xml:space="preserve">World economy low now—IMF projects slow growth for years </w:t>
      </w:r>
    </w:p>
    <w:p w14:paraId="15025263" w14:textId="77777777" w:rsidR="00BB779E" w:rsidRDefault="00BB779E" w:rsidP="00BB779E">
      <w:r w:rsidRPr="00793213">
        <w:t xml:space="preserve">Elliot </w:t>
      </w:r>
      <w:r w:rsidRPr="00793213">
        <w:rPr>
          <w:rFonts w:eastAsiaTheme="majorEastAsia" w:cstheme="majorBidi"/>
          <w:b/>
          <w:bCs/>
          <w:sz w:val="26"/>
          <w:szCs w:val="26"/>
        </w:rPr>
        <w:t>Smith</w:t>
      </w:r>
      <w:r w:rsidRPr="00793213">
        <w:t xml:space="preserve">, </w:t>
      </w:r>
      <w:r>
        <w:t>12-28-20</w:t>
      </w:r>
      <w:r w:rsidRPr="00793213">
        <w:rPr>
          <w:rFonts w:eastAsiaTheme="majorEastAsia" w:cstheme="majorBidi"/>
          <w:b/>
          <w:bCs/>
          <w:sz w:val="26"/>
          <w:szCs w:val="26"/>
        </w:rPr>
        <w:t>22</w:t>
      </w:r>
      <w:r w:rsidRPr="00793213">
        <w:t xml:space="preserve">, </w:t>
      </w:r>
      <w:r>
        <w:t>Elliot Smith is an a</w:t>
      </w:r>
      <w:r w:rsidRPr="004D158D">
        <w:t xml:space="preserve">ward-winning journalist covering economics, business and geopolitics for CNBC International. </w:t>
      </w:r>
      <w:r>
        <w:t>“</w:t>
      </w:r>
      <w:r w:rsidRPr="00793213">
        <w:t>Global economy is heading into a decade of low growth, economist says,</w:t>
      </w:r>
      <w:r>
        <w:t>”</w:t>
      </w:r>
      <w:r w:rsidRPr="00793213">
        <w:t xml:space="preserve"> </w:t>
      </w:r>
      <w:r w:rsidRPr="004B24C2">
        <w:rPr>
          <w:i/>
          <w:iCs/>
        </w:rPr>
        <w:t>CNBC</w:t>
      </w:r>
      <w:r w:rsidRPr="00793213">
        <w:t xml:space="preserve">, </w:t>
      </w:r>
      <w:r>
        <w:t>12-28-2022</w:t>
      </w:r>
      <w:r w:rsidRPr="00793213">
        <w:t>, https://www.cnbc.com/2022/12/28/global-economy-is-heading-into-a-decade-of-low-growth-economist-says.html, 7-1-2023)//AA</w:t>
      </w:r>
      <w:r>
        <w:t>lmand</w:t>
      </w:r>
    </w:p>
    <w:p w14:paraId="151F5372" w14:textId="77777777" w:rsidR="00BB779E" w:rsidRDefault="00BB779E" w:rsidP="00BB779E">
      <w:pPr>
        <w:rPr>
          <w:sz w:val="16"/>
        </w:rPr>
      </w:pPr>
      <w:r w:rsidRPr="00793213">
        <w:rPr>
          <w:rStyle w:val="StyleUnderline"/>
        </w:rPr>
        <w:t>The global economy likely faces a decade of sluggish growth, according to Daniel Lacalle, author and chief economist at Tressis Gestion.</w:t>
      </w:r>
      <w:r w:rsidRPr="00960602">
        <w:rPr>
          <w:rStyle w:val="StyleUnderline"/>
        </w:rPr>
        <w:t xml:space="preserve"> </w:t>
      </w:r>
      <w:r w:rsidRPr="00793213">
        <w:rPr>
          <w:rStyle w:val="StyleUnderline"/>
        </w:rPr>
        <w:t>Economies around the world have been grappling with a multitude of shocks</w:t>
      </w:r>
      <w:r w:rsidRPr="00793213">
        <w:rPr>
          <w:sz w:val="16"/>
        </w:rPr>
        <w:t xml:space="preserve"> — from Russia’s invasion of Ukraine to </w:t>
      </w:r>
      <w:r w:rsidRPr="00793213">
        <w:rPr>
          <w:rStyle w:val="StyleUnderline"/>
        </w:rPr>
        <w:t>China’s persistent zero-Covid measures</w:t>
      </w:r>
      <w:r w:rsidRPr="00793213">
        <w:rPr>
          <w:sz w:val="16"/>
        </w:rPr>
        <w:t xml:space="preserve"> — that have sent </w:t>
      </w:r>
      <w:r w:rsidRPr="00793213">
        <w:rPr>
          <w:rStyle w:val="StyleUnderline"/>
        </w:rPr>
        <w:t>inflation soaring and weakened activity.</w:t>
      </w:r>
      <w:r w:rsidRPr="00960602">
        <w:rPr>
          <w:rStyle w:val="StyleUnderline"/>
        </w:rPr>
        <w:t xml:space="preserve"> </w:t>
      </w:r>
      <w:hyperlink r:id="rId58" w:anchor=":~:text=Press%20Briefing%3A%20World%20Economic%20Outlook%2C%20October%202022,-October%2011%2C%202022&amp;amp;text=The%20IMF%20forecasts%20global%20growth,acute%20phase%20of%20the%20pandemic." w:tgtFrame="_blank" w:history="1">
        <w:r w:rsidRPr="00793213">
          <w:rPr>
            <w:rStyle w:val="StyleUnderline"/>
          </w:rPr>
          <w:t>The International Monetary Fund now projects</w:t>
        </w:r>
      </w:hyperlink>
      <w:r w:rsidRPr="00960602">
        <w:rPr>
          <w:rStyle w:val="StyleUnderline"/>
        </w:rPr>
        <w:t xml:space="preserve"> </w:t>
      </w:r>
      <w:r w:rsidRPr="00793213">
        <w:rPr>
          <w:rStyle w:val="StyleUnderline"/>
        </w:rPr>
        <w:t>that global GDP growth will slow from 6% in 2021 to 3.2% in 2022 and 2.7% in 2023.</w:t>
      </w:r>
      <w:r w:rsidRPr="00793213">
        <w:rPr>
          <w:sz w:val="16"/>
        </w:rPr>
        <w:t xml:space="preserve"> The Fund characterized this as “</w:t>
      </w:r>
      <w:r w:rsidRPr="00793213">
        <w:rPr>
          <w:rStyle w:val="StyleUnderline"/>
        </w:rPr>
        <w:t>the weakest growth profile since 2001 except for the global financial crisis and the acute phase of the Covid-19 pandemic.</w:t>
      </w:r>
      <w:r w:rsidRPr="00793213">
        <w:rPr>
          <w:sz w:val="16"/>
        </w:rPr>
        <w:t>”</w:t>
      </w:r>
      <w:r w:rsidRPr="00960602">
        <w:rPr>
          <w:sz w:val="16"/>
        </w:rPr>
        <w:t xml:space="preserve"> </w:t>
      </w:r>
      <w:r w:rsidRPr="00793213">
        <w:rPr>
          <w:sz w:val="16"/>
        </w:rPr>
        <w:t xml:space="preserve">Meanwhile, </w:t>
      </w:r>
      <w:r w:rsidRPr="00793213">
        <w:rPr>
          <w:rStyle w:val="StyleUnderline"/>
        </w:rPr>
        <w:t>global inflation is forecast to rise from 4.7% in 2021 to 8.8% this year</w:t>
      </w:r>
      <w:r w:rsidRPr="00793213">
        <w:rPr>
          <w:sz w:val="16"/>
        </w:rPr>
        <w:t xml:space="preserve"> before declining to 6.5% in 2023 and to 4.1% by 2024, remaining above the target levels for many major central banks.</w:t>
      </w:r>
      <w:r w:rsidRPr="00960602">
        <w:rPr>
          <w:sz w:val="16"/>
        </w:rPr>
        <w:t xml:space="preserve"> </w:t>
      </w:r>
      <w:r w:rsidRPr="00793213">
        <w:rPr>
          <w:sz w:val="16"/>
        </w:rPr>
        <w:t>China offered some solace to economists and market participants on Tuesday, when it officially</w:t>
      </w:r>
      <w:r w:rsidRPr="00960602">
        <w:rPr>
          <w:sz w:val="16"/>
        </w:rPr>
        <w:t xml:space="preserve"> </w:t>
      </w:r>
      <w:hyperlink r:id="rId59" w:history="1">
        <w:r w:rsidRPr="00793213">
          <w:rPr>
            <w:rStyle w:val="Hyperlink"/>
            <w:sz w:val="16"/>
          </w:rPr>
          <w:t>announced</w:t>
        </w:r>
      </w:hyperlink>
      <w:r w:rsidRPr="00960602">
        <w:rPr>
          <w:sz w:val="16"/>
        </w:rPr>
        <w:t xml:space="preserve"> </w:t>
      </w:r>
      <w:r w:rsidRPr="00793213">
        <w:rPr>
          <w:sz w:val="16"/>
        </w:rPr>
        <w:t>the end of quarantine requirements for inbound travelers on Jan. 8 —</w:t>
      </w:r>
      <w:r w:rsidRPr="00960602">
        <w:rPr>
          <w:sz w:val="16"/>
        </w:rPr>
        <w:t xml:space="preserve"> </w:t>
      </w:r>
      <w:r w:rsidRPr="00793213">
        <w:rPr>
          <w:sz w:val="16"/>
        </w:rPr>
        <w:t>symbolizing an end to the zero-Covid policy that it has held for nearly three years.</w:t>
      </w:r>
      <w:r w:rsidRPr="00960602">
        <w:rPr>
          <w:sz w:val="16"/>
        </w:rPr>
        <w:t xml:space="preserve"> </w:t>
      </w:r>
      <w:r w:rsidRPr="00793213">
        <w:rPr>
          <w:sz w:val="16"/>
        </w:rPr>
        <w:t>Speaking to CNBC’s “Squawk Box Europe” on Tuesday, Lacalle said the potential for a full reopening of the Chinese economy was “the biggest positive” that markets could expect for 2023.</w:t>
      </w:r>
      <w:r w:rsidRPr="00960602">
        <w:rPr>
          <w:sz w:val="16"/>
        </w:rPr>
        <w:t xml:space="preserve"> </w:t>
      </w:r>
      <w:r w:rsidRPr="00793213">
        <w:rPr>
          <w:sz w:val="16"/>
        </w:rPr>
        <w:t>“We have been looking at a very bleak picture for the Chinese economy, which is essential not just for the growth of the rest of the world but particularly for Latin America and also for Africa,” he said.</w:t>
      </w:r>
      <w:r w:rsidRPr="00960602">
        <w:rPr>
          <w:sz w:val="16"/>
        </w:rPr>
        <w:t xml:space="preserve"> </w:t>
      </w:r>
      <w:r w:rsidRPr="00793213">
        <w:rPr>
          <w:sz w:val="16"/>
        </w:rPr>
        <w:t xml:space="preserve">“The reopening of the Chinese economy is certainly going to give a significant boost to growth all over the world, but also — and I think it is a very important factor — </w:t>
      </w:r>
      <w:r w:rsidRPr="00793213">
        <w:rPr>
          <w:rStyle w:val="StyleUnderline"/>
        </w:rPr>
        <w:t>German exporters, French exporters have felt the pinch of the lockdown and the weakening of the profit environment in China, and this is certainly going to help a lot.”</w:t>
      </w:r>
      <w:r w:rsidRPr="00960602">
        <w:rPr>
          <w:rStyle w:val="StyleUnderline"/>
        </w:rPr>
        <w:t xml:space="preserve"> </w:t>
      </w:r>
      <w:r w:rsidRPr="00793213">
        <w:rPr>
          <w:rStyle w:val="StyleUnderline"/>
        </w:rPr>
        <w:t>However, he suggested that this boost will not come close to bringing growth levels close to where they were in the years before the pandemic for a good while to come.</w:t>
      </w:r>
      <w:r w:rsidRPr="00960602">
        <w:rPr>
          <w:rStyle w:val="StyleUnderline"/>
        </w:rPr>
        <w:t xml:space="preserve"> </w:t>
      </w:r>
      <w:r w:rsidRPr="00793213">
        <w:rPr>
          <w:rStyle w:val="StyleUnderline"/>
        </w:rPr>
        <w:t>“I think that we are probably going to move into a decade of very, very poor growth in which developed economies are going to find themselves lucky with 1% growth per annum, if they are able to achieve it, and what is more unfortunate than everything else is with elevated levels of inflation,”</w:t>
      </w:r>
      <w:r w:rsidRPr="00793213">
        <w:rPr>
          <w:sz w:val="16"/>
        </w:rPr>
        <w:t xml:space="preserve"> Lacalle said.</w:t>
      </w:r>
      <w:r w:rsidRPr="00960602">
        <w:rPr>
          <w:sz w:val="16"/>
        </w:rPr>
        <w:t xml:space="preserve"> </w:t>
      </w:r>
      <w:r w:rsidRPr="00793213">
        <w:rPr>
          <w:sz w:val="16"/>
        </w:rPr>
        <w:t xml:space="preserve">“I think that we are </w:t>
      </w:r>
      <w:r w:rsidRPr="00793213">
        <w:rPr>
          <w:rStyle w:val="StyleUnderline"/>
        </w:rPr>
        <w:t>living the backlash of massive stimulus packages that were implemented in 2020 and 2021. That has not delivered the kind of potential growth that many economists expected.”</w:t>
      </w:r>
      <w:r w:rsidRPr="00960602">
        <w:rPr>
          <w:rStyle w:val="StyleUnderline"/>
        </w:rPr>
        <w:t xml:space="preserve"> </w:t>
      </w:r>
      <w:r w:rsidRPr="00793213">
        <w:rPr>
          <w:sz w:val="16"/>
        </w:rPr>
        <w:t>Yet despite the bleak outlook, he emphasized that there is not a crisis on the horizon.</w:t>
      </w:r>
      <w:r w:rsidRPr="00960602">
        <w:rPr>
          <w:sz w:val="16"/>
        </w:rPr>
        <w:t xml:space="preserve"> </w:t>
      </w:r>
      <w:r w:rsidRPr="00793213">
        <w:rPr>
          <w:sz w:val="16"/>
        </w:rPr>
        <w:t>“I think that markets are starting to price that environment in which the situation globally is not of a buoyant level of growth and economic development, but [is] one that avoids a financial crisis, and if that happens, it is certainly positive,” he concluded.</w:t>
      </w:r>
      <w:r w:rsidRPr="00960602">
        <w:rPr>
          <w:sz w:val="16"/>
        </w:rPr>
        <w:t xml:space="preserve"> </w:t>
      </w:r>
    </w:p>
    <w:p w14:paraId="6DD0E7B8" w14:textId="77777777" w:rsidR="00BB779E" w:rsidRDefault="00BB779E" w:rsidP="00BB779E">
      <w:pPr>
        <w:pStyle w:val="Heading4"/>
      </w:pPr>
      <w:r>
        <w:t>Global economy low - Covid</w:t>
      </w:r>
    </w:p>
    <w:p w14:paraId="02567D9A" w14:textId="77777777" w:rsidR="00BB779E" w:rsidRPr="00960602" w:rsidRDefault="00BB779E" w:rsidP="00BB779E">
      <w:r w:rsidRPr="00960602">
        <w:rPr>
          <w:rFonts w:eastAsiaTheme="majorEastAsia" w:cstheme="majorBidi"/>
          <w:b/>
          <w:bCs/>
          <w:sz w:val="26"/>
          <w:szCs w:val="26"/>
        </w:rPr>
        <w:t>U</w:t>
      </w:r>
      <w:r w:rsidRPr="00960602">
        <w:t xml:space="preserve">nited </w:t>
      </w:r>
      <w:r w:rsidRPr="00960602">
        <w:rPr>
          <w:rFonts w:eastAsiaTheme="majorEastAsia" w:cstheme="majorBidi"/>
          <w:b/>
          <w:bCs/>
          <w:sz w:val="26"/>
          <w:szCs w:val="26"/>
        </w:rPr>
        <w:t>N</w:t>
      </w:r>
      <w:r w:rsidRPr="00960602">
        <w:t xml:space="preserve">ations, </w:t>
      </w:r>
      <w:r>
        <w:t>20</w:t>
      </w:r>
      <w:r w:rsidRPr="00960602">
        <w:rPr>
          <w:rFonts w:eastAsiaTheme="majorEastAsia" w:cstheme="majorBidi"/>
          <w:b/>
          <w:bCs/>
          <w:sz w:val="26"/>
          <w:szCs w:val="26"/>
        </w:rPr>
        <w:t>20</w:t>
      </w:r>
      <w:r w:rsidRPr="00960602">
        <w:t xml:space="preserve">, </w:t>
      </w:r>
      <w:r>
        <w:t>“</w:t>
      </w:r>
      <w:r w:rsidRPr="00960602">
        <w:t>COVID-19 to slash global economic output by $8.5 trillion over next two years,</w:t>
      </w:r>
      <w:r>
        <w:t>”</w:t>
      </w:r>
      <w:r w:rsidRPr="00960602">
        <w:t xml:space="preserve"> </w:t>
      </w:r>
      <w:r>
        <w:t>2020</w:t>
      </w:r>
      <w:r w:rsidRPr="00960602">
        <w:t>, https://www.un.org/en/desa/covid-19-slash-global-economic-output-85-trillion-over-next-two-years, 7-1-2023)//AA</w:t>
      </w:r>
      <w:r>
        <w:t>lmand</w:t>
      </w:r>
    </w:p>
    <w:p w14:paraId="4B1D24E2" w14:textId="77777777" w:rsidR="00BB779E" w:rsidRPr="00DE772C" w:rsidRDefault="00BB779E" w:rsidP="00BB779E">
      <w:pPr>
        <w:rPr>
          <w:sz w:val="16"/>
        </w:rPr>
      </w:pPr>
      <w:r w:rsidRPr="00793213">
        <w:rPr>
          <w:rStyle w:val="StyleUnderline"/>
        </w:rPr>
        <w:t>Against the backdrop of a devastating pandemic, the global economy is projected to contract sharply by 3.2 per cent this year, according to the United Nations World Economic Situation and Prospects (WESP) mid-2020 report, released today. The global economy is expected to lose nearly $8.5 trillion in output over the next two years due to the COVID-19 pandemic, wiping out nearly all gains of the previous four years.</w:t>
      </w:r>
      <w:r w:rsidRPr="00960602">
        <w:rPr>
          <w:sz w:val="16"/>
        </w:rPr>
        <w:t xml:space="preserve"> The sharp economic contraction, which </w:t>
      </w:r>
      <w:r w:rsidRPr="00793213">
        <w:rPr>
          <w:rStyle w:val="StyleUnderline"/>
        </w:rPr>
        <w:t>marks the sharpest contraction since the Great Depression in the 1930s, comes on top of anaemic economic forecasts of only 2.1 percent at the start of the year</w:t>
      </w:r>
      <w:r w:rsidRPr="00960602">
        <w:rPr>
          <w:sz w:val="16"/>
        </w:rPr>
        <w:t xml:space="preserve">. The report estimates that </w:t>
      </w:r>
      <w:r w:rsidRPr="00793213">
        <w:rPr>
          <w:rStyle w:val="StyleUnderline"/>
        </w:rPr>
        <w:t>GDP growth in developed economies is expected to plunge to -5.0% in 2020.</w:t>
      </w:r>
      <w:r w:rsidRPr="00960602">
        <w:rPr>
          <w:sz w:val="16"/>
        </w:rPr>
        <w:t xml:space="preserve"> A modest, 3.4% growth – barely enough to make up for the lost output – is expected in 2021. </w:t>
      </w:r>
      <w:r w:rsidRPr="00960602">
        <w:rPr>
          <w:rStyle w:val="StyleUnderline"/>
        </w:rPr>
        <w:t>World trade is forecast to contract by nearly 15 per cent in 2020 amid sharply reduced global demand and disruptions in global supply chains. Nearly 90 per cent of the world economy has been under some form of lockdown, disrupting supply chains, depressing consumer demand and putting millions out of work. Under the baseline scenario, the developed economies are expected to contract by 5.0 per cent in 2020, while the output of developing countries will shrink by 0.7 per cent</w:t>
      </w:r>
      <w:r w:rsidRPr="00960602">
        <w:rPr>
          <w:sz w:val="16"/>
        </w:rPr>
        <w:t xml:space="preserve">. The pandemic is </w:t>
      </w:r>
      <w:r w:rsidRPr="00960602">
        <w:rPr>
          <w:rStyle w:val="StyleUnderline"/>
        </w:rPr>
        <w:t>exacerbating poverty and inequality</w:t>
      </w:r>
      <w:r w:rsidRPr="00960602">
        <w:rPr>
          <w:sz w:val="16"/>
        </w:rPr>
        <w:t xml:space="preserve"> The pandemic will likely cause an estimated 34.3 million people to fall below the extreme poverty line in 2020, with 56% of this increase occurring in African countries. An additional 130 million people may join to the ranks of people living in extreme poverty by 2030, dealing a huge blow to global efforts for eradicating extreme poverty and hunger. </w:t>
      </w:r>
      <w:r w:rsidRPr="00960602">
        <w:rPr>
          <w:rStyle w:val="StyleUnderline"/>
        </w:rPr>
        <w:t>The pandemic, which is disproportionately hurting low-skilled, low-wage jobs, while leaving higher-skilled jobs less affected – will further widen income inequality within and between countries. Facing an unprecedented health, social and economic crisis, governments across the world have rolled out large fiscal stimulus measures - equivalent to an estimated 10 per cent of GDP - to combat the pandemic and minimize its livelihood impacts.</w:t>
      </w:r>
      <w:r w:rsidRPr="00960602">
        <w:rPr>
          <w:sz w:val="16"/>
        </w:rPr>
        <w:t xml:space="preserve"> However, the depth and severity of the crisis foreshadows a slow and painful recovery. Elliott Harris, UN Chief Economist and Assistant Secretary-General for Economic Development stated that “The pace and strength of the recovery from the crisis not only hinges on the efficacy of public health measures in slowing the spread of the virus, but also on the ability of countries to protect jobs and incomes, particularly of the most vulnerable members of our societies.” Crisis will likely accelerate shift towards digitalization The report highlights the pandemic could foster a new normal, fundamentally reshaping human interactions, inter-dependence, trade and globalization, while accelerating digitalization and automation. A rapid surge in economic activities online will likely eliminate many existing jobs, while creating new jobs in the digital economy. </w:t>
      </w:r>
      <w:r w:rsidRPr="00960602">
        <w:rPr>
          <w:rStyle w:val="StyleUnderline"/>
        </w:rPr>
        <w:t>The net wage and employment effects could be negative, further aggravating income inequality. Many developing countries face severe fiscal constraints Most developing economies – saddled with chronic fiscal deficits and already high levels of public debt – are finding it very hard to implement sufficiently large fiscal packages, which have thus far averaged less than 1% of their GDP. Falling exports and growth are rapidly undermining the debt sustainability of many developing countries, particularly those that are heavily dependent on commodities, tourism revenues or remittances. Growing debt distress poses an enormous challenge to these countries, further constraining their ability to implement much-needed stimulus measures.</w:t>
      </w:r>
    </w:p>
    <w:p w14:paraId="381CC4D3" w14:textId="77777777" w:rsidR="00BB779E" w:rsidRPr="00960602" w:rsidRDefault="00BB779E" w:rsidP="00BB779E">
      <w:pPr>
        <w:rPr>
          <w:sz w:val="16"/>
        </w:rPr>
      </w:pPr>
    </w:p>
    <w:p w14:paraId="42B7B183" w14:textId="77777777" w:rsidR="00BB779E" w:rsidRDefault="00BB779E" w:rsidP="00BB779E">
      <w:pPr>
        <w:rPr>
          <w:sz w:val="16"/>
        </w:rPr>
      </w:pPr>
    </w:p>
    <w:p w14:paraId="1C21C6C8" w14:textId="77777777" w:rsidR="00BB779E" w:rsidRDefault="00BB779E" w:rsidP="00BB779E">
      <w:pPr>
        <w:pStyle w:val="Heading3"/>
      </w:pPr>
      <w:r>
        <w:t xml:space="preserve">US Econ Resilient </w:t>
      </w:r>
    </w:p>
    <w:p w14:paraId="56D3B87A" w14:textId="77777777" w:rsidR="00BB779E" w:rsidRDefault="00BB779E" w:rsidP="00BB779E">
      <w:pPr>
        <w:pStyle w:val="Heading4"/>
      </w:pPr>
      <w:r>
        <w:t>US economy resilient despite negative predictions of recession</w:t>
      </w:r>
    </w:p>
    <w:p w14:paraId="135907A6" w14:textId="77777777" w:rsidR="00BB779E" w:rsidRPr="0034075D" w:rsidRDefault="00BB779E" w:rsidP="00BB779E">
      <w:pPr>
        <w:rPr>
          <w:b/>
          <w:bCs/>
          <w:sz w:val="26"/>
        </w:rPr>
      </w:pPr>
      <w:r>
        <w:rPr>
          <w:rStyle w:val="Style13ptBold"/>
        </w:rPr>
        <w:t>QNB 23 – </w:t>
      </w:r>
      <w:r w:rsidRPr="0034075D">
        <w:rPr>
          <w:rStyle w:val="Style13ptBold"/>
          <w:b w:val="0"/>
        </w:rPr>
        <w:t>QNB Group was established in 1964 as the country’s first Qatari-owned commercial bank, with an ownership structure split between the Qatar Investment Authority (50%) and the remaining (50%) held by members of the public, “US Economy is Proving More Resilient than Expected</w:t>
      </w:r>
      <w:r>
        <w:rPr>
          <w:rStyle w:val="Style13ptBold"/>
          <w:b w:val="0"/>
        </w:rPr>
        <w:t>,</w:t>
      </w:r>
      <w:r w:rsidRPr="0034075D">
        <w:rPr>
          <w:rStyle w:val="Style13ptBold"/>
          <w:b w:val="0"/>
        </w:rPr>
        <w:t xml:space="preserve">” 4/23/23, </w:t>
      </w:r>
      <w:r w:rsidRPr="0034075D">
        <w:rPr>
          <w:bCs/>
        </w:rPr>
        <w:t>https://www.qnb.com/sites/qnb/qnbglobal/en/eneconomics260423news)//CG</w:t>
      </w:r>
    </w:p>
    <w:p w14:paraId="59873149" w14:textId="77777777" w:rsidR="00BB779E" w:rsidRPr="00141202" w:rsidRDefault="00BB779E" w:rsidP="00BB779E">
      <w:pPr>
        <w:rPr>
          <w:sz w:val="16"/>
        </w:rPr>
      </w:pPr>
      <w:r w:rsidRPr="00141202">
        <w:rPr>
          <w:sz w:val="16"/>
        </w:rPr>
        <w:t xml:space="preserve">During the </w:t>
      </w:r>
      <w:r w:rsidRPr="00141202">
        <w:rPr>
          <w:rStyle w:val="StyleUnderline"/>
        </w:rPr>
        <w:t>second half of last year a recession in 2023 for the US seemed inevitable</w:t>
      </w:r>
      <w:r w:rsidRPr="00141202">
        <w:rPr>
          <w:sz w:val="16"/>
        </w:rPr>
        <w:t xml:space="preserve">. </w:t>
      </w:r>
      <w:r w:rsidRPr="00141202">
        <w:rPr>
          <w:rStyle w:val="StyleUnderline"/>
        </w:rPr>
        <w:t xml:space="preserve">The economic headwinds were strong and coming from numerous flanks: high inflation eroding wages and the purchasing power of households, disrupted commodity markets with high oil prices, the beginning of a monetary policy tightening cycle by the Federal Reserve, and the removal of fiscal support for the economy. </w:t>
      </w:r>
      <w:r w:rsidRPr="00141202">
        <w:rPr>
          <w:sz w:val="16"/>
        </w:rPr>
        <w:t>The discussions on the outlook then centered on the prospects of a “hard” or a “soft” economic landing, as the consensus growth forecast reached a minimum of 0.30% in December 2022.</w:t>
      </w:r>
    </w:p>
    <w:p w14:paraId="327AB063" w14:textId="77777777" w:rsidR="00BB779E" w:rsidRPr="00141202" w:rsidRDefault="00BB779E" w:rsidP="00BB779E">
      <w:pPr>
        <w:rPr>
          <w:rStyle w:val="StyleUnderline"/>
        </w:rPr>
      </w:pPr>
      <w:r w:rsidRPr="00141202">
        <w:rPr>
          <w:sz w:val="16"/>
        </w:rPr>
        <w:t xml:space="preserve">But </w:t>
      </w:r>
      <w:r w:rsidRPr="00141202">
        <w:rPr>
          <w:rStyle w:val="StyleUnderline"/>
        </w:rPr>
        <w:t>since late last year the growth outlook has improved</w:t>
      </w:r>
      <w:r w:rsidRPr="00141202">
        <w:rPr>
          <w:sz w:val="16"/>
        </w:rPr>
        <w:t xml:space="preserve">. After </w:t>
      </w:r>
      <w:r w:rsidRPr="00141202">
        <w:rPr>
          <w:rStyle w:val="StyleUnderline"/>
        </w:rPr>
        <w:t xml:space="preserve">the minimum of 0.30%, growth expectations gradually climbed up to 1.05% in April 2023. </w:t>
      </w:r>
      <w:r w:rsidRPr="00141202">
        <w:rPr>
          <w:sz w:val="16"/>
        </w:rPr>
        <w:t xml:space="preserve">The improvement was </w:t>
      </w:r>
      <w:r w:rsidRPr="00141202">
        <w:rPr>
          <w:rStyle w:val="StyleUnderline"/>
        </w:rPr>
        <w:t>not driven by any specific event that changed future expectations but by the release of stronger than anticipated activity data, evidence that the underlying economy is still robust.</w:t>
      </w:r>
    </w:p>
    <w:p w14:paraId="27CD8AE7" w14:textId="77777777" w:rsidR="00BB779E" w:rsidRPr="00141202" w:rsidRDefault="00BB779E" w:rsidP="00BB779E">
      <w:pPr>
        <w:rPr>
          <w:sz w:val="16"/>
          <w:szCs w:val="16"/>
        </w:rPr>
      </w:pPr>
      <w:r w:rsidRPr="00141202">
        <w:rPr>
          <w:sz w:val="16"/>
          <w:szCs w:val="16"/>
        </w:rPr>
        <w:t>This process has been well captured by the Citigroup Economic Surprise Index (CESI), which is an appealing and useful tool to understand and summarize how economic data releases have beaten or missed expectations over a period of time. The index for the US incorporates 38 statistical indicators from a variety of key economic areas, including the labour market, real estate, industrial output, the consumer sector, and business surveys. The index is a weighted index, where each weight depends on how much the respective indicator can affect financial markets. Indicators with a higher weight impact financial market more than indicators with lower weights. The index also considers the timeliness of the information. Indicators from the last 90 days have a lower weight than more recent news and information. Values above zero indicate positive accumulated surprises, while negative values imply that data releases have been worse than expected.</w:t>
      </w:r>
    </w:p>
    <w:p w14:paraId="13567798" w14:textId="77777777" w:rsidR="00BB779E" w:rsidRPr="00141202" w:rsidRDefault="00BB779E" w:rsidP="00BB779E">
      <w:pPr>
        <w:rPr>
          <w:rStyle w:val="StyleUnderline"/>
        </w:rPr>
      </w:pPr>
      <w:r w:rsidRPr="00141202">
        <w:rPr>
          <w:rStyle w:val="StyleUnderline"/>
        </w:rPr>
        <w:t xml:space="preserve">The index shows that positive surprises have not been isolated events. It began an upward trajectory in January this year, entered positive territory at the beginning of February, and climbed to a new peak in March. The service sector, which accounts for 77% of the economy, has been a key source of positive surprises. Business surveys have beaten expectations in the last few months, pointing towards an economy that remains resilient. </w:t>
      </w:r>
    </w:p>
    <w:p w14:paraId="7736B41E" w14:textId="77777777" w:rsidR="00BB779E" w:rsidRPr="00141202" w:rsidRDefault="00BB779E" w:rsidP="00BB779E">
      <w:pPr>
        <w:rPr>
          <w:sz w:val="16"/>
          <w:szCs w:val="16"/>
        </w:rPr>
      </w:pPr>
      <w:r w:rsidRPr="00141202">
        <w:rPr>
          <w:sz w:val="16"/>
          <w:szCs w:val="16"/>
        </w:rPr>
        <w:t xml:space="preserve">In our view, there are three factors that explain the relative US economic resilience shown by stronger than expected data. </w:t>
      </w:r>
    </w:p>
    <w:p w14:paraId="08A8E20E" w14:textId="77777777" w:rsidR="00BB779E" w:rsidRPr="00141202" w:rsidRDefault="00BB779E" w:rsidP="00BB779E">
      <w:pPr>
        <w:rPr>
          <w:sz w:val="16"/>
        </w:rPr>
      </w:pPr>
      <w:r w:rsidRPr="00141202">
        <w:rPr>
          <w:sz w:val="16"/>
        </w:rPr>
        <w:t xml:space="preserve">First, </w:t>
      </w:r>
      <w:r w:rsidRPr="00141202">
        <w:rPr>
          <w:rStyle w:val="StyleUnderline"/>
        </w:rPr>
        <w:t>household balance sheet data show that consumers still have a significant buffer of savings, and are able to tap into these resources to support consumption</w:t>
      </w:r>
      <w:r w:rsidRPr="00141202">
        <w:rPr>
          <w:sz w:val="16"/>
        </w:rPr>
        <w:t xml:space="preserve">. In </w:t>
      </w:r>
      <w:r w:rsidRPr="00141202">
        <w:rPr>
          <w:rStyle w:val="StyleUnderline"/>
        </w:rPr>
        <w:t>aggregate, households have US$ 18.2 trillion available in deposits.</w:t>
      </w:r>
      <w:r w:rsidRPr="00141202">
        <w:rPr>
          <w:sz w:val="16"/>
        </w:rPr>
        <w:t xml:space="preserve"> Interestingly, even households at the bottom 60% of the income distribution benefit from high cash levels, as they hold between US$ 3,000 and 12,000 in excess savings.</w:t>
      </w:r>
    </w:p>
    <w:p w14:paraId="51F4F000" w14:textId="77777777" w:rsidR="00BB779E" w:rsidRPr="00141202" w:rsidRDefault="00BB779E" w:rsidP="00BB779E">
      <w:pPr>
        <w:rPr>
          <w:sz w:val="16"/>
        </w:rPr>
      </w:pPr>
      <w:r w:rsidRPr="00141202">
        <w:rPr>
          <w:sz w:val="16"/>
        </w:rPr>
        <w:t xml:space="preserve">Second, </w:t>
      </w:r>
      <w:r w:rsidRPr="00141202">
        <w:rPr>
          <w:rStyle w:val="StyleUnderline"/>
        </w:rPr>
        <w:t>energy prices have come down significantly from the average levels registered last year, providing additional room in terms of disposable income.</w:t>
      </w:r>
      <w:r w:rsidRPr="00141202">
        <w:rPr>
          <w:sz w:val="16"/>
        </w:rPr>
        <w:t xml:space="preserve"> Consumer energy expenditures are roughly 5% of disposable income for the average household, and reach 7% for lower income households. WTI oil peaked at a monthly average of  </w:t>
      </w:r>
      <w:r w:rsidRPr="00141202">
        <w:rPr>
          <w:rStyle w:val="StyleUnderline"/>
        </w:rPr>
        <w:t>US$ 114.6 per barrel (p/b) in June of last year, before stabilizing around US$ 80 p/b during the winter months, the time of the year when energy consumption is the highest. The fall in oil prices has brought down gasoline costs by 25% over the same period, leaving more resources for additional consumption</w:t>
      </w:r>
      <w:r w:rsidRPr="00141202">
        <w:rPr>
          <w:sz w:val="16"/>
        </w:rPr>
        <w:t>.</w:t>
      </w:r>
    </w:p>
    <w:p w14:paraId="3CA823B1" w14:textId="77777777" w:rsidR="00BB779E" w:rsidRPr="00141202" w:rsidRDefault="00BB779E" w:rsidP="00BB779E">
      <w:pPr>
        <w:rPr>
          <w:rStyle w:val="StyleUnderline"/>
        </w:rPr>
      </w:pPr>
      <w:r w:rsidRPr="00141202">
        <w:rPr>
          <w:sz w:val="16"/>
        </w:rPr>
        <w:t>Third</w:t>
      </w:r>
      <w:r w:rsidRPr="00141202">
        <w:rPr>
          <w:rStyle w:val="StyleUnderline"/>
        </w:rPr>
        <w:t>, labor markets remain strong, despite anedoctal cases of high profile layoffs in large US technological companies</w:t>
      </w:r>
      <w:r w:rsidRPr="00141202">
        <w:rPr>
          <w:sz w:val="16"/>
        </w:rPr>
        <w:t xml:space="preserve">. </w:t>
      </w:r>
      <w:r w:rsidRPr="00141202">
        <w:rPr>
          <w:rStyle w:val="StyleUnderline"/>
        </w:rPr>
        <w:t>Job creation continues to outpace population growth</w:t>
      </w:r>
      <w:r w:rsidRPr="00141202">
        <w:rPr>
          <w:sz w:val="16"/>
        </w:rPr>
        <w:t xml:space="preserve">. Importantly, nonfarm payrolls, a key measure of total employment, added 504 and 311 thousand jobs in January and February, compared to the pre-pandemic monthly average of 177 thousand during 2018-2019. </w:t>
      </w:r>
      <w:r w:rsidRPr="00141202">
        <w:rPr>
          <w:rStyle w:val="StyleUnderline"/>
        </w:rPr>
        <w:t>The unemployment rate stands at historically low levels of 3.5%. Stable labor markets and abundance of job opportunities decrease uncertainty for households, and provide another pillar to sustain higher levels of consumption.</w:t>
      </w:r>
    </w:p>
    <w:p w14:paraId="196E022A" w14:textId="77777777" w:rsidR="00BB779E" w:rsidRPr="00141202" w:rsidRDefault="00BB779E" w:rsidP="00BB779E">
      <w:pPr>
        <w:rPr>
          <w:sz w:val="16"/>
        </w:rPr>
      </w:pPr>
      <w:r w:rsidRPr="00141202">
        <w:rPr>
          <w:sz w:val="16"/>
        </w:rPr>
        <w:t xml:space="preserve">All in all, </w:t>
      </w:r>
      <w:r w:rsidRPr="00141202">
        <w:rPr>
          <w:rStyle w:val="StyleUnderline"/>
        </w:rPr>
        <w:t>economic data releases have on average been consistent in giving positive surprises this year, which have resulted in an improvement of the US growth outlook</w:t>
      </w:r>
      <w:r w:rsidRPr="00141202">
        <w:rPr>
          <w:sz w:val="16"/>
        </w:rPr>
        <w:t xml:space="preserve">. We </w:t>
      </w:r>
      <w:r w:rsidRPr="00141202">
        <w:rPr>
          <w:rStyle w:val="StyleUnderline"/>
        </w:rPr>
        <w:t>expect the US economy to grow by 1.1% this year. While this is not a strong showing, it is still far from indicating a recession.</w:t>
      </w:r>
      <w:r w:rsidRPr="00141202">
        <w:rPr>
          <w:sz w:val="16"/>
        </w:rPr>
        <w:t xml:space="preserve"> </w:t>
      </w:r>
      <w:r w:rsidRPr="00141202">
        <w:rPr>
          <w:rStyle w:val="StyleUnderline"/>
        </w:rPr>
        <w:t>This substantiates the resilience of the US economy</w:t>
      </w:r>
      <w:r w:rsidRPr="00141202">
        <w:rPr>
          <w:sz w:val="16"/>
        </w:rPr>
        <w:t xml:space="preserve">, </w:t>
      </w:r>
      <w:r w:rsidRPr="00141202">
        <w:rPr>
          <w:rStyle w:val="StyleUnderline"/>
        </w:rPr>
        <w:t>leaving it on a better standing to withstand any new potential shocks.</w:t>
      </w:r>
      <w:r w:rsidRPr="00141202">
        <w:rPr>
          <w:sz w:val="16"/>
        </w:rPr>
        <w:t xml:space="preserve"> This is particularly important in a context where stress in the banking sector could influence the outlook over the next few quarters.</w:t>
      </w:r>
    </w:p>
    <w:p w14:paraId="2C55B5F6" w14:textId="77777777" w:rsidR="00BB779E" w:rsidRPr="00DE484C" w:rsidRDefault="00BB779E" w:rsidP="00BB779E">
      <w:pPr>
        <w:rPr>
          <w:rStyle w:val="Style13ptBold"/>
          <w:b w:val="0"/>
          <w:bCs w:val="0"/>
          <w:sz w:val="16"/>
        </w:rPr>
      </w:pPr>
    </w:p>
    <w:p w14:paraId="6F327AC0" w14:textId="77777777" w:rsidR="00BB779E" w:rsidRPr="00D310BF" w:rsidRDefault="00BB779E" w:rsidP="00BB779E">
      <w:pPr>
        <w:pStyle w:val="Heading3"/>
        <w:jc w:val="left"/>
        <w:rPr>
          <w:b w:val="0"/>
          <w:bCs/>
        </w:rPr>
      </w:pPr>
      <w:r w:rsidRPr="00D310BF">
        <w:rPr>
          <w:bCs/>
        </w:rPr>
        <w:br w:type="page"/>
      </w:r>
    </w:p>
    <w:p w14:paraId="7E9C1686" w14:textId="77777777" w:rsidR="00BB779E" w:rsidRDefault="00BB779E" w:rsidP="00BB779E">
      <w:pPr>
        <w:pStyle w:val="Heading3"/>
        <w:rPr>
          <w:b w:val="0"/>
        </w:rPr>
      </w:pPr>
    </w:p>
    <w:p w14:paraId="45191FC5" w14:textId="77777777" w:rsidR="00BB779E" w:rsidRPr="00E137A4" w:rsidRDefault="00BB779E" w:rsidP="00BB779E">
      <w:pPr>
        <w:pStyle w:val="Heading3"/>
        <w:rPr>
          <w:b w:val="0"/>
          <w:bCs/>
        </w:rPr>
      </w:pPr>
      <w:r w:rsidRPr="00E137A4">
        <w:rPr>
          <w:bCs/>
        </w:rPr>
        <w:t>No Link - FJG</w:t>
      </w:r>
    </w:p>
    <w:p w14:paraId="6FE4A39A" w14:textId="77777777" w:rsidR="00BB779E" w:rsidRPr="00E137A4" w:rsidRDefault="00BB779E" w:rsidP="00BB779E">
      <w:pPr>
        <w:pStyle w:val="Heading4"/>
        <w:rPr>
          <w:b w:val="0"/>
          <w:bCs/>
        </w:rPr>
      </w:pPr>
      <w:r w:rsidRPr="00E137A4">
        <w:rPr>
          <w:bCs/>
        </w:rPr>
        <w:t xml:space="preserve">No link - Job guarantee has no effect on business confidence, their arguments about labor competition are wrong  </w:t>
      </w:r>
    </w:p>
    <w:p w14:paraId="31653F63" w14:textId="77777777" w:rsidR="00BB779E" w:rsidRDefault="00BB779E" w:rsidP="00BB779E">
      <w:r>
        <w:rPr>
          <w:rStyle w:val="Style13ptBold"/>
        </w:rPr>
        <w:t xml:space="preserve">Mitchell, </w:t>
      </w:r>
      <w:r w:rsidRPr="00FF1C60">
        <w:rPr>
          <w:rStyle w:val="Style13ptBold"/>
        </w:rPr>
        <w:t>15</w:t>
      </w:r>
      <w:r w:rsidRPr="00FF1C60">
        <w:t xml:space="preserve">. </w:t>
      </w:r>
      <w:r>
        <w:t xml:space="preserve">William “Bill” </w:t>
      </w:r>
      <w:r w:rsidRPr="00D7205D">
        <w:t>Mitchell is a Professor in Economics and Director of the Centre of Full Employment and Equity (CofFEE), at the University of Newcastle, NSW, Australia</w:t>
      </w:r>
      <w:r w:rsidRPr="00FF1C60">
        <w:t xml:space="preserve">, </w:t>
      </w:r>
      <w:r>
        <w:t>“</w:t>
      </w:r>
      <w:r w:rsidRPr="00FF1C60">
        <w:t>The Job Guarantee would enhance the private sector</w:t>
      </w:r>
      <w:r>
        <w:t xml:space="preserve">.” </w:t>
      </w:r>
      <w:r w:rsidRPr="00FF1C60">
        <w:t>4-27-2015</w:t>
      </w:r>
      <w:r>
        <w:t xml:space="preserve">. </w:t>
      </w:r>
      <w:r w:rsidRPr="00B97C17">
        <w:t>https://billmitchell.org/blog/?p=30759</w:t>
      </w:r>
      <w:r>
        <w:t xml:space="preserve">. </w:t>
      </w:r>
      <w:r w:rsidRPr="00FF1C60">
        <w:t>RW</w:t>
      </w:r>
    </w:p>
    <w:p w14:paraId="143D76EF" w14:textId="77777777" w:rsidR="00BB779E" w:rsidRPr="00B865BC" w:rsidRDefault="00BB779E" w:rsidP="00BB779E">
      <w:pPr>
        <w:rPr>
          <w:sz w:val="16"/>
        </w:rPr>
      </w:pPr>
      <w:r w:rsidRPr="00B865BC">
        <w:rPr>
          <w:sz w:val="16"/>
        </w:rPr>
        <w:t>There are still those who criticise the concept of a Job Guarantee. I have received a lot of E-mail’s lately about a claim that the introduction of a Job Guarantee would be de-stabilising in a growth phase unless there is some time limit put on the jobs or the wage is flexible. Apparently, in a growing economy, the stimulus provided in the form of Job Guarantee wages (relative to what occurs when unemployment buffer stocks are deployed) will drive the economy into an inflationary spiral, which will then necessitate harsher than otherwise fiscal and monetary policy contraction. Further, the Job Guarantee is claimed to limit the size of the private sector relative to a system of unemployed buffer stocks and this distorts resource allocation and would undermine our overall material standards of living. The criticisms have been dealt with before – there appears to be a cyclical sort of pattern where newcomers seize on past criticisms and recycle them, without bothering to read the original literature on employment buffer stocks, which includes my work and several other authors. That literature considered all these possible issues – 15-20 years ago.</w:t>
      </w:r>
      <w:r>
        <w:rPr>
          <w:sz w:val="16"/>
        </w:rPr>
        <w:t xml:space="preserve"> </w:t>
      </w:r>
      <w:r w:rsidRPr="00B865BC">
        <w:rPr>
          <w:sz w:val="16"/>
        </w:rPr>
        <w:t>As I understand the arguments presented in the E-mail torrents, the mechanism, whereby the Job Guarantee undermines the private sector is claimed to be something like this.</w:t>
      </w:r>
      <w:r>
        <w:rPr>
          <w:sz w:val="16"/>
        </w:rPr>
        <w:t xml:space="preserve"> </w:t>
      </w:r>
      <w:r w:rsidRPr="00B865BC">
        <w:rPr>
          <w:sz w:val="16"/>
        </w:rPr>
        <w:t>If there is strong demand for labour from the private sector, the Job Guarantee ‘demand for labour’ will drive overall labour demand into excess.</w:t>
      </w:r>
      <w:r>
        <w:rPr>
          <w:sz w:val="16"/>
        </w:rPr>
        <w:t xml:space="preserve"> </w:t>
      </w:r>
      <w:r w:rsidRPr="00B865BC">
        <w:rPr>
          <w:sz w:val="16"/>
        </w:rPr>
        <w:t>Excess is relative to the available supply of workers. The claim is that the Job Guarantee introduces an unnatural scarcity for labour, beyond which the private market would generate itself in a growing environment.</w:t>
      </w:r>
      <w:r>
        <w:rPr>
          <w:sz w:val="16"/>
        </w:rPr>
        <w:t xml:space="preserve"> </w:t>
      </w:r>
      <w:r w:rsidRPr="00B865BC">
        <w:rPr>
          <w:sz w:val="16"/>
        </w:rPr>
        <w:t>In any excess demand situation, the price has to rise as competition for the scarce labour intensifies. Private firms would then be involved in a bidding war which will either discourage new entries or generate accelerating inflation.</w:t>
      </w:r>
      <w:r>
        <w:rPr>
          <w:sz w:val="16"/>
        </w:rPr>
        <w:t xml:space="preserve"> </w:t>
      </w:r>
      <w:r w:rsidRPr="00B865BC">
        <w:rPr>
          <w:sz w:val="16"/>
        </w:rPr>
        <w:t>These claims seem to invent a new version of excess demand relative to the agreed terms by economists of all persuasions.</w:t>
      </w:r>
      <w:r>
        <w:rPr>
          <w:sz w:val="16"/>
        </w:rPr>
        <w:t xml:space="preserve"> </w:t>
      </w:r>
      <w:r w:rsidRPr="00B865BC">
        <w:rPr>
          <w:sz w:val="16"/>
        </w:rPr>
        <w:t xml:space="preserve">Excess demand is calibrated in terms of available supply and is associated with price bids at going prices. </w:t>
      </w:r>
      <w:r w:rsidRPr="00E72906">
        <w:rPr>
          <w:u w:val="single"/>
        </w:rPr>
        <w:t xml:space="preserve">The </w:t>
      </w:r>
      <w:r w:rsidRPr="00F523D9">
        <w:rPr>
          <w:highlight w:val="cyan"/>
          <w:u w:val="single"/>
        </w:rPr>
        <w:t>Job</w:t>
      </w:r>
      <w:r w:rsidRPr="00E72906">
        <w:rPr>
          <w:u w:val="single"/>
        </w:rPr>
        <w:t xml:space="preserve"> </w:t>
      </w:r>
      <w:r w:rsidRPr="00F523D9">
        <w:rPr>
          <w:highlight w:val="cyan"/>
          <w:u w:val="single"/>
        </w:rPr>
        <w:t>Guarantee</w:t>
      </w:r>
      <w:r w:rsidRPr="00E72906">
        <w:rPr>
          <w:u w:val="single"/>
        </w:rPr>
        <w:t xml:space="preserve"> only </w:t>
      </w:r>
      <w:r w:rsidRPr="00F523D9">
        <w:rPr>
          <w:highlight w:val="cyan"/>
          <w:u w:val="single"/>
        </w:rPr>
        <w:t>employs workers at a fixed price</w:t>
      </w:r>
      <w:r w:rsidRPr="00E72906">
        <w:rPr>
          <w:u w:val="single"/>
        </w:rPr>
        <w:t xml:space="preserve"> which </w:t>
      </w:r>
      <w:r w:rsidRPr="00F523D9">
        <w:rPr>
          <w:highlight w:val="cyan"/>
          <w:u w:val="single"/>
        </w:rPr>
        <w:t>becomes the</w:t>
      </w:r>
      <w:r w:rsidRPr="00E72906">
        <w:rPr>
          <w:u w:val="single"/>
        </w:rPr>
        <w:t xml:space="preserve"> effective </w:t>
      </w:r>
      <w:r w:rsidRPr="00F523D9">
        <w:rPr>
          <w:highlight w:val="cyan"/>
          <w:u w:val="single"/>
        </w:rPr>
        <w:t>minimum wage in the economy</w:t>
      </w:r>
      <w:r w:rsidRPr="00E72906">
        <w:rPr>
          <w:u w:val="single"/>
        </w:rPr>
        <w:t>.</w:t>
      </w:r>
      <w:r>
        <w:rPr>
          <w:u w:val="single"/>
        </w:rPr>
        <w:t xml:space="preserve"> </w:t>
      </w:r>
      <w:r w:rsidRPr="00F523D9">
        <w:rPr>
          <w:highlight w:val="cyan"/>
          <w:u w:val="single"/>
        </w:rPr>
        <w:t>It absorbs workers who have a zero market</w:t>
      </w:r>
      <w:r w:rsidRPr="00E72906">
        <w:rPr>
          <w:u w:val="single"/>
        </w:rPr>
        <w:t xml:space="preserve"> </w:t>
      </w:r>
      <w:r w:rsidRPr="00F523D9">
        <w:rPr>
          <w:highlight w:val="cyan"/>
          <w:u w:val="single"/>
        </w:rPr>
        <w:t>bid for their services</w:t>
      </w:r>
      <w:r w:rsidRPr="00E72906">
        <w:rPr>
          <w:u w:val="single"/>
        </w:rPr>
        <w:t xml:space="preserve">. It </w:t>
      </w:r>
      <w:r w:rsidRPr="00F523D9">
        <w:rPr>
          <w:highlight w:val="cyan"/>
          <w:u w:val="single"/>
        </w:rPr>
        <w:t xml:space="preserve">therefore </w:t>
      </w:r>
      <w:r w:rsidRPr="009F6786">
        <w:rPr>
          <w:b/>
          <w:bCs/>
          <w:highlight w:val="cyan"/>
          <w:u w:val="single"/>
        </w:rPr>
        <w:t>does not compete for labour</w:t>
      </w:r>
      <w:r w:rsidRPr="00E72906">
        <w:rPr>
          <w:u w:val="single"/>
        </w:rPr>
        <w:t xml:space="preserve"> at market prices and therefore </w:t>
      </w:r>
      <w:r w:rsidRPr="009F6786">
        <w:rPr>
          <w:rStyle w:val="Emphasis"/>
          <w:highlight w:val="cyan"/>
        </w:rPr>
        <w:t>cannot</w:t>
      </w:r>
      <w:r w:rsidRPr="00F523D9">
        <w:rPr>
          <w:highlight w:val="cyan"/>
          <w:u w:val="single"/>
        </w:rPr>
        <w:t xml:space="preserve"> introduce an ‘excess demand’ for labour</w:t>
      </w:r>
      <w:r w:rsidRPr="00E72906">
        <w:rPr>
          <w:u w:val="single"/>
        </w:rPr>
        <w:t>.</w:t>
      </w:r>
      <w:r>
        <w:rPr>
          <w:u w:val="single"/>
        </w:rPr>
        <w:t xml:space="preserve"> </w:t>
      </w:r>
      <w:r w:rsidRPr="00B865BC">
        <w:rPr>
          <w:sz w:val="16"/>
        </w:rPr>
        <w:t>The fixed price bid is invariant in a cyclical sense, although the minimum wage would be increased over time in recognition of productivity growth and other considerations.</w:t>
      </w:r>
      <w:r>
        <w:rPr>
          <w:sz w:val="16"/>
        </w:rPr>
        <w:t xml:space="preserve"> </w:t>
      </w:r>
      <w:r w:rsidRPr="00B865BC">
        <w:rPr>
          <w:sz w:val="16"/>
        </w:rPr>
        <w:t>The non-Job Guarantee employers will always be able to bid the workers away from the Job Guarantee pool if they are prepared to offer more attractive conditions, which generated a satisfactory target rate of profit (or in the case of a public sector employer – a satisfactory social return).</w:t>
      </w:r>
      <w:r>
        <w:rPr>
          <w:sz w:val="16"/>
        </w:rPr>
        <w:t xml:space="preserve"> </w:t>
      </w:r>
      <w:r w:rsidRPr="00B865BC">
        <w:rPr>
          <w:sz w:val="16"/>
        </w:rPr>
        <w:t xml:space="preserve">Obviously, </w:t>
      </w:r>
      <w:r w:rsidRPr="00B865BC">
        <w:rPr>
          <w:u w:val="single"/>
        </w:rPr>
        <w:t>firms that cannot profitably produce anything that the ‘market’ desires at the minimum wage will be forced out of business.</w:t>
      </w:r>
      <w:r>
        <w:rPr>
          <w:u w:val="single"/>
        </w:rPr>
        <w:t xml:space="preserve"> </w:t>
      </w:r>
      <w:r w:rsidRPr="00B865BC">
        <w:rPr>
          <w:u w:val="single"/>
        </w:rPr>
        <w:t>No apologies there.</w:t>
      </w:r>
      <w:r>
        <w:rPr>
          <w:u w:val="single"/>
        </w:rPr>
        <w:t xml:space="preserve"> </w:t>
      </w:r>
      <w:r w:rsidRPr="00B865BC">
        <w:rPr>
          <w:sz w:val="16"/>
        </w:rPr>
        <w:t>The minimum wage as a statement of how sophisticated you consider your nation to be or aspire to be. Minimum wages define the lowest material standard of wage income that you want to tolerate.</w:t>
      </w:r>
      <w:r>
        <w:rPr>
          <w:sz w:val="16"/>
        </w:rPr>
        <w:t xml:space="preserve"> </w:t>
      </w:r>
      <w:r w:rsidRPr="00B865BC">
        <w:rPr>
          <w:sz w:val="16"/>
        </w:rPr>
        <w:t>In any country it should be the lowest wage you consider acceptable for business to operate at. Capacity to pay considerations then have to be conditioned by these social objectives.</w:t>
      </w:r>
      <w:r>
        <w:rPr>
          <w:sz w:val="16"/>
        </w:rPr>
        <w:t xml:space="preserve"> </w:t>
      </w:r>
      <w:r w:rsidRPr="00B865BC">
        <w:rPr>
          <w:sz w:val="16"/>
        </w:rPr>
        <w:t>If small businesses or any businesses for that matter consider they do not have the ‘capacity to pay’ that wage, then a sophisticated society will say that these businesses are not suitable to operate in their economy.</w:t>
      </w:r>
      <w:r>
        <w:rPr>
          <w:sz w:val="16"/>
        </w:rPr>
        <w:t xml:space="preserve"> </w:t>
      </w:r>
      <w:r w:rsidRPr="00B865BC">
        <w:rPr>
          <w:sz w:val="16"/>
        </w:rPr>
        <w:t>Such firms would have to restructure by investment to raise their productivity levels sufficient to have the capacity to pay or disappear.</w:t>
      </w:r>
      <w:r>
        <w:rPr>
          <w:sz w:val="16"/>
        </w:rPr>
        <w:t xml:space="preserve"> </w:t>
      </w:r>
      <w:r w:rsidRPr="00B865BC">
        <w:rPr>
          <w:sz w:val="16"/>
        </w:rPr>
        <w:t>This approach establishes a dynamic efficiency whereby the economy is continually pushing productivity growth forward and in that context material standards of living rise.</w:t>
      </w:r>
      <w:r>
        <w:rPr>
          <w:sz w:val="16"/>
        </w:rPr>
        <w:t xml:space="preserve"> </w:t>
      </w:r>
      <w:r w:rsidRPr="00B865BC">
        <w:rPr>
          <w:sz w:val="16"/>
        </w:rPr>
        <w:t xml:space="preserve">I consider that </w:t>
      </w:r>
      <w:r w:rsidRPr="00B865BC">
        <w:rPr>
          <w:u w:val="single"/>
        </w:rPr>
        <w:t>no worker should be paid below what is considered the lowest tolerable material standard of living just because low wage-low productivity operator wants to produce in a country.</w:t>
      </w:r>
      <w:r>
        <w:rPr>
          <w:u w:val="single"/>
        </w:rPr>
        <w:t xml:space="preserve"> </w:t>
      </w:r>
      <w:r w:rsidRPr="00B865BC">
        <w:rPr>
          <w:sz w:val="16"/>
        </w:rPr>
        <w:t>I don’t consider that the private ‘market’ is an arbiter of the values that a society should aspire to or maintain. That is where I differ significantly from my profession.</w:t>
      </w:r>
      <w:r>
        <w:rPr>
          <w:sz w:val="16"/>
        </w:rPr>
        <w:t xml:space="preserve"> </w:t>
      </w:r>
      <w:r w:rsidRPr="00B865BC">
        <w:rPr>
          <w:sz w:val="16"/>
        </w:rPr>
        <w:t>The employers always want the wages system to be totally deregulated so that the ‘market can work’ without fetters. This will apparently tell us what workers are ‘worth’.</w:t>
      </w:r>
      <w:r>
        <w:rPr>
          <w:sz w:val="16"/>
        </w:rPr>
        <w:t xml:space="preserve"> </w:t>
      </w:r>
      <w:r w:rsidRPr="00B865BC">
        <w:rPr>
          <w:sz w:val="16"/>
        </w:rPr>
        <w:t>So some small business operator that can spin a profit by selling some item using below poverty line labour is just acting in accordance with the market</w:t>
      </w:r>
      <w:r>
        <w:rPr>
          <w:sz w:val="16"/>
        </w:rPr>
        <w:t xml:space="preserve"> </w:t>
      </w:r>
      <w:r w:rsidRPr="00B865BC">
        <w:rPr>
          <w:sz w:val="16"/>
        </w:rPr>
        <w:t>But the problem is that the so-called ‘market” in its pure conceptual form is an amoral, ahistorical construct and cannot project the societal values that bind communities and peoples to higher order considerations.</w:t>
      </w:r>
      <w:r>
        <w:rPr>
          <w:sz w:val="16"/>
        </w:rPr>
        <w:t xml:space="preserve"> </w:t>
      </w:r>
      <w:r w:rsidRPr="00B865BC">
        <w:rPr>
          <w:sz w:val="16"/>
        </w:rPr>
        <w:t>The minimum wage is a values-based concept and should not be determined by a market.</w:t>
      </w:r>
      <w:r>
        <w:rPr>
          <w:sz w:val="16"/>
        </w:rPr>
        <w:t xml:space="preserve"> </w:t>
      </w:r>
      <w:r w:rsidRPr="00B865BC">
        <w:rPr>
          <w:sz w:val="16"/>
        </w:rPr>
        <w:t>All of that is in addition to the usual disclaimers that the pure ‘competitive market, cannot exist for labour given the imbalances between workers and employers and the fact that the use value of the labour power is derived within the transaction (that is, the worker has to be forced to work). This is unlike other exchanges where the parties make the deal and go their separate ways to enjoy the fruits of their trade.</w:t>
      </w:r>
      <w:r>
        <w:rPr>
          <w:sz w:val="16"/>
        </w:rPr>
        <w:t xml:space="preserve"> </w:t>
      </w:r>
      <w:r w:rsidRPr="00B865BC">
        <w:rPr>
          <w:sz w:val="16"/>
        </w:rPr>
        <w:t xml:space="preserve">The </w:t>
      </w:r>
      <w:r w:rsidRPr="00B865BC">
        <w:rPr>
          <w:u w:val="single"/>
        </w:rPr>
        <w:t>Job Guarantee thus would embody the social values that we aspire to and the ‘economy’ would be moulded to suit those values and private profit making would have to adjust accordingly, rather than set the agenda that the human and physical environment has to succumb to</w:t>
      </w:r>
      <w:r w:rsidRPr="00B865BC">
        <w:rPr>
          <w:sz w:val="16"/>
        </w:rPr>
        <w:t>.</w:t>
      </w:r>
      <w:r>
        <w:rPr>
          <w:sz w:val="16"/>
        </w:rPr>
        <w:t xml:space="preserve"> </w:t>
      </w:r>
      <w:r w:rsidRPr="00B865BC">
        <w:rPr>
          <w:sz w:val="16"/>
        </w:rPr>
        <w:t>What about the expanding economy argument?</w:t>
      </w:r>
      <w:r>
        <w:rPr>
          <w:sz w:val="16"/>
        </w:rPr>
        <w:t xml:space="preserve"> </w:t>
      </w:r>
      <w:r w:rsidRPr="00B865BC">
        <w:rPr>
          <w:sz w:val="16"/>
        </w:rPr>
        <w:t>Suppose we characterize an economy with two labor markets: A (primary) and B (secondary) broadly corresponding to the dual labor market depictions.</w:t>
      </w:r>
      <w:r>
        <w:rPr>
          <w:sz w:val="16"/>
        </w:rPr>
        <w:t xml:space="preserve"> </w:t>
      </w:r>
      <w:r w:rsidRPr="00B865BC">
        <w:rPr>
          <w:sz w:val="16"/>
        </w:rPr>
        <w:t>Prices are set according to markups on unit costs in each sector.</w:t>
      </w:r>
      <w:r>
        <w:rPr>
          <w:sz w:val="16"/>
        </w:rPr>
        <w:t xml:space="preserve"> </w:t>
      </w:r>
      <w:r w:rsidRPr="00B865BC">
        <w:rPr>
          <w:sz w:val="16"/>
        </w:rPr>
        <w:t>Wage setting in A is contractual and responds in an inverse and lagged fashion to relative wage growth (A/B) and to the wait unemployment level (displaced Sector A workers who think they will be reemployed soon in Sector A).</w:t>
      </w:r>
      <w:r>
        <w:rPr>
          <w:sz w:val="16"/>
        </w:rPr>
        <w:t xml:space="preserve"> </w:t>
      </w:r>
      <w:r w:rsidRPr="00B865BC">
        <w:rPr>
          <w:sz w:val="16"/>
        </w:rPr>
        <w:t>A government stimulus to this economy increases output and employment in both sectors immediately.</w:t>
      </w:r>
      <w:r>
        <w:rPr>
          <w:sz w:val="16"/>
        </w:rPr>
        <w:t xml:space="preserve"> </w:t>
      </w:r>
      <w:r w:rsidRPr="00B865BC">
        <w:rPr>
          <w:sz w:val="16"/>
        </w:rPr>
        <w:t>Wages are relatively flexible upwards in Sector B and respond immediately. The compression of the A/B relativity stimulates wage growth in Sector A after a time. Wait unemployment falls due to the rising employment in A but also rises due to the increased probability of getting a job in A.</w:t>
      </w:r>
      <w:r>
        <w:rPr>
          <w:sz w:val="16"/>
        </w:rPr>
        <w:t xml:space="preserve"> </w:t>
      </w:r>
      <w:r w:rsidRPr="00B865BC">
        <w:rPr>
          <w:sz w:val="16"/>
        </w:rPr>
        <w:t>The net effect is unclear. The total unemployment rate falls after participation effects are absorbed.</w:t>
      </w:r>
      <w:r>
        <w:rPr>
          <w:sz w:val="16"/>
        </w:rPr>
        <w:t xml:space="preserve"> </w:t>
      </w:r>
      <w:r w:rsidRPr="00B865BC">
        <w:rPr>
          <w:sz w:val="16"/>
        </w:rPr>
        <w:t>The wage growth in both sectors may force firms to increase prices, although this will be attenuated somewhat by rising productivity as utilisation increases.</w:t>
      </w:r>
      <w:r>
        <w:rPr>
          <w:sz w:val="16"/>
        </w:rPr>
        <w:t xml:space="preserve"> </w:t>
      </w:r>
      <w:r w:rsidRPr="00B865BC">
        <w:rPr>
          <w:sz w:val="16"/>
        </w:rPr>
        <w:t>A combination of wage-wage (wage demands by one group of workers to restore their relativities viz another group), and wage-price (workers defending real wages and firms defending real profit margins) mechanisms in a bouyant product market (where goods and services are sold) can then drive inflation.</w:t>
      </w:r>
      <w:r>
        <w:rPr>
          <w:sz w:val="16"/>
        </w:rPr>
        <w:t xml:space="preserve"> </w:t>
      </w:r>
      <w:r w:rsidRPr="00B865BC">
        <w:rPr>
          <w:sz w:val="16"/>
        </w:rPr>
        <w:t xml:space="preserve">This is a </w:t>
      </w:r>
      <w:r w:rsidRPr="007F266A">
        <w:rPr>
          <w:sz w:val="16"/>
        </w:rPr>
        <w:t xml:space="preserve">classic Phillips curve world where unemployment is inversely related to price inflation and there is a trade-off between the two. To stop inflation, the government has to repress demand. The higher unemployment brings the real income expectations of workers and firms into line with the available real income and the inflation stabilizes – a typical NAIRU story. Please read my blog – </w:t>
      </w:r>
      <w:hyperlink r:id="rId60" w:tooltip="The dreaded NAIRU is still about!" w:history="1">
        <w:r w:rsidRPr="007F266A">
          <w:rPr>
            <w:rStyle w:val="Hyperlink"/>
          </w:rPr>
          <w:t>The dreaded NAIRU is still about!</w:t>
        </w:r>
      </w:hyperlink>
      <w:r w:rsidRPr="007F266A">
        <w:rPr>
          <w:sz w:val="16"/>
        </w:rPr>
        <w:t xml:space="preserve"> – for more discussion on this point. What would be the impact of the introduction of a Job Guarantee into this type of economy</w:t>
      </w:r>
      <w:r w:rsidRPr="00B865BC">
        <w:rPr>
          <w:sz w:val="16"/>
        </w:rPr>
        <w:t>?</w:t>
      </w:r>
      <w:r>
        <w:rPr>
          <w:sz w:val="16"/>
        </w:rPr>
        <w:t xml:space="preserve"> </w:t>
      </w:r>
      <w:r w:rsidRPr="00B865BC">
        <w:rPr>
          <w:sz w:val="16"/>
        </w:rPr>
        <w:t>Introducing the Job Guarantee policy into the depressed economy puts pressure on Sector B employers to restructure their jobs in order to maintain a workforce.</w:t>
      </w:r>
      <w:r>
        <w:rPr>
          <w:sz w:val="16"/>
        </w:rPr>
        <w:t xml:space="preserve"> </w:t>
      </w:r>
      <w:r w:rsidRPr="00B865BC">
        <w:rPr>
          <w:u w:val="single"/>
        </w:rPr>
        <w:t xml:space="preserve">The Job Guarantee wage sets a floor in the economy’s cost structure for given productivity </w:t>
      </w:r>
      <w:r w:rsidRPr="00B865BC">
        <w:rPr>
          <w:sz w:val="16"/>
        </w:rPr>
        <w:t>levels. The dynamics of the economy certainly change significantly.</w:t>
      </w:r>
      <w:r>
        <w:rPr>
          <w:sz w:val="16"/>
        </w:rPr>
        <w:t xml:space="preserve"> </w:t>
      </w:r>
      <w:r w:rsidRPr="00B865BC">
        <w:rPr>
          <w:sz w:val="16"/>
        </w:rPr>
        <w:t>The elimination of all but Wait unemployment in Sector A and frictional unemployment does not distort the relative wage structure so that the wage-wage pressures that were prominent previously are now reduced.</w:t>
      </w:r>
      <w:r>
        <w:rPr>
          <w:sz w:val="16"/>
        </w:rPr>
        <w:t xml:space="preserve"> </w:t>
      </w:r>
      <w:r w:rsidRPr="00F523D9">
        <w:rPr>
          <w:highlight w:val="cyan"/>
          <w:u w:val="single"/>
        </w:rPr>
        <w:t>There is no wage competition from Job Guarantee</w:t>
      </w:r>
      <w:r w:rsidRPr="00B865BC">
        <w:rPr>
          <w:u w:val="single"/>
        </w:rPr>
        <w:t xml:space="preserve"> workers in an expansion</w:t>
      </w:r>
      <w:r w:rsidRPr="00B865BC">
        <w:rPr>
          <w:sz w:val="16"/>
        </w:rPr>
        <w:t xml:space="preserve"> – the fixed price anchor (their wage) remains unchanged.</w:t>
      </w:r>
      <w:r>
        <w:rPr>
          <w:sz w:val="16"/>
        </w:rPr>
        <w:t xml:space="preserve"> </w:t>
      </w:r>
      <w:r w:rsidRPr="00B865BC">
        <w:rPr>
          <w:sz w:val="16"/>
        </w:rPr>
        <w:t>But the rising spending (as Job Guarantee workers now have an income rather than the dole or worse) stimulates sales and the demand for labor rises in Sector A.</w:t>
      </w:r>
      <w:r>
        <w:rPr>
          <w:sz w:val="16"/>
        </w:rPr>
        <w:t xml:space="preserve"> </w:t>
      </w:r>
      <w:r w:rsidRPr="00B865BC">
        <w:rPr>
          <w:sz w:val="16"/>
        </w:rPr>
        <w:t>Importantly, there are no</w:t>
      </w:r>
      <w:r>
        <w:rPr>
          <w:sz w:val="16"/>
        </w:rPr>
        <w:t xml:space="preserve"> </w:t>
      </w:r>
      <w:r w:rsidRPr="00B865BC">
        <w:rPr>
          <w:sz w:val="16"/>
        </w:rPr>
        <w:t>new problem</w:t>
      </w:r>
      <w:r>
        <w:rPr>
          <w:sz w:val="16"/>
        </w:rPr>
        <w:t xml:space="preserve"> </w:t>
      </w:r>
      <w:r w:rsidRPr="00B865BC">
        <w:rPr>
          <w:sz w:val="16"/>
        </w:rPr>
        <w:t>faced by employers who wish to hire labor to meet the higher sales levels.</w:t>
      </w:r>
      <w:r>
        <w:rPr>
          <w:sz w:val="16"/>
        </w:rPr>
        <w:t xml:space="preserve"> </w:t>
      </w:r>
      <w:r w:rsidRPr="00B865BC">
        <w:rPr>
          <w:sz w:val="16"/>
        </w:rPr>
        <w:t>They must pay the going rate, which is still preferable, to appropriately skilled workers, than the Job Guarantee wage level.</w:t>
      </w:r>
      <w:r>
        <w:rPr>
          <w:sz w:val="16"/>
        </w:rPr>
        <w:t xml:space="preserve"> </w:t>
      </w:r>
      <w:r w:rsidRPr="00B865BC">
        <w:rPr>
          <w:u w:val="single"/>
        </w:rPr>
        <w:t>The rising demand</w:t>
      </w:r>
      <w:r>
        <w:rPr>
          <w:u w:val="single"/>
        </w:rPr>
        <w:t xml:space="preserve"> </w:t>
      </w:r>
      <w:r w:rsidRPr="00B865BC">
        <w:rPr>
          <w:u w:val="single"/>
        </w:rPr>
        <w:t>per se</w:t>
      </w:r>
      <w:r>
        <w:rPr>
          <w:u w:val="single"/>
        </w:rPr>
        <w:t xml:space="preserve"> </w:t>
      </w:r>
      <w:r w:rsidRPr="00B865BC">
        <w:rPr>
          <w:u w:val="single"/>
        </w:rPr>
        <w:t>does not invoke inflationary pressures as firms increase capacity utilisation to meet the higher sales volumes and productivity rise</w:t>
      </w:r>
      <w:r w:rsidRPr="00B865BC">
        <w:rPr>
          <w:sz w:val="16"/>
        </w:rPr>
        <w:t>s (as the fixed labour resources such as administrative and overhead staff are spread over higher output levels).</w:t>
      </w:r>
      <w:r>
        <w:rPr>
          <w:sz w:val="16"/>
        </w:rPr>
        <w:t xml:space="preserve"> </w:t>
      </w:r>
      <w:r w:rsidRPr="00B865BC">
        <w:rPr>
          <w:sz w:val="16"/>
        </w:rPr>
        <w:t>What about the behaviour of workers in Sector A?</w:t>
      </w:r>
      <w:r>
        <w:rPr>
          <w:sz w:val="16"/>
        </w:rPr>
        <w:t xml:space="preserve"> </w:t>
      </w:r>
      <w:r w:rsidRPr="00B865BC">
        <w:rPr>
          <w:sz w:val="16"/>
        </w:rPr>
        <w:t>The allegation is that workers would also allegedly use the fact that the presence of a Job Guarantee as a bargaining weapon to push for higher wage demands.</w:t>
      </w:r>
      <w:r>
        <w:rPr>
          <w:sz w:val="16"/>
        </w:rPr>
        <w:t xml:space="preserve"> </w:t>
      </w:r>
      <w:r w:rsidRPr="00B865BC">
        <w:rPr>
          <w:sz w:val="16"/>
        </w:rPr>
        <w:t>This would drive the private sector wage levels up. Firms would have to pay well in excess of the the minimum wage would already be at a socially-acceptable level.</w:t>
      </w:r>
      <w:r>
        <w:rPr>
          <w:sz w:val="16"/>
        </w:rPr>
        <w:t xml:space="preserve"> </w:t>
      </w:r>
      <w:r w:rsidRPr="00B865BC">
        <w:rPr>
          <w:sz w:val="16"/>
        </w:rPr>
        <w:t>The suggestion then is that the non-inflationary space for expansion would be reduced.</w:t>
      </w:r>
      <w:r>
        <w:rPr>
          <w:sz w:val="16"/>
        </w:rPr>
        <w:t xml:space="preserve"> </w:t>
      </w:r>
      <w:r w:rsidRPr="00B865BC">
        <w:rPr>
          <w:sz w:val="16"/>
        </w:rPr>
        <w:t>One E-mail I received claimed that this would place a limit on the size of the private sector and thus suppress innovation because one the inflationary ceiling was reached, the government would deploy fiscal constraint to redistribute workers back into the fixed price Job Guarantee pool.</w:t>
      </w:r>
      <w:r>
        <w:rPr>
          <w:sz w:val="16"/>
        </w:rPr>
        <w:t xml:space="preserve"> </w:t>
      </w:r>
      <w:r w:rsidRPr="00B865BC">
        <w:rPr>
          <w:sz w:val="16"/>
        </w:rPr>
        <w:t>This would, in turn, so the story goes, inhibit new firms from entering because they would not want to be crushed by contractionary fiscal policy, once this alleged private ‘limit’ was reached.</w:t>
      </w:r>
      <w:r>
        <w:rPr>
          <w:sz w:val="16"/>
        </w:rPr>
        <w:t xml:space="preserve"> </w:t>
      </w:r>
      <w:r w:rsidRPr="00B865BC">
        <w:rPr>
          <w:sz w:val="16"/>
        </w:rPr>
        <w:t>Wendell Gordon (1997, Page 833) said:</w:t>
      </w:r>
      <w:r>
        <w:rPr>
          <w:sz w:val="16"/>
        </w:rPr>
        <w:t xml:space="preserve"> </w:t>
      </w:r>
      <w:r w:rsidRPr="00B865BC">
        <w:rPr>
          <w:sz w:val="16"/>
        </w:rPr>
        <w:t>If there is a job guarantee program, the employees can simply quit an obnoxious employer with assurance that they can find alternative employment.</w:t>
      </w:r>
      <w:r>
        <w:rPr>
          <w:sz w:val="16"/>
        </w:rPr>
        <w:t xml:space="preserve"> </w:t>
      </w:r>
      <w:r w:rsidRPr="00B865BC">
        <w:rPr>
          <w:sz w:val="16"/>
        </w:rPr>
        <w:t>[Reference: Gordon, W. (1997) ‘Job Assurance — The Job Guarantee Revisited’,</w:t>
      </w:r>
      <w:r>
        <w:rPr>
          <w:sz w:val="16"/>
        </w:rPr>
        <w:t xml:space="preserve"> </w:t>
      </w:r>
      <w:r w:rsidRPr="00B865BC">
        <w:rPr>
          <w:sz w:val="16"/>
        </w:rPr>
        <w:t>Journal of Economic Issues, 21(3), September), 817-825].</w:t>
      </w:r>
      <w:r>
        <w:rPr>
          <w:sz w:val="16"/>
        </w:rPr>
        <w:t xml:space="preserve"> </w:t>
      </w:r>
      <w:r w:rsidRPr="00B865BC">
        <w:rPr>
          <w:sz w:val="16"/>
        </w:rPr>
        <w:t>It is true that with the Job Guarantee policy, wage bargaining is freed from the general threat of unemployment.</w:t>
      </w:r>
      <w:r>
        <w:rPr>
          <w:sz w:val="16"/>
        </w:rPr>
        <w:t xml:space="preserve"> </w:t>
      </w:r>
      <w:r w:rsidRPr="00B865BC">
        <w:rPr>
          <w:sz w:val="16"/>
        </w:rPr>
        <w:t>However, it is unclear whether this freedom will lead to higher wage demands than otherwise.</w:t>
      </w:r>
      <w:r>
        <w:rPr>
          <w:sz w:val="16"/>
        </w:rPr>
        <w:t xml:space="preserve"> </w:t>
      </w:r>
      <w:r w:rsidRPr="00B865BC">
        <w:rPr>
          <w:sz w:val="16"/>
        </w:rPr>
        <w:t>In professional occupational markets, it is likely that some Wait unemployment will remain. Skilled workers who are laid off are likely to receive payouts that forestall their need to get immediate work.</w:t>
      </w:r>
      <w:r>
        <w:rPr>
          <w:sz w:val="16"/>
        </w:rPr>
        <w:t xml:space="preserve"> </w:t>
      </w:r>
      <w:r w:rsidRPr="00B865BC">
        <w:rPr>
          <w:sz w:val="16"/>
        </w:rPr>
        <w:t>They have a disincentive to immediately take a Job Guarantee job, which is a low-wage and possibly stigmatised option.</w:t>
      </w:r>
      <w:r>
        <w:rPr>
          <w:sz w:val="16"/>
        </w:rPr>
        <w:t xml:space="preserve"> </w:t>
      </w:r>
      <w:r w:rsidRPr="00B865BC">
        <w:rPr>
          <w:sz w:val="16"/>
        </w:rPr>
        <w:t>Wait unemployment disciplines wage demands in Sector A.</w:t>
      </w:r>
      <w:r>
        <w:rPr>
          <w:sz w:val="16"/>
        </w:rPr>
        <w:t xml:space="preserve"> </w:t>
      </w:r>
      <w:r w:rsidRPr="00B865BC">
        <w:rPr>
          <w:sz w:val="16"/>
        </w:rPr>
        <w:t>However, the demand pressures may eventually exhaust this stock, and wage-price pressures may develop.</w:t>
      </w:r>
      <w:r>
        <w:rPr>
          <w:sz w:val="16"/>
        </w:rPr>
        <w:t xml:space="preserve"> </w:t>
      </w:r>
      <w:r w:rsidRPr="00B865BC">
        <w:rPr>
          <w:sz w:val="16"/>
        </w:rPr>
        <w:t>At first blush, it might appear that the Job Guarantee pool of workers would have to be greater than the unemployment pool for an equivalent amount of inflation control.</w:t>
      </w:r>
      <w:r>
        <w:rPr>
          <w:sz w:val="16"/>
        </w:rPr>
        <w:t xml:space="preserve"> </w:t>
      </w:r>
      <w:r w:rsidRPr="00B865BC">
        <w:rPr>
          <w:sz w:val="16"/>
        </w:rPr>
        <w:t>This is one of the classic arguments that were raised by economists in the 1990s when I gave presentations about the Job Guarantee proposal.</w:t>
      </w:r>
      <w:r>
        <w:rPr>
          <w:sz w:val="16"/>
        </w:rPr>
        <w:t xml:space="preserve"> </w:t>
      </w:r>
      <w:r w:rsidRPr="00B865BC">
        <w:rPr>
          <w:sz w:val="16"/>
        </w:rPr>
        <w:t>I recall one presentation I gave in New York in 1998 when this question was raised by an economist.</w:t>
      </w:r>
      <w:r>
        <w:rPr>
          <w:sz w:val="16"/>
        </w:rPr>
        <w:t xml:space="preserve"> </w:t>
      </w:r>
      <w:r w:rsidRPr="00B865BC">
        <w:rPr>
          <w:sz w:val="16"/>
        </w:rPr>
        <w:t xml:space="preserve">It is clear that the </w:t>
      </w:r>
      <w:r w:rsidRPr="00B865BC">
        <w:rPr>
          <w:u w:val="single"/>
        </w:rPr>
        <w:t>Job Guarantee workers will have higher incomes and so a switch to this policy would see demand levels higher than under an unemployed buffer stock world</w:t>
      </w:r>
      <w:r w:rsidRPr="00B865BC">
        <w:rPr>
          <w:sz w:val="16"/>
        </w:rPr>
        <w:t>.</w:t>
      </w:r>
      <w:r>
        <w:rPr>
          <w:sz w:val="16"/>
        </w:rPr>
        <w:t xml:space="preserve"> </w:t>
      </w:r>
      <w:r w:rsidRPr="00B865BC">
        <w:rPr>
          <w:sz w:val="16"/>
        </w:rPr>
        <w:t>That is the nub of the claims by these critics about restricting the non-inflationary growth space.</w:t>
      </w:r>
      <w:r>
        <w:rPr>
          <w:sz w:val="16"/>
        </w:rPr>
        <w:t xml:space="preserve"> </w:t>
      </w:r>
      <w:r w:rsidRPr="00B865BC">
        <w:rPr>
          <w:sz w:val="16"/>
        </w:rPr>
        <w:t xml:space="preserve">But the reality is that the </w:t>
      </w:r>
      <w:r w:rsidRPr="00B865BC">
        <w:rPr>
          <w:u w:val="single"/>
        </w:rPr>
        <w:t>Job Guarantee would provide better inflation proofing than a unemployed buffer stock approach because the Job Guarantee workers represent a more credible threat to the current private sector employees</w:t>
      </w:r>
      <w:r>
        <w:rPr>
          <w:u w:val="single"/>
        </w:rPr>
        <w:t xml:space="preserve"> </w:t>
      </w:r>
      <w:r w:rsidRPr="00B865BC">
        <w:rPr>
          <w:sz w:val="16"/>
        </w:rPr>
        <w:t>In other words, the Job Guarantee pool is a more effective excess supply of labour than the unemployment pool, given the varying duration categories (short- to long-term unemployment).</w:t>
      </w:r>
      <w:r>
        <w:rPr>
          <w:sz w:val="16"/>
        </w:rPr>
        <w:t xml:space="preserve"> </w:t>
      </w:r>
      <w:r w:rsidRPr="00B865BC">
        <w:rPr>
          <w:sz w:val="16"/>
        </w:rPr>
        <w:t>The buffer stock employees would be more attractive than when they were unemployed, not the least because they will have basic work skills, like punctuality, intact.</w:t>
      </w:r>
      <w:r>
        <w:rPr>
          <w:sz w:val="16"/>
        </w:rPr>
        <w:t xml:space="preserve"> </w:t>
      </w:r>
      <w:r w:rsidRPr="00B865BC">
        <w:rPr>
          <w:sz w:val="16"/>
        </w:rPr>
        <w:t>This reduces the hiring costs for firms in tight labor markets who previously would have lowered hiring standards and provided on-the-job training.</w:t>
      </w:r>
      <w:r>
        <w:rPr>
          <w:sz w:val="16"/>
        </w:rPr>
        <w:t xml:space="preserve"> </w:t>
      </w:r>
      <w:r w:rsidRPr="00B865BC">
        <w:rPr>
          <w:sz w:val="16"/>
        </w:rPr>
        <w:t>They can thus pay higher wages to attract workers or accept the lower costs that would ease the wage-price pressures.</w:t>
      </w:r>
      <w:r>
        <w:rPr>
          <w:sz w:val="16"/>
        </w:rPr>
        <w:t xml:space="preserve"> </w:t>
      </w:r>
      <w:r w:rsidRPr="00B865BC">
        <w:rPr>
          <w:sz w:val="16"/>
        </w:rPr>
        <w:t>The Job Guarantee policy thus reduces the ‘hysteretic inertia’ embodied in the long-term unemployed and allows for a smoother private sector expansion because growth bottlenecks are reduced.</w:t>
      </w:r>
      <w:r>
        <w:rPr>
          <w:sz w:val="16"/>
        </w:rPr>
        <w:t xml:space="preserve"> </w:t>
      </w:r>
      <w:r w:rsidRPr="00B865BC">
        <w:rPr>
          <w:sz w:val="16"/>
        </w:rPr>
        <w:t>That is, skill levels deteriorate less in a Job Guarantee economy than in an unemployment buffer stock economy.</w:t>
      </w:r>
      <w:r>
        <w:rPr>
          <w:sz w:val="16"/>
        </w:rPr>
        <w:t xml:space="preserve"> </w:t>
      </w:r>
      <w:r w:rsidRPr="00B865BC">
        <w:rPr>
          <w:sz w:val="16"/>
        </w:rPr>
        <w:t>The Job Guarantee wage provides a floor that prevents serious deflation from occurring and defines the private sector wage structure.</w:t>
      </w:r>
      <w:r>
        <w:rPr>
          <w:sz w:val="16"/>
        </w:rPr>
        <w:t xml:space="preserve"> </w:t>
      </w:r>
      <w:r w:rsidRPr="00B865BC">
        <w:rPr>
          <w:sz w:val="16"/>
        </w:rPr>
        <w:t>However, if the private labor market is tight, the non-buffer stock wage will rise relative to the Job Guarantee wage, and the buffer stock pool drains.</w:t>
      </w:r>
      <w:r>
        <w:rPr>
          <w:sz w:val="16"/>
        </w:rPr>
        <w:t xml:space="preserve"> </w:t>
      </w:r>
      <w:r w:rsidRPr="00B865BC">
        <w:rPr>
          <w:sz w:val="16"/>
        </w:rPr>
        <w:t>This is no different to a non-Job Guarantee economy. Wages rise as the excess supply of labour declines.</w:t>
      </w:r>
      <w:r>
        <w:rPr>
          <w:sz w:val="16"/>
        </w:rPr>
        <w:t xml:space="preserve"> </w:t>
      </w:r>
      <w:r w:rsidRPr="00B865BC">
        <w:rPr>
          <w:sz w:val="16"/>
        </w:rPr>
        <w:t>The smaller the Job Guarantee pool, the less influence the Job Guarantee wage will have on wage patterning.</w:t>
      </w:r>
      <w:r>
        <w:rPr>
          <w:sz w:val="16"/>
        </w:rPr>
        <w:t xml:space="preserve"> </w:t>
      </w:r>
      <w:r w:rsidRPr="00B865BC">
        <w:rPr>
          <w:sz w:val="16"/>
        </w:rPr>
        <w:t>Unless the government stifles demand, the economy will then enter an inflationary episode, depending on the behavior of labor and capital in the bargaining environment.</w:t>
      </w:r>
      <w:r>
        <w:rPr>
          <w:sz w:val="16"/>
        </w:rPr>
        <w:t xml:space="preserve"> </w:t>
      </w:r>
      <w:r w:rsidRPr="00B865BC">
        <w:rPr>
          <w:sz w:val="16"/>
        </w:rPr>
        <w:t>In the face of wage-price pressures, the Job Guarantee approach maintains inflation control by choking aggregate demand and inducing slack in the non-buffer stock sector. The slack does not reveal itself as unemployment, and in that sense the Job Guarantee may be referred to as a ‘loose’ full employment.</w:t>
      </w:r>
      <w:r>
        <w:rPr>
          <w:sz w:val="16"/>
        </w:rPr>
        <w:t xml:space="preserve"> </w:t>
      </w:r>
      <w:r w:rsidRPr="00B865BC">
        <w:rPr>
          <w:sz w:val="16"/>
        </w:rPr>
        <w:t>As the Job Guarantee pool rises, due to an increase in interest rates and/or a fiscal tightening, resources are transferred from the inflating non-buffer stock sector into the buffer stock sector at the fixed buffer stock wage.</w:t>
      </w:r>
      <w:r>
        <w:rPr>
          <w:sz w:val="16"/>
        </w:rPr>
        <w:t xml:space="preserve"> </w:t>
      </w:r>
      <w:r w:rsidRPr="00B865BC">
        <w:rPr>
          <w:sz w:val="16"/>
        </w:rPr>
        <w:t>This is the vehicle for inflation discipline.</w:t>
      </w:r>
      <w:r>
        <w:rPr>
          <w:sz w:val="16"/>
        </w:rPr>
        <w:t xml:space="preserve"> </w:t>
      </w:r>
      <w:r w:rsidRPr="00B865BC">
        <w:rPr>
          <w:sz w:val="16"/>
        </w:rPr>
        <w:t>The disciplinary role of the unemployed buffer stock system, which forces the inflation adjustment onto the unemployed, is replaced by the compositional shift in sectoral employment, with the major costs of unemployment being avoided.</w:t>
      </w:r>
      <w:r>
        <w:rPr>
          <w:sz w:val="16"/>
        </w:rPr>
        <w:t xml:space="preserve"> </w:t>
      </w:r>
      <w:r w:rsidRPr="00B865BC">
        <w:rPr>
          <w:sz w:val="16"/>
        </w:rPr>
        <w:t>That is a major advantage of the Job Guarantee approach. The only requirement is that the buffer stock wage be a floor and that the rate of growth in buffer stock wages be equal or less than the private sector wages growth.</w:t>
      </w:r>
      <w:r>
        <w:rPr>
          <w:sz w:val="16"/>
        </w:rPr>
        <w:t xml:space="preserve"> </w:t>
      </w:r>
      <w:r w:rsidRPr="00B865BC">
        <w:rPr>
          <w:sz w:val="16"/>
        </w:rPr>
        <w:t>Does that restrict the scope for expansion? The scope for private expansion is never unlimited.</w:t>
      </w:r>
      <w:r>
        <w:rPr>
          <w:sz w:val="16"/>
        </w:rPr>
        <w:t xml:space="preserve"> </w:t>
      </w:r>
      <w:r w:rsidRPr="00F523D9">
        <w:rPr>
          <w:highlight w:val="cyan"/>
          <w:u w:val="single"/>
        </w:rPr>
        <w:t>When we</w:t>
      </w:r>
      <w:r w:rsidRPr="00B865BC">
        <w:rPr>
          <w:u w:val="single"/>
        </w:rPr>
        <w:t xml:space="preserve"> </w:t>
      </w:r>
      <w:r w:rsidRPr="00F523D9">
        <w:rPr>
          <w:highlight w:val="cyan"/>
          <w:u w:val="single"/>
        </w:rPr>
        <w:t>talk about restricting the ‘size’ of the private sector</w:t>
      </w:r>
      <w:r w:rsidRPr="00B865BC">
        <w:rPr>
          <w:u w:val="single"/>
        </w:rPr>
        <w:t xml:space="preserve">, there is </w:t>
      </w:r>
      <w:r w:rsidRPr="00F523D9">
        <w:rPr>
          <w:highlight w:val="cyan"/>
          <w:u w:val="single"/>
        </w:rPr>
        <w:t>nothing</w:t>
      </w:r>
      <w:r w:rsidRPr="00B865BC">
        <w:rPr>
          <w:u w:val="single"/>
        </w:rPr>
        <w:t xml:space="preserve"> particular </w:t>
      </w:r>
      <w:r w:rsidRPr="00F523D9">
        <w:rPr>
          <w:highlight w:val="cyan"/>
          <w:u w:val="single"/>
        </w:rPr>
        <w:t>about the Job Guarantee in this regard</w:t>
      </w:r>
      <w:r w:rsidRPr="00B865BC">
        <w:rPr>
          <w:u w:val="single"/>
        </w:rPr>
        <w:t>.</w:t>
      </w:r>
      <w:r>
        <w:rPr>
          <w:u w:val="single"/>
        </w:rPr>
        <w:t xml:space="preserve"> </w:t>
      </w:r>
      <w:r w:rsidRPr="00B865BC">
        <w:rPr>
          <w:sz w:val="16"/>
        </w:rPr>
        <w:t>What are we talking about here? Number of firms? Size of firms? Total non-Job Guarantee spending?</w:t>
      </w:r>
      <w:r>
        <w:rPr>
          <w:sz w:val="16"/>
        </w:rPr>
        <w:t xml:space="preserve"> </w:t>
      </w:r>
      <w:r w:rsidRPr="00B865BC">
        <w:rPr>
          <w:sz w:val="16"/>
        </w:rPr>
        <w:t>Where is the role for productivity growth in this vision?</w:t>
      </w:r>
      <w:r>
        <w:rPr>
          <w:sz w:val="16"/>
        </w:rPr>
        <w:t xml:space="preserve"> </w:t>
      </w:r>
      <w:r w:rsidRPr="00B865BC">
        <w:rPr>
          <w:u w:val="single"/>
        </w:rPr>
        <w:t xml:space="preserve">There is already a ‘limit’ in non-government spending without a Job Guarantee. </w:t>
      </w:r>
      <w:r w:rsidRPr="00F523D9">
        <w:rPr>
          <w:u w:val="single"/>
        </w:rPr>
        <w:t>Even</w:t>
      </w:r>
      <w:r w:rsidRPr="00B865BC">
        <w:rPr>
          <w:u w:val="single"/>
        </w:rPr>
        <w:t xml:space="preserve"> an unemployment buffer stock approach to price stability imposes a spending limit for given productivity growth that the economy cannot go beyond before inflation becomes a problem.</w:t>
      </w:r>
      <w:r>
        <w:rPr>
          <w:u w:val="single"/>
        </w:rPr>
        <w:t xml:space="preserve"> </w:t>
      </w:r>
      <w:r w:rsidRPr="00B865BC">
        <w:rPr>
          <w:u w:val="single"/>
        </w:rPr>
        <w:t>Would a Job Guarantee make that limit lower?</w:t>
      </w:r>
      <w:r>
        <w:rPr>
          <w:u w:val="single"/>
        </w:rPr>
        <w:t xml:space="preserve"> </w:t>
      </w:r>
      <w:r w:rsidRPr="00B865BC">
        <w:rPr>
          <w:u w:val="single"/>
        </w:rPr>
        <w:t>It would actually expand the scope for private expansion because hiring costs are lower and the productivity boost would be higher.</w:t>
      </w:r>
      <w:r>
        <w:rPr>
          <w:u w:val="single"/>
        </w:rPr>
        <w:t xml:space="preserve"> </w:t>
      </w:r>
      <w:r w:rsidRPr="00B865BC">
        <w:rPr>
          <w:sz w:val="10"/>
          <w:szCs w:val="10"/>
        </w:rPr>
        <w:t>Think about agricultural buffer stock systems, which motivated me in the late 1970s, while still a student, to write up the Job Guarantee idea. The logic of the Job Guarantee policy came to me during a series of lectures in Agricultural Economics within the Honours program at the University of Melbourne. The focus of the lectures was the Wool Floor Price Stabilisation Scheme introduced by the Commonwealth Government of Australia in November 1970. The scheme was relatively simple and worked by the Government establishing a floor price for wool after hearing submissions from the Wool Council of Australia and the Australian Wool Corporation (AWC). The Government then guaranteed that the price would not fall below that level. There was a lot of lobbying to get the floor price as high above the implied market price, given that the aim of the scheme was to stabilise farm incomes. The price was maintained by the AWC purchasing stocks of wool in the auction markets. The financing of the purchases came from a Market Support Fund (MSF) accumulated by a small contribution from growers based on the value of its clip. Fund shortages were made up with Government-guaranteed loans. The major controversy for economists of the day was that it interfered with the market price mechanism. Note the similarity in the criticism of the Job Guarantee I have outlined above. There was an issue as to whether it was price stabilisation or price maintenance. This was not unimportant in a time when prices were in sectoral decline and a minimum guaranteed floor price implied ever-increasing AWC stocks. Other problems included the problems of substitutability from synthetic fibres and the maintenance of production levels, which would by themselves continue to depress prices. By applying reverse logic one could utilise the concept without encountering the problems of price tinkering. In effect, the Wool Floor Price Scheme generated “full employment” for wool production. Clearly, there was an issue in the wool situation of what constituted a reasonable level of output in a time of declining demand. The argument is not relevant when applied to available labour. Full employment is the state where there was no involuntary unemployment and that is ensured by a sufficient number of jobs to be available in relation to the supply of labour at the current money wage rates. This amounts to a rejection of the notion that all unemployment is voluntary and that full employment can be defined by market relations – the intersection of the labour demand and supply curves at some ‘equilibrium price’. Accordingly, mass unemployment is construed as a macroeconomic problem related to deficient demand, which in turn reflects a deficient fiscal deficit. The reverse logic implies that if there is a price guarantee below the ‘prevailing market price’ and a buffer stock of working hours constructed to absorb the excess supply at the current market price, then we can generate full employment without encountering the problems of price tinkering. That idea was the seed of the Job Guarantee model as I have expounded it over many years. The work of Benjamin Graham (1937) is also instructive. He discusses the idea of stabilising prices and standards of living by surplus storage. He documents the ways in which the government might deal with surplus production in the economy. [Reference: Graham, B. (1937) Storage and Stability, McGraw Hill, New York] Graham (1937, Page 18) wrote: The State may deal with actual or threatened surplus in one of four ways: (a) by preventing it; (b) by destroying it; (c) by ‘dumping’ it; or (d) by conserving it. In the context of an excess supply of labour, governments had at this time and now adopted the “dumping” strategy via the use of unemployment buffer stocks. It made much better sense to use the conservation approach. Graham (1937, Page 34) noted: The first conclusion is that wherever surplus has been conserved primarily for future use the plan has been sensible and successful, unless marred by glaring errors of administration. The second conclusion is that when the surplus has been acquired and held primarily for future sale the plan has been vulnerable to adverse developments … The distinction is important in the Job Guarantee model development. The Wool Floor Price Scheme was an example of storage for future sale and was not motivated to help the consumer of wool but the producer. The Job Guarantee policy is an example of storage for use where the “reserve is established to meet a future need which experience has taught us is likely to develop” (Graham, 1937, Page 35). Benjamin Graham also analysed and proposed a solution to the problem of interfering with the relative price structure when the government built up the surplus. In the context of the Job Guarantee policy, this means setting a buffer stock wage below the private market wage structure, unless strategic policy in addition to the meagre elimination of the surplus was being pursued. For example, the government may wish to combine the Job Guarantee policy with an industry policy designed to raise productivity. In that sense, it may buy surplus labour at a wage above the current private market minimum. In the first instance, the basic Job Guarantee model with a wage floor below the private wage structure shows how full employment and price stability can be attained. While this is an eminently better outcome in terms resource use and social equity, it is just the beginning of the matter. Graham (1937, Page 42) considered that the surplus should “not be pressed for sale until an effective demand develops for it.” In the context of the Job Guarantee policy, this translates into the provision of a government job for all labour, which is surplus to private demand until such time as private demand increases. It is true that some workers might wish to remain in the Job Guarantee forever which would reduce the available resources for the private sector. Is that a problem? Not at all. We should celebrate the fact that a worker is content with the wage and hours of work. The private firms that would likely be impacted in this case would be those who offer inadequate hours of work and/or pay and conditions. These ‘high’ cost firms would be forced to restructure or leave. That is a good thing for long-term material living standards. When I get E-mails telling me that the Job Guarantee would replace the buffer stock of unemployed with a buffer stock of failed small businesses I wonder whether the sender has really understood the dynamics involved. There is</w:t>
      </w:r>
      <w:r w:rsidRPr="00B865BC">
        <w:rPr>
          <w:sz w:val="16"/>
        </w:rPr>
        <w:t xml:space="preserve"> </w:t>
      </w:r>
      <w:r w:rsidRPr="00F523D9">
        <w:rPr>
          <w:highlight w:val="cyan"/>
          <w:u w:val="single"/>
        </w:rPr>
        <w:t>no logical evidence</w:t>
      </w:r>
      <w:r w:rsidRPr="00B865BC">
        <w:rPr>
          <w:u w:val="single"/>
        </w:rPr>
        <w:t xml:space="preserve"> that small, high productivity </w:t>
      </w:r>
      <w:r w:rsidRPr="00F523D9">
        <w:rPr>
          <w:highlight w:val="cyan"/>
          <w:u w:val="single"/>
        </w:rPr>
        <w:t>businesses would not function profitably in a Job Guarantee world</w:t>
      </w:r>
      <w:r w:rsidRPr="00B865BC">
        <w:rPr>
          <w:u w:val="single"/>
        </w:rPr>
        <w:t>.</w:t>
      </w:r>
      <w:r>
        <w:rPr>
          <w:u w:val="single"/>
        </w:rPr>
        <w:t xml:space="preserve"> </w:t>
      </w:r>
      <w:r w:rsidRPr="00B865BC">
        <w:rPr>
          <w:sz w:val="16"/>
        </w:rPr>
        <w:t>If we are saying that we need to suppress real wages growth below national productivity growth to ensure high cost firms survive then I disagree.</w:t>
      </w:r>
      <w:r>
        <w:rPr>
          <w:sz w:val="16"/>
        </w:rPr>
        <w:t xml:space="preserve"> </w:t>
      </w:r>
      <w:r w:rsidRPr="00B865BC">
        <w:rPr>
          <w:sz w:val="16"/>
        </w:rPr>
        <w:t>Prosperity is associated with a chase to the top not a race to the bottom.</w:t>
      </w:r>
      <w:r>
        <w:rPr>
          <w:sz w:val="16"/>
        </w:rPr>
        <w:t xml:space="preserve"> </w:t>
      </w:r>
      <w:r w:rsidRPr="00B865BC">
        <w:rPr>
          <w:u w:val="single"/>
        </w:rPr>
        <w:t xml:space="preserve">But the </w:t>
      </w:r>
      <w:r w:rsidRPr="00F523D9">
        <w:rPr>
          <w:highlight w:val="cyan"/>
          <w:u w:val="single"/>
        </w:rPr>
        <w:t xml:space="preserve">Job Guarantee would </w:t>
      </w:r>
      <w:r w:rsidRPr="009F6786">
        <w:rPr>
          <w:b/>
          <w:bCs/>
          <w:highlight w:val="cyan"/>
          <w:u w:val="single"/>
        </w:rPr>
        <w:t>introduce no new issues</w:t>
      </w:r>
      <w:r w:rsidRPr="00B865BC">
        <w:rPr>
          <w:u w:val="single"/>
        </w:rPr>
        <w:t>.</w:t>
      </w:r>
      <w:r>
        <w:rPr>
          <w:u w:val="single"/>
        </w:rPr>
        <w:t xml:space="preserve"> </w:t>
      </w:r>
      <w:r w:rsidRPr="00B865BC">
        <w:rPr>
          <w:sz w:val="16"/>
        </w:rPr>
        <w:t>Governments have to tighten fiscal and monetary policy to curb an inflationary spiral that is accelerating out of control. The weaker firms always suffer in that case.</w:t>
      </w:r>
      <w:r>
        <w:rPr>
          <w:sz w:val="16"/>
        </w:rPr>
        <w:t xml:space="preserve"> </w:t>
      </w:r>
      <w:r w:rsidRPr="00B865BC">
        <w:rPr>
          <w:sz w:val="16"/>
        </w:rPr>
        <w:t>There is a dynamic that replaces these high-cost firms at the bottom of the cycle with newer, lower cost firms that deploy newer techniques and capital. That sort of attrition always happens over the economic cycle.</w:t>
      </w:r>
      <w:r>
        <w:rPr>
          <w:sz w:val="16"/>
        </w:rPr>
        <w:t xml:space="preserve"> </w:t>
      </w:r>
      <w:r w:rsidRPr="00B865BC">
        <w:rPr>
          <w:sz w:val="16"/>
        </w:rPr>
        <w:t xml:space="preserve">Small businesses have very high failure rates anyway. Usually this is because of a lack of capital and/or management skill. </w:t>
      </w:r>
      <w:r w:rsidRPr="00B865BC">
        <w:rPr>
          <w:u w:val="single"/>
        </w:rPr>
        <w:t>Small business always struggle to access bank finance. The introduction of a Job Guarantee would not change that.</w:t>
      </w:r>
      <w:r>
        <w:rPr>
          <w:u w:val="single"/>
        </w:rPr>
        <w:t xml:space="preserve"> </w:t>
      </w:r>
      <w:r w:rsidRPr="00B865BC">
        <w:rPr>
          <w:sz w:val="16"/>
        </w:rPr>
        <w:t>Further, at the top of the cycle, the Job Guarantee pool would be very small if negligible. Only a small number of workers who were unable to get jobs in the private sector through discrimination would likely remain – those with disabilities, the very low skilled, etc.</w:t>
      </w:r>
      <w:r>
        <w:rPr>
          <w:sz w:val="16"/>
        </w:rPr>
        <w:t xml:space="preserve"> </w:t>
      </w:r>
      <w:r w:rsidRPr="00B865BC">
        <w:rPr>
          <w:sz w:val="16"/>
        </w:rPr>
        <w:t>It is hard then to claim that spending emanating from the Job Guarantee wage bill will be huge as the economy approaches full capacity.</w:t>
      </w:r>
      <w:r>
        <w:rPr>
          <w:sz w:val="16"/>
        </w:rPr>
        <w:t xml:space="preserve"> </w:t>
      </w:r>
      <w:r w:rsidRPr="00B865BC">
        <w:rPr>
          <w:sz w:val="16"/>
        </w:rPr>
        <w:t>Which means that the policy contraction required to stem the inflationary spiral at full capacity will be not significantly different to that which would be required if the alternative was that the displaced workers become unemployed.</w:t>
      </w:r>
      <w:r>
        <w:rPr>
          <w:sz w:val="16"/>
        </w:rPr>
        <w:t xml:space="preserve"> </w:t>
      </w:r>
      <w:r w:rsidRPr="00B865BC">
        <w:rPr>
          <w:sz w:val="16"/>
        </w:rPr>
        <w:t>If it turns out that a lot of workers wish to remain productively employed in the Job Guarantee then the real resource scope for private expansion is indeed reduced relative to what it might be if more workers were bid out of the pool.</w:t>
      </w:r>
      <w:r>
        <w:rPr>
          <w:sz w:val="16"/>
        </w:rPr>
        <w:t xml:space="preserve"> </w:t>
      </w:r>
      <w:r w:rsidRPr="00B865BC">
        <w:rPr>
          <w:sz w:val="16"/>
        </w:rPr>
        <w:t>But what is the problem with that? The aim is to advance societal well-being not create a whole lot of profit-making private firms who serve narrower interests.</w:t>
      </w:r>
      <w:r>
        <w:rPr>
          <w:sz w:val="16"/>
        </w:rPr>
        <w:t xml:space="preserve"> </w:t>
      </w:r>
      <w:r w:rsidRPr="00B865BC">
        <w:rPr>
          <w:sz w:val="16"/>
        </w:rPr>
        <w:t>If the ‘market’ is such – and the shrinkage of the Job Guarantee pool would be ‘market determined’ – that a lot of workers</w:t>
      </w:r>
      <w:r>
        <w:rPr>
          <w:sz w:val="16"/>
        </w:rPr>
        <w:t xml:space="preserve"> </w:t>
      </w:r>
      <w:r w:rsidRPr="00B865BC">
        <w:rPr>
          <w:sz w:val="16"/>
        </w:rPr>
        <w:t>prefer</w:t>
      </w:r>
      <w:r>
        <w:rPr>
          <w:sz w:val="16"/>
        </w:rPr>
        <w:t xml:space="preserve"> </w:t>
      </w:r>
      <w:r w:rsidRPr="00B865BC">
        <w:rPr>
          <w:sz w:val="16"/>
        </w:rPr>
        <w:t>to work in Job Guarantee jobs then the pattern of economic activity will reflect that.</w:t>
      </w:r>
      <w:r>
        <w:rPr>
          <w:sz w:val="16"/>
        </w:rPr>
        <w:t xml:space="preserve"> </w:t>
      </w:r>
      <w:r w:rsidRPr="00B865BC">
        <w:rPr>
          <w:sz w:val="16"/>
        </w:rPr>
        <w:t>Why would those who support ‘market’ outcomes be opposed to such an allocation pattern? Answer: only if they wanted the ‘market’ outcomes artificially biased towards private profit-making activities.</w:t>
      </w:r>
      <w:r>
        <w:rPr>
          <w:sz w:val="16"/>
        </w:rPr>
        <w:t xml:space="preserve"> </w:t>
      </w:r>
      <w:r w:rsidRPr="00B865BC">
        <w:rPr>
          <w:sz w:val="16"/>
        </w:rPr>
        <w:t>The society would judge the system each election and if the outputs of the economy were not deemed to be satisfying social needs then we would vote accordingly.</w:t>
      </w:r>
    </w:p>
    <w:p w14:paraId="15086A9F" w14:textId="77777777" w:rsidR="00BB779E" w:rsidRDefault="00BB779E" w:rsidP="00BB779E">
      <w:pPr>
        <w:rPr>
          <w:rFonts w:asciiTheme="majorHAnsi" w:hAnsiTheme="majorHAnsi" w:cstheme="majorHAnsi"/>
          <w:sz w:val="16"/>
        </w:rPr>
      </w:pPr>
    </w:p>
    <w:p w14:paraId="7EEF0749" w14:textId="77777777" w:rsidR="00BB779E" w:rsidRDefault="00BB779E" w:rsidP="00BB779E">
      <w:pPr>
        <w:spacing w:before="240" w:after="240"/>
        <w:rPr>
          <w:sz w:val="16"/>
          <w:szCs w:val="16"/>
        </w:rPr>
      </w:pPr>
    </w:p>
    <w:p w14:paraId="32F77E32" w14:textId="77777777" w:rsidR="00BB779E" w:rsidRPr="00903EBC" w:rsidRDefault="00BB779E" w:rsidP="00BB779E">
      <w:pPr>
        <w:spacing w:before="240" w:after="240"/>
      </w:pPr>
    </w:p>
    <w:p w14:paraId="5BB1159C" w14:textId="77777777" w:rsidR="00BB779E" w:rsidRDefault="00BB779E" w:rsidP="00BB779E">
      <w:pPr>
        <w:rPr>
          <w:b/>
          <w:sz w:val="32"/>
          <w:szCs w:val="32"/>
          <w:u w:val="single"/>
        </w:rPr>
      </w:pPr>
      <w:r>
        <w:rPr>
          <w:b/>
          <w:u w:val="single"/>
        </w:rPr>
        <w:br w:type="page"/>
      </w:r>
    </w:p>
    <w:p w14:paraId="3396EC85" w14:textId="77777777" w:rsidR="00BB779E" w:rsidRPr="00903EBC" w:rsidRDefault="00BB779E" w:rsidP="00BB779E">
      <w:pPr>
        <w:pStyle w:val="Heading3"/>
      </w:pPr>
      <w:r w:rsidRPr="00903EBC">
        <w:t xml:space="preserve">Link </w:t>
      </w:r>
      <w:r>
        <w:t>Turns</w:t>
      </w:r>
      <w:r w:rsidRPr="00903EBC">
        <w:t xml:space="preserve"> - FJG</w:t>
      </w:r>
    </w:p>
    <w:p w14:paraId="3FFC84E8" w14:textId="77777777" w:rsidR="00BB779E" w:rsidRPr="00EF2B6A" w:rsidRDefault="00BB779E" w:rsidP="00BB779E">
      <w:pPr>
        <w:pStyle w:val="Heading4"/>
        <w:keepNext w:val="0"/>
        <w:keepLines w:val="0"/>
        <w:spacing w:before="240" w:after="40"/>
        <w:rPr>
          <w:b w:val="0"/>
          <w:sz w:val="24"/>
          <w:szCs w:val="24"/>
        </w:rPr>
      </w:pPr>
      <w:bookmarkStart w:id="3" w:name="_wqrz31uutjr6" w:colFirst="0" w:colLast="0"/>
      <w:bookmarkEnd w:id="3"/>
      <w:r w:rsidRPr="00EF2B6A">
        <w:rPr>
          <w:sz w:val="24"/>
          <w:szCs w:val="24"/>
        </w:rPr>
        <w:t>Link turn--FJG increases bizcon because it preserves consumer confidence</w:t>
      </w:r>
    </w:p>
    <w:p w14:paraId="558382E9" w14:textId="77777777" w:rsidR="00BB779E" w:rsidRPr="00903EBC" w:rsidRDefault="00BB779E" w:rsidP="00BB779E">
      <w:pPr>
        <w:spacing w:before="240" w:after="240"/>
      </w:pPr>
      <w:r w:rsidRPr="00903EBC">
        <w:t xml:space="preserve">Jerome M. </w:t>
      </w:r>
      <w:r w:rsidRPr="00903EBC">
        <w:rPr>
          <w:b/>
          <w:sz w:val="26"/>
          <w:szCs w:val="26"/>
        </w:rPr>
        <w:t>Segal 20.</w:t>
      </w:r>
      <w:r w:rsidRPr="00903EBC">
        <w:t xml:space="preserve"> Presidential candidate of the Bread and Roses Party. “Segal: Pandemic Requires Federal Jobs Guarantee”. </w:t>
      </w:r>
      <w:r w:rsidRPr="00CB5DFF">
        <w:rPr>
          <w:i/>
          <w:iCs/>
        </w:rPr>
        <w:t>Medium</w:t>
      </w:r>
      <w:r>
        <w:t>,</w:t>
      </w:r>
      <w:r w:rsidRPr="00903EBC">
        <w:t xml:space="preserve"> May 20, 2020.</w:t>
      </w:r>
      <w:hyperlink r:id="rId61">
        <w:r w:rsidRPr="00903EBC">
          <w:t xml:space="preserve"> </w:t>
        </w:r>
      </w:hyperlink>
      <w:hyperlink r:id="rId62">
        <w:r w:rsidRPr="00903EBC">
          <w:rPr>
            <w:u w:val="single"/>
          </w:rPr>
          <w:t>https://medium.com/@JeromeSegal/segal-pandemic-requires-federal-jobs-guarantee-c205e315f223</w:t>
        </w:r>
      </w:hyperlink>
      <w:r w:rsidRPr="00903EBC">
        <w:t>; // nooodless</w:t>
      </w:r>
    </w:p>
    <w:p w14:paraId="3141FB30" w14:textId="77777777" w:rsidR="00BB779E" w:rsidRDefault="00BB779E" w:rsidP="00BB779E">
      <w:pPr>
        <w:spacing w:before="240" w:after="240"/>
        <w:rPr>
          <w:sz w:val="16"/>
          <w:szCs w:val="16"/>
        </w:rPr>
      </w:pPr>
      <w:r w:rsidRPr="00EF2B6A">
        <w:rPr>
          <w:sz w:val="16"/>
          <w:szCs w:val="16"/>
        </w:rPr>
        <w:t>Jerome Segal, Presidential candidate of the Bread and Roses Party, has called for the enactment of a Federal Employment Guarantee as a new structure within which the United States would respond to the 36 million unemployed Americans caused by the Pandemic. He issued this statement: “In 1978 Congress passed the Humphrey-Hawkins Full Employment Act. In its original form, but stripped from the Act, was a Federal Employment Guarantee, and this is what we need today, a legal entitlement of every American to either a job, or free education and job training to enable future employment.” “If we had had an Employment Guarantee in place when the pandemic hit, we could have kept unemployment under 4%. Everyone who was not in an essential industry or service and could not work from home, would have been put on extended vacation from their existing job. It would have been illegal, so long as America was under lock-down, for any company outside of bankruptcy to fire any worker. At the same time, the cost of the vacation-with-pay, would have been picked up by the Federal Government, with direct payments either to businesses or to workers themselves.” “Instead, we have had the utter chaos of underfunded, uncertain and limited paycheck protection efforts, and tens of millions of people seeking unemployment insurance after being needlessly fired from jobs they should have retained. The cost of direct vacation pay would have been less than the hodge-podge of programs that Congress enacted, well below the cost of the stimulus package.” “At the same time,</w:t>
      </w:r>
      <w:r w:rsidRPr="00903EBC">
        <w:rPr>
          <w:u w:val="single"/>
        </w:rPr>
        <w:t xml:space="preserve"> </w:t>
      </w:r>
      <w:r w:rsidRPr="00EF2B6A">
        <w:rPr>
          <w:highlight w:val="cyan"/>
          <w:u w:val="single"/>
        </w:rPr>
        <w:t>a Jobs Guarantee, would have given Americans not actively engaged in work, not only the income they need, but the security that when the pandemic abates, their job would still be there</w:t>
      </w:r>
      <w:r w:rsidRPr="00903EBC">
        <w:rPr>
          <w:sz w:val="16"/>
          <w:szCs w:val="16"/>
          <w:u w:val="single"/>
        </w:rPr>
        <w:t xml:space="preserve">. </w:t>
      </w:r>
      <w:r w:rsidRPr="00EF2B6A">
        <w:rPr>
          <w:highlight w:val="cyan"/>
          <w:u w:val="single"/>
        </w:rPr>
        <w:t>This means</w:t>
      </w:r>
      <w:r w:rsidRPr="00EF2B6A">
        <w:rPr>
          <w:i/>
          <w:highlight w:val="cyan"/>
          <w:u w:val="single"/>
        </w:rPr>
        <w:t xml:space="preserve"> consumer confidence</w:t>
      </w:r>
      <w:r w:rsidRPr="00EF2B6A">
        <w:rPr>
          <w:highlight w:val="cyan"/>
          <w:u w:val="single"/>
        </w:rPr>
        <w:t>, and this in turn</w:t>
      </w:r>
      <w:r w:rsidRPr="00EF2B6A">
        <w:rPr>
          <w:i/>
          <w:highlight w:val="cyan"/>
          <w:u w:val="single"/>
        </w:rPr>
        <w:t xml:space="preserve"> implies business confidenc</w:t>
      </w:r>
      <w:r w:rsidRPr="00EF2B6A">
        <w:rPr>
          <w:highlight w:val="cyan"/>
          <w:u w:val="single"/>
        </w:rPr>
        <w:t>e,</w:t>
      </w:r>
      <w:r w:rsidRPr="00903EBC">
        <w:rPr>
          <w:sz w:val="16"/>
          <w:szCs w:val="16"/>
          <w:u w:val="single"/>
        </w:rPr>
        <w:t xml:space="preserve"> </w:t>
      </w:r>
      <w:r w:rsidRPr="00EF2B6A">
        <w:rPr>
          <w:sz w:val="16"/>
          <w:szCs w:val="16"/>
        </w:rPr>
        <w:t>all of which is necessary for a strong and sharp economic recovery. Instead we have today widespread uncertainty and insecurity that will weigh down the economy long after the worse of the pandemic is behind us.”</w:t>
      </w:r>
      <w:r w:rsidRPr="00903EBC">
        <w:rPr>
          <w:sz w:val="16"/>
          <w:szCs w:val="16"/>
          <w:u w:val="single"/>
        </w:rPr>
        <w:t xml:space="preserve"> </w:t>
      </w:r>
      <w:r w:rsidRPr="00903EBC">
        <w:rPr>
          <w:u w:val="single"/>
        </w:rPr>
        <w:t>“</w:t>
      </w:r>
      <w:r w:rsidRPr="00EF2B6A">
        <w:rPr>
          <w:highlight w:val="cyan"/>
          <w:u w:val="single"/>
        </w:rPr>
        <w:t>It is not too late to enact a jobs guarantee. Right now</w:t>
      </w:r>
      <w:r w:rsidRPr="00903EBC">
        <w:rPr>
          <w:u w:val="single"/>
        </w:rPr>
        <w:t xml:space="preserve"> </w:t>
      </w:r>
      <w:r w:rsidRPr="00EF2B6A">
        <w:rPr>
          <w:sz w:val="16"/>
          <w:szCs w:val="16"/>
        </w:rPr>
        <w:t>we can enact a program that will help reverse the errors we have made. With new legislation, we can provide powerful incentives for companies that have laid off workers, to immediately begin the rapid re-hiring of their work force. Those not put into active work, would still be re-hired, going from being unemployed to being on extended vacation. The Federal government would assume this cost until workers were actually back on the job. Immediately, unemployment status would be ended for millions of workers.</w:t>
      </w:r>
      <w:r w:rsidRPr="00903EBC">
        <w:rPr>
          <w:u w:val="single"/>
        </w:rPr>
        <w:t xml:space="preserve"> </w:t>
      </w:r>
      <w:r w:rsidRPr="00EF2B6A">
        <w:rPr>
          <w:highlight w:val="cyan"/>
          <w:u w:val="single"/>
        </w:rPr>
        <w:t>This would provide the 36 million unemployed not only with income security but with confidence in the future</w:t>
      </w:r>
      <w:r w:rsidRPr="00903EBC">
        <w:rPr>
          <w:u w:val="single"/>
        </w:rPr>
        <w:t xml:space="preserve">. </w:t>
      </w:r>
      <w:r w:rsidRPr="00EF2B6A">
        <w:rPr>
          <w:sz w:val="16"/>
          <w:szCs w:val="16"/>
        </w:rPr>
        <w:t>And this in turn would limit pressure to re-open the economy prematurely.” “Secondly, the process of bringing workers back to the active workplace should be done within the basic Job guarantee framework, which is that Americans share an equal right to be actively employed — this means that companies do not bring back 3 workers at 40 hours a week, when they can bring back 4 workers at 30 hours a week. Job sharing should become the national norm both for resuming active employment, and for any future steps towards work de-activization whether caused by pandemics or national recessions.” “Inevitably, because of the current pandemic and in future economic downturns, there will be businesses that will fail, even with ample efforts to protect them. We can expect this in the airlines, in cruise ships, in hotels and among restaurants. Thus, some permanent job elimination is inevitable. A Federal jobs guarantee responds to this in four ways.” “First, there is the guarantee of education and re-training. This means deepening human capital. Workers that lose their jobs and cannot find employment, would be entitled to free higher education and/or free vocational re-training so that they would be able to successfully navigate to higher tiers of the job market.” “Secondly, we would have powerful policies to expand employment in the non-profit sector to provide services of vital importance. Here we would provide through the tax system, a refundable tax credit to all tax payers, on a sliding scale, of contributions they make to vital non-profits organizations that directly provide social services. People most in need would be empowered to support and expand those non-profits that most adequately respond to their needs. We would empower the homeless, empower the poorest and weakest among us.” “Third we would stimulate private sector employment through Federal contracts and government grants to pursue the Green New Deal objectives of transitioning to a “Do No Harm” ecologically sound economy.” “And fourth, we would pair the Green New Deal with A Beauty New Deal, a nationwide program of grants for artists and writers and performers, and for starting theatre repertory companies in every mid-sized city, and for planting 330 million flowering fruit trees in every town and city in the land.” “The Pandemic has thrown this country on its heels. At the same time, it offers us a once-in-a-generation opportunity to re-think the basics of our economic life and of the social contract which holds us together. The most basic of these elements, though vital, is not the Safety-Net or The Basic Income Net which say, “No one will go hungry,” it is The Employment Net which says “Everyone has a right to make a productive contribution to our national life.”</w:t>
      </w:r>
    </w:p>
    <w:p w14:paraId="4B4E3269" w14:textId="77777777" w:rsidR="00BB779E" w:rsidRPr="003C3C79" w:rsidRDefault="00BB779E" w:rsidP="00BB779E">
      <w:pPr>
        <w:pStyle w:val="Heading4"/>
        <w:rPr>
          <w:rFonts w:asciiTheme="majorHAnsi" w:hAnsiTheme="majorHAnsi" w:cstheme="majorHAnsi"/>
          <w:b w:val="0"/>
          <w:bCs/>
        </w:rPr>
      </w:pPr>
      <w:r>
        <w:rPr>
          <w:rFonts w:asciiTheme="majorHAnsi" w:hAnsiTheme="majorHAnsi" w:cstheme="majorHAnsi"/>
          <w:bCs/>
        </w:rPr>
        <w:t xml:space="preserve">Businesses would love FJG – give them more customers and workers </w:t>
      </w:r>
    </w:p>
    <w:p w14:paraId="11F0B50C" w14:textId="77777777" w:rsidR="00BB779E" w:rsidRPr="003C3C79" w:rsidRDefault="00BB779E" w:rsidP="00BB779E">
      <w:pPr>
        <w:rPr>
          <w:rStyle w:val="Style13ptBold"/>
          <w:rFonts w:asciiTheme="majorHAnsi" w:hAnsiTheme="majorHAnsi" w:cstheme="majorHAnsi"/>
        </w:rPr>
      </w:pPr>
      <w:r w:rsidRPr="002F252A">
        <w:rPr>
          <w:rStyle w:val="Style13ptBold"/>
          <w:rFonts w:asciiTheme="majorHAnsi" w:hAnsiTheme="majorHAnsi" w:cstheme="majorHAnsi"/>
        </w:rPr>
        <w:t>Kelton et al 23 – </w:t>
      </w:r>
      <w:r w:rsidRPr="002F252A">
        <w:rPr>
          <w:shd w:val="clear" w:color="auto" w:fill="FFFFFF"/>
        </w:rPr>
        <w:t>Stephanie Kelton is an economist and a professor of economics and public policy at Stony Brook University – Charles Passy, a reporter at MarketWatch – James Rogers is a MarketWatch financial columnist</w:t>
      </w:r>
      <w:r>
        <w:rPr>
          <w:shd w:val="clear" w:color="auto" w:fill="FFFFFF"/>
        </w:rPr>
        <w:t xml:space="preserve">, (“Does the Fed have a monopoly on ‘Fed’-ing?” MarketWatch Best New Ideas in Money, transcription provided by transcription service, 3/2/23, </w:t>
      </w:r>
      <w:r w:rsidRPr="002F252A">
        <w:rPr>
          <w:shd w:val="clear" w:color="auto" w:fill="FFFFFF"/>
        </w:rPr>
        <w:t>https://www.marketwatch.com/podcasts/best-new-ideas-in-money/does-the-fed-have-a-monopoly-on-fed-ing/8e219822-29cc-4569-b293-99e939c5cb8b</w:t>
      </w:r>
      <w:r>
        <w:rPr>
          <w:shd w:val="clear" w:color="auto" w:fill="FFFFFF"/>
        </w:rPr>
        <w:t>)//CG</w:t>
      </w:r>
    </w:p>
    <w:p w14:paraId="5A5E4B19" w14:textId="77777777" w:rsidR="00BB779E" w:rsidRPr="002F252A" w:rsidRDefault="00BB779E" w:rsidP="00BB779E">
      <w:pPr>
        <w:rPr>
          <w:rFonts w:asciiTheme="majorHAnsi" w:hAnsiTheme="majorHAnsi" w:cstheme="majorHAnsi"/>
          <w:sz w:val="14"/>
        </w:rPr>
      </w:pPr>
      <w:r w:rsidRPr="002F252A">
        <w:rPr>
          <w:rFonts w:asciiTheme="majorHAnsi" w:hAnsiTheme="majorHAnsi" w:cstheme="majorHAnsi"/>
          <w:sz w:val="14"/>
        </w:rPr>
        <w:t xml:space="preserve">Speaker 1: So </w:t>
      </w:r>
      <w:r w:rsidRPr="003C3C79">
        <w:rPr>
          <w:rStyle w:val="StyleUnderline"/>
          <w:highlight w:val="cyan"/>
        </w:rPr>
        <w:t>the jobs will come from the public sector</w:t>
      </w:r>
      <w:r w:rsidRPr="002F252A">
        <w:rPr>
          <w:rFonts w:asciiTheme="majorHAnsi" w:hAnsiTheme="majorHAnsi" w:cstheme="majorHAnsi"/>
          <w:sz w:val="14"/>
        </w:rPr>
        <w:t xml:space="preserve">, much like we did during the New Deal. </w:t>
      </w:r>
      <w:r w:rsidRPr="002F252A">
        <w:rPr>
          <w:rStyle w:val="StyleUnderline"/>
        </w:rPr>
        <w:t xml:space="preserve">We will create a program that will create public service, employment opportunities, job lists, if you will, in every job center with some basic guidelines of what the community might need. </w:t>
      </w:r>
      <w:r w:rsidRPr="002F252A">
        <w:rPr>
          <w:sz w:val="14"/>
        </w:rPr>
        <w:t>Now, often, these are small infrastructure projects, and God knows that all of our communities can benefit from a little extra upkeep, some extra infrastructure</w:t>
      </w:r>
      <w:r w:rsidRPr="002F252A">
        <w:rPr>
          <w:rFonts w:asciiTheme="majorHAnsi" w:hAnsiTheme="majorHAnsi" w:cstheme="majorHAnsi"/>
          <w:sz w:val="14"/>
        </w:rPr>
        <w:t xml:space="preserve">. There is just so much work to be done. We also have care projects. There are so many elderly who need help with trips to the pharmacy, with meal delivery. They're a projects that can be created by the public sector to fill that need. The way we do it today is a lot of this work is done by community groups. A lot of this work is done on volunteer basis. It's not a very good sustainable way to support those people in need. In fact, if anyone is doing that work, why shouldn't they be paid a good wage with good benefits? So I think that </w:t>
      </w:r>
      <w:r w:rsidRPr="002F252A">
        <w:rPr>
          <w:rStyle w:val="StyleUnderline"/>
        </w:rPr>
        <w:t xml:space="preserve">we can create the work, but we also have done it in the past, and perhaps we don't need to create 15 million jobs. Maybe we need to create five, and that extra boost to the economy is going to be a boost to the mom-and-pop shop and that community. </w:t>
      </w:r>
      <w:r w:rsidRPr="003C3C79">
        <w:rPr>
          <w:rStyle w:val="StyleUnderline"/>
          <w:highlight w:val="cyan"/>
        </w:rPr>
        <w:t xml:space="preserve">There will be </w:t>
      </w:r>
      <w:r w:rsidRPr="003C3C79">
        <w:rPr>
          <w:rStyle w:val="Emphasis"/>
          <w:highlight w:val="cyan"/>
        </w:rPr>
        <w:t>more customers</w:t>
      </w:r>
      <w:r w:rsidRPr="003C3C79">
        <w:rPr>
          <w:rStyle w:val="StyleUnderline"/>
          <w:highlight w:val="cyan"/>
        </w:rPr>
        <w:t xml:space="preserve">, and so </w:t>
      </w:r>
      <w:r w:rsidRPr="003C3C79">
        <w:rPr>
          <w:rStyle w:val="Emphasis"/>
          <w:highlight w:val="cyan"/>
        </w:rPr>
        <w:t>employment</w:t>
      </w:r>
      <w:r w:rsidRPr="003C3C79">
        <w:rPr>
          <w:rStyle w:val="StyleUnderline"/>
          <w:highlight w:val="cyan"/>
        </w:rPr>
        <w:t xml:space="preserve"> will then </w:t>
      </w:r>
      <w:r w:rsidRPr="003C3C79">
        <w:rPr>
          <w:rStyle w:val="Emphasis"/>
          <w:highlight w:val="cyan"/>
        </w:rPr>
        <w:t>trickle into the private sector</w:t>
      </w:r>
      <w:r w:rsidRPr="003C3C79">
        <w:rPr>
          <w:rFonts w:asciiTheme="majorHAnsi" w:hAnsiTheme="majorHAnsi" w:cstheme="majorHAnsi"/>
          <w:sz w:val="14"/>
          <w:highlight w:val="cyan"/>
        </w:rPr>
        <w:t>.</w:t>
      </w:r>
    </w:p>
    <w:p w14:paraId="6E73F1B2" w14:textId="77777777" w:rsidR="00BB779E" w:rsidRPr="002F252A" w:rsidRDefault="00BB779E" w:rsidP="00BB779E">
      <w:pPr>
        <w:rPr>
          <w:rFonts w:asciiTheme="majorHAnsi" w:hAnsiTheme="majorHAnsi" w:cstheme="majorHAnsi"/>
          <w:sz w:val="16"/>
        </w:rPr>
      </w:pPr>
      <w:r w:rsidRPr="002F252A">
        <w:rPr>
          <w:rFonts w:asciiTheme="majorHAnsi" w:hAnsiTheme="majorHAnsi" w:cstheme="majorHAnsi"/>
          <w:sz w:val="16"/>
        </w:rPr>
        <w:t xml:space="preserve">Speaker 2: According </w:t>
      </w:r>
      <w:r w:rsidRPr="002F252A">
        <w:rPr>
          <w:rStyle w:val="StyleUnderline"/>
        </w:rPr>
        <w:t xml:space="preserve">to Tcherneva, </w:t>
      </w:r>
      <w:r w:rsidRPr="003C3C79">
        <w:rPr>
          <w:rStyle w:val="StyleUnderline"/>
          <w:highlight w:val="cyan"/>
        </w:rPr>
        <w:t xml:space="preserve">employment trickles into the private sector because more </w:t>
      </w:r>
      <w:r w:rsidRPr="003C3C79">
        <w:rPr>
          <w:rStyle w:val="Emphasis"/>
          <w:highlight w:val="cyan"/>
        </w:rPr>
        <w:t>stable employment</w:t>
      </w:r>
      <w:r w:rsidRPr="003C3C79">
        <w:rPr>
          <w:rStyle w:val="StyleUnderline"/>
          <w:highlight w:val="cyan"/>
        </w:rPr>
        <w:t xml:space="preserve"> would lead to more </w:t>
      </w:r>
      <w:r w:rsidRPr="003C3C79">
        <w:rPr>
          <w:rStyle w:val="Emphasis"/>
          <w:highlight w:val="cyan"/>
        </w:rPr>
        <w:t>steady consumer demand</w:t>
      </w:r>
      <w:r w:rsidRPr="003C3C79">
        <w:rPr>
          <w:rStyle w:val="StyleUnderline"/>
          <w:highlight w:val="cyan"/>
        </w:rPr>
        <w:t>, and thus, employers needing more workers to meet that demand</w:t>
      </w:r>
      <w:r w:rsidRPr="002F252A">
        <w:rPr>
          <w:rFonts w:asciiTheme="majorHAnsi" w:hAnsiTheme="majorHAnsi" w:cstheme="majorHAnsi"/>
          <w:sz w:val="16"/>
        </w:rPr>
        <w:t xml:space="preserve">. And that's not all. </w:t>
      </w:r>
      <w:r w:rsidRPr="003C3C79">
        <w:rPr>
          <w:rStyle w:val="StyleUnderline"/>
          <w:highlight w:val="cyan"/>
        </w:rPr>
        <w:t>A job guarantee could also result in fewer layoffs</w:t>
      </w:r>
      <w:r w:rsidRPr="002F252A">
        <w:rPr>
          <w:rStyle w:val="StyleUnderline"/>
        </w:rPr>
        <w:t xml:space="preserve"> in the private sector.</w:t>
      </w:r>
      <w:r w:rsidRPr="002F252A">
        <w:rPr>
          <w:rFonts w:asciiTheme="majorHAnsi" w:hAnsiTheme="majorHAnsi" w:cstheme="majorHAnsi"/>
          <w:sz w:val="16"/>
        </w:rPr>
        <w:t xml:space="preserve"> Why?</w:t>
      </w:r>
    </w:p>
    <w:p w14:paraId="710C1DEA" w14:textId="77777777" w:rsidR="00BB779E" w:rsidRPr="002F252A" w:rsidRDefault="00BB779E" w:rsidP="00BB779E">
      <w:pPr>
        <w:rPr>
          <w:rFonts w:asciiTheme="majorHAnsi" w:hAnsiTheme="majorHAnsi" w:cstheme="majorHAnsi"/>
          <w:sz w:val="16"/>
        </w:rPr>
      </w:pPr>
      <w:r w:rsidRPr="002F252A">
        <w:rPr>
          <w:rFonts w:asciiTheme="majorHAnsi" w:hAnsiTheme="majorHAnsi" w:cstheme="majorHAnsi"/>
          <w:sz w:val="16"/>
        </w:rPr>
        <w:t xml:space="preserve">Speaker 1: Because </w:t>
      </w:r>
      <w:r w:rsidRPr="002F252A">
        <w:rPr>
          <w:rStyle w:val="StyleUnderline"/>
        </w:rPr>
        <w:t xml:space="preserve">they're stable demand, </w:t>
      </w:r>
      <w:r w:rsidRPr="003C3C79">
        <w:rPr>
          <w:rStyle w:val="StyleUnderline"/>
          <w:highlight w:val="cyan"/>
        </w:rPr>
        <w:t>people have jobs and they have much more stable spending patterns</w:t>
      </w:r>
      <w:r w:rsidRPr="002F252A">
        <w:rPr>
          <w:rStyle w:val="StyleUnderline"/>
        </w:rPr>
        <w:t xml:space="preserve"> than if they were to lose their job replaced with unemployment insurance, wait for the next job to come around the corner. </w:t>
      </w:r>
      <w:r w:rsidRPr="002F252A">
        <w:rPr>
          <w:rFonts w:asciiTheme="majorHAnsi" w:hAnsiTheme="majorHAnsi" w:cstheme="majorHAnsi"/>
          <w:sz w:val="16"/>
        </w:rPr>
        <w:t>It's just an entirely different mechanism.</w:t>
      </w:r>
    </w:p>
    <w:p w14:paraId="78E49BB5" w14:textId="77777777" w:rsidR="00BB779E" w:rsidRPr="002F252A" w:rsidRDefault="00BB779E" w:rsidP="00BB779E">
      <w:pPr>
        <w:rPr>
          <w:rFonts w:asciiTheme="majorHAnsi" w:hAnsiTheme="majorHAnsi" w:cstheme="majorHAnsi"/>
          <w:sz w:val="16"/>
        </w:rPr>
      </w:pPr>
      <w:r w:rsidRPr="002F252A">
        <w:rPr>
          <w:rFonts w:asciiTheme="majorHAnsi" w:hAnsiTheme="majorHAnsi" w:cstheme="majorHAnsi"/>
          <w:sz w:val="16"/>
        </w:rPr>
        <w:t xml:space="preserve">Speaker 2: </w:t>
      </w:r>
      <w:r w:rsidRPr="003C3C79">
        <w:rPr>
          <w:rStyle w:val="StyleUnderline"/>
          <w:highlight w:val="cyan"/>
        </w:rPr>
        <w:t xml:space="preserve">It's </w:t>
      </w:r>
      <w:r w:rsidRPr="003C3C79">
        <w:rPr>
          <w:rStyle w:val="Emphasis"/>
          <w:highlight w:val="cyan"/>
        </w:rPr>
        <w:t>about business confidence</w:t>
      </w:r>
      <w:r w:rsidRPr="002F252A">
        <w:rPr>
          <w:rStyle w:val="StyleUnderline"/>
        </w:rPr>
        <w:t xml:space="preserve">. For Tcherneva, </w:t>
      </w:r>
      <w:r w:rsidRPr="003C3C79">
        <w:rPr>
          <w:rStyle w:val="StyleUnderline"/>
          <w:highlight w:val="cyan"/>
        </w:rPr>
        <w:t xml:space="preserve">with a job guarantee, </w:t>
      </w:r>
      <w:r w:rsidRPr="003C3C79">
        <w:rPr>
          <w:rStyle w:val="StyleUnderline"/>
        </w:rPr>
        <w:t xml:space="preserve">even when the economy slows down, </w:t>
      </w:r>
      <w:r w:rsidRPr="003C3C79">
        <w:rPr>
          <w:rStyle w:val="Emphasis"/>
          <w:highlight w:val="cyan"/>
        </w:rPr>
        <w:t>employers</w:t>
      </w:r>
      <w:r w:rsidRPr="003C3C79">
        <w:rPr>
          <w:rStyle w:val="StyleUnderline"/>
          <w:highlight w:val="cyan"/>
        </w:rPr>
        <w:t xml:space="preserve"> should be able to </w:t>
      </w:r>
      <w:r w:rsidRPr="003C3C79">
        <w:rPr>
          <w:rStyle w:val="Emphasis"/>
          <w:highlight w:val="cyan"/>
        </w:rPr>
        <w:t>rely on</w:t>
      </w:r>
      <w:r w:rsidRPr="003C3C79">
        <w:rPr>
          <w:rStyle w:val="StyleUnderline"/>
          <w:highlight w:val="cyan"/>
        </w:rPr>
        <w:t xml:space="preserve"> a </w:t>
      </w:r>
      <w:r w:rsidRPr="003C3C79">
        <w:rPr>
          <w:rStyle w:val="Emphasis"/>
          <w:highlight w:val="cyan"/>
        </w:rPr>
        <w:t>steadier stream of revenue and profits</w:t>
      </w:r>
      <w:r w:rsidRPr="002F252A">
        <w:rPr>
          <w:rFonts w:asciiTheme="majorHAnsi" w:hAnsiTheme="majorHAnsi" w:cstheme="majorHAnsi"/>
          <w:sz w:val="16"/>
        </w:rPr>
        <w:t>. While it might be clear how a job guarantee would function in a downturn, what about when the economy is booming? How would a job guarantee impact inflation?</w:t>
      </w:r>
    </w:p>
    <w:p w14:paraId="753658C6" w14:textId="77777777" w:rsidR="00BB779E" w:rsidRPr="002F252A" w:rsidRDefault="00BB779E" w:rsidP="00BB779E">
      <w:pPr>
        <w:rPr>
          <w:rFonts w:asciiTheme="majorHAnsi" w:hAnsiTheme="majorHAnsi" w:cstheme="majorHAnsi"/>
          <w:sz w:val="16"/>
        </w:rPr>
      </w:pPr>
      <w:r w:rsidRPr="002F252A">
        <w:rPr>
          <w:rFonts w:asciiTheme="majorHAnsi" w:hAnsiTheme="majorHAnsi" w:cstheme="majorHAnsi"/>
          <w:sz w:val="16"/>
        </w:rPr>
        <w:t xml:space="preserve">Speaker 1: Well, when an economy is growing, we see what happens. Now, firms are hiring. They're looking for new employees. Now who gets hired? Usually, the paradox of the labor market is somebody who has a job. Now imagine we had a public employment option. </w:t>
      </w:r>
      <w:r w:rsidRPr="002F252A">
        <w:rPr>
          <w:rStyle w:val="StyleUnderline"/>
        </w:rPr>
        <w:t>Folks will be transitioning much more quickly into these job openings in the private sector, and the public expenditure naturally contracts. You no longer have to pay the wages and support those folks in the public sector.</w:t>
      </w:r>
      <w:r w:rsidRPr="002F252A">
        <w:rPr>
          <w:rFonts w:asciiTheme="majorHAnsi" w:hAnsiTheme="majorHAnsi" w:cstheme="majorHAnsi"/>
          <w:sz w:val="16"/>
        </w:rPr>
        <w:t xml:space="preserve"> They have now transitioned in the private sector. So as the private sector is growing, as profits are rising, the public contribution, the government contribution to the economy is shrinking, and that is also anti-inflationary.</w:t>
      </w:r>
    </w:p>
    <w:p w14:paraId="40F8A508" w14:textId="77777777" w:rsidR="00BB779E" w:rsidRDefault="00BB779E" w:rsidP="00BB779E">
      <w:pPr>
        <w:rPr>
          <w:rFonts w:asciiTheme="majorHAnsi" w:hAnsiTheme="majorHAnsi" w:cstheme="majorHAnsi"/>
          <w:sz w:val="16"/>
        </w:rPr>
      </w:pPr>
      <w:r w:rsidRPr="002F252A">
        <w:rPr>
          <w:rFonts w:asciiTheme="majorHAnsi" w:hAnsiTheme="majorHAnsi" w:cstheme="majorHAnsi"/>
          <w:sz w:val="16"/>
        </w:rPr>
        <w:t xml:space="preserve">Speaker 2: Meaning that </w:t>
      </w:r>
      <w:r w:rsidRPr="003C3C79">
        <w:rPr>
          <w:rStyle w:val="StyleUnderline"/>
          <w:highlight w:val="cyan"/>
        </w:rPr>
        <w:t>the economy recovers faster</w:t>
      </w:r>
      <w:r w:rsidRPr="002F252A">
        <w:rPr>
          <w:rStyle w:val="StyleUnderline"/>
        </w:rPr>
        <w:t>, the government spends less, and it collects more revenue from workers and businesses, and that reduces the federal deficit</w:t>
      </w:r>
      <w:r w:rsidRPr="002F252A">
        <w:rPr>
          <w:rFonts w:asciiTheme="majorHAnsi" w:hAnsiTheme="majorHAnsi" w:cstheme="majorHAnsi"/>
          <w:sz w:val="16"/>
        </w:rPr>
        <w:t>. Tcherneva's job guarantee would be a new program and would not replace any existing stabilization programs like unemployment insurance, which leaves a big question. If we created a job guarantee, how would we pay for it?</w:t>
      </w:r>
    </w:p>
    <w:p w14:paraId="1DDFFC8D" w14:textId="77777777" w:rsidR="00BB779E" w:rsidRPr="00296E07" w:rsidRDefault="00BB779E" w:rsidP="00BB779E">
      <w:pPr>
        <w:pStyle w:val="Heading4"/>
      </w:pPr>
      <w:r>
        <w:t xml:space="preserve">JGs </w:t>
      </w:r>
      <w:r w:rsidRPr="0046720F">
        <w:t>bolster business confidence – gives business leaders feeling o</w:t>
      </w:r>
      <w:r>
        <w:t>f economic stability</w:t>
      </w:r>
    </w:p>
    <w:p w14:paraId="34E85C21" w14:textId="77777777" w:rsidR="00BB779E" w:rsidRDefault="00BB779E" w:rsidP="00BB779E">
      <w:pPr>
        <w:rPr>
          <w:sz w:val="16"/>
          <w:szCs w:val="16"/>
        </w:rPr>
      </w:pPr>
      <w:r w:rsidRPr="006B396E">
        <w:t>Charles J</w:t>
      </w:r>
      <w:r w:rsidRPr="006B396E">
        <w:rPr>
          <w:sz w:val="16"/>
          <w:szCs w:val="16"/>
        </w:rPr>
        <w:t xml:space="preserve">. </w:t>
      </w:r>
      <w:r w:rsidRPr="006B396E">
        <w:rPr>
          <w:rStyle w:val="Style13ptBold"/>
        </w:rPr>
        <w:t>Whalen</w:t>
      </w:r>
      <w:r w:rsidRPr="006B396E">
        <w:rPr>
          <w:sz w:val="16"/>
          <w:szCs w:val="16"/>
        </w:rPr>
        <w:t xml:space="preserve">, </w:t>
      </w:r>
      <w:r w:rsidRPr="006B396E">
        <w:rPr>
          <w:rStyle w:val="Style13ptBold"/>
        </w:rPr>
        <w:t>20</w:t>
      </w:r>
      <w:r w:rsidRPr="006B396E">
        <w:rPr>
          <w:sz w:val="16"/>
          <w:szCs w:val="16"/>
        </w:rPr>
        <w:t>.</w:t>
      </w:r>
      <w:r w:rsidRPr="007336BA">
        <w:rPr>
          <w:rFonts w:ascii="Roboto" w:hAnsi="Roboto"/>
          <w:color w:val="4D5156"/>
          <w:sz w:val="21"/>
          <w:szCs w:val="21"/>
          <w:shd w:val="clear" w:color="auto" w:fill="FFFFFF"/>
        </w:rPr>
        <w:t xml:space="preserve"> </w:t>
      </w:r>
      <w:r w:rsidRPr="00565167">
        <w:t>Research Fellow at the Baldy Center for Law and Social Policy</w:t>
      </w:r>
      <w:r w:rsidRPr="006B396E">
        <w:t xml:space="preserve"> “John R. Commons and Government as Employer of Last Resort: Three Paths to a Progressive Right to Work.” </w:t>
      </w:r>
      <w:r w:rsidRPr="0046720F">
        <w:rPr>
          <w:i/>
          <w:iCs/>
        </w:rPr>
        <w:t>Journal of Economic Issues</w:t>
      </w:r>
      <w:r w:rsidRPr="006B396E">
        <w:t xml:space="preserve">, Volume 54, 2020 - Issue 2 (2020): Pages 428-435. </w:t>
      </w:r>
      <w:r w:rsidRPr="00B97C17">
        <w:t>https://doi.org/10.1080/00213624.2020.1752525</w:t>
      </w:r>
      <w:r w:rsidRPr="00565167">
        <w:t>,</w:t>
      </w:r>
      <w:r>
        <w:t xml:space="preserve"> </w:t>
      </w:r>
      <w:r w:rsidRPr="00565167">
        <w:t>LMS</w:t>
      </w:r>
      <w:r>
        <w:t xml:space="preserve">. </w:t>
      </w:r>
    </w:p>
    <w:p w14:paraId="51232C96" w14:textId="77777777" w:rsidR="00BB779E" w:rsidRPr="00180633" w:rsidRDefault="00BB779E" w:rsidP="00BB779E">
      <w:pPr>
        <w:rPr>
          <w:sz w:val="16"/>
          <w:szCs w:val="16"/>
        </w:rPr>
      </w:pPr>
      <w:r w:rsidRPr="006C1E6B">
        <w:rPr>
          <w:sz w:val="16"/>
          <w:szCs w:val="16"/>
        </w:rPr>
        <w:t xml:space="preserve">Today in the United States, </w:t>
      </w:r>
      <w:r w:rsidRPr="006C1E6B">
        <w:rPr>
          <w:rStyle w:val="StyleUnderline"/>
        </w:rPr>
        <w:t xml:space="preserve">a number of congressional Democrats </w:t>
      </w:r>
      <w:r w:rsidRPr="00142E78">
        <w:rPr>
          <w:rStyle w:val="Emphasis"/>
        </w:rPr>
        <w:t>endorse</w:t>
      </w:r>
      <w:r w:rsidRPr="006C1E6B">
        <w:rPr>
          <w:rStyle w:val="StyleUnderline"/>
        </w:rPr>
        <w:t xml:space="preserve"> </w:t>
      </w:r>
      <w:r w:rsidRPr="00B90D5E">
        <w:rPr>
          <w:rStyle w:val="StyleUnderline"/>
          <w:highlight w:val="cyan"/>
        </w:rPr>
        <w:t>proposals</w:t>
      </w:r>
      <w:r w:rsidRPr="006C1E6B">
        <w:rPr>
          <w:rStyle w:val="StyleUnderline"/>
        </w:rPr>
        <w:t xml:space="preserve"> that would </w:t>
      </w:r>
      <w:r w:rsidRPr="00136F8C">
        <w:rPr>
          <w:rStyle w:val="Emphasis"/>
          <w:highlight w:val="cyan"/>
        </w:rPr>
        <w:t>establish</w:t>
      </w:r>
      <w:r w:rsidRPr="00136F8C">
        <w:rPr>
          <w:rStyle w:val="StyleUnderline"/>
          <w:highlight w:val="cyan"/>
        </w:rPr>
        <w:t xml:space="preserve"> a job guarantee for</w:t>
      </w:r>
      <w:r w:rsidRPr="006C1E6B">
        <w:rPr>
          <w:rStyle w:val="StyleUnderline"/>
        </w:rPr>
        <w:t xml:space="preserve"> all </w:t>
      </w:r>
      <w:r w:rsidRPr="00136F8C">
        <w:rPr>
          <w:rStyle w:val="StyleUnderline"/>
          <w:highlight w:val="cyan"/>
        </w:rPr>
        <w:t>Americans</w:t>
      </w:r>
      <w:r w:rsidRPr="006C1E6B">
        <w:rPr>
          <w:rStyle w:val="StyleUnderline"/>
        </w:rPr>
        <w:t xml:space="preserve"> seeking work</w:t>
      </w:r>
      <w:r w:rsidRPr="006C1E6B">
        <w:rPr>
          <w:sz w:val="16"/>
          <w:szCs w:val="16"/>
        </w:rPr>
        <w:t xml:space="preserve">. Within academia, much recent research providing an intellectual foundation for such proposals comes from economists writing about the need for government to serve as an “employer of last resort,” a notion often traced to the work of Hyman Minsky (1986).1 However, arguments for such a policy can be traced back much further: John R. Commons, a pioneer in institutional economics, wrote in favor of government jobs for the unemployed as early as the 1890s. This article demonstrates that there are actually </w:t>
      </w:r>
      <w:r w:rsidRPr="00B53797">
        <w:rPr>
          <w:rStyle w:val="StyleUnderline"/>
        </w:rPr>
        <w:t xml:space="preserve">three arguments in Commons’s writings that </w:t>
      </w:r>
      <w:r w:rsidRPr="00142E78">
        <w:rPr>
          <w:rStyle w:val="Emphasis"/>
        </w:rPr>
        <w:t>provide a case</w:t>
      </w:r>
      <w:r w:rsidRPr="00B53797">
        <w:rPr>
          <w:rStyle w:val="StyleUnderline"/>
        </w:rPr>
        <w:t xml:space="preserve"> for government as </w:t>
      </w:r>
      <w:r w:rsidRPr="00142E78">
        <w:rPr>
          <w:rStyle w:val="Emphasis"/>
        </w:rPr>
        <w:t>employer of last resort</w:t>
      </w:r>
      <w:r w:rsidRPr="006C1E6B">
        <w:rPr>
          <w:sz w:val="16"/>
          <w:szCs w:val="16"/>
        </w:rPr>
        <w:t xml:space="preserve">. The first, which can Charles J. Whalen is a visiting scholar at the Baldy Center for Law and Social Policy, University at Buffalo (New York). This article is based on a paper presented at the annual meeting of the Association for Evolutionary Economics on January 4, 2020, in San Diego, California. The author thanks Hiroyuki Uni for an e-mail exchange that inspired the paper, and Linda Whalen for reviewing the manuscript. 1 For an example of that literature, see Tcherneva (2011). JOURNAL OF ECONOMIC ISSUES Volume LIV No. 2 June 2020 DOI 10.1080/00213624.2020.1752525 John R. Commons and Government as Employer of Last Resort: Three Paths to a Progressive Right to Work John R. Commons and Government as Employer of Last Resort 429 be called the legal path to the right to work, was offered by Commons at the beginning of his career. The second, the financial path, is rooted in work on money and business cycles that Commons undertook in the 1920s. The third, the historical path, can be pieced together by drawing on his Institutional Economics (Commons 1934a), published as Commons embarked on retirement and President Franklin Roosevelt grappled with the Great Depression. Each path is considered in turn, and a brief conclusion underscores the continuing relevance of Commons’s contributions. Securing Life and Liberty: Legal Path to the Right to Work In the United States, the “right to work” is associated most often with state laws that allow workers to refuse to join a labor organization or even pay fees to cover the cost of union representation. However, the term originally referred to a progressive call for the right to employment. In three early works, Commons (1893, 1899, 1900) presented the right to work as a logical extension of the right to life and liberty, which must be secured by government. A Bundle of Rights In those publications, Commons described the right to liberty as “a bundle of rights.” That bundle grants us freedom to do many things, including contract with others, leave one employer and work for another, and establish a new enterprise. The bundle evolves over time—evolving as society recognizes that conditions have changed. According to Commons, changes to the American economy in the second half of the nineteenth century threatened the right to life and liberty because wage labor had for many people become the only route to providing for one’s self and family, which left them in a weak bargaining position relative to employers and extraordinarily vulnerable during periods of joblessness. Thus, Commons argued that society’s bundle of rights must be updated to contain the right to work. That right would be defined and enforced by a web of laws aimed at unemployment prevention, unemployment compensation, and public employment—and the latter would include giving the unemployed the right “to have work furnished by the government” (Commons 1893, 81).2 The Next Great Human Right The thrust of Commons’s public employment recommendation was aimed at the loss of employment caused by business-cycle downturns. But he also suggested that public employment would be needed to help some displaced workers at all stages of the cycle. In addition, Commons saw public employment as a wage policy as well as an employment policy. Commons (1899, 141) wrote: “The right to employment would give laborers steady work throughout the year, and . . . abolish involuntary poverty among the able-bodied.” To summarize: the new bundle of rights Commons envisioned would expand the liberty of working people—by reducing coercion and capricious use of power in employment relations, by increasing employment security and economic security, by providing new economic opportunities, and by bolstering incomes. Taken as a whole, Commons (1893, 80–81) saw a web of laws establishing the right to work—“the next great human right.” Securing the right to life and liberty in this way is Commons’s legal path to the right to work. 2 For more on Common’s discussion of unemployment prevention, unemployment compensation, and public employment in his early essays, as well as a more detailed discussion of his legal path to the right to work, see Whalen (2019, 322–324). 430 Charles J. Whalen Taming Business Cycles: Financial Path to the Right to Work Between World War I and the start of the Great Depression, the American economy experienced several inflationary booms and deflationary busts with high unemployment.3 That decade is when Commons (1921, 1922, 1925a) came to see business cycles as the most important of all labor problems. His investigations produced a profit-margin theory of cycles and policy recommendations aimed at dampening and coping with such cycles. Those investigations are where we find his second argument in favor of government as employer of last resort—a financial path to the right to work. Commons on Business Cycles Commons’s cycle theory focuses on expectations, bank credit, and profit margins (Commons 1922, 19–20; 1934a, 508–589; 1937, 689; 1950, 255). </w:t>
      </w:r>
      <w:r w:rsidRPr="00412BFA">
        <w:rPr>
          <w:rStyle w:val="StyleUnderline"/>
        </w:rPr>
        <w:t xml:space="preserve">He argued that </w:t>
      </w:r>
      <w:r w:rsidRPr="00136F8C">
        <w:rPr>
          <w:rStyle w:val="StyleUnderline"/>
          <w:highlight w:val="cyan"/>
        </w:rPr>
        <w:t>the key to</w:t>
      </w:r>
      <w:r w:rsidRPr="00412BFA">
        <w:rPr>
          <w:rStyle w:val="StyleUnderline"/>
        </w:rPr>
        <w:t xml:space="preserve"> </w:t>
      </w:r>
      <w:r w:rsidRPr="007D38B4">
        <w:rPr>
          <w:rStyle w:val="Emphasis"/>
        </w:rPr>
        <w:t>igniting</w:t>
      </w:r>
      <w:r w:rsidRPr="00412BFA">
        <w:rPr>
          <w:rStyle w:val="StyleUnderline"/>
        </w:rPr>
        <w:t xml:space="preserve"> a </w:t>
      </w:r>
      <w:r w:rsidRPr="00136F8C">
        <w:rPr>
          <w:rStyle w:val="StyleUnderline"/>
          <w:highlight w:val="cyan"/>
        </w:rPr>
        <w:t xml:space="preserve">stalled economy is </w:t>
      </w:r>
      <w:r w:rsidRPr="00136F8C">
        <w:rPr>
          <w:rStyle w:val="Emphasis"/>
          <w:highlight w:val="cyan"/>
        </w:rPr>
        <w:t>bus</w:t>
      </w:r>
      <w:r w:rsidRPr="007D38B4">
        <w:rPr>
          <w:rStyle w:val="Emphasis"/>
        </w:rPr>
        <w:t xml:space="preserve">iness </w:t>
      </w:r>
      <w:r w:rsidRPr="00136F8C">
        <w:rPr>
          <w:rStyle w:val="Emphasis"/>
          <w:highlight w:val="cyan"/>
        </w:rPr>
        <w:t>con</w:t>
      </w:r>
      <w:r w:rsidRPr="007D38B4">
        <w:rPr>
          <w:rStyle w:val="Emphasis"/>
        </w:rPr>
        <w:t>fidence</w:t>
      </w:r>
      <w:r w:rsidRPr="00412BFA">
        <w:rPr>
          <w:rStyle w:val="StyleUnderline"/>
        </w:rPr>
        <w:t xml:space="preserve">. </w:t>
      </w:r>
      <w:r w:rsidRPr="00545EAB">
        <w:rPr>
          <w:rStyle w:val="StyleUnderline"/>
          <w:highlight w:val="cyan"/>
        </w:rPr>
        <w:t>If firms</w:t>
      </w:r>
      <w:r w:rsidRPr="00412BFA">
        <w:rPr>
          <w:rStyle w:val="StyleUnderline"/>
        </w:rPr>
        <w:t xml:space="preserve"> and bankers </w:t>
      </w:r>
      <w:r w:rsidRPr="00545EAB">
        <w:rPr>
          <w:rStyle w:val="StyleUnderline"/>
          <w:highlight w:val="cyan"/>
        </w:rPr>
        <w:t>lack confidence</w:t>
      </w:r>
      <w:r w:rsidRPr="00412BFA">
        <w:rPr>
          <w:rStyle w:val="StyleUnderline"/>
        </w:rPr>
        <w:t xml:space="preserve">, due to </w:t>
      </w:r>
      <w:r w:rsidRPr="007D38B4">
        <w:rPr>
          <w:rStyle w:val="Emphasis"/>
        </w:rPr>
        <w:t>unfavorable profit forecasts</w:t>
      </w:r>
      <w:r w:rsidRPr="00412BFA">
        <w:rPr>
          <w:rStyle w:val="StyleUnderline"/>
        </w:rPr>
        <w:t xml:space="preserve">, then </w:t>
      </w:r>
      <w:r w:rsidRPr="00545EAB">
        <w:rPr>
          <w:rStyle w:val="StyleUnderline"/>
          <w:highlight w:val="cyan"/>
        </w:rPr>
        <w:t>the unemployed will not be put to work</w:t>
      </w:r>
      <w:r w:rsidRPr="00412BFA">
        <w:rPr>
          <w:rStyle w:val="StyleUnderline"/>
        </w:rPr>
        <w:t>.</w:t>
      </w:r>
      <w:r w:rsidRPr="006C1E6B">
        <w:rPr>
          <w:sz w:val="16"/>
          <w:szCs w:val="16"/>
        </w:rPr>
        <w:t xml:space="preserve"> In contrast, </w:t>
      </w:r>
      <w:r w:rsidRPr="00A44812">
        <w:rPr>
          <w:rStyle w:val="StyleUnderline"/>
        </w:rPr>
        <w:t xml:space="preserve">favorable profit forecasts encourage the banking system to create the new money that </w:t>
      </w:r>
      <w:r w:rsidRPr="007D38B4">
        <w:rPr>
          <w:rStyle w:val="Emphasis"/>
        </w:rPr>
        <w:t>sparks a recovery</w:t>
      </w:r>
      <w:r w:rsidRPr="00A44812">
        <w:rPr>
          <w:rStyle w:val="StyleUnderline"/>
        </w:rPr>
        <w:t xml:space="preserve"> by </w:t>
      </w:r>
      <w:r w:rsidRPr="007D38B4">
        <w:rPr>
          <w:rStyle w:val="Emphasis"/>
        </w:rPr>
        <w:t>augmenting purchasing power</w:t>
      </w:r>
      <w:r w:rsidRPr="00A44812">
        <w:rPr>
          <w:rStyle w:val="StyleUnderline"/>
        </w:rPr>
        <w:t xml:space="preserve"> and allowing firms to acquire labor</w:t>
      </w:r>
      <w:r w:rsidRPr="006C1E6B">
        <w:rPr>
          <w:sz w:val="16"/>
          <w:szCs w:val="16"/>
        </w:rPr>
        <w:t xml:space="preserve">, machinery, and materials. And since a recovery boosts confidence, expansions often evolve into booms. Unfortunately, profit expectations are fragile, Commons emphasized, so it’s easy for a boom to turn sour, causing the economy to stall.4 Commons preferred to prevent cyclical downturns rather than cope with them. Since he identified the credit policies of the banking system as a “fundamental cause” of business cycles, Commons sought to stabilize credit—that is, safeguard “the general credit situation” (Commons 1925a, 43; 1925b, 43). “Any improvement that looks to the prevention of unemployment must go back to the period of inflation and prevent the over-expansion that caused the unemployment,” wrote Commons (1922, 20). </w:t>
      </w:r>
      <w:r w:rsidRPr="00F952C2">
        <w:rPr>
          <w:rStyle w:val="StyleUnderline"/>
        </w:rPr>
        <w:t xml:space="preserve">Commons believed </w:t>
      </w:r>
      <w:r w:rsidRPr="00E85988">
        <w:rPr>
          <w:rStyle w:val="StyleUnderline"/>
          <w:highlight w:val="cyan"/>
        </w:rPr>
        <w:t>unemployment insurance</w:t>
      </w:r>
      <w:r w:rsidRPr="00F952C2">
        <w:rPr>
          <w:rStyle w:val="StyleUnderline"/>
        </w:rPr>
        <w:t xml:space="preserve"> and monetary policy </w:t>
      </w:r>
      <w:r w:rsidRPr="00E85988">
        <w:rPr>
          <w:rStyle w:val="StyleUnderline"/>
          <w:highlight w:val="cyan"/>
        </w:rPr>
        <w:t>had important roles</w:t>
      </w:r>
      <w:r w:rsidRPr="00F952C2">
        <w:rPr>
          <w:rStyle w:val="StyleUnderline"/>
        </w:rPr>
        <w:t xml:space="preserve"> </w:t>
      </w:r>
      <w:r w:rsidRPr="00E85988">
        <w:rPr>
          <w:rStyle w:val="StyleUnderline"/>
        </w:rPr>
        <w:t xml:space="preserve">to play </w:t>
      </w:r>
      <w:r w:rsidRPr="00E85988">
        <w:rPr>
          <w:rStyle w:val="StyleUnderline"/>
          <w:highlight w:val="cyan"/>
        </w:rPr>
        <w:t xml:space="preserve">in preventing </w:t>
      </w:r>
      <w:r w:rsidRPr="00E85988">
        <w:rPr>
          <w:rStyle w:val="Emphasis"/>
          <w:highlight w:val="cyan"/>
        </w:rPr>
        <w:t>economic downturns</w:t>
      </w:r>
      <w:r w:rsidRPr="00F952C2">
        <w:rPr>
          <w:rStyle w:val="StyleUnderline"/>
        </w:rPr>
        <w:t xml:space="preserve">. </w:t>
      </w:r>
      <w:r w:rsidRPr="006C1E6B">
        <w:rPr>
          <w:sz w:val="16"/>
          <w:szCs w:val="16"/>
        </w:rPr>
        <w:t xml:space="preserve">His unemployment insurance proposal was designed so employers would incur a financial liability for laying off workers (Commons 1922, 1934b, 198–199; Lewisohn et al. 1925, 188). Commons saw the liability as a factor that both employers and bankers would need to consider before allowing enterprises to expand. Thus, he believed firms would have an incentive to better regulate their growth and contraction. Meanwhile, Commons (1925b, 1927a, 1927b, 1929, 1982) wanted the Federal Reserve to use open-market operations, the discount rate, and moral suasion, to stabilize the average price level. That, he believed, was the most effective way to stabilize the general credit situation. However, Commons recognized that cycles could at best be tamed, not eliminated. “What is really meant by stabilization of prices,” he wrote, is the avoidance of “excessive peaks and slumps” (Commons 1925b, 45; 1934a, 557). Thus, the financial path to the right to work runs through Commons’s analysis of business cycles and the policy tools designed to dampen them and brings us to the need to cope with a downturn once it hits. Because Commons understood that it’s much easier for monetary policy to prevent an inflationary boom than to ignite a recovery and reduce joblessness in the face of low business confidence, he wrote that a more direct form of public action is needed during a recession or depression: 3 The National Bureau of Economic Research (2019) identifies four contractions in that period, one of which—between January 1920 and July 1921—is widely referred to as a depression. 4 For a further discussion of Commons’s cycle theory, see Whalen (1993). John R. Commons and Government as Employer of Last Resort 431 </w:t>
      </w:r>
      <w:r w:rsidRPr="00105F7A">
        <w:rPr>
          <w:rStyle w:val="StyleUnderline"/>
        </w:rPr>
        <w:t xml:space="preserve">In order </w:t>
      </w:r>
      <w:r w:rsidRPr="008A6E3B">
        <w:rPr>
          <w:rStyle w:val="StyleUnderline"/>
          <w:highlight w:val="cyan"/>
        </w:rPr>
        <w:t>to create</w:t>
      </w:r>
      <w:r w:rsidRPr="00105F7A">
        <w:rPr>
          <w:rStyle w:val="StyleUnderline"/>
        </w:rPr>
        <w:t xml:space="preserve"> the </w:t>
      </w:r>
      <w:r w:rsidRPr="008A6E3B">
        <w:rPr>
          <w:rStyle w:val="StyleUnderline"/>
          <w:highlight w:val="cyan"/>
        </w:rPr>
        <w:t>consumer demand</w:t>
      </w:r>
      <w:r w:rsidRPr="00105F7A">
        <w:rPr>
          <w:rStyle w:val="StyleUnderline"/>
        </w:rPr>
        <w:t xml:space="preserve">, on </w:t>
      </w:r>
      <w:r w:rsidRPr="008A6E3B">
        <w:rPr>
          <w:rStyle w:val="StyleUnderline"/>
          <w:highlight w:val="cyan"/>
        </w:rPr>
        <w:t xml:space="preserve">which business </w:t>
      </w:r>
      <w:r w:rsidRPr="008A6E3B">
        <w:rPr>
          <w:rStyle w:val="Emphasis"/>
          <w:highlight w:val="cyan"/>
        </w:rPr>
        <w:t>depend</w:t>
      </w:r>
      <w:r w:rsidRPr="007D38B4">
        <w:rPr>
          <w:rStyle w:val="Emphasis"/>
        </w:rPr>
        <w:t>s</w:t>
      </w:r>
      <w:r w:rsidRPr="00105F7A">
        <w:rPr>
          <w:rStyle w:val="StyleUnderline"/>
        </w:rPr>
        <w:t xml:space="preserve"> for sales, the government itself must </w:t>
      </w:r>
      <w:r w:rsidRPr="007D38B4">
        <w:rPr>
          <w:rStyle w:val="Emphasis"/>
        </w:rPr>
        <w:t>create</w:t>
      </w:r>
      <w:r w:rsidRPr="00105F7A">
        <w:rPr>
          <w:rStyle w:val="StyleUnderline"/>
        </w:rPr>
        <w:t xml:space="preserve"> the new money and go completely over the head of the entire </w:t>
      </w:r>
      <w:r w:rsidRPr="00AD22C8">
        <w:rPr>
          <w:rStyle w:val="Emphasis"/>
        </w:rPr>
        <w:t>banking system</w:t>
      </w:r>
      <w:r w:rsidRPr="00105F7A">
        <w:rPr>
          <w:rStyle w:val="StyleUnderline"/>
        </w:rPr>
        <w:t xml:space="preserve"> </w:t>
      </w:r>
      <w:r w:rsidRPr="008A6E3B">
        <w:rPr>
          <w:rStyle w:val="StyleUnderline"/>
          <w:highlight w:val="cyan"/>
        </w:rPr>
        <w:t>by paying it out</w:t>
      </w:r>
      <w:r w:rsidRPr="00105F7A">
        <w:rPr>
          <w:rStyle w:val="StyleUnderline"/>
        </w:rPr>
        <w:t xml:space="preserve"> directly </w:t>
      </w:r>
      <w:r w:rsidRPr="008A6E3B">
        <w:rPr>
          <w:rStyle w:val="StyleUnderline"/>
          <w:highlight w:val="cyan"/>
        </w:rPr>
        <w:t>to the unemployed</w:t>
      </w:r>
      <w:r w:rsidRPr="00105F7A">
        <w:rPr>
          <w:rStyle w:val="StyleUnderline"/>
        </w:rPr>
        <w:t>, either as relief or for construction of public works, as it does in times of war.</w:t>
      </w:r>
      <w:r w:rsidRPr="006C1E6B">
        <w:rPr>
          <w:sz w:val="16"/>
          <w:szCs w:val="16"/>
        </w:rPr>
        <w:t xml:space="preserve"> (Commons 1934a, 589–590) Commons on Public Works Writing in the mid 1920s, </w:t>
      </w:r>
      <w:r w:rsidRPr="00F54771">
        <w:rPr>
          <w:rStyle w:val="StyleUnderline"/>
        </w:rPr>
        <w:t xml:space="preserve">Commons argued that </w:t>
      </w:r>
      <w:r w:rsidRPr="008A6E3B">
        <w:rPr>
          <w:rStyle w:val="Emphasis"/>
          <w:highlight w:val="cyan"/>
        </w:rPr>
        <w:t>public employment</w:t>
      </w:r>
      <w:r w:rsidRPr="00F54771">
        <w:rPr>
          <w:rStyle w:val="StyleUnderline"/>
        </w:rPr>
        <w:t>—in particular, public works—</w:t>
      </w:r>
      <w:r w:rsidRPr="008A6E3B">
        <w:rPr>
          <w:rStyle w:val="StyleUnderline"/>
          <w:highlight w:val="cyan"/>
        </w:rPr>
        <w:t xml:space="preserve">has a </w:t>
      </w:r>
      <w:r w:rsidRPr="008A6E3B">
        <w:rPr>
          <w:rStyle w:val="Emphasis"/>
          <w:highlight w:val="cyan"/>
        </w:rPr>
        <w:t>key role</w:t>
      </w:r>
      <w:r w:rsidRPr="008A6E3B">
        <w:rPr>
          <w:rStyle w:val="StyleUnderline"/>
          <w:highlight w:val="cyan"/>
        </w:rPr>
        <w:t xml:space="preserve"> to play during an economic downturn</w:t>
      </w:r>
      <w:r w:rsidRPr="00F54771">
        <w:rPr>
          <w:rStyle w:val="StyleUnderline"/>
        </w:rPr>
        <w:t>.</w:t>
      </w:r>
      <w:r w:rsidRPr="006C1E6B">
        <w:rPr>
          <w:sz w:val="16"/>
          <w:szCs w:val="16"/>
        </w:rPr>
        <w:t xml:space="preserve"> In 1925, for example, he joined a colleague and two business leaders to coauthor Can Business Prevent Unemployment? In their chapter on “Public Policies to Relieve Unemployment,” Commons and his collaborators argued: “There are large possibilities in the wise use of public works to alleviate unemployment” (Lewisohn et al. 1925, 150). The chapter demonstrates that cities and states accelerated public works in periods of depression at least since 1914—and that a bill was introduced before Congress in 1919 to create an Emergency Public Works Board, so that federal, state, and local agencies could cooperate in using public works to address unemployment after World War I. The chapter also approvingly cites the work of </w:t>
      </w:r>
      <w:r w:rsidRPr="007841DF">
        <w:rPr>
          <w:rStyle w:val="StyleUnderline"/>
        </w:rPr>
        <w:t xml:space="preserve">William Clark, a Canadian economist who drew on international research to stress the importance of </w:t>
      </w:r>
      <w:r w:rsidRPr="00AD22C8">
        <w:rPr>
          <w:rStyle w:val="Emphasis"/>
        </w:rPr>
        <w:t>countercyclical</w:t>
      </w:r>
      <w:r w:rsidRPr="007841DF">
        <w:rPr>
          <w:rStyle w:val="StyleUnderline"/>
        </w:rPr>
        <w:t xml:space="preserve"> government spending for public works and </w:t>
      </w:r>
      <w:r w:rsidRPr="00AD22C8">
        <w:rPr>
          <w:rStyle w:val="Emphasis"/>
        </w:rPr>
        <w:t>advance planning</w:t>
      </w:r>
      <w:r w:rsidRPr="007841DF">
        <w:rPr>
          <w:rStyle w:val="StyleUnderline"/>
        </w:rPr>
        <w:t xml:space="preserve"> to ensure such projects would be ready for use in downturns</w:t>
      </w:r>
      <w:r w:rsidRPr="006C1E6B">
        <w:rPr>
          <w:sz w:val="16"/>
          <w:szCs w:val="16"/>
        </w:rPr>
        <w:t xml:space="preserve"> (Lewisohn et al. 1925, 121–125). The rest of the chapter by Commons and his colleagues (Lewisohn et al. 1925, 126– 151) reviews various public-works initiatives in America and abroad, highlighting lessons and challenges. For example, they maintain that public works must legitimately provide a public good or service (rather than charity in the form of a “make-work” job) and should avoid displacing employed workers by taking work from private employers: </w:t>
      </w:r>
      <w:r w:rsidRPr="008A6E3B">
        <w:rPr>
          <w:rStyle w:val="StyleUnderline"/>
          <w:highlight w:val="cyan"/>
        </w:rPr>
        <w:t>Public-works jobs should “</w:t>
      </w:r>
      <w:r w:rsidRPr="008A6E3B">
        <w:rPr>
          <w:rStyle w:val="Emphasis"/>
          <w:highlight w:val="cyan"/>
        </w:rPr>
        <w:t>permanently increase</w:t>
      </w:r>
      <w:r w:rsidRPr="003C5A40">
        <w:rPr>
          <w:rStyle w:val="StyleUnderline"/>
        </w:rPr>
        <w:t xml:space="preserve"> the </w:t>
      </w:r>
      <w:r w:rsidRPr="008A6E3B">
        <w:rPr>
          <w:rStyle w:val="StyleUnderline"/>
          <w:highlight w:val="cyan"/>
        </w:rPr>
        <w:t>wealth of the community</w:t>
      </w:r>
      <w:r w:rsidRPr="003C5A40">
        <w:rPr>
          <w:rStyle w:val="StyleUnderline"/>
        </w:rPr>
        <w:t xml:space="preserve">, and </w:t>
      </w:r>
      <w:r w:rsidRPr="008A6E3B">
        <w:rPr>
          <w:rStyle w:val="StyleUnderline"/>
          <w:highlight w:val="cyan"/>
        </w:rPr>
        <w:t>be performed by labor employed</w:t>
      </w:r>
      <w:r w:rsidRPr="003C5A40">
        <w:rPr>
          <w:rStyle w:val="StyleUnderline"/>
        </w:rPr>
        <w:t xml:space="preserve"> in the ordinary way, i.e., on an efficiency basis and </w:t>
      </w:r>
      <w:r w:rsidRPr="008A6E3B">
        <w:rPr>
          <w:rStyle w:val="StyleUnderline"/>
          <w:highlight w:val="cyan"/>
        </w:rPr>
        <w:t xml:space="preserve">at </w:t>
      </w:r>
      <w:r w:rsidRPr="008A6E3B">
        <w:rPr>
          <w:rStyle w:val="Emphasis"/>
          <w:highlight w:val="cyan"/>
        </w:rPr>
        <w:t>current rates</w:t>
      </w:r>
      <w:r w:rsidRPr="008A6E3B">
        <w:rPr>
          <w:rStyle w:val="StyleUnderline"/>
          <w:highlight w:val="cyan"/>
        </w:rPr>
        <w:t xml:space="preserve"> of wages</w:t>
      </w:r>
      <w:r w:rsidRPr="003C5A40">
        <w:rPr>
          <w:rStyle w:val="StyleUnderline"/>
        </w:rPr>
        <w:t>.</w:t>
      </w:r>
      <w:r w:rsidRPr="006C1E6B">
        <w:rPr>
          <w:sz w:val="16"/>
          <w:szCs w:val="16"/>
        </w:rPr>
        <w:t xml:space="preserve">” For maximum program effectiveness, they also stress the importance of anticipating a downturn by giving preemptive attention to details of program administration: “Work must be planned in advance, places approved, contracts drawn, and everything ready.”5 Saving Capitalism: Historical Path to the Right to Work Commons’s third argument for having government serve as an employer of last resort, the historical path to the right to work, can be pieced together from his analysis of stages of economic history. To be sure, Commons left this path a bit incomplete, but the elements 5 Writing with his former student, John B. Andrews, Commons returned to the subject of public works in the opening chapter (on unemployment) of the 1936 edition of Principles of Labor Legislation (Commons and Andrews 1936). In a section on emergency public works, they conclude that although results of such work projects “have not always been gratifying, . . . the opinion has been growing that the flaws are not inherent, . . . [and] may be largely overcome by proper administration. Against the added cost [owing to inefficiencies], which may be a serious problem, must be placed the value of the work accomplished and also the human resources which are conserved and even improved” (Commons and Andrews 1936, 27–31). Another section of the chapter stresses the importance of labor-market information (such as current data on hirings and layoffs), which “would make possible intelligent action for the prevention and relief of unemployment through the systematic distribution of public work and the pushing of necessary projects when private industry’s demand for labor is low.” They conclude: “Public work would then act as a sponge, absorbing the reserves of labor in bad years and slack seasons, and setting them free again when the demand for them increases in private business” (Commons and Andrews 1936, 27). 432 Charles J. Whalen are there to fashion a historically grounded argument in addition to the legal and financial arguments outlined above. Commons’s discussion of stages of history is most fully developed in Institutional Economics, so that will be our focus. Scarcity, Abundance, and Stabilization In Institutional Economics, Commons (1934a, 773–788) divides economic history into three epochs: eras of scarcity, abundance, and stabilization.6 The era of scarcity, characterized by shortages of the material means of life and minimal individual liberty, extended from the earliest days of human civilization until the late eighteenth century. The era of abundance, a product of the industrial revolution and characterized by the rise of individualism and laissez-faire capitalism, lasted until the late nineteenth century. The era of stabilization followed, continuing to the present. In the era of stabilization, individual liberty is constrained (but may also be secured and enhanced) through collective action initiated by either the public or private sector. Such constraints emerged as a way to control economic booms and busts at the national level as well as to address labor-management disputes and other conflicts at the enterprise and industry levels. In the 1930s, stabilization took various forms across the globe: communism in Russia; fascism in Italy and Germany; and managed capitalism in the United States and England, owing to business combinations, industry-wide collective bargaining, and government regulation. In capitalist democracies, the shift to an era of stabilization was far from a settled matter—a point John Maynard Keynes recognized and stressed in a 1925 lecture based on material by Commons that was later included in Institutional Economics (see Whalen 2008). Keynes warned: “The transition from economic anarchy to a regime which deliberately aims at controlling and directing economic forces in the interests of social justice and social stability, will present enormous difficulties both technical and political.” The way forward was not clear: “We have to invent new wisdom for a new age,” wrote Keynes (1972, 305–306). Communism, Fascism, and Capitalism By the time Commons published Institutional Economics, the challenge of inventing new wisdom for the era of stabilization had become even more difficult—and the stakes were greater than ever. The Great Depression gripped the world economy, and communism and fascism were emerging as serious threats to capitalist nations. Commons (1934b, 143)—who believed in liberty and democracy and saw fascism and communism as incompatible with both—wanted to “save capitalism by making it good.” In 1934, however, Commons (1934a, 902–903) wasn’t convinced that his desired real-world outcome was a sure thing. The form of managed capitalism that existed at the start of the Great Depression is what Commons called “banker capitalism.” According to Commons (1934a, 773), investment bankers “arose out of their former intermittent activity in special flotations of securities of corporations and nations, into a dominant position in the consolidation of industries, the sale of foreign and domestic securities to the public, and the control of boards of directors.” But a huge problem remained: banker capitalism proved itself incapable of preventing an economic collapse. “In fact it appears that fluctuations of overproduction and unemployment are more extreme with large corporations than with little employers,” wrote Commons (1934, 896). 6 For an earlier, but less detailed, discussion of stages of history, see Commons (1925c). See also Commons (1934a, 876–903). John R. Commons and Government as Employer of Last Resort 433 The Great Depression also created a new problem for Commons and others interested in liberty and democracy. That’s because the crisis put even more power in the hands of bankers—namely, those in charge of the government’s Reconstruction Finance Corporation and, of course, central bankers. In the end, observed Commons (1934a, 773), the economic crisis meant that “bankers rise to new importance, and banker capitalism comes into control of industries and nations.” As a result of observing the expanding power of bankers as well as growing support for a national planning council to rationalize industry and stabilize output, Commons expressed concern that America might be on the road to fascism. It left him troubled. While Commons was deeply committed to liberty and democracy, he believed that large numbers of workers would not miss liberty and democracy as long as fascism or communism gave them the employment security that capitalism failed to deliver (Commons 1934a, 902–903). Employer of Last Resort as the New Wisdom Commons did not complete the argument for government as employer of last resort when discussing economic history in Institutional Economics. While a chapter does call for public works to put people to work during depressions, chapters dealing with economic history focus instead on the need for economic and political institutions to involve voluntary associations and give voice to a wide range of economic stakeholders (Commons 1934a, 876–903; see also Commons 1935). But Commons did provide a prominent discussion of the need for government job creation “in bad years and slack seasons” when updating Principles of Labor Legislation in 1936 (Commons and Andrews 1936, 27).7 Moreover, history completed the argument for him. </w:t>
      </w:r>
      <w:r w:rsidRPr="005015E3">
        <w:rPr>
          <w:rStyle w:val="StyleUnderline"/>
        </w:rPr>
        <w:t xml:space="preserve">It turns out that </w:t>
      </w:r>
      <w:r w:rsidRPr="008A6E3B">
        <w:rPr>
          <w:rStyle w:val="StyleUnderline"/>
          <w:highlight w:val="cyan"/>
        </w:rPr>
        <w:t>government as employer</w:t>
      </w:r>
      <w:r w:rsidRPr="005015E3">
        <w:rPr>
          <w:rStyle w:val="StyleUnderline"/>
        </w:rPr>
        <w:t xml:space="preserve"> of last resort </w:t>
      </w:r>
      <w:r w:rsidRPr="008A6E3B">
        <w:rPr>
          <w:rStyle w:val="StyleUnderline"/>
          <w:highlight w:val="cyan"/>
        </w:rPr>
        <w:t>has</w:t>
      </w:r>
      <w:r w:rsidRPr="005015E3">
        <w:rPr>
          <w:rStyle w:val="StyleUnderline"/>
        </w:rPr>
        <w:t xml:space="preserve">, in practice, </w:t>
      </w:r>
      <w:r w:rsidRPr="008A6E3B">
        <w:rPr>
          <w:rStyle w:val="StyleUnderline"/>
          <w:highlight w:val="cyan"/>
        </w:rPr>
        <w:t xml:space="preserve">become an important part of the </w:t>
      </w:r>
      <w:r w:rsidRPr="008A6E3B">
        <w:rPr>
          <w:rStyle w:val="StyleUnderline"/>
        </w:rPr>
        <w:t>“</w:t>
      </w:r>
      <w:r w:rsidRPr="008A6E3B">
        <w:rPr>
          <w:rStyle w:val="Emphasis"/>
        </w:rPr>
        <w:t>new wisdom</w:t>
      </w:r>
      <w:r w:rsidRPr="008A6E3B">
        <w:rPr>
          <w:rStyle w:val="StyleUnderline"/>
        </w:rPr>
        <w:t xml:space="preserve">” of the </w:t>
      </w:r>
      <w:r w:rsidRPr="008A6E3B">
        <w:rPr>
          <w:rStyle w:val="StyleUnderline"/>
          <w:highlight w:val="cyan"/>
        </w:rPr>
        <w:t>stabilization era</w:t>
      </w:r>
      <w:r w:rsidRPr="005015E3">
        <w:rPr>
          <w:rStyle w:val="StyleUnderline"/>
        </w:rPr>
        <w:t>.</w:t>
      </w:r>
      <w:r w:rsidRPr="006C1E6B">
        <w:rPr>
          <w:sz w:val="16"/>
          <w:szCs w:val="16"/>
        </w:rPr>
        <w:t xml:space="preserve"> In the years following publication of Institutional Economics, the United States (and other industrial democracies) avoided fascism and communism by finding another way forward. In the face of economic downturns, countercyclical macroeconomic policies have been used to moderate recessions. And when downturns have been particularly severe, the federal government has indeed furnished work for at least some of the unemployed.8 The approach that has emerged is not nearly as thoroughgoing as what Commons envisioned in his writings on public works and government job creation, nor is it as ambitious as what Commons advocated when he called for workers to have the legal right to such employment, but it does represent a step in that direction. Conclusion: Reclaiming the Right to Work This article has identified three arguments in Commons that provide a case for government to serve as employer of last resort. The legal path navigates through the right to life and liberty. The financial path makes its way via a profit-margin theory of cycles. And the historical path traverses a series of economic stages and threads the needle between fascism and communism. But these are not just paths. Each provides insight with contemporary relevance. The legal discussion highlights the often overlooked problem of economic coercion. The financial discussion leads to a still pertinent analysis of how public-works employment can be made 7 For some discussion of Commons and Andrews (1936), see note 5 above. 8 For a discussion of countercyclical job creation in the United States, see Levine (2003); Congressional Research Service (2010); and Whalen (2019, 13–28). 434 Charles J. Whalen most effective. And the historical discussion reminds us of the fragile nature of democratic capitalism. Since joblessness—the threat of it as well as the reality—remains among the most serious of all labor problems, the survival of liberty and democratic capitalism may continue to depend on our ability to provide public employment to those willing but unable to find work.9 It’s been more than a century since Commons outlined the right to work as a bundle of liberties that should include the right of the unemployed to have work furnished by the government. Yet unemployment remains an outstanding defect of capitalism, and important lessons from Commons’s scholarship remain to be learned and used as a foundation for public policy. The work of saving capitalism “by making it good” continues. It’s time to rediscover Commons’s arguments and build on them to reclaim the right to work as a progressive cause.</w:t>
      </w:r>
    </w:p>
    <w:p w14:paraId="4D726516" w14:textId="77777777" w:rsidR="00BB779E" w:rsidRPr="00853092" w:rsidRDefault="00BB779E" w:rsidP="00BB779E">
      <w:pPr>
        <w:pStyle w:val="Heading4"/>
        <w:rPr>
          <w:b w:val="0"/>
          <w:bCs/>
        </w:rPr>
      </w:pPr>
      <w:r w:rsidRPr="00853092">
        <w:rPr>
          <w:bCs/>
        </w:rPr>
        <w:t>Small businesses would love FJG – wage increases</w:t>
      </w:r>
    </w:p>
    <w:p w14:paraId="389CDABA" w14:textId="77777777" w:rsidR="00BB779E" w:rsidRDefault="00BB779E" w:rsidP="00BB779E">
      <w:r>
        <w:t xml:space="preserve">Mark </w:t>
      </w:r>
      <w:r w:rsidRPr="00853092">
        <w:rPr>
          <w:rStyle w:val="Style13ptBold"/>
        </w:rPr>
        <w:t>Paul et al, 18</w:t>
      </w:r>
      <w:r>
        <w:t xml:space="preserve">. Mark Paul is a postdoctoral associate at the Samuel DuBois Cook Center on Social Equity at Duke University. William Darity Jr. is Samuel DuBois Cook Professor of Public Policy, African and African American Studies, and Economics, and director of the Samuel DuBois Cook Center on Social Equity at Duke University. Darrick Hamilton is associate professor of economics and urban policy at the Milano School of International Affairs, Management and Urban Policy and Department of Economics, New School for Social Research, and director of the doctoral program in public and urban policy at the New School. Khaing Zaw is a research associate at the Samuel DuBois Cook Center on Social Equity at Duke University. “A Path to Ending Poverty by Way of Ending Unemployment: A Federal Job Guarantee.” </w:t>
      </w:r>
      <w:r w:rsidRPr="00B97C17">
        <w:t>https://www.rsfjournal.org/content/rsfjss/4/3/44.full.pdf</w:t>
      </w:r>
      <w:r>
        <w:t xml:space="preserve"> </w:t>
      </w:r>
    </w:p>
    <w:p w14:paraId="747FF453" w14:textId="77777777" w:rsidR="00BB779E" w:rsidRDefault="00BB779E" w:rsidP="00BB779E">
      <w:r>
        <w:t xml:space="preserve">32. Although these examples review modest increases in the minimum wage, we argue that </w:t>
      </w:r>
      <w:r w:rsidRPr="00853092">
        <w:rPr>
          <w:highlight w:val="cyan"/>
          <w:u w:val="single"/>
        </w:rPr>
        <w:t xml:space="preserve">small businesses will </w:t>
      </w:r>
      <w:r w:rsidRPr="00853092">
        <w:rPr>
          <w:u w:val="single"/>
        </w:rPr>
        <w:t>likely</w:t>
      </w:r>
      <w:r w:rsidRPr="00853092">
        <w:rPr>
          <w:highlight w:val="cyan"/>
          <w:u w:val="single"/>
        </w:rPr>
        <w:t xml:space="preserve"> benefit from </w:t>
      </w:r>
      <w:r w:rsidRPr="00853092">
        <w:rPr>
          <w:u w:val="single"/>
        </w:rPr>
        <w:t xml:space="preserve">the more sizable </w:t>
      </w:r>
      <w:r w:rsidRPr="00853092">
        <w:rPr>
          <w:highlight w:val="cyan"/>
          <w:u w:val="single"/>
        </w:rPr>
        <w:t xml:space="preserve">wage increases that would occur if the FJG were enacted. Businesses would benefit because the program would increase the purchasing power of working-class households, </w:t>
      </w:r>
      <w:r w:rsidRPr="00853092">
        <w:rPr>
          <w:u w:val="single"/>
        </w:rPr>
        <w:t>who have a higher marginal propensity to consume. Additionally</w:t>
      </w:r>
      <w:r w:rsidRPr="00853092">
        <w:rPr>
          <w:highlight w:val="cyan"/>
          <w:u w:val="single"/>
        </w:rPr>
        <w:t xml:space="preserve">, with a higher wage, the economy would </w:t>
      </w:r>
      <w:r w:rsidRPr="00853092">
        <w:rPr>
          <w:u w:val="single"/>
        </w:rPr>
        <w:t>likely</w:t>
      </w:r>
      <w:r w:rsidRPr="00853092">
        <w:rPr>
          <w:highlight w:val="cyan"/>
          <w:u w:val="single"/>
        </w:rPr>
        <w:t xml:space="preserve"> see more robust productivity growth</w:t>
      </w:r>
      <w:r>
        <w:t>.</w:t>
      </w:r>
    </w:p>
    <w:p w14:paraId="6BCCFD6D" w14:textId="77777777" w:rsidR="00BB779E" w:rsidRDefault="00BB779E" w:rsidP="00BB779E">
      <w:pPr>
        <w:pStyle w:val="Heading4"/>
        <w:rPr>
          <w:b w:val="0"/>
          <w:bCs/>
        </w:rPr>
      </w:pPr>
      <w:r>
        <w:t>JGs are key to business confidence - macroeconomic stability.</w:t>
      </w:r>
    </w:p>
    <w:p w14:paraId="32232061" w14:textId="77777777" w:rsidR="00BB779E" w:rsidRDefault="00BB779E" w:rsidP="00BB779E">
      <w:r>
        <w:t xml:space="preserve">Martin J. </w:t>
      </w:r>
      <w:r w:rsidRPr="00410494">
        <w:rPr>
          <w:rStyle w:val="Style13ptBold"/>
        </w:rPr>
        <w:t>Watts et al. 17</w:t>
      </w:r>
      <w:r>
        <w:t xml:space="preserve">. </w:t>
      </w:r>
      <w:r w:rsidRPr="0046720F">
        <w:t xml:space="preserve">Martin J. Watts et al, 17. </w:t>
      </w:r>
      <w:r>
        <w:t>*Watts is a professor of economics in the Newcastle Business School and a research associate in the Centre of Full Employment and Equity at the University of Newcastle, NSW, Australia. *</w:t>
      </w:r>
      <w:r w:rsidRPr="0046720F">
        <w:t>Timothy P. Sharpe</w:t>
      </w:r>
      <w:r>
        <w:t xml:space="preserve"> has a Ph.D. in economics in the Newcastle Business School at the University of Newcastle, NSW, Australia. *Dr. James Juniper is a Casual Academic at the Newcastle Business School (Economics). </w:t>
      </w:r>
      <w:r w:rsidRPr="0046720F">
        <w:t xml:space="preserve">“CHAPTER 5: The Job Guarantee and Eurozone Stabilisation,” in </w:t>
      </w:r>
      <w:r w:rsidRPr="00E94550">
        <w:rPr>
          <w:i/>
          <w:iCs/>
        </w:rPr>
        <w:t>The Job Guarantee and Modern Monetary Theory: Realizing Keynes’s Labor Standard</w:t>
      </w:r>
      <w:r w:rsidRPr="0046720F">
        <w:t xml:space="preserve"> edited by Michael J. Murray &amp; Mathew Forstater. Available online at </w:t>
      </w:r>
      <w:r w:rsidRPr="000D2169">
        <w:t>http://library.sadjad.ac.ir/opac/temp/19264.pdf#page=108</w:t>
      </w:r>
      <w:r>
        <w:t>, LMS.</w:t>
      </w:r>
    </w:p>
    <w:p w14:paraId="089E04BB" w14:textId="77777777" w:rsidR="00BB779E" w:rsidRPr="003E5ED2" w:rsidRDefault="00BB779E" w:rsidP="00BB779E">
      <w:pPr>
        <w:rPr>
          <w:sz w:val="16"/>
        </w:rPr>
      </w:pPr>
      <w:r w:rsidRPr="00055964">
        <w:rPr>
          <w:rStyle w:val="StyleUnderline"/>
        </w:rPr>
        <w:t xml:space="preserve">A </w:t>
      </w:r>
      <w:r w:rsidRPr="003F0DA6">
        <w:rPr>
          <w:rStyle w:val="StyleUnderline"/>
          <w:highlight w:val="cyan"/>
        </w:rPr>
        <w:t>JG offers a job at a</w:t>
      </w:r>
      <w:r w:rsidRPr="00055964">
        <w:rPr>
          <w:rStyle w:val="StyleUnderline"/>
        </w:rPr>
        <w:t xml:space="preserve"> </w:t>
      </w:r>
      <w:r w:rsidRPr="006F031A">
        <w:rPr>
          <w:rStyle w:val="Emphasis"/>
        </w:rPr>
        <w:t>fixed money wage</w:t>
      </w:r>
      <w:r w:rsidRPr="00055964">
        <w:rPr>
          <w:rStyle w:val="StyleUnderline"/>
        </w:rPr>
        <w:t xml:space="preserve"> to any individual ready, willing and able to work, thereby creating an infinitely </w:t>
      </w:r>
      <w:r w:rsidRPr="006F031A">
        <w:rPr>
          <w:rStyle w:val="Emphasis"/>
        </w:rPr>
        <w:t>elastic labour demand</w:t>
      </w:r>
      <w:r w:rsidRPr="00055964">
        <w:rPr>
          <w:rStyle w:val="StyleUnderline"/>
        </w:rPr>
        <w:t xml:space="preserve"> at that wage</w:t>
      </w:r>
      <w:r w:rsidRPr="003E5ED2">
        <w:rPr>
          <w:sz w:val="16"/>
        </w:rPr>
        <w:t xml:space="preserve">. The money wage </w:t>
      </w:r>
      <w:r w:rsidRPr="00055964">
        <w:rPr>
          <w:rStyle w:val="StyleUnderline"/>
        </w:rPr>
        <w:t xml:space="preserve">represents a </w:t>
      </w:r>
      <w:r w:rsidRPr="003F0DA6">
        <w:rPr>
          <w:rStyle w:val="Emphasis"/>
          <w:highlight w:val="cyan"/>
        </w:rPr>
        <w:t>‘liveable wage’</w:t>
      </w:r>
      <w:r w:rsidRPr="003E5ED2">
        <w:rPr>
          <w:sz w:val="16"/>
        </w:rPr>
        <w:t xml:space="preserve"> and can be supplemented with a benefits package.8 The </w:t>
      </w:r>
      <w:r w:rsidRPr="006F031A">
        <w:rPr>
          <w:rStyle w:val="StyleUnderline"/>
        </w:rPr>
        <w:t xml:space="preserve">programme is </w:t>
      </w:r>
      <w:r w:rsidRPr="003F0DA6">
        <w:rPr>
          <w:rStyle w:val="Emphasis"/>
          <w:highlight w:val="cyan"/>
        </w:rPr>
        <w:t>financed</w:t>
      </w:r>
      <w:r w:rsidRPr="003F0DA6">
        <w:rPr>
          <w:rStyle w:val="StyleUnderline"/>
          <w:highlight w:val="cyan"/>
        </w:rPr>
        <w:t xml:space="preserve"> by the </w:t>
      </w:r>
      <w:r w:rsidRPr="003F0DA6">
        <w:rPr>
          <w:rStyle w:val="Emphasis"/>
          <w:highlight w:val="cyan"/>
        </w:rPr>
        <w:t>federal government</w:t>
      </w:r>
      <w:r w:rsidRPr="003E5ED2">
        <w:rPr>
          <w:sz w:val="16"/>
        </w:rPr>
        <w:t>, but the type of job is determined by the local government who are informed about unmet social needs. This level of decentralisation also helps to reduce policy lags.9</w:t>
      </w:r>
    </w:p>
    <w:p w14:paraId="31282518" w14:textId="77777777" w:rsidR="00BB779E" w:rsidRPr="003E5ED2" w:rsidRDefault="00BB779E" w:rsidP="00BB779E">
      <w:pPr>
        <w:rPr>
          <w:sz w:val="16"/>
        </w:rPr>
      </w:pPr>
      <w:r w:rsidRPr="00E042C9">
        <w:rPr>
          <w:rStyle w:val="StyleUnderline"/>
        </w:rPr>
        <w:t xml:space="preserve">The </w:t>
      </w:r>
      <w:r w:rsidRPr="00E042C9">
        <w:rPr>
          <w:rStyle w:val="Emphasis"/>
        </w:rPr>
        <w:t>purpose</w:t>
      </w:r>
      <w:r w:rsidRPr="00E042C9">
        <w:rPr>
          <w:rStyle w:val="StyleUnderline"/>
        </w:rPr>
        <w:t xml:space="preserve"> of a JG is </w:t>
      </w:r>
      <w:r w:rsidRPr="003F0DA6">
        <w:rPr>
          <w:rStyle w:val="StyleUnderline"/>
          <w:highlight w:val="cyan"/>
        </w:rPr>
        <w:t xml:space="preserve">to address </w:t>
      </w:r>
      <w:r w:rsidRPr="003F0DA6">
        <w:rPr>
          <w:rStyle w:val="Emphasis"/>
          <w:highlight w:val="cyan"/>
        </w:rPr>
        <w:t>macroeconomic inefficiency</w:t>
      </w:r>
      <w:r w:rsidRPr="003E5ED2">
        <w:rPr>
          <w:sz w:val="16"/>
        </w:rPr>
        <w:t xml:space="preserve"> and mitigate the ‘indignity and insecurity of underemployment, poverty and social exclusion’ (Quirk et al. 2006: 2), </w:t>
      </w:r>
      <w:r w:rsidRPr="003F0DA6">
        <w:rPr>
          <w:rStyle w:val="StyleUnderline"/>
          <w:highlight w:val="cyan"/>
        </w:rPr>
        <w:t>along with the ‘</w:t>
      </w:r>
      <w:r w:rsidRPr="003F0DA6">
        <w:rPr>
          <w:rStyle w:val="Emphasis"/>
          <w:highlight w:val="cyan"/>
        </w:rPr>
        <w:t>amelioration</w:t>
      </w:r>
      <w:r w:rsidRPr="003F0DA6">
        <w:rPr>
          <w:rStyle w:val="StyleUnderline"/>
          <w:highlight w:val="cyan"/>
        </w:rPr>
        <w:t xml:space="preserve"> of</w:t>
      </w:r>
      <w:r w:rsidRPr="00E042C9">
        <w:rPr>
          <w:rStyle w:val="StyleUnderline"/>
        </w:rPr>
        <w:t xml:space="preserve"> many </w:t>
      </w:r>
      <w:r w:rsidRPr="00E042C9">
        <w:rPr>
          <w:rStyle w:val="Emphasis"/>
        </w:rPr>
        <w:t>social ills</w:t>
      </w:r>
      <w:r w:rsidRPr="00E042C9">
        <w:rPr>
          <w:rStyle w:val="StyleUnderline"/>
        </w:rPr>
        <w:t xml:space="preserve"> associated with </w:t>
      </w:r>
      <w:r w:rsidRPr="003E5ED2">
        <w:rPr>
          <w:rStyle w:val="Emphasis"/>
          <w:highlight w:val="cyan"/>
        </w:rPr>
        <w:t>chronic unemployment</w:t>
      </w:r>
      <w:r w:rsidRPr="003E5ED2">
        <w:rPr>
          <w:sz w:val="16"/>
        </w:rPr>
        <w:t xml:space="preserve"> (health problems, spousal abuse and family break-up, drug abuse, crime), </w:t>
      </w:r>
      <w:r w:rsidRPr="00E042C9">
        <w:rPr>
          <w:rStyle w:val="StyleUnderline"/>
        </w:rPr>
        <w:t xml:space="preserve">[while </w:t>
      </w:r>
      <w:r w:rsidRPr="00E042C9">
        <w:rPr>
          <w:rStyle w:val="Emphasis"/>
        </w:rPr>
        <w:t>enhancing</w:t>
      </w:r>
      <w:r w:rsidRPr="00E042C9">
        <w:rPr>
          <w:rStyle w:val="StyleUnderline"/>
        </w:rPr>
        <w:t xml:space="preserve">] skills due to </w:t>
      </w:r>
      <w:r w:rsidRPr="00E042C9">
        <w:rPr>
          <w:rStyle w:val="Emphasis"/>
        </w:rPr>
        <w:t>training</w:t>
      </w:r>
      <w:r w:rsidRPr="00E042C9">
        <w:rPr>
          <w:rStyle w:val="StyleUnderline"/>
        </w:rPr>
        <w:t xml:space="preserve"> on the job’</w:t>
      </w:r>
      <w:r w:rsidRPr="003E5ED2">
        <w:rPr>
          <w:sz w:val="16"/>
        </w:rPr>
        <w:t xml:space="preserve"> (Wray 2012). </w:t>
      </w:r>
      <w:r w:rsidRPr="00981D52">
        <w:rPr>
          <w:rStyle w:val="StyleUnderline"/>
        </w:rPr>
        <w:t xml:space="preserve">The implementation of a JG would ensure that </w:t>
      </w:r>
      <w:r w:rsidRPr="00981D52">
        <w:rPr>
          <w:rStyle w:val="Emphasis"/>
        </w:rPr>
        <w:t>unemployment</w:t>
      </w:r>
      <w:r w:rsidRPr="00981D52">
        <w:rPr>
          <w:rStyle w:val="StyleUnderline"/>
        </w:rPr>
        <w:t xml:space="preserve"> and </w:t>
      </w:r>
      <w:r w:rsidRPr="00981D52">
        <w:rPr>
          <w:rStyle w:val="Emphasis"/>
        </w:rPr>
        <w:t>poverty</w:t>
      </w:r>
      <w:r w:rsidRPr="00981D52">
        <w:rPr>
          <w:rStyle w:val="StyleUnderline"/>
        </w:rPr>
        <w:t xml:space="preserve"> rates </w:t>
      </w:r>
      <w:r w:rsidRPr="00981D52">
        <w:rPr>
          <w:rStyle w:val="Emphasis"/>
        </w:rPr>
        <w:t>satisfy</w:t>
      </w:r>
      <w:r w:rsidRPr="003E5ED2">
        <w:rPr>
          <w:sz w:val="16"/>
        </w:rPr>
        <w:t xml:space="preserve"> Europe 2020 </w:t>
      </w:r>
      <w:r w:rsidRPr="00981D52">
        <w:rPr>
          <w:rStyle w:val="Emphasis"/>
        </w:rPr>
        <w:t>targets</w:t>
      </w:r>
      <w:r w:rsidRPr="003E5ED2">
        <w:rPr>
          <w:sz w:val="16"/>
        </w:rPr>
        <w:t>.10</w:t>
      </w:r>
    </w:p>
    <w:p w14:paraId="6C23D52B" w14:textId="77777777" w:rsidR="00BB779E" w:rsidRPr="003E5ED2" w:rsidRDefault="00BB779E" w:rsidP="00BB779E">
      <w:pPr>
        <w:rPr>
          <w:sz w:val="16"/>
        </w:rPr>
      </w:pPr>
      <w:r w:rsidRPr="003E5ED2">
        <w:rPr>
          <w:sz w:val="16"/>
        </w:rPr>
        <w:t>While specific policies for a Eurozone stabilisation function are still to be developed, Juncker et al. (2015b) argue that the design of such a mechanism rests on four guiding principles. Here we assess how the features of the JG align with each principle.</w:t>
      </w:r>
    </w:p>
    <w:p w14:paraId="35B5CF74" w14:textId="77777777" w:rsidR="00BB779E" w:rsidRPr="003E5ED2" w:rsidRDefault="00BB779E" w:rsidP="00BB779E">
      <w:pPr>
        <w:rPr>
          <w:sz w:val="16"/>
        </w:rPr>
      </w:pPr>
      <w:r w:rsidRPr="003E5ED2">
        <w:rPr>
          <w:sz w:val="16"/>
        </w:rPr>
        <w:t xml:space="preserve">First, Juncker et al. (2015b: 15) argue that a Eurozone stabilization function ‘should not be an instrument for crisis management’, which is the role of the European Stability Mechanism (ESM).11 Instead, </w:t>
      </w:r>
      <w:r w:rsidRPr="00981D52">
        <w:rPr>
          <w:rStyle w:val="StyleUnderline"/>
        </w:rPr>
        <w:t xml:space="preserve">its role should be </w:t>
      </w:r>
      <w:r w:rsidRPr="00991562">
        <w:rPr>
          <w:rStyle w:val="StyleUnderline"/>
          <w:highlight w:val="cyan"/>
        </w:rPr>
        <w:t xml:space="preserve">to </w:t>
      </w:r>
      <w:r w:rsidRPr="00991562">
        <w:rPr>
          <w:rStyle w:val="Emphasis"/>
          <w:highlight w:val="cyan"/>
        </w:rPr>
        <w:t>improve</w:t>
      </w:r>
      <w:r w:rsidRPr="003E5ED2">
        <w:rPr>
          <w:sz w:val="16"/>
        </w:rPr>
        <w:t xml:space="preserve"> the</w:t>
      </w:r>
      <w:r w:rsidRPr="00981D52">
        <w:rPr>
          <w:rStyle w:val="StyleUnderline"/>
        </w:rPr>
        <w:t xml:space="preserve"> </w:t>
      </w:r>
      <w:r w:rsidRPr="00981D52">
        <w:rPr>
          <w:rStyle w:val="Emphasis"/>
          <w:highlight w:val="cyan"/>
        </w:rPr>
        <w:t>overall economic resilience</w:t>
      </w:r>
      <w:r w:rsidRPr="003E5ED2">
        <w:rPr>
          <w:sz w:val="16"/>
        </w:rPr>
        <w:t xml:space="preserve"> of EMU and individual Eurozone countries and thus help prevent crises, so that future interventions by the ESM were less likely. In this vein, the JG should be viewed as a permanent and automatic mechanism which is embedded in the EMU architecture.</w:t>
      </w:r>
    </w:p>
    <w:p w14:paraId="1AE4604C" w14:textId="77777777" w:rsidR="00BB779E" w:rsidRPr="00E94550" w:rsidRDefault="00BB779E" w:rsidP="00BB779E">
      <w:pPr>
        <w:rPr>
          <w:rFonts w:cs="Calibri"/>
          <w:u w:val="single"/>
        </w:rPr>
      </w:pPr>
      <w:r w:rsidRPr="00991562">
        <w:rPr>
          <w:rStyle w:val="StyleUnderline"/>
        </w:rPr>
        <w:t>The JG generates a ‘</w:t>
      </w:r>
      <w:r w:rsidRPr="00991562">
        <w:rPr>
          <w:rStyle w:val="Emphasis"/>
        </w:rPr>
        <w:t>buffer stock</w:t>
      </w:r>
      <w:r w:rsidRPr="00991562">
        <w:rPr>
          <w:rStyle w:val="StyleUnderline"/>
        </w:rPr>
        <w:t>’ of (job-ready) workers</w:t>
      </w:r>
      <w:r w:rsidRPr="003E5ED2">
        <w:rPr>
          <w:sz w:val="16"/>
        </w:rPr>
        <w:t xml:space="preserve"> from which employers can recruit. The size of the buffer stock is driven by the ‘normal’ economic flux of non-JG sector activity; the buffer stock expands (declines) when the non-Job Guarantee (private/public) sector activity declines (expands) (Mitchell 1998; Fullwiler 2005). Thus </w:t>
      </w:r>
      <w:r w:rsidRPr="007754FF">
        <w:rPr>
          <w:rStyle w:val="StyleUnderline"/>
        </w:rPr>
        <w:t xml:space="preserve">implementation of </w:t>
      </w:r>
      <w:r w:rsidRPr="002C45B6">
        <w:rPr>
          <w:rStyle w:val="StyleUnderline"/>
          <w:highlight w:val="cyan"/>
        </w:rPr>
        <w:t>the JG</w:t>
      </w:r>
      <w:r w:rsidRPr="007754FF">
        <w:rPr>
          <w:rStyle w:val="StyleUnderline"/>
        </w:rPr>
        <w:t xml:space="preserve"> gives rise to </w:t>
      </w:r>
      <w:r w:rsidRPr="002C45B6">
        <w:rPr>
          <w:rStyle w:val="Emphasis"/>
        </w:rPr>
        <w:t>macroeconomic stability</w:t>
      </w:r>
      <w:r w:rsidRPr="007754FF">
        <w:rPr>
          <w:rStyle w:val="StyleUnderline"/>
        </w:rPr>
        <w:t xml:space="preserve"> since </w:t>
      </w:r>
      <w:r w:rsidRPr="002C45B6">
        <w:rPr>
          <w:rStyle w:val="Emphasis"/>
        </w:rPr>
        <w:t>guaranteed employment</w:t>
      </w:r>
      <w:r w:rsidRPr="007754FF">
        <w:rPr>
          <w:rStyle w:val="StyleUnderline"/>
        </w:rPr>
        <w:t xml:space="preserve"> and stable wage income </w:t>
      </w:r>
      <w:r w:rsidRPr="00CD4F25">
        <w:rPr>
          <w:rStyle w:val="StyleUnderline"/>
          <w:highlight w:val="cyan"/>
        </w:rPr>
        <w:t xml:space="preserve">anchors </w:t>
      </w:r>
      <w:r w:rsidRPr="00CD4F25">
        <w:rPr>
          <w:rStyle w:val="Emphasis"/>
          <w:highlight w:val="cyan"/>
        </w:rPr>
        <w:t>consumer</w:t>
      </w:r>
      <w:r w:rsidRPr="00CD4F25">
        <w:rPr>
          <w:rStyle w:val="StyleUnderline"/>
          <w:highlight w:val="cyan"/>
        </w:rPr>
        <w:t xml:space="preserve"> </w:t>
      </w:r>
      <w:r w:rsidRPr="007754FF">
        <w:rPr>
          <w:rStyle w:val="StyleUnderline"/>
          <w:highlight w:val="cyan"/>
        </w:rPr>
        <w:t xml:space="preserve">and </w:t>
      </w:r>
      <w:r w:rsidRPr="007754FF">
        <w:rPr>
          <w:rStyle w:val="Emphasis"/>
          <w:highlight w:val="cyan"/>
        </w:rPr>
        <w:t>business confidence</w:t>
      </w:r>
      <w:r w:rsidRPr="003E5ED2">
        <w:rPr>
          <w:sz w:val="16"/>
        </w:rPr>
        <w:t xml:space="preserve">, and facilitates the restoration of household balance sheets and access to credit following a macroeconomic shock. </w:t>
      </w:r>
      <w:r w:rsidRPr="00CD4F25">
        <w:rPr>
          <w:rStyle w:val="StyleUnderline"/>
        </w:rPr>
        <w:t>This</w:t>
      </w:r>
      <w:r w:rsidRPr="003E5ED2">
        <w:rPr>
          <w:sz w:val="16"/>
        </w:rPr>
        <w:t xml:space="preserve">, in turn, </w:t>
      </w:r>
      <w:r w:rsidRPr="003F0DA6">
        <w:rPr>
          <w:rStyle w:val="StyleUnderline"/>
          <w:highlight w:val="cyan"/>
        </w:rPr>
        <w:t xml:space="preserve">promotes a </w:t>
      </w:r>
      <w:r w:rsidRPr="003F0DA6">
        <w:rPr>
          <w:rStyle w:val="Emphasis"/>
          <w:highlight w:val="cyan"/>
        </w:rPr>
        <w:t>stable foundation</w:t>
      </w:r>
      <w:r w:rsidRPr="003F0DA6">
        <w:rPr>
          <w:rStyle w:val="StyleUnderline"/>
          <w:highlight w:val="cyan"/>
        </w:rPr>
        <w:t xml:space="preserve"> for</w:t>
      </w:r>
      <w:r w:rsidRPr="00CD4F25">
        <w:rPr>
          <w:rStyle w:val="StyleUnderline"/>
        </w:rPr>
        <w:t xml:space="preserve"> a </w:t>
      </w:r>
      <w:r w:rsidRPr="003F0DA6">
        <w:rPr>
          <w:rStyle w:val="Emphasis"/>
          <w:highlight w:val="cyan"/>
        </w:rPr>
        <w:t>recovery</w:t>
      </w:r>
      <w:r w:rsidRPr="00CD4F25">
        <w:rPr>
          <w:rStyle w:val="StyleUnderline"/>
        </w:rPr>
        <w:t xml:space="preserve"> in </w:t>
      </w:r>
      <w:r w:rsidRPr="00243F53">
        <w:rPr>
          <w:rStyle w:val="Emphasis"/>
        </w:rPr>
        <w:t>private sector consumption</w:t>
      </w:r>
      <w:r w:rsidRPr="00CD4F25">
        <w:rPr>
          <w:rStyle w:val="StyleUnderline"/>
        </w:rPr>
        <w:t xml:space="preserve"> and investment and </w:t>
      </w:r>
      <w:r w:rsidRPr="003F0DA6">
        <w:rPr>
          <w:rStyle w:val="Emphasis"/>
          <w:highlight w:val="cyan"/>
        </w:rPr>
        <w:t>lessens the severity</w:t>
      </w:r>
      <w:r w:rsidRPr="003F0DA6">
        <w:rPr>
          <w:rStyle w:val="StyleUnderline"/>
          <w:highlight w:val="cyan"/>
        </w:rPr>
        <w:t xml:space="preserve"> of a </w:t>
      </w:r>
      <w:r w:rsidRPr="003F0DA6">
        <w:rPr>
          <w:rStyle w:val="Emphasis"/>
          <w:highlight w:val="cyan"/>
        </w:rPr>
        <w:t>downturn</w:t>
      </w:r>
      <w:r w:rsidRPr="003E5ED2">
        <w:rPr>
          <w:sz w:val="16"/>
        </w:rPr>
        <w:t xml:space="preserve">. By establishing a ‘floor’ to economic </w:t>
      </w:r>
      <w:r w:rsidRPr="003F0DA6">
        <w:rPr>
          <w:rStyle w:val="StyleUnderline"/>
          <w:highlight w:val="cyan"/>
        </w:rPr>
        <w:t>and</w:t>
      </w:r>
      <w:r w:rsidRPr="003E5ED2">
        <w:rPr>
          <w:sz w:val="16"/>
        </w:rPr>
        <w:t xml:space="preserve"> social costs arising from reduced economic activity, </w:t>
      </w:r>
      <w:r w:rsidRPr="002C45B6">
        <w:rPr>
          <w:rStyle w:val="StyleUnderline"/>
        </w:rPr>
        <w:t xml:space="preserve">the JG </w:t>
      </w:r>
      <w:r w:rsidRPr="002C45B6">
        <w:rPr>
          <w:rStyle w:val="StyleUnderline"/>
          <w:highlight w:val="cyan"/>
        </w:rPr>
        <w:t xml:space="preserve">would </w:t>
      </w:r>
      <w:r w:rsidRPr="002C45B6">
        <w:rPr>
          <w:rStyle w:val="Emphasis"/>
          <w:highlight w:val="cyan"/>
        </w:rPr>
        <w:t>strengthen</w:t>
      </w:r>
      <w:r w:rsidRPr="003E5ED2">
        <w:rPr>
          <w:sz w:val="16"/>
        </w:rPr>
        <w:t xml:space="preserve"> the </w:t>
      </w:r>
      <w:r w:rsidRPr="002C45B6">
        <w:rPr>
          <w:rStyle w:val="Emphasis"/>
          <w:highlight w:val="cyan"/>
        </w:rPr>
        <w:t>resilience</w:t>
      </w:r>
      <w:r w:rsidRPr="003E5ED2">
        <w:rPr>
          <w:sz w:val="16"/>
        </w:rPr>
        <w:t xml:space="preserve"> of the EMU when confronted </w:t>
      </w:r>
      <w:r w:rsidRPr="00E94550">
        <w:rPr>
          <w:u w:val="single"/>
        </w:rPr>
        <w:t>with both country-level and systemic economic shocks, as well as contagion effects from financial instability. The automatic nature of the JG would also help to reduce lead-lag times which are often associated with policy-making.</w:t>
      </w:r>
    </w:p>
    <w:p w14:paraId="464EFE34" w14:textId="77777777" w:rsidR="00BB779E" w:rsidRDefault="00BB779E" w:rsidP="00BB779E"/>
    <w:p w14:paraId="5F7AEC60" w14:textId="77777777" w:rsidR="00BB779E" w:rsidRDefault="00BB779E" w:rsidP="00BB779E">
      <w:pPr>
        <w:rPr>
          <w:rFonts w:asciiTheme="majorHAnsi" w:hAnsiTheme="majorHAnsi" w:cstheme="majorHAnsi"/>
          <w:sz w:val="16"/>
        </w:rPr>
      </w:pPr>
    </w:p>
    <w:p w14:paraId="09CB16C4" w14:textId="77777777" w:rsidR="00BB779E" w:rsidRDefault="00BB779E" w:rsidP="00BB779E">
      <w:pPr>
        <w:rPr>
          <w:rFonts w:asciiTheme="majorHAnsi" w:hAnsiTheme="majorHAnsi" w:cstheme="majorHAnsi"/>
          <w:sz w:val="16"/>
        </w:rPr>
      </w:pPr>
    </w:p>
    <w:p w14:paraId="4F35024B" w14:textId="77777777" w:rsidR="00BB779E" w:rsidRPr="00544CDF" w:rsidRDefault="00BB779E" w:rsidP="00BB779E">
      <w:pPr>
        <w:pStyle w:val="Heading3"/>
        <w:rPr>
          <w:b w:val="0"/>
          <w:bCs/>
        </w:rPr>
      </w:pPr>
      <w:r w:rsidRPr="00544CDF">
        <w:rPr>
          <w:bCs/>
        </w:rPr>
        <w:t>Link Turns - GND</w:t>
      </w:r>
    </w:p>
    <w:p w14:paraId="3FA5CDB7" w14:textId="77777777" w:rsidR="00BB779E" w:rsidRPr="00EC6BD3" w:rsidRDefault="00BB779E" w:rsidP="00BB779E">
      <w:pPr>
        <w:pStyle w:val="Heading4"/>
        <w:rPr>
          <w:b w:val="0"/>
          <w:bCs/>
        </w:rPr>
      </w:pPr>
      <w:r w:rsidRPr="00EC6BD3">
        <w:rPr>
          <w:bCs/>
        </w:rPr>
        <w:t>Power outages harm biz con—aff solves by guaranteeing new jobs to update power grids</w:t>
      </w:r>
    </w:p>
    <w:p w14:paraId="56D1B07C" w14:textId="77777777" w:rsidR="00BB779E" w:rsidRPr="0014049C" w:rsidRDefault="00BB779E" w:rsidP="00BB779E">
      <w:r>
        <w:t xml:space="preserve">Melissa </w:t>
      </w:r>
      <w:r w:rsidRPr="00EC6BD3">
        <w:rPr>
          <w:rStyle w:val="Style13ptBold"/>
        </w:rPr>
        <w:t>Lott, 6-1</w:t>
      </w:r>
      <w:r>
        <w:t xml:space="preserve">-2023, Melissa Lott is a </w:t>
      </w:r>
      <w:r w:rsidRPr="00A4054A">
        <w:t xml:space="preserve">Senior Research Scholar and the Director of Research at the Center on Global Energy Policy </w:t>
      </w:r>
      <w:r w:rsidRPr="0014049C">
        <w:t xml:space="preserve">(The Reliability and Resiliency of Electric Services in the U.S. in Light of Recent Reliability Assessments and Alerts, Center on Global Energy Policy at Columbia University SIPA | CGEP, </w:t>
      </w:r>
      <w:r>
        <w:t>6-1-2023</w:t>
      </w:r>
      <w:r w:rsidRPr="0014049C">
        <w:t>, https://www.energypolicy.columbia.edu/publications/the-reliability-and-resiliency-of-electric-services-in-the-u-s-in-light-of-recent-reliability-assessments-and-alerts/)//AA</w:t>
      </w:r>
      <w:r>
        <w:t>lmand</w:t>
      </w:r>
    </w:p>
    <w:p w14:paraId="456C5811" w14:textId="77777777" w:rsidR="00BB779E" w:rsidRPr="00DC78AE" w:rsidRDefault="00BB779E" w:rsidP="00BB779E">
      <w:pPr>
        <w:rPr>
          <w:rFonts w:asciiTheme="majorHAnsi" w:hAnsiTheme="majorHAnsi" w:cstheme="majorHAnsi"/>
          <w:sz w:val="16"/>
          <w:szCs w:val="16"/>
        </w:rPr>
      </w:pPr>
      <w:r w:rsidRPr="00DC78AE">
        <w:rPr>
          <w:rFonts w:asciiTheme="majorHAnsi" w:hAnsiTheme="majorHAnsi" w:cstheme="majorHAnsi"/>
          <w:sz w:val="16"/>
          <w:szCs w:val="16"/>
        </w:rPr>
        <w:t>Further, access to healthcare is limited during power outages. People with elevated health needs requiring medical equipment, such as those using at home ventilators, are some of the most vulnerable when the power goes out. Pregnant women face an increased risk of complications during outages, with low-income, uninsured individuals hit the hardest. In the aftermath of outages, those who can afford them often purchase batteries or backup fossil fuel generators which worsen local air pollution during outages. Low-income families and those who rent housing generally have a lower capacity to prepare for the next power outage and the physical and emotional strain of surviving an environmental disaster can persist for decades.</w:t>
      </w:r>
    </w:p>
    <w:p w14:paraId="687B67E7" w14:textId="77777777" w:rsidR="00BB779E" w:rsidRPr="00DC78AE" w:rsidRDefault="00BB779E" w:rsidP="00BB779E">
      <w:pPr>
        <w:rPr>
          <w:rFonts w:asciiTheme="majorHAnsi" w:hAnsiTheme="majorHAnsi" w:cstheme="majorHAnsi"/>
          <w:u w:val="single"/>
        </w:rPr>
      </w:pPr>
      <w:r w:rsidRPr="00EC6BD3">
        <w:rPr>
          <w:rFonts w:asciiTheme="majorHAnsi" w:hAnsiTheme="majorHAnsi" w:cstheme="majorHAnsi"/>
          <w:highlight w:val="cyan"/>
          <w:u w:val="single"/>
        </w:rPr>
        <w:t>Power outages cost U.S. businesses</w:t>
      </w:r>
      <w:r w:rsidRPr="00DC78AE">
        <w:rPr>
          <w:rFonts w:asciiTheme="majorHAnsi" w:hAnsiTheme="majorHAnsi" w:cstheme="majorHAnsi"/>
          <w:u w:val="single"/>
        </w:rPr>
        <w:t xml:space="preserve">, on average, about </w:t>
      </w:r>
      <w:r w:rsidRPr="00EC6BD3">
        <w:rPr>
          <w:rFonts w:asciiTheme="majorHAnsi" w:hAnsiTheme="majorHAnsi" w:cstheme="majorHAnsi"/>
          <w:highlight w:val="cyan"/>
          <w:u w:val="single"/>
        </w:rPr>
        <w:t>$150 billion per year</w:t>
      </w:r>
      <w:r w:rsidRPr="00DC78AE">
        <w:rPr>
          <w:rFonts w:asciiTheme="majorHAnsi" w:hAnsiTheme="majorHAnsi" w:cstheme="majorHAnsi"/>
          <w:u w:val="single"/>
        </w:rPr>
        <w:t xml:space="preserve">. </w:t>
      </w:r>
      <w:r w:rsidRPr="00DC78AE">
        <w:rPr>
          <w:rFonts w:asciiTheme="majorHAnsi" w:hAnsiTheme="majorHAnsi" w:cstheme="majorHAnsi"/>
          <w:sz w:val="16"/>
          <w:szCs w:val="16"/>
        </w:rPr>
        <w:t>During Winter Storm Uri, Samsung’s giant microchip factory in Austin was forced to shut down for over a month,</w:t>
      </w:r>
      <w:r w:rsidRPr="00DC78AE">
        <w:rPr>
          <w:rFonts w:asciiTheme="majorHAnsi" w:hAnsiTheme="majorHAnsi" w:cstheme="majorHAnsi"/>
          <w:u w:val="single"/>
        </w:rPr>
        <w:t xml:space="preserve"> leading to tens of millions of dollars of economic loses. The broader economic impact of the storms of February 2021 has been estimated at upwards of $300 billion.  </w:t>
      </w:r>
      <w:r w:rsidRPr="00EC6BD3">
        <w:rPr>
          <w:rFonts w:asciiTheme="majorHAnsi" w:hAnsiTheme="majorHAnsi" w:cstheme="majorHAnsi"/>
          <w:highlight w:val="cyan"/>
          <w:u w:val="single"/>
        </w:rPr>
        <w:t>Outages lead to increased insurance claims, diminished business confidence, and reduced growth</w:t>
      </w:r>
      <w:r w:rsidRPr="00DC78AE">
        <w:rPr>
          <w:rFonts w:asciiTheme="majorHAnsi" w:hAnsiTheme="majorHAnsi" w:cstheme="majorHAnsi"/>
          <w:u w:val="single"/>
        </w:rPr>
        <w:t>.</w:t>
      </w:r>
      <w:r w:rsidRPr="00DC78AE">
        <w:rPr>
          <w:rFonts w:asciiTheme="majorHAnsi" w:hAnsiTheme="majorHAnsi" w:cstheme="majorHAnsi"/>
        </w:rPr>
        <w:t xml:space="preserve"> </w:t>
      </w:r>
      <w:r w:rsidRPr="00DC78AE">
        <w:rPr>
          <w:rFonts w:asciiTheme="majorHAnsi" w:hAnsiTheme="majorHAnsi" w:cstheme="majorHAnsi"/>
          <w:sz w:val="16"/>
          <w:szCs w:val="16"/>
        </w:rPr>
        <w:t>Between 2003 and 2012,</w:t>
      </w:r>
      <w:r w:rsidRPr="00DC78AE">
        <w:rPr>
          <w:rFonts w:asciiTheme="majorHAnsi" w:hAnsiTheme="majorHAnsi" w:cstheme="majorHAnsi"/>
        </w:rPr>
        <w:t xml:space="preserve"> </w:t>
      </w:r>
      <w:r w:rsidRPr="00DC78AE">
        <w:rPr>
          <w:rFonts w:asciiTheme="majorHAnsi" w:hAnsiTheme="majorHAnsi" w:cstheme="majorHAnsi"/>
          <w:u w:val="single"/>
        </w:rPr>
        <w:t xml:space="preserve">estimates put the cost of weather-related outages </w:t>
      </w:r>
      <w:r w:rsidRPr="00DC78AE">
        <w:rPr>
          <w:u w:val="single"/>
        </w:rPr>
        <w:t>on</w:t>
      </w:r>
      <w:r w:rsidRPr="00DC78AE">
        <w:rPr>
          <w:rFonts w:asciiTheme="majorHAnsi" w:hAnsiTheme="majorHAnsi" w:cstheme="majorHAnsi"/>
          <w:u w:val="single"/>
        </w:rPr>
        <w:t xml:space="preserve"> the U.S. economy between $18 billion and $33 billion per year.</w:t>
      </w:r>
    </w:p>
    <w:p w14:paraId="614E000D" w14:textId="77777777" w:rsidR="00BB779E" w:rsidRPr="00DC78AE" w:rsidRDefault="00BB779E" w:rsidP="00BB779E">
      <w:pPr>
        <w:rPr>
          <w:rFonts w:asciiTheme="majorHAnsi" w:hAnsiTheme="majorHAnsi" w:cstheme="majorHAnsi"/>
          <w:sz w:val="16"/>
          <w:szCs w:val="16"/>
        </w:rPr>
      </w:pPr>
      <w:r w:rsidRPr="00DC78AE">
        <w:rPr>
          <w:rStyle w:val="Strong"/>
          <w:rFonts w:asciiTheme="majorHAnsi" w:hAnsiTheme="majorHAnsi" w:cstheme="majorHAnsi"/>
          <w:color w:val="222732"/>
          <w:sz w:val="16"/>
          <w:szCs w:val="16"/>
          <w:bdr w:val="none" w:sz="0" w:space="0" w:color="auto" w:frame="1"/>
        </w:rPr>
        <w:t>What Recommendations Could the Federal Government Consider?</w:t>
      </w:r>
    </w:p>
    <w:p w14:paraId="0864EB96" w14:textId="77777777" w:rsidR="00BB779E" w:rsidRPr="00837644" w:rsidRDefault="00BB779E" w:rsidP="00BB779E">
      <w:pPr>
        <w:rPr>
          <w:sz w:val="16"/>
          <w:szCs w:val="16"/>
        </w:rPr>
      </w:pPr>
      <w:r w:rsidRPr="00837644">
        <w:rPr>
          <w:sz w:val="16"/>
          <w:szCs w:val="16"/>
        </w:rPr>
        <w:t>Much of the U.S. regulatory framework for the electricity sector is overseen by state legislatures and public utility or service commissions. However, the federal government can take steps to support a more reliable and affordable electricity sector as climate-change-related disasters are poised to increase. As my former colleague John MacWilliams stated in his testimony in 2020 before the before the House Committee on Energy and Commerce, congressional action has been taken before in the wake of reliability issues. For example, after the Northeast Blackout of 2003, Congress enacted the Energy Policy Act of 2005, which both strengthened the North American Electric Reliability Corporation (NERC) reliability requirements and granted the FERC greater ability to levy penalties for non-compliance with those standards. More recently, Congress provided leadership in supporting critical investment in clean energy innovation and infrastructure deployment with the Energy Act of 2020, the Infrastructure Investment and Jobs Act (IIJA), CHIPS and Science Act, and the Inflation Reduction Act. </w:t>
      </w:r>
    </w:p>
    <w:p w14:paraId="22AE8C72" w14:textId="77777777" w:rsidR="00BB779E" w:rsidRPr="00DC78AE" w:rsidRDefault="00BB779E" w:rsidP="00BB779E">
      <w:pPr>
        <w:rPr>
          <w:rFonts w:asciiTheme="majorHAnsi" w:hAnsiTheme="majorHAnsi" w:cstheme="majorHAnsi"/>
        </w:rPr>
      </w:pPr>
      <w:r w:rsidRPr="00DC78AE">
        <w:rPr>
          <w:sz w:val="16"/>
          <w:szCs w:val="16"/>
        </w:rPr>
        <w:t>Today, Congress has the opportunity to provide</w:t>
      </w:r>
      <w:r>
        <w:t xml:space="preserve"> </w:t>
      </w:r>
      <w:r w:rsidRPr="00837644">
        <w:rPr>
          <w:u w:val="single"/>
        </w:rPr>
        <w:t>the leadership to ensure that a future electricity grid can support the delivery of reliable, affordable, and clean electricity to households and businesses around the country</w:t>
      </w:r>
      <w:r>
        <w:t xml:space="preserve">. </w:t>
      </w:r>
      <w:r w:rsidRPr="00EC6BD3">
        <w:rPr>
          <w:highlight w:val="cyan"/>
          <w:u w:val="single"/>
        </w:rPr>
        <w:t>There are a number of actions that the federal government could consider taking across the entire electricity sector</w:t>
      </w:r>
      <w:r w:rsidRPr="00837644">
        <w:rPr>
          <w:u w:val="single"/>
        </w:rPr>
        <w:t xml:space="preserve"> </w:t>
      </w:r>
      <w:r w:rsidRPr="00DC78AE">
        <w:rPr>
          <w:sz w:val="16"/>
          <w:szCs w:val="16"/>
        </w:rPr>
        <w:t xml:space="preserve">outside of policy changes to power supply. New policies </w:t>
      </w:r>
      <w:r w:rsidRPr="00EC6BD3">
        <w:rPr>
          <w:highlight w:val="cyan"/>
          <w:u w:val="single"/>
        </w:rPr>
        <w:t>to improve</w:t>
      </w:r>
      <w:r w:rsidRPr="00DC78AE">
        <w:rPr>
          <w:sz w:val="16"/>
          <w:szCs w:val="16"/>
        </w:rPr>
        <w:t xml:space="preserve"> </w:t>
      </w:r>
      <w:r w:rsidRPr="00EC6BD3">
        <w:rPr>
          <w:highlight w:val="cyan"/>
          <w:u w:val="single"/>
        </w:rPr>
        <w:t>the</w:t>
      </w:r>
      <w:r w:rsidRPr="00EC6BD3">
        <w:rPr>
          <w:u w:val="single"/>
        </w:rPr>
        <w:t xml:space="preserve"> </w:t>
      </w:r>
      <w:r w:rsidRPr="00DC78AE">
        <w:rPr>
          <w:sz w:val="16"/>
          <w:szCs w:val="16"/>
        </w:rPr>
        <w:t xml:space="preserve">transmission </w:t>
      </w:r>
      <w:r w:rsidRPr="00EC6BD3">
        <w:rPr>
          <w:highlight w:val="cyan"/>
          <w:u w:val="single"/>
        </w:rPr>
        <w:t>grid</w:t>
      </w:r>
      <w:r w:rsidRPr="00DC78AE">
        <w:rPr>
          <w:sz w:val="16"/>
          <w:szCs w:val="16"/>
        </w:rPr>
        <w:t xml:space="preserve"> and demand-side resources are crucial to ensuring that future Americans access power to support their lives and </w:t>
      </w:r>
      <w:r w:rsidRPr="00DC78AE">
        <w:rPr>
          <w:rFonts w:asciiTheme="majorHAnsi" w:hAnsiTheme="majorHAnsi" w:cstheme="majorHAnsi"/>
          <w:sz w:val="16"/>
          <w:szCs w:val="16"/>
        </w:rPr>
        <w:t>livelihoods.</w:t>
      </w:r>
    </w:p>
    <w:p w14:paraId="1D4EB8AC" w14:textId="77777777" w:rsidR="00BB779E" w:rsidRPr="00DC78AE" w:rsidRDefault="00BB779E" w:rsidP="00BB779E">
      <w:pPr>
        <w:rPr>
          <w:rFonts w:asciiTheme="majorHAnsi" w:hAnsiTheme="majorHAnsi" w:cstheme="majorHAnsi"/>
          <w:sz w:val="16"/>
          <w:szCs w:val="16"/>
        </w:rPr>
      </w:pPr>
      <w:r w:rsidRPr="00DC78AE">
        <w:rPr>
          <w:rStyle w:val="Strong"/>
          <w:rFonts w:asciiTheme="majorHAnsi" w:hAnsiTheme="majorHAnsi" w:cstheme="majorHAnsi"/>
          <w:color w:val="222732"/>
          <w:sz w:val="16"/>
          <w:szCs w:val="16"/>
          <w:bdr w:val="none" w:sz="0" w:space="0" w:color="auto" w:frame="1"/>
        </w:rPr>
        <w:t>First, Congress could consider strengthening communication networks to more effectively provide information to those affected by blackouts. </w:t>
      </w:r>
      <w:r w:rsidRPr="00DC78AE">
        <w:rPr>
          <w:rFonts w:asciiTheme="majorHAnsi" w:hAnsiTheme="majorHAnsi" w:cstheme="majorHAnsi"/>
          <w:sz w:val="16"/>
          <w:szCs w:val="16"/>
        </w:rPr>
        <w:t>Information such as the expected duration of a blackout and how to stay safe are critical to protecting human health and minimizing damage from reliability events. This critical information could include: where to access support services if safely sheltering in place is not an option; what to do to protect infrastructure in a person’s home; and other emergency-related information (e.g., boil water notices). While the first goal should be to minimize the frequency and duration of blackouts, these networks can help to minimize damage when blackouts occur.</w:t>
      </w:r>
    </w:p>
    <w:p w14:paraId="700F6E5B" w14:textId="77777777" w:rsidR="00BB779E" w:rsidRPr="00DC78AE" w:rsidRDefault="00BB779E" w:rsidP="00BB779E">
      <w:pPr>
        <w:rPr>
          <w:rFonts w:asciiTheme="majorHAnsi" w:hAnsiTheme="majorHAnsi" w:cstheme="majorHAnsi"/>
          <w:sz w:val="16"/>
          <w:szCs w:val="16"/>
        </w:rPr>
      </w:pPr>
      <w:r w:rsidRPr="00DC78AE">
        <w:rPr>
          <w:rStyle w:val="Strong"/>
          <w:rFonts w:asciiTheme="majorHAnsi" w:hAnsiTheme="majorHAnsi" w:cstheme="majorHAnsi"/>
          <w:color w:val="222732"/>
          <w:sz w:val="16"/>
          <w:szCs w:val="16"/>
          <w:bdr w:val="none" w:sz="0" w:space="0" w:color="auto" w:frame="1"/>
        </w:rPr>
        <w:t>Second, Congress could consider strengthening requirements for risk assessment and mitigation planning in power sector planning processes.</w:t>
      </w:r>
      <w:r w:rsidRPr="00DC78AE">
        <w:rPr>
          <w:rFonts w:asciiTheme="majorHAnsi" w:hAnsiTheme="majorHAnsi" w:cstheme="majorHAnsi"/>
          <w:sz w:val="16"/>
          <w:szCs w:val="16"/>
        </w:rPr>
        <w:t> Ideally, this policy would require power sector planning processes to consider changing climatic conditions (e.g., temperature and rainfall patterns) and increased electrification of the United States economy. For example, an ongoing partnership between the New York Power Authority (NYPA) and Argonne National Laboratory is leveraging currently available climate and infrastructure modeling techniques to help utilities better assess how extreme weather and other hazards may affect their assets and business. These modeling techniques can also help utilities understand how demand patterns might change given changing weather patterns. These assessments – along with lessons learned from previous reliability events – can directly feed into risk mitigation plans to help ensure a more reliable and affordable electricity system in the midst of an already changing climate. Planning and risk mitigation processes should extend beyond the electricity infrastructure and include the fuel delivery infrastructure as well.</w:t>
      </w:r>
    </w:p>
    <w:p w14:paraId="1B098B07" w14:textId="77777777" w:rsidR="00BB779E" w:rsidRPr="00DC78AE" w:rsidRDefault="00BB779E" w:rsidP="00BB779E">
      <w:pPr>
        <w:rPr>
          <w:rFonts w:asciiTheme="majorHAnsi" w:hAnsiTheme="majorHAnsi" w:cstheme="majorHAnsi"/>
        </w:rPr>
      </w:pPr>
      <w:r w:rsidRPr="00DC78AE">
        <w:rPr>
          <w:rStyle w:val="Strong"/>
          <w:rFonts w:asciiTheme="majorHAnsi" w:hAnsiTheme="majorHAnsi" w:cstheme="majorHAnsi"/>
          <w:color w:val="222732"/>
          <w:sz w:val="16"/>
          <w:szCs w:val="16"/>
          <w:bdr w:val="none" w:sz="0" w:space="0" w:color="auto" w:frame="1"/>
        </w:rPr>
        <w:t>Third,</w:t>
      </w:r>
      <w:r w:rsidRPr="00DC78AE">
        <w:rPr>
          <w:rStyle w:val="Strong"/>
          <w:rFonts w:asciiTheme="majorHAnsi" w:hAnsiTheme="majorHAnsi" w:cstheme="majorHAnsi"/>
          <w:color w:val="222732"/>
          <w:bdr w:val="none" w:sz="0" w:space="0" w:color="auto" w:frame="1"/>
        </w:rPr>
        <w:t xml:space="preserve"> </w:t>
      </w:r>
      <w:r w:rsidRPr="00DC78AE">
        <w:rPr>
          <w:rStyle w:val="Strong"/>
          <w:rFonts w:asciiTheme="majorHAnsi" w:hAnsiTheme="majorHAnsi" w:cstheme="majorHAnsi"/>
          <w:color w:val="222732"/>
          <w:u w:val="single"/>
          <w:bdr w:val="none" w:sz="0" w:space="0" w:color="auto" w:frame="1"/>
        </w:rPr>
        <w:t>Congress could consider reforming environmental review and permitting processes for projects across the entire electricity sector (e.g., supply, transmission grid).</w:t>
      </w:r>
      <w:r w:rsidRPr="00DC78AE">
        <w:rPr>
          <w:rStyle w:val="Strong"/>
          <w:rFonts w:asciiTheme="majorHAnsi" w:hAnsiTheme="majorHAnsi" w:cstheme="majorHAnsi"/>
          <w:color w:val="222732"/>
          <w:sz w:val="16"/>
          <w:szCs w:val="16"/>
          <w:bdr w:val="none" w:sz="0" w:space="0" w:color="auto" w:frame="1"/>
        </w:rPr>
        <w:t> </w:t>
      </w:r>
      <w:r w:rsidRPr="00DC78AE">
        <w:rPr>
          <w:rFonts w:asciiTheme="majorHAnsi" w:hAnsiTheme="majorHAnsi" w:cstheme="majorHAnsi"/>
          <w:sz w:val="16"/>
          <w:szCs w:val="16"/>
        </w:rPr>
        <w:t>The amount of investment that is needed across the electricity sector in the United States to support a reliable and affordable electricity supply will be substantial over the next few decades.  But investors that want to pursue energy infrastructure projects are currently hindered by slow and uncertain environmental review and permitting processes.</w:t>
      </w:r>
      <w:r w:rsidRPr="00DC78AE">
        <w:rPr>
          <w:rFonts w:asciiTheme="majorHAnsi" w:hAnsiTheme="majorHAnsi" w:cstheme="majorHAnsi"/>
        </w:rPr>
        <w:t> </w:t>
      </w:r>
    </w:p>
    <w:p w14:paraId="582749A8" w14:textId="77777777" w:rsidR="00BB779E" w:rsidRPr="00DC78AE" w:rsidRDefault="00BB779E" w:rsidP="00BB779E">
      <w:pPr>
        <w:rPr>
          <w:rFonts w:asciiTheme="majorHAnsi" w:hAnsiTheme="majorHAnsi" w:cstheme="majorHAnsi"/>
        </w:rPr>
      </w:pPr>
      <w:r w:rsidRPr="00DC78AE">
        <w:rPr>
          <w:rFonts w:asciiTheme="majorHAnsi" w:hAnsiTheme="majorHAnsi" w:cstheme="majorHAnsi"/>
          <w:u w:val="single"/>
        </w:rPr>
        <w:t xml:space="preserve">Recent congressional </w:t>
      </w:r>
      <w:r w:rsidRPr="00EC6BD3">
        <w:rPr>
          <w:rFonts w:asciiTheme="majorHAnsi" w:hAnsiTheme="majorHAnsi" w:cstheme="majorHAnsi"/>
          <w:highlight w:val="cyan"/>
          <w:u w:val="single"/>
        </w:rPr>
        <w:t xml:space="preserve">actions supporting </w:t>
      </w:r>
      <w:r w:rsidRPr="00EC6BD3">
        <w:rPr>
          <w:rFonts w:asciiTheme="majorHAnsi" w:hAnsiTheme="majorHAnsi" w:cstheme="majorHAnsi"/>
          <w:u w:val="single"/>
        </w:rPr>
        <w:t>critical</w:t>
      </w:r>
      <w:r w:rsidRPr="00EC6BD3">
        <w:rPr>
          <w:rFonts w:asciiTheme="majorHAnsi" w:hAnsiTheme="majorHAnsi" w:cstheme="majorHAnsi"/>
          <w:highlight w:val="cyan"/>
          <w:u w:val="single"/>
        </w:rPr>
        <w:t xml:space="preserve"> investments in clean energy</w:t>
      </w:r>
      <w:r w:rsidRPr="00DC78AE">
        <w:rPr>
          <w:rFonts w:asciiTheme="majorHAnsi" w:hAnsiTheme="majorHAnsi" w:cstheme="majorHAnsi"/>
          <w:u w:val="single"/>
        </w:rPr>
        <w:t xml:space="preserve"> infrastructure deployment </w:t>
      </w:r>
      <w:r w:rsidRPr="00EC6BD3">
        <w:rPr>
          <w:rFonts w:asciiTheme="majorHAnsi" w:hAnsiTheme="majorHAnsi" w:cstheme="majorHAnsi"/>
          <w:highlight w:val="cyan"/>
          <w:u w:val="single"/>
        </w:rPr>
        <w:t>are encouraging</w:t>
      </w:r>
      <w:r w:rsidRPr="00DC78AE">
        <w:rPr>
          <w:rFonts w:asciiTheme="majorHAnsi" w:hAnsiTheme="majorHAnsi" w:cstheme="majorHAnsi"/>
        </w:rPr>
        <w:t xml:space="preserve">, </w:t>
      </w:r>
      <w:r w:rsidRPr="00EC6BD3">
        <w:rPr>
          <w:rFonts w:asciiTheme="majorHAnsi" w:hAnsiTheme="majorHAnsi" w:cstheme="majorHAnsi"/>
          <w:highlight w:val="cyan"/>
          <w:u w:val="single"/>
        </w:rPr>
        <w:t>but without</w:t>
      </w:r>
      <w:r w:rsidRPr="00EC6BD3">
        <w:rPr>
          <w:rFonts w:asciiTheme="majorHAnsi" w:hAnsiTheme="majorHAnsi" w:cstheme="majorHAnsi"/>
          <w:u w:val="single"/>
        </w:rPr>
        <w:t xml:space="preserve"> </w:t>
      </w:r>
      <w:r w:rsidRPr="00DC78AE">
        <w:rPr>
          <w:rFonts w:asciiTheme="majorHAnsi" w:hAnsiTheme="majorHAnsi" w:cstheme="majorHAnsi"/>
          <w:sz w:val="16"/>
          <w:szCs w:val="16"/>
        </w:rPr>
        <w:t xml:space="preserve">a clear process to enable permitting and siting of </w:t>
      </w:r>
      <w:r w:rsidRPr="00EC6BD3">
        <w:rPr>
          <w:rFonts w:asciiTheme="majorHAnsi" w:hAnsiTheme="majorHAnsi" w:cstheme="majorHAnsi"/>
          <w:highlight w:val="cyan"/>
          <w:u w:val="single"/>
        </w:rPr>
        <w:t>infrastructure projects</w:t>
      </w:r>
      <w:r w:rsidRPr="00DC78AE">
        <w:rPr>
          <w:rFonts w:asciiTheme="majorHAnsi" w:hAnsiTheme="majorHAnsi" w:cstheme="majorHAnsi"/>
          <w:sz w:val="16"/>
          <w:szCs w:val="16"/>
        </w:rPr>
        <w:t>, increased uncertainty surrounding decision timelines hinders progress, increases costs, and threatens the viability of needed projects. Simply put, without updating and clarifying these processes, the investment we need will not happen.</w:t>
      </w:r>
    </w:p>
    <w:p w14:paraId="7641A21F" w14:textId="77777777" w:rsidR="00BB779E" w:rsidRPr="00DC78AE" w:rsidRDefault="00BB779E" w:rsidP="00BB779E">
      <w:pPr>
        <w:rPr>
          <w:rFonts w:asciiTheme="majorHAnsi" w:hAnsiTheme="majorHAnsi" w:cstheme="majorHAnsi"/>
          <w:u w:val="single"/>
        </w:rPr>
      </w:pPr>
      <w:r w:rsidRPr="00DC78AE">
        <w:rPr>
          <w:rFonts w:asciiTheme="majorHAnsi" w:hAnsiTheme="majorHAnsi" w:cstheme="majorHAnsi"/>
          <w:sz w:val="16"/>
          <w:szCs w:val="16"/>
        </w:rPr>
        <w:t xml:space="preserve">Existing authorities are not ideally suited to support these infrastructure investments. The Center on Global Energy Policy has previously published work in partnership with New York University’s Institute for Policy Integrity on how to increase investment in the transmission grid using existing authorities. However, the authors highlighted in that publication, existing authorities are limited and require complex coordination amongst different agencies. </w:t>
      </w:r>
      <w:r w:rsidRPr="00EC6BD3">
        <w:rPr>
          <w:rFonts w:asciiTheme="majorHAnsi" w:hAnsiTheme="majorHAnsi" w:cstheme="majorHAnsi"/>
          <w:highlight w:val="cyan"/>
          <w:u w:val="single"/>
        </w:rPr>
        <w:t>Passing legislation</w:t>
      </w:r>
      <w:r w:rsidRPr="00DC78AE">
        <w:rPr>
          <w:rFonts w:asciiTheme="majorHAnsi" w:hAnsiTheme="majorHAnsi" w:cstheme="majorHAnsi"/>
          <w:u w:val="single"/>
        </w:rPr>
        <w:t xml:space="preserve"> that would streamline environmental review and permitting process timelines </w:t>
      </w:r>
      <w:r w:rsidRPr="00EC6BD3">
        <w:rPr>
          <w:rFonts w:asciiTheme="majorHAnsi" w:hAnsiTheme="majorHAnsi" w:cstheme="majorHAnsi"/>
          <w:highlight w:val="cyan"/>
          <w:u w:val="single"/>
        </w:rPr>
        <w:t>is</w:t>
      </w:r>
      <w:r w:rsidRPr="00DC78AE">
        <w:rPr>
          <w:rFonts w:asciiTheme="majorHAnsi" w:hAnsiTheme="majorHAnsi" w:cstheme="majorHAnsi"/>
          <w:u w:val="single"/>
        </w:rPr>
        <w:t xml:space="preserve"> crucial given the speed and scale of infrastructure investment </w:t>
      </w:r>
      <w:r w:rsidRPr="00EC6BD3">
        <w:rPr>
          <w:rFonts w:asciiTheme="majorHAnsi" w:hAnsiTheme="majorHAnsi" w:cstheme="majorHAnsi"/>
          <w:highlight w:val="cyan"/>
          <w:u w:val="single"/>
        </w:rPr>
        <w:t>needed</w:t>
      </w:r>
      <w:r w:rsidRPr="00DC78AE">
        <w:rPr>
          <w:rFonts w:asciiTheme="majorHAnsi" w:hAnsiTheme="majorHAnsi" w:cstheme="majorHAnsi"/>
          <w:u w:val="single"/>
        </w:rPr>
        <w:t xml:space="preserve"> to support a reliable, affordable, and clean electricity sector. </w:t>
      </w:r>
    </w:p>
    <w:p w14:paraId="4EF57546" w14:textId="77777777" w:rsidR="00BB779E" w:rsidRDefault="00BB779E" w:rsidP="00BB779E">
      <w:pPr>
        <w:rPr>
          <w:rFonts w:asciiTheme="majorHAnsi" w:hAnsiTheme="majorHAnsi" w:cstheme="majorHAnsi"/>
          <w:sz w:val="16"/>
        </w:rPr>
      </w:pPr>
    </w:p>
    <w:p w14:paraId="39A0DB91" w14:textId="77777777" w:rsidR="00BB779E" w:rsidRDefault="00BB779E" w:rsidP="00BB779E">
      <w:pPr>
        <w:rPr>
          <w:rFonts w:asciiTheme="majorHAnsi" w:hAnsiTheme="majorHAnsi" w:cstheme="majorHAnsi"/>
          <w:sz w:val="16"/>
        </w:rPr>
      </w:pPr>
    </w:p>
    <w:p w14:paraId="6B141B0C" w14:textId="77777777" w:rsidR="00BB779E" w:rsidRDefault="00BB779E" w:rsidP="00BB779E">
      <w:pPr>
        <w:rPr>
          <w:b/>
          <w:bCs/>
          <w:sz w:val="32"/>
          <w:szCs w:val="32"/>
        </w:rPr>
      </w:pPr>
      <w:r>
        <w:rPr>
          <w:b/>
          <w:bCs/>
        </w:rPr>
        <w:br w:type="page"/>
      </w:r>
    </w:p>
    <w:p w14:paraId="7D5E7F3C" w14:textId="77777777" w:rsidR="00BB779E" w:rsidRPr="00903EBC" w:rsidRDefault="00BB779E" w:rsidP="00BB779E">
      <w:pPr>
        <w:pStyle w:val="Heading3"/>
      </w:pPr>
      <w:r>
        <w:t xml:space="preserve">No </w:t>
      </w:r>
      <w:r w:rsidRPr="00903EBC">
        <w:t>Link - Carbon tax</w:t>
      </w:r>
    </w:p>
    <w:p w14:paraId="2D4425F2" w14:textId="77777777" w:rsidR="00BB779E" w:rsidRPr="00903EBC" w:rsidRDefault="00BB779E" w:rsidP="00BB779E">
      <w:pPr>
        <w:pStyle w:val="Heading4"/>
      </w:pPr>
      <w:bookmarkStart w:id="4" w:name="_x0kyts4dnayv" w:colFirst="0" w:colLast="0"/>
      <w:bookmarkEnd w:id="4"/>
      <w:r w:rsidRPr="00903EBC">
        <w:t>Carbon Taxes don’t harm GDP or employment—empirical models prove</w:t>
      </w:r>
    </w:p>
    <w:p w14:paraId="2A708637" w14:textId="77777777" w:rsidR="00BB779E" w:rsidRPr="00903EBC" w:rsidRDefault="00BB779E" w:rsidP="00BB779E">
      <w:pPr>
        <w:spacing w:before="240" w:after="240"/>
      </w:pPr>
      <w:r w:rsidRPr="00903EBC">
        <w:t xml:space="preserve">GILBERT </w:t>
      </w:r>
      <w:r w:rsidRPr="00903EBC">
        <w:rPr>
          <w:b/>
          <w:sz w:val="26"/>
          <w:szCs w:val="26"/>
        </w:rPr>
        <w:t>M</w:t>
      </w:r>
      <w:r>
        <w:rPr>
          <w:b/>
          <w:sz w:val="26"/>
          <w:szCs w:val="26"/>
        </w:rPr>
        <w:t>etcalf</w:t>
      </w:r>
      <w:r w:rsidRPr="00903EBC">
        <w:rPr>
          <w:b/>
          <w:sz w:val="26"/>
          <w:szCs w:val="26"/>
        </w:rPr>
        <w:t xml:space="preserve"> &amp; </w:t>
      </w:r>
      <w:r w:rsidRPr="00903EBC">
        <w:t>JAMES</w:t>
      </w:r>
      <w:r w:rsidRPr="00903EBC">
        <w:rPr>
          <w:b/>
          <w:sz w:val="26"/>
          <w:szCs w:val="26"/>
        </w:rPr>
        <w:t xml:space="preserve"> S</w:t>
      </w:r>
      <w:r>
        <w:rPr>
          <w:b/>
          <w:sz w:val="26"/>
          <w:szCs w:val="26"/>
        </w:rPr>
        <w:t>tock</w:t>
      </w:r>
      <w:r w:rsidRPr="00903EBC">
        <w:rPr>
          <w:b/>
          <w:sz w:val="26"/>
          <w:szCs w:val="26"/>
        </w:rPr>
        <w:t xml:space="preserve"> 20</w:t>
      </w:r>
      <w:r w:rsidRPr="00903EBC">
        <w:t xml:space="preserve">. </w:t>
      </w:r>
      <w:r w:rsidRPr="003F2411">
        <w:rPr>
          <w:sz w:val="18"/>
          <w:szCs w:val="18"/>
        </w:rPr>
        <w:t>Metcalf is a PhD in economics Harvard University, John DiBiaggio Professor of Citizenship and Public Service and a Professor of Economics at Tufts University, a Research Associate at the National Bureau of Economic Research and a University Fellow at Resources For The Future; Stock is the Harold Hitchings Burbank Professor of Political Economy, Faculty of Arts and Sciences and member of the faculty at the Harvard Kennedy School. He received a MS in statistics and a PhD in economics from the University of California, Berkeley. His research areas are empirical macroeconomics, monetary policy, econometric methods, and energy and environmental policy. He is Co-Editor of the Brookings Papers on Economic Activity and is a coauthor with Mark Watson of a leading introductory econometrics textbook and is a member of various professional boards. He previously served as Managing Editor of the Review of Economics and Statistics from 1992-2003, as Chair of the Harvard Economics Department from 2007-2009, as Co-Editor of Econometrica from 2009-2012, and as Member of President Obama’s Council of Economic Advisers from 2013-2014. “Carbon Taxes Do Not Harm Jobs or Economic Growth”. Resources. OCT. 22, 2020.</w:t>
      </w:r>
      <w:hyperlink r:id="rId63">
        <w:r w:rsidRPr="003F2411">
          <w:rPr>
            <w:sz w:val="18"/>
            <w:szCs w:val="18"/>
          </w:rPr>
          <w:t xml:space="preserve"> </w:t>
        </w:r>
      </w:hyperlink>
      <w:hyperlink r:id="rId64">
        <w:r w:rsidRPr="00903EBC">
          <w:rPr>
            <w:u w:val="single"/>
          </w:rPr>
          <w:t>https://www.resources.org/archives/carbon-taxes-do-not-harm-jobs-or-economic-growth/</w:t>
        </w:r>
      </w:hyperlink>
      <w:r w:rsidRPr="00903EBC">
        <w:t>; // nooodless</w:t>
      </w:r>
    </w:p>
    <w:p w14:paraId="39D9A287" w14:textId="77777777" w:rsidR="00BB779E" w:rsidRDefault="00BB779E" w:rsidP="00BB779E">
      <w:pPr>
        <w:spacing w:before="240" w:after="240"/>
        <w:rPr>
          <w:i/>
          <w:u w:val="single"/>
        </w:rPr>
      </w:pPr>
      <w:r w:rsidRPr="003A0D4E">
        <w:rPr>
          <w:sz w:val="16"/>
          <w:szCs w:val="16"/>
        </w:rPr>
        <w:t>Economists broadly agree that placing a price on carbon, whether through a cap-and-trade program or a tax, is a key element of an economically efficient suite of policies to reduce greenhouse gas emissions. In the current US Congress, numerous bills propose</w:t>
      </w:r>
      <w:r w:rsidRPr="00EB63A0">
        <w:rPr>
          <w:u w:val="single"/>
        </w:rPr>
        <w:t xml:space="preserve"> </w:t>
      </w:r>
      <w:r w:rsidRPr="003A0D4E">
        <w:rPr>
          <w:highlight w:val="cyan"/>
          <w:u w:val="single"/>
        </w:rPr>
        <w:t>the establishment of national carbon tax systems</w:t>
      </w:r>
      <w:r w:rsidRPr="00EB63A0">
        <w:rPr>
          <w:u w:val="single"/>
        </w:rPr>
        <w:t xml:space="preserve">, </w:t>
      </w:r>
      <w:r w:rsidRPr="003A0D4E">
        <w:rPr>
          <w:sz w:val="16"/>
          <w:szCs w:val="16"/>
        </w:rPr>
        <w:t>along with a few that push for cap-and-trade programs. These bills reflect a growing consensus that action is needed at the national level to curb carbon pollution in the United States and that a carbon tax is the most straightforward way to do that. The bills also reflect the</w:t>
      </w:r>
      <w:r w:rsidRPr="00EB63A0">
        <w:rPr>
          <w:u w:val="single"/>
        </w:rPr>
        <w:t xml:space="preserve"> </w:t>
      </w:r>
      <w:r w:rsidRPr="003A0D4E">
        <w:rPr>
          <w:highlight w:val="cyan"/>
          <w:u w:val="single"/>
        </w:rPr>
        <w:t>existing consensus among economists</w:t>
      </w:r>
      <w:r w:rsidRPr="003A0D4E">
        <w:rPr>
          <w:sz w:val="16"/>
          <w:szCs w:val="16"/>
          <w:highlight w:val="cyan"/>
        </w:rPr>
        <w:t>,</w:t>
      </w:r>
      <w:r w:rsidRPr="003A0D4E">
        <w:rPr>
          <w:sz w:val="16"/>
          <w:szCs w:val="16"/>
        </w:rPr>
        <w:t xml:space="preserve"> as typified by the more than 3,500 economists (including us) who signed the Climate Leadership Council’s statement published in the Wall Street Journal last year, which calls for a carbon tax as “</w:t>
      </w:r>
      <w:r w:rsidRPr="003A0D4E">
        <w:rPr>
          <w:highlight w:val="cyan"/>
          <w:u w:val="single"/>
        </w:rPr>
        <w:t>the most cost-effective lever</w:t>
      </w:r>
      <w:r w:rsidRPr="00EB63A0">
        <w:rPr>
          <w:u w:val="single"/>
        </w:rPr>
        <w:t xml:space="preserve"> </w:t>
      </w:r>
      <w:r w:rsidRPr="003A0D4E">
        <w:rPr>
          <w:sz w:val="16"/>
          <w:szCs w:val="16"/>
        </w:rPr>
        <w:t>to reduce carbon emissions at the scale and speed that is necessary.” However, a major stumbling block to pricing carbon pollution is concern over the macroeconomic impacts of the policy. The Trump administration’s retreat from national climate policy reflects a belief that ambitious climate action could have detrimental consequences for economic growth and employment. While initiating a process to withdraw the United States from the global Paris Agreement, for example, the president claimed that the cost to the economy would be “close to $3 trillion in lost GDP and 6.5 million industrial jobs.” How should we assess the economic costs of a carbon tax? Until recently, most analyses have been based on large-scale computable general equilibrium models. One of these models, the Goulder-Hafstead E3 model, is the engine behind one of Resources for the Future’s digital data tools, the Carbon Pricing Calculator. Today, we have enough experience with carbon tax systems around the world to carry out statistical analyses of existing carbon taxes: with the first carbon tax implemented in 1990, we can draw from up to three decades of data. Directly examining the empirical evidence has two virtues. First, estimating the real-world effects of carbon taxes on GDP, employment, and emissions reductions speaks directly to concerns that carbon taxes kill jobs. Second, the empirical estimates provide a check on the calibrated theoretical models. In two recent papers, we carry out an analysis of the 31 countries that comprise the European Union–wide emissions trading system (EU-ETS). While all of these countries price a portion of their emissions through this cap-and-trade system, 15 of the countries also impose a carbon tax, mostly on emissions not covered by the EU-ETS. By limiting our analysis to countries that are part of the EU-ETS, we can identify the incremental impact of carbon taxes on economic output, employment, and emissions by leveraging the variation in carbon tax systems within this group of nations. For a wide range of specifications</w:t>
      </w:r>
      <w:r w:rsidRPr="00EB63A0">
        <w:rPr>
          <w:u w:val="single"/>
        </w:rPr>
        <w:t xml:space="preserve">, </w:t>
      </w:r>
      <w:r w:rsidRPr="003A0D4E">
        <w:rPr>
          <w:highlight w:val="cyan"/>
          <w:u w:val="single"/>
        </w:rPr>
        <w:t>we find no evidence of adverse effects on GDP growth or total employment</w:t>
      </w:r>
      <w:r w:rsidRPr="00EB63A0">
        <w:rPr>
          <w:u w:val="single"/>
        </w:rPr>
        <w:t xml:space="preserve">. </w:t>
      </w:r>
      <w:r w:rsidRPr="003A0D4E">
        <w:rPr>
          <w:sz w:val="16"/>
          <w:szCs w:val="16"/>
        </w:rPr>
        <w:t>We also find that</w:t>
      </w:r>
      <w:r w:rsidRPr="00EB63A0">
        <w:rPr>
          <w:u w:val="single"/>
        </w:rPr>
        <w:t xml:space="preserve"> </w:t>
      </w:r>
      <w:r w:rsidRPr="003A0D4E">
        <w:rPr>
          <w:highlight w:val="cyan"/>
          <w:u w:val="single"/>
        </w:rPr>
        <w:t>long-run growth rates of GDP and employment are unaffected by the tax</w:t>
      </w:r>
      <w:r w:rsidRPr="00EB63A0">
        <w:rPr>
          <w:u w:val="single"/>
        </w:rPr>
        <w:t xml:space="preserve">. </w:t>
      </w:r>
      <w:r w:rsidRPr="003A0D4E">
        <w:rPr>
          <w:sz w:val="16"/>
          <w:szCs w:val="16"/>
        </w:rPr>
        <w:t xml:space="preserve">This latter finding is consistent with macroeconomic theory, which suggests that long-run growth rates are driven by fundamentals such as technological progress, which in turn are unaffected by changes in relative prices. Our results also are consistent with most general equilibrium modeling of climate policy. Finally, we find cumulative emissions reductions on the order of 4 to 6 percent for a tax of $40 per ton of CO2 covering 30 percent of emissions. We argue that this is likely to be a lower bound on reductions for a broad-based carbon tax in the United States because European carbon taxes do not include in their tax base the power sector, which has the lowest marginal cost of carbon pollution abatement. (In Europe, power sector carbon emissions are priced under the EU-ETS.) Source: World Bank Carbon Pricing Dashboard. Table 1 shows the considerable variation in European carbon taxes in terms of their tax rates, coverage, and time of enactment. Figure 1 shows annual GDP growth rates before and after the implementation of a carbon tax in the individual countries. While the point estimate of the average GDP growth across countries that enacted a carbon tax suggests a modest increase in the growth rate, </w:t>
      </w:r>
      <w:r w:rsidRPr="003A0D4E">
        <w:rPr>
          <w:highlight w:val="cyan"/>
          <w:u w:val="single"/>
        </w:rPr>
        <w:t>there is</w:t>
      </w:r>
      <w:r w:rsidRPr="00EB63A0">
        <w:rPr>
          <w:u w:val="single"/>
        </w:rPr>
        <w:t xml:space="preserve"> wide variation and—more importantly—</w:t>
      </w:r>
      <w:r w:rsidRPr="003A0D4E">
        <w:rPr>
          <w:highlight w:val="cyan"/>
          <w:u w:val="single"/>
        </w:rPr>
        <w:t>no evidence of the tax hurting economic growth</w:t>
      </w:r>
      <w:r w:rsidRPr="00EB63A0">
        <w:rPr>
          <w:u w:val="single"/>
        </w:rPr>
        <w:t xml:space="preserve">. </w:t>
      </w:r>
      <w:r w:rsidRPr="003A0D4E">
        <w:rPr>
          <w:sz w:val="16"/>
          <w:szCs w:val="16"/>
        </w:rPr>
        <w:t xml:space="preserve">Figure 1 is only suggestive, because it does not control for other factors that might influence growth or relate to a carbon tax, nor does it allow for the possibility that countries with existing strong GDP growth might feel confident enough to adopt a carbon tax. But in our recent papers, we address these econometric problems and estimate the causal effect of a carbon tax on GDP, employment, and emissions. GDP growth before and after the imposition of a carbon tax among European countries covered by the EU Emissions Trading System (EU-ETS). Gray lines represent 15 countries; red points indicate the average among countries, with associated confidence intervals; horizontal lines indicate the pre/post means. Identifying the dynamic causal effect of a carbon tax on GDP growth is complicated by the possibility of what is called “simultaneity”: poor economic outcomes could lead tax authorities to reduce the rate or to postpone a planned increase. Our approach is based on the insight that changes to a carbon tax can be thought of as having two components: one that responds to historical economic growth, and another that’s unrelated to past growth. The latter category can include tax changes based on legal mandates that follow a preordained schedule, changes in ambition based on the environmental preferences of the party in power, or responses to international pressure on climate policy. We argue that this latter category of changes—those not predicted by historical GDP growth or current and past international economic shocks—are exogenous. This assumption allows us to estimate the dynamic effect on GDP growth from the unexpected component of a carbon tax using a vector autoregressive framework. We report results by simulating a one-time permanent increase of $40 in a carbon tax that covers 30 percent of the country’s emissions (a coverage rate close to the sample mean) and constructing impulse response functions. Figure 2 shows a typical impulse response function for GDP growth rates. A typical impulse response function for the annual rate of growth of GDP in response to a permanent $40 increase in a carbon tax, estimated using a structural vector autoregression. The red line indicates the point estimate, and the two shaded areas indicate 67 percent and 95 percent confidence bands. Three things stand out. First, the point estimate is positive, but small. Second, we cannot reject the possibility that the carbon tax has no effect on GDP growth. And third, </w:t>
      </w:r>
      <w:r w:rsidRPr="003A0D4E">
        <w:rPr>
          <w:i/>
          <w:sz w:val="16"/>
          <w:szCs w:val="16"/>
        </w:rPr>
        <w:t xml:space="preserve">we can reject the possibility that the carbon tax exerts an economically significant negative impact on GDP. </w:t>
      </w:r>
      <w:r w:rsidRPr="003A0D4E">
        <w:rPr>
          <w:sz w:val="16"/>
          <w:szCs w:val="16"/>
        </w:rPr>
        <w:t>These findings are consistent across our analyses: we find similar results for total employment growth rates (Figure 3) and manufacturing employment. A typical impulse response function for annual rate of growth of employment in response to a permanent $40 increase in a carbon tax, estimated using a structural vector autoregression. The red line indicates the point estimate, and the two shaded areas indicate 67 percent and 95 percent confidence bands. A typical impulse response function for the percentage reduction in carbon emissions in response to a permanent $40 increase in a carbon tax, estimated using a structural vector autoregression. The red line indicates the point estimate, and the two shaded areas indicate 67 percent and 95 percent confidence bands. Finally, we estimate the impact of this $40 carbon tax on cumulative carbon dioxide emissions. We find a point estimate of a 6.5 percent decline in emissions (Figure 4), though the error bands are wide. While we cannot reject the possibility that the carbon tax has zero impact in most years, we also cannot reject the possibility of double-digit declines in emissions. Worth noting is that countries applying a broad-based carbon tax should view these simulated reductions as lower bounds on potential emissions reductions, since the EU-ETS cap-and-trade system already covers those sectors where emissions reductions are least costly to implement, and so those sectors are generally not subject to the carbon tax.</w:t>
      </w:r>
      <w:r w:rsidRPr="00EB63A0">
        <w:rPr>
          <w:u w:val="single"/>
        </w:rPr>
        <w:t xml:space="preserve"> </w:t>
      </w:r>
      <w:r w:rsidRPr="003A0D4E">
        <w:rPr>
          <w:highlight w:val="cyan"/>
          <w:u w:val="single"/>
        </w:rPr>
        <w:t>Our results rebut the oft-cited argument that a carbon tax would harm the US economy</w:t>
      </w:r>
      <w:r w:rsidRPr="00EB63A0">
        <w:rPr>
          <w:u w:val="single"/>
        </w:rPr>
        <w:t xml:space="preserve">. </w:t>
      </w:r>
      <w:r w:rsidRPr="003A0D4E">
        <w:rPr>
          <w:sz w:val="16"/>
          <w:szCs w:val="16"/>
        </w:rPr>
        <w:t>While our results suggest that a carbon tax would have a small positive impact on GDP growth, our more cautious conclusion is that</w:t>
      </w:r>
      <w:r w:rsidRPr="00EB63A0">
        <w:rPr>
          <w:u w:val="single"/>
        </w:rPr>
        <w:t xml:space="preserve"> </w:t>
      </w:r>
      <w:r w:rsidRPr="003A0D4E">
        <w:rPr>
          <w:highlight w:val="cyan"/>
          <w:u w:val="single"/>
        </w:rPr>
        <w:t>a carbon tax</w:t>
      </w:r>
      <w:r w:rsidRPr="003A0D4E">
        <w:rPr>
          <w:i/>
          <w:highlight w:val="cyan"/>
          <w:u w:val="single"/>
        </w:rPr>
        <w:t xml:space="preserve"> would not harm the US economy</w:t>
      </w:r>
      <w:r w:rsidRPr="00EB63A0">
        <w:rPr>
          <w:u w:val="single"/>
        </w:rPr>
        <w:t xml:space="preserve">. </w:t>
      </w:r>
      <w:r w:rsidRPr="003A0D4E">
        <w:rPr>
          <w:sz w:val="16"/>
          <w:szCs w:val="16"/>
        </w:rPr>
        <w:t xml:space="preserve">Based on the European experience, at least, </w:t>
      </w:r>
      <w:r w:rsidRPr="003A0D4E">
        <w:rPr>
          <w:highlight w:val="cyan"/>
          <w:u w:val="single"/>
        </w:rPr>
        <w:t>we find</w:t>
      </w:r>
      <w:r w:rsidRPr="003A0D4E">
        <w:rPr>
          <w:i/>
          <w:highlight w:val="cyan"/>
          <w:u w:val="single"/>
        </w:rPr>
        <w:t xml:space="preserve"> no support </w:t>
      </w:r>
      <w:r w:rsidRPr="003A0D4E">
        <w:rPr>
          <w:highlight w:val="cyan"/>
          <w:u w:val="single"/>
        </w:rPr>
        <w:t>for the view that</w:t>
      </w:r>
      <w:r w:rsidRPr="003A0D4E">
        <w:rPr>
          <w:i/>
          <w:highlight w:val="cyan"/>
          <w:u w:val="single"/>
        </w:rPr>
        <w:t xml:space="preserve"> carbon taxes are job destroyers or growth killers.</w:t>
      </w:r>
    </w:p>
    <w:p w14:paraId="6D3CF7DF" w14:textId="77777777" w:rsidR="00BB779E" w:rsidRDefault="00BB779E" w:rsidP="00BB779E">
      <w:pPr>
        <w:rPr>
          <w:b/>
          <w:bCs/>
          <w:sz w:val="32"/>
          <w:szCs w:val="32"/>
        </w:rPr>
      </w:pPr>
      <w:r>
        <w:rPr>
          <w:b/>
          <w:bCs/>
        </w:rPr>
        <w:br w:type="page"/>
      </w:r>
    </w:p>
    <w:p w14:paraId="56FE1641" w14:textId="77777777" w:rsidR="00BB779E" w:rsidRPr="009534B7" w:rsidRDefault="00BB779E" w:rsidP="00BB779E">
      <w:pPr>
        <w:pStyle w:val="Heading3"/>
        <w:rPr>
          <w:b w:val="0"/>
          <w:bCs/>
        </w:rPr>
      </w:pPr>
      <w:r w:rsidRPr="009534B7">
        <w:rPr>
          <w:bCs/>
        </w:rPr>
        <w:t>No Link – GND/Oil prices</w:t>
      </w:r>
    </w:p>
    <w:p w14:paraId="6CA89959" w14:textId="77777777" w:rsidR="00BB779E" w:rsidRPr="009534B7" w:rsidRDefault="00BB779E" w:rsidP="00BB779E">
      <w:pPr>
        <w:pStyle w:val="Heading4"/>
        <w:rPr>
          <w:b w:val="0"/>
          <w:bCs/>
        </w:rPr>
      </w:pPr>
      <w:r w:rsidRPr="009534B7">
        <w:rPr>
          <w:bCs/>
        </w:rPr>
        <w:t>GND is not the cause of increase in oil prices – prices are climbing due to Russian and Saudi Arabian decisions and post-Covid demand</w:t>
      </w:r>
    </w:p>
    <w:p w14:paraId="1B0FCE17" w14:textId="77777777" w:rsidR="00BB779E" w:rsidRDefault="00BB779E" w:rsidP="00BB779E">
      <w:r w:rsidRPr="009534B7">
        <w:rPr>
          <w:rStyle w:val="Style13ptBold"/>
        </w:rPr>
        <w:t>AP, 22</w:t>
      </w:r>
      <w:r w:rsidRPr="00AC3E70">
        <w:t xml:space="preserve">, </w:t>
      </w:r>
      <w:r w:rsidRPr="00733686">
        <w:t xml:space="preserve">The Associated Press is an American not-for-profit news agency headquartered in New York City. </w:t>
      </w:r>
      <w:r>
        <w:t>“</w:t>
      </w:r>
      <w:r w:rsidRPr="00AC3E70">
        <w:t>Green New Deal falsely identified as the cause of high gas prices,</w:t>
      </w:r>
      <w:r>
        <w:t>”</w:t>
      </w:r>
      <w:r w:rsidRPr="00AC3E70">
        <w:t xml:space="preserve"> AP News, 3-14-2022, https://apnews.com/article/fact-checking-115804008254, 6-29-2023)//Aa</w:t>
      </w:r>
      <w:r>
        <w:t>lmand</w:t>
      </w:r>
    </w:p>
    <w:p w14:paraId="48620B6B" w14:textId="77777777" w:rsidR="00BB779E" w:rsidRPr="00D04C8E" w:rsidRDefault="00BB779E" w:rsidP="00BB779E">
      <w:pPr>
        <w:rPr>
          <w:u w:val="single"/>
        </w:rPr>
      </w:pPr>
      <w:r w:rsidRPr="00AC3E70">
        <w:rPr>
          <w:u w:val="single"/>
        </w:rPr>
        <w:t>“It’s Not Russia (they supply just 3% of our oil.),” a Facebook user wrote last Wednesday. “It’s’ not the oil companies, It Is the GREEN NEW DEAL regulations. They are lying to us…”</w:t>
      </w:r>
      <w:r w:rsidRPr="00D04C8E">
        <w:rPr>
          <w:u w:val="single"/>
        </w:rPr>
        <w:t xml:space="preserve"> </w:t>
      </w:r>
      <w:r w:rsidRPr="00AC3E70">
        <w:rPr>
          <w:u w:val="single"/>
        </w:rPr>
        <w:t>But the claim is false. The Green New Deal, which is a sweeping plan backed by some Democrats to address climate change, has not been enacted by the federal government</w:t>
      </w:r>
      <w:r w:rsidRPr="00AC3E70">
        <w:t xml:space="preserve">, </w:t>
      </w:r>
      <w:r w:rsidRPr="00AC3E70">
        <w:rPr>
          <w:sz w:val="16"/>
          <w:szCs w:val="16"/>
        </w:rPr>
        <w:t>experts told The Associated Press.</w:t>
      </w:r>
      <w:r w:rsidRPr="00D04C8E">
        <w:rPr>
          <w:sz w:val="16"/>
          <w:szCs w:val="16"/>
        </w:rPr>
        <w:t xml:space="preserve"> </w:t>
      </w:r>
      <w:bookmarkStart w:id="5" w:name="html-embed-module-e30000"/>
      <w:bookmarkEnd w:id="5"/>
      <w:r w:rsidRPr="00AC3E70">
        <w:rPr>
          <w:sz w:val="16"/>
          <w:szCs w:val="16"/>
        </w:rPr>
        <w:t xml:space="preserve">“It’s like </w:t>
      </w:r>
      <w:r w:rsidRPr="007F266A">
        <w:rPr>
          <w:sz w:val="16"/>
          <w:szCs w:val="16"/>
        </w:rPr>
        <w:t>blaming what’s happening in the world on a boogeyman that doesn’t exist,” said Michael Wara, director of the climate and energy policy program at the Stanford Woods Institute for the Environment. “That’s not correct.”</w:t>
      </w:r>
      <w:r w:rsidRPr="007F266A">
        <w:t xml:space="preserve"> </w:t>
      </w:r>
      <w:r w:rsidRPr="007F266A">
        <w:rPr>
          <w:u w:val="single"/>
        </w:rPr>
        <w:t xml:space="preserve">The Green New Deal, which originally existed as a nonbinding resolution, called for a “10-year national mobilization” to move the U.S. economy away from fossil fuels and replace them with renewable sources, </w:t>
      </w:r>
      <w:hyperlink r:id="rId65" w:tgtFrame="_blank" w:history="1">
        <w:r w:rsidRPr="007F266A">
          <w:rPr>
            <w:rStyle w:val="Hyperlink"/>
          </w:rPr>
          <w:t>the AP reported</w:t>
        </w:r>
      </w:hyperlink>
      <w:r w:rsidRPr="007F266A">
        <w:rPr>
          <w:u w:val="single"/>
        </w:rPr>
        <w:t xml:space="preserve"> in March 2019. But the resolution </w:t>
      </w:r>
      <w:hyperlink r:id="rId66" w:tgtFrame="_blank" w:history="1">
        <w:r w:rsidRPr="007F266A">
          <w:rPr>
            <w:rStyle w:val="Hyperlink"/>
          </w:rPr>
          <w:t>didn’t pass</w:t>
        </w:r>
      </w:hyperlink>
      <w:r w:rsidRPr="007F266A">
        <w:rPr>
          <w:u w:val="single"/>
        </w:rPr>
        <w:t xml:space="preserve"> Congress. </w:t>
      </w:r>
      <w:r w:rsidRPr="007F266A">
        <w:rPr>
          <w:sz w:val="16"/>
          <w:szCs w:val="16"/>
        </w:rPr>
        <w:t>Wara noted that Build Back Better, President Joe Biden’s roughly $2 trillion spending plan, included provisions that were inspired by the Green New Deal, such as rebates for electric vehicles. However, the spending plan has been stalled in Congress for months. “Build Back Better is the core of the Green New Deal and it has not been enacted into law,” Wara said.</w:t>
      </w:r>
      <w:r w:rsidRPr="007F266A">
        <w:t xml:space="preserve"> </w:t>
      </w:r>
      <w:r w:rsidRPr="007F266A">
        <w:rPr>
          <w:u w:val="single"/>
        </w:rPr>
        <w:t>Amy Myers Jaffe, a research professor and managing director of the Climate Policy Lab at Tufts University, said that high gas prices are not being caused by other federal climate change-oriented policies, either. There are many reasons gasoline prices have pushed higher. The biggest driver is the price of crude oil, which has been rising over the past year. As more people get on the road after being cooped up during the pandemic, oil and gas suppliers that had scaled back production during the pandemic lull in demand are struggling to keep up. And decisions by the OPEC+ oil cartel, led by Saudi Arabia and Russia, to only modestly increase the oil they released to the market kept prices high.</w:t>
      </w:r>
      <w:r w:rsidRPr="007F266A">
        <w:t xml:space="preserve"> </w:t>
      </w:r>
      <w:r w:rsidRPr="007F266A">
        <w:rPr>
          <w:sz w:val="16"/>
          <w:szCs w:val="16"/>
        </w:rPr>
        <w:t xml:space="preserve">Some in the oil and gas industry say that Biden’s policies, including </w:t>
      </w:r>
      <w:hyperlink r:id="rId67" w:tgtFrame="_blank" w:history="1">
        <w:r w:rsidRPr="007F266A">
          <w:rPr>
            <w:rStyle w:val="Hyperlink"/>
          </w:rPr>
          <w:t>revoking the Keystone XL pipeline permit</w:t>
        </w:r>
      </w:hyperlink>
      <w:r w:rsidRPr="007F266A">
        <w:rPr>
          <w:sz w:val="16"/>
          <w:szCs w:val="16"/>
        </w:rPr>
        <w:t xml:space="preserve">, have discouraged companies from drilling. </w:t>
      </w:r>
      <w:r w:rsidRPr="007F266A">
        <w:t xml:space="preserve">But </w:t>
      </w:r>
      <w:r w:rsidRPr="007F266A">
        <w:rPr>
          <w:u w:val="single"/>
        </w:rPr>
        <w:t xml:space="preserve">in fact, oil and gas drilling has </w:t>
      </w:r>
      <w:hyperlink r:id="rId68" w:tgtFrame="_blank" w:history="1">
        <w:r w:rsidRPr="007F266A">
          <w:rPr>
            <w:rStyle w:val="Hyperlink"/>
          </w:rPr>
          <w:t>increased</w:t>
        </w:r>
      </w:hyperlink>
      <w:r w:rsidRPr="007F266A">
        <w:rPr>
          <w:u w:val="single"/>
        </w:rPr>
        <w:t xml:space="preserve"> under Biden. Now, companies in the U.S. are ramping up drilling but also dealing with tight supplies of rigs, trucks and labor that they need to supply more oil.</w:t>
      </w:r>
      <w:r w:rsidRPr="007F266A">
        <w:t xml:space="preserve"> </w:t>
      </w:r>
      <w:r w:rsidRPr="007F266A">
        <w:rPr>
          <w:sz w:val="16"/>
          <w:szCs w:val="16"/>
        </w:rPr>
        <w:t xml:space="preserve">Global oil prices have climbed even higher as Russia, a major oil supplier to the world, invaded Ukraine and many buyers </w:t>
      </w:r>
      <w:hyperlink r:id="rId69" w:tgtFrame="_blank" w:history="1">
        <w:r w:rsidRPr="007F266A">
          <w:rPr>
            <w:rStyle w:val="Hyperlink"/>
          </w:rPr>
          <w:t>shunned</w:t>
        </w:r>
      </w:hyperlink>
      <w:r w:rsidRPr="007F266A">
        <w:rPr>
          <w:sz w:val="16"/>
          <w:szCs w:val="16"/>
        </w:rPr>
        <w:t xml:space="preserve"> Russian crude, reducing </w:t>
      </w:r>
      <w:r w:rsidRPr="00AC3E70">
        <w:rPr>
          <w:sz w:val="16"/>
          <w:szCs w:val="16"/>
        </w:rPr>
        <w:t>the viable global oil supply.</w:t>
      </w:r>
      <w:r w:rsidRPr="00D04C8E">
        <w:rPr>
          <w:sz w:val="16"/>
          <w:szCs w:val="16"/>
        </w:rPr>
        <w:t xml:space="preserve"> </w:t>
      </w:r>
      <w:r w:rsidRPr="00AC3E70">
        <w:rPr>
          <w:u w:val="single"/>
        </w:rPr>
        <w:t>“The current spike in gasoline prices is tied to the spike in global crude oil prices. Global crude oil production dropped during COVID and has been relatively slow to recover for a number of reasons, none of which are Green Deal related,” Robert Johnston, an adjunct senior research scholar at Columbia University’s Center on Global Energy Policy, wrote in an email to the AP.</w:t>
      </w:r>
      <w:r w:rsidRPr="00D04C8E">
        <w:rPr>
          <w:u w:val="single"/>
        </w:rPr>
        <w:t xml:space="preserve"> “The key reasons include OPEC production policy, extremely strong demand post-COVID, low inventories, and now the major geopolitical disruption in Russia,” Johnston added.</w:t>
      </w:r>
    </w:p>
    <w:p w14:paraId="745CD126" w14:textId="77777777" w:rsidR="00BB779E" w:rsidRDefault="00BB779E" w:rsidP="00BB779E">
      <w:pPr>
        <w:spacing w:before="240" w:after="240"/>
        <w:rPr>
          <w:i/>
          <w:u w:val="single"/>
        </w:rPr>
      </w:pPr>
    </w:p>
    <w:p w14:paraId="27D0915F" w14:textId="77777777" w:rsidR="00BB779E" w:rsidRDefault="00BB779E" w:rsidP="00BB779E">
      <w:pPr>
        <w:spacing w:before="240" w:after="240"/>
        <w:rPr>
          <w:i/>
          <w:u w:val="single"/>
        </w:rPr>
      </w:pPr>
    </w:p>
    <w:p w14:paraId="0765B904" w14:textId="77777777" w:rsidR="00BB779E" w:rsidRDefault="00BB779E" w:rsidP="00BB779E">
      <w:pPr>
        <w:rPr>
          <w:rStyle w:val="StyleUnderline"/>
          <w:b/>
          <w:bCs/>
          <w:sz w:val="32"/>
          <w:szCs w:val="32"/>
        </w:rPr>
      </w:pPr>
      <w:r>
        <w:rPr>
          <w:rStyle w:val="StyleUnderline"/>
          <w:bCs/>
          <w:sz w:val="32"/>
        </w:rPr>
        <w:br w:type="page"/>
      </w:r>
    </w:p>
    <w:p w14:paraId="64777736" w14:textId="77777777" w:rsidR="00BB779E" w:rsidRPr="00AC6DCB" w:rsidRDefault="00BB779E" w:rsidP="00BB779E">
      <w:pPr>
        <w:pStyle w:val="Heading3"/>
        <w:rPr>
          <w:rStyle w:val="StyleUnderline"/>
          <w:b w:val="0"/>
          <w:bCs/>
          <w:u w:val="none"/>
        </w:rPr>
      </w:pPr>
      <w:r w:rsidRPr="00AC6DCB">
        <w:rPr>
          <w:rStyle w:val="StyleUnderline"/>
          <w:b w:val="0"/>
          <w:bCs/>
          <w:u w:val="none"/>
        </w:rPr>
        <w:t xml:space="preserve">Link </w:t>
      </w:r>
      <w:r>
        <w:rPr>
          <w:rStyle w:val="StyleUnderline"/>
          <w:b w:val="0"/>
          <w:bCs/>
          <w:u w:val="none"/>
        </w:rPr>
        <w:t>Turn</w:t>
      </w:r>
      <w:r w:rsidRPr="00AC6DCB">
        <w:rPr>
          <w:rStyle w:val="StyleUnderline"/>
          <w:b w:val="0"/>
          <w:bCs/>
          <w:u w:val="none"/>
        </w:rPr>
        <w:t>s – Basic Income</w:t>
      </w:r>
    </w:p>
    <w:p w14:paraId="56254BA0" w14:textId="77777777" w:rsidR="00BB779E" w:rsidRPr="00AC6DCB" w:rsidRDefault="00BB779E" w:rsidP="00BB779E">
      <w:pPr>
        <w:pStyle w:val="Heading4"/>
        <w:rPr>
          <w:rStyle w:val="StyleUnderline"/>
          <w:b w:val="0"/>
          <w:bCs/>
          <w:sz w:val="26"/>
        </w:rPr>
      </w:pPr>
      <w:r w:rsidRPr="00AC6DCB">
        <w:rPr>
          <w:rStyle w:val="StyleUnderline"/>
          <w:b w:val="0"/>
          <w:bCs/>
          <w:sz w:val="26"/>
        </w:rPr>
        <w:t>Basic income increases small business confidence – resolves fear of failure, encourages new business creation</w:t>
      </w:r>
    </w:p>
    <w:p w14:paraId="6FD32060" w14:textId="77777777" w:rsidR="00BB779E" w:rsidRPr="00FB41B2" w:rsidRDefault="00BB779E" w:rsidP="00BB779E">
      <w:pPr>
        <w:rPr>
          <w:sz w:val="16"/>
        </w:rPr>
      </w:pPr>
      <w:r w:rsidRPr="00DE3EA3">
        <w:rPr>
          <w:rStyle w:val="Style13ptBold"/>
        </w:rPr>
        <w:t>Light 21</w:t>
      </w:r>
      <w:r>
        <w:rPr>
          <w:rStyle w:val="Style13ptBold"/>
        </w:rPr>
        <w:t xml:space="preserve"> </w:t>
      </w:r>
      <w:r w:rsidRPr="00DE3EA3">
        <w:t>(Jennifer Light is a co-founder of a student-led organization designed to target poverty and economic inequality, “Universal Basic Income’s Impact on Entrepreneurship</w:t>
      </w:r>
      <w:r w:rsidRPr="00FB41B2">
        <w:rPr>
          <w:sz w:val="16"/>
        </w:rPr>
        <w:t xml:space="preserve">”, </w:t>
      </w:r>
      <w:r w:rsidRPr="00B97C17">
        <w:t>https://www.thejrexecutive.com/post/universal-basic-income-s-impact-on-entrepreneurship</w:t>
      </w:r>
      <w:r w:rsidRPr="00FB41B2">
        <w:rPr>
          <w:sz w:val="16"/>
        </w:rPr>
        <w:t xml:space="preserve">, </w:t>
      </w:r>
      <w:r w:rsidRPr="00DE3EA3">
        <w:t>The JR exclusive, 1/22/23 – gm)</w:t>
      </w:r>
      <w:r w:rsidRPr="00FB41B2">
        <w:rPr>
          <w:sz w:val="16"/>
        </w:rPr>
        <w:t xml:space="preserve"> </w:t>
      </w:r>
    </w:p>
    <w:p w14:paraId="118DE842" w14:textId="77777777" w:rsidR="00BB779E" w:rsidRPr="00FB41B2" w:rsidRDefault="00BB779E" w:rsidP="00BB779E">
      <w:pPr>
        <w:rPr>
          <w:rStyle w:val="StyleUnderline"/>
          <w:sz w:val="16"/>
        </w:rPr>
      </w:pPr>
      <w:r w:rsidRPr="009E3ACF">
        <w:rPr>
          <w:rStyle w:val="StyleUnderline"/>
        </w:rPr>
        <w:t xml:space="preserve">Social entrepreneurship is the most crucial type of entrepreneurship, as it is startup companies that develop ideas and solutions to current social, cultural, and environmental issues, such as climate change. </w:t>
      </w:r>
      <w:r w:rsidRPr="00FB41B2">
        <w:rPr>
          <w:sz w:val="16"/>
        </w:rPr>
        <w:t xml:space="preserve">Unfortunately, entrepreneurship has been on the decline. According to the INC, “entrepreneurs have been in decline for 40 years due to fear of financial failure.” </w:t>
      </w:r>
      <w:r w:rsidRPr="009E3ACF">
        <w:rPr>
          <w:rStyle w:val="StyleUnderline"/>
        </w:rPr>
        <w:t>Furthermore, the Office of Advocacy explains that around one in twelve small businesses is doomed to close a year, most commonly due to low sales and restricted cash flow.</w:t>
      </w:r>
      <w:r w:rsidRPr="00FB41B2">
        <w:rPr>
          <w:sz w:val="16"/>
        </w:rPr>
        <w:t xml:space="preserve"> </w:t>
      </w:r>
      <w:r w:rsidRPr="00621807">
        <w:rPr>
          <w:rStyle w:val="Emphasis"/>
          <w:highlight w:val="cyan"/>
        </w:rPr>
        <w:t>To resolve the fear of failure and stimulate small businesses, a</w:t>
      </w:r>
      <w:r w:rsidRPr="009E3ACF">
        <w:rPr>
          <w:rStyle w:val="Emphasis"/>
        </w:rPr>
        <w:t xml:space="preserve"> Universal Basic Income (</w:t>
      </w:r>
      <w:r w:rsidRPr="00621807">
        <w:rPr>
          <w:rStyle w:val="Emphasis"/>
          <w:highlight w:val="cyan"/>
        </w:rPr>
        <w:t>UBI</w:t>
      </w:r>
      <w:r w:rsidRPr="009E3ACF">
        <w:rPr>
          <w:rStyle w:val="Emphasis"/>
        </w:rPr>
        <w:t xml:space="preserve">) </w:t>
      </w:r>
      <w:r w:rsidRPr="00FB41B2">
        <w:rPr>
          <w:sz w:val="16"/>
        </w:rPr>
        <w:t xml:space="preserve">of $1,000 a month should be implemented. Luckily, </w:t>
      </w:r>
      <w:r w:rsidRPr="009E3ACF">
        <w:rPr>
          <w:rStyle w:val="StyleUnderline"/>
        </w:rPr>
        <w:t xml:space="preserve">a UBI </w:t>
      </w:r>
      <w:r w:rsidRPr="00621807">
        <w:rPr>
          <w:rStyle w:val="StyleUnderline"/>
          <w:highlight w:val="cyan"/>
        </w:rPr>
        <w:t xml:space="preserve">has the potential to </w:t>
      </w:r>
      <w:r w:rsidRPr="00621807">
        <w:rPr>
          <w:rStyle w:val="Emphasis"/>
          <w:highlight w:val="cyan"/>
        </w:rPr>
        <w:t>stimulate entrepreneurship further</w:t>
      </w:r>
      <w:r w:rsidRPr="00621807">
        <w:rPr>
          <w:rStyle w:val="StyleUnderline"/>
          <w:highlight w:val="cyan"/>
        </w:rPr>
        <w:t xml:space="preserve"> and </w:t>
      </w:r>
      <w:r w:rsidRPr="00621807">
        <w:rPr>
          <w:rStyle w:val="Emphasis"/>
          <w:highlight w:val="cyan"/>
        </w:rPr>
        <w:t>give businesses the push</w:t>
      </w:r>
      <w:r w:rsidRPr="00621807">
        <w:rPr>
          <w:rStyle w:val="StyleUnderline"/>
          <w:highlight w:val="cyan"/>
        </w:rPr>
        <w:t xml:space="preserve"> they need to start, and provide a safety net for companies</w:t>
      </w:r>
      <w:r w:rsidRPr="009E3ACF">
        <w:rPr>
          <w:rStyle w:val="StyleUnderline"/>
        </w:rPr>
        <w:t>.</w:t>
      </w:r>
    </w:p>
    <w:p w14:paraId="0C13D651" w14:textId="77777777" w:rsidR="00BB779E" w:rsidRPr="00FB41B2" w:rsidRDefault="00BB779E" w:rsidP="00BB779E">
      <w:pPr>
        <w:rPr>
          <w:sz w:val="16"/>
        </w:rPr>
      </w:pPr>
      <w:r w:rsidRPr="00FB41B2">
        <w:rPr>
          <w:sz w:val="16"/>
        </w:rPr>
        <w:t xml:space="preserve">The largest concern of most small business startups is the lack of funding and spending ability. According to an NSBA study, </w:t>
      </w:r>
      <w:r w:rsidRPr="009E3ACF">
        <w:rPr>
          <w:rStyle w:val="StyleUnderline"/>
        </w:rPr>
        <w:t xml:space="preserve">more than 25% of </w:t>
      </w:r>
      <w:r w:rsidRPr="00621807">
        <w:rPr>
          <w:rStyle w:val="StyleUnderline"/>
          <w:highlight w:val="cyan"/>
        </w:rPr>
        <w:t>small business owners say they aren’t able to obtain the funds they need</w:t>
      </w:r>
      <w:r w:rsidRPr="009E3ACF">
        <w:rPr>
          <w:rStyle w:val="StyleUnderline"/>
        </w:rPr>
        <w:t xml:space="preserve"> to operate their business</w:t>
      </w:r>
      <w:r w:rsidRPr="00FB41B2">
        <w:rPr>
          <w:sz w:val="16"/>
        </w:rPr>
        <w:t xml:space="preserve">. Not only are legal fees expensive, but branding and web hosting sites are as well. According to Sammi Carmella, a writer for Business News Daily, average costs for a micro-business average around $3,000. The Journal of Small Business and Entrepreneurship quantifies that </w:t>
      </w:r>
      <w:r w:rsidRPr="009E3ACF">
        <w:rPr>
          <w:rStyle w:val="StyleUnderline"/>
        </w:rPr>
        <w:t xml:space="preserve">many small businesses were forced to finance through personal savings and credit cards. </w:t>
      </w:r>
      <w:r w:rsidRPr="00FB41B2">
        <w:rPr>
          <w:sz w:val="16"/>
        </w:rPr>
        <w:t>They explain, “over 80% of US entrepreneurs utilized personal sources of funding, accounting for 57% of all startup financing acquired during this period.”</w:t>
      </w:r>
    </w:p>
    <w:p w14:paraId="70118696" w14:textId="77777777" w:rsidR="00BB779E" w:rsidRDefault="00BB779E" w:rsidP="00BB779E">
      <w:pPr>
        <w:rPr>
          <w:rStyle w:val="StyleUnderline"/>
        </w:rPr>
      </w:pPr>
      <w:r w:rsidRPr="00FB41B2">
        <w:rPr>
          <w:sz w:val="16"/>
        </w:rPr>
        <w:t xml:space="preserve">Additionally, </w:t>
      </w:r>
      <w:r w:rsidRPr="00621807">
        <w:rPr>
          <w:rStyle w:val="Emphasis"/>
          <w:highlight w:val="cyan"/>
        </w:rPr>
        <w:t>a UBI would provide a sense of security</w:t>
      </w:r>
      <w:r w:rsidRPr="009E3ACF">
        <w:rPr>
          <w:rStyle w:val="Emphasis"/>
        </w:rPr>
        <w:t xml:space="preserve"> for entrepreneurs</w:t>
      </w:r>
      <w:r w:rsidRPr="00FB41B2">
        <w:rPr>
          <w:sz w:val="16"/>
        </w:rPr>
        <w:t xml:space="preserve">. Blakeman explains that one of the major reasons for the decline in startups is the fear of failure. Fortunately, the Smith School of Business elaborates that </w:t>
      </w:r>
      <w:r w:rsidRPr="009E3ACF">
        <w:rPr>
          <w:rStyle w:val="StyleUnderline"/>
        </w:rPr>
        <w:t xml:space="preserve">a </w:t>
      </w:r>
      <w:r w:rsidRPr="00621807">
        <w:rPr>
          <w:rStyle w:val="StyleUnderline"/>
          <w:highlight w:val="cyan"/>
        </w:rPr>
        <w:t xml:space="preserve">UBI eliminates one of a small businesses’ largest fears, a fear of failure. With </w:t>
      </w:r>
      <w:r w:rsidRPr="00621807">
        <w:rPr>
          <w:rStyle w:val="StyleUnderline"/>
          <w:bCs/>
          <w:highlight w:val="cyan"/>
        </w:rPr>
        <w:t>a safety net</w:t>
      </w:r>
      <w:r w:rsidRPr="00621807">
        <w:rPr>
          <w:rStyle w:val="StyleUnderline"/>
          <w:highlight w:val="cyan"/>
        </w:rPr>
        <w:t xml:space="preserve"> to fall back on</w:t>
      </w:r>
      <w:r w:rsidRPr="00FB41B2">
        <w:rPr>
          <w:sz w:val="16"/>
        </w:rPr>
        <w:t xml:space="preserve"> in times of need, </w:t>
      </w:r>
      <w:r w:rsidRPr="009E3ACF">
        <w:rPr>
          <w:rStyle w:val="StyleUnderline"/>
        </w:rPr>
        <w:t xml:space="preserve">it would </w:t>
      </w:r>
      <w:r w:rsidRPr="00621807">
        <w:rPr>
          <w:rStyle w:val="StyleUnderline"/>
          <w:highlight w:val="cyan"/>
        </w:rPr>
        <w:t>provide entrepreneurs with the confidence necessary to continue social innovation and new product development.</w:t>
      </w:r>
      <w:r w:rsidRPr="00FB41B2">
        <w:rPr>
          <w:sz w:val="16"/>
        </w:rPr>
        <w:t xml:space="preserve"> This is crucial for those who have less financial spending power to create a startup business, as </w:t>
      </w:r>
      <w:r w:rsidRPr="009E3ACF">
        <w:rPr>
          <w:rStyle w:val="StyleUnderline"/>
        </w:rPr>
        <w:t>it would alleviate the fear of failure.</w:t>
      </w:r>
    </w:p>
    <w:p w14:paraId="6B652C4A" w14:textId="77777777" w:rsidR="00BB779E" w:rsidRDefault="00BB779E" w:rsidP="00BB779E">
      <w:pPr>
        <w:rPr>
          <w:rStyle w:val="StyleUnderline"/>
        </w:rPr>
      </w:pPr>
    </w:p>
    <w:p w14:paraId="23610035" w14:textId="77777777" w:rsidR="00BB779E" w:rsidRPr="002B26AC" w:rsidRDefault="00BB779E" w:rsidP="00BB779E">
      <w:pPr>
        <w:pStyle w:val="Heading4"/>
        <w:spacing w:before="0"/>
        <w:rPr>
          <w:b w:val="0"/>
          <w:bCs/>
        </w:rPr>
      </w:pPr>
      <w:r w:rsidRPr="002B26AC">
        <w:rPr>
          <w:bCs/>
        </w:rPr>
        <w:t>Basic income improves GDP and the overall economy</w:t>
      </w:r>
      <w:r>
        <w:rPr>
          <w:bCs/>
        </w:rPr>
        <w:t xml:space="preserve"> - more important IL to economy than business confidence</w:t>
      </w:r>
      <w:r w:rsidRPr="002B26AC">
        <w:rPr>
          <w:bCs/>
        </w:rPr>
        <w:t xml:space="preserve"> </w:t>
      </w:r>
    </w:p>
    <w:p w14:paraId="5B51A554" w14:textId="77777777" w:rsidR="00BB779E" w:rsidRPr="00663615" w:rsidRDefault="00BB779E" w:rsidP="00BB779E">
      <w:r w:rsidRPr="002B26AC">
        <w:rPr>
          <w:rStyle w:val="Style13ptBold"/>
        </w:rPr>
        <w:t>Basic Income Podcast 18</w:t>
      </w:r>
      <w:r>
        <w:rPr>
          <w:rStyle w:val="Style13ptBold"/>
        </w:rPr>
        <w:t xml:space="preserve"> </w:t>
      </w:r>
      <w:r>
        <w:t>(</w:t>
      </w:r>
      <w:r w:rsidRPr="00663615">
        <w:t>Basic Income Podcast</w:t>
      </w:r>
      <w:r>
        <w:t xml:space="preserve"> interviewing </w:t>
      </w:r>
      <w:r w:rsidRPr="007F173B">
        <w:t>Floyd Marinescu</w:t>
      </w:r>
      <w:r>
        <w:t xml:space="preserve">, a CEO at </w:t>
      </w:r>
      <w:r w:rsidRPr="007F173B">
        <w:t>InfoQ &amp; QCon</w:t>
      </w:r>
      <w:r>
        <w:t>,</w:t>
      </w:r>
      <w:r w:rsidRPr="007F173B">
        <w:t xml:space="preserve"> </w:t>
      </w:r>
      <w:r>
        <w:t>“</w:t>
      </w:r>
      <w:r w:rsidRPr="007F173B">
        <w:t>What Basic Income would mean for the business world</w:t>
      </w:r>
      <w:r>
        <w:t xml:space="preserve">”, </w:t>
      </w:r>
      <w:r w:rsidRPr="00B97C17">
        <w:t>https://medium.datadriveninvestor.com/what-basic-income-would-mean-for-the-business-world-ec745cde6f4</w:t>
      </w:r>
      <w:r>
        <w:t xml:space="preserve">, </w:t>
      </w:r>
      <w:r w:rsidRPr="008843FC">
        <w:rPr>
          <w:i/>
          <w:iCs/>
        </w:rPr>
        <w:t>Data Driver,</w:t>
      </w:r>
      <w:r>
        <w:t xml:space="preserve"> 8/29/18 – gm) </w:t>
      </w:r>
    </w:p>
    <w:p w14:paraId="66406A92" w14:textId="77777777" w:rsidR="00BB779E" w:rsidRPr="00663615" w:rsidRDefault="00BB779E" w:rsidP="00BB779E">
      <w:pPr>
        <w:rPr>
          <w:b/>
          <w:bCs/>
          <w:u w:val="single"/>
        </w:rPr>
      </w:pPr>
      <w:r w:rsidRPr="008843FC">
        <w:rPr>
          <w:sz w:val="14"/>
        </w:rPr>
        <w:t xml:space="preserve">The first one is that it is an economic stimulus. I mean business can only hire in response to increasing consumer demand or purchasing power. </w:t>
      </w:r>
      <w:r w:rsidRPr="003E0B95">
        <w:rPr>
          <w:u w:val="single"/>
        </w:rPr>
        <w:t>If we want to grow the economy, we have to make sure that enough people can participate in the economy and buy things so that new businesses and the vibrancy of new startups, all that can be maintained.</w:t>
      </w:r>
      <w:r w:rsidRPr="008843FC">
        <w:rPr>
          <w:sz w:val="14"/>
        </w:rPr>
        <w:t xml:space="preserve"> Quite simply, </w:t>
      </w:r>
      <w:r w:rsidRPr="003E0B95">
        <w:rPr>
          <w:u w:val="single"/>
        </w:rPr>
        <w:t xml:space="preserve">there’s been research shown that programs that </w:t>
      </w:r>
      <w:r w:rsidRPr="003E0B95">
        <w:rPr>
          <w:b/>
          <w:bCs/>
          <w:u w:val="single"/>
        </w:rPr>
        <w:t>put more money in the hands of those who have the least generate five times more return to the economy than corporate tax cuts.</w:t>
      </w:r>
    </w:p>
    <w:p w14:paraId="504541D3" w14:textId="77777777" w:rsidR="00BB779E" w:rsidRPr="00663615" w:rsidRDefault="00BB779E" w:rsidP="00BB779E">
      <w:pPr>
        <w:rPr>
          <w:u w:val="single"/>
        </w:rPr>
      </w:pPr>
      <w:r w:rsidRPr="008843FC">
        <w:rPr>
          <w:sz w:val="14"/>
        </w:rPr>
        <w:t xml:space="preserve">The velocity of money in the US has been drastically affected since 2008. I think I saw Nick Hanauer put up a slide that the average dollar was exchanged 17 times in the year before 2008, and now it’s only exchanged five times in a year because wealth has been so concentrated in the hands of a few. </w:t>
      </w:r>
      <w:r w:rsidRPr="00663615">
        <w:rPr>
          <w:rStyle w:val="StyleUnderline"/>
        </w:rPr>
        <w:t>Maybe it’s time that we engage in a demand-side stimulus like a basic income that directly brings people up to a livable level and stimulates the economy.</w:t>
      </w:r>
    </w:p>
    <w:p w14:paraId="0BFB0CE1" w14:textId="77777777" w:rsidR="00BB779E" w:rsidRPr="008843FC" w:rsidRDefault="00BB779E" w:rsidP="00BB779E">
      <w:pPr>
        <w:rPr>
          <w:sz w:val="14"/>
        </w:rPr>
      </w:pPr>
      <w:r w:rsidRPr="008843FC">
        <w:rPr>
          <w:sz w:val="14"/>
        </w:rPr>
        <w:t>There’s real evidence now that this would work. There’s a program in Canada called the Canada Child Benefit. It’s something that even some Republicans in the US were suggesting that we do something like that in the US, which is encouraging. The Canada Child Benefit is an unconditional, no-forms-to-sign cash transfer program for families. I think it ranges from a hundred dollars a month all the way to $530 a month per child per household depending on their income level.</w:t>
      </w:r>
    </w:p>
    <w:p w14:paraId="3929C352" w14:textId="77777777" w:rsidR="00BB779E" w:rsidRPr="008843FC" w:rsidRDefault="00BB779E" w:rsidP="00BB779E">
      <w:pPr>
        <w:rPr>
          <w:sz w:val="14"/>
        </w:rPr>
      </w:pPr>
      <w:r w:rsidRPr="008843FC">
        <w:rPr>
          <w:sz w:val="14"/>
        </w:rPr>
        <w:t>Imagine that a family in poor circumstances with two children could be receiving over a thousand dollars a month, no strings attached, from the government and which helps them make ends meet.</w:t>
      </w:r>
    </w:p>
    <w:p w14:paraId="1236E161" w14:textId="77777777" w:rsidR="00BB779E" w:rsidRPr="008843FC" w:rsidRDefault="00BB779E" w:rsidP="00BB779E">
      <w:pPr>
        <w:rPr>
          <w:sz w:val="14"/>
        </w:rPr>
      </w:pPr>
      <w:r w:rsidRPr="008843FC">
        <w:rPr>
          <w:sz w:val="14"/>
        </w:rPr>
        <w:t xml:space="preserve">This program not only has it brought– it was launched in July 2016– not only has </w:t>
      </w:r>
      <w:r w:rsidRPr="00663615">
        <w:rPr>
          <w:rStyle w:val="StyleUnderline"/>
        </w:rPr>
        <w:t xml:space="preserve">it brought 300,000 children out of poverty </w:t>
      </w:r>
      <w:r w:rsidRPr="008843FC">
        <w:rPr>
          <w:sz w:val="14"/>
        </w:rPr>
        <w:t xml:space="preserve">according to Justin Trudeau, the Prime Minister, but the Governor of the Bank of Canada, Stephen Poloz, said on record that </w:t>
      </w:r>
      <w:r w:rsidRPr="00663615">
        <w:rPr>
          <w:rStyle w:val="Emphasis"/>
        </w:rPr>
        <w:t>this program resulted in a 0.5% GDP growth in 2017.</w:t>
      </w:r>
      <w:r w:rsidRPr="008843FC">
        <w:rPr>
          <w:sz w:val="14"/>
        </w:rPr>
        <w:t xml:space="preserve"> That’s pretty amazing. </w:t>
      </w:r>
      <w:r w:rsidRPr="00663615">
        <w:rPr>
          <w:rStyle w:val="StyleUnderline"/>
        </w:rPr>
        <w:t>Half a percent of GDP growth.</w:t>
      </w:r>
      <w:r w:rsidRPr="008843FC">
        <w:rPr>
          <w:sz w:val="14"/>
        </w:rPr>
        <w:t xml:space="preserve"> As you know, GDP measures the exchange of goods, production of goods. Obviously, if there’s more goods being exchanged, more jobs are created.</w:t>
      </w:r>
    </w:p>
    <w:p w14:paraId="5E710FBE" w14:textId="77777777" w:rsidR="00BB779E" w:rsidRPr="00663615" w:rsidRDefault="00BB779E" w:rsidP="00BB779E">
      <w:pPr>
        <w:rPr>
          <w:u w:val="single"/>
        </w:rPr>
      </w:pPr>
      <w:r w:rsidRPr="008843FC">
        <w:rPr>
          <w:sz w:val="14"/>
        </w:rPr>
        <w:t xml:space="preserve">I’ve noticed personally that when looking at unemployment graphs, the five-year graph of unemployment in Canada, the unemployment rate was pretty flat for three years. Literally the month after those payments began, you can start to see the lines starting to go down. Now we’ve </w:t>
      </w:r>
      <w:r w:rsidRPr="00663615">
        <w:rPr>
          <w:rStyle w:val="StyleUnderline"/>
        </w:rPr>
        <w:t xml:space="preserve">had two years of non-stop decrease in unemployment. </w:t>
      </w:r>
      <w:r w:rsidRPr="008843FC">
        <w:rPr>
          <w:sz w:val="14"/>
        </w:rPr>
        <w:t xml:space="preserve">Now that’s happened in the US as well, so there might be something going on, but it’s unusual how </w:t>
      </w:r>
      <w:r w:rsidRPr="00663615">
        <w:rPr>
          <w:rStyle w:val="StyleUnderline"/>
        </w:rPr>
        <w:t>those payments seem to correlate to dislodging a flatline in unemployment.</w:t>
      </w:r>
    </w:p>
    <w:p w14:paraId="3275CD22" w14:textId="77777777" w:rsidR="00BB779E" w:rsidRDefault="00BB779E" w:rsidP="00BB779E">
      <w:pPr>
        <w:rPr>
          <w:sz w:val="14"/>
        </w:rPr>
      </w:pPr>
      <w:r w:rsidRPr="008843FC">
        <w:rPr>
          <w:sz w:val="14"/>
        </w:rPr>
        <w:t xml:space="preserve">So it is an economic stimulus. I’m sure your readers know the Roosevelt Institute in </w:t>
      </w:r>
      <w:r w:rsidRPr="00663615">
        <w:rPr>
          <w:rStyle w:val="Emphasis"/>
          <w:bCs/>
        </w:rPr>
        <w:t>the US did a</w:t>
      </w:r>
      <w:r w:rsidRPr="00663615">
        <w:rPr>
          <w:rStyle w:val="StyleUnderline"/>
          <w:bCs/>
        </w:rPr>
        <w:t xml:space="preserve"> </w:t>
      </w:r>
      <w:r w:rsidRPr="00663615">
        <w:rPr>
          <w:rStyle w:val="StyleUnderline"/>
        </w:rPr>
        <w:t xml:space="preserve">projection that </w:t>
      </w:r>
      <w:r w:rsidRPr="00663615">
        <w:rPr>
          <w:rStyle w:val="Emphasis"/>
        </w:rPr>
        <w:t>the US economy would grow by at least 13% within a few years if there was a basic income,</w:t>
      </w:r>
      <w:r w:rsidRPr="00663615">
        <w:rPr>
          <w:rStyle w:val="StyleUnderline"/>
        </w:rPr>
        <w:t xml:space="preserve"> adding two and a half trillion dollars to the annual economy</w:t>
      </w:r>
      <w:r w:rsidRPr="008843FC">
        <w:rPr>
          <w:sz w:val="14"/>
        </w:rPr>
        <w:t>, creating over four and a half million jobs.</w:t>
      </w:r>
    </w:p>
    <w:p w14:paraId="6C4B5469" w14:textId="77777777" w:rsidR="00BB779E" w:rsidRDefault="00BB779E" w:rsidP="00BB779E">
      <w:pPr>
        <w:rPr>
          <w:sz w:val="14"/>
        </w:rPr>
      </w:pPr>
    </w:p>
    <w:p w14:paraId="20F22FCA" w14:textId="77777777" w:rsidR="00BB779E" w:rsidRDefault="00BB779E" w:rsidP="00BB779E">
      <w:pPr>
        <w:rPr>
          <w:color w:val="666666"/>
          <w:sz w:val="26"/>
          <w:szCs w:val="26"/>
          <w:lang w:eastAsia="en-GB"/>
        </w:rPr>
      </w:pPr>
      <w:r>
        <w:rPr>
          <w:lang w:eastAsia="en-GB"/>
        </w:rPr>
        <w:br w:type="page"/>
      </w:r>
    </w:p>
    <w:p w14:paraId="062024BD" w14:textId="77777777" w:rsidR="00BB779E" w:rsidRPr="00334FC9" w:rsidRDefault="00BB779E" w:rsidP="00BB779E">
      <w:pPr>
        <w:pStyle w:val="Heading4"/>
        <w:rPr>
          <w:b w:val="0"/>
          <w:bCs/>
        </w:rPr>
      </w:pPr>
      <w:r w:rsidRPr="00334FC9">
        <w:rPr>
          <w:bCs/>
        </w:rPr>
        <w:t xml:space="preserve">UBI improves business confidence - Increases business investment and profit. </w:t>
      </w:r>
    </w:p>
    <w:p w14:paraId="1A2E1DA9" w14:textId="77777777" w:rsidR="00BB779E" w:rsidRPr="00D9715F" w:rsidRDefault="00BB779E" w:rsidP="00BB779E">
      <w:pPr>
        <w:pStyle w:val="NormalWeb"/>
        <w:shd w:val="clear" w:color="auto" w:fill="FFFFFF"/>
        <w:spacing w:before="120" w:beforeAutospacing="0" w:after="120" w:afterAutospacing="0"/>
        <w:rPr>
          <w:rFonts w:asciiTheme="majorHAnsi" w:hAnsiTheme="majorHAnsi" w:cstheme="majorHAnsi"/>
          <w:bCs/>
          <w:sz w:val="20"/>
          <w:szCs w:val="20"/>
        </w:rPr>
      </w:pPr>
      <w:r w:rsidRPr="009A680A">
        <w:rPr>
          <w:rStyle w:val="Style13ptBold"/>
          <w:rFonts w:asciiTheme="majorHAnsi" w:eastAsiaTheme="majorEastAsia" w:hAnsiTheme="majorHAnsi" w:cstheme="majorHAnsi"/>
        </w:rPr>
        <w:t>Wright &amp; Przegalinska 22</w:t>
      </w:r>
      <w:r>
        <w:rPr>
          <w:rStyle w:val="Style13ptBold"/>
          <w:rFonts w:asciiTheme="majorHAnsi" w:eastAsiaTheme="majorEastAsia" w:hAnsiTheme="majorHAnsi" w:cstheme="majorHAnsi"/>
        </w:rPr>
        <w:t xml:space="preserve">. </w:t>
      </w:r>
      <w:r w:rsidRPr="00334FC9">
        <w:rPr>
          <w:rStyle w:val="Style13ptBold"/>
          <w:rFonts w:asciiTheme="majorHAnsi" w:eastAsiaTheme="majorEastAsia" w:hAnsiTheme="majorHAnsi" w:cstheme="majorHAnsi"/>
          <w:b w:val="0"/>
          <w:sz w:val="20"/>
          <w:szCs w:val="20"/>
        </w:rPr>
        <w:t xml:space="preserve">Robert E. Wright, business, economic, financial, and monetary historian and research economist at the National Bureau of Economic Resarch &amp; Aleksandra Przegalińska associate professor of management and artificial intelligence as well as a vice-rector at Kozminski University. Debating Universal Income, 10-13-2022, </w:t>
      </w:r>
      <w:hyperlink r:id="rId70" w:history="1">
        <w:r w:rsidRPr="00334FC9">
          <w:rPr>
            <w:rStyle w:val="Style13ptBold"/>
            <w:rFonts w:asciiTheme="majorHAnsi" w:eastAsiaTheme="majorEastAsia" w:hAnsiTheme="majorHAnsi" w:cstheme="majorHAnsi"/>
            <w:b w:val="0"/>
            <w:sz w:val="20"/>
            <w:szCs w:val="20"/>
          </w:rPr>
          <w:t>https://link-springer-com.proxy.lib.umich.edu/book/10.1007/978-3-031-17513-8</w:t>
        </w:r>
      </w:hyperlink>
      <w:r w:rsidRPr="00334FC9">
        <w:rPr>
          <w:rStyle w:val="Style13ptBold"/>
          <w:rFonts w:asciiTheme="majorHAnsi" w:eastAsiaTheme="majorEastAsia" w:hAnsiTheme="majorHAnsi" w:cstheme="majorHAnsi"/>
          <w:b w:val="0"/>
          <w:sz w:val="20"/>
          <w:szCs w:val="20"/>
        </w:rPr>
        <w:t>] //</w:t>
      </w:r>
      <w:r w:rsidRPr="009A680A">
        <w:rPr>
          <w:rStyle w:val="Style13ptBold"/>
          <w:rFonts w:asciiTheme="majorHAnsi" w:eastAsiaTheme="majorEastAsia" w:hAnsiTheme="majorHAnsi" w:cstheme="majorHAnsi"/>
          <w:sz w:val="20"/>
          <w:szCs w:val="20"/>
        </w:rPr>
        <w:t xml:space="preserve"> </w:t>
      </w:r>
      <w:r w:rsidRPr="009A680A">
        <w:rPr>
          <w:rStyle w:val="Style13ptBold"/>
          <mc:AlternateContent>
            <mc:Choice Requires="w16se">
              <w:rFonts w:asciiTheme="majorHAnsi" w:eastAsiaTheme="majorEastAsia" w:hAnsiTheme="majorHAnsi" w:cstheme="majorHAnsi"/>
            </mc:Choice>
            <mc:Fallback>
              <w:rFonts w:ascii="Apple Color Emoji" w:eastAsia="Apple Color Emoji" w:hAnsi="Apple Color Emoji" w:cs="Apple Color Emoji"/>
            </mc:Fallback>
          </mc:AlternateContent>
          <w:sz w:val="20"/>
          <w:szCs w:val="20"/>
        </w:rPr>
        <mc:AlternateContent>
          <mc:Choice Requires="w16se">
            <w16se:symEx w16se:font="Apple Color Emoji" w16se:char="1F964"/>
          </mc:Choice>
          <mc:Fallback>
            <w:t>🥤</w:t>
          </mc:Fallback>
        </mc:AlternateContent>
      </w:r>
    </w:p>
    <w:p w14:paraId="76349C4E" w14:textId="77777777" w:rsidR="00BB779E" w:rsidRDefault="00BB779E" w:rsidP="00BB779E">
      <w:pPr>
        <w:rPr>
          <w:sz w:val="14"/>
        </w:rPr>
      </w:pPr>
      <w:r w:rsidRPr="00BA3849">
        <w:rPr>
          <w:highlight w:val="cyan"/>
          <w:u w:val="single"/>
        </w:rPr>
        <w:t>UBI</w:t>
      </w:r>
      <w:r w:rsidRPr="00BA3849">
        <w:rPr>
          <w:u w:val="single"/>
        </w:rPr>
        <w:t xml:space="preserve"> would also </w:t>
      </w:r>
      <w:r w:rsidRPr="00BA3849">
        <w:rPr>
          <w:highlight w:val="cyan"/>
          <w:u w:val="single"/>
        </w:rPr>
        <w:t>serve</w:t>
      </w:r>
      <w:r w:rsidRPr="00BA3849">
        <w:rPr>
          <w:u w:val="single"/>
        </w:rPr>
        <w:t xml:space="preserve"> </w:t>
      </w:r>
      <w:r w:rsidRPr="00BA3849">
        <w:rPr>
          <w:highlight w:val="cyan"/>
          <w:u w:val="single"/>
        </w:rPr>
        <w:t>as</w:t>
      </w:r>
      <w:r w:rsidRPr="00BA3849">
        <w:rPr>
          <w:u w:val="single"/>
        </w:rPr>
        <w:t xml:space="preserve"> a valuable </w:t>
      </w:r>
      <w:r w:rsidRPr="00BA3849">
        <w:rPr>
          <w:highlight w:val="cyan"/>
          <w:u w:val="single"/>
        </w:rPr>
        <w:t>Keynesian stabilizer</w:t>
      </w:r>
      <w:r w:rsidRPr="00BA3849">
        <w:rPr>
          <w:u w:val="single"/>
        </w:rPr>
        <w:t xml:space="preserve"> by </w:t>
      </w:r>
      <w:r w:rsidRPr="00BA3849">
        <w:rPr>
          <w:highlight w:val="cyan"/>
          <w:u w:val="single"/>
        </w:rPr>
        <w:t>keeping aggregate demand up</w:t>
      </w:r>
      <w:r w:rsidRPr="00BA3849">
        <w:rPr>
          <w:u w:val="single"/>
        </w:rPr>
        <w:t xml:space="preserve"> even during economic downturns</w:t>
      </w:r>
      <w:r w:rsidRPr="00BA3849">
        <w:rPr>
          <w:sz w:val="14"/>
        </w:rPr>
        <w:t xml:space="preserve"> (Theobald 1965, 113). That will </w:t>
      </w:r>
      <w:r w:rsidRPr="007833C1">
        <w:rPr>
          <w:highlight w:val="cyan"/>
          <w:u w:val="single"/>
        </w:rPr>
        <w:t>help governments to smooth out business cycles, which will</w:t>
      </w:r>
      <w:r w:rsidRPr="00BA3849">
        <w:rPr>
          <w:sz w:val="14"/>
        </w:rPr>
        <w:t xml:space="preserve"> </w:t>
      </w:r>
      <w:r w:rsidRPr="00BA3849">
        <w:rPr>
          <w:rStyle w:val="Emphasis"/>
          <w:highlight w:val="cyan"/>
        </w:rPr>
        <w:t>increase business investment because companies will be able to take bigger risks without worrying about long, major recessions</w:t>
      </w:r>
      <w:r w:rsidRPr="00BA3849">
        <w:rPr>
          <w:sz w:val="14"/>
        </w:rPr>
        <w:t xml:space="preserve">. If necessary, UBI payments could be easily increased with a stabilization bonus like the stimulus payments various countries, including the United States, have made in the past. In fact, rich countries could have implemented UBI instead of engaging in Quantitative Easing, which props up troubled banks by buying beaten down financial securities (Standing 2017, 100–2). “Technology,” one UBI proponent assures readers, “will inevitably increase productivity” (Crocker 2020, 8). Innovation will not dry up under UBI as it is mostly state-driven. As two researchers put it, “figures such as Steve Jobs and Elon Musk slyly obscure their parasitical reliance on state-led developments” (Srnicek and Williams 2016, 179). Moreover, UBI will increase private innovation by giving people a secure base from which to launch enterprises (Theobald 1965, 93) and free up their time to engage in entrepreneurship and provide them a backstop when they fail (Sammeroff 2019, 23). Increased productivity from technological advances will ensure ample tax resources to fund UBI, even without full employment (Standing 2017, 99). </w:t>
      </w:r>
      <w:r w:rsidRPr="007833C1">
        <w:rPr>
          <w:highlight w:val="cyan"/>
          <w:u w:val="single"/>
        </w:rPr>
        <w:t>Policymakers should not worry about raising taxes if necessary to fund UBI</w:t>
      </w:r>
      <w:r w:rsidRPr="00BA3849">
        <w:rPr>
          <w:u w:val="single"/>
        </w:rPr>
        <w:t xml:space="preserve"> </w:t>
      </w:r>
      <w:r w:rsidRPr="007833C1">
        <w:rPr>
          <w:u w:val="single"/>
        </w:rPr>
        <w:t>because a study showed that high-income people work almost as long and hard after taxes go up</w:t>
      </w:r>
      <w:r w:rsidRPr="007833C1">
        <w:rPr>
          <w:sz w:val="14"/>
        </w:rPr>
        <w:t>. In fact, unless taxation becomes confiscatory (100%), they might work even longer and harder to keep their net income up (Standing 2017, 149). If tax</w:t>
      </w:r>
      <w:r w:rsidRPr="00BA3849">
        <w:rPr>
          <w:sz w:val="14"/>
        </w:rPr>
        <w:t xml:space="preserve"> resistance is a problem, though, UBI can be funded by creating (“printing”) new money with no need to raise taxes or sell state assets. UBI, in other words, can be combined with what Geoff Crocker calls “sovereign money.” With antiquated calls for “full employment” stifled, modern monetary theory (MMT) plus UBI will add up to plenty for everyone, without inflation (Crocker 2020, 37– 40). As Crocker points out, if the sums printed match “potential full employment output GDP” inflation will not ensue (Crocker 2020, 6–7, 30, 45). The fact that governments have been “printing money” and running up large deficits and national debts for decades proves that it causes no economic hardships or problems. “Deficit is inevitable and manageable,” as one researcher put it (Torry 2019, 183). The need for a balanced budget is an illusion of economic orthodoxy, nothing more and nothing less. Money is just a claim on GDP (output), so austerity is harmful because it limits output (Torry 2019, 184). </w:t>
      </w:r>
    </w:p>
    <w:p w14:paraId="5B5D5A37" w14:textId="77777777" w:rsidR="00BB779E" w:rsidRDefault="00BB779E" w:rsidP="00BB779E">
      <w:pPr>
        <w:rPr>
          <w:sz w:val="14"/>
        </w:rPr>
      </w:pPr>
    </w:p>
    <w:p w14:paraId="275ACFD1" w14:textId="77777777" w:rsidR="00BB779E" w:rsidRDefault="00BB779E" w:rsidP="00BB779E">
      <w:pPr>
        <w:rPr>
          <w:b/>
          <w:bCs/>
          <w:sz w:val="32"/>
          <w:szCs w:val="32"/>
        </w:rPr>
      </w:pPr>
      <w:r>
        <w:rPr>
          <w:b/>
          <w:bCs/>
        </w:rPr>
        <w:br w:type="page"/>
      </w:r>
    </w:p>
    <w:p w14:paraId="61E3449D" w14:textId="77777777" w:rsidR="00BB779E" w:rsidRPr="00827481" w:rsidRDefault="00BB779E" w:rsidP="00BB779E">
      <w:pPr>
        <w:pStyle w:val="Heading3"/>
        <w:rPr>
          <w:b w:val="0"/>
          <w:bCs/>
          <w:lang w:eastAsia="en-GB"/>
        </w:rPr>
      </w:pPr>
      <w:r w:rsidRPr="00827481">
        <w:rPr>
          <w:bCs/>
          <w:lang w:eastAsia="en-GB"/>
        </w:rPr>
        <w:t xml:space="preserve">Link Turns – Wealth Tax </w:t>
      </w:r>
    </w:p>
    <w:p w14:paraId="66CC2402" w14:textId="77777777" w:rsidR="00BB779E" w:rsidRPr="00827481" w:rsidRDefault="00BB779E" w:rsidP="00BB779E">
      <w:pPr>
        <w:pStyle w:val="Heading4"/>
        <w:rPr>
          <w:b w:val="0"/>
          <w:bCs/>
        </w:rPr>
      </w:pPr>
      <w:r w:rsidRPr="00827481">
        <w:rPr>
          <w:bCs/>
        </w:rPr>
        <w:t xml:space="preserve">Wealth taxes key to deconcentrate wealth, increasing investment and boosting the economy </w:t>
      </w:r>
    </w:p>
    <w:p w14:paraId="408E4CEC" w14:textId="77777777" w:rsidR="00BB779E" w:rsidRDefault="00BB779E" w:rsidP="00BB779E">
      <w:pPr>
        <w:rPr>
          <w:lang w:eastAsia="en-GB"/>
        </w:rPr>
      </w:pPr>
      <w:r w:rsidRPr="003D2E75">
        <w:rPr>
          <w:lang w:eastAsia="en-GB"/>
        </w:rPr>
        <w:t xml:space="preserve">Harold </w:t>
      </w:r>
      <w:r w:rsidRPr="00827481">
        <w:rPr>
          <w:rStyle w:val="Style13ptBold"/>
        </w:rPr>
        <w:t>Meyerson, 19</w:t>
      </w:r>
      <w:r>
        <w:rPr>
          <w:lang w:eastAsia="en-GB"/>
        </w:rPr>
        <w:t>.</w:t>
      </w:r>
      <w:r w:rsidRPr="003D2E75">
        <w:rPr>
          <w:lang w:eastAsia="en-GB"/>
        </w:rPr>
        <w:t xml:space="preserve"> </w:t>
      </w:r>
      <w:r>
        <w:rPr>
          <w:lang w:eastAsia="en-GB"/>
        </w:rPr>
        <w:t>Editor at Large of The American Prospect and was executive editor of L.A. Weekly. “</w:t>
      </w:r>
      <w:r w:rsidRPr="003D2E75">
        <w:rPr>
          <w:lang w:eastAsia="en-GB"/>
        </w:rPr>
        <w:t>How a Wealth Tax Would Increase—Not Decrease—Investment,</w:t>
      </w:r>
      <w:r>
        <w:rPr>
          <w:lang w:eastAsia="en-GB"/>
        </w:rPr>
        <w:t>”</w:t>
      </w:r>
      <w:r w:rsidRPr="003D2E75">
        <w:rPr>
          <w:lang w:eastAsia="en-GB"/>
        </w:rPr>
        <w:t xml:space="preserve"> American Prospect, 4-6-2019, https://prospect.org/blogs-and-newsletters/tap/how-a-wealth-tax-would-increase-investment-sanders-warren/, 6-29-2023)//Aa</w:t>
      </w:r>
      <w:r>
        <w:rPr>
          <w:lang w:eastAsia="en-GB"/>
        </w:rPr>
        <w:t>lmand</w:t>
      </w:r>
    </w:p>
    <w:p w14:paraId="2E29DEAA" w14:textId="77777777" w:rsidR="00BB779E" w:rsidRPr="00BF7E27" w:rsidRDefault="00BB779E" w:rsidP="00BB779E">
      <w:pPr>
        <w:rPr>
          <w:u w:val="single"/>
          <w:lang w:eastAsia="en-GB"/>
        </w:rPr>
      </w:pPr>
      <w:r w:rsidRPr="00BF7E27">
        <w:rPr>
          <w:u w:val="single"/>
          <w:lang w:eastAsia="en-GB"/>
        </w:rPr>
        <w:t xml:space="preserve">Today’s </w:t>
      </w:r>
      <w:r w:rsidRPr="00BF7E27">
        <w:rPr>
          <w:i/>
          <w:iCs/>
          <w:u w:val="single"/>
          <w:lang w:eastAsia="en-GB"/>
        </w:rPr>
        <w:t xml:space="preserve">New York Times </w:t>
      </w:r>
      <w:r w:rsidRPr="00BF7E27">
        <w:rPr>
          <w:u w:val="single"/>
          <w:lang w:eastAsia="en-GB"/>
        </w:rPr>
        <w:t xml:space="preserve">came up with a scoop. In a </w:t>
      </w:r>
      <w:hyperlink r:id="rId71" w:tgtFrame="_blank" w:history="1">
        <w:r w:rsidRPr="00BF7E27">
          <w:rPr>
            <w:color w:val="0E0C0C"/>
            <w:u w:val="single"/>
            <w:lang w:eastAsia="en-GB"/>
          </w:rPr>
          <w:t>story</w:t>
        </w:r>
      </w:hyperlink>
      <w:r w:rsidRPr="00BF7E27">
        <w:rPr>
          <w:u w:val="single"/>
          <w:lang w:eastAsia="en-GB"/>
        </w:rPr>
        <w:t xml:space="preserve"> that ran on the front page, the paper reported that the rich don’t like wealth taxes</w:t>
      </w:r>
      <w:r w:rsidRPr="003D2E75">
        <w:rPr>
          <w:lang w:eastAsia="en-GB"/>
        </w:rPr>
        <w:t>—</w:t>
      </w:r>
      <w:r w:rsidRPr="00BF7E27">
        <w:rPr>
          <w:sz w:val="16"/>
          <w:szCs w:val="16"/>
          <w:lang w:eastAsia="en-GB"/>
        </w:rPr>
        <w:t xml:space="preserve">which are key platform planks for Senators Bernie Sanders and Elizabeth Warren. That said, the rich and their defenders have realized they can’t oppose such a tax on the grounds (however true) that they want still more money, and the power and perks that come with it. Instead, they argue that taxing wealth will curtail the investment that America needs to keep its economy humming. “You’re going to completely disincentivize capital investment, which is going to be very, very bad for economic growth,” Treasury Secretary Steven Mnuchin (a multimillionaire) told the </w:t>
      </w:r>
      <w:r w:rsidRPr="00BF7E27">
        <w:rPr>
          <w:i/>
          <w:iCs/>
          <w:sz w:val="16"/>
          <w:szCs w:val="16"/>
          <w:lang w:eastAsia="en-GB"/>
        </w:rPr>
        <w:t>Times</w:t>
      </w:r>
      <w:r w:rsidRPr="00BF7E27">
        <w:rPr>
          <w:sz w:val="16"/>
          <w:szCs w:val="16"/>
          <w:lang w:eastAsia="en-GB"/>
        </w:rPr>
        <w:t xml:space="preserve">. </w:t>
      </w:r>
      <w:r w:rsidRPr="003D2E75">
        <w:rPr>
          <w:lang w:eastAsia="en-GB"/>
        </w:rPr>
        <w:t xml:space="preserve">Harvard’s </w:t>
      </w:r>
      <w:r w:rsidRPr="00BF7E27">
        <w:rPr>
          <w:u w:val="single"/>
          <w:lang w:eastAsia="en-GB"/>
        </w:rPr>
        <w:t>Larry Summers, in an article co-authored with Natasha Sarin of the University of Pennsylvania Law School</w:t>
      </w:r>
      <w:r w:rsidRPr="00BF7E27">
        <w:rPr>
          <w:sz w:val="16"/>
          <w:szCs w:val="16"/>
          <w:u w:val="single"/>
          <w:lang w:eastAsia="en-GB"/>
        </w:rPr>
        <w:t>,</w:t>
      </w:r>
      <w:r w:rsidRPr="00BF7E27">
        <w:rPr>
          <w:sz w:val="16"/>
          <w:szCs w:val="16"/>
          <w:lang w:eastAsia="en-GB"/>
        </w:rPr>
        <w:t xml:space="preserve"> argued that “[t]urning the tax code into a vehicle for confronting what some call ‘oligarchic drift’ would undermine business confidence, reduce investment, degrade economic efficiency and punish success.” Summers, however,</w:t>
      </w:r>
      <w:r w:rsidRPr="003D2E75">
        <w:rPr>
          <w:lang w:eastAsia="en-GB"/>
        </w:rPr>
        <w:t xml:space="preserve"> </w:t>
      </w:r>
      <w:r w:rsidRPr="00BF7E27">
        <w:rPr>
          <w:u w:val="single"/>
          <w:lang w:eastAsia="en-GB"/>
        </w:rPr>
        <w:t>didn’t explain how even with massive capital accumulation by the top one-tenth of 1 percent, and without a wealth tax, America had somehow lapsed into the “secular stagnation” he has long contended ails the nation’s economy—an ailment chiefly characterized by a deficiency in capital investment</w:t>
      </w:r>
      <w:r w:rsidRPr="003D2E75">
        <w:rPr>
          <w:lang w:eastAsia="en-GB"/>
        </w:rPr>
        <w:t>.</w:t>
      </w:r>
      <w:r>
        <w:rPr>
          <w:lang w:eastAsia="en-GB"/>
        </w:rPr>
        <w:t xml:space="preserve"> </w:t>
      </w:r>
      <w:r w:rsidRPr="00BF7E27">
        <w:rPr>
          <w:sz w:val="16"/>
          <w:szCs w:val="16"/>
          <w:lang w:eastAsia="en-GB"/>
        </w:rPr>
        <w:t>Therein lies the rub: In fact,</w:t>
      </w:r>
      <w:r w:rsidRPr="003D2E75">
        <w:rPr>
          <w:lang w:eastAsia="en-GB"/>
        </w:rPr>
        <w:t xml:space="preserve"> </w:t>
      </w:r>
      <w:r w:rsidRPr="00BF7E27">
        <w:rPr>
          <w:u w:val="single"/>
          <w:lang w:eastAsia="en-GB"/>
        </w:rPr>
        <w:t>as wealth has concentrated</w:t>
      </w:r>
      <w:r w:rsidRPr="003D2E75">
        <w:rPr>
          <w:lang w:eastAsia="en-GB"/>
        </w:rPr>
        <w:t xml:space="preserve"> to an unprecedented degree at the tip-top of the economy, </w:t>
      </w:r>
      <w:r w:rsidRPr="00BF7E27">
        <w:rPr>
          <w:u w:val="single"/>
          <w:lang w:eastAsia="en-GB"/>
        </w:rPr>
        <w:t xml:space="preserve">investment has correspondingly declined. As one University of Chicago economist has </w:t>
      </w:r>
      <w:hyperlink r:id="rId72" w:tgtFrame="_blank" w:history="1">
        <w:r w:rsidRPr="00BF7E27">
          <w:rPr>
            <w:color w:val="0E0C0C"/>
            <w:u w:val="single"/>
            <w:lang w:eastAsia="en-GB"/>
          </w:rPr>
          <w:t>documented</w:t>
        </w:r>
      </w:hyperlink>
      <w:r w:rsidRPr="00BF7E27">
        <w:rPr>
          <w:u w:val="single"/>
          <w:lang w:eastAsia="en-GB"/>
        </w:rPr>
        <w:t>, between 1984 and 2014 the share of income going to investment declined by 7.2 percent, the share going to labor declined by 6.7 percent, and the share going to shareholders rose by 13.5 percent.</w:t>
      </w:r>
      <w:r w:rsidRPr="003D2E75">
        <w:rPr>
          <w:lang w:eastAsia="en-GB"/>
        </w:rPr>
        <w:t xml:space="preserve"> </w:t>
      </w:r>
      <w:r w:rsidRPr="00BF7E27">
        <w:rPr>
          <w:sz w:val="16"/>
          <w:szCs w:val="16"/>
          <w:lang w:eastAsia="en-GB"/>
        </w:rPr>
        <w:t xml:space="preserve">The rich are getting richer, that is, </w:t>
      </w:r>
      <w:r w:rsidRPr="00BF7E27">
        <w:rPr>
          <w:i/>
          <w:iCs/>
          <w:sz w:val="16"/>
          <w:szCs w:val="16"/>
          <w:lang w:eastAsia="en-GB"/>
        </w:rPr>
        <w:t>at the expense of investment</w:t>
      </w:r>
      <w:r w:rsidRPr="00BF7E27">
        <w:rPr>
          <w:sz w:val="16"/>
          <w:szCs w:val="16"/>
          <w:lang w:eastAsia="en-GB"/>
        </w:rPr>
        <w:t xml:space="preserve">. </w:t>
      </w:r>
      <w:r w:rsidRPr="00BF7E27">
        <w:rPr>
          <w:u w:val="single"/>
          <w:lang w:eastAsia="en-GB"/>
        </w:rPr>
        <w:t>What ails the American economy is underinvestment, both private and public, in productive enterprises and facilities and in its workers. Warren’s and Sanders’ wealth tax proposals are anything but confiscatory—Warren’s calls for a 2 percent tax on wealth in excess of $50 million—but the proceeds from their proposed taxes could kick-start investment</w:t>
      </w:r>
      <w:r w:rsidRPr="003D2E75">
        <w:rPr>
          <w:lang w:eastAsia="en-GB"/>
        </w:rPr>
        <w:t xml:space="preserve"> </w:t>
      </w:r>
      <w:r w:rsidRPr="00BF7E27">
        <w:rPr>
          <w:sz w:val="16"/>
          <w:szCs w:val="16"/>
          <w:lang w:eastAsia="en-GB"/>
        </w:rPr>
        <w:t xml:space="preserve">in our decaying roads, airports, schools, and grid, </w:t>
      </w:r>
      <w:r w:rsidRPr="00BF7E27">
        <w:rPr>
          <w:u w:val="single"/>
          <w:lang w:eastAsia="en-GB"/>
        </w:rPr>
        <w:t>and in the new green infrastructure we desperately need. So: Want investment? Pass a wealth tax.</w:t>
      </w:r>
    </w:p>
    <w:p w14:paraId="174FECF0" w14:textId="77777777" w:rsidR="00BB779E" w:rsidRDefault="00BB779E" w:rsidP="00BB779E">
      <w:pPr>
        <w:rPr>
          <w:sz w:val="14"/>
        </w:rPr>
      </w:pPr>
    </w:p>
    <w:p w14:paraId="70416A1B" w14:textId="77777777" w:rsidR="00BB779E" w:rsidRDefault="00BB779E" w:rsidP="00BB779E">
      <w:pPr>
        <w:rPr>
          <w:sz w:val="14"/>
        </w:rPr>
      </w:pPr>
      <w:r>
        <w:rPr>
          <w:sz w:val="14"/>
        </w:rPr>
        <w:br w:type="page"/>
      </w:r>
    </w:p>
    <w:p w14:paraId="1890937C" w14:textId="77777777" w:rsidR="00BB779E" w:rsidRDefault="00BB779E" w:rsidP="00BB779E">
      <w:pPr>
        <w:pStyle w:val="Heading3"/>
        <w:rPr>
          <w:b w:val="0"/>
          <w:bCs/>
        </w:rPr>
      </w:pPr>
      <w:r w:rsidRPr="00E30F6C">
        <w:rPr>
          <w:bCs/>
        </w:rPr>
        <w:t xml:space="preserve">Link </w:t>
      </w:r>
      <w:r>
        <w:rPr>
          <w:bCs/>
        </w:rPr>
        <w:t>Turn</w:t>
      </w:r>
      <w:r w:rsidRPr="00E30F6C">
        <w:rPr>
          <w:bCs/>
        </w:rPr>
        <w:t>s – Social Security</w:t>
      </w:r>
    </w:p>
    <w:p w14:paraId="7D76B151" w14:textId="77777777" w:rsidR="00BB779E" w:rsidRPr="009A3C7C" w:rsidRDefault="00BB779E" w:rsidP="00BB779E">
      <w:pPr>
        <w:pStyle w:val="Heading4"/>
        <w:rPr>
          <w:b w:val="0"/>
          <w:bCs/>
        </w:rPr>
      </w:pPr>
      <w:r w:rsidRPr="009A3C7C">
        <w:rPr>
          <w:bCs/>
        </w:rPr>
        <w:t xml:space="preserve">Social Security </w:t>
      </w:r>
      <w:r>
        <w:rPr>
          <w:bCs/>
        </w:rPr>
        <w:t>improves</w:t>
      </w:r>
      <w:r w:rsidRPr="009A3C7C">
        <w:rPr>
          <w:bCs/>
        </w:rPr>
        <w:t xml:space="preserve"> business</w:t>
      </w:r>
      <w:r>
        <w:rPr>
          <w:bCs/>
        </w:rPr>
        <w:t xml:space="preserve"> confidence</w:t>
      </w:r>
      <w:r w:rsidRPr="009A3C7C">
        <w:rPr>
          <w:bCs/>
        </w:rPr>
        <w:t xml:space="preserve"> – expanding the program takes the burden off business</w:t>
      </w:r>
      <w:r>
        <w:rPr>
          <w:bCs/>
        </w:rPr>
        <w:t>es</w:t>
      </w:r>
      <w:r w:rsidRPr="009A3C7C">
        <w:rPr>
          <w:bCs/>
        </w:rPr>
        <w:t xml:space="preserve"> to administer retirement benefits</w:t>
      </w:r>
      <w:r>
        <w:rPr>
          <w:bCs/>
        </w:rPr>
        <w:t xml:space="preserve">, </w:t>
      </w:r>
      <w:r w:rsidRPr="009A3C7C">
        <w:rPr>
          <w:bCs/>
          <w:u w:val="single"/>
        </w:rPr>
        <w:t>decreases</w:t>
      </w:r>
      <w:r w:rsidRPr="009A3C7C">
        <w:rPr>
          <w:bCs/>
        </w:rPr>
        <w:t xml:space="preserve"> employer costs. </w:t>
      </w:r>
    </w:p>
    <w:p w14:paraId="4D7D763F" w14:textId="77777777" w:rsidR="00BB779E" w:rsidRDefault="00BB779E" w:rsidP="00BB779E">
      <w:r w:rsidRPr="0094706A">
        <w:t xml:space="preserve">Nancy </w:t>
      </w:r>
      <w:r w:rsidRPr="0094706A">
        <w:rPr>
          <w:rStyle w:val="Style13ptBold"/>
        </w:rPr>
        <w:t>Altman</w:t>
      </w:r>
      <w:r w:rsidRPr="0094706A">
        <w:t xml:space="preserve">, </w:t>
      </w:r>
      <w:r w:rsidRPr="0094706A">
        <w:rPr>
          <w:rStyle w:val="Style13ptBold"/>
        </w:rPr>
        <w:t>18</w:t>
      </w:r>
      <w:r>
        <w:t>.</w:t>
      </w:r>
      <w:r w:rsidRPr="0094706A">
        <w:t xml:space="preserve"> </w:t>
      </w:r>
      <w:r>
        <w:t>“</w:t>
      </w:r>
      <w:r w:rsidRPr="0094706A">
        <w:t>Why Employers Should Support The Expansion Of Social Security,</w:t>
      </w:r>
      <w:r>
        <w:t>”</w:t>
      </w:r>
      <w:r w:rsidRPr="0094706A">
        <w:t xml:space="preserve"> Forbes, </w:t>
      </w:r>
      <w:r>
        <w:t xml:space="preserve">December 6, 2018. </w:t>
      </w:r>
      <w:r w:rsidRPr="0094706A">
        <w:t>https://www.forbes.com/sites/nancyaltman/2018/12/06/why-employers-should-support-the-expansion-of-social-security/, Accessed: 6-29-2023, //ONHS IF</w:t>
      </w:r>
    </w:p>
    <w:p w14:paraId="612E389C" w14:textId="77777777" w:rsidR="00BB779E" w:rsidRPr="009A3C7C" w:rsidRDefault="00BB779E" w:rsidP="00BB779E">
      <w:pPr>
        <w:rPr>
          <w:sz w:val="16"/>
        </w:rPr>
      </w:pPr>
      <w:r w:rsidRPr="009347C6">
        <w:rPr>
          <w:sz w:val="16"/>
        </w:rPr>
        <w:t xml:space="preserve">Prior to Social Security, enlightened employers sought to provide older employees with pensions, rather than just discard them at the end of their work lives. Providing old age pensions is not just good for the retired employee. It helps businesses thrive. Older workers who retire with adequate income allow younger employees to advance, and demonstrate to those younger workers that, after a lifetime of hard and loyal work, they too will be secure in old age. However, the reality has always been that </w:t>
      </w:r>
      <w:r w:rsidRPr="00B65BF1">
        <w:rPr>
          <w:rStyle w:val="StyleUnderline"/>
          <w:highlight w:val="cyan"/>
        </w:rPr>
        <w:t>individual</w:t>
      </w:r>
      <w:r w:rsidRPr="0094706A">
        <w:rPr>
          <w:rStyle w:val="StyleUnderline"/>
        </w:rPr>
        <w:t xml:space="preserve"> </w:t>
      </w:r>
      <w:r w:rsidRPr="00B65BF1">
        <w:rPr>
          <w:rStyle w:val="StyleUnderline"/>
          <w:highlight w:val="cyan"/>
        </w:rPr>
        <w:t>employers</w:t>
      </w:r>
      <w:r w:rsidRPr="0094706A">
        <w:rPr>
          <w:rStyle w:val="StyleUnderline"/>
        </w:rPr>
        <w:t xml:space="preserve">, on their own, </w:t>
      </w:r>
      <w:r w:rsidRPr="00B65BF1">
        <w:rPr>
          <w:rStyle w:val="StyleUnderline"/>
          <w:highlight w:val="cyan"/>
        </w:rPr>
        <w:t>are</w:t>
      </w:r>
      <w:r w:rsidRPr="0094706A">
        <w:rPr>
          <w:rStyle w:val="StyleUnderline"/>
        </w:rPr>
        <w:t xml:space="preserve"> generally </w:t>
      </w:r>
      <w:r w:rsidRPr="00B65BF1">
        <w:rPr>
          <w:rStyle w:val="StyleUnderline"/>
          <w:highlight w:val="cyan"/>
        </w:rPr>
        <w:t>unable to provide</w:t>
      </w:r>
      <w:r w:rsidRPr="0094706A">
        <w:rPr>
          <w:rStyle w:val="StyleUnderline"/>
        </w:rPr>
        <w:t xml:space="preserve"> their retired workers with </w:t>
      </w:r>
      <w:r w:rsidRPr="00B65BF1">
        <w:rPr>
          <w:rStyle w:val="StyleUnderline"/>
          <w:highlight w:val="cyan"/>
        </w:rPr>
        <w:t>guaranteed</w:t>
      </w:r>
      <w:r w:rsidRPr="0094706A">
        <w:rPr>
          <w:rStyle w:val="StyleUnderline"/>
        </w:rPr>
        <w:t xml:space="preserve"> and secure </w:t>
      </w:r>
      <w:r w:rsidRPr="00B65BF1">
        <w:rPr>
          <w:rStyle w:val="StyleUnderline"/>
          <w:highlight w:val="cyan"/>
        </w:rPr>
        <w:t>income</w:t>
      </w:r>
      <w:r w:rsidRPr="0094706A">
        <w:rPr>
          <w:rStyle w:val="StyleUnderline"/>
        </w:rPr>
        <w:t xml:space="preserve"> sufficient in amount to allow those workers to maintain their standards of living</w:t>
      </w:r>
      <w:r w:rsidRPr="009347C6">
        <w:rPr>
          <w:sz w:val="16"/>
        </w:rPr>
        <w:t xml:space="preserve"> throughout their retirement years. Prior to the enactment of Social Security, employer-sponsored pensions were rare and generally insecure. Indeed, in 1925, just two companies —the Pennsylvania Railroad System and the New York Central Lines—employed 40 percent of all employees covered by private pensions. Moreover, between 1929 and 1932, almost 10 percent of all existing pension plans were discontinued, closed to new employees, or suspended. </w:t>
      </w:r>
      <w:r w:rsidRPr="009347C6">
        <w:rPr>
          <w:rStyle w:val="StyleUnderline"/>
        </w:rPr>
        <w:t>Social Security changed the face of retirement.</w:t>
      </w:r>
      <w:r w:rsidRPr="009347C6">
        <w:rPr>
          <w:sz w:val="16"/>
        </w:rPr>
        <w:t xml:space="preserve"> Prior to the enactment of Social Security, the verb “retire” did not mean what it means today. It was generally used to mean to withdraw temporarily, as, for example, to retire to the bedroom at the end of the evening. The first known usage of the word “retiree,” according to the Merriam-Webster dictionary, was in 1935, the year Social Security was debated in Congress and enacted into law. It was only in the 1940s, once Social Security started to pay monthly benefits, that the word “retiree” became commonly used. The evolution of the “retirement” language is not hard to understand. </w:t>
      </w:r>
      <w:r w:rsidRPr="009347C6">
        <w:rPr>
          <w:rStyle w:val="StyleUnderline"/>
        </w:rPr>
        <w:t>Social Security made the possibility of retiring from work in old age something that all workers could imagine. Social Security provides a secure, independent retirement, with guaranteed monthly income</w:t>
      </w:r>
      <w:r w:rsidRPr="009347C6">
        <w:rPr>
          <w:sz w:val="16"/>
        </w:rPr>
        <w:t xml:space="preserve">. It replaces wages throughout the retirement years, until death, no matter how long one is fortunate to live. But Social Security benefits have never been large enough to allow workers to maintain their standards of living without supplementation. Unfortunately, employer-sponsored supplemental plans have serious shortcomings that Social Security does not have. So-called defined </w:t>
      </w:r>
      <w:r w:rsidRPr="00B65BF1">
        <w:rPr>
          <w:rStyle w:val="StyleUnderline"/>
          <w:highlight w:val="cyan"/>
        </w:rPr>
        <w:t>benefit</w:t>
      </w:r>
      <w:r w:rsidRPr="009347C6">
        <w:rPr>
          <w:rStyle w:val="StyleUnderline"/>
        </w:rPr>
        <w:t xml:space="preserve"> </w:t>
      </w:r>
      <w:r w:rsidRPr="00B65BF1">
        <w:rPr>
          <w:rStyle w:val="StyleUnderline"/>
          <w:highlight w:val="cyan"/>
        </w:rPr>
        <w:t>plans</w:t>
      </w:r>
      <w:r w:rsidRPr="009347C6">
        <w:rPr>
          <w:rStyle w:val="StyleUnderline"/>
        </w:rPr>
        <w:t xml:space="preserve"> </w:t>
      </w:r>
      <w:r w:rsidRPr="00B65BF1">
        <w:rPr>
          <w:rStyle w:val="StyleUnderline"/>
          <w:highlight w:val="cyan"/>
        </w:rPr>
        <w:t>are expensive and complicated</w:t>
      </w:r>
      <w:r w:rsidRPr="009347C6">
        <w:rPr>
          <w:rStyle w:val="StyleUnderline"/>
        </w:rPr>
        <w:t xml:space="preserve"> </w:t>
      </w:r>
      <w:r w:rsidRPr="00B65BF1">
        <w:rPr>
          <w:rStyle w:val="StyleUnderline"/>
          <w:highlight w:val="cyan"/>
        </w:rPr>
        <w:t>for employers</w:t>
      </w:r>
      <w:r w:rsidRPr="009347C6">
        <w:rPr>
          <w:rStyle w:val="StyleUnderline"/>
        </w:rPr>
        <w:t xml:space="preserve"> to administer, because plan sponsors must satisfy minimum funding rules, comply with reporting requirements, and be subject to fiduciary responsibilities.</w:t>
      </w:r>
      <w:r w:rsidRPr="009347C6">
        <w:rPr>
          <w:sz w:val="16"/>
        </w:rPr>
        <w:t xml:space="preserve"> Moreover, employers shoulder the investment risk and are responsible for funding shortfalls in these arrangements</w:t>
      </w:r>
      <w:r w:rsidRPr="009347C6">
        <w:rPr>
          <w:rStyle w:val="StyleUnderline"/>
        </w:rPr>
        <w:t xml:space="preserve">. Those </w:t>
      </w:r>
      <w:r w:rsidRPr="00B65BF1">
        <w:rPr>
          <w:rStyle w:val="StyleUnderline"/>
          <w:highlight w:val="cyan"/>
        </w:rPr>
        <w:t>complications, expenses</w:t>
      </w:r>
      <w:r w:rsidRPr="009347C6">
        <w:rPr>
          <w:rStyle w:val="StyleUnderline"/>
        </w:rPr>
        <w:t xml:space="preserve"> </w:t>
      </w:r>
      <w:r w:rsidRPr="00B65BF1">
        <w:rPr>
          <w:rStyle w:val="StyleUnderline"/>
          <w:highlight w:val="cyan"/>
        </w:rPr>
        <w:t>and</w:t>
      </w:r>
      <w:r w:rsidRPr="009347C6">
        <w:rPr>
          <w:rStyle w:val="StyleUnderline"/>
        </w:rPr>
        <w:t xml:space="preserve"> </w:t>
      </w:r>
      <w:r w:rsidRPr="00B65BF1">
        <w:rPr>
          <w:rStyle w:val="StyleUnderline"/>
          <w:highlight w:val="cyan"/>
        </w:rPr>
        <w:t>risks</w:t>
      </w:r>
      <w:r w:rsidRPr="009347C6">
        <w:rPr>
          <w:rStyle w:val="StyleUnderline"/>
        </w:rPr>
        <w:t xml:space="preserve"> </w:t>
      </w:r>
      <w:r w:rsidRPr="00B65BF1">
        <w:rPr>
          <w:rStyle w:val="StyleUnderline"/>
          <w:highlight w:val="cyan"/>
        </w:rPr>
        <w:t>are</w:t>
      </w:r>
      <w:r w:rsidRPr="009347C6">
        <w:rPr>
          <w:rStyle w:val="StyleUnderline"/>
        </w:rPr>
        <w:t xml:space="preserve"> among </w:t>
      </w:r>
      <w:r w:rsidRPr="00B65BF1">
        <w:rPr>
          <w:rStyle w:val="StyleUnderline"/>
          <w:highlight w:val="cyan"/>
        </w:rPr>
        <w:t>the reasons that private-secto</w:t>
      </w:r>
      <w:r w:rsidRPr="009347C6">
        <w:rPr>
          <w:rStyle w:val="StyleUnderline"/>
        </w:rPr>
        <w:t xml:space="preserve">r defined </w:t>
      </w:r>
      <w:r w:rsidRPr="00B65BF1">
        <w:rPr>
          <w:rStyle w:val="StyleUnderline"/>
          <w:highlight w:val="cyan"/>
        </w:rPr>
        <w:t>benefit</w:t>
      </w:r>
      <w:r w:rsidRPr="009347C6">
        <w:rPr>
          <w:rStyle w:val="StyleUnderline"/>
        </w:rPr>
        <w:t xml:space="preserve"> pension </w:t>
      </w:r>
      <w:r w:rsidRPr="00B65BF1">
        <w:rPr>
          <w:rStyle w:val="StyleUnderline"/>
          <w:highlight w:val="cyan"/>
        </w:rPr>
        <w:t>plans</w:t>
      </w:r>
      <w:r w:rsidRPr="009347C6">
        <w:rPr>
          <w:rStyle w:val="StyleUnderline"/>
        </w:rPr>
        <w:t xml:space="preserve"> are </w:t>
      </w:r>
      <w:r w:rsidRPr="00B65BF1">
        <w:rPr>
          <w:rStyle w:val="StyleUnderline"/>
          <w:highlight w:val="cyan"/>
        </w:rPr>
        <w:t>disappearing</w:t>
      </w:r>
      <w:r w:rsidRPr="009347C6">
        <w:rPr>
          <w:sz w:val="16"/>
        </w:rPr>
        <w:t xml:space="preserve">. While so-called defined contribution plans (such as 401ks) do not have those disadvantages, they have other serious disadvantages. Under those arrangements, </w:t>
      </w:r>
      <w:r w:rsidRPr="00B65BF1">
        <w:rPr>
          <w:rStyle w:val="StyleUnderline"/>
          <w:highlight w:val="cyan"/>
        </w:rPr>
        <w:t>where the worker bears</w:t>
      </w:r>
      <w:r w:rsidRPr="009347C6">
        <w:rPr>
          <w:rStyle w:val="StyleUnderline"/>
        </w:rPr>
        <w:t xml:space="preserve"> the investment </w:t>
      </w:r>
      <w:r w:rsidRPr="00B65BF1">
        <w:rPr>
          <w:rStyle w:val="StyleUnderline"/>
          <w:highlight w:val="cyan"/>
        </w:rPr>
        <w:t>risk</w:t>
      </w:r>
      <w:r w:rsidRPr="009347C6">
        <w:rPr>
          <w:rStyle w:val="StyleUnderline"/>
        </w:rPr>
        <w:t xml:space="preserve">, </w:t>
      </w:r>
      <w:r w:rsidRPr="00B65BF1">
        <w:rPr>
          <w:rStyle w:val="StyleUnderline"/>
          <w:highlight w:val="cyan"/>
        </w:rPr>
        <w:t>market downturns</w:t>
      </w:r>
      <w:r w:rsidRPr="009347C6">
        <w:rPr>
          <w:rStyle w:val="StyleUnderline"/>
        </w:rPr>
        <w:t xml:space="preserve"> at retirement age </w:t>
      </w:r>
      <w:r w:rsidRPr="00B65BF1">
        <w:rPr>
          <w:rStyle w:val="StyleUnderline"/>
          <w:highlight w:val="cyan"/>
        </w:rPr>
        <w:t>can</w:t>
      </w:r>
      <w:r w:rsidRPr="009347C6">
        <w:rPr>
          <w:rStyle w:val="StyleUnderline"/>
        </w:rPr>
        <w:t xml:space="preserve"> </w:t>
      </w:r>
      <w:r w:rsidRPr="00B65BF1">
        <w:rPr>
          <w:rStyle w:val="StyleUnderline"/>
          <w:highlight w:val="cyan"/>
        </w:rPr>
        <w:t xml:space="preserve">be devastating. </w:t>
      </w:r>
      <w:r w:rsidRPr="009347C6">
        <w:rPr>
          <w:rStyle w:val="StyleUnderline"/>
        </w:rPr>
        <w:t>For this and many other reasons, retirement savings plans have proven to be inadequate for most workers.</w:t>
      </w:r>
      <w:r w:rsidRPr="009347C6">
        <w:rPr>
          <w:sz w:val="16"/>
        </w:rPr>
        <w:t xml:space="preserve"> Social Security has the advantages of both defined benefit and defined contribution arrangements with none of the disadvantages</w:t>
      </w:r>
      <w:r w:rsidRPr="009347C6">
        <w:rPr>
          <w:rStyle w:val="StyleUnderline"/>
        </w:rPr>
        <w:t xml:space="preserve">. </w:t>
      </w:r>
      <w:r w:rsidRPr="00B65BF1">
        <w:rPr>
          <w:rStyle w:val="StyleUnderline"/>
          <w:highlight w:val="cyan"/>
        </w:rPr>
        <w:t>It is excellent for employers</w:t>
      </w:r>
      <w:r w:rsidRPr="009347C6">
        <w:rPr>
          <w:rStyle w:val="StyleUnderline"/>
        </w:rPr>
        <w:t xml:space="preserve"> and employees alike. It is </w:t>
      </w:r>
      <w:r w:rsidRPr="00B65BF1">
        <w:rPr>
          <w:rStyle w:val="StyleUnderline"/>
          <w:highlight w:val="cyan"/>
        </w:rPr>
        <w:t>easy</w:t>
      </w:r>
      <w:r w:rsidRPr="009347C6">
        <w:rPr>
          <w:rStyle w:val="StyleUnderline"/>
        </w:rPr>
        <w:t xml:space="preserve"> for employers </w:t>
      </w:r>
      <w:r w:rsidRPr="00B65BF1">
        <w:rPr>
          <w:rStyle w:val="StyleUnderline"/>
          <w:highlight w:val="cyan"/>
        </w:rPr>
        <w:t>to administer</w:t>
      </w:r>
      <w:r w:rsidRPr="009347C6">
        <w:rPr>
          <w:rStyle w:val="StyleUnderline"/>
        </w:rPr>
        <w:t xml:space="preserve">, requiring only the collection and transmission of contributions. Yet its </w:t>
      </w:r>
      <w:r w:rsidRPr="00B65BF1">
        <w:rPr>
          <w:rStyle w:val="StyleUnderline"/>
          <w:highlight w:val="cyan"/>
        </w:rPr>
        <w:t>benefits are guaranteed</w:t>
      </w:r>
      <w:r w:rsidRPr="009347C6">
        <w:rPr>
          <w:rStyle w:val="StyleUnderline"/>
        </w:rPr>
        <w:t xml:space="preserve"> and cannot be outlived. </w:t>
      </w:r>
      <w:r w:rsidRPr="009347C6">
        <w:rPr>
          <w:sz w:val="16"/>
        </w:rPr>
        <w:t xml:space="preserve">Employers match their employees’ Social Security contributions dollar-for-dollar. In recognition of this fact, </w:t>
      </w:r>
      <w:r w:rsidRPr="009347C6">
        <w:rPr>
          <w:rStyle w:val="StyleUnderline"/>
        </w:rPr>
        <w:t>past employers appropriately claimed credit for the Social Security benefits their employees earned</w:t>
      </w:r>
      <w:r w:rsidRPr="009347C6">
        <w:rPr>
          <w:sz w:val="16"/>
        </w:rPr>
        <w:t xml:space="preserve">. Like other fringe benefits they offered, past employers astutely listed Social Security’s life insurance, disability insurance, and joint and survivor retirement annuities as benefits their employees would earn during their employment years. Unlike in the past, today’s employers generally fail to claim credit for Social Security, but they should. Taking credit for this valuable and extremely popular employment benefit is not only accurate, it would provide an important educational role, since Americans are often unaware of Social Security’s survivor and disability protection unless and until they need them. In addition to taking appropriate credit, </w:t>
      </w:r>
      <w:r w:rsidRPr="009347C6">
        <w:rPr>
          <w:rStyle w:val="StyleUnderline"/>
        </w:rPr>
        <w:t>employers should join the fight to expand Social Security</w:t>
      </w:r>
      <w:r w:rsidRPr="009347C6">
        <w:rPr>
          <w:sz w:val="16"/>
        </w:rPr>
        <w:t xml:space="preserve">. The Democratic Party has recognized that Social Security’s modest benefits should be increased in conjunction with restoring the system to long-range actuarial balance. In the next Congress, Representative John Larson (D-CT), will chair the Social Security Subcommittee of the Ways and Means Committee. He plans to hold hearings on expanding Social Security. There is a high likelihood that expansion legislation will pass the House of Representatives, providing momentum for action in the Senate. </w:t>
      </w:r>
      <w:r w:rsidRPr="00B65BF1">
        <w:rPr>
          <w:rStyle w:val="StyleUnderline"/>
          <w:highlight w:val="cyan"/>
        </w:rPr>
        <w:t>Legislation to expand</w:t>
      </w:r>
      <w:r w:rsidRPr="009347C6">
        <w:rPr>
          <w:rStyle w:val="StyleUnderline"/>
        </w:rPr>
        <w:t xml:space="preserve"> </w:t>
      </w:r>
      <w:r w:rsidRPr="00B65BF1">
        <w:rPr>
          <w:rStyle w:val="StyleUnderline"/>
          <w:highlight w:val="cyan"/>
        </w:rPr>
        <w:t>Social Security</w:t>
      </w:r>
      <w:r w:rsidRPr="009347C6">
        <w:rPr>
          <w:rStyle w:val="StyleUnderline"/>
        </w:rPr>
        <w:t xml:space="preserve"> and restore it to long range balance </w:t>
      </w:r>
      <w:r w:rsidRPr="00B65BF1">
        <w:rPr>
          <w:rStyle w:val="StyleUnderline"/>
          <w:highlight w:val="cyan"/>
        </w:rPr>
        <w:t>will</w:t>
      </w:r>
      <w:r w:rsidRPr="009347C6">
        <w:rPr>
          <w:rStyle w:val="StyleUnderline"/>
        </w:rPr>
        <w:t xml:space="preserve"> undoubtedly </w:t>
      </w:r>
      <w:r w:rsidRPr="00B65BF1">
        <w:rPr>
          <w:rStyle w:val="StyleUnderline"/>
          <w:highlight w:val="cyan"/>
        </w:rPr>
        <w:t>require some increase</w:t>
      </w:r>
      <w:r w:rsidRPr="009347C6">
        <w:rPr>
          <w:rStyle w:val="StyleUnderline"/>
        </w:rPr>
        <w:t xml:space="preserve"> in employer contributions, </w:t>
      </w:r>
      <w:r w:rsidRPr="00B65BF1">
        <w:rPr>
          <w:rStyle w:val="StyleUnderline"/>
          <w:highlight w:val="cyan"/>
        </w:rPr>
        <w:t>but</w:t>
      </w:r>
      <w:r w:rsidRPr="009347C6">
        <w:rPr>
          <w:rStyle w:val="StyleUnderline"/>
        </w:rPr>
        <w:t xml:space="preserve"> employers should encourage its enactment. Its </w:t>
      </w:r>
      <w:r w:rsidRPr="00B65BF1">
        <w:rPr>
          <w:rStyle w:val="StyleUnderline"/>
          <w:highlight w:val="cyan"/>
        </w:rPr>
        <w:t>benefits</w:t>
      </w:r>
      <w:r w:rsidRPr="009347C6">
        <w:rPr>
          <w:rStyle w:val="StyleUnderline"/>
        </w:rPr>
        <w:t xml:space="preserve"> will far </w:t>
      </w:r>
      <w:r w:rsidRPr="00B65BF1">
        <w:rPr>
          <w:rStyle w:val="StyleUnderline"/>
          <w:highlight w:val="cyan"/>
        </w:rPr>
        <w:t>outweigh</w:t>
      </w:r>
      <w:r w:rsidRPr="009347C6">
        <w:rPr>
          <w:rStyle w:val="StyleUnderline"/>
        </w:rPr>
        <w:t xml:space="preserve"> its costs.</w:t>
      </w:r>
      <w:r w:rsidRPr="009347C6">
        <w:rPr>
          <w:sz w:val="16"/>
        </w:rPr>
        <w:t xml:space="preserve"> The nation is facing a looming retirement income crisis where workers will be unable to retire and maintain their standards of living. Age discrimination laws properly prohibit employers from firing older workers simply because of their age. An </w:t>
      </w:r>
      <w:r w:rsidRPr="00B65BF1">
        <w:rPr>
          <w:rStyle w:val="StyleUnderline"/>
          <w:highlight w:val="cyan"/>
        </w:rPr>
        <w:t>expanded</w:t>
      </w:r>
      <w:r w:rsidRPr="009347C6">
        <w:rPr>
          <w:rStyle w:val="StyleUnderline"/>
        </w:rPr>
        <w:t xml:space="preserve"> </w:t>
      </w:r>
      <w:r w:rsidRPr="00B65BF1">
        <w:rPr>
          <w:rStyle w:val="StyleUnderline"/>
          <w:highlight w:val="cyan"/>
        </w:rPr>
        <w:t>Social Security</w:t>
      </w:r>
      <w:r w:rsidRPr="009347C6">
        <w:rPr>
          <w:sz w:val="16"/>
        </w:rPr>
        <w:t xml:space="preserve"> will provide those older workers with greater opportunity to enjoy some leisure after a lifetime of work. It </w:t>
      </w:r>
      <w:r w:rsidRPr="00B65BF1">
        <w:rPr>
          <w:rStyle w:val="StyleUnderline"/>
          <w:highlight w:val="cyan"/>
        </w:rPr>
        <w:t>will</w:t>
      </w:r>
      <w:r w:rsidRPr="009347C6">
        <w:rPr>
          <w:rStyle w:val="StyleUnderline"/>
        </w:rPr>
        <w:t xml:space="preserve"> also </w:t>
      </w:r>
      <w:r w:rsidRPr="00B65BF1">
        <w:rPr>
          <w:rStyle w:val="StyleUnderline"/>
          <w:highlight w:val="cyan"/>
        </w:rPr>
        <w:t>lower employer costs</w:t>
      </w:r>
      <w:r w:rsidRPr="009347C6">
        <w:rPr>
          <w:rStyle w:val="StyleUnderline"/>
        </w:rPr>
        <w:t>, since older workers are often the most expensive, and allow younger workers to move forward in their careers</w:t>
      </w:r>
      <w:r w:rsidRPr="009347C6">
        <w:rPr>
          <w:sz w:val="16"/>
        </w:rPr>
        <w:t xml:space="preserve">. Moreover, retirees are consumers. As they age, they tend to stop saving and start spending what savings they were able to accumulate during their working years. The goods and services they purchase are essential for a strong economy. A report published a half-decade ago found that </w:t>
      </w:r>
      <w:r w:rsidRPr="009347C6">
        <w:rPr>
          <w:rStyle w:val="StyleUnderline"/>
        </w:rPr>
        <w:t>Social Security’s combined payments in 2012 resulted in the production of approximately $1.4 trillion in economic output, the creation of over 9.2 million jobs, and an increase in the tax revenues of local, state, and federal governments that exceeded $222 billion.</w:t>
      </w:r>
      <w:r w:rsidRPr="009347C6">
        <w:rPr>
          <w:sz w:val="16"/>
        </w:rPr>
        <w:t xml:space="preserve"> And that was a half-decade ago. Those </w:t>
      </w:r>
      <w:r w:rsidRPr="00B65BF1">
        <w:rPr>
          <w:rStyle w:val="StyleUnderline"/>
          <w:highlight w:val="cyan"/>
        </w:rPr>
        <w:t>positive effects</w:t>
      </w:r>
      <w:r w:rsidRPr="009347C6">
        <w:rPr>
          <w:rStyle w:val="StyleUnderline"/>
        </w:rPr>
        <w:t xml:space="preserve"> are </w:t>
      </w:r>
      <w:r w:rsidRPr="00B65BF1">
        <w:rPr>
          <w:rStyle w:val="StyleUnderline"/>
          <w:highlight w:val="cyan"/>
        </w:rPr>
        <w:t>substantially larger</w:t>
      </w:r>
      <w:r w:rsidRPr="009347C6">
        <w:rPr>
          <w:rStyle w:val="StyleUnderline"/>
        </w:rPr>
        <w:t xml:space="preserve"> today</w:t>
      </w:r>
      <w:r w:rsidRPr="009347C6">
        <w:rPr>
          <w:sz w:val="16"/>
        </w:rPr>
        <w:t>. And an expanded Social Security would produce even greater returns. Back in the 1930s, visionary business leaders like Eastman Kodak’s Marian Folsom understood the importance of Social Security. They supported its enactment and expansion. They recognized that providing workers with a foundation of economic security, an earned benefit to which both employers and employees contributed, was in the best interest of both. As Folsom explained, “The social security system is a keystone in the economic security of millions of individuals and of the country as a whole.” That is still true today. Enlightened business leaders should seize the opportunity to support the expansion of Social Security, following in the footsteps of their predecessors.</w:t>
      </w:r>
    </w:p>
    <w:p w14:paraId="453E9DD3" w14:textId="77777777" w:rsidR="00BB779E" w:rsidRPr="00E30F6C" w:rsidRDefault="00BB779E" w:rsidP="00BB779E">
      <w:pPr>
        <w:pStyle w:val="Heading4"/>
        <w:rPr>
          <w:b w:val="0"/>
          <w:bCs/>
        </w:rPr>
      </w:pPr>
      <w:r w:rsidRPr="00E30F6C">
        <w:rPr>
          <w:bCs/>
        </w:rPr>
        <w:t xml:space="preserve">Social Security </w:t>
      </w:r>
      <w:r w:rsidRPr="00E30F6C">
        <w:rPr>
          <w:bCs/>
          <w:u w:val="single"/>
        </w:rPr>
        <w:t>bolsters</w:t>
      </w:r>
      <w:r w:rsidRPr="00E30F6C">
        <w:rPr>
          <w:bCs/>
        </w:rPr>
        <w:t xml:space="preserve"> economic growth and development </w:t>
      </w:r>
    </w:p>
    <w:p w14:paraId="0E3989BD" w14:textId="77777777" w:rsidR="00BB779E" w:rsidRDefault="00BB779E" w:rsidP="00BB779E">
      <w:r w:rsidRPr="007A7939">
        <w:t xml:space="preserve">Monique </w:t>
      </w:r>
      <w:r w:rsidRPr="007A7939">
        <w:rPr>
          <w:rStyle w:val="Style13ptBold"/>
        </w:rPr>
        <w:t>Morrissey</w:t>
      </w:r>
      <w:r>
        <w:t xml:space="preserve">, </w:t>
      </w:r>
      <w:r w:rsidRPr="007A7939">
        <w:t>July, 7-25-</w:t>
      </w:r>
      <w:r w:rsidRPr="007A7939">
        <w:rPr>
          <w:rStyle w:val="Style13ptBold"/>
        </w:rPr>
        <w:t>2019</w:t>
      </w:r>
      <w:r w:rsidRPr="007A7939">
        <w:t xml:space="preserve">, Social Security expansion would likely bolster, not hurt, economic growth, </w:t>
      </w:r>
      <w:r w:rsidRPr="00E30F6C">
        <w:rPr>
          <w:i/>
          <w:iCs/>
        </w:rPr>
        <w:t>Economic Policy Institute</w:t>
      </w:r>
      <w:r w:rsidRPr="007A7939">
        <w:t>, https://www.epi.org/blog/social-security-expansion-would-likely-bolster-not-hurt-economic-growth/, Accessed: 6-29-2023, //ONHS IF</w:t>
      </w:r>
    </w:p>
    <w:p w14:paraId="5065C238" w14:textId="77777777" w:rsidR="00BB779E" w:rsidRDefault="00BB779E" w:rsidP="00BB779E">
      <w:pPr>
        <w:rPr>
          <w:sz w:val="16"/>
        </w:rPr>
      </w:pPr>
      <w:r w:rsidRPr="004C4324">
        <w:rPr>
          <w:sz w:val="16"/>
        </w:rPr>
        <w:t xml:space="preserve">In a recent </w:t>
      </w:r>
      <w:r w:rsidRPr="007F266A">
        <w:rPr>
          <w:sz w:val="16"/>
        </w:rPr>
        <w:t xml:space="preserve">paper, </w:t>
      </w:r>
      <w:hyperlink r:id="rId73" w:history="1">
        <w:r w:rsidRPr="007F266A">
          <w:rPr>
            <w:rStyle w:val="Hyperlink"/>
          </w:rPr>
          <w:t>Summers and Bank of England economist Łukasz Rachel</w:t>
        </w:r>
      </w:hyperlink>
      <w:r w:rsidRPr="007F266A">
        <w:rPr>
          <w:sz w:val="16"/>
        </w:rPr>
        <w:t xml:space="preserve"> estimate how </w:t>
      </w:r>
      <w:r w:rsidRPr="007F266A">
        <w:rPr>
          <w:rStyle w:val="Emphasis"/>
          <w:highlight w:val="cyan"/>
        </w:rPr>
        <w:t>expansionary social insurance</w:t>
      </w:r>
      <w:r w:rsidRPr="007F266A">
        <w:rPr>
          <w:rStyle w:val="Emphasis"/>
        </w:rPr>
        <w:t xml:space="preserve"> </w:t>
      </w:r>
      <w:r w:rsidRPr="007F266A">
        <w:rPr>
          <w:rStyle w:val="Emphasis"/>
          <w:highlight w:val="cyan"/>
        </w:rPr>
        <w:t>programs</w:t>
      </w:r>
      <w:r w:rsidRPr="007F266A">
        <w:rPr>
          <w:rStyle w:val="Emphasis"/>
        </w:rPr>
        <w:t xml:space="preserve"> have helped to </w:t>
      </w:r>
      <w:r w:rsidRPr="007F266A">
        <w:rPr>
          <w:rStyle w:val="Emphasis"/>
          <w:highlight w:val="cyan"/>
        </w:rPr>
        <w:t>prop up the global economy</w:t>
      </w:r>
      <w:r w:rsidRPr="007F266A">
        <w:rPr>
          <w:sz w:val="16"/>
        </w:rPr>
        <w:t xml:space="preserve">. Summers and Rachel estimate that </w:t>
      </w:r>
      <w:r w:rsidRPr="007F266A">
        <w:rPr>
          <w:rStyle w:val="StyleUnderline"/>
          <w:highlight w:val="cyan"/>
        </w:rPr>
        <w:t>expanding</w:t>
      </w:r>
      <w:r w:rsidRPr="007F266A">
        <w:rPr>
          <w:rStyle w:val="StyleUnderline"/>
        </w:rPr>
        <w:t xml:space="preserve"> programs such as </w:t>
      </w:r>
      <w:r w:rsidRPr="007F266A">
        <w:rPr>
          <w:rStyle w:val="StyleUnderline"/>
          <w:highlight w:val="cyan"/>
        </w:rPr>
        <w:t>Social Security</w:t>
      </w:r>
      <w:r w:rsidRPr="007F266A">
        <w:rPr>
          <w:sz w:val="16"/>
        </w:rPr>
        <w:t xml:space="preserve"> and Medicare </w:t>
      </w:r>
      <w:r w:rsidRPr="007F266A">
        <w:rPr>
          <w:rStyle w:val="StyleUnderline"/>
        </w:rPr>
        <w:t>pushed the “neutral</w:t>
      </w:r>
      <w:r w:rsidRPr="007F266A">
        <w:rPr>
          <w:sz w:val="16"/>
        </w:rPr>
        <w:t xml:space="preserve">” (a.k.a. “equilibrium” or “natural”) </w:t>
      </w:r>
      <w:r w:rsidRPr="007F266A">
        <w:rPr>
          <w:rStyle w:val="StyleUnderline"/>
        </w:rPr>
        <w:t>real interest rate up by 3.2 percentage points over the past 40 years in the U.S. and other advanced economies</w:t>
      </w:r>
      <w:r w:rsidRPr="007F266A">
        <w:rPr>
          <w:sz w:val="16"/>
        </w:rPr>
        <w:t xml:space="preserve">. Since Rachel, Summers and others estimate that the real neutral rate—the highest rate consistent with maintaining full employment—is now barely above zero, this suggests that past </w:t>
      </w:r>
      <w:r w:rsidRPr="007F266A">
        <w:rPr>
          <w:rStyle w:val="StyleUnderline"/>
        </w:rPr>
        <w:t xml:space="preserve">these </w:t>
      </w:r>
      <w:r w:rsidRPr="007F266A">
        <w:rPr>
          <w:rStyle w:val="StyleUnderline"/>
          <w:highlight w:val="cyan"/>
        </w:rPr>
        <w:t>expansions</w:t>
      </w:r>
      <w:r w:rsidRPr="007F266A">
        <w:rPr>
          <w:rStyle w:val="StyleUnderline"/>
        </w:rPr>
        <w:t xml:space="preserve">, </w:t>
      </w:r>
      <w:r w:rsidRPr="007F266A">
        <w:rPr>
          <w:rStyle w:val="StyleUnderline"/>
          <w:highlight w:val="cyan"/>
        </w:rPr>
        <w:t>rather than being a drag on growth</w:t>
      </w:r>
      <w:r w:rsidRPr="007F266A">
        <w:rPr>
          <w:rStyle w:val="StyleUnderline"/>
        </w:rPr>
        <w:t xml:space="preserve">, have </w:t>
      </w:r>
      <w:r w:rsidRPr="007F266A">
        <w:rPr>
          <w:rStyle w:val="StyleUnderline"/>
          <w:highlight w:val="cyan"/>
        </w:rPr>
        <w:t>buoyed</w:t>
      </w:r>
      <w:r w:rsidRPr="007F266A">
        <w:rPr>
          <w:rStyle w:val="StyleUnderline"/>
        </w:rPr>
        <w:t xml:space="preserve"> what would otherwise be </w:t>
      </w:r>
      <w:r w:rsidRPr="007F266A">
        <w:rPr>
          <w:rStyle w:val="StyleUnderline"/>
          <w:highlight w:val="cyan"/>
        </w:rPr>
        <w:t>an economy requiring large budget deficits</w:t>
      </w:r>
      <w:r w:rsidRPr="007F266A">
        <w:rPr>
          <w:rStyle w:val="StyleUnderline"/>
        </w:rPr>
        <w:t xml:space="preserve"> to stay afloat</w:t>
      </w:r>
      <w:r w:rsidRPr="007F266A">
        <w:rPr>
          <w:sz w:val="16"/>
        </w:rPr>
        <w:t xml:space="preserve">. To recap, both Keynesian and supply-side models are in agreement that the Act would have the intended effect of increasing retirement income, smoothing lifetime consumption, and redistributing from working-age and higher-income households to retirement-age and lower-income households. They also agree that expanding benefits will tend to reduce private saving, though supply-side models such as the PWBM emphasize this aspect more (and the effect of the Act on national saving is ambiguous because it also closes Social Security’s projected shortfall). However, the two types of models differ as to whether more saving or more spending is needed to boost economic growth. </w:t>
      </w:r>
      <w:r w:rsidRPr="007F266A">
        <w:rPr>
          <w:rStyle w:val="Emphasis"/>
          <w:highlight w:val="cyan"/>
        </w:rPr>
        <w:t>If</w:t>
      </w:r>
      <w:r w:rsidRPr="007F266A">
        <w:rPr>
          <w:rStyle w:val="Emphasis"/>
        </w:rPr>
        <w:t xml:space="preserve"> an otherwise useful </w:t>
      </w:r>
      <w:r w:rsidRPr="007F266A">
        <w:rPr>
          <w:rStyle w:val="Emphasis"/>
          <w:highlight w:val="cyan"/>
        </w:rPr>
        <w:t>policy slows growth, this is not</w:t>
      </w:r>
      <w:r w:rsidRPr="007F266A">
        <w:rPr>
          <w:rStyle w:val="Emphasis"/>
        </w:rPr>
        <w:t xml:space="preserve"> by itself </w:t>
      </w:r>
      <w:r w:rsidRPr="007F266A">
        <w:rPr>
          <w:rStyle w:val="Emphasis"/>
          <w:highlight w:val="cyan"/>
        </w:rPr>
        <w:t>reason to dismiss it out of hand</w:t>
      </w:r>
      <w:r w:rsidRPr="007F266A">
        <w:rPr>
          <w:rStyle w:val="StyleUnderline"/>
          <w:highlight w:val="cyan"/>
        </w:rPr>
        <w:t>. Growth and distribution both matter</w:t>
      </w:r>
      <w:r w:rsidRPr="007F266A">
        <w:rPr>
          <w:rStyle w:val="StyleUnderline"/>
        </w:rPr>
        <w:t xml:space="preserve"> </w:t>
      </w:r>
      <w:r w:rsidRPr="007F266A">
        <w:rPr>
          <w:rStyle w:val="StyleUnderline"/>
          <w:highlight w:val="cyan"/>
        </w:rPr>
        <w:t>if the goal is improving the lives of the greatest number of people, and Social Security is modestly redistributive toward people with lower incomes</w:t>
      </w:r>
      <w:r w:rsidRPr="007F266A">
        <w:rPr>
          <w:rStyle w:val="StyleUnderline"/>
        </w:rPr>
        <w:t>.</w:t>
      </w:r>
      <w:hyperlink r:id="rId74" w:anchor="_note5" w:history="1">
        <w:r w:rsidRPr="007F266A">
          <w:rPr>
            <w:rStyle w:val="Hyperlink"/>
          </w:rPr>
          <w:t>5</w:t>
        </w:r>
      </w:hyperlink>
      <w:r w:rsidRPr="007F266A">
        <w:rPr>
          <w:sz w:val="16"/>
        </w:rPr>
        <w:t xml:space="preserve"> Moreover, policies that have other benefits—in the case of Social Security, smoothing consumption over the life-cycle and insuring against death and disability—can improve wellbeing regardless of their effects on distribution or economic growth. In this case, however, there is reason to doubt that the benefits of Social Security expansion come at the expense of economic growth. Rather, </w:t>
      </w:r>
      <w:r w:rsidRPr="007F266A">
        <w:rPr>
          <w:highlight w:val="cyan"/>
          <w:u w:val="single"/>
        </w:rPr>
        <w:t xml:space="preserve">Social </w:t>
      </w:r>
      <w:r w:rsidRPr="000A048C">
        <w:rPr>
          <w:highlight w:val="cyan"/>
          <w:u w:val="single"/>
        </w:rPr>
        <w:t>Security expansion is a win-win policy</w:t>
      </w:r>
      <w:r w:rsidRPr="004C4324">
        <w:rPr>
          <w:sz w:val="16"/>
        </w:rPr>
        <w:t xml:space="preserve">, except maybe for wealthy people trying to avoid paying payroll taxes on earnings above the current cap. Note: The description of the Rachel and Summers paper contained an error that was corrected on October 18, 2019. </w:t>
      </w:r>
    </w:p>
    <w:p w14:paraId="6AD8BEC6" w14:textId="77777777" w:rsidR="00BB779E" w:rsidRDefault="00BB779E" w:rsidP="00BB779E">
      <w:pPr>
        <w:rPr>
          <w:sz w:val="16"/>
        </w:rPr>
      </w:pPr>
    </w:p>
    <w:p w14:paraId="181BA95E" w14:textId="77777777" w:rsidR="00BB779E" w:rsidRPr="00263466" w:rsidRDefault="00BB779E" w:rsidP="00BB779E">
      <w:pPr>
        <w:pStyle w:val="Heading4"/>
        <w:rPr>
          <w:b w:val="0"/>
          <w:bCs/>
        </w:rPr>
      </w:pPr>
      <w:r w:rsidRPr="00263466">
        <w:rPr>
          <w:bCs/>
        </w:rPr>
        <w:t xml:space="preserve">Expanded social security </w:t>
      </w:r>
      <w:r w:rsidRPr="00263466">
        <w:rPr>
          <w:bCs/>
          <w:u w:val="single"/>
        </w:rPr>
        <w:t>improves</w:t>
      </w:r>
      <w:r w:rsidRPr="00263466">
        <w:rPr>
          <w:bCs/>
        </w:rPr>
        <w:t xml:space="preserve"> worker productivity and motivation, expanding economic output of businesses. </w:t>
      </w:r>
    </w:p>
    <w:p w14:paraId="783D434D" w14:textId="77777777" w:rsidR="00BB779E" w:rsidRDefault="00BB779E" w:rsidP="00BB779E">
      <w:r>
        <w:t xml:space="preserve">Nina </w:t>
      </w:r>
      <w:r w:rsidRPr="00930AE7">
        <w:rPr>
          <w:rStyle w:val="Style13ptBold"/>
        </w:rPr>
        <w:t>Thorm, 19</w:t>
      </w:r>
      <w:r>
        <w:t>, Torm is an Assistant Professor at Roskilde University in Denmark, “To what extent is social protection associated with better firm level performance?”</w:t>
      </w:r>
      <w:r w:rsidRPr="00930AE7">
        <w:t xml:space="preserve"> </w:t>
      </w:r>
      <w:r>
        <w:t xml:space="preserve">2019, </w:t>
      </w:r>
      <w:r w:rsidRPr="00930AE7">
        <w:t>https://www.ilo.org/wcmsp5/groups/public/---asia/---ro-bangkok/---ilo-jakarta/documents/publication/wcms_714115.pdf, Accessed: 6-29-2023, //ONHS IF</w:t>
      </w:r>
    </w:p>
    <w:p w14:paraId="614BDE1A" w14:textId="77777777" w:rsidR="00BB779E" w:rsidRDefault="00BB779E" w:rsidP="00BB779E">
      <w:pPr>
        <w:rPr>
          <w:sz w:val="16"/>
        </w:rPr>
      </w:pPr>
      <w:r w:rsidRPr="0097386E">
        <w:rPr>
          <w:sz w:val="16"/>
        </w:rPr>
        <w:t xml:space="preserve">Based on the census data of registered manufacturing enterprises with more than 20 employees, this paper reflects our analysis on how the enterprise-level provision of social security influenced enterprise performance in Indonesia from 2010 to 2014. This is an interesting period to examine, given that the social security system in Indonesia has undergone a number of changes in recent years. Currently, the </w:t>
      </w:r>
      <w:r w:rsidRPr="0097386E">
        <w:rPr>
          <w:rStyle w:val="StyleUnderline"/>
        </w:rPr>
        <w:t xml:space="preserve">different </w:t>
      </w:r>
      <w:r w:rsidRPr="00B65BF1">
        <w:rPr>
          <w:rStyle w:val="StyleUnderline"/>
          <w:highlight w:val="cyan"/>
        </w:rPr>
        <w:t>components of social protection provision are</w:t>
      </w:r>
      <w:r w:rsidRPr="0097386E">
        <w:rPr>
          <w:rStyle w:val="StyleUnderline"/>
        </w:rPr>
        <w:t xml:space="preserve"> work injury, death benefit, </w:t>
      </w:r>
      <w:r w:rsidRPr="00B65BF1">
        <w:rPr>
          <w:rStyle w:val="StyleUnderline"/>
          <w:highlight w:val="cyan"/>
        </w:rPr>
        <w:t>old-age savings</w:t>
      </w:r>
      <w:r w:rsidRPr="0097386E">
        <w:rPr>
          <w:rStyle w:val="StyleUnderline"/>
        </w:rPr>
        <w:t>, health insurance and a pension scheme</w:t>
      </w:r>
      <w:r w:rsidRPr="0097386E">
        <w:rPr>
          <w:sz w:val="16"/>
        </w:rPr>
        <w:t xml:space="preserve">, as regulated under Law No. 24 (2011). However, micro and some small enterprises (fewer than 20 workers) </w:t>
      </w:r>
      <w:r w:rsidRPr="0097386E">
        <w:rPr>
          <w:rStyle w:val="StyleUnderline"/>
        </w:rPr>
        <w:t>are exempt from the pension scheme, and micro enterprises and other workers</w:t>
      </w:r>
      <w:r w:rsidRPr="0097386E">
        <w:rPr>
          <w:sz w:val="16"/>
        </w:rPr>
        <w:t xml:space="preserve"> (including construction workers, self employed and informal workers) can only register for the work injury and death benefit schemes. Law No. 24 created the basis for the establishment of two social security providers in Indonesia, one for health and targeting all citizens and the other one for employment and targeting all workers. For this paper, we defined social security provision as the per-worker amount the enterprise spent on pension contributions, social allowance and insurance, while the outcomes variable is the per worker revenue and profit. </w:t>
      </w:r>
      <w:r w:rsidRPr="00B65BF1">
        <w:rPr>
          <w:rStyle w:val="StyleUnderline"/>
          <w:highlight w:val="cyan"/>
        </w:rPr>
        <w:t>Using</w:t>
      </w:r>
      <w:r w:rsidRPr="0097386E">
        <w:rPr>
          <w:rStyle w:val="StyleUnderline"/>
        </w:rPr>
        <w:t xml:space="preserve"> standard </w:t>
      </w:r>
      <w:r w:rsidRPr="00B65BF1">
        <w:rPr>
          <w:rStyle w:val="StyleUnderline"/>
          <w:highlight w:val="cyan"/>
        </w:rPr>
        <w:t>regression techniques</w:t>
      </w:r>
      <w:r w:rsidRPr="0097386E">
        <w:rPr>
          <w:rStyle w:val="StyleUnderline"/>
        </w:rPr>
        <w:t xml:space="preserve">, we found that </w:t>
      </w:r>
      <w:r w:rsidRPr="00B65BF1">
        <w:rPr>
          <w:rStyle w:val="StyleUnderline"/>
          <w:highlight w:val="cyan"/>
        </w:rPr>
        <w:t>enterprises</w:t>
      </w:r>
      <w:r w:rsidRPr="0097386E">
        <w:rPr>
          <w:rStyle w:val="StyleUnderline"/>
        </w:rPr>
        <w:t xml:space="preserve"> </w:t>
      </w:r>
      <w:r w:rsidRPr="00B65BF1">
        <w:rPr>
          <w:rStyle w:val="StyleUnderline"/>
          <w:highlight w:val="cyan"/>
        </w:rPr>
        <w:t>that increased their social security spending</w:t>
      </w:r>
      <w:r w:rsidRPr="0097386E">
        <w:rPr>
          <w:rStyle w:val="StyleUnderline"/>
        </w:rPr>
        <w:t xml:space="preserve"> by 10 per cent </w:t>
      </w:r>
      <w:r w:rsidRPr="00B65BF1">
        <w:rPr>
          <w:rStyle w:val="StyleUnderline"/>
          <w:highlight w:val="cyan"/>
        </w:rPr>
        <w:t>experienced a</w:t>
      </w:r>
      <w:r w:rsidRPr="0097386E">
        <w:rPr>
          <w:rStyle w:val="StyleUnderline"/>
        </w:rPr>
        <w:t xml:space="preserve"> per-worker </w:t>
      </w:r>
      <w:r w:rsidRPr="00B65BF1">
        <w:rPr>
          <w:rStyle w:val="StyleUnderline"/>
          <w:highlight w:val="cyan"/>
        </w:rPr>
        <w:t>revenue gain of</w:t>
      </w:r>
      <w:r w:rsidRPr="0097386E">
        <w:rPr>
          <w:rStyle w:val="StyleUnderline"/>
        </w:rPr>
        <w:t xml:space="preserve"> up to </w:t>
      </w:r>
      <w:r w:rsidRPr="00B65BF1">
        <w:rPr>
          <w:rStyle w:val="StyleUnderline"/>
          <w:highlight w:val="cyan"/>
        </w:rPr>
        <w:t>2 per cent</w:t>
      </w:r>
      <w:r w:rsidRPr="0097386E">
        <w:rPr>
          <w:rStyle w:val="StyleUnderline"/>
        </w:rPr>
        <w:t>.</w:t>
      </w:r>
      <w:r w:rsidRPr="0097386E">
        <w:rPr>
          <w:sz w:val="16"/>
        </w:rPr>
        <w:t xml:space="preserve"> When unobserved heterogeneity was accounted for in the balanced panel of enterprises, the magnitude dropped but remained positively significant, indicating that higher ability owners are more likely to pay social insurance for the workers, which is not surprising. </w:t>
      </w:r>
      <w:r w:rsidRPr="00B65BF1">
        <w:rPr>
          <w:rStyle w:val="StyleUnderline"/>
          <w:highlight w:val="cyan"/>
        </w:rPr>
        <w:t>The return was</w:t>
      </w:r>
      <w:r w:rsidRPr="0097386E">
        <w:rPr>
          <w:rStyle w:val="StyleUnderline"/>
        </w:rPr>
        <w:t xml:space="preserve"> particularly </w:t>
      </w:r>
      <w:r w:rsidRPr="00B65BF1">
        <w:rPr>
          <w:rStyle w:val="StyleUnderline"/>
          <w:highlight w:val="cyan"/>
        </w:rPr>
        <w:t>high for smaller enterprises</w:t>
      </w:r>
      <w:r w:rsidRPr="0097386E">
        <w:rPr>
          <w:rStyle w:val="StyleUnderline"/>
        </w:rPr>
        <w:t xml:space="preserve"> </w:t>
      </w:r>
      <w:r w:rsidRPr="0097386E">
        <w:rPr>
          <w:sz w:val="16"/>
        </w:rPr>
        <w:t xml:space="preserve">and for local government-owned enterprises. However, statistically the results were more robust for private domestic and foreign owned enterprises because they constitute the majority of the sample. There was also some variation in the social security-revenue relationship across different sectors. In general, though, the various divisions supported the main results. Finally, there was </w:t>
      </w:r>
      <w:r w:rsidRPr="00B65BF1">
        <w:rPr>
          <w:rStyle w:val="StyleUnderline"/>
          <w:highlight w:val="cyan"/>
        </w:rPr>
        <w:t>no</w:t>
      </w:r>
      <w:r w:rsidRPr="0097386E">
        <w:rPr>
          <w:rStyle w:val="StyleUnderline"/>
        </w:rPr>
        <w:t xml:space="preserve"> </w:t>
      </w:r>
      <w:r w:rsidRPr="00B65BF1">
        <w:rPr>
          <w:rStyle w:val="StyleUnderline"/>
          <w:highlight w:val="cyan"/>
        </w:rPr>
        <w:t>evidence</w:t>
      </w:r>
      <w:r w:rsidRPr="0097386E">
        <w:rPr>
          <w:rStyle w:val="StyleUnderline"/>
        </w:rPr>
        <w:t xml:space="preserve"> </w:t>
      </w:r>
      <w:r w:rsidRPr="00B65BF1">
        <w:rPr>
          <w:rStyle w:val="StyleUnderline"/>
          <w:highlight w:val="cyan"/>
        </w:rPr>
        <w:t>that enterprises</w:t>
      </w:r>
      <w:r w:rsidRPr="0097386E">
        <w:rPr>
          <w:rStyle w:val="StyleUnderline"/>
        </w:rPr>
        <w:t xml:space="preserve"> that contributed to the social security system </w:t>
      </w:r>
      <w:r w:rsidRPr="00B65BF1">
        <w:rPr>
          <w:rStyle w:val="StyleUnderline"/>
          <w:highlight w:val="cyan"/>
        </w:rPr>
        <w:t>experienced lower profits</w:t>
      </w:r>
      <w:r w:rsidRPr="0097386E">
        <w:rPr>
          <w:rStyle w:val="StyleUnderline"/>
        </w:rPr>
        <w:t xml:space="preserve"> per worker</w:t>
      </w:r>
      <w:r w:rsidRPr="0097386E">
        <w:rPr>
          <w:sz w:val="16"/>
        </w:rPr>
        <w:t xml:space="preserve">, which suggests that increasing worker benefits may be a worthwhile enterprise investment. </w:t>
      </w:r>
      <w:r w:rsidRPr="0097386E">
        <w:rPr>
          <w:rStyle w:val="StyleUnderline"/>
        </w:rPr>
        <w:t xml:space="preserve">With regard to what is driving the positive performance results, one plausible explanation is that </w:t>
      </w:r>
      <w:r w:rsidRPr="00B65BF1">
        <w:rPr>
          <w:rStyle w:val="StyleUnderline"/>
          <w:highlight w:val="cyan"/>
        </w:rPr>
        <w:t>social security provisions lead to enhanced workforce effort</w:t>
      </w:r>
      <w:r w:rsidRPr="0097386E">
        <w:rPr>
          <w:rStyle w:val="StyleUnderline"/>
        </w:rPr>
        <w:t>, either by enterprises being able to attract more motivated employees and/or by raising the motivation of their existing workers</w:t>
      </w:r>
      <w:r w:rsidRPr="0097386E">
        <w:rPr>
          <w:sz w:val="16"/>
        </w:rPr>
        <w:t xml:space="preserve">. This is in accordance with the theories of human resource management bundles, dynamic capabilities and social equity or exchange theory. Another explanation could be that more socially aware enterprises benefit from cooperation with larger, globally connected companies that are committed to corporate social responsibility and/or require compliance with labour regulations. </w:t>
      </w:r>
      <w:r w:rsidRPr="0097386E">
        <w:rPr>
          <w:rStyle w:val="StyleUnderline"/>
        </w:rPr>
        <w:t xml:space="preserve">Overall, </w:t>
      </w:r>
      <w:r w:rsidRPr="00B65BF1">
        <w:rPr>
          <w:rStyle w:val="StyleUnderline"/>
          <w:highlight w:val="cyan"/>
        </w:rPr>
        <w:t>social security</w:t>
      </w:r>
      <w:r w:rsidRPr="0097386E">
        <w:rPr>
          <w:rStyle w:val="StyleUnderline"/>
        </w:rPr>
        <w:t xml:space="preserve"> provision seems to be </w:t>
      </w:r>
      <w:r w:rsidRPr="00B65BF1">
        <w:rPr>
          <w:rStyle w:val="StyleUnderline"/>
          <w:highlight w:val="cyan"/>
        </w:rPr>
        <w:t>beneficial to workers as well as enterprises</w:t>
      </w:r>
      <w:r w:rsidRPr="0097386E">
        <w:rPr>
          <w:rStyle w:val="StyleUnderline"/>
        </w:rPr>
        <w:t>.</w:t>
      </w:r>
      <w:r w:rsidRPr="0097386E">
        <w:rPr>
          <w:sz w:val="16"/>
        </w:rPr>
        <w:t xml:space="preserve"> The question then remains how to incentivize enterprises to make social security contributions. Given that social security contributions are often paid in conjunction with taxes, which generally are higher than social security payments, one option would be to offer tax breaks or subsidies, especially to newly operating and smaller enterprises that are generally more resource constrained and short-sighted in their business approach. This might enable employers to utilize more resources towards investing in their workforce.</w:t>
      </w:r>
    </w:p>
    <w:p w14:paraId="36947279" w14:textId="77777777" w:rsidR="00BB779E" w:rsidRPr="004C4324" w:rsidRDefault="00BB779E" w:rsidP="00BB779E">
      <w:pPr>
        <w:rPr>
          <w:sz w:val="16"/>
        </w:rPr>
      </w:pPr>
    </w:p>
    <w:p w14:paraId="77F85C6D" w14:textId="77777777" w:rsidR="00BB779E" w:rsidRPr="00BA3849" w:rsidRDefault="00BB779E" w:rsidP="00BB779E">
      <w:pPr>
        <w:rPr>
          <w:rFonts w:asciiTheme="majorHAnsi" w:hAnsiTheme="majorHAnsi" w:cstheme="majorHAnsi"/>
          <w:sz w:val="14"/>
        </w:rPr>
      </w:pPr>
    </w:p>
    <w:p w14:paraId="0DFEC4F3" w14:textId="77777777" w:rsidR="00BB779E" w:rsidRDefault="00BB779E" w:rsidP="00BB779E">
      <w:pPr>
        <w:rPr>
          <w:sz w:val="14"/>
        </w:rPr>
      </w:pPr>
    </w:p>
    <w:p w14:paraId="01D661CB" w14:textId="77777777" w:rsidR="00BB779E" w:rsidRDefault="00BB779E" w:rsidP="00BB779E">
      <w:pPr>
        <w:rPr>
          <w:sz w:val="14"/>
        </w:rPr>
      </w:pPr>
    </w:p>
    <w:p w14:paraId="18724F1D" w14:textId="77777777" w:rsidR="00BB779E" w:rsidRDefault="00BB779E" w:rsidP="00BB779E">
      <w:pPr>
        <w:rPr>
          <w:b/>
          <w:bCs/>
          <w:sz w:val="32"/>
          <w:szCs w:val="32"/>
        </w:rPr>
      </w:pPr>
      <w:r>
        <w:rPr>
          <w:b/>
          <w:bCs/>
        </w:rPr>
        <w:br w:type="page"/>
      </w:r>
    </w:p>
    <w:p w14:paraId="7451BF03" w14:textId="77777777" w:rsidR="00BB779E" w:rsidRDefault="00BB779E" w:rsidP="00BB779E">
      <w:pPr>
        <w:pStyle w:val="Heading3"/>
        <w:rPr>
          <w:b w:val="0"/>
          <w:bCs/>
        </w:rPr>
      </w:pPr>
    </w:p>
    <w:p w14:paraId="7F19BEC3" w14:textId="77777777" w:rsidR="00BB779E" w:rsidRPr="00D96A13" w:rsidRDefault="00BB779E" w:rsidP="00BB779E">
      <w:pPr>
        <w:pStyle w:val="Heading3"/>
        <w:rPr>
          <w:b w:val="0"/>
          <w:bCs/>
        </w:rPr>
      </w:pPr>
      <w:r w:rsidRPr="00D96A13">
        <w:rPr>
          <w:bCs/>
        </w:rPr>
        <w:t>Internal Link Answers - Business Confidence Not Key To Eco</w:t>
      </w:r>
      <w:r>
        <w:rPr>
          <w:bCs/>
        </w:rPr>
        <w:t>n</w:t>
      </w:r>
    </w:p>
    <w:p w14:paraId="19B8359B" w14:textId="77777777" w:rsidR="00BB779E" w:rsidRPr="00D96A13" w:rsidRDefault="00BB779E" w:rsidP="00BB779E">
      <w:pPr>
        <w:pStyle w:val="Heading4"/>
        <w:rPr>
          <w:b w:val="0"/>
          <w:bCs/>
        </w:rPr>
      </w:pPr>
      <w:r w:rsidRPr="00D96A13">
        <w:rPr>
          <w:bCs/>
        </w:rPr>
        <w:t>Business confidence doesn’t explain stock or economic growth.</w:t>
      </w:r>
    </w:p>
    <w:p w14:paraId="4AED2B0A" w14:textId="77777777" w:rsidR="00BB779E" w:rsidRDefault="00BB779E" w:rsidP="00BB779E">
      <w:r w:rsidRPr="009F33D0">
        <w:t xml:space="preserve">Qiang </w:t>
      </w:r>
      <w:r w:rsidRPr="00392272">
        <w:rPr>
          <w:rStyle w:val="Style13ptBold"/>
        </w:rPr>
        <w:t>Bu, 23</w:t>
      </w:r>
      <w:r>
        <w:t>.</w:t>
      </w:r>
      <w:r w:rsidRPr="00392272">
        <w:t xml:space="preserve"> B.S.; M.S.; Ph.D. </w:t>
      </w:r>
      <w:r>
        <w:t xml:space="preserve">from </w:t>
      </w:r>
      <w:r w:rsidRPr="00392272">
        <w:t>Massachusetts</w:t>
      </w:r>
      <w:r>
        <w:t>. “</w:t>
      </w:r>
      <w:r w:rsidRPr="009F33D0">
        <w:t>Are All the Sentiment Measures the Same?</w:t>
      </w:r>
      <w:r>
        <w:t>”</w:t>
      </w:r>
      <w:r w:rsidRPr="009F33D0">
        <w:t xml:space="preserve"> </w:t>
      </w:r>
      <w:r w:rsidRPr="00B97C17">
        <w:rPr>
          <w:i/>
          <w:iCs/>
        </w:rPr>
        <w:t>Journal of Behavioral Finance</w:t>
      </w:r>
      <w:r w:rsidRPr="009F33D0">
        <w:t xml:space="preserve"> 24.2</w:t>
      </w:r>
      <w:r>
        <w:t xml:space="preserve"> (2023)</w:t>
      </w:r>
      <w:r w:rsidRPr="009F33D0">
        <w:t>, 161–170</w:t>
      </w:r>
      <w:r>
        <w:t xml:space="preserve">. </w:t>
      </w:r>
      <w:r w:rsidRPr="009F33D0">
        <w:t>https://doi.org/10.1080/15427560.2021.1949718</w:t>
      </w:r>
    </w:p>
    <w:p w14:paraId="0798ED29" w14:textId="77777777" w:rsidR="00BB779E" w:rsidRDefault="00BB779E" w:rsidP="00BB779E">
      <w:r w:rsidRPr="00E62A19">
        <w:rPr>
          <w:sz w:val="16"/>
          <w:szCs w:val="16"/>
        </w:rPr>
        <w:t>Table 8 shows that the mean and median values of the adjustedR2of the risk-free rate RF are 0.52% and0.17%, respectively. These values are close to those of the BW index. As for the lagged explanatory power, the adjustedR2of RF goes up steadily from 1 lag to 3lags. However</w:t>
      </w:r>
      <w:r w:rsidRPr="009F33D0">
        <w:t xml:space="preserve">, </w:t>
      </w:r>
      <w:r w:rsidRPr="009F33D0">
        <w:rPr>
          <w:highlight w:val="cyan"/>
          <w:u w:val="single"/>
        </w:rPr>
        <w:t xml:space="preserve">the lagged explanatory power </w:t>
      </w:r>
      <w:r w:rsidRPr="00E62A19">
        <w:rPr>
          <w:u w:val="single"/>
        </w:rPr>
        <w:t xml:space="preserve">of RF </w:t>
      </w:r>
      <w:r w:rsidRPr="009F33D0">
        <w:rPr>
          <w:highlight w:val="cyan"/>
          <w:u w:val="single"/>
        </w:rPr>
        <w:t>is significantly lower</w:t>
      </w:r>
      <w:r w:rsidRPr="009F33D0">
        <w:t xml:space="preserve"> </w:t>
      </w:r>
      <w:r w:rsidRPr="00E62A19">
        <w:rPr>
          <w:sz w:val="16"/>
          <w:szCs w:val="16"/>
        </w:rPr>
        <w:t>than that of the BW index. This result shows that the BW index is an improved sentiment indicator of the stock returns. On the other hand</w:t>
      </w:r>
      <w:r w:rsidRPr="009F33D0">
        <w:t xml:space="preserve">, </w:t>
      </w:r>
      <w:r w:rsidRPr="009F33D0">
        <w:rPr>
          <w:highlight w:val="cyan"/>
          <w:u w:val="single"/>
        </w:rPr>
        <w:t>the UMI exhibits no explanatory power to</w:t>
      </w:r>
      <w:r>
        <w:rPr>
          <w:highlight w:val="cyan"/>
          <w:u w:val="single"/>
        </w:rPr>
        <w:t xml:space="preserve"> ei</w:t>
      </w:r>
      <w:r w:rsidRPr="009F33D0">
        <w:rPr>
          <w:highlight w:val="cyan"/>
          <w:u w:val="single"/>
        </w:rPr>
        <w:t>ther the contemporaneous or lagged stock returns</w:t>
      </w:r>
      <w:r w:rsidRPr="009F33D0">
        <w:t>.</w:t>
      </w:r>
      <w:r>
        <w:t xml:space="preserve"> </w:t>
      </w:r>
      <w:r w:rsidRPr="00E62A19">
        <w:rPr>
          <w:u w:val="single"/>
        </w:rPr>
        <w:t>The adjustedR2of the UMI is all negative</w:t>
      </w:r>
      <w:r w:rsidRPr="009F33D0">
        <w:t xml:space="preserve">. </w:t>
      </w:r>
      <w:r w:rsidRPr="009F33D0">
        <w:rPr>
          <w:highlight w:val="cyan"/>
          <w:u w:val="single"/>
        </w:rPr>
        <w:t xml:space="preserve">I </w:t>
      </w:r>
      <w:r w:rsidRPr="00E62A19">
        <w:rPr>
          <w:u w:val="single"/>
        </w:rPr>
        <w:t>also</w:t>
      </w:r>
      <w:r w:rsidRPr="009F33D0">
        <w:rPr>
          <w:highlight w:val="cyan"/>
          <w:u w:val="single"/>
        </w:rPr>
        <w:t xml:space="preserve"> tested the explanatory power of </w:t>
      </w:r>
      <w:r w:rsidRPr="009F33D0">
        <w:rPr>
          <w:u w:val="single"/>
        </w:rPr>
        <w:t xml:space="preserve">the OECD consumer confidence index and the OECD </w:t>
      </w:r>
      <w:r w:rsidRPr="009F33D0">
        <w:rPr>
          <w:highlight w:val="cyan"/>
          <w:u w:val="single"/>
        </w:rPr>
        <w:t>business confidence index. Neither of them has a positive adjusted</w:t>
      </w:r>
      <w:r>
        <w:rPr>
          <w:highlight w:val="cyan"/>
          <w:u w:val="single"/>
        </w:rPr>
        <w:t xml:space="preserve"> </w:t>
      </w:r>
      <w:r w:rsidRPr="009F33D0">
        <w:rPr>
          <w:highlight w:val="cyan"/>
          <w:u w:val="single"/>
        </w:rPr>
        <w:t>R2</w:t>
      </w:r>
      <w:r>
        <w:rPr>
          <w:highlight w:val="cyan"/>
          <w:u w:val="single"/>
        </w:rPr>
        <w:t xml:space="preserve"> </w:t>
      </w:r>
      <w:r w:rsidRPr="009F33D0">
        <w:rPr>
          <w:highlight w:val="cyan"/>
          <w:u w:val="single"/>
        </w:rPr>
        <w:t>on</w:t>
      </w:r>
      <w:r>
        <w:rPr>
          <w:highlight w:val="cyan"/>
          <w:u w:val="single"/>
        </w:rPr>
        <w:t xml:space="preserve"> </w:t>
      </w:r>
      <w:r w:rsidRPr="009F33D0">
        <w:rPr>
          <w:u w:val="single"/>
        </w:rPr>
        <w:t xml:space="preserve">the contemporary or lagged </w:t>
      </w:r>
      <w:r w:rsidRPr="009F33D0">
        <w:rPr>
          <w:highlight w:val="cyan"/>
          <w:u w:val="single"/>
        </w:rPr>
        <w:t>stock returns</w:t>
      </w:r>
      <w:r w:rsidRPr="009F33D0">
        <w:t>.</w:t>
      </w:r>
      <w:r>
        <w:t xml:space="preserve"> </w:t>
      </w:r>
      <w:r w:rsidRPr="00E62A19">
        <w:rPr>
          <w:sz w:val="16"/>
          <w:szCs w:val="16"/>
        </w:rPr>
        <w:t>From Table 8, I can infer that the explanatory power of the indirect sentiment measures on stock returns is relatively stable. The difference across different measures mainly lies in the level of the explanatory power. On the other hand, the direct sentiment measures exhibit a different pattern. Compared with the AAII indexes, the</w:t>
      </w:r>
      <w:r w:rsidRPr="009F33D0">
        <w:t xml:space="preserve"> </w:t>
      </w:r>
      <w:r w:rsidRPr="009F33D0">
        <w:rPr>
          <w:highlight w:val="cyan"/>
          <w:u w:val="single"/>
        </w:rPr>
        <w:t>other direct sentiment measures do not display any explanatory power</w:t>
      </w:r>
      <w:r w:rsidRPr="009F33D0">
        <w:t xml:space="preserve">. </w:t>
      </w:r>
      <w:r w:rsidRPr="00E62A19">
        <w:rPr>
          <w:sz w:val="16"/>
          <w:szCs w:val="16"/>
        </w:rPr>
        <w:t>This indicates that the survey sample and the survey questions are essential to successfully reflect the financial market sentiment. Currently, The AAII indexes and the BW index are the best direct and indirect sentiment measures in explaining stock returns</w:t>
      </w:r>
      <w:r w:rsidRPr="009F33D0">
        <w:t xml:space="preserve">. </w:t>
      </w:r>
      <w:r w:rsidRPr="009F33D0">
        <w:rPr>
          <w:highlight w:val="cyan"/>
          <w:u w:val="single"/>
        </w:rPr>
        <w:t>Further research is needed</w:t>
      </w:r>
      <w:r w:rsidRPr="009F33D0">
        <w:t xml:space="preserve"> </w:t>
      </w:r>
      <w:r w:rsidRPr="00E62A19">
        <w:rPr>
          <w:sz w:val="16"/>
          <w:szCs w:val="16"/>
        </w:rPr>
        <w:t>to shed more light on this topic.</w:t>
      </w:r>
      <w:r>
        <w:t xml:space="preserve"> </w:t>
      </w:r>
    </w:p>
    <w:p w14:paraId="10CEFF29" w14:textId="77777777" w:rsidR="00BB779E" w:rsidRPr="00D96A13" w:rsidRDefault="00BB779E" w:rsidP="00BB779E">
      <w:pPr>
        <w:pStyle w:val="Heading4"/>
        <w:rPr>
          <w:b w:val="0"/>
          <w:bCs/>
        </w:rPr>
      </w:pPr>
      <w:r w:rsidRPr="00D96A13">
        <w:rPr>
          <w:bCs/>
        </w:rPr>
        <w:t>Business confidence can’t accurately predict US growth.</w:t>
      </w:r>
    </w:p>
    <w:p w14:paraId="701F8363" w14:textId="77777777" w:rsidR="00BB779E" w:rsidRDefault="00BB779E" w:rsidP="00BB779E">
      <w:r w:rsidRPr="00392272">
        <w:t xml:space="preserve">Deimante </w:t>
      </w:r>
      <w:r w:rsidRPr="00392272">
        <w:rPr>
          <w:rStyle w:val="Style13ptBold"/>
        </w:rPr>
        <w:t>Teresiene et al, 21</w:t>
      </w:r>
      <w:r>
        <w:t xml:space="preserve">. PhD in Social science, Economics, period from 2004 to 2008, Vilnius University, MA in Accounting, finance and banking, period from 2001 to 2003, Vilnius University, BA in Business administration and management, period from 1997 to 2001, Vilnius University. </w:t>
      </w:r>
      <w:r w:rsidRPr="00A624E5">
        <w:t xml:space="preserve">Greta Keliuotyte-Staniuleniene, Yiyi Liao, Rasa Kanapickiene, Ruihui Pu, Siyan Hu, and Xiao-Guang Yue. 2021. "The Impact of the COVID-19 Pandemic on Consumer and Business Confidence Indicators" </w:t>
      </w:r>
      <w:r w:rsidRPr="00D96A13">
        <w:rPr>
          <w:i/>
          <w:iCs/>
        </w:rPr>
        <w:t>Journal of Risk and Financial Management</w:t>
      </w:r>
      <w:r>
        <w:t xml:space="preserve"> </w:t>
      </w:r>
      <w:r w:rsidRPr="00A624E5">
        <w:t>14, no. 4</w:t>
      </w:r>
      <w:r>
        <w:t xml:space="preserve"> (2021)</w:t>
      </w:r>
      <w:r w:rsidRPr="00A624E5">
        <w:t>: 159. https://doi.org/10.3390/jrfm14040159</w:t>
      </w:r>
    </w:p>
    <w:p w14:paraId="04004F5A" w14:textId="77777777" w:rsidR="00BB779E" w:rsidRDefault="00BB779E" w:rsidP="00BB779E">
      <w:pPr>
        <w:rPr>
          <w:sz w:val="16"/>
          <w:szCs w:val="16"/>
        </w:rPr>
      </w:pPr>
      <w:r w:rsidRPr="00A624E5">
        <w:rPr>
          <w:sz w:val="16"/>
          <w:szCs w:val="16"/>
        </w:rPr>
        <w:t>2. Literature Review</w:t>
      </w:r>
      <w:r>
        <w:rPr>
          <w:sz w:val="16"/>
          <w:szCs w:val="16"/>
        </w:rPr>
        <w:t xml:space="preserve"> </w:t>
      </w:r>
      <w:r w:rsidRPr="00A624E5">
        <w:rPr>
          <w:sz w:val="16"/>
          <w:szCs w:val="16"/>
        </w:rPr>
        <w:t xml:space="preserve">As stated by Nowzohour and Stracca (2017), </w:t>
      </w:r>
      <w:r>
        <w:t>“</w:t>
      </w:r>
      <w:r w:rsidRPr="00A624E5">
        <w:rPr>
          <w:highlight w:val="cyan"/>
          <w:u w:val="single"/>
        </w:rPr>
        <w:t>Sentiment may be used to describe economic agents’</w:t>
      </w:r>
      <w:r>
        <w:t xml:space="preserve"> </w:t>
      </w:r>
      <w:r w:rsidRPr="00A624E5">
        <w:rPr>
          <w:sz w:val="16"/>
          <w:szCs w:val="16"/>
        </w:rPr>
        <w:t>views of future economic developments that may influence the economy because they influence agents’ decisions today”. The economic sentiment includes two opposing dimensions</w:t>
      </w:r>
      <w:r>
        <w:t>—</w:t>
      </w:r>
      <w:r w:rsidRPr="00A624E5">
        <w:rPr>
          <w:highlight w:val="cyan"/>
          <w:u w:val="single"/>
        </w:rPr>
        <w:t>confidence</w:t>
      </w:r>
      <w:r>
        <w:t xml:space="preserve"> </w:t>
      </w:r>
      <w:r w:rsidRPr="00A624E5">
        <w:rPr>
          <w:sz w:val="16"/>
          <w:szCs w:val="16"/>
        </w:rPr>
        <w:t>and uncertainty (van der Wielen and Barrios 2020). The COVID-19 pandemic and social and economic constraints induced by this pandemic have undoubtedly brought more tension to the economy (Baker et al. 2020), while at the same time affecting the confidence of households and businesses. As economic-sentiment indicators are one of the most critical indicators showing the economy’s overall health, it is crucial to assess how the spread of the COVID-19 pandemic affects those indicators. Our analysis contributes to the theoretical issues analyzing how consumer and business sentiments can change in periods of external shocks. Consumer confidence is often described as a fundamental driving force of the economy, because when consumers are optimistic, consumption increases, and we have economic growth; while in pessimistic periods, consumers pull down the economy.</w:t>
      </w:r>
      <w:r>
        <w:rPr>
          <w:sz w:val="16"/>
          <w:szCs w:val="16"/>
        </w:rPr>
        <w:t xml:space="preserve"> </w:t>
      </w:r>
      <w:r w:rsidRPr="00A624E5">
        <w:rPr>
          <w:sz w:val="16"/>
          <w:szCs w:val="16"/>
        </w:rPr>
        <w:t>Sentiment issues are significant in analyzing economic growth and tendencies in financial markets, and especially when trying to identify future trends. The sentiment of financial markets, consumers, and</w:t>
      </w:r>
      <w:r>
        <w:t xml:space="preserve"> </w:t>
      </w:r>
      <w:r w:rsidRPr="00A624E5">
        <w:rPr>
          <w:highlight w:val="cyan"/>
          <w:u w:val="single"/>
        </w:rPr>
        <w:t>business entities can be measured by various surveys</w:t>
      </w:r>
      <w:r>
        <w:t xml:space="preserve">, </w:t>
      </w:r>
      <w:r w:rsidRPr="00A624E5">
        <w:rPr>
          <w:sz w:val="16"/>
          <w:szCs w:val="16"/>
        </w:rPr>
        <w:t xml:space="preserve">after which </w:t>
      </w:r>
      <w:r w:rsidRPr="00E62A19">
        <w:rPr>
          <w:highlight w:val="cyan"/>
          <w:u w:val="single"/>
        </w:rPr>
        <w:t>different sentiment indices are created</w:t>
      </w:r>
      <w:r w:rsidRPr="00E62A19">
        <w:rPr>
          <w:u w:val="single"/>
        </w:rPr>
        <w:t xml:space="preserve"> </w:t>
      </w:r>
      <w:r w:rsidRPr="00A624E5">
        <w:rPr>
          <w:sz w:val="16"/>
          <w:szCs w:val="16"/>
        </w:rPr>
        <w:t>based on the responses to specific questions about current and expected economic conditions. These indices are used for forecasting household expenditures, consumer spending habits, tendencies in the labor market, or even industrial production growth</w:t>
      </w:r>
      <w:r>
        <w:t xml:space="preserve">. </w:t>
      </w:r>
      <w:r w:rsidRPr="00A624E5">
        <w:rPr>
          <w:highlight w:val="cyan"/>
          <w:u w:val="single"/>
        </w:rPr>
        <w:t xml:space="preserve">However, </w:t>
      </w:r>
      <w:r w:rsidRPr="00A624E5">
        <w:rPr>
          <w:u w:val="single"/>
        </w:rPr>
        <w:t xml:space="preserve">some </w:t>
      </w:r>
      <w:r w:rsidRPr="00A624E5">
        <w:rPr>
          <w:highlight w:val="cyan"/>
          <w:u w:val="single"/>
        </w:rPr>
        <w:t>authors have an opinion that sentiment surveys have little power for predictions</w:t>
      </w:r>
      <w:r>
        <w:t xml:space="preserve"> (</w:t>
      </w:r>
      <w:r w:rsidRPr="00A624E5">
        <w:rPr>
          <w:sz w:val="16"/>
          <w:szCs w:val="16"/>
        </w:rPr>
        <w:t>Roberts and Simon 2001).</w:t>
      </w:r>
    </w:p>
    <w:p w14:paraId="1AF0CFD8" w14:textId="77777777" w:rsidR="00BB779E" w:rsidRPr="00D96A13" w:rsidRDefault="00BB779E" w:rsidP="00BB779E">
      <w:pPr>
        <w:pStyle w:val="Heading4"/>
        <w:rPr>
          <w:b w:val="0"/>
          <w:bCs/>
        </w:rPr>
      </w:pPr>
      <w:r w:rsidRPr="00D96A13">
        <w:rPr>
          <w:bCs/>
        </w:rPr>
        <w:t>No internal link – Business confidence not key to growth</w:t>
      </w:r>
    </w:p>
    <w:p w14:paraId="23624206" w14:textId="77777777" w:rsidR="00BB779E" w:rsidRPr="00CC3343" w:rsidRDefault="00BB779E" w:rsidP="00BB779E">
      <w:r w:rsidRPr="00CC3343">
        <w:t xml:space="preserve">Cameron </w:t>
      </w:r>
      <w:r w:rsidRPr="00CC3343">
        <w:rPr>
          <w:rStyle w:val="Style13ptBold"/>
        </w:rPr>
        <w:t>Bagrie 18</w:t>
      </w:r>
      <w:r w:rsidRPr="00CC3343">
        <w:t>, Managing Director of Bagrie Economics, “Business confidence is a hopeless indicator. But that doesn't mean the economy isn't in trouble,” Spinoff, 8-9-2018, https://thespinoff.co.nz/business/09-08-2018/business-confidence-is-bullshit-but-that-doesnt-mean-the-economy-isnt-in-trouble/</w:t>
      </w:r>
    </w:p>
    <w:p w14:paraId="0B8BAEA2" w14:textId="77777777" w:rsidR="00BB779E" w:rsidRPr="00CC3343" w:rsidRDefault="00BB779E" w:rsidP="00BB779E">
      <w:pPr>
        <w:rPr>
          <w:sz w:val="16"/>
        </w:rPr>
      </w:pPr>
      <w:r w:rsidRPr="00CC3343">
        <w:rPr>
          <w:sz w:val="16"/>
        </w:rPr>
        <w:t xml:space="preserve">The good news is that </w:t>
      </w:r>
      <w:r w:rsidRPr="007F3480">
        <w:rPr>
          <w:rStyle w:val="Emphasis"/>
          <w:highlight w:val="cyan"/>
        </w:rPr>
        <w:t>business confidence is hopeless</w:t>
      </w:r>
      <w:r w:rsidRPr="00CC3343">
        <w:rPr>
          <w:rStyle w:val="Emphasis"/>
        </w:rPr>
        <w:t xml:space="preserve"> </w:t>
      </w:r>
      <w:r w:rsidRPr="00D96A13">
        <w:rPr>
          <w:rStyle w:val="Emphasis"/>
          <w:highlight w:val="cyan"/>
        </w:rPr>
        <w:t>as an economic indicator</w:t>
      </w:r>
      <w:r w:rsidRPr="00CC3343">
        <w:rPr>
          <w:sz w:val="16"/>
        </w:rPr>
        <w:t xml:space="preserve">. </w:t>
      </w:r>
      <w:r w:rsidRPr="00CC3343">
        <w:rPr>
          <w:rStyle w:val="StyleUnderline"/>
        </w:rPr>
        <w:t xml:space="preserve">The </w:t>
      </w:r>
      <w:r w:rsidRPr="007F3480">
        <w:rPr>
          <w:rStyle w:val="StyleUnderline"/>
          <w:highlight w:val="cyan"/>
        </w:rPr>
        <w:t>correlation with</w:t>
      </w:r>
      <w:r w:rsidRPr="00CC3343">
        <w:rPr>
          <w:rStyle w:val="StyleUnderline"/>
        </w:rPr>
        <w:t xml:space="preserve"> economic </w:t>
      </w:r>
      <w:r w:rsidRPr="007F3480">
        <w:rPr>
          <w:rStyle w:val="StyleUnderline"/>
          <w:highlight w:val="cyan"/>
        </w:rPr>
        <w:t xml:space="preserve">growth is </w:t>
      </w:r>
      <w:r w:rsidRPr="007F3480">
        <w:rPr>
          <w:rStyle w:val="Emphasis"/>
          <w:highlight w:val="cyan"/>
        </w:rPr>
        <w:t>poor</w:t>
      </w:r>
      <w:r w:rsidRPr="00CC3343">
        <w:rPr>
          <w:sz w:val="16"/>
        </w:rPr>
        <w:t xml:space="preserve"> and </w:t>
      </w:r>
      <w:r w:rsidRPr="00CC3343">
        <w:rPr>
          <w:rStyle w:val="StyleUnderline"/>
        </w:rPr>
        <w:t>I</w:t>
      </w:r>
      <w:r w:rsidRPr="00CC3343">
        <w:rPr>
          <w:sz w:val="16"/>
        </w:rPr>
        <w:t xml:space="preserve"> largely </w:t>
      </w:r>
      <w:r w:rsidRPr="00CC3343">
        <w:rPr>
          <w:rStyle w:val="Emphasis"/>
        </w:rPr>
        <w:t>ignore</w:t>
      </w:r>
      <w:r w:rsidRPr="00CC3343">
        <w:rPr>
          <w:sz w:val="16"/>
        </w:rPr>
        <w:t xml:space="preserve"> business </w:t>
      </w:r>
      <w:r w:rsidRPr="00CC3343">
        <w:rPr>
          <w:rStyle w:val="StyleUnderline"/>
        </w:rPr>
        <w:t xml:space="preserve">confidence readings. Changes in </w:t>
      </w:r>
      <w:r w:rsidRPr="00CC3343">
        <w:rPr>
          <w:rStyle w:val="Emphasis"/>
        </w:rPr>
        <w:t>direction</w:t>
      </w:r>
      <w:r w:rsidRPr="00CC3343">
        <w:rPr>
          <w:sz w:val="16"/>
        </w:rPr>
        <w:t xml:space="preserve"> </w:t>
      </w:r>
      <w:r w:rsidRPr="00CC3343">
        <w:rPr>
          <w:rStyle w:val="StyleUnderline"/>
        </w:rPr>
        <w:t>can provide some</w:t>
      </w:r>
      <w:r w:rsidRPr="00CC3343">
        <w:rPr>
          <w:sz w:val="16"/>
        </w:rPr>
        <w:t xml:space="preserve"> insightful </w:t>
      </w:r>
      <w:r w:rsidRPr="00CC3343">
        <w:rPr>
          <w:rStyle w:val="StyleUnderline"/>
        </w:rPr>
        <w:t>information</w:t>
      </w:r>
      <w:r w:rsidRPr="00CC3343">
        <w:rPr>
          <w:sz w:val="16"/>
        </w:rPr>
        <w:t xml:space="preserve"> – whether things are picking up or slowing down, </w:t>
      </w:r>
      <w:r w:rsidRPr="00CC3343">
        <w:rPr>
          <w:rStyle w:val="StyleUnderline"/>
        </w:rPr>
        <w:t>but</w:t>
      </w:r>
      <w:r w:rsidRPr="00CC3343">
        <w:rPr>
          <w:sz w:val="16"/>
        </w:rPr>
        <w:t xml:space="preserve"> </w:t>
      </w:r>
      <w:r w:rsidRPr="00CC3343">
        <w:rPr>
          <w:rStyle w:val="Emphasis"/>
        </w:rPr>
        <w:t>not</w:t>
      </w:r>
      <w:r w:rsidRPr="00CC3343">
        <w:rPr>
          <w:sz w:val="16"/>
        </w:rPr>
        <w:t xml:space="preserve"> the </w:t>
      </w:r>
      <w:r w:rsidRPr="00CC3343">
        <w:rPr>
          <w:rStyle w:val="Emphasis"/>
        </w:rPr>
        <w:t>levels</w:t>
      </w:r>
      <w:r w:rsidRPr="00CC3343">
        <w:rPr>
          <w:sz w:val="16"/>
        </w:rPr>
        <w:t xml:space="preserve">.  </w:t>
      </w:r>
    </w:p>
    <w:p w14:paraId="08B73726" w14:textId="77777777" w:rsidR="00BB779E" w:rsidRPr="00392272" w:rsidRDefault="00BB779E" w:rsidP="00BB779E">
      <w:pPr>
        <w:rPr>
          <w:b/>
          <w:iCs/>
          <w:u w:val="single"/>
        </w:rPr>
      </w:pPr>
      <w:r w:rsidRPr="00CC3343">
        <w:rPr>
          <w:sz w:val="16"/>
        </w:rPr>
        <w:t xml:space="preserve">Businesses tend to be more upbeat regarding general confidence about the economy under a blue flag as opposed to a red one. Business confidence averaged minus 18 </w:t>
      </w:r>
      <w:r w:rsidRPr="007F3480">
        <w:rPr>
          <w:rStyle w:val="StyleUnderline"/>
          <w:highlight w:val="cyan"/>
        </w:rPr>
        <w:t>between 2000 and</w:t>
      </w:r>
      <w:r w:rsidRPr="00CC3343">
        <w:rPr>
          <w:rStyle w:val="StyleUnderline"/>
        </w:rPr>
        <w:t xml:space="preserve"> 20</w:t>
      </w:r>
      <w:r w:rsidRPr="007F3480">
        <w:rPr>
          <w:rStyle w:val="Emphasis"/>
          <w:highlight w:val="cyan"/>
        </w:rPr>
        <w:t>07</w:t>
      </w:r>
      <w:r w:rsidRPr="007F3480">
        <w:rPr>
          <w:sz w:val="16"/>
          <w:highlight w:val="cyan"/>
        </w:rPr>
        <w:t>.</w:t>
      </w:r>
      <w:r w:rsidRPr="00CC3343">
        <w:rPr>
          <w:sz w:val="16"/>
        </w:rPr>
        <w:t xml:space="preserve"> The economy (measured by real gross domestic product) grew on average by more than 3.5% per year. Yep, </w:t>
      </w:r>
      <w:r w:rsidRPr="007F3480">
        <w:rPr>
          <w:rStyle w:val="StyleUnderline"/>
          <w:highlight w:val="cyan"/>
        </w:rPr>
        <w:t xml:space="preserve">confidence was </w:t>
      </w:r>
      <w:r w:rsidRPr="007F3480">
        <w:rPr>
          <w:rStyle w:val="Emphasis"/>
          <w:highlight w:val="cyan"/>
        </w:rPr>
        <w:t>negative</w:t>
      </w:r>
      <w:r w:rsidRPr="007F3480">
        <w:rPr>
          <w:sz w:val="16"/>
          <w:highlight w:val="cyan"/>
        </w:rPr>
        <w:t xml:space="preserve">, </w:t>
      </w:r>
      <w:r w:rsidRPr="007F3480">
        <w:rPr>
          <w:rStyle w:val="StyleUnderline"/>
          <w:highlight w:val="cyan"/>
        </w:rPr>
        <w:t>but</w:t>
      </w:r>
      <w:r w:rsidRPr="007F3480">
        <w:rPr>
          <w:sz w:val="16"/>
          <w:highlight w:val="cyan"/>
        </w:rPr>
        <w:t xml:space="preserve"> </w:t>
      </w:r>
      <w:r w:rsidRPr="007F3480">
        <w:rPr>
          <w:rStyle w:val="Emphasis"/>
          <w:highlight w:val="cyan"/>
        </w:rPr>
        <w:t>growth</w:t>
      </w:r>
      <w:r w:rsidRPr="00CC3343">
        <w:rPr>
          <w:sz w:val="16"/>
        </w:rPr>
        <w:t xml:space="preserve"> </w:t>
      </w:r>
      <w:r w:rsidRPr="00CC3343">
        <w:rPr>
          <w:rStyle w:val="StyleUnderline"/>
        </w:rPr>
        <w:t>was</w:t>
      </w:r>
      <w:r w:rsidRPr="00CC3343">
        <w:rPr>
          <w:sz w:val="16"/>
        </w:rPr>
        <w:t xml:space="preserve"> </w:t>
      </w:r>
      <w:r w:rsidRPr="007F3480">
        <w:rPr>
          <w:rStyle w:val="Emphasis"/>
          <w:highlight w:val="cyan"/>
        </w:rPr>
        <w:t>positive</w:t>
      </w:r>
      <w:r w:rsidRPr="00CC3343">
        <w:rPr>
          <w:sz w:val="16"/>
        </w:rPr>
        <w:t xml:space="preserve">. So, </w:t>
      </w:r>
      <w:r w:rsidRPr="007F3480">
        <w:rPr>
          <w:rStyle w:val="StyleUnderline"/>
          <w:highlight w:val="cyan"/>
        </w:rPr>
        <w:t>we</w:t>
      </w:r>
      <w:r w:rsidRPr="007F3480">
        <w:rPr>
          <w:sz w:val="16"/>
          <w:highlight w:val="cyan"/>
        </w:rPr>
        <w:t xml:space="preserve"> </w:t>
      </w:r>
      <w:r w:rsidRPr="007F3480">
        <w:rPr>
          <w:rStyle w:val="Emphasis"/>
          <w:highlight w:val="cyan"/>
        </w:rPr>
        <w:t>ignore</w:t>
      </w:r>
      <w:r w:rsidRPr="00CC3343">
        <w:rPr>
          <w:sz w:val="16"/>
        </w:rPr>
        <w:t xml:space="preserve"> </w:t>
      </w:r>
      <w:r w:rsidRPr="00CC3343">
        <w:rPr>
          <w:rStyle w:val="StyleUnderline"/>
        </w:rPr>
        <w:t xml:space="preserve">business </w:t>
      </w:r>
      <w:r w:rsidRPr="007F3480">
        <w:rPr>
          <w:rStyle w:val="StyleUnderline"/>
          <w:highlight w:val="cyan"/>
        </w:rPr>
        <w:t>confidence</w:t>
      </w:r>
      <w:r w:rsidRPr="00CC3343">
        <w:rPr>
          <w:sz w:val="16"/>
        </w:rPr>
        <w:t xml:space="preserve"> as an economic indicator. </w:t>
      </w:r>
      <w:r w:rsidRPr="007F3480">
        <w:rPr>
          <w:rStyle w:val="StyleUnderline"/>
          <w:highlight w:val="cyan"/>
        </w:rPr>
        <w:t xml:space="preserve">This is nothing new. </w:t>
      </w:r>
      <w:r w:rsidRPr="007F3480">
        <w:rPr>
          <w:rStyle w:val="Emphasis"/>
          <w:highlight w:val="cyan"/>
        </w:rPr>
        <w:t>It’s surprising headline</w:t>
      </w:r>
      <w:r w:rsidRPr="00CC3343">
        <w:rPr>
          <w:rStyle w:val="Emphasis"/>
        </w:rPr>
        <w:t xml:space="preserve"> business </w:t>
      </w:r>
      <w:r w:rsidRPr="007F3480">
        <w:rPr>
          <w:rStyle w:val="Emphasis"/>
          <w:highlight w:val="cyan"/>
        </w:rPr>
        <w:t>confidence figures receive</w:t>
      </w:r>
      <w:r w:rsidRPr="00CC3343">
        <w:rPr>
          <w:rStyle w:val="Emphasis"/>
        </w:rPr>
        <w:t xml:space="preserve"> so much </w:t>
      </w:r>
      <w:r w:rsidRPr="007F3480">
        <w:rPr>
          <w:rStyle w:val="Emphasis"/>
          <w:highlight w:val="cyan"/>
        </w:rPr>
        <w:t>attention</w:t>
      </w:r>
      <w:r>
        <w:rPr>
          <w:rStyle w:val="Emphasis"/>
        </w:rPr>
        <w:t>.</w:t>
      </w:r>
    </w:p>
    <w:p w14:paraId="77CB6C6A" w14:textId="77777777" w:rsidR="00BB779E" w:rsidRDefault="00BB779E" w:rsidP="00BB779E">
      <w:pPr>
        <w:rPr>
          <w:sz w:val="14"/>
        </w:rPr>
      </w:pPr>
    </w:p>
    <w:p w14:paraId="520B26E0" w14:textId="77777777" w:rsidR="00BB779E" w:rsidRDefault="00BB779E" w:rsidP="00BB779E">
      <w:pPr>
        <w:rPr>
          <w:sz w:val="14"/>
        </w:rPr>
      </w:pPr>
    </w:p>
    <w:p w14:paraId="10DF4FB2" w14:textId="77777777" w:rsidR="00BB779E" w:rsidRDefault="00BB779E" w:rsidP="00BB779E">
      <w:pPr>
        <w:rPr>
          <w:b/>
          <w:bCs/>
          <w:color w:val="434343"/>
          <w:sz w:val="32"/>
          <w:szCs w:val="32"/>
        </w:rPr>
      </w:pPr>
      <w:r>
        <w:rPr>
          <w:b/>
          <w:bCs/>
        </w:rPr>
        <w:br w:type="page"/>
      </w:r>
    </w:p>
    <w:p w14:paraId="62011DDA" w14:textId="77777777" w:rsidR="00BB779E" w:rsidRPr="005E7913" w:rsidRDefault="00BB779E" w:rsidP="00BB779E">
      <w:pPr>
        <w:pStyle w:val="Heading3"/>
        <w:rPr>
          <w:b w:val="0"/>
          <w:bCs/>
        </w:rPr>
      </w:pPr>
      <w:r w:rsidRPr="005E7913">
        <w:rPr>
          <w:bCs/>
        </w:rPr>
        <w:t>Internal Link Answers - Consumer Confidence Not Key To Econ</w:t>
      </w:r>
    </w:p>
    <w:p w14:paraId="5FE32B41" w14:textId="77777777" w:rsidR="00BB779E" w:rsidRPr="00D96A13" w:rsidRDefault="00BB779E" w:rsidP="00BB779E">
      <w:pPr>
        <w:pStyle w:val="Heading4"/>
        <w:rPr>
          <w:b w:val="0"/>
          <w:bCs/>
        </w:rPr>
      </w:pPr>
      <w:r w:rsidRPr="00D96A13">
        <w:rPr>
          <w:bCs/>
        </w:rPr>
        <w:t xml:space="preserve">Consumer </w:t>
      </w:r>
      <w:r>
        <w:rPr>
          <w:bCs/>
        </w:rPr>
        <w:t>c</w:t>
      </w:r>
      <w:r w:rsidRPr="00D96A13">
        <w:rPr>
          <w:bCs/>
        </w:rPr>
        <w:t>onfidence provides little economic insight</w:t>
      </w:r>
      <w:r>
        <w:rPr>
          <w:bCs/>
        </w:rPr>
        <w:t xml:space="preserve"> – outdated statistics only</w:t>
      </w:r>
      <w:r w:rsidRPr="00D96A13">
        <w:rPr>
          <w:bCs/>
        </w:rPr>
        <w:t>.</w:t>
      </w:r>
    </w:p>
    <w:p w14:paraId="28FF4E82" w14:textId="77777777" w:rsidR="00BB779E" w:rsidRPr="00EE1D5F" w:rsidRDefault="00BB779E" w:rsidP="00BB779E">
      <w:r w:rsidRPr="00EE1D5F">
        <w:t xml:space="preserve">Douglas </w:t>
      </w:r>
      <w:r w:rsidRPr="00EE1D5F">
        <w:rPr>
          <w:rStyle w:val="Style13ptBold"/>
        </w:rPr>
        <w:t xml:space="preserve">Broom </w:t>
      </w:r>
      <w:r>
        <w:rPr>
          <w:rStyle w:val="Style13ptBold"/>
        </w:rPr>
        <w:t>&amp;</w:t>
      </w:r>
      <w:r>
        <w:t xml:space="preserve"> </w:t>
      </w:r>
      <w:r w:rsidRPr="00EE1D5F">
        <w:t xml:space="preserve">Ian </w:t>
      </w:r>
      <w:r w:rsidRPr="00EE1D5F">
        <w:rPr>
          <w:rStyle w:val="Style13ptBold"/>
        </w:rPr>
        <w:t>Shine 23</w:t>
      </w:r>
      <w:r w:rsidRPr="00EE1D5F">
        <w:t xml:space="preserve">, Douglas Broom is </w:t>
      </w:r>
      <w:r>
        <w:t xml:space="preserve">a </w:t>
      </w:r>
      <w:r w:rsidRPr="00EE1D5F">
        <w:t>senior writer at Formative Content and a contributor to World Economic Forum</w:t>
      </w:r>
      <w:r>
        <w:t xml:space="preserve">, Ian Shine has a </w:t>
      </w:r>
      <w:r w:rsidRPr="00EE1D5F">
        <w:t>BA 2.1 (Hons)</w:t>
      </w:r>
      <w:r>
        <w:t xml:space="preserve"> in </w:t>
      </w:r>
      <w:r w:rsidRPr="00EE1D5F">
        <w:t>English Literature</w:t>
      </w:r>
      <w:r>
        <w:t xml:space="preserve"> from the University of Sheffield, he is also a senior writer to, </w:t>
      </w:r>
      <w:r w:rsidRPr="00EE1D5F">
        <w:t xml:space="preserve">1-4-2023, </w:t>
      </w:r>
      <w:r>
        <w:t>“</w:t>
      </w:r>
      <w:r w:rsidRPr="00EE1D5F">
        <w:t>Why do we measure consumer confidence and what does it tell us?</w:t>
      </w:r>
      <w:r>
        <w:t>”</w:t>
      </w:r>
      <w:r w:rsidRPr="00EE1D5F">
        <w:t xml:space="preserve"> https://www.weforum.org/agenda/2023/01/what-is-consumer-confidence-why-does-it-matter/, KPR</w:t>
      </w:r>
    </w:p>
    <w:p w14:paraId="6573884C" w14:textId="77777777" w:rsidR="00BB779E" w:rsidRPr="00187508" w:rsidRDefault="00BB779E" w:rsidP="00BB779E">
      <w:pPr>
        <w:rPr>
          <w:sz w:val="16"/>
        </w:rPr>
      </w:pPr>
      <w:r w:rsidRPr="00187508">
        <w:rPr>
          <w:sz w:val="16"/>
        </w:rPr>
        <w:t>A changing outlook</w:t>
      </w:r>
    </w:p>
    <w:p w14:paraId="1C40B8DB" w14:textId="77777777" w:rsidR="00BB779E" w:rsidRPr="00187508" w:rsidRDefault="00BB779E" w:rsidP="00BB779E">
      <w:pPr>
        <w:rPr>
          <w:sz w:val="16"/>
        </w:rPr>
      </w:pPr>
      <w:r w:rsidRPr="00187508">
        <w:rPr>
          <w:sz w:val="16"/>
        </w:rPr>
        <w:t>In order to help non-specialists see how consumer confidence changes over time, the OECD has produced a new online tool that shows just that. The OECD Consumer Barometer also shows how fast sentiment can change.</w:t>
      </w:r>
    </w:p>
    <w:p w14:paraId="7A007CF3" w14:textId="77777777" w:rsidR="00BB779E" w:rsidRPr="00187508" w:rsidRDefault="00BB779E" w:rsidP="00BB779E">
      <w:pPr>
        <w:rPr>
          <w:sz w:val="16"/>
        </w:rPr>
      </w:pPr>
      <w:r w:rsidRPr="00187508">
        <w:rPr>
          <w:sz w:val="16"/>
        </w:rPr>
        <w:t xml:space="preserve">For example, in June 2022, </w:t>
      </w:r>
      <w:r w:rsidRPr="00187508">
        <w:rPr>
          <w:highlight w:val="cyan"/>
          <w:u w:val="single"/>
        </w:rPr>
        <w:t>people in Denmark and Sweden were moderately pessimistic about the economic future</w:t>
      </w:r>
      <w:r w:rsidRPr="00187508">
        <w:rPr>
          <w:sz w:val="16"/>
        </w:rPr>
        <w:t xml:space="preserve">, scoring minus 0.3. </w:t>
      </w:r>
      <w:r w:rsidRPr="00187508">
        <w:rPr>
          <w:highlight w:val="cyan"/>
          <w:u w:val="single"/>
        </w:rPr>
        <w:t>But</w:t>
      </w:r>
      <w:r w:rsidRPr="00187508">
        <w:rPr>
          <w:sz w:val="16"/>
        </w:rPr>
        <w:t xml:space="preserve"> by November 2022 they, together with the citizens of Italy, had </w:t>
      </w:r>
      <w:r w:rsidRPr="00187508">
        <w:rPr>
          <w:highlight w:val="cyan"/>
          <w:u w:val="single"/>
        </w:rPr>
        <w:t xml:space="preserve">switched to being very </w:t>
      </w:r>
      <w:r w:rsidRPr="00187508">
        <w:rPr>
          <w:rStyle w:val="Emphasis"/>
          <w:highlight w:val="cyan"/>
        </w:rPr>
        <w:t>optimistic</w:t>
      </w:r>
      <w:r w:rsidRPr="00187508">
        <w:rPr>
          <w:sz w:val="16"/>
        </w:rPr>
        <w:t xml:space="preserve"> with a score of plus 1.4.</w:t>
      </w:r>
    </w:p>
    <w:p w14:paraId="7FC67CD8" w14:textId="77777777" w:rsidR="00BB779E" w:rsidRPr="00187508" w:rsidRDefault="00BB779E" w:rsidP="00BB779E">
      <w:pPr>
        <w:rPr>
          <w:sz w:val="16"/>
        </w:rPr>
      </w:pPr>
      <w:r w:rsidRPr="00187508">
        <w:rPr>
          <w:sz w:val="16"/>
        </w:rPr>
        <w:t xml:space="preserve">It’s not clear from the OECD data what changed their minds, but </w:t>
      </w:r>
      <w:r w:rsidRPr="00187508">
        <w:rPr>
          <w:highlight w:val="cyan"/>
          <w:u w:val="single"/>
        </w:rPr>
        <w:t xml:space="preserve">some have questioned not just the accuracy but also the usefulness of </w:t>
      </w:r>
      <w:r w:rsidRPr="00187508">
        <w:rPr>
          <w:rStyle w:val="Emphasis"/>
          <w:highlight w:val="cyan"/>
        </w:rPr>
        <w:t>consumer confidence indexes</w:t>
      </w:r>
      <w:r w:rsidRPr="00187508">
        <w:rPr>
          <w:sz w:val="16"/>
        </w:rPr>
        <w:t>.</w:t>
      </w:r>
    </w:p>
    <w:p w14:paraId="7CB0735C" w14:textId="77777777" w:rsidR="00BB779E" w:rsidRPr="00187508" w:rsidRDefault="00BB779E" w:rsidP="00BB779E">
      <w:pPr>
        <w:rPr>
          <w:sz w:val="16"/>
        </w:rPr>
      </w:pPr>
      <w:r w:rsidRPr="00187508">
        <w:rPr>
          <w:sz w:val="16"/>
        </w:rPr>
        <w:t xml:space="preserve">Are </w:t>
      </w:r>
      <w:r w:rsidRPr="00187508">
        <w:rPr>
          <w:rStyle w:val="Emphasis"/>
        </w:rPr>
        <w:t>consumer confidence</w:t>
      </w:r>
      <w:r w:rsidRPr="00187508">
        <w:rPr>
          <w:u w:val="single"/>
        </w:rPr>
        <w:t xml:space="preserve"> surveys becoming irrelevant</w:t>
      </w:r>
      <w:r w:rsidRPr="00187508">
        <w:rPr>
          <w:sz w:val="16"/>
        </w:rPr>
        <w:t>?</w:t>
      </w:r>
    </w:p>
    <w:p w14:paraId="18468B3B" w14:textId="77777777" w:rsidR="00BB779E" w:rsidRPr="00187508" w:rsidRDefault="00BB779E" w:rsidP="00BB779E">
      <w:pPr>
        <w:rPr>
          <w:sz w:val="16"/>
        </w:rPr>
      </w:pPr>
      <w:r w:rsidRPr="00187508">
        <w:rPr>
          <w:sz w:val="16"/>
        </w:rPr>
        <w:t>“The customer is always right,” is a phrase popularized by early 20th-century retailers. But does the idea hold true for consumer confidence surveys? Are they influencing government and business or is it the other way around?</w:t>
      </w:r>
    </w:p>
    <w:p w14:paraId="6558252E" w14:textId="77777777" w:rsidR="00BB779E" w:rsidRPr="00187508" w:rsidRDefault="00BB779E" w:rsidP="00BB779E">
      <w:pPr>
        <w:rPr>
          <w:sz w:val="16"/>
        </w:rPr>
      </w:pPr>
      <w:r w:rsidRPr="00187508">
        <w:rPr>
          <w:sz w:val="16"/>
        </w:rPr>
        <w:t xml:space="preserve">One economist, </w:t>
      </w:r>
      <w:r w:rsidRPr="00187508">
        <w:rPr>
          <w:highlight w:val="cyan"/>
          <w:u w:val="single"/>
        </w:rPr>
        <w:t xml:space="preserve">Professor </w:t>
      </w:r>
      <w:r w:rsidRPr="00187508">
        <w:rPr>
          <w:rStyle w:val="Emphasis"/>
          <w:highlight w:val="cyan"/>
        </w:rPr>
        <w:t>Sydney C Ludvigson</w:t>
      </w:r>
      <w:r w:rsidRPr="00187508">
        <w:rPr>
          <w:sz w:val="16"/>
        </w:rPr>
        <w:t xml:space="preserve"> of New York University, set out to answer the question and </w:t>
      </w:r>
      <w:r w:rsidRPr="00187508">
        <w:rPr>
          <w:highlight w:val="cyan"/>
          <w:u w:val="single"/>
        </w:rPr>
        <w:t>concluded</w:t>
      </w:r>
      <w:r w:rsidRPr="00187508">
        <w:rPr>
          <w:u w:val="single"/>
        </w:rPr>
        <w:t xml:space="preserve"> that</w:t>
      </w:r>
      <w:r w:rsidRPr="00187508">
        <w:rPr>
          <w:sz w:val="16"/>
        </w:rPr>
        <w:t xml:space="preserve">, </w:t>
      </w:r>
      <w:r w:rsidRPr="00187508">
        <w:rPr>
          <w:u w:val="single"/>
        </w:rPr>
        <w:t xml:space="preserve">although they did contain </w:t>
      </w:r>
      <w:r w:rsidRPr="00187508">
        <w:rPr>
          <w:rStyle w:val="Emphasis"/>
        </w:rPr>
        <w:t>some</w:t>
      </w:r>
      <w:r w:rsidRPr="00187508">
        <w:rPr>
          <w:u w:val="single"/>
        </w:rPr>
        <w:t xml:space="preserve"> useful predictions</w:t>
      </w:r>
      <w:r w:rsidRPr="00187508">
        <w:rPr>
          <w:sz w:val="16"/>
        </w:rPr>
        <w:t xml:space="preserve">, </w:t>
      </w:r>
      <w:r w:rsidRPr="00187508">
        <w:rPr>
          <w:highlight w:val="cyan"/>
          <w:u w:val="single"/>
        </w:rPr>
        <w:t xml:space="preserve">much of what they showed reflected what people were being </w:t>
      </w:r>
      <w:r w:rsidRPr="00187508">
        <w:rPr>
          <w:rStyle w:val="Emphasis"/>
          <w:highlight w:val="cyan"/>
        </w:rPr>
        <w:t>told</w:t>
      </w:r>
      <w:r w:rsidRPr="00187508">
        <w:rPr>
          <w:sz w:val="16"/>
        </w:rPr>
        <w:t xml:space="preserve"> by popular economic indicators.</w:t>
      </w:r>
    </w:p>
    <w:p w14:paraId="0197523F" w14:textId="77777777" w:rsidR="00BB779E" w:rsidRDefault="00BB779E" w:rsidP="00BB779E">
      <w:pPr>
        <w:rPr>
          <w:sz w:val="16"/>
        </w:rPr>
      </w:pPr>
      <w:r w:rsidRPr="00187508">
        <w:rPr>
          <w:sz w:val="16"/>
        </w:rPr>
        <w:t>“There is some evidence that consumer confidence surveys reflect expectations of income and non-stock market wealth growth, but evidence on the connection between these surveys and precautionary saving motives is mixed,” she added.</w:t>
      </w:r>
    </w:p>
    <w:p w14:paraId="253AEA05" w14:textId="77777777" w:rsidR="00BB779E" w:rsidRPr="0047766C" w:rsidRDefault="00BB779E" w:rsidP="00BB779E">
      <w:pPr>
        <w:pStyle w:val="Heading4"/>
      </w:pPr>
      <w:r>
        <w:t>Consumer confidence not a good indicator of economy – multiple studies prove</w:t>
      </w:r>
    </w:p>
    <w:p w14:paraId="60307EF5" w14:textId="77777777" w:rsidR="00BB779E" w:rsidRPr="00AE5E14" w:rsidRDefault="00BB779E" w:rsidP="00BB779E">
      <w:pPr>
        <w:rPr>
          <w:rStyle w:val="Style13ptBold"/>
          <w:b w:val="0"/>
          <w:bCs w:val="0"/>
        </w:rPr>
      </w:pPr>
      <w:r>
        <w:rPr>
          <w:rStyle w:val="Style13ptBold"/>
        </w:rPr>
        <w:t xml:space="preserve">Hampson et al 21. </w:t>
      </w:r>
      <w:r w:rsidRPr="003F6F6F">
        <w:t>Daniel Hampson is affiliated with Business School, University of International Business and Economics , and has a PhD in Philosophy from the University of Manchester– Shiyang Gong is affiliated with Business School, University of International Business and Economics, and has a PhD in Philosophy from Tsinghua University – Yi Xie is affiliated with Business School, University of International Business and Economics, and has a PhD from Peking University, “How consumer confidence affects price conscious behavior: The roles of financial vulnerability and locus of control</w:t>
      </w:r>
      <w:r>
        <w:t>,</w:t>
      </w:r>
      <w:r w:rsidRPr="003F6F6F">
        <w:t>”  J Bus Res, August 2021, 132:693-704, doi: 10.1016/j.jbusres.2020.10.032. Epub 2020 Oct 22. PMID: 33110278; PMCID: PMC7580703. https://www.ncbi.nlm.nih.gov/pmc/articles/PMC7580703/)</w:t>
      </w:r>
    </w:p>
    <w:p w14:paraId="3F836ABD" w14:textId="77777777" w:rsidR="00BB779E" w:rsidRPr="00E627E4" w:rsidRDefault="00BB779E" w:rsidP="00BB779E">
      <w:r w:rsidRPr="00E627E4">
        <w:rPr>
          <w:sz w:val="16"/>
          <w:szCs w:val="16"/>
        </w:rPr>
        <w:t>Amidst historically challenging economic conditions, markers of consumer financial vulnerability have heightened in 2020, notably unemployment (</w:t>
      </w:r>
      <w:hyperlink r:id="rId75" w:anchor="b0135" w:history="1">
        <w:r w:rsidRPr="00E627E4">
          <w:rPr>
            <w:rStyle w:val="Hyperlink"/>
            <w:sz w:val="16"/>
            <w:szCs w:val="16"/>
          </w:rPr>
          <w:t>Financial Times, 2020</w:t>
        </w:r>
      </w:hyperlink>
      <w:r w:rsidRPr="00E627E4">
        <w:rPr>
          <w:sz w:val="16"/>
          <w:szCs w:val="16"/>
        </w:rPr>
        <w:t>), bad debts (</w:t>
      </w:r>
      <w:hyperlink r:id="rId76" w:anchor="b0335" w:history="1">
        <w:r w:rsidRPr="00E627E4">
          <w:rPr>
            <w:rStyle w:val="Hyperlink"/>
            <w:sz w:val="16"/>
            <w:szCs w:val="16"/>
          </w:rPr>
          <w:t>The Times, 2020</w:t>
        </w:r>
      </w:hyperlink>
      <w:r w:rsidRPr="00E627E4">
        <w:rPr>
          <w:sz w:val="16"/>
          <w:szCs w:val="16"/>
        </w:rPr>
        <w:t>), and money-related stress (</w:t>
      </w:r>
      <w:hyperlink r:id="rId77" w:anchor="b0065" w:history="1">
        <w:r w:rsidRPr="00E627E4">
          <w:rPr>
            <w:rStyle w:val="Hyperlink"/>
            <w:sz w:val="16"/>
            <w:szCs w:val="16"/>
          </w:rPr>
          <w:t>Colombia University Irving Medical Centre, 2020</w:t>
        </w:r>
      </w:hyperlink>
      <w:r w:rsidRPr="00E627E4">
        <w:rPr>
          <w:sz w:val="16"/>
          <w:szCs w:val="16"/>
        </w:rPr>
        <w:t>). Against this backdrop, there has been a significant rise in price conscious behavior (</w:t>
      </w:r>
      <w:hyperlink r:id="rId78" w:anchor="b0080" w:history="1">
        <w:r w:rsidRPr="00E627E4">
          <w:rPr>
            <w:rStyle w:val="Hyperlink"/>
            <w:sz w:val="16"/>
            <w:szCs w:val="16"/>
          </w:rPr>
          <w:t>Deloitte, 2020</w:t>
        </w:r>
      </w:hyperlink>
      <w:r w:rsidRPr="00E627E4">
        <w:rPr>
          <w:sz w:val="16"/>
          <w:szCs w:val="16"/>
        </w:rPr>
        <w:t>). In the second quarter of 2020, household spending declined by 34.6% (</w:t>
      </w:r>
      <w:hyperlink r:id="rId79" w:anchor="b0290" w:history="1">
        <w:r w:rsidRPr="00E627E4">
          <w:rPr>
            <w:rStyle w:val="Hyperlink"/>
            <w:sz w:val="16"/>
            <w:szCs w:val="16"/>
          </w:rPr>
          <w:t>Reuters, 2020</w:t>
        </w:r>
      </w:hyperlink>
      <w:r w:rsidRPr="00E627E4">
        <w:rPr>
          <w:sz w:val="16"/>
          <w:szCs w:val="16"/>
        </w:rPr>
        <w:t>) and the personal savings rate reached 32.2%, having been consistently below 10.0% since 2010 (</w:t>
      </w:r>
      <w:hyperlink r:id="rId80" w:anchor="b0045" w:history="1">
        <w:r w:rsidRPr="00E627E4">
          <w:rPr>
            <w:rStyle w:val="Hyperlink"/>
            <w:sz w:val="16"/>
            <w:szCs w:val="16"/>
          </w:rPr>
          <w:t>Bureau of Economic Analysis, 2020</w:t>
        </w:r>
      </w:hyperlink>
      <w:r w:rsidRPr="00E627E4">
        <w:rPr>
          <w:sz w:val="16"/>
          <w:szCs w:val="16"/>
        </w:rPr>
        <w:t>). At the individual level, stricter financial management is prudent; from a macroeconomic perspective, its current magnitude is worrying given that consumer spending will be a key driver of economic recovery.</w:t>
      </w:r>
      <w:r w:rsidRPr="00E627E4">
        <w:t xml:space="preserve"> </w:t>
      </w:r>
      <w:r w:rsidRPr="00E627E4">
        <w:rPr>
          <w:highlight w:val="cyan"/>
          <w:u w:val="single"/>
        </w:rPr>
        <w:t>As economists and business leaders look for the first offshoots of growth, increased attention has been paid to monthly consumer confidence surveys</w:t>
      </w:r>
      <w:r w:rsidRPr="00E627E4">
        <w:t xml:space="preserve">, </w:t>
      </w:r>
      <w:r w:rsidRPr="00E627E4">
        <w:rPr>
          <w:sz w:val="16"/>
          <w:szCs w:val="16"/>
        </w:rPr>
        <w:t>which measure households’ subjective evaluations of the broad national economy and their personal finances (</w:t>
      </w:r>
      <w:hyperlink r:id="rId81" w:anchor="b0275" w:history="1">
        <w:r w:rsidRPr="00E627E4">
          <w:rPr>
            <w:rStyle w:val="Hyperlink"/>
            <w:sz w:val="16"/>
            <w:szCs w:val="16"/>
          </w:rPr>
          <w:t>Ou, de Vries, Wiesel, &amp; Verhoef 2014, p. 339</w:t>
        </w:r>
      </w:hyperlink>
      <w:r w:rsidRPr="00E627E4">
        <w:rPr>
          <w:sz w:val="16"/>
          <w:szCs w:val="16"/>
        </w:rPr>
        <w:t>). Headlines such as that above are commonplace in the current news cycle, reflecting a widely held belief that consumer confidence data help forecast consumer spending</w:t>
      </w:r>
      <w:r w:rsidRPr="00E627E4">
        <w:t xml:space="preserve">. </w:t>
      </w:r>
      <w:r w:rsidRPr="00E627E4">
        <w:rPr>
          <w:highlight w:val="cyan"/>
          <w:u w:val="single"/>
        </w:rPr>
        <w:t>But how confident should we be in consumer confidence indices</w:t>
      </w:r>
      <w:r w:rsidRPr="00E627E4">
        <w:t>?</w:t>
      </w:r>
    </w:p>
    <w:p w14:paraId="2FA29BD8" w14:textId="77777777" w:rsidR="00BB779E" w:rsidRPr="00E627E4" w:rsidRDefault="00BB779E" w:rsidP="00BB779E">
      <w:r w:rsidRPr="00E627E4">
        <w:rPr>
          <w:sz w:val="16"/>
          <w:szCs w:val="16"/>
        </w:rPr>
        <w:t>Academic literature provides equivocal evidence (</w:t>
      </w:r>
      <w:hyperlink r:id="rId82" w:tgtFrame="table" w:history="1">
        <w:r w:rsidRPr="00E627E4">
          <w:rPr>
            <w:rStyle w:val="Hyperlink"/>
            <w:sz w:val="16"/>
            <w:szCs w:val="16"/>
          </w:rPr>
          <w:t>Table 1</w:t>
        </w:r>
      </w:hyperlink>
      <w:r w:rsidRPr="00E627E4">
        <w:rPr>
          <w:sz w:val="16"/>
          <w:szCs w:val="16"/>
        </w:rPr>
        <w:t> ). Several researchers have demonstrated that</w:t>
      </w:r>
      <w:r w:rsidRPr="00E627E4">
        <w:t xml:space="preserve"> </w:t>
      </w:r>
      <w:r w:rsidRPr="00E627E4">
        <w:rPr>
          <w:highlight w:val="cyan"/>
          <w:u w:val="single"/>
        </w:rPr>
        <w:t>consumer confidence explains changes in household expenditures</w:t>
      </w:r>
      <w:r w:rsidRPr="00E627E4">
        <w:t xml:space="preserve"> (</w:t>
      </w:r>
      <w:hyperlink r:id="rId83" w:anchor="b0035" w:history="1">
        <w:r w:rsidRPr="00E627E4">
          <w:rPr>
            <w:rStyle w:val="Hyperlink"/>
            <w:sz w:val="16"/>
            <w:szCs w:val="16"/>
          </w:rPr>
          <w:t>Benhabib and Spiegel, 2019</w:t>
        </w:r>
      </w:hyperlink>
      <w:r w:rsidRPr="00E627E4">
        <w:rPr>
          <w:sz w:val="16"/>
          <w:szCs w:val="16"/>
        </w:rPr>
        <w:t>, </w:t>
      </w:r>
      <w:hyperlink r:id="rId84" w:anchor="b0085" w:history="1">
        <w:r w:rsidRPr="00E627E4">
          <w:rPr>
            <w:rStyle w:val="Hyperlink"/>
            <w:sz w:val="16"/>
            <w:szCs w:val="16"/>
          </w:rPr>
          <w:t>Dees and Brinca, 2013</w:t>
        </w:r>
      </w:hyperlink>
      <w:r w:rsidRPr="00E627E4">
        <w:rPr>
          <w:sz w:val="16"/>
          <w:szCs w:val="16"/>
        </w:rPr>
        <w:t>, </w:t>
      </w:r>
      <w:hyperlink r:id="rId85" w:anchor="b0095" w:history="1">
        <w:r w:rsidRPr="00E627E4">
          <w:rPr>
            <w:rStyle w:val="Hyperlink"/>
            <w:sz w:val="16"/>
            <w:szCs w:val="16"/>
          </w:rPr>
          <w:t>Dragouni et al., 2016</w:t>
        </w:r>
      </w:hyperlink>
      <w:r w:rsidRPr="00E627E4">
        <w:rPr>
          <w:sz w:val="16"/>
          <w:szCs w:val="16"/>
        </w:rPr>
        <w:t>, </w:t>
      </w:r>
      <w:hyperlink r:id="rId86" w:anchor="b9000" w:history="1">
        <w:r w:rsidRPr="00E627E4">
          <w:rPr>
            <w:rStyle w:val="Hyperlink"/>
            <w:sz w:val="16"/>
            <w:szCs w:val="16"/>
          </w:rPr>
          <w:t>Singal, 2012</w:t>
        </w:r>
      </w:hyperlink>
      <w:r w:rsidRPr="00E627E4">
        <w:rPr>
          <w:sz w:val="16"/>
          <w:szCs w:val="16"/>
        </w:rPr>
        <w:t>) as well as customer satisfaction (</w:t>
      </w:r>
      <w:hyperlink r:id="rId87" w:anchor="b0275" w:history="1">
        <w:r w:rsidRPr="00E627E4">
          <w:rPr>
            <w:rStyle w:val="Hyperlink"/>
            <w:sz w:val="16"/>
            <w:szCs w:val="16"/>
          </w:rPr>
          <w:t>Ou et al., 2014</w:t>
        </w:r>
      </w:hyperlink>
      <w:r w:rsidRPr="00E627E4">
        <w:rPr>
          <w:sz w:val="16"/>
          <w:szCs w:val="16"/>
        </w:rPr>
        <w:t>), customer loyalty (</w:t>
      </w:r>
      <w:hyperlink r:id="rId88" w:anchor="b0185" w:history="1">
        <w:r w:rsidRPr="00E627E4">
          <w:rPr>
            <w:rStyle w:val="Hyperlink"/>
            <w:sz w:val="16"/>
            <w:szCs w:val="16"/>
          </w:rPr>
          <w:t>Hunneman, Verhoef, &amp; Sloot, 2015</w:t>
        </w:r>
      </w:hyperlink>
      <w:r w:rsidRPr="00E627E4">
        <w:rPr>
          <w:sz w:val="16"/>
          <w:szCs w:val="16"/>
        </w:rPr>
        <w:t>), and consumer ethnocentrism (</w:t>
      </w:r>
      <w:hyperlink r:id="rId89" w:anchor="b0165" w:history="1">
        <w:r w:rsidRPr="00E627E4">
          <w:rPr>
            <w:rStyle w:val="Hyperlink"/>
            <w:sz w:val="16"/>
            <w:szCs w:val="16"/>
          </w:rPr>
          <w:t>Hampson, Ma, &amp; Wang, 2018</w:t>
        </w:r>
      </w:hyperlink>
      <w:r w:rsidRPr="00E627E4">
        <w:t xml:space="preserve">). </w:t>
      </w:r>
      <w:r w:rsidRPr="00E627E4">
        <w:rPr>
          <w:highlight w:val="cyan"/>
          <w:u w:val="single"/>
        </w:rPr>
        <w:t>However, the efficacy of consumer confidence data is not universally accepted.</w:t>
      </w:r>
      <w:r w:rsidRPr="00E627E4">
        <w:t xml:space="preserve"> </w:t>
      </w:r>
      <w:r w:rsidRPr="00E627E4">
        <w:rPr>
          <w:u w:val="single"/>
        </w:rPr>
        <w:t>In a recent piece for the World Economic Forum</w:t>
      </w:r>
      <w:r w:rsidRPr="00E627E4">
        <w:t>, </w:t>
      </w:r>
      <w:hyperlink r:id="rId90" w:anchor="b0010" w:history="1">
        <w:r w:rsidRPr="00E627E4">
          <w:rPr>
            <w:rStyle w:val="Hyperlink"/>
            <w:highlight w:val="cyan"/>
          </w:rPr>
          <w:t>Alexander and Cuddy (</w:t>
        </w:r>
        <w:r w:rsidRPr="00E627E4">
          <w:rPr>
            <w:rStyle w:val="Hyperlink"/>
          </w:rPr>
          <w:t>2018)</w:t>
        </w:r>
      </w:hyperlink>
      <w:r w:rsidRPr="00E627E4">
        <w:rPr>
          <w:highlight w:val="cyan"/>
          <w:u w:val="single"/>
        </w:rPr>
        <w:t> call consumer confidence,</w:t>
      </w:r>
      <w:r w:rsidRPr="00E627E4">
        <w:t xml:space="preserve"> </w:t>
      </w:r>
      <w:r w:rsidRPr="00E627E4">
        <w:rPr>
          <w:sz w:val="16"/>
          <w:szCs w:val="16"/>
        </w:rPr>
        <w:t>initiated by the University of Michigan in 1967</w:t>
      </w:r>
      <w:r w:rsidRPr="00E627E4">
        <w:t>, “</w:t>
      </w:r>
      <w:r w:rsidRPr="00E627E4">
        <w:rPr>
          <w:highlight w:val="cyan"/>
          <w:u w:val="single"/>
        </w:rPr>
        <w:t xml:space="preserve">a child of its time” that no longer serves a useful purpose. Their opinions have </w:t>
      </w:r>
      <w:r w:rsidRPr="00E627E4">
        <w:rPr>
          <w:u w:val="single"/>
        </w:rPr>
        <w:t>some</w:t>
      </w:r>
      <w:r w:rsidRPr="00E627E4">
        <w:rPr>
          <w:highlight w:val="cyan"/>
          <w:u w:val="single"/>
        </w:rPr>
        <w:t xml:space="preserve"> support from the academic community, with several studies failing to find evidence of the predictive validity of consumer confidence</w:t>
      </w:r>
      <w:r w:rsidRPr="00E627E4">
        <w:t xml:space="preserve"> (</w:t>
      </w:r>
      <w:hyperlink r:id="rId91" w:anchor="b0070" w:history="1">
        <w:r w:rsidRPr="00E627E4">
          <w:rPr>
            <w:rStyle w:val="Hyperlink"/>
            <w:sz w:val="16"/>
            <w:szCs w:val="16"/>
          </w:rPr>
          <w:t>Cotsomitis and Kwan, 2006</w:t>
        </w:r>
      </w:hyperlink>
      <w:r w:rsidRPr="00E627E4">
        <w:rPr>
          <w:sz w:val="16"/>
          <w:szCs w:val="16"/>
        </w:rPr>
        <w:t>, </w:t>
      </w:r>
      <w:hyperlink r:id="rId92" w:anchor="b0125" w:history="1">
        <w:r w:rsidRPr="00E627E4">
          <w:rPr>
            <w:rStyle w:val="Hyperlink"/>
            <w:sz w:val="16"/>
            <w:szCs w:val="16"/>
          </w:rPr>
          <w:t>Fan and Wong, 1998</w:t>
        </w:r>
      </w:hyperlink>
      <w:r w:rsidRPr="00E627E4">
        <w:rPr>
          <w:sz w:val="16"/>
          <w:szCs w:val="16"/>
        </w:rPr>
        <w:t>). In a seminal paper, </w:t>
      </w:r>
      <w:hyperlink r:id="rId93" w:anchor="b0230" w:history="1">
        <w:r w:rsidRPr="00E627E4">
          <w:rPr>
            <w:rStyle w:val="Hyperlink"/>
            <w:sz w:val="16"/>
            <w:szCs w:val="16"/>
          </w:rPr>
          <w:t>Ludvigson (2004, p. 29)</w:t>
        </w:r>
      </w:hyperlink>
      <w:r w:rsidRPr="00E627E4">
        <w:rPr>
          <w:sz w:val="16"/>
          <w:szCs w:val="16"/>
        </w:rPr>
        <w:t xml:space="preserve"> concludes that </w:t>
      </w:r>
      <w:r w:rsidRPr="00E627E4">
        <w:t>“</w:t>
      </w:r>
      <w:r w:rsidRPr="00E627E4">
        <w:rPr>
          <w:highlight w:val="cyan"/>
          <w:u w:val="single"/>
        </w:rPr>
        <w:t>the information provided by consumer confidence predicts a relatively modest amount of additional variation in future consumer spending</w:t>
      </w:r>
      <w:r w:rsidRPr="00E627E4">
        <w:t>”.</w:t>
      </w:r>
    </w:p>
    <w:p w14:paraId="0C417661" w14:textId="77777777" w:rsidR="00BB779E" w:rsidRDefault="00BB779E" w:rsidP="00BB779E">
      <w:pPr>
        <w:rPr>
          <w:sz w:val="16"/>
        </w:rPr>
      </w:pPr>
    </w:p>
    <w:p w14:paraId="46671099" w14:textId="77777777" w:rsidR="00BB779E" w:rsidRDefault="00BB779E" w:rsidP="00BB779E">
      <w:pPr>
        <w:rPr>
          <w:b/>
          <w:bCs/>
          <w:sz w:val="32"/>
          <w:szCs w:val="32"/>
        </w:rPr>
      </w:pPr>
      <w:r>
        <w:rPr>
          <w:b/>
          <w:bCs/>
        </w:rPr>
        <w:br w:type="page"/>
      </w:r>
    </w:p>
    <w:p w14:paraId="7AF4A19C" w14:textId="77777777" w:rsidR="00BB779E" w:rsidRPr="003F6F6F" w:rsidRDefault="00BB779E" w:rsidP="00BB779E">
      <w:pPr>
        <w:pStyle w:val="Heading4"/>
        <w:rPr>
          <w:rStyle w:val="Style13ptBold"/>
          <w:b/>
          <w:bCs w:val="0"/>
        </w:rPr>
      </w:pPr>
      <w:r w:rsidRPr="003F6F6F">
        <w:rPr>
          <w:rStyle w:val="Style13ptBold"/>
          <w:b/>
        </w:rPr>
        <w:t>Consumer Confidence index outdated</w:t>
      </w:r>
      <w:r>
        <w:rPr>
          <w:rStyle w:val="Style13ptBold"/>
          <w:b/>
        </w:rPr>
        <w:t>, doesn’t predict economic growth</w:t>
      </w:r>
      <w:r w:rsidRPr="003F6F6F">
        <w:rPr>
          <w:rStyle w:val="Style13ptBold"/>
          <w:b/>
        </w:rPr>
        <w:t xml:space="preserve"> –economy</w:t>
      </w:r>
      <w:r>
        <w:rPr>
          <w:rStyle w:val="Style13ptBold"/>
          <w:b/>
        </w:rPr>
        <w:t xml:space="preserve"> is too complex</w:t>
      </w:r>
    </w:p>
    <w:p w14:paraId="15E8CA52" w14:textId="77777777" w:rsidR="00BB779E" w:rsidRDefault="00BB779E" w:rsidP="00BB779E">
      <w:r w:rsidRPr="003F6F6F">
        <w:rPr>
          <w:rStyle w:val="Style13ptBold"/>
        </w:rPr>
        <w:t>Alexander &amp; Cuddy 18</w:t>
      </w:r>
      <w:r w:rsidRPr="003F6F6F">
        <w:t xml:space="preserve"> – Jon Alexander is the Co-founder, New Citizenship Project, with a BA honors and MA form the University of Cambridge, and a MSc from the University of Bath</w:t>
      </w:r>
      <w:r>
        <w:t xml:space="preserve">. </w:t>
      </w:r>
      <w:r w:rsidRPr="003F6F6F">
        <w:t>Amy Cuddy is a Social Psychologist and Author, Harvard University, with a PhD from Princeton, “Measuring consumer confidence isn’t useful anymore. Here’s what we should do instead</w:t>
      </w:r>
      <w:r>
        <w:t>,</w:t>
      </w:r>
      <w:r w:rsidRPr="003F6F6F">
        <w:t>”</w:t>
      </w:r>
      <w:r>
        <w:t xml:space="preserve"> August 15, 2018, </w:t>
      </w:r>
      <w:r w:rsidRPr="003F6F6F">
        <w:t>https://www.weforum.org/agenda/2018/08/measuring-consumer-confidence-isn-t-useful-anymore-here-s-what-we-should-do-instead/)//CG</w:t>
      </w:r>
    </w:p>
    <w:p w14:paraId="1EA66DF4" w14:textId="77777777" w:rsidR="00BB779E" w:rsidRPr="00497FBD" w:rsidRDefault="00BB779E" w:rsidP="00BB779E">
      <w:pPr>
        <w:rPr>
          <w:rStyle w:val="StyleUnderline"/>
        </w:rPr>
      </w:pPr>
      <w:r w:rsidRPr="00E627E4">
        <w:rPr>
          <w:rStyle w:val="StyleUnderline"/>
          <w:highlight w:val="cyan"/>
        </w:rPr>
        <w:t>The Consumer Confidence Index</w:t>
      </w:r>
      <w:r w:rsidRPr="00E627E4">
        <w:rPr>
          <w:highlight w:val="cyan"/>
          <w:u w:val="single"/>
        </w:rPr>
        <w:t xml:space="preserve"> is a child of its time</w:t>
      </w:r>
      <w:r w:rsidRPr="00497FBD">
        <w:rPr>
          <w:sz w:val="16"/>
        </w:rPr>
        <w:t xml:space="preserve">. </w:t>
      </w:r>
      <w:r w:rsidRPr="00497FBD">
        <w:rPr>
          <w:rStyle w:val="StyleUnderline"/>
        </w:rPr>
        <w:t>Established in 1967 by</w:t>
      </w:r>
      <w:r w:rsidRPr="00497FBD">
        <w:rPr>
          <w:sz w:val="16"/>
        </w:rPr>
        <w:t xml:space="preserve"> US business association </w:t>
      </w:r>
      <w:r w:rsidRPr="00497FBD">
        <w:rPr>
          <w:rStyle w:val="StyleUnderline"/>
        </w:rPr>
        <w:t>The Conference Board</w:t>
      </w:r>
      <w:r w:rsidRPr="00497FBD">
        <w:rPr>
          <w:sz w:val="16"/>
        </w:rPr>
        <w:t xml:space="preserve">, it </w:t>
      </w:r>
      <w:r w:rsidRPr="00497FBD">
        <w:rPr>
          <w:rStyle w:val="StyleUnderline"/>
        </w:rPr>
        <w:t>was developed in response to the first slowing of the post-war economic boom. As the momentum of growth could no longer be taken for granted, it was necessary to understand and monitor its drivers more clearly, in order to codify what might be called a theory of change.</w:t>
      </w:r>
      <w:r w:rsidRPr="00497FBD">
        <w:rPr>
          <w:sz w:val="16"/>
        </w:rPr>
        <w:t xml:space="preserve"> As consumption became an increasingly significant part of the economy, the model was simple</w:t>
      </w:r>
      <w:r w:rsidRPr="00497FBD">
        <w:rPr>
          <w:rStyle w:val="StyleUnderline"/>
        </w:rPr>
        <w:t>: if more consumption increased GDP, boosting people’s confidence to consume would be a powerful leading indicator of growth.</w:t>
      </w:r>
    </w:p>
    <w:p w14:paraId="71D4EC06" w14:textId="77777777" w:rsidR="00BB779E" w:rsidRPr="00497FBD" w:rsidRDefault="00BB779E" w:rsidP="00BB779E">
      <w:pPr>
        <w:rPr>
          <w:sz w:val="16"/>
        </w:rPr>
      </w:pPr>
      <w:r w:rsidRPr="00497FBD">
        <w:rPr>
          <w:sz w:val="16"/>
        </w:rPr>
        <w:t xml:space="preserve">The </w:t>
      </w:r>
      <w:r w:rsidRPr="00497FBD">
        <w:rPr>
          <w:rStyle w:val="StyleUnderline"/>
        </w:rPr>
        <w:t>structure of the indicator</w:t>
      </w:r>
      <w:r w:rsidRPr="00497FBD">
        <w:rPr>
          <w:sz w:val="16"/>
        </w:rPr>
        <w:t xml:space="preserve"> was equally simple:</w:t>
      </w:r>
      <w:r w:rsidRPr="00497FBD">
        <w:rPr>
          <w:rStyle w:val="StyleUnderline"/>
        </w:rPr>
        <w:t xml:space="preserve"> a short survey of subjective perceptions, administered monthly across a nationally representative sample, covering the state of the national and local economy, personal financial situation, and intent to spend or save.</w:t>
      </w:r>
      <w:r w:rsidRPr="00497FBD">
        <w:rPr>
          <w:sz w:val="16"/>
        </w:rPr>
        <w:t xml:space="preserve"> It would swiftly prove a powerful barometer to inform business decisions, and an early response metric for government policy interventions.</w:t>
      </w:r>
    </w:p>
    <w:p w14:paraId="106F9FD6" w14:textId="77777777" w:rsidR="00BB779E" w:rsidRPr="00497FBD" w:rsidRDefault="00BB779E" w:rsidP="00BB779E">
      <w:pPr>
        <w:rPr>
          <w:rStyle w:val="StyleUnderline"/>
        </w:rPr>
      </w:pPr>
      <w:r w:rsidRPr="00497FBD">
        <w:rPr>
          <w:sz w:val="16"/>
        </w:rPr>
        <w:t>As the logic of consumption spread and intensified over the second half of the 20th century, the simplicity of the CCI made it easy to scale and spread in tandem. Research organisations replicated the model, first across the US and then around the world, competing with one another to become the go-to source, selling analysis and other services with their expertise</w:t>
      </w:r>
      <w:r w:rsidRPr="00497FBD">
        <w:rPr>
          <w:rStyle w:val="StyleUnderline"/>
        </w:rPr>
        <w:t>. Something close to the original model is now measured on a monthly basis in every country we have yet looked at.</w:t>
      </w:r>
    </w:p>
    <w:p w14:paraId="25539FBF" w14:textId="77777777" w:rsidR="00BB779E" w:rsidRPr="00497FBD" w:rsidRDefault="00BB779E" w:rsidP="00BB779E">
      <w:pPr>
        <w:rPr>
          <w:sz w:val="16"/>
          <w:szCs w:val="16"/>
        </w:rPr>
      </w:pPr>
      <w:r w:rsidRPr="00E627E4">
        <w:rPr>
          <w:highlight w:val="cyan"/>
          <w:u w:val="single"/>
        </w:rPr>
        <w:t>The CCI's popularity reached a peak in the 1980s</w:t>
      </w:r>
      <w:r w:rsidRPr="00497FBD">
        <w:rPr>
          <w:sz w:val="16"/>
          <w:szCs w:val="16"/>
        </w:rPr>
        <w:t>, when it seemed consumption might not just fuel endless growth but solve all of society’s problems too, from the Body Shop model of shopping to save the planet to Band Aid’s equivalent for global poverty. Increase consumer confidence, and all else would follow</w:t>
      </w:r>
      <w:r w:rsidRPr="00E627E4">
        <w:rPr>
          <w:highlight w:val="cyan"/>
          <w:u w:val="single"/>
        </w:rPr>
        <w:t>. In the early 21st century, though, much has changed</w:t>
      </w:r>
      <w:r w:rsidRPr="00497FBD">
        <w:rPr>
          <w:sz w:val="16"/>
          <w:szCs w:val="16"/>
        </w:rPr>
        <w:t>, raising three important questions.</w:t>
      </w:r>
    </w:p>
    <w:p w14:paraId="14243569" w14:textId="77777777" w:rsidR="00BB779E" w:rsidRPr="00497FBD" w:rsidRDefault="00BB779E" w:rsidP="00BB779E">
      <w:pPr>
        <w:rPr>
          <w:rStyle w:val="StyleUnderline"/>
        </w:rPr>
      </w:pPr>
      <w:r w:rsidRPr="00497FBD">
        <w:rPr>
          <w:rStyle w:val="StyleUnderline"/>
        </w:rPr>
        <w:t>Three questions for the CCI</w:t>
      </w:r>
    </w:p>
    <w:p w14:paraId="4C21BA83" w14:textId="77777777" w:rsidR="00BB779E" w:rsidRPr="00497FBD" w:rsidRDefault="00BB779E" w:rsidP="00BB779E">
      <w:pPr>
        <w:rPr>
          <w:sz w:val="16"/>
        </w:rPr>
      </w:pPr>
      <w:r w:rsidRPr="00497FBD">
        <w:rPr>
          <w:sz w:val="16"/>
        </w:rPr>
        <w:t>First</w:t>
      </w:r>
      <w:r w:rsidRPr="00497FBD">
        <w:rPr>
          <w:rStyle w:val="StyleUnderline"/>
        </w:rPr>
        <w:t xml:space="preserve">, </w:t>
      </w:r>
      <w:r w:rsidRPr="00E627E4">
        <w:rPr>
          <w:rStyle w:val="StyleUnderline"/>
          <w:highlight w:val="cyan"/>
        </w:rPr>
        <w:t>do we still want to maximise consumption</w:t>
      </w:r>
      <w:r w:rsidRPr="00497FBD">
        <w:rPr>
          <w:sz w:val="16"/>
        </w:rPr>
        <w:t xml:space="preserve">? As the Beyond GDP series on this site reflects, </w:t>
      </w:r>
      <w:r w:rsidRPr="00497FBD">
        <w:rPr>
          <w:rStyle w:val="StyleUnderline"/>
        </w:rPr>
        <w:t xml:space="preserve">there is a growing consensus that </w:t>
      </w:r>
      <w:r w:rsidRPr="00E627E4">
        <w:rPr>
          <w:rStyle w:val="StyleUnderline"/>
          <w:highlight w:val="cyan"/>
        </w:rPr>
        <w:t>quantitative growth has outlived its use</w:t>
      </w:r>
      <w:r w:rsidRPr="00497FBD">
        <w:rPr>
          <w:rStyle w:val="StyleUnderline"/>
        </w:rPr>
        <w:t xml:space="preserve"> </w:t>
      </w:r>
      <w:r w:rsidRPr="00E627E4">
        <w:rPr>
          <w:rStyle w:val="StyleUnderline"/>
          <w:highlight w:val="cyan"/>
        </w:rPr>
        <w:t>as the ultimate</w:t>
      </w:r>
      <w:r w:rsidRPr="00497FBD">
        <w:rPr>
          <w:rStyle w:val="StyleUnderline"/>
        </w:rPr>
        <w:t xml:space="preserve"> "end of chain" </w:t>
      </w:r>
      <w:r w:rsidRPr="00E627E4">
        <w:rPr>
          <w:rStyle w:val="StyleUnderline"/>
          <w:highlight w:val="cyan"/>
        </w:rPr>
        <w:t>measure</w:t>
      </w:r>
      <w:r w:rsidRPr="00497FBD">
        <w:rPr>
          <w:rStyle w:val="StyleUnderline"/>
        </w:rPr>
        <w:t xml:space="preserve"> of societal success, and that some conception of well-being must replace it. The place of consumption as a driver of success must therefore also be open for question</w:t>
      </w:r>
      <w:r w:rsidRPr="00497FBD">
        <w:rPr>
          <w:sz w:val="16"/>
        </w:rPr>
        <w:t xml:space="preserve">. Certainly, </w:t>
      </w:r>
      <w:r w:rsidRPr="00E627E4">
        <w:rPr>
          <w:highlight w:val="cyan"/>
          <w:u w:val="single"/>
        </w:rPr>
        <w:t>there is</w:t>
      </w:r>
      <w:r w:rsidRPr="00E627E4">
        <w:rPr>
          <w:highlight w:val="cyan"/>
        </w:rPr>
        <w:t xml:space="preserve"> </w:t>
      </w:r>
      <w:r w:rsidRPr="00E627E4">
        <w:rPr>
          <w:rStyle w:val="StyleUnderline"/>
          <w:highlight w:val="cyan"/>
        </w:rPr>
        <w:t>little evidence that consuming more per se drives greater well-being</w:t>
      </w:r>
      <w:r w:rsidRPr="00E627E4">
        <w:rPr>
          <w:rStyle w:val="StyleUnderline"/>
        </w:rPr>
        <w:t xml:space="preserve"> </w:t>
      </w:r>
      <w:r w:rsidRPr="00497FBD">
        <w:rPr>
          <w:rStyle w:val="StyleUnderline"/>
        </w:rPr>
        <w:t>in any simple or direct manner, either at individual or societal scale. Even if we do still want to increase some consumption, the question of what kind is increasingly important</w:t>
      </w:r>
      <w:r w:rsidRPr="00497FBD">
        <w:rPr>
          <w:sz w:val="16"/>
        </w:rPr>
        <w:t>.</w:t>
      </w:r>
    </w:p>
    <w:p w14:paraId="44FD045D" w14:textId="77777777" w:rsidR="00BB779E" w:rsidRPr="00497FBD" w:rsidRDefault="00BB779E" w:rsidP="00BB779E">
      <w:pPr>
        <w:rPr>
          <w:rStyle w:val="StyleUnderline"/>
        </w:rPr>
      </w:pPr>
      <w:r w:rsidRPr="00497FBD">
        <w:rPr>
          <w:sz w:val="16"/>
        </w:rPr>
        <w:t xml:space="preserve">From an environmental perspective, sustainable consumption is a hot topic. From a purely </w:t>
      </w:r>
      <w:r w:rsidRPr="00497FBD">
        <w:rPr>
          <w:rStyle w:val="StyleUnderline"/>
        </w:rPr>
        <w:t>economic view</w:t>
      </w:r>
      <w:r w:rsidRPr="00497FBD">
        <w:rPr>
          <w:sz w:val="16"/>
        </w:rPr>
        <w:t xml:space="preserve">, the former Chairman of the UK Financial Services Authority Adair Turner argues that </w:t>
      </w:r>
      <w:r w:rsidRPr="00497FBD">
        <w:rPr>
          <w:rStyle w:val="StyleUnderline"/>
        </w:rPr>
        <w:t>we need to extend the distinction between consumption and "useful investment" into the private and household domain</w:t>
      </w:r>
      <w:r w:rsidRPr="00497FBD">
        <w:rPr>
          <w:sz w:val="16"/>
        </w:rPr>
        <w:t>. "</w:t>
      </w:r>
      <w:r w:rsidRPr="00497FBD">
        <w:rPr>
          <w:rStyle w:val="StyleUnderline"/>
        </w:rPr>
        <w:t>If credit finances consumption rather than useful investment, it is more likely that the debts created will subsequently prove unsustainable.</w:t>
      </w:r>
      <w:r w:rsidRPr="00497FBD">
        <w:rPr>
          <w:sz w:val="16"/>
        </w:rPr>
        <w:t xml:space="preserve"> We have always recognised that fact in relation to public debt: fiscal deficits that finance consumption rather than growth-enhancing investment are more likely to produce unsustainable public debt burdens. </w:t>
      </w:r>
      <w:r w:rsidRPr="00497FBD">
        <w:rPr>
          <w:rStyle w:val="StyleUnderline"/>
        </w:rPr>
        <w:t>The same is true for private-sector credit creation."</w:t>
      </w:r>
    </w:p>
    <w:p w14:paraId="399D3648" w14:textId="77777777" w:rsidR="00BB779E" w:rsidRPr="00497FBD" w:rsidRDefault="00BB779E" w:rsidP="00BB779E">
      <w:pPr>
        <w:rPr>
          <w:rStyle w:val="StyleUnderline"/>
        </w:rPr>
      </w:pPr>
      <w:r w:rsidRPr="00497FBD">
        <w:rPr>
          <w:rStyle w:val="StyleUnderline"/>
        </w:rPr>
        <w:t xml:space="preserve">The second question is whether </w:t>
      </w:r>
      <w:r w:rsidRPr="00E627E4">
        <w:rPr>
          <w:rStyle w:val="StyleUnderline"/>
          <w:highlight w:val="cyan"/>
        </w:rPr>
        <w:t>measuring and reporting CCI might actually have some damaging psychological consequences</w:t>
      </w:r>
      <w:r w:rsidRPr="00497FBD">
        <w:rPr>
          <w:sz w:val="16"/>
        </w:rPr>
        <w:t xml:space="preserve">. The fields of cognitive and social psychology have turned assumptions of rationality in decision-making upside down, with their seminal moment arriving as Daniel Kahneman won the Nobel Prize for Economics in 2002. More </w:t>
      </w:r>
      <w:r w:rsidRPr="00497FBD">
        <w:rPr>
          <w:rStyle w:val="StyleUnderline"/>
        </w:rPr>
        <w:t xml:space="preserve">recent experiments have started documenting the </w:t>
      </w:r>
      <w:r w:rsidRPr="00E627E4">
        <w:rPr>
          <w:rStyle w:val="StyleUnderline"/>
          <w:highlight w:val="cyan"/>
        </w:rPr>
        <w:t>troubling psychological impacts of framing people as "consumers", as regular media reporting of the CCI arguably does on a societal scale</w:t>
      </w:r>
      <w:r w:rsidRPr="00497FBD">
        <w:rPr>
          <w:rStyle w:val="StyleUnderline"/>
        </w:rPr>
        <w:t>.</w:t>
      </w:r>
      <w:r w:rsidRPr="00497FBD">
        <w:rPr>
          <w:sz w:val="16"/>
        </w:rPr>
        <w:t xml:space="preserve"> One series, by Monica Bauer and colleagues, found that </w:t>
      </w:r>
      <w:r w:rsidRPr="00E627E4">
        <w:rPr>
          <w:rStyle w:val="StyleUnderline"/>
          <w:highlight w:val="cyan"/>
        </w:rPr>
        <w:t>priming people with this mode of thinking</w:t>
      </w:r>
      <w:r w:rsidRPr="00497FBD">
        <w:rPr>
          <w:rStyle w:val="StyleUnderline"/>
        </w:rPr>
        <w:t xml:space="preserve"> (even using only the single word "consumer") </w:t>
      </w:r>
      <w:r w:rsidRPr="00E627E4">
        <w:rPr>
          <w:rStyle w:val="StyleUnderline"/>
          <w:highlight w:val="cyan"/>
        </w:rPr>
        <w:t>can activate reactions that are more selfish and competitive, less trusting, less open to social participation, less motivated by environmental concerns</w:t>
      </w:r>
      <w:r w:rsidRPr="00497FBD">
        <w:rPr>
          <w:rStyle w:val="StyleUnderline"/>
        </w:rPr>
        <w:t xml:space="preserve"> and even more anxious.</w:t>
      </w:r>
    </w:p>
    <w:p w14:paraId="5F384178" w14:textId="77777777" w:rsidR="00BB779E" w:rsidRPr="00497FBD" w:rsidRDefault="00BB779E" w:rsidP="00BB779E">
      <w:pPr>
        <w:rPr>
          <w:sz w:val="16"/>
        </w:rPr>
      </w:pPr>
      <w:r w:rsidRPr="00497FBD">
        <w:rPr>
          <w:rStyle w:val="StyleUnderline"/>
        </w:rPr>
        <w:t>Third, has the CCI got long to live even on its own terms</w:t>
      </w:r>
      <w:r w:rsidRPr="00497FBD">
        <w:rPr>
          <w:sz w:val="16"/>
        </w:rPr>
        <w:t xml:space="preserve">? With </w:t>
      </w:r>
      <w:r w:rsidRPr="00497FBD">
        <w:rPr>
          <w:rStyle w:val="StyleUnderline"/>
        </w:rPr>
        <w:t xml:space="preserve">the global economy becoming ever more complex, markets often provide a better leading indicator of growth than the CCI. </w:t>
      </w:r>
      <w:r w:rsidRPr="00497FBD">
        <w:rPr>
          <w:sz w:val="16"/>
        </w:rPr>
        <w:t>While it remains widely reported by media outlets, other indicators are usurping its role in strategy and policy formation.</w:t>
      </w:r>
    </w:p>
    <w:p w14:paraId="0C348638" w14:textId="77777777" w:rsidR="00BB779E" w:rsidRPr="00A95AE3" w:rsidRDefault="00BB779E" w:rsidP="00BB779E">
      <w:r w:rsidRPr="00497FBD">
        <w:rPr>
          <w:sz w:val="16"/>
          <w:szCs w:val="16"/>
        </w:rPr>
        <w:t xml:space="preserve">Put all this analysis together, and </w:t>
      </w:r>
      <w:r w:rsidRPr="00E627E4">
        <w:rPr>
          <w:highlight w:val="cyan"/>
          <w:u w:val="single"/>
        </w:rPr>
        <w:t>a picture forms of an indicator that is decreasingly used and useful, and where it is used, steers towards unhelpful economic, social, psychological and environmental outcomes</w:t>
      </w:r>
      <w:r w:rsidRPr="00497FBD">
        <w:rPr>
          <w:sz w:val="16"/>
          <w:szCs w:val="16"/>
        </w:rPr>
        <w:t>. Yet in this crisis, there is huge opportunity to harness the CCI’s still significant influence and global infrastructure, and to redesign it around a more holistic model of people’s behaviour that is more suited to the times we live in</w:t>
      </w:r>
      <w:r w:rsidRPr="00AE5E14">
        <w:t>.</w:t>
      </w:r>
    </w:p>
    <w:p w14:paraId="560DBBDA" w14:textId="77777777" w:rsidR="00BB779E" w:rsidRPr="0040677C" w:rsidRDefault="00BB779E" w:rsidP="00BB779E">
      <w:pPr>
        <w:pStyle w:val="Heading3"/>
        <w:rPr>
          <w:b w:val="0"/>
          <w:bCs/>
        </w:rPr>
      </w:pPr>
      <w:r>
        <w:rPr>
          <w:bCs/>
        </w:rPr>
        <w:t xml:space="preserve">Internal Link Answers - </w:t>
      </w:r>
      <w:r w:rsidRPr="0040677C">
        <w:rPr>
          <w:bCs/>
        </w:rPr>
        <w:t>Stock market not key to econ</w:t>
      </w:r>
    </w:p>
    <w:p w14:paraId="67EC8C29" w14:textId="77777777" w:rsidR="00BB779E" w:rsidRPr="0040677C" w:rsidRDefault="00BB779E" w:rsidP="00BB779E">
      <w:pPr>
        <w:pStyle w:val="Heading4"/>
        <w:rPr>
          <w:b w:val="0"/>
          <w:bCs/>
        </w:rPr>
      </w:pPr>
      <w:r w:rsidRPr="0040677C">
        <w:rPr>
          <w:bCs/>
        </w:rPr>
        <w:t xml:space="preserve">Stock market collapse </w:t>
      </w:r>
      <w:r w:rsidRPr="0040677C">
        <w:rPr>
          <w:bCs/>
          <w:u w:val="single"/>
        </w:rPr>
        <w:t>doesn’t lead</w:t>
      </w:r>
      <w:r w:rsidRPr="0040677C">
        <w:rPr>
          <w:bCs/>
        </w:rPr>
        <w:t xml:space="preserve"> to economic collapse – limited correlation at best.</w:t>
      </w:r>
    </w:p>
    <w:p w14:paraId="78C9E54C" w14:textId="77777777" w:rsidR="00BB779E" w:rsidRDefault="00BB779E" w:rsidP="00BB779E">
      <w:r w:rsidRPr="0076059B">
        <w:rPr>
          <w:rFonts w:eastAsiaTheme="majorEastAsia" w:cstheme="majorBidi"/>
          <w:b/>
          <w:iCs/>
          <w:sz w:val="26"/>
        </w:rPr>
        <w:t>Chapnick</w:t>
      </w:r>
      <w:r>
        <w:rPr>
          <w:rFonts w:eastAsiaTheme="majorEastAsia" w:cstheme="majorBidi"/>
          <w:b/>
          <w:iCs/>
          <w:sz w:val="26"/>
        </w:rPr>
        <w:t xml:space="preserve"> 22</w:t>
      </w:r>
      <w:r>
        <w:t>, Aubrey, MBA from Boston College, product management and strategy in investing industry, "The Stock Market vs. the Economy: Why They’re Different and What It Means for You," Money Under 30, June 30, 2022. https://www.moneyunder30.com/stock-market-vs-economy/hl</w:t>
      </w:r>
    </w:p>
    <w:p w14:paraId="746E7DBB" w14:textId="77777777" w:rsidR="00BB779E" w:rsidRPr="006D389F" w:rsidRDefault="00BB779E" w:rsidP="00BB779E">
      <w:pPr>
        <w:rPr>
          <w:sz w:val="16"/>
        </w:rPr>
      </w:pPr>
      <w:r w:rsidRPr="006D389F">
        <w:rPr>
          <w:sz w:val="16"/>
        </w:rPr>
        <w:t xml:space="preserve">The </w:t>
      </w:r>
      <w:r w:rsidRPr="006D389F">
        <w:rPr>
          <w:u w:val="single"/>
        </w:rPr>
        <w:t>stock market and the economy are not the same</w:t>
      </w:r>
      <w:r w:rsidRPr="006D389F">
        <w:rPr>
          <w:sz w:val="16"/>
        </w:rPr>
        <w:t xml:space="preserve">. The </w:t>
      </w:r>
      <w:r w:rsidRPr="009C52A0">
        <w:rPr>
          <w:highlight w:val="cyan"/>
          <w:u w:val="single"/>
        </w:rPr>
        <w:t>economy is the production and consumption</w:t>
      </w:r>
      <w:r w:rsidRPr="006D389F">
        <w:rPr>
          <w:u w:val="single"/>
        </w:rPr>
        <w:t xml:space="preserve"> of goods, while the </w:t>
      </w:r>
      <w:r w:rsidRPr="009C52A0">
        <w:rPr>
          <w:highlight w:val="cyan"/>
          <w:u w:val="single"/>
        </w:rPr>
        <w:t>stock market is</w:t>
      </w:r>
      <w:r w:rsidRPr="006D389F">
        <w:rPr>
          <w:u w:val="single"/>
        </w:rPr>
        <w:t xml:space="preserve"> a </w:t>
      </w:r>
      <w:r w:rsidRPr="009C52A0">
        <w:rPr>
          <w:highlight w:val="cyan"/>
          <w:u w:val="single"/>
        </w:rPr>
        <w:t>collection</w:t>
      </w:r>
      <w:r w:rsidRPr="006D389F">
        <w:rPr>
          <w:u w:val="single"/>
        </w:rPr>
        <w:t xml:space="preserve"> </w:t>
      </w:r>
      <w:r w:rsidRPr="009C52A0">
        <w:rPr>
          <w:highlight w:val="cyan"/>
          <w:u w:val="single"/>
        </w:rPr>
        <w:t>of</w:t>
      </w:r>
      <w:r w:rsidRPr="006D389F">
        <w:rPr>
          <w:u w:val="single"/>
        </w:rPr>
        <w:t xml:space="preserve"> </w:t>
      </w:r>
      <w:r w:rsidRPr="009C52A0">
        <w:rPr>
          <w:highlight w:val="cyan"/>
          <w:u w:val="single"/>
        </w:rPr>
        <w:t>shares</w:t>
      </w:r>
      <w:r w:rsidRPr="006D389F">
        <w:rPr>
          <w:u w:val="single"/>
        </w:rPr>
        <w:t xml:space="preserve"> </w:t>
      </w:r>
      <w:r w:rsidRPr="009C52A0">
        <w:rPr>
          <w:highlight w:val="cyan"/>
          <w:u w:val="single"/>
        </w:rPr>
        <w:t>of</w:t>
      </w:r>
      <w:r w:rsidRPr="006D389F">
        <w:rPr>
          <w:u w:val="single"/>
        </w:rPr>
        <w:t xml:space="preserve"> </w:t>
      </w:r>
      <w:r w:rsidRPr="009C52A0">
        <w:rPr>
          <w:highlight w:val="cyan"/>
          <w:u w:val="single"/>
        </w:rPr>
        <w:t>public</w:t>
      </w:r>
      <w:r w:rsidRPr="006D389F">
        <w:rPr>
          <w:u w:val="single"/>
        </w:rPr>
        <w:t xml:space="preserve"> </w:t>
      </w:r>
      <w:r w:rsidRPr="009C52A0">
        <w:rPr>
          <w:highlight w:val="cyan"/>
          <w:u w:val="single"/>
        </w:rPr>
        <w:t>companies</w:t>
      </w:r>
      <w:r w:rsidRPr="006D389F">
        <w:rPr>
          <w:u w:val="single"/>
        </w:rPr>
        <w:t>.</w:t>
      </w:r>
      <w:r w:rsidRPr="006D389F">
        <w:rPr>
          <w:sz w:val="16"/>
        </w:rPr>
        <w:t xml:space="preserve"> The </w:t>
      </w:r>
      <w:r w:rsidRPr="009C52A0">
        <w:rPr>
          <w:b/>
          <w:bCs/>
          <w:highlight w:val="cyan"/>
          <w:u w:val="single"/>
        </w:rPr>
        <w:t>economy is much larger</w:t>
      </w:r>
      <w:r w:rsidRPr="006D389F">
        <w:rPr>
          <w:u w:val="single"/>
        </w:rPr>
        <w:t xml:space="preserve"> than just the stock market.</w:t>
      </w:r>
      <w:r w:rsidRPr="006D389F">
        <w:rPr>
          <w:sz w:val="16"/>
        </w:rPr>
        <w:t xml:space="preserve"> The start of 2022 was rough for the stock market. As of June 30, 2022, the market suffered its worst starting six months since 1970, with the S&amp;P 500 dropping almost 21%. And yet, the U.S and other Western economies experienced persistently strong economies and one of the tightest labour markets on record (generating a significant amount of inflation). So, what gives? Isn’t the market supposed to be driven by the economy? Turns out, it’s not so simple. According to London Business School professors Elroy Dimson, Paul Marsh, and Mike Staunton, there’s </w:t>
      </w:r>
      <w:r w:rsidRPr="009C52A0">
        <w:rPr>
          <w:highlight w:val="cyan"/>
          <w:u w:val="single"/>
        </w:rPr>
        <w:t>only</w:t>
      </w:r>
      <w:r w:rsidRPr="006D389F">
        <w:rPr>
          <w:u w:val="single"/>
        </w:rPr>
        <w:t xml:space="preserve"> a </w:t>
      </w:r>
      <w:r w:rsidRPr="009C52A0">
        <w:rPr>
          <w:b/>
          <w:bCs/>
          <w:highlight w:val="cyan"/>
          <w:u w:val="single"/>
        </w:rPr>
        <w:t>slight positive correlation between GDP growth and stock performance</w:t>
      </w:r>
      <w:r w:rsidRPr="006D389F">
        <w:rPr>
          <w:sz w:val="16"/>
        </w:rPr>
        <w:t xml:space="preserve">. In fact, the professors observed there’s actually a negative correlation between national per capita GDP growth and stock performance. While what happens in the economy and the market might not be 100% related, knowing the difference between the two, and their relationship with each other, is helpful for understanding your own financial journey. What’s Ahead: The Bottom Line: Why These Differences Matter to You What Is the Stock Market? The </w:t>
      </w:r>
      <w:r w:rsidRPr="006D389F">
        <w:rPr>
          <w:u w:val="single"/>
        </w:rPr>
        <w:t>stock market is the collection of company shares</w:t>
      </w:r>
      <w:r w:rsidRPr="006D389F">
        <w:rPr>
          <w:sz w:val="16"/>
        </w:rPr>
        <w:t xml:space="preserve"> and other financial securities that trade on exchanges or over the counter, that investors can buy and sell. While the value of these financial securities goes up and down over time, the performance of the market (defined by the S&amp;P 500) tends to follow the earnings performance of companies. Source: RBC Wealth Management What Is the Economy? The economy is the production and consumption of, well… stuff, whether it be goods or services. The most common measures that describe the health of the economy are employment rates, GDP (gross domestic product), and inflation. </w:t>
      </w:r>
      <w:r w:rsidRPr="006D389F">
        <w:rPr>
          <w:u w:val="single"/>
        </w:rPr>
        <w:t>When employment is strong, GDP is rising, and inflation is low and stable, chances are the economy is in good shape.</w:t>
      </w:r>
      <w:r>
        <w:rPr>
          <w:u w:val="single"/>
        </w:rPr>
        <w:t xml:space="preserve"> </w:t>
      </w:r>
      <w:r w:rsidRPr="006D389F">
        <w:rPr>
          <w:sz w:val="16"/>
        </w:rPr>
        <w:t xml:space="preserve">When these figures get out of whack though, we start to see economic issues. While GDP, employment, and inflation are important economic indicators, they are backward-looking or “lagging indicators.” This means they only describe something that has happened versus something that is going to happen. What’s Up With the Disconnect? There are several reasons why the stock market and the economy don’t run in lockstep. 1. </w:t>
      </w:r>
      <w:r w:rsidRPr="009C52A0">
        <w:rPr>
          <w:highlight w:val="cyan"/>
          <w:u w:val="single"/>
        </w:rPr>
        <w:t>Lots</w:t>
      </w:r>
      <w:r w:rsidRPr="006D389F">
        <w:rPr>
          <w:u w:val="single"/>
        </w:rPr>
        <w:t xml:space="preserve"> </w:t>
      </w:r>
      <w:r w:rsidRPr="009C52A0">
        <w:rPr>
          <w:highlight w:val="cyan"/>
          <w:u w:val="single"/>
        </w:rPr>
        <w:t>of</w:t>
      </w:r>
      <w:r w:rsidRPr="006D389F">
        <w:rPr>
          <w:u w:val="single"/>
        </w:rPr>
        <w:t xml:space="preserve"> </w:t>
      </w:r>
      <w:r w:rsidRPr="009C52A0">
        <w:rPr>
          <w:b/>
          <w:bCs/>
          <w:highlight w:val="cyan"/>
          <w:u w:val="single"/>
        </w:rPr>
        <w:t>People</w:t>
      </w:r>
      <w:r w:rsidRPr="009C52A0">
        <w:rPr>
          <w:b/>
          <w:bCs/>
          <w:u w:val="single"/>
        </w:rPr>
        <w:t xml:space="preserve"> in the Economy </w:t>
      </w:r>
      <w:r w:rsidRPr="009C52A0">
        <w:rPr>
          <w:b/>
          <w:bCs/>
          <w:highlight w:val="cyan"/>
          <w:u w:val="single"/>
        </w:rPr>
        <w:t>Don’t</w:t>
      </w:r>
      <w:r w:rsidRPr="009C52A0">
        <w:rPr>
          <w:b/>
          <w:bCs/>
          <w:u w:val="single"/>
        </w:rPr>
        <w:t xml:space="preserve"> </w:t>
      </w:r>
      <w:r w:rsidRPr="009C52A0">
        <w:rPr>
          <w:b/>
          <w:bCs/>
          <w:highlight w:val="cyan"/>
          <w:u w:val="single"/>
        </w:rPr>
        <w:t>Participate</w:t>
      </w:r>
      <w:r w:rsidRPr="009C52A0">
        <w:rPr>
          <w:highlight w:val="cyan"/>
          <w:u w:val="single"/>
        </w:rPr>
        <w:t xml:space="preserve"> </w:t>
      </w:r>
      <w:r w:rsidRPr="009C52A0">
        <w:rPr>
          <w:b/>
          <w:bCs/>
          <w:highlight w:val="cyan"/>
          <w:u w:val="single"/>
        </w:rPr>
        <w:t>in</w:t>
      </w:r>
      <w:r w:rsidRPr="006D389F">
        <w:rPr>
          <w:u w:val="single"/>
        </w:rPr>
        <w:t xml:space="preserve"> the </w:t>
      </w:r>
      <w:r w:rsidRPr="009C52A0">
        <w:rPr>
          <w:b/>
          <w:bCs/>
          <w:highlight w:val="cyan"/>
          <w:u w:val="single"/>
        </w:rPr>
        <w:t>Stock Market</w:t>
      </w:r>
      <w:r w:rsidRPr="006D389F">
        <w:rPr>
          <w:sz w:val="16"/>
        </w:rPr>
        <w:t xml:space="preserve"> The number of Americans who own stocks is far fewer than those who participate in the actual economy. According to Gallup, only 58% of Americans report owning stocks, with the wealthiest 10% owning 89% of all U.S. stocks. Since a </w:t>
      </w:r>
      <w:r w:rsidRPr="006D389F">
        <w:rPr>
          <w:u w:val="single"/>
        </w:rPr>
        <w:t xml:space="preserve">large percentage of </w:t>
      </w:r>
      <w:r w:rsidRPr="009C52A0">
        <w:rPr>
          <w:highlight w:val="cyan"/>
          <w:u w:val="single"/>
        </w:rPr>
        <w:t>Americans don’t own stocks</w:t>
      </w:r>
      <w:r w:rsidRPr="006D389F">
        <w:rPr>
          <w:sz w:val="16"/>
        </w:rPr>
        <w:t xml:space="preserve">, and an even smaller few own most U.S. stocks, their individual actions don’t always accurately reflect the broader population’s purchasing behaviour, or the willingness of businesses to invest in new projects. 2. </w:t>
      </w:r>
      <w:r w:rsidRPr="009C52A0">
        <w:rPr>
          <w:highlight w:val="cyan"/>
          <w:u w:val="single"/>
        </w:rPr>
        <w:t>Publicly Listed Companies Represent a Small Amount of U.S Employment</w:t>
      </w:r>
      <w:r>
        <w:rPr>
          <w:u w:val="single"/>
        </w:rPr>
        <w:t xml:space="preserve"> </w:t>
      </w:r>
      <w:r w:rsidRPr="006D389F">
        <w:rPr>
          <w:sz w:val="16"/>
        </w:rPr>
        <w:t xml:space="preserve">Public companies make up less than 1% of all U.S. companies and one-third of non-farm U.S. employment. Source: Tenor.com Since most of the </w:t>
      </w:r>
      <w:r w:rsidRPr="006D389F">
        <w:rPr>
          <w:u w:val="single"/>
        </w:rPr>
        <w:t xml:space="preserve">U.S.’s employment </w:t>
      </w:r>
      <w:r w:rsidRPr="009C52A0">
        <w:rPr>
          <w:highlight w:val="cyan"/>
          <w:u w:val="single"/>
        </w:rPr>
        <w:t>landscape is not solely driven by publicly traded companies</w:t>
      </w:r>
      <w:r w:rsidRPr="009C52A0">
        <w:rPr>
          <w:sz w:val="16"/>
          <w:highlight w:val="cyan"/>
        </w:rPr>
        <w:t>,</w:t>
      </w:r>
      <w:r w:rsidRPr="006D389F">
        <w:rPr>
          <w:sz w:val="16"/>
        </w:rPr>
        <w:t xml:space="preserve"> stock market gyrations don’t always result in widespread job losses and economic contractions. While what happens in the stock market may color the decisions of non-public companies, </w:t>
      </w:r>
      <w:r w:rsidRPr="006D389F">
        <w:rPr>
          <w:u w:val="single"/>
        </w:rPr>
        <w:t xml:space="preserve">it’s </w:t>
      </w:r>
      <w:r w:rsidRPr="009C52A0">
        <w:rPr>
          <w:b/>
          <w:bCs/>
          <w:highlight w:val="cyan"/>
          <w:u w:val="single"/>
        </w:rPr>
        <w:t>not a direct relationship</w:t>
      </w:r>
      <w:r w:rsidRPr="006D389F">
        <w:rPr>
          <w:u w:val="single"/>
        </w:rPr>
        <w:t>.</w:t>
      </w:r>
      <w:r>
        <w:rPr>
          <w:u w:val="single"/>
        </w:rPr>
        <w:t xml:space="preserve"> </w:t>
      </w:r>
      <w:r w:rsidRPr="006D389F">
        <w:rPr>
          <w:sz w:val="16"/>
        </w:rPr>
        <w:t xml:space="preserve">Read more: Why You Shouldn’t Care About a Stock Market Drop If a Recession Hits 3. The </w:t>
      </w:r>
      <w:r w:rsidRPr="006D389F">
        <w:rPr>
          <w:u w:val="single"/>
        </w:rPr>
        <w:t>Largest Companies by Market Cap Disproportionately Impact the Stock Market</w:t>
      </w:r>
      <w:r>
        <w:rPr>
          <w:u w:val="single"/>
        </w:rPr>
        <w:t xml:space="preserve"> </w:t>
      </w:r>
      <w:r w:rsidRPr="006D389F">
        <w:rPr>
          <w:sz w:val="16"/>
        </w:rPr>
        <w:t xml:space="preserve">Most people think about the stock market as the S&amp;P 500, but the S&amp;P 500 only represents a collection of the largest 500 U.S. publicly traded companies by market capitalization. (“Market cap” refers to the total value of a company’s stock.) If you compare that to the ~4,100 publicly listed companies in the U.S., it’s easy to see that S&amp;P 500 companies doesn’t account for the majority of U.S. public companies. In fact, the </w:t>
      </w:r>
      <w:r w:rsidRPr="006D389F">
        <w:rPr>
          <w:u w:val="single"/>
        </w:rPr>
        <w:t xml:space="preserve">S&amp;P 500 has historically made up about 80% of all U.S. equity market capitalization, so </w:t>
      </w:r>
      <w:r w:rsidRPr="009C52A0">
        <w:rPr>
          <w:highlight w:val="cyan"/>
          <w:u w:val="single"/>
        </w:rPr>
        <w:t>companies</w:t>
      </w:r>
      <w:r w:rsidRPr="006D389F">
        <w:rPr>
          <w:u w:val="single"/>
        </w:rPr>
        <w:t xml:space="preserve"> in this group have a </w:t>
      </w:r>
      <w:r w:rsidRPr="009C52A0">
        <w:rPr>
          <w:highlight w:val="cyan"/>
          <w:u w:val="single"/>
        </w:rPr>
        <w:t>disproportionately large impact on the market</w:t>
      </w:r>
      <w:r w:rsidRPr="006D389F">
        <w:rPr>
          <w:u w:val="single"/>
        </w:rPr>
        <w:t xml:space="preserve"> as a whole.</w:t>
      </w:r>
      <w:r>
        <w:rPr>
          <w:u w:val="single"/>
        </w:rPr>
        <w:t xml:space="preserve"> </w:t>
      </w:r>
      <w:r w:rsidRPr="006D389F">
        <w:rPr>
          <w:sz w:val="16"/>
        </w:rPr>
        <w:t xml:space="preserve">Additionally, since the S&amp;P 500 is driven and weighted by a company’s market capitalization, the organizations within it may not represent the largest employers in the U.S. For example, as of July 10, 2022, Apple was the largest company in the S&amp;P 500, but it’s nowhere near being in the top five largest employers in the U.S. That list is topped by Walmart , Amazon, Home Depot, FedEx, and Target. Since the stock market rewards companies with higher market capitalizations for generating more revenue, operating profits, and earnings per dollar of expenses needed, it makes sense why the biggest and most influential company stocks may not have the most impact on the economy. The Stock Market Looks Forward While Economic Data Looks Backward Going back to the idea that a lot of economic data is backwards-looking, the stock market is a forward-looking indicator. Source: RBC Global Asset Management This means that market participants are always looking ahead to what might happen in the future, in the form of earnings expectations. If investors think companies will have better prospects tomorrow than they do today, they are more likely to invest, which in turn tends to drive up the stock market. On the other hand, if investors think companies will do worse in the future than they have in the past, they will likely sell their stock, which if done all at once without a counterbalance of buying, drives down the market. </w:t>
      </w:r>
      <w:r w:rsidRPr="006D389F">
        <w:rPr>
          <w:u w:val="single"/>
        </w:rPr>
        <w:t xml:space="preserve">Since there are many well-documented instances in economic history of market participants getting expectations about the future prospects of companies wrong, this is another reason why what happens in the </w:t>
      </w:r>
      <w:r w:rsidRPr="009C52A0">
        <w:rPr>
          <w:highlight w:val="cyan"/>
          <w:u w:val="single"/>
        </w:rPr>
        <w:t>stock</w:t>
      </w:r>
      <w:r w:rsidRPr="006D389F">
        <w:rPr>
          <w:u w:val="single"/>
        </w:rPr>
        <w:t xml:space="preserve"> </w:t>
      </w:r>
      <w:r w:rsidRPr="009C52A0">
        <w:rPr>
          <w:highlight w:val="cyan"/>
          <w:u w:val="single"/>
        </w:rPr>
        <w:t>market</w:t>
      </w:r>
      <w:r w:rsidRPr="006D389F">
        <w:rPr>
          <w:u w:val="single"/>
        </w:rPr>
        <w:t xml:space="preserve"> </w:t>
      </w:r>
      <w:r w:rsidRPr="009C52A0">
        <w:rPr>
          <w:highlight w:val="cyan"/>
          <w:u w:val="single"/>
        </w:rPr>
        <w:t>doesn’t</w:t>
      </w:r>
      <w:r w:rsidRPr="006D389F">
        <w:rPr>
          <w:u w:val="single"/>
        </w:rPr>
        <w:t xml:space="preserve"> always </w:t>
      </w:r>
      <w:r w:rsidRPr="009C52A0">
        <w:rPr>
          <w:highlight w:val="cyan"/>
          <w:u w:val="single"/>
        </w:rPr>
        <w:t>reflect</w:t>
      </w:r>
      <w:r w:rsidRPr="006D389F">
        <w:rPr>
          <w:u w:val="single"/>
        </w:rPr>
        <w:t xml:space="preserve"> what is happening in </w:t>
      </w:r>
      <w:r w:rsidRPr="009C52A0">
        <w:rPr>
          <w:highlight w:val="cyan"/>
          <w:u w:val="single"/>
        </w:rPr>
        <w:t>the</w:t>
      </w:r>
      <w:r w:rsidRPr="006D389F">
        <w:rPr>
          <w:u w:val="single"/>
        </w:rPr>
        <w:t xml:space="preserve"> </w:t>
      </w:r>
      <w:r w:rsidRPr="009C52A0">
        <w:rPr>
          <w:highlight w:val="cyan"/>
          <w:u w:val="single"/>
        </w:rPr>
        <w:t>economy</w:t>
      </w:r>
      <w:r w:rsidRPr="006D389F">
        <w:rPr>
          <w:u w:val="single"/>
        </w:rPr>
        <w:t>.</w:t>
      </w:r>
      <w:r>
        <w:rPr>
          <w:u w:val="single"/>
        </w:rPr>
        <w:t xml:space="preserve"> </w:t>
      </w:r>
      <w:r w:rsidRPr="006D389F">
        <w:rPr>
          <w:sz w:val="16"/>
        </w:rPr>
        <w:t xml:space="preserve">Read more: 11 Myths Of Stock Market Investing — Debunked The Bottom Line: Why These Differences Matter to You The biggest reason for why what happens in the market is important for the economy comes down to one thing: </w:t>
      </w:r>
      <w:r w:rsidRPr="006D389F">
        <w:rPr>
          <w:u w:val="single"/>
        </w:rPr>
        <w:t>how individuals and businesses feel about their own finances.</w:t>
      </w:r>
      <w:r>
        <w:rPr>
          <w:u w:val="single"/>
        </w:rPr>
        <w:t xml:space="preserve"> </w:t>
      </w:r>
      <w:r w:rsidRPr="006D389F">
        <w:rPr>
          <w:sz w:val="16"/>
        </w:rPr>
        <w:t xml:space="preserve">When the stock market is hot, both businesses and individuals tend to feel better about their current and future economic prospects, which results in something called the “wealth effect.” This is the idea that when one becomes richer due to higher asset values, they spend more. For businesses, this could be in the form of more hiring, investing in growth programs, or going public themselves. For individuals, this means just more </w:t>
      </w:r>
      <w:r w:rsidRPr="006D389F">
        <w:rPr>
          <w:u w:val="single"/>
        </w:rPr>
        <w:t>general spending, which in turn drives the economy higher.</w:t>
      </w:r>
      <w:r>
        <w:rPr>
          <w:u w:val="single"/>
        </w:rPr>
        <w:t xml:space="preserve"> </w:t>
      </w:r>
      <w:r w:rsidRPr="006D389F">
        <w:rPr>
          <w:sz w:val="16"/>
        </w:rPr>
        <w:t>Nowadays, the wealth effect is amplified by the news and social media, adding fuel to the fire both on the way up and the way down in the markets.</w:t>
      </w:r>
    </w:p>
    <w:p w14:paraId="4DDA6924" w14:textId="77777777" w:rsidR="00BB779E" w:rsidRPr="00187508" w:rsidRDefault="00BB779E" w:rsidP="00BB779E">
      <w:pPr>
        <w:rPr>
          <w:sz w:val="16"/>
        </w:rPr>
      </w:pPr>
    </w:p>
    <w:p w14:paraId="4F006DCF" w14:textId="77777777" w:rsidR="00BB779E" w:rsidRPr="008843FC" w:rsidRDefault="00BB779E" w:rsidP="00BB779E">
      <w:pPr>
        <w:rPr>
          <w:sz w:val="14"/>
        </w:rPr>
      </w:pPr>
    </w:p>
    <w:p w14:paraId="5E816EF8" w14:textId="77777777" w:rsidR="00BB779E" w:rsidRPr="00C71219" w:rsidRDefault="00BB779E" w:rsidP="00BB779E">
      <w:pPr>
        <w:rPr>
          <w:rStyle w:val="StyleUnderline"/>
        </w:rPr>
      </w:pPr>
    </w:p>
    <w:p w14:paraId="268B18F4" w14:textId="77777777" w:rsidR="00BB779E" w:rsidRDefault="00BB779E" w:rsidP="00BB779E">
      <w:pPr>
        <w:spacing w:before="240" w:after="240"/>
        <w:rPr>
          <w:i/>
          <w:u w:val="single"/>
        </w:rPr>
      </w:pPr>
    </w:p>
    <w:p w14:paraId="414921F5" w14:textId="77777777" w:rsidR="00BB779E" w:rsidRDefault="00BB779E" w:rsidP="00BB779E">
      <w:pPr>
        <w:rPr>
          <w:i/>
          <w:highlight w:val="cyan"/>
          <w:u w:val="single"/>
        </w:rPr>
      </w:pPr>
      <w:r>
        <w:rPr>
          <w:i/>
          <w:highlight w:val="cyan"/>
          <w:u w:val="single"/>
        </w:rPr>
        <w:br w:type="page"/>
      </w:r>
    </w:p>
    <w:p w14:paraId="2DA87B43" w14:textId="77777777" w:rsidR="00BB779E" w:rsidRDefault="00BB779E" w:rsidP="00BB779E">
      <w:pPr>
        <w:pStyle w:val="Heading3"/>
        <w:rPr>
          <w:b w:val="0"/>
          <w:bCs/>
        </w:rPr>
      </w:pPr>
    </w:p>
    <w:p w14:paraId="338D8937" w14:textId="77777777" w:rsidR="00BB779E" w:rsidRPr="00116A65" w:rsidRDefault="00BB779E" w:rsidP="00BB779E">
      <w:pPr>
        <w:pStyle w:val="Heading3"/>
        <w:rPr>
          <w:b w:val="0"/>
          <w:bCs/>
        </w:rPr>
      </w:pPr>
      <w:r w:rsidRPr="00116A65">
        <w:rPr>
          <w:bCs/>
        </w:rPr>
        <w:t>Econ Impact Defense</w:t>
      </w:r>
    </w:p>
    <w:p w14:paraId="57D5CE95" w14:textId="77777777" w:rsidR="00BB779E" w:rsidRPr="00116A65" w:rsidRDefault="00BB779E" w:rsidP="00BB779E">
      <w:pPr>
        <w:pStyle w:val="Heading4"/>
        <w:rPr>
          <w:b w:val="0"/>
          <w:bCs/>
        </w:rPr>
      </w:pPr>
      <w:r w:rsidRPr="00116A65">
        <w:rPr>
          <w:bCs/>
        </w:rPr>
        <w:t>Economic decline doesn’t cause war---liberal interdependence checks</w:t>
      </w:r>
    </w:p>
    <w:p w14:paraId="40630E88" w14:textId="77777777" w:rsidR="00BB779E" w:rsidRDefault="00BB779E" w:rsidP="00BB779E">
      <w:r>
        <w:t xml:space="preserve">Dale C. </w:t>
      </w:r>
      <w:r w:rsidRPr="008B4153">
        <w:rPr>
          <w:rStyle w:val="Style13ptBold"/>
        </w:rPr>
        <w:t>Copeland,</w:t>
      </w:r>
      <w:r>
        <w:t xml:space="preserve"> 20</w:t>
      </w:r>
      <w:r w:rsidRPr="008B4153">
        <w:rPr>
          <w:rStyle w:val="Style13ptBold"/>
        </w:rPr>
        <w:t>15</w:t>
      </w:r>
      <w:r>
        <w:t xml:space="preserve">, Dale C. Copeland is an associate professor in the Department of Politics at the University of Virginia. He is the author of The Origins of Major War., </w:t>
      </w:r>
      <w:r w:rsidRPr="008B4153">
        <w:rPr>
          <w:i/>
          <w:iCs/>
        </w:rPr>
        <w:t>Economic Interdependence and War</w:t>
      </w:r>
      <w:r>
        <w:t>, Princeton University Press vol. 148 (2015):19-21, //hm-sms</w:t>
      </w:r>
    </w:p>
    <w:p w14:paraId="33316088" w14:textId="77777777" w:rsidR="00BB779E" w:rsidRPr="008B4153" w:rsidRDefault="00BB779E" w:rsidP="00BB779E">
      <w:pPr>
        <w:rPr>
          <w:rStyle w:val="StyleUnderline"/>
        </w:rPr>
      </w:pPr>
      <w:r w:rsidRPr="008B4153">
        <w:rPr>
          <w:sz w:val="16"/>
        </w:rPr>
        <w:t xml:space="preserve">Subsequent </w:t>
      </w:r>
      <w:r w:rsidRPr="008B4153">
        <w:rPr>
          <w:rStyle w:val="StyleUnderline"/>
        </w:rPr>
        <w:t>liberal theorists</w:t>
      </w:r>
      <w:r w:rsidRPr="008B4153">
        <w:rPr>
          <w:sz w:val="16"/>
        </w:rPr>
        <w:t xml:space="preserve"> have </w:t>
      </w:r>
      <w:r w:rsidRPr="008B4153">
        <w:rPr>
          <w:rStyle w:val="StyleUnderline"/>
        </w:rPr>
        <w:t>expressed their dissatisfaction with the presumption that the state is a unitary actor</w:t>
      </w:r>
      <w:r w:rsidRPr="008B4153">
        <w:rPr>
          <w:sz w:val="16"/>
        </w:rPr>
        <w:t xml:space="preserve">, arguing </w:t>
      </w:r>
      <w:r w:rsidRPr="008B4153">
        <w:rPr>
          <w:rStyle w:val="StyleUnderline"/>
        </w:rPr>
        <w:t xml:space="preserve">that </w:t>
      </w:r>
      <w:r w:rsidRPr="008B4153">
        <w:rPr>
          <w:rStyle w:val="Emphasis"/>
        </w:rPr>
        <w:t>one cannot understand</w:t>
      </w:r>
      <w:r w:rsidRPr="008B4153">
        <w:rPr>
          <w:rStyle w:val="StyleUnderline"/>
        </w:rPr>
        <w:t xml:space="preserve"> the causal </w:t>
      </w:r>
      <w:r w:rsidRPr="008B4153">
        <w:rPr>
          <w:rStyle w:val="Emphasis"/>
        </w:rPr>
        <w:t>processes</w:t>
      </w:r>
      <w:r w:rsidRPr="008B4153">
        <w:rPr>
          <w:rStyle w:val="StyleUnderline"/>
        </w:rPr>
        <w:t xml:space="preserve"> underpinning</w:t>
      </w:r>
      <w:r w:rsidRPr="008B4153">
        <w:rPr>
          <w:sz w:val="16"/>
        </w:rPr>
        <w:t xml:space="preserve"> the large-N finding that </w:t>
      </w:r>
      <w:r w:rsidRPr="008B4153">
        <w:rPr>
          <w:rStyle w:val="Emphasis"/>
          <w:highlight w:val="cyan"/>
        </w:rPr>
        <w:t>trade usually leads to peace</w:t>
      </w:r>
      <w:r w:rsidRPr="008B4153">
        <w:rPr>
          <w:rStyle w:val="StyleUnderline"/>
        </w:rPr>
        <w:t xml:space="preserve"> without disaggregating the nation-state itself</w:t>
      </w:r>
      <w:r w:rsidRPr="008B4153">
        <w:rPr>
          <w:sz w:val="16"/>
        </w:rPr>
        <w:t xml:space="preserve">. Hence, over the last decade a number of scholars have opened up the black box of the state to explore exactly how a liberal commercial peace could arise, and what that might mean regarding the conditions for peace overall. Beth Simmons (2003), for instance, suggests that we examine how </w:t>
      </w:r>
      <w:r w:rsidRPr="008B4153">
        <w:rPr>
          <w:rStyle w:val="StyleUnderline"/>
          <w:highlight w:val="cyan"/>
        </w:rPr>
        <w:t xml:space="preserve">interdependence creates </w:t>
      </w:r>
      <w:r w:rsidRPr="008B4153">
        <w:rPr>
          <w:rStyle w:val="Emphasis"/>
          <w:highlight w:val="cyan"/>
        </w:rPr>
        <w:t>groups</w:t>
      </w:r>
      <w:r w:rsidRPr="008B4153">
        <w:rPr>
          <w:rStyle w:val="StyleUnderline"/>
        </w:rPr>
        <w:t xml:space="preserve"> within polities </w:t>
      </w:r>
      <w:r w:rsidRPr="008B4153">
        <w:rPr>
          <w:rStyle w:val="StyleUnderline"/>
          <w:highlight w:val="cyan"/>
        </w:rPr>
        <w:t xml:space="preserve">that </w:t>
      </w:r>
      <w:r w:rsidRPr="008B4153">
        <w:rPr>
          <w:rStyle w:val="Emphasis"/>
          <w:highlight w:val="cyan"/>
        </w:rPr>
        <w:t>have a vested interest in maintaining the status quo.</w:t>
      </w:r>
      <w:r w:rsidRPr="008B4153">
        <w:rPr>
          <w:sz w:val="16"/>
        </w:rPr>
        <w:t xml:space="preserve"> Jonathan Kirshner (2007) asserts that </w:t>
      </w:r>
      <w:r w:rsidRPr="008B4153">
        <w:rPr>
          <w:rStyle w:val="Emphasis"/>
          <w:highlight w:val="cyan"/>
        </w:rPr>
        <w:t>open</w:t>
      </w:r>
      <w:r w:rsidRPr="008B4153">
        <w:rPr>
          <w:rStyle w:val="StyleUnderline"/>
          <w:highlight w:val="cyan"/>
        </w:rPr>
        <w:t xml:space="preserve"> international </w:t>
      </w:r>
      <w:r w:rsidRPr="008B4153">
        <w:rPr>
          <w:rStyle w:val="Emphasis"/>
          <w:highlight w:val="cyan"/>
        </w:rPr>
        <w:t>financial flows makes bankers into a</w:t>
      </w:r>
      <w:r w:rsidRPr="008B4153">
        <w:rPr>
          <w:rStyle w:val="StyleUnderline"/>
        </w:rPr>
        <w:t xml:space="preserve"> particular </w:t>
      </w:r>
      <w:r w:rsidRPr="008B4153">
        <w:rPr>
          <w:rStyle w:val="StyleUnderline"/>
          <w:highlight w:val="cyan"/>
        </w:rPr>
        <w:t xml:space="preserve">influential </w:t>
      </w:r>
      <w:r w:rsidRPr="008B4153">
        <w:rPr>
          <w:rStyle w:val="Emphasis"/>
          <w:highlight w:val="cyan"/>
        </w:rPr>
        <w:t>vested interest group</w:t>
      </w:r>
      <w:r w:rsidRPr="008B4153">
        <w:rPr>
          <w:rStyle w:val="StyleUnderline"/>
          <w:highlight w:val="cyan"/>
        </w:rPr>
        <w:t>,</w:t>
      </w:r>
      <w:r w:rsidRPr="008B4153">
        <w:rPr>
          <w:rStyle w:val="StyleUnderline"/>
        </w:rPr>
        <w:t xml:space="preserve"> with bankers </w:t>
      </w:r>
      <w:r w:rsidRPr="008B4153">
        <w:rPr>
          <w:rStyle w:val="Emphasis"/>
          <w:highlight w:val="cyan"/>
        </w:rPr>
        <w:t xml:space="preserve">almost invariably wanting </w:t>
      </w:r>
      <w:r w:rsidRPr="008B4153">
        <w:rPr>
          <w:rStyle w:val="Emphasis"/>
          <w:sz w:val="28"/>
          <w:szCs w:val="28"/>
          <w:highlight w:val="cyan"/>
        </w:rPr>
        <w:t>peace instead of war</w:t>
      </w:r>
      <w:r w:rsidRPr="008B4153">
        <w:rPr>
          <w:rStyle w:val="StyleUnderline"/>
        </w:rPr>
        <w:t>.5</w:t>
      </w:r>
    </w:p>
    <w:p w14:paraId="0851152E" w14:textId="77777777" w:rsidR="00BB779E" w:rsidRDefault="00BB779E" w:rsidP="00BB779E">
      <w:pPr>
        <w:rPr>
          <w:sz w:val="16"/>
        </w:rPr>
      </w:pPr>
      <w:r w:rsidRPr="008B4153">
        <w:rPr>
          <w:sz w:val="16"/>
        </w:rPr>
        <w:t xml:space="preserve">Patrick McDonald (2007, 2009) has provided the most developed argument for the importance of domestic vested interests. He seeks to show that it is only </w:t>
      </w:r>
      <w:r w:rsidRPr="008B4153">
        <w:rPr>
          <w:rStyle w:val="StyleUnderline"/>
        </w:rPr>
        <w:t xml:space="preserve">a specific type of </w:t>
      </w:r>
      <w:r w:rsidRPr="008B4153">
        <w:rPr>
          <w:rStyle w:val="Emphasis"/>
          <w:highlight w:val="cyan"/>
        </w:rPr>
        <w:t>trading state</w:t>
      </w:r>
      <w:r w:rsidRPr="008B4153">
        <w:rPr>
          <w:rStyle w:val="Emphasis"/>
        </w:rPr>
        <w:t xml:space="preserve"> that</w:t>
      </w:r>
      <w:r w:rsidRPr="008B4153">
        <w:rPr>
          <w:rStyle w:val="StyleUnderline"/>
        </w:rPr>
        <w:t xml:space="preserve"> </w:t>
      </w:r>
      <w:r w:rsidRPr="008B4153">
        <w:rPr>
          <w:rStyle w:val="StyleUnderline"/>
          <w:highlight w:val="cyan"/>
        </w:rPr>
        <w:t xml:space="preserve">tends to </w:t>
      </w:r>
      <w:r w:rsidRPr="008B4153">
        <w:rPr>
          <w:rStyle w:val="Emphasis"/>
          <w:highlight w:val="cyan"/>
        </w:rPr>
        <w:t>have lower rates of militarized conflict</w:t>
      </w:r>
      <w:r w:rsidRPr="008B4153">
        <w:rPr>
          <w:sz w:val="16"/>
        </w:rPr>
        <w:t xml:space="preserve">—namely, </w:t>
      </w:r>
      <w:r w:rsidRPr="008B4153">
        <w:rPr>
          <w:rStyle w:val="Emphasis"/>
          <w:highlight w:val="cyan"/>
        </w:rPr>
        <w:t>the liberal capitalist one</w:t>
      </w:r>
      <w:r w:rsidRPr="008B4153">
        <w:rPr>
          <w:sz w:val="16"/>
          <w:highlight w:val="cyan"/>
        </w:rPr>
        <w:t>.</w:t>
      </w:r>
      <w:r w:rsidRPr="008B4153">
        <w:rPr>
          <w:sz w:val="16"/>
        </w:rPr>
        <w:t xml:space="preserve"> McDonald maintains that capitalist states that operate through liberal economic institutions such as private property and competitive market structures are generally less aggressive. </w:t>
      </w:r>
      <w:r w:rsidRPr="008B4153">
        <w:rPr>
          <w:rStyle w:val="Emphasis"/>
          <w:highlight w:val="cyan"/>
        </w:rPr>
        <w:t>Exporters</w:t>
      </w:r>
      <w:r w:rsidRPr="008B4153">
        <w:rPr>
          <w:sz w:val="16"/>
        </w:rPr>
        <w:t xml:space="preserve"> that </w:t>
      </w:r>
      <w:r w:rsidRPr="008B4153">
        <w:rPr>
          <w:rStyle w:val="Emphasis"/>
          <w:highlight w:val="cyan"/>
        </w:rPr>
        <w:t>have a vested interest in keeping peaceful trade going</w:t>
      </w:r>
      <w:r w:rsidRPr="008B4153">
        <w:rPr>
          <w:sz w:val="16"/>
        </w:rPr>
        <w:t xml:space="preserve"> will operate as a powerful domestic group, </w:t>
      </w:r>
      <w:r w:rsidRPr="008B4153">
        <w:rPr>
          <w:rStyle w:val="Emphasis"/>
          <w:highlight w:val="cyan"/>
        </w:rPr>
        <w:t xml:space="preserve">exerting a strong check on </w:t>
      </w:r>
      <w:r w:rsidRPr="008B4153">
        <w:rPr>
          <w:rStyle w:val="Emphasis"/>
        </w:rPr>
        <w:t xml:space="preserve">any </w:t>
      </w:r>
      <w:r w:rsidRPr="008B4153">
        <w:rPr>
          <w:rStyle w:val="Emphasis"/>
          <w:highlight w:val="cyan"/>
        </w:rPr>
        <w:t>illiberal policy elites</w:t>
      </w:r>
      <w:r w:rsidRPr="008B4153">
        <w:rPr>
          <w:rStyle w:val="StyleUnderline"/>
        </w:rPr>
        <w:t xml:space="preserve"> that happen to be running the state.</w:t>
      </w:r>
      <w:r w:rsidRPr="008B4153">
        <w:rPr>
          <w:sz w:val="16"/>
        </w:rPr>
        <w:t xml:space="preserve"> Conversely, in more mercantilist states that do not respect private property or open trade, illiberal leaders with possibly aggressive intentions will have more autonomy to do nasty things, both because the export class is smaller and because higher tariffs supply them with more revenue to fund war.6</w:t>
      </w:r>
    </w:p>
    <w:p w14:paraId="29A63C09" w14:textId="77777777" w:rsidR="00BB779E" w:rsidRPr="00583E8D" w:rsidRDefault="00BB779E" w:rsidP="00BB779E">
      <w:pPr>
        <w:pStyle w:val="Heading4"/>
        <w:spacing w:before="30" w:line="235" w:lineRule="atLeast"/>
        <w:rPr>
          <w:b w:val="0"/>
          <w:bCs/>
          <w:color w:val="000000"/>
        </w:rPr>
      </w:pPr>
      <w:r w:rsidRPr="00583E8D">
        <w:rPr>
          <w:bCs/>
          <w:color w:val="000000"/>
        </w:rPr>
        <w:t>No evidence for</w:t>
      </w:r>
      <w:r>
        <w:rPr>
          <w:bCs/>
          <w:color w:val="000000"/>
        </w:rPr>
        <w:t xml:space="preserve"> economic decline causes</w:t>
      </w:r>
      <w:r w:rsidRPr="00583E8D">
        <w:rPr>
          <w:bCs/>
          <w:color w:val="000000"/>
        </w:rPr>
        <w:t xml:space="preserve"> war </w:t>
      </w:r>
      <w:r>
        <w:rPr>
          <w:bCs/>
          <w:color w:val="000000"/>
        </w:rPr>
        <w:t>- empirics</w:t>
      </w:r>
      <w:r w:rsidRPr="00583E8D">
        <w:rPr>
          <w:bCs/>
          <w:color w:val="000000"/>
        </w:rPr>
        <w:t xml:space="preserve"> </w:t>
      </w:r>
    </w:p>
    <w:p w14:paraId="6959F331" w14:textId="77777777" w:rsidR="00BB779E" w:rsidRDefault="00BB779E" w:rsidP="00BB779E">
      <w:pPr>
        <w:spacing w:after="120" w:line="235" w:lineRule="atLeast"/>
        <w:rPr>
          <w:color w:val="000000"/>
        </w:rPr>
      </w:pPr>
      <w:r>
        <w:rPr>
          <w:b/>
          <w:bCs/>
          <w:color w:val="000000"/>
          <w:sz w:val="26"/>
          <w:szCs w:val="26"/>
        </w:rPr>
        <w:t>Kenny 20.</w:t>
      </w:r>
      <w:r>
        <w:rPr>
          <w:color w:val="000000"/>
        </w:rPr>
        <w:t xml:space="preserve"> Charles Kenny is a senior fellow and the director of technology and development at the Center for Global Development. "Why war for wealth has fallen out of fashion," TheHill, February 10, 2020. </w:t>
      </w:r>
      <w:r w:rsidRPr="00FD6090">
        <w:t xml:space="preserve">https://thehill.com/opinion/national-security/481607-why-war-for-wealth-has-fallen-out-of-fashion </w:t>
      </w:r>
    </w:p>
    <w:p w14:paraId="3AD39B68" w14:textId="77777777" w:rsidR="00BB779E" w:rsidRDefault="00BB779E" w:rsidP="00BB779E">
      <w:pPr>
        <w:spacing w:line="235" w:lineRule="atLeast"/>
        <w:rPr>
          <w:color w:val="000000"/>
          <w:sz w:val="16"/>
        </w:rPr>
      </w:pPr>
      <w:r w:rsidRPr="0047223A">
        <w:rPr>
          <w:sz w:val="16"/>
          <w:szCs w:val="16"/>
        </w:rPr>
        <w:t>As the conflicts in Afghanistan and Iraq drag towards their third decade, and Syria’s civil war ticks towards 400,000 dead, it may seem trite to observe that nobody really “wins” a war. But it nonetheless represents</w:t>
      </w:r>
      <w:r>
        <w:t xml:space="preserve"> </w:t>
      </w:r>
      <w:r w:rsidRPr="00AD4BC8">
        <w:rPr>
          <w:color w:val="000000"/>
          <w:highlight w:val="cyan"/>
          <w:u w:val="single"/>
          <w:shd w:val="clear" w:color="auto" w:fill="FFFF00"/>
        </w:rPr>
        <w:t>a</w:t>
      </w:r>
      <w:r w:rsidRPr="00AD4BC8">
        <w:rPr>
          <w:color w:val="000000"/>
          <w:sz w:val="16"/>
        </w:rPr>
        <w:t> </w:t>
      </w:r>
      <w:r>
        <w:rPr>
          <w:color w:val="000000"/>
          <w:u w:val="single"/>
        </w:rPr>
        <w:t>significant</w:t>
      </w:r>
      <w:r w:rsidRPr="00AD4BC8">
        <w:rPr>
          <w:color w:val="000000"/>
          <w:sz w:val="16"/>
        </w:rPr>
        <w:t> </w:t>
      </w:r>
      <w:r w:rsidRPr="00AD4BC8">
        <w:rPr>
          <w:b/>
          <w:bCs/>
          <w:color w:val="000000"/>
          <w:highlight w:val="cyan"/>
          <w:u w:val="single"/>
          <w:shd w:val="clear" w:color="auto" w:fill="FFFF00"/>
        </w:rPr>
        <w:t>historic</w:t>
      </w:r>
      <w:r w:rsidRPr="00AD4BC8">
        <w:rPr>
          <w:color w:val="000000"/>
          <w:sz w:val="16"/>
          <w:highlight w:val="cyan"/>
        </w:rPr>
        <w:t> </w:t>
      </w:r>
      <w:r w:rsidRPr="00AD4BC8">
        <w:rPr>
          <w:b/>
          <w:bCs/>
          <w:color w:val="000000"/>
          <w:highlight w:val="cyan"/>
          <w:u w:val="single"/>
          <w:shd w:val="clear" w:color="auto" w:fill="FFFF00"/>
        </w:rPr>
        <w:t>change</w:t>
      </w:r>
      <w:r w:rsidRPr="00AD4BC8">
        <w:rPr>
          <w:color w:val="000000"/>
          <w:sz w:val="16"/>
        </w:rPr>
        <w:t>, and one that can help account both for the fact that </w:t>
      </w:r>
      <w:r w:rsidRPr="00AD4BC8">
        <w:rPr>
          <w:color w:val="000000"/>
          <w:highlight w:val="cyan"/>
          <w:u w:val="single"/>
          <w:shd w:val="clear" w:color="auto" w:fill="FFFF00"/>
        </w:rPr>
        <w:t>the number of</w:t>
      </w:r>
      <w:r w:rsidRPr="00AD4BC8">
        <w:rPr>
          <w:color w:val="000000"/>
          <w:sz w:val="16"/>
          <w:highlight w:val="cyan"/>
        </w:rPr>
        <w:t> </w:t>
      </w:r>
      <w:r w:rsidRPr="00AD4BC8">
        <w:rPr>
          <w:b/>
          <w:bCs/>
          <w:color w:val="000000"/>
          <w:highlight w:val="cyan"/>
          <w:u w:val="single"/>
          <w:shd w:val="clear" w:color="auto" w:fill="FFFF00"/>
        </w:rPr>
        <w:t>wars</w:t>
      </w:r>
      <w:r w:rsidRPr="00AD4BC8">
        <w:rPr>
          <w:color w:val="000000"/>
          <w:sz w:val="16"/>
          <w:highlight w:val="cyan"/>
        </w:rPr>
        <w:t> </w:t>
      </w:r>
      <w:r w:rsidRPr="00AD4BC8">
        <w:rPr>
          <w:color w:val="000000"/>
          <w:highlight w:val="cyan"/>
          <w:u w:val="single"/>
          <w:shd w:val="clear" w:color="auto" w:fill="FFFF00"/>
        </w:rPr>
        <w:t>is</w:t>
      </w:r>
      <w:r w:rsidRPr="00AD4BC8">
        <w:rPr>
          <w:color w:val="000000"/>
          <w:sz w:val="16"/>
          <w:highlight w:val="cyan"/>
        </w:rPr>
        <w:t> </w:t>
      </w:r>
      <w:r w:rsidRPr="00AD4BC8">
        <w:rPr>
          <w:b/>
          <w:bCs/>
          <w:color w:val="000000"/>
          <w:highlight w:val="cyan"/>
          <w:u w:val="single"/>
          <w:shd w:val="clear" w:color="auto" w:fill="FFFF00"/>
        </w:rPr>
        <w:t>declining</w:t>
      </w:r>
      <w:r w:rsidRPr="00AD4BC8">
        <w:rPr>
          <w:color w:val="000000"/>
          <w:sz w:val="16"/>
        </w:rPr>
        <w:t xml:space="preserve"> </w:t>
      </w:r>
      <w:r>
        <w:rPr>
          <w:color w:val="000000"/>
          <w:u w:val="single"/>
        </w:rPr>
        <w:t>as well as the</w:t>
      </w:r>
      <w:r w:rsidRPr="00AD4BC8">
        <w:rPr>
          <w:color w:val="000000"/>
          <w:sz w:val="16"/>
        </w:rPr>
        <w:t xml:space="preserve"> </w:t>
      </w:r>
      <w:r>
        <w:rPr>
          <w:b/>
          <w:bCs/>
          <w:color w:val="000000"/>
          <w:u w:val="single"/>
        </w:rPr>
        <w:t>type</w:t>
      </w:r>
      <w:r w:rsidRPr="00AD4BC8">
        <w:rPr>
          <w:color w:val="000000"/>
          <w:sz w:val="16"/>
        </w:rPr>
        <w:t xml:space="preserve"> </w:t>
      </w:r>
      <w:r>
        <w:rPr>
          <w:color w:val="000000"/>
          <w:u w:val="single"/>
        </w:rPr>
        <w:t>and</w:t>
      </w:r>
      <w:r w:rsidRPr="00AD4BC8">
        <w:rPr>
          <w:color w:val="000000"/>
          <w:sz w:val="16"/>
        </w:rPr>
        <w:t xml:space="preserve"> </w:t>
      </w:r>
      <w:r>
        <w:rPr>
          <w:b/>
          <w:bCs/>
          <w:color w:val="000000"/>
          <w:u w:val="single"/>
        </w:rPr>
        <w:t>location</w:t>
      </w:r>
      <w:r w:rsidRPr="00AD4BC8">
        <w:rPr>
          <w:color w:val="000000"/>
          <w:sz w:val="16"/>
        </w:rPr>
        <w:t xml:space="preserve"> of wars that remain. </w:t>
      </w:r>
      <w:r w:rsidRPr="00AD4BC8">
        <w:rPr>
          <w:color w:val="000000"/>
          <w:highlight w:val="cyan"/>
          <w:u w:val="single"/>
          <w:shd w:val="clear" w:color="auto" w:fill="FFFF00"/>
        </w:rPr>
        <w:t>War</w:t>
      </w:r>
      <w:r w:rsidRPr="00AD4BC8">
        <w:rPr>
          <w:color w:val="000000"/>
          <w:sz w:val="16"/>
        </w:rPr>
        <w:t xml:space="preserve"> </w:t>
      </w:r>
      <w:r>
        <w:rPr>
          <w:color w:val="000000"/>
          <w:u w:val="single"/>
        </w:rPr>
        <w:t>always</w:t>
      </w:r>
      <w:r w:rsidRPr="00AD4BC8">
        <w:rPr>
          <w:color w:val="000000"/>
          <w:sz w:val="16"/>
        </w:rPr>
        <w:t xml:space="preserve"> </w:t>
      </w:r>
      <w:r w:rsidRPr="00AD4BC8">
        <w:rPr>
          <w:color w:val="000000"/>
          <w:highlight w:val="cyan"/>
          <w:u w:val="single"/>
          <w:shd w:val="clear" w:color="auto" w:fill="FFFF00"/>
        </w:rPr>
        <w:t>has</w:t>
      </w:r>
      <w:r w:rsidRPr="00AD4BC8">
        <w:rPr>
          <w:color w:val="000000"/>
          <w:sz w:val="16"/>
          <w:highlight w:val="cyan"/>
        </w:rPr>
        <w:t xml:space="preserve"> </w:t>
      </w:r>
      <w:r w:rsidRPr="00AD4BC8">
        <w:rPr>
          <w:color w:val="000000"/>
          <w:highlight w:val="cyan"/>
          <w:u w:val="single"/>
          <w:shd w:val="clear" w:color="auto" w:fill="FFFF00"/>
        </w:rPr>
        <w:t>been “</w:t>
      </w:r>
      <w:r w:rsidRPr="00AD4BC8">
        <w:rPr>
          <w:b/>
          <w:bCs/>
          <w:color w:val="000000"/>
          <w:highlight w:val="cyan"/>
          <w:u w:val="single"/>
          <w:shd w:val="clear" w:color="auto" w:fill="FFFF00"/>
        </w:rPr>
        <w:t>negative sum</w:t>
      </w:r>
      <w:r w:rsidRPr="00AD4BC8">
        <w:rPr>
          <w:color w:val="000000"/>
          <w:sz w:val="16"/>
        </w:rPr>
        <w:t xml:space="preserve">,” </w:t>
      </w:r>
      <w:r>
        <w:rPr>
          <w:color w:val="000000"/>
          <w:u w:val="single"/>
        </w:rPr>
        <w:t>in that any</w:t>
      </w:r>
      <w:r w:rsidRPr="00AD4BC8">
        <w:rPr>
          <w:color w:val="000000"/>
          <w:sz w:val="16"/>
        </w:rPr>
        <w:t xml:space="preserve"> </w:t>
      </w:r>
      <w:r w:rsidRPr="00AD4BC8">
        <w:rPr>
          <w:color w:val="000000"/>
          <w:highlight w:val="cyan"/>
          <w:u w:val="single"/>
          <w:shd w:val="clear" w:color="auto" w:fill="FFFF00"/>
        </w:rPr>
        <w:t>resource</w:t>
      </w:r>
      <w:r w:rsidRPr="00AD4BC8">
        <w:rPr>
          <w:color w:val="000000"/>
          <w:sz w:val="16"/>
          <w:highlight w:val="cyan"/>
        </w:rPr>
        <w:t xml:space="preserve"> </w:t>
      </w:r>
      <w:r w:rsidRPr="00AD4BC8">
        <w:rPr>
          <w:color w:val="000000"/>
          <w:highlight w:val="cyan"/>
          <w:u w:val="single"/>
          <w:shd w:val="clear" w:color="auto" w:fill="FFFF00"/>
        </w:rPr>
        <w:t>gain</w:t>
      </w:r>
      <w:r w:rsidRPr="00AD4BC8">
        <w:rPr>
          <w:color w:val="000000"/>
          <w:sz w:val="16"/>
        </w:rPr>
        <w:t xml:space="preserve"> </w:t>
      </w:r>
      <w:r>
        <w:rPr>
          <w:color w:val="000000"/>
          <w:u w:val="single"/>
        </w:rPr>
        <w:t>to the victor</w:t>
      </w:r>
      <w:r w:rsidRPr="00AD4BC8">
        <w:rPr>
          <w:color w:val="000000"/>
          <w:sz w:val="16"/>
        </w:rPr>
        <w:t xml:space="preserve"> </w:t>
      </w:r>
      <w:r w:rsidRPr="00AD4BC8">
        <w:rPr>
          <w:color w:val="000000"/>
          <w:highlight w:val="cyan"/>
          <w:u w:val="single"/>
          <w:shd w:val="clear" w:color="auto" w:fill="FFFF00"/>
        </w:rPr>
        <w:t>was matched by</w:t>
      </w:r>
      <w:r w:rsidRPr="00AD4BC8">
        <w:rPr>
          <w:color w:val="000000"/>
          <w:sz w:val="16"/>
          <w:highlight w:val="cyan"/>
        </w:rPr>
        <w:t xml:space="preserve"> </w:t>
      </w:r>
      <w:r w:rsidRPr="00AD4BC8">
        <w:rPr>
          <w:color w:val="000000"/>
          <w:highlight w:val="cyan"/>
          <w:u w:val="single"/>
          <w:shd w:val="clear" w:color="auto" w:fill="FFFF00"/>
        </w:rPr>
        <w:t>a</w:t>
      </w:r>
      <w:r>
        <w:rPr>
          <w:color w:val="000000"/>
          <w:u w:val="single"/>
        </w:rPr>
        <w:t>n</w:t>
      </w:r>
      <w:r w:rsidRPr="00AD4BC8">
        <w:rPr>
          <w:color w:val="000000"/>
          <w:sz w:val="16"/>
        </w:rPr>
        <w:t xml:space="preserve"> </w:t>
      </w:r>
      <w:r>
        <w:rPr>
          <w:b/>
          <w:bCs/>
          <w:color w:val="000000"/>
          <w:u w:val="single"/>
        </w:rPr>
        <w:t>equal</w:t>
      </w:r>
      <w:r w:rsidRPr="00AD4BC8">
        <w:rPr>
          <w:color w:val="000000"/>
          <w:sz w:val="16"/>
        </w:rPr>
        <w:t xml:space="preserve"> </w:t>
      </w:r>
      <w:r w:rsidRPr="00AD4BC8">
        <w:rPr>
          <w:b/>
          <w:bCs/>
          <w:color w:val="000000"/>
          <w:highlight w:val="cyan"/>
          <w:u w:val="single"/>
          <w:shd w:val="clear" w:color="auto" w:fill="FFFF00"/>
        </w:rPr>
        <w:t>loss</w:t>
      </w:r>
      <w:r w:rsidRPr="00AD4BC8">
        <w:rPr>
          <w:color w:val="000000"/>
          <w:sz w:val="16"/>
          <w:highlight w:val="cyan"/>
        </w:rPr>
        <w:t xml:space="preserve"> </w:t>
      </w:r>
      <w:r w:rsidRPr="00AD4BC8">
        <w:rPr>
          <w:color w:val="000000"/>
          <w:highlight w:val="cyan"/>
          <w:u w:val="single"/>
          <w:shd w:val="clear" w:color="auto" w:fill="FFFF00"/>
        </w:rPr>
        <w:t>to the</w:t>
      </w:r>
      <w:r w:rsidRPr="00AD4BC8">
        <w:rPr>
          <w:color w:val="000000"/>
          <w:sz w:val="16"/>
          <w:highlight w:val="cyan"/>
        </w:rPr>
        <w:t xml:space="preserve"> </w:t>
      </w:r>
      <w:r w:rsidRPr="00AD4BC8">
        <w:rPr>
          <w:b/>
          <w:bCs/>
          <w:color w:val="000000"/>
          <w:highlight w:val="cyan"/>
          <w:u w:val="single"/>
          <w:shd w:val="clear" w:color="auto" w:fill="FFFF00"/>
        </w:rPr>
        <w:t>loser</w:t>
      </w:r>
      <w:r w:rsidRPr="00AD4BC8">
        <w:rPr>
          <w:color w:val="000000"/>
          <w:sz w:val="16"/>
        </w:rPr>
        <w:t xml:space="preserve"> </w:t>
      </w:r>
      <w:r>
        <w:rPr>
          <w:color w:val="000000"/>
          <w:u w:val="single"/>
        </w:rPr>
        <w:t>and both sides</w:t>
      </w:r>
      <w:r w:rsidRPr="00AD4BC8">
        <w:rPr>
          <w:color w:val="000000"/>
          <w:sz w:val="16"/>
        </w:rPr>
        <w:t xml:space="preserve"> </w:t>
      </w:r>
      <w:r>
        <w:rPr>
          <w:b/>
          <w:bCs/>
          <w:color w:val="000000"/>
          <w:u w:val="single"/>
        </w:rPr>
        <w:t>paid</w:t>
      </w:r>
      <w:r w:rsidRPr="00AD4BC8">
        <w:rPr>
          <w:color w:val="000000"/>
          <w:sz w:val="16"/>
        </w:rPr>
        <w:t xml:space="preserve"> </w:t>
      </w:r>
      <w:r>
        <w:rPr>
          <w:color w:val="000000"/>
          <w:u w:val="single"/>
        </w:rPr>
        <w:t>in</w:t>
      </w:r>
      <w:r w:rsidRPr="00AD4BC8">
        <w:rPr>
          <w:color w:val="000000"/>
          <w:sz w:val="16"/>
        </w:rPr>
        <w:t xml:space="preserve"> </w:t>
      </w:r>
      <w:r>
        <w:rPr>
          <w:color w:val="000000"/>
          <w:u w:val="single"/>
        </w:rPr>
        <w:t>lives and arms</w:t>
      </w:r>
      <w:r w:rsidRPr="00AD4BC8">
        <w:rPr>
          <w:color w:val="000000"/>
          <w:sz w:val="16"/>
        </w:rPr>
        <w:t xml:space="preserve">. But </w:t>
      </w:r>
      <w:r>
        <w:rPr>
          <w:color w:val="000000"/>
          <w:u w:val="single"/>
        </w:rPr>
        <w:t>those</w:t>
      </w:r>
      <w:r w:rsidRPr="00AD4BC8">
        <w:rPr>
          <w:color w:val="000000"/>
          <w:sz w:val="16"/>
        </w:rPr>
        <w:t xml:space="preserve"> </w:t>
      </w:r>
      <w:r>
        <w:rPr>
          <w:color w:val="000000"/>
          <w:u w:val="single"/>
        </w:rPr>
        <w:t>who</w:t>
      </w:r>
      <w:r w:rsidRPr="00AD4BC8">
        <w:rPr>
          <w:color w:val="000000"/>
          <w:sz w:val="16"/>
        </w:rPr>
        <w:t xml:space="preserve"> </w:t>
      </w:r>
      <w:r>
        <w:rPr>
          <w:b/>
          <w:bCs/>
          <w:color w:val="000000"/>
          <w:u w:val="single"/>
        </w:rPr>
        <w:t>prevailed</w:t>
      </w:r>
      <w:r w:rsidRPr="00AD4BC8">
        <w:rPr>
          <w:color w:val="000000"/>
          <w:sz w:val="16"/>
        </w:rPr>
        <w:t xml:space="preserve"> on the battlefield </w:t>
      </w:r>
      <w:r>
        <w:rPr>
          <w:color w:val="000000"/>
          <w:u w:val="single"/>
        </w:rPr>
        <w:t>could</w:t>
      </w:r>
      <w:r w:rsidRPr="00AD4BC8">
        <w:rPr>
          <w:color w:val="000000"/>
          <w:sz w:val="16"/>
        </w:rPr>
        <w:t xml:space="preserve"> more than </w:t>
      </w:r>
      <w:r>
        <w:rPr>
          <w:color w:val="000000"/>
          <w:u w:val="single"/>
        </w:rPr>
        <w:t>compensate</w:t>
      </w:r>
      <w:r w:rsidRPr="00AD4BC8">
        <w:rPr>
          <w:color w:val="000000"/>
          <w:sz w:val="16"/>
        </w:rPr>
        <w:t xml:space="preserve"> </w:t>
      </w:r>
      <w:r>
        <w:rPr>
          <w:color w:val="000000"/>
          <w:u w:val="single"/>
        </w:rPr>
        <w:t>for</w:t>
      </w:r>
      <w:r w:rsidRPr="00AD4BC8">
        <w:rPr>
          <w:color w:val="000000"/>
          <w:sz w:val="16"/>
        </w:rPr>
        <w:t xml:space="preserve"> </w:t>
      </w:r>
      <w:r>
        <w:rPr>
          <w:b/>
          <w:bCs/>
          <w:color w:val="000000"/>
          <w:u w:val="single"/>
        </w:rPr>
        <w:t>their military</w:t>
      </w:r>
      <w:r w:rsidRPr="00AD4BC8">
        <w:rPr>
          <w:color w:val="000000"/>
          <w:sz w:val="16"/>
        </w:rPr>
        <w:t xml:space="preserve"> </w:t>
      </w:r>
      <w:r>
        <w:rPr>
          <w:color w:val="000000"/>
          <w:u w:val="single"/>
        </w:rPr>
        <w:t>costs through</w:t>
      </w:r>
      <w:r w:rsidRPr="00AD4BC8">
        <w:rPr>
          <w:color w:val="000000"/>
          <w:sz w:val="16"/>
        </w:rPr>
        <w:t xml:space="preserve"> </w:t>
      </w:r>
      <w:r>
        <w:rPr>
          <w:b/>
          <w:bCs/>
          <w:color w:val="000000"/>
          <w:u w:val="single"/>
        </w:rPr>
        <w:t>occupation</w:t>
      </w:r>
      <w:r w:rsidRPr="00AD4BC8">
        <w:rPr>
          <w:color w:val="000000"/>
          <w:sz w:val="16"/>
        </w:rPr>
        <w:t xml:space="preserve">, </w:t>
      </w:r>
      <w:r>
        <w:rPr>
          <w:b/>
          <w:bCs/>
          <w:color w:val="000000"/>
          <w:u w:val="single"/>
        </w:rPr>
        <w:t>plunder</w:t>
      </w:r>
      <w:r w:rsidRPr="00AD4BC8">
        <w:rPr>
          <w:color w:val="000000"/>
          <w:sz w:val="16"/>
        </w:rPr>
        <w:t xml:space="preserve"> and enslavement. Anthropologist James Scott discusses the earliest wars in his book “Against the Grain.” He suggests that city-states such as Umma and Lagash in Mesopotamia fought over land and water, but most of all people, and that was still the case when Caesar brought back as many as a million slaves from his invasion of Gaul. People, land and resources remained prizes worth fighting over well into the 20th century. Germany’s demand for Lebensraum (“living space”) and Japan’s obsession with obtaining an independent oil supply helped motivate World War II, for example. </w:t>
      </w:r>
      <w:r>
        <w:rPr>
          <w:color w:val="000000"/>
          <w:u w:val="single"/>
        </w:rPr>
        <w:t>But</w:t>
      </w:r>
      <w:r w:rsidRPr="00AD4BC8">
        <w:rPr>
          <w:color w:val="000000"/>
          <w:sz w:val="16"/>
        </w:rPr>
        <w:t xml:space="preserve"> </w:t>
      </w:r>
      <w:r>
        <w:rPr>
          <w:b/>
          <w:bCs/>
          <w:color w:val="000000"/>
          <w:u w:val="single"/>
        </w:rPr>
        <w:t>economic change</w:t>
      </w:r>
      <w:r w:rsidRPr="00AD4BC8">
        <w:rPr>
          <w:color w:val="000000"/>
          <w:sz w:val="16"/>
        </w:rPr>
        <w:t xml:space="preserve"> </w:t>
      </w:r>
      <w:r>
        <w:rPr>
          <w:color w:val="000000"/>
          <w:u w:val="single"/>
        </w:rPr>
        <w:t>means that</w:t>
      </w:r>
      <w:r w:rsidRPr="00AD4BC8">
        <w:rPr>
          <w:color w:val="000000"/>
          <w:sz w:val="16"/>
        </w:rPr>
        <w:t xml:space="preserve"> </w:t>
      </w:r>
      <w:r w:rsidRPr="00AD4BC8">
        <w:rPr>
          <w:b/>
          <w:bCs/>
          <w:color w:val="000000"/>
          <w:highlight w:val="cyan"/>
          <w:u w:val="single"/>
          <w:shd w:val="clear" w:color="auto" w:fill="FFFF00"/>
        </w:rPr>
        <w:t>land</w:t>
      </w:r>
      <w:r w:rsidRPr="00AD4BC8">
        <w:rPr>
          <w:color w:val="000000"/>
          <w:sz w:val="16"/>
        </w:rPr>
        <w:t xml:space="preserve"> </w:t>
      </w:r>
      <w:r>
        <w:rPr>
          <w:color w:val="000000"/>
          <w:u w:val="single"/>
        </w:rPr>
        <w:t>and</w:t>
      </w:r>
      <w:r w:rsidRPr="00AD4BC8">
        <w:rPr>
          <w:color w:val="000000"/>
          <w:sz w:val="16"/>
        </w:rPr>
        <w:t xml:space="preserve"> </w:t>
      </w:r>
      <w:r>
        <w:rPr>
          <w:b/>
          <w:bCs/>
          <w:color w:val="000000"/>
          <w:u w:val="single"/>
        </w:rPr>
        <w:t>the stuff</w:t>
      </w:r>
      <w:r w:rsidRPr="00AD4BC8">
        <w:rPr>
          <w:color w:val="000000"/>
          <w:sz w:val="16"/>
        </w:rPr>
        <w:t xml:space="preserve"> </w:t>
      </w:r>
      <w:r>
        <w:rPr>
          <w:color w:val="000000"/>
          <w:u w:val="single"/>
        </w:rPr>
        <w:t>on</w:t>
      </w:r>
      <w:r w:rsidRPr="00AD4BC8">
        <w:rPr>
          <w:color w:val="000000"/>
          <w:sz w:val="16"/>
        </w:rPr>
        <w:t xml:space="preserve"> or under </w:t>
      </w:r>
      <w:r>
        <w:rPr>
          <w:color w:val="000000"/>
          <w:u w:val="single"/>
        </w:rPr>
        <w:t>it</w:t>
      </w:r>
      <w:r w:rsidRPr="00AD4BC8">
        <w:rPr>
          <w:color w:val="000000"/>
          <w:sz w:val="16"/>
        </w:rPr>
        <w:t xml:space="preserve"> </w:t>
      </w:r>
      <w:r w:rsidRPr="00AD4BC8">
        <w:rPr>
          <w:b/>
          <w:bCs/>
          <w:color w:val="000000"/>
          <w:highlight w:val="cyan"/>
          <w:u w:val="single"/>
          <w:shd w:val="clear" w:color="auto" w:fill="FFFF00"/>
        </w:rPr>
        <w:t>no</w:t>
      </w:r>
      <w:r w:rsidRPr="00AD4BC8">
        <w:rPr>
          <w:color w:val="000000"/>
          <w:sz w:val="16"/>
          <w:highlight w:val="cyan"/>
        </w:rPr>
        <w:t xml:space="preserve"> </w:t>
      </w:r>
      <w:r w:rsidRPr="00AD4BC8">
        <w:rPr>
          <w:b/>
          <w:bCs/>
          <w:color w:val="000000"/>
          <w:highlight w:val="cyan"/>
          <w:u w:val="single"/>
          <w:shd w:val="clear" w:color="auto" w:fill="FFFF00"/>
        </w:rPr>
        <w:t>longer</w:t>
      </w:r>
      <w:r w:rsidRPr="00AD4BC8">
        <w:rPr>
          <w:color w:val="000000"/>
          <w:sz w:val="16"/>
          <w:highlight w:val="cyan"/>
        </w:rPr>
        <w:t xml:space="preserve"> </w:t>
      </w:r>
      <w:r w:rsidRPr="00AD4BC8">
        <w:rPr>
          <w:color w:val="000000"/>
          <w:highlight w:val="cyan"/>
          <w:u w:val="single"/>
          <w:shd w:val="clear" w:color="auto" w:fill="FFFF00"/>
        </w:rPr>
        <w:t>is</w:t>
      </w:r>
      <w:r w:rsidRPr="00AD4BC8">
        <w:rPr>
          <w:color w:val="000000"/>
          <w:sz w:val="16"/>
        </w:rPr>
        <w:t xml:space="preserve"> </w:t>
      </w:r>
      <w:r>
        <w:rPr>
          <w:color w:val="000000"/>
          <w:u w:val="single"/>
        </w:rPr>
        <w:t>the</w:t>
      </w:r>
      <w:r w:rsidRPr="00AD4BC8">
        <w:rPr>
          <w:color w:val="000000"/>
          <w:sz w:val="16"/>
        </w:rPr>
        <w:t xml:space="preserve"> </w:t>
      </w:r>
      <w:r w:rsidRPr="00AD4BC8">
        <w:rPr>
          <w:b/>
          <w:bCs/>
          <w:color w:val="000000"/>
          <w:highlight w:val="cyan"/>
          <w:u w:val="single"/>
          <w:shd w:val="clear" w:color="auto" w:fill="FFFF00"/>
        </w:rPr>
        <w:t>key</w:t>
      </w:r>
      <w:r w:rsidRPr="00AD4BC8">
        <w:rPr>
          <w:color w:val="000000"/>
          <w:sz w:val="16"/>
          <w:highlight w:val="cyan"/>
        </w:rPr>
        <w:t xml:space="preserve"> </w:t>
      </w:r>
      <w:r w:rsidRPr="00AD4BC8">
        <w:rPr>
          <w:color w:val="000000"/>
          <w:highlight w:val="cyan"/>
          <w:u w:val="single"/>
          <w:shd w:val="clear" w:color="auto" w:fill="FFFF00"/>
        </w:rPr>
        <w:t>to</w:t>
      </w:r>
      <w:r w:rsidRPr="00AD4BC8">
        <w:rPr>
          <w:color w:val="000000"/>
          <w:sz w:val="16"/>
          <w:highlight w:val="cyan"/>
        </w:rPr>
        <w:t xml:space="preserve"> </w:t>
      </w:r>
      <w:r w:rsidRPr="00AD4BC8">
        <w:rPr>
          <w:b/>
          <w:bCs/>
          <w:color w:val="000000"/>
          <w:highlight w:val="cyan"/>
          <w:u w:val="single"/>
          <w:shd w:val="clear" w:color="auto" w:fill="FFFF00"/>
        </w:rPr>
        <w:t>prosperity</w:t>
      </w:r>
      <w:r w:rsidRPr="00AD4BC8">
        <w:rPr>
          <w:color w:val="000000"/>
          <w:sz w:val="16"/>
        </w:rPr>
        <w:t xml:space="preserve"> </w:t>
      </w:r>
      <w:r>
        <w:rPr>
          <w:b/>
          <w:bCs/>
          <w:color w:val="000000"/>
          <w:u w:val="single"/>
        </w:rPr>
        <w:t>and power</w:t>
      </w:r>
      <w:r w:rsidRPr="00AD4BC8">
        <w:rPr>
          <w:color w:val="000000"/>
          <w:sz w:val="16"/>
        </w:rPr>
        <w:t xml:space="preserve"> </w:t>
      </w:r>
      <w:r>
        <w:rPr>
          <w:b/>
          <w:bCs/>
          <w:color w:val="000000"/>
          <w:u w:val="single"/>
        </w:rPr>
        <w:t>worldwide</w:t>
      </w:r>
      <w:r w:rsidRPr="00AD4BC8">
        <w:rPr>
          <w:color w:val="000000"/>
          <w:sz w:val="16"/>
        </w:rPr>
        <w:t xml:space="preserve">. </w:t>
      </w:r>
      <w:r>
        <w:rPr>
          <w:color w:val="000000"/>
          <w:u w:val="single"/>
        </w:rPr>
        <w:t>The World Bank calculates</w:t>
      </w:r>
      <w:r w:rsidRPr="00AD4BC8">
        <w:rPr>
          <w:color w:val="000000"/>
          <w:sz w:val="16"/>
        </w:rPr>
        <w:t xml:space="preserve"> a measure of global </w:t>
      </w:r>
      <w:r>
        <w:rPr>
          <w:color w:val="000000"/>
          <w:u w:val="single"/>
        </w:rPr>
        <w:t>wealth</w:t>
      </w:r>
      <w:r w:rsidRPr="00AD4BC8">
        <w:rPr>
          <w:color w:val="000000"/>
          <w:sz w:val="16"/>
        </w:rPr>
        <w:t xml:space="preserve"> </w:t>
      </w:r>
      <w:r>
        <w:rPr>
          <w:color w:val="000000"/>
          <w:u w:val="single"/>
        </w:rPr>
        <w:t>that</w:t>
      </w:r>
      <w:r w:rsidRPr="00AD4BC8">
        <w:rPr>
          <w:color w:val="000000"/>
          <w:sz w:val="16"/>
        </w:rPr>
        <w:t xml:space="preserve"> </w:t>
      </w:r>
      <w:r>
        <w:rPr>
          <w:color w:val="000000"/>
          <w:u w:val="single"/>
        </w:rPr>
        <w:t>divides it into natural capital</w:t>
      </w:r>
      <w:r w:rsidRPr="00AD4BC8">
        <w:rPr>
          <w:color w:val="000000"/>
          <w:sz w:val="16"/>
        </w:rPr>
        <w:t xml:space="preserve"> — land, oil, gold — physical capital, including roads and factories, </w:t>
      </w:r>
      <w:r>
        <w:rPr>
          <w:color w:val="000000"/>
          <w:u w:val="single"/>
        </w:rPr>
        <w:t>and “intangible capital</w:t>
      </w:r>
      <w:r w:rsidRPr="00AD4BC8">
        <w:rPr>
          <w:color w:val="000000"/>
          <w:sz w:val="16"/>
        </w:rPr>
        <w:t xml:space="preserve">.” That last category includes education and the institutions and knowledge from double entry bookkeeping to phonics-based literacy programs that allow economies to produce more value with the same amount of physical inputs. In 2014, natural capital accounted for 9 percent of planetary wealth, according to the World Bank. That compared to 27 percent for physical capital and 64 percent — </w:t>
      </w:r>
      <w:r w:rsidRPr="00AD4BC8">
        <w:rPr>
          <w:b/>
          <w:bCs/>
          <w:color w:val="000000"/>
          <w:highlight w:val="cyan"/>
          <w:u w:val="single"/>
          <w:shd w:val="clear" w:color="auto" w:fill="FFFF00"/>
        </w:rPr>
        <w:t>almost two-thirds</w:t>
      </w:r>
      <w:r w:rsidRPr="00AD4BC8">
        <w:rPr>
          <w:color w:val="000000"/>
          <w:sz w:val="16"/>
        </w:rPr>
        <w:t xml:space="preserve"> — </w:t>
      </w:r>
      <w:r>
        <w:rPr>
          <w:b/>
          <w:bCs/>
          <w:color w:val="000000"/>
          <w:u w:val="single"/>
        </w:rPr>
        <w:t>in intangible capital</w:t>
      </w:r>
      <w:r w:rsidRPr="00AD4BC8">
        <w:rPr>
          <w:color w:val="000000"/>
          <w:sz w:val="16"/>
        </w:rPr>
        <w:t xml:space="preserve">. </w:t>
      </w:r>
      <w:r>
        <w:rPr>
          <w:color w:val="000000"/>
          <w:u w:val="single"/>
        </w:rPr>
        <w:t>The fact that</w:t>
      </w:r>
      <w:r w:rsidRPr="00AD4BC8">
        <w:rPr>
          <w:color w:val="000000"/>
          <w:sz w:val="16"/>
        </w:rPr>
        <w:t xml:space="preserve"> </w:t>
      </w:r>
      <w:r>
        <w:rPr>
          <w:b/>
          <w:bCs/>
          <w:color w:val="000000"/>
          <w:u w:val="single"/>
        </w:rPr>
        <w:t>wealth</w:t>
      </w:r>
      <w:r w:rsidRPr="00AD4BC8">
        <w:rPr>
          <w:color w:val="000000"/>
          <w:sz w:val="16"/>
        </w:rPr>
        <w:t xml:space="preserve"> </w:t>
      </w:r>
      <w:r w:rsidRPr="00AD4BC8">
        <w:rPr>
          <w:b/>
          <w:bCs/>
          <w:color w:val="000000"/>
          <w:highlight w:val="cyan"/>
          <w:u w:val="single"/>
          <w:shd w:val="clear" w:color="auto" w:fill="FFFF00"/>
        </w:rPr>
        <w:t>is driven</w:t>
      </w:r>
      <w:r w:rsidRPr="00AD4BC8">
        <w:rPr>
          <w:color w:val="000000"/>
          <w:sz w:val="16"/>
          <w:highlight w:val="cyan"/>
        </w:rPr>
        <w:t xml:space="preserve"> </w:t>
      </w:r>
      <w:r w:rsidRPr="00AD4BC8">
        <w:rPr>
          <w:color w:val="000000"/>
          <w:highlight w:val="cyan"/>
          <w:u w:val="single"/>
          <w:shd w:val="clear" w:color="auto" w:fill="FFFF00"/>
        </w:rPr>
        <w:t>by</w:t>
      </w:r>
      <w:r w:rsidRPr="00AD4BC8">
        <w:rPr>
          <w:color w:val="000000"/>
          <w:sz w:val="16"/>
          <w:highlight w:val="cyan"/>
        </w:rPr>
        <w:t xml:space="preserve"> </w:t>
      </w:r>
      <w:r w:rsidRPr="00AD4BC8">
        <w:rPr>
          <w:b/>
          <w:bCs/>
          <w:color w:val="000000"/>
          <w:highlight w:val="cyan"/>
          <w:u w:val="single"/>
          <w:shd w:val="clear" w:color="auto" w:fill="FFFF00"/>
        </w:rPr>
        <w:t>intangible ideas</w:t>
      </w:r>
      <w:r w:rsidRPr="00AD4BC8">
        <w:rPr>
          <w:color w:val="000000"/>
          <w:sz w:val="16"/>
        </w:rPr>
        <w:t xml:space="preserve">, </w:t>
      </w:r>
      <w:r>
        <w:rPr>
          <w:color w:val="000000"/>
          <w:u w:val="single"/>
        </w:rPr>
        <w:t>institutions and</w:t>
      </w:r>
      <w:r w:rsidRPr="00AD4BC8">
        <w:rPr>
          <w:color w:val="000000"/>
          <w:sz w:val="16"/>
        </w:rPr>
        <w:t xml:space="preserve"> </w:t>
      </w:r>
      <w:r>
        <w:rPr>
          <w:b/>
          <w:bCs/>
          <w:color w:val="000000"/>
          <w:u w:val="single"/>
        </w:rPr>
        <w:t>relationships</w:t>
      </w:r>
      <w:r w:rsidRPr="00AD4BC8">
        <w:rPr>
          <w:color w:val="000000"/>
          <w:sz w:val="16"/>
        </w:rPr>
        <w:t xml:space="preserve">, </w:t>
      </w:r>
      <w:r w:rsidRPr="00AD4BC8">
        <w:rPr>
          <w:color w:val="000000"/>
          <w:highlight w:val="cyan"/>
          <w:u w:val="single"/>
          <w:shd w:val="clear" w:color="auto" w:fill="FFFF00"/>
        </w:rPr>
        <w:t>rather than</w:t>
      </w:r>
      <w:r w:rsidRPr="00AD4BC8">
        <w:rPr>
          <w:color w:val="000000"/>
          <w:sz w:val="16"/>
        </w:rPr>
        <w:t xml:space="preserve"> </w:t>
      </w:r>
      <w:r>
        <w:rPr>
          <w:b/>
          <w:bCs/>
          <w:color w:val="000000"/>
          <w:u w:val="single"/>
        </w:rPr>
        <w:t>tangible</w:t>
      </w:r>
      <w:r w:rsidRPr="00AD4BC8">
        <w:rPr>
          <w:color w:val="000000"/>
          <w:sz w:val="16"/>
        </w:rPr>
        <w:t xml:space="preserve"> </w:t>
      </w:r>
      <w:r w:rsidRPr="00AD4BC8">
        <w:rPr>
          <w:b/>
          <w:bCs/>
          <w:color w:val="000000"/>
          <w:highlight w:val="cyan"/>
          <w:u w:val="single"/>
          <w:shd w:val="clear" w:color="auto" w:fill="FFFF00"/>
        </w:rPr>
        <w:t>goods</w:t>
      </w:r>
      <w:r w:rsidRPr="00AD4BC8">
        <w:rPr>
          <w:color w:val="000000"/>
          <w:sz w:val="16"/>
        </w:rPr>
        <w:t xml:space="preserve"> </w:t>
      </w:r>
      <w:r>
        <w:rPr>
          <w:color w:val="000000"/>
          <w:u w:val="single"/>
        </w:rPr>
        <w:t>and</w:t>
      </w:r>
      <w:r w:rsidRPr="00AD4BC8">
        <w:rPr>
          <w:color w:val="000000"/>
          <w:sz w:val="16"/>
        </w:rPr>
        <w:t xml:space="preserve"> </w:t>
      </w:r>
      <w:r>
        <w:rPr>
          <w:b/>
          <w:bCs/>
          <w:color w:val="000000"/>
          <w:u w:val="single"/>
        </w:rPr>
        <w:t>land,</w:t>
      </w:r>
      <w:r w:rsidRPr="00AD4BC8">
        <w:rPr>
          <w:color w:val="000000"/>
          <w:sz w:val="16"/>
        </w:rPr>
        <w:t xml:space="preserve"> </w:t>
      </w:r>
      <w:r>
        <w:rPr>
          <w:color w:val="000000"/>
          <w:u w:val="single"/>
        </w:rPr>
        <w:t>means</w:t>
      </w:r>
      <w:r w:rsidRPr="00AD4BC8">
        <w:rPr>
          <w:color w:val="000000"/>
          <w:sz w:val="16"/>
        </w:rPr>
        <w:t xml:space="preserve"> that </w:t>
      </w:r>
      <w:r w:rsidRPr="00AD4BC8">
        <w:rPr>
          <w:color w:val="000000"/>
          <w:highlight w:val="cyan"/>
          <w:u w:val="single"/>
          <w:shd w:val="clear" w:color="auto" w:fill="FFFF00"/>
        </w:rPr>
        <w:t>it can’t be</w:t>
      </w:r>
      <w:r w:rsidRPr="00AD4BC8">
        <w:rPr>
          <w:color w:val="000000"/>
          <w:sz w:val="16"/>
          <w:highlight w:val="cyan"/>
        </w:rPr>
        <w:t xml:space="preserve"> </w:t>
      </w:r>
      <w:r w:rsidRPr="00AD4BC8">
        <w:rPr>
          <w:b/>
          <w:bCs/>
          <w:color w:val="000000"/>
          <w:highlight w:val="cyan"/>
          <w:u w:val="single"/>
          <w:shd w:val="clear" w:color="auto" w:fill="FFFF00"/>
        </w:rPr>
        <w:t>expropriated</w:t>
      </w:r>
      <w:r w:rsidRPr="00AD4BC8">
        <w:rPr>
          <w:color w:val="000000"/>
          <w:sz w:val="16"/>
        </w:rPr>
        <w:t xml:space="preserve"> </w:t>
      </w:r>
      <w:r>
        <w:rPr>
          <w:color w:val="000000"/>
          <w:u w:val="single"/>
        </w:rPr>
        <w:t>by an invader</w:t>
      </w:r>
      <w:r w:rsidRPr="00AD4BC8">
        <w:rPr>
          <w:color w:val="000000"/>
          <w:sz w:val="16"/>
        </w:rPr>
        <w:t xml:space="preserve">. So even </w:t>
      </w:r>
      <w:r>
        <w:rPr>
          <w:b/>
          <w:bCs/>
          <w:color w:val="000000"/>
          <w:u w:val="single"/>
        </w:rPr>
        <w:t>winning</w:t>
      </w:r>
      <w:r w:rsidRPr="00AD4BC8">
        <w:rPr>
          <w:color w:val="000000"/>
          <w:sz w:val="16"/>
        </w:rPr>
        <w:t xml:space="preserve"> </w:t>
      </w:r>
      <w:r>
        <w:rPr>
          <w:color w:val="000000"/>
          <w:u w:val="single"/>
        </w:rPr>
        <w:t>on the battlefield</w:t>
      </w:r>
      <w:r w:rsidRPr="00AD4BC8">
        <w:rPr>
          <w:color w:val="000000"/>
          <w:sz w:val="16"/>
        </w:rPr>
        <w:t xml:space="preserve"> simply </w:t>
      </w:r>
      <w:r>
        <w:rPr>
          <w:b/>
          <w:bCs/>
          <w:color w:val="000000"/>
          <w:u w:val="single"/>
        </w:rPr>
        <w:t>can’t pay off</w:t>
      </w:r>
      <w:r w:rsidRPr="00AD4BC8">
        <w:rPr>
          <w:color w:val="000000"/>
          <w:sz w:val="16"/>
        </w:rPr>
        <w:t xml:space="preserve">. Take one recent example: The </w:t>
      </w:r>
      <w:r>
        <w:rPr>
          <w:color w:val="000000"/>
          <w:u w:val="single"/>
        </w:rPr>
        <w:t>Iraq</w:t>
      </w:r>
      <w:r w:rsidRPr="00AD4BC8">
        <w:rPr>
          <w:color w:val="000000"/>
          <w:sz w:val="16"/>
        </w:rPr>
        <w:t xml:space="preserve"> war has </w:t>
      </w:r>
      <w:r>
        <w:rPr>
          <w:color w:val="000000"/>
          <w:u w:val="single"/>
        </w:rPr>
        <w:t>cost the U.</w:t>
      </w:r>
      <w:r w:rsidRPr="00AD4BC8">
        <w:rPr>
          <w:color w:val="000000"/>
          <w:sz w:val="16"/>
        </w:rPr>
        <w:t xml:space="preserve">S. alone around </w:t>
      </w:r>
      <w:r>
        <w:rPr>
          <w:color w:val="000000"/>
          <w:u w:val="single"/>
        </w:rPr>
        <w:t>$2.2 trillion</w:t>
      </w:r>
      <w:r w:rsidRPr="00AD4BC8">
        <w:rPr>
          <w:color w:val="000000"/>
          <w:sz w:val="16"/>
        </w:rPr>
        <w:t xml:space="preserve">, according to the Watson Institute at Brown University. </w:t>
      </w:r>
      <w:r>
        <w:rPr>
          <w:color w:val="000000"/>
          <w:u w:val="single"/>
        </w:rPr>
        <w:t>Oil revenues</w:t>
      </w:r>
      <w:r w:rsidRPr="00AD4BC8">
        <w:rPr>
          <w:color w:val="000000"/>
          <w:sz w:val="16"/>
        </w:rPr>
        <w:t xml:space="preserve"> </w:t>
      </w:r>
      <w:r>
        <w:rPr>
          <w:color w:val="000000"/>
          <w:u w:val="single"/>
        </w:rPr>
        <w:t>earn</w:t>
      </w:r>
      <w:r w:rsidRPr="00AD4BC8">
        <w:rPr>
          <w:color w:val="000000"/>
          <w:sz w:val="16"/>
        </w:rPr>
        <w:t xml:space="preserve"> the </w:t>
      </w:r>
      <w:r>
        <w:rPr>
          <w:b/>
          <w:bCs/>
          <w:color w:val="000000"/>
          <w:u w:val="single"/>
        </w:rPr>
        <w:t>Iraq</w:t>
      </w:r>
      <w:r w:rsidRPr="00AD4BC8">
        <w:rPr>
          <w:color w:val="000000"/>
          <w:sz w:val="16"/>
        </w:rPr>
        <w:t xml:space="preserve">i government less than </w:t>
      </w:r>
      <w:r>
        <w:rPr>
          <w:b/>
          <w:bCs/>
          <w:color w:val="000000"/>
          <w:u w:val="single"/>
        </w:rPr>
        <w:t>$100 billion</w:t>
      </w:r>
      <w:r w:rsidRPr="00AD4BC8">
        <w:rPr>
          <w:color w:val="000000"/>
          <w:sz w:val="16"/>
        </w:rPr>
        <w:t xml:space="preserve"> a year. </w:t>
      </w:r>
      <w:r w:rsidRPr="000A54EF">
        <w:rPr>
          <w:color w:val="000000"/>
          <w:highlight w:val="cyan"/>
          <w:u w:val="single"/>
          <w:shd w:val="clear" w:color="auto" w:fill="FFFF00"/>
        </w:rPr>
        <w:t>Even i</w:t>
      </w:r>
      <w:r w:rsidRPr="00AD4BC8">
        <w:rPr>
          <w:color w:val="000000"/>
          <w:highlight w:val="cyan"/>
          <w:u w:val="single"/>
          <w:shd w:val="clear" w:color="auto" w:fill="FFFF00"/>
        </w:rPr>
        <w:t>f</w:t>
      </w:r>
      <w:r w:rsidRPr="00AD4BC8">
        <w:rPr>
          <w:color w:val="000000"/>
          <w:sz w:val="16"/>
        </w:rPr>
        <w:t xml:space="preserve"> President </w:t>
      </w:r>
      <w:r w:rsidRPr="00AD4BC8">
        <w:rPr>
          <w:color w:val="000000"/>
          <w:highlight w:val="cyan"/>
          <w:u w:val="single"/>
          <w:shd w:val="clear" w:color="auto" w:fill="FFFF00"/>
        </w:rPr>
        <w:t>Trump</w:t>
      </w:r>
      <w:r w:rsidRPr="00AD4BC8">
        <w:rPr>
          <w:color w:val="000000"/>
          <w:sz w:val="16"/>
          <w:highlight w:val="cyan"/>
        </w:rPr>
        <w:t xml:space="preserve"> </w:t>
      </w:r>
      <w:r w:rsidRPr="00AD4BC8">
        <w:rPr>
          <w:color w:val="000000"/>
          <w:highlight w:val="cyan"/>
          <w:u w:val="single"/>
          <w:shd w:val="clear" w:color="auto" w:fill="FFFF00"/>
        </w:rPr>
        <w:t>carried</w:t>
      </w:r>
      <w:r w:rsidRPr="00AD4BC8">
        <w:rPr>
          <w:color w:val="000000"/>
          <w:sz w:val="16"/>
        </w:rPr>
        <w:t xml:space="preserve"> out </w:t>
      </w:r>
      <w:r w:rsidRPr="00AD4BC8">
        <w:rPr>
          <w:b/>
          <w:bCs/>
          <w:color w:val="000000"/>
          <w:highlight w:val="cyan"/>
          <w:u w:val="single"/>
          <w:shd w:val="clear" w:color="auto" w:fill="FFFF00"/>
        </w:rPr>
        <w:t>his</w:t>
      </w:r>
      <w:r w:rsidRPr="00AD4BC8">
        <w:rPr>
          <w:color w:val="000000"/>
          <w:sz w:val="16"/>
        </w:rPr>
        <w:t xml:space="preserve"> </w:t>
      </w:r>
      <w:r>
        <w:rPr>
          <w:color w:val="000000"/>
          <w:u w:val="single"/>
        </w:rPr>
        <w:t>one-time</w:t>
      </w:r>
      <w:r w:rsidRPr="00AD4BC8">
        <w:rPr>
          <w:color w:val="000000"/>
          <w:sz w:val="16"/>
        </w:rPr>
        <w:t xml:space="preserve"> </w:t>
      </w:r>
      <w:r w:rsidRPr="00AD4BC8">
        <w:rPr>
          <w:color w:val="000000"/>
          <w:highlight w:val="cyan"/>
          <w:u w:val="single"/>
          <w:shd w:val="clear" w:color="auto" w:fill="FFFF00"/>
        </w:rPr>
        <w:t>plan to</w:t>
      </w:r>
      <w:r w:rsidRPr="00AD4BC8">
        <w:rPr>
          <w:color w:val="000000"/>
          <w:sz w:val="16"/>
          <w:highlight w:val="cyan"/>
        </w:rPr>
        <w:t xml:space="preserve"> </w:t>
      </w:r>
      <w:r w:rsidRPr="00AD4BC8">
        <w:rPr>
          <w:b/>
          <w:bCs/>
          <w:color w:val="000000"/>
          <w:highlight w:val="cyan"/>
          <w:u w:val="single"/>
          <w:shd w:val="clear" w:color="auto" w:fill="FFFF00"/>
        </w:rPr>
        <w:t>expropriate</w:t>
      </w:r>
      <w:r w:rsidRPr="00AD4BC8">
        <w:rPr>
          <w:color w:val="000000"/>
          <w:sz w:val="16"/>
        </w:rPr>
        <w:t xml:space="preserve"> </w:t>
      </w:r>
      <w:r>
        <w:rPr>
          <w:color w:val="000000"/>
          <w:u w:val="single"/>
        </w:rPr>
        <w:t>the country’s</w:t>
      </w:r>
      <w:r w:rsidRPr="00AD4BC8">
        <w:rPr>
          <w:color w:val="000000"/>
          <w:sz w:val="16"/>
        </w:rPr>
        <w:t xml:space="preserve"> </w:t>
      </w:r>
      <w:r w:rsidRPr="00AD4BC8">
        <w:rPr>
          <w:b/>
          <w:bCs/>
          <w:color w:val="000000"/>
          <w:highlight w:val="cyan"/>
          <w:u w:val="single"/>
          <w:shd w:val="clear" w:color="auto" w:fill="FFFF00"/>
        </w:rPr>
        <w:t>oil</w:t>
      </w:r>
      <w:r w:rsidRPr="00AD4BC8">
        <w:rPr>
          <w:color w:val="000000"/>
          <w:sz w:val="16"/>
          <w:highlight w:val="cyan"/>
        </w:rPr>
        <w:t xml:space="preserve">, </w:t>
      </w:r>
      <w:r w:rsidRPr="00AD4BC8">
        <w:rPr>
          <w:color w:val="000000"/>
          <w:highlight w:val="cyan"/>
          <w:u w:val="single"/>
          <w:shd w:val="clear" w:color="auto" w:fill="FFFF00"/>
        </w:rPr>
        <w:t>and</w:t>
      </w:r>
      <w:r w:rsidRPr="00AD4BC8">
        <w:rPr>
          <w:color w:val="000000"/>
          <w:sz w:val="16"/>
          <w:highlight w:val="cyan"/>
        </w:rPr>
        <w:t xml:space="preserve"> </w:t>
      </w:r>
      <w:r w:rsidRPr="00AD4BC8">
        <w:rPr>
          <w:color w:val="000000"/>
          <w:highlight w:val="cyan"/>
          <w:u w:val="single"/>
          <w:shd w:val="clear" w:color="auto" w:fill="FFFF00"/>
        </w:rPr>
        <w:t>despite</w:t>
      </w:r>
      <w:r w:rsidRPr="00AD4BC8">
        <w:rPr>
          <w:color w:val="000000"/>
          <w:sz w:val="16"/>
          <w:highlight w:val="cyan"/>
        </w:rPr>
        <w:t xml:space="preserve"> </w:t>
      </w:r>
      <w:r w:rsidRPr="00AD4BC8">
        <w:rPr>
          <w:b/>
          <w:bCs/>
          <w:color w:val="000000"/>
          <w:highlight w:val="cyan"/>
          <w:u w:val="single"/>
          <w:shd w:val="clear" w:color="auto" w:fill="FFFF00"/>
        </w:rPr>
        <w:t>Iraq’s</w:t>
      </w:r>
      <w:r w:rsidRPr="00AD4BC8">
        <w:rPr>
          <w:color w:val="000000"/>
          <w:sz w:val="16"/>
        </w:rPr>
        <w:t xml:space="preserve"> </w:t>
      </w:r>
      <w:r>
        <w:rPr>
          <w:color w:val="000000"/>
          <w:u w:val="single"/>
        </w:rPr>
        <w:t>huge</w:t>
      </w:r>
      <w:r w:rsidRPr="00AD4BC8">
        <w:rPr>
          <w:color w:val="000000"/>
          <w:sz w:val="16"/>
        </w:rPr>
        <w:t xml:space="preserve"> </w:t>
      </w:r>
      <w:r w:rsidRPr="00AD4BC8">
        <w:rPr>
          <w:b/>
          <w:bCs/>
          <w:color w:val="000000"/>
          <w:highlight w:val="cyan"/>
          <w:u w:val="single"/>
          <w:shd w:val="clear" w:color="auto" w:fill="FFFF00"/>
        </w:rPr>
        <w:t>share</w:t>
      </w:r>
      <w:r w:rsidRPr="00AD4BC8">
        <w:rPr>
          <w:color w:val="000000"/>
          <w:sz w:val="16"/>
          <w:highlight w:val="cyan"/>
        </w:rPr>
        <w:t xml:space="preserve"> </w:t>
      </w:r>
      <w:r w:rsidRPr="00AD4BC8">
        <w:rPr>
          <w:color w:val="000000"/>
          <w:highlight w:val="cyan"/>
          <w:u w:val="single"/>
          <w:shd w:val="clear" w:color="auto" w:fill="FFFF00"/>
        </w:rPr>
        <w:t>of</w:t>
      </w:r>
      <w:r w:rsidRPr="00AD4BC8">
        <w:rPr>
          <w:color w:val="000000"/>
          <w:sz w:val="16"/>
        </w:rPr>
        <w:t xml:space="preserve"> </w:t>
      </w:r>
      <w:r>
        <w:rPr>
          <w:b/>
          <w:bCs/>
          <w:color w:val="000000"/>
          <w:u w:val="single"/>
        </w:rPr>
        <w:t>global</w:t>
      </w:r>
      <w:r w:rsidRPr="00AD4BC8">
        <w:rPr>
          <w:color w:val="000000"/>
          <w:sz w:val="16"/>
        </w:rPr>
        <w:t xml:space="preserve"> </w:t>
      </w:r>
      <w:r w:rsidRPr="00AD4BC8">
        <w:rPr>
          <w:b/>
          <w:bCs/>
          <w:color w:val="000000"/>
          <w:highlight w:val="cyan"/>
          <w:u w:val="single"/>
          <w:shd w:val="clear" w:color="auto" w:fill="FFFF00"/>
        </w:rPr>
        <w:t>reserves</w:t>
      </w:r>
      <w:r w:rsidRPr="00AD4BC8">
        <w:rPr>
          <w:color w:val="000000"/>
          <w:sz w:val="16"/>
          <w:highlight w:val="cyan"/>
        </w:rPr>
        <w:t xml:space="preserve">, </w:t>
      </w:r>
      <w:r w:rsidRPr="00AD4BC8">
        <w:rPr>
          <w:color w:val="000000"/>
          <w:highlight w:val="cyan"/>
          <w:u w:val="single"/>
          <w:shd w:val="clear" w:color="auto" w:fill="FFFF00"/>
        </w:rPr>
        <w:t>the war would</w:t>
      </w:r>
      <w:r w:rsidRPr="00AD4BC8">
        <w:rPr>
          <w:color w:val="000000"/>
          <w:sz w:val="16"/>
          <w:highlight w:val="cyan"/>
        </w:rPr>
        <w:t xml:space="preserve"> </w:t>
      </w:r>
      <w:r w:rsidRPr="00AD4BC8">
        <w:rPr>
          <w:b/>
          <w:bCs/>
          <w:color w:val="000000"/>
          <w:highlight w:val="cyan"/>
          <w:u w:val="single"/>
          <w:shd w:val="clear" w:color="auto" w:fill="FFFF00"/>
        </w:rPr>
        <w:t>not pay off</w:t>
      </w:r>
      <w:r w:rsidRPr="00AD4BC8">
        <w:rPr>
          <w:color w:val="000000"/>
          <w:sz w:val="16"/>
          <w:highlight w:val="cyan"/>
        </w:rPr>
        <w:t xml:space="preserve"> </w:t>
      </w:r>
      <w:r w:rsidRPr="00AD4BC8">
        <w:rPr>
          <w:b/>
          <w:bCs/>
          <w:color w:val="000000"/>
          <w:highlight w:val="cyan"/>
          <w:u w:val="single"/>
          <w:shd w:val="clear" w:color="auto" w:fill="FFFF00"/>
        </w:rPr>
        <w:t>economically</w:t>
      </w:r>
      <w:r w:rsidRPr="00AD4BC8">
        <w:rPr>
          <w:color w:val="000000"/>
          <w:sz w:val="16"/>
        </w:rPr>
        <w:t xml:space="preserve">. At the same time, </w:t>
      </w:r>
      <w:r>
        <w:rPr>
          <w:color w:val="000000"/>
          <w:u w:val="single"/>
        </w:rPr>
        <w:t>intangible capital is “</w:t>
      </w:r>
      <w:r>
        <w:rPr>
          <w:b/>
          <w:bCs/>
          <w:color w:val="000000"/>
          <w:u w:val="single"/>
        </w:rPr>
        <w:t>positive sum</w:t>
      </w:r>
      <w:r w:rsidRPr="00AD4BC8">
        <w:rPr>
          <w:color w:val="000000"/>
          <w:sz w:val="16"/>
        </w:rPr>
        <w:t xml:space="preserve">” — unlike a barrel of oil, </w:t>
      </w:r>
      <w:r>
        <w:rPr>
          <w:color w:val="000000"/>
          <w:u w:val="single"/>
        </w:rPr>
        <w:t>if I use the technology of the internet</w:t>
      </w:r>
      <w:r w:rsidRPr="00AD4BC8">
        <w:rPr>
          <w:color w:val="000000"/>
          <w:sz w:val="16"/>
        </w:rPr>
        <w:t xml:space="preserve">, </w:t>
      </w:r>
      <w:r>
        <w:rPr>
          <w:color w:val="000000"/>
          <w:u w:val="single"/>
        </w:rPr>
        <w:t>you can use it too</w:t>
      </w:r>
      <w:r w:rsidRPr="00AD4BC8">
        <w:rPr>
          <w:color w:val="000000"/>
          <w:sz w:val="16"/>
        </w:rPr>
        <w:t xml:space="preserve"> — indeed, </w:t>
      </w:r>
      <w:r>
        <w:rPr>
          <w:color w:val="000000"/>
          <w:u w:val="single"/>
        </w:rPr>
        <w:t>we both</w:t>
      </w:r>
      <w:r w:rsidRPr="00AD4BC8">
        <w:rPr>
          <w:color w:val="000000"/>
          <w:sz w:val="16"/>
        </w:rPr>
        <w:t xml:space="preserve"> </w:t>
      </w:r>
      <w:r>
        <w:rPr>
          <w:b/>
          <w:bCs/>
          <w:color w:val="000000"/>
          <w:u w:val="single"/>
        </w:rPr>
        <w:t>benefit</w:t>
      </w:r>
      <w:r w:rsidRPr="00AD4BC8">
        <w:rPr>
          <w:color w:val="000000"/>
          <w:sz w:val="16"/>
        </w:rPr>
        <w:t xml:space="preserve"> </w:t>
      </w:r>
      <w:r>
        <w:rPr>
          <w:color w:val="000000"/>
          <w:u w:val="single"/>
        </w:rPr>
        <w:t>from more</w:t>
      </w:r>
      <w:r w:rsidRPr="00AD4BC8">
        <w:rPr>
          <w:color w:val="000000"/>
          <w:sz w:val="16"/>
        </w:rPr>
        <w:t xml:space="preserve"> </w:t>
      </w:r>
      <w:r>
        <w:rPr>
          <w:b/>
          <w:bCs/>
          <w:color w:val="000000"/>
          <w:u w:val="single"/>
        </w:rPr>
        <w:t>people</w:t>
      </w:r>
      <w:r w:rsidRPr="00AD4BC8">
        <w:rPr>
          <w:color w:val="000000"/>
          <w:sz w:val="16"/>
        </w:rPr>
        <w:t xml:space="preserve"> </w:t>
      </w:r>
      <w:r>
        <w:rPr>
          <w:color w:val="000000"/>
          <w:u w:val="single"/>
        </w:rPr>
        <w:t>using it at the</w:t>
      </w:r>
      <w:r w:rsidRPr="00AD4BC8">
        <w:rPr>
          <w:color w:val="000000"/>
          <w:sz w:val="16"/>
        </w:rPr>
        <w:t xml:space="preserve"> </w:t>
      </w:r>
      <w:r>
        <w:rPr>
          <w:b/>
          <w:bCs/>
          <w:color w:val="000000"/>
          <w:u w:val="single"/>
        </w:rPr>
        <w:t>same time</w:t>
      </w:r>
      <w:r w:rsidRPr="00AD4BC8">
        <w:rPr>
          <w:color w:val="000000"/>
          <w:sz w:val="16"/>
        </w:rPr>
        <w:t xml:space="preserve">. </w:t>
      </w:r>
      <w:r>
        <w:rPr>
          <w:color w:val="000000"/>
          <w:u w:val="single"/>
        </w:rPr>
        <w:t>That strengthens the</w:t>
      </w:r>
      <w:r w:rsidRPr="00AD4BC8">
        <w:rPr>
          <w:color w:val="000000"/>
          <w:sz w:val="16"/>
        </w:rPr>
        <w:t xml:space="preserve"> </w:t>
      </w:r>
      <w:r>
        <w:rPr>
          <w:b/>
          <w:bCs/>
          <w:color w:val="000000"/>
          <w:u w:val="single"/>
        </w:rPr>
        <w:t>payoff</w:t>
      </w:r>
      <w:r w:rsidRPr="00AD4BC8">
        <w:rPr>
          <w:color w:val="000000"/>
          <w:sz w:val="16"/>
        </w:rPr>
        <w:t xml:space="preserve"> </w:t>
      </w:r>
      <w:r>
        <w:rPr>
          <w:color w:val="000000"/>
          <w:u w:val="single"/>
        </w:rPr>
        <w:t>to</w:t>
      </w:r>
      <w:r w:rsidRPr="00AD4BC8">
        <w:rPr>
          <w:color w:val="000000"/>
          <w:sz w:val="16"/>
        </w:rPr>
        <w:t xml:space="preserve"> </w:t>
      </w:r>
      <w:r>
        <w:rPr>
          <w:b/>
          <w:bCs/>
          <w:color w:val="000000"/>
          <w:u w:val="single"/>
        </w:rPr>
        <w:t>peaceful cooperation</w:t>
      </w:r>
      <w:r w:rsidRPr="00AD4BC8">
        <w:rPr>
          <w:color w:val="000000"/>
          <w:sz w:val="16"/>
        </w:rPr>
        <w:t xml:space="preserve"> </w:t>
      </w:r>
      <w:r>
        <w:rPr>
          <w:color w:val="000000"/>
          <w:u w:val="single"/>
        </w:rPr>
        <w:t>and trade</w:t>
      </w:r>
      <w:r w:rsidRPr="00AD4BC8">
        <w:rPr>
          <w:color w:val="000000"/>
          <w:sz w:val="16"/>
        </w:rPr>
        <w:t xml:space="preserve">. For all of the continued horror of Syria, Iraq and Afghanistan, </w:t>
      </w:r>
      <w:r>
        <w:rPr>
          <w:color w:val="000000"/>
          <w:u w:val="single"/>
        </w:rPr>
        <w:t>the changed basis of</w:t>
      </w:r>
      <w:r w:rsidRPr="00AD4BC8">
        <w:rPr>
          <w:color w:val="000000"/>
          <w:sz w:val="16"/>
        </w:rPr>
        <w:t xml:space="preserve"> </w:t>
      </w:r>
      <w:r>
        <w:rPr>
          <w:b/>
          <w:bCs/>
          <w:color w:val="000000"/>
          <w:u w:val="single"/>
        </w:rPr>
        <w:t>wealth</w:t>
      </w:r>
      <w:r w:rsidRPr="00AD4BC8">
        <w:rPr>
          <w:color w:val="000000"/>
          <w:sz w:val="16"/>
        </w:rPr>
        <w:t xml:space="preserve"> </w:t>
      </w:r>
      <w:r>
        <w:rPr>
          <w:color w:val="000000"/>
          <w:u w:val="single"/>
        </w:rPr>
        <w:t>and</w:t>
      </w:r>
      <w:r w:rsidRPr="00AD4BC8">
        <w:rPr>
          <w:color w:val="000000"/>
          <w:sz w:val="16"/>
        </w:rPr>
        <w:t xml:space="preserve"> </w:t>
      </w:r>
      <w:r>
        <w:rPr>
          <w:b/>
          <w:bCs/>
          <w:color w:val="000000"/>
          <w:u w:val="single"/>
        </w:rPr>
        <w:t>power</w:t>
      </w:r>
      <w:r w:rsidRPr="00AD4BC8">
        <w:rPr>
          <w:color w:val="000000"/>
          <w:sz w:val="16"/>
        </w:rPr>
        <w:t xml:space="preserve"> </w:t>
      </w:r>
      <w:r>
        <w:rPr>
          <w:color w:val="000000"/>
          <w:u w:val="single"/>
        </w:rPr>
        <w:t>helps to</w:t>
      </w:r>
      <w:r w:rsidRPr="00AD4BC8">
        <w:rPr>
          <w:color w:val="000000"/>
          <w:sz w:val="16"/>
        </w:rPr>
        <w:t xml:space="preserve"> </w:t>
      </w:r>
      <w:r>
        <w:rPr>
          <w:color w:val="000000"/>
          <w:u w:val="single"/>
        </w:rPr>
        <w:t>account</w:t>
      </w:r>
      <w:r w:rsidRPr="00AD4BC8">
        <w:rPr>
          <w:color w:val="000000"/>
          <w:sz w:val="16"/>
        </w:rPr>
        <w:t xml:space="preserve"> </w:t>
      </w:r>
      <w:r>
        <w:rPr>
          <w:color w:val="000000"/>
          <w:u w:val="single"/>
        </w:rPr>
        <w:t>for</w:t>
      </w:r>
      <w:r w:rsidRPr="00AD4BC8">
        <w:rPr>
          <w:color w:val="000000"/>
          <w:sz w:val="16"/>
        </w:rPr>
        <w:t xml:space="preserve"> </w:t>
      </w:r>
      <w:r>
        <w:rPr>
          <w:color w:val="000000"/>
          <w:u w:val="single"/>
        </w:rPr>
        <w:t>the</w:t>
      </w:r>
      <w:r w:rsidRPr="00AD4BC8">
        <w:rPr>
          <w:color w:val="000000"/>
          <w:sz w:val="16"/>
        </w:rPr>
        <w:t xml:space="preserve"> </w:t>
      </w:r>
      <w:r>
        <w:rPr>
          <w:b/>
          <w:bCs/>
          <w:color w:val="000000"/>
          <w:u w:val="single"/>
        </w:rPr>
        <w:t>global decline of war</w:t>
      </w:r>
      <w:r w:rsidRPr="00AD4BC8">
        <w:rPr>
          <w:color w:val="000000"/>
          <w:sz w:val="16"/>
        </w:rPr>
        <w:t xml:space="preserve">. </w:t>
      </w:r>
      <w:r>
        <w:rPr>
          <w:color w:val="000000"/>
          <w:u w:val="single"/>
        </w:rPr>
        <w:t>Since 1975, an average of less than two interstate conflicts have been ongoing in the world each year, and recent years have seen even fewer. No major power war has erupted since 1939 — an 80-year stretch. Most of the wars</w:t>
      </w:r>
      <w:r w:rsidRPr="00AD4BC8">
        <w:rPr>
          <w:color w:val="000000"/>
          <w:sz w:val="16"/>
        </w:rPr>
        <w:t xml:space="preserve"> that remain are in regions where resources still have an outsized share of wealth: The low-income countries most at risk of civil conflict see an average share of natural capital in total capital of just under one-half, for example. Territorial disputes in richer regions of the world have not gone away, from the South China Sea through Ukraine, the West Bank, Gibraltar and The Falklands. And </w:t>
      </w:r>
      <w:r w:rsidRPr="00AD4BC8">
        <w:rPr>
          <w:b/>
          <w:bCs/>
          <w:color w:val="000000"/>
          <w:highlight w:val="cyan"/>
          <w:u w:val="single"/>
          <w:shd w:val="clear" w:color="auto" w:fill="FFFF00"/>
        </w:rPr>
        <w:t>wars</w:t>
      </w:r>
      <w:r w:rsidRPr="00AD4BC8">
        <w:rPr>
          <w:color w:val="000000"/>
          <w:sz w:val="16"/>
        </w:rPr>
        <w:t xml:space="preserve"> often </w:t>
      </w:r>
      <w:r w:rsidRPr="00AD4BC8">
        <w:rPr>
          <w:color w:val="000000"/>
          <w:highlight w:val="cyan"/>
          <w:u w:val="single"/>
          <w:shd w:val="clear" w:color="auto" w:fill="FFFF00"/>
        </w:rPr>
        <w:t>are</w:t>
      </w:r>
      <w:r w:rsidRPr="00AD4BC8">
        <w:rPr>
          <w:color w:val="000000"/>
          <w:sz w:val="16"/>
          <w:highlight w:val="cyan"/>
        </w:rPr>
        <w:t xml:space="preserve"> </w:t>
      </w:r>
      <w:r w:rsidRPr="00AD4BC8">
        <w:rPr>
          <w:color w:val="000000"/>
          <w:highlight w:val="cyan"/>
          <w:u w:val="single"/>
          <w:shd w:val="clear" w:color="auto" w:fill="FFFF00"/>
        </w:rPr>
        <w:t>launche</w:t>
      </w:r>
      <w:r>
        <w:rPr>
          <w:color w:val="000000"/>
          <w:highlight w:val="cyan"/>
          <w:u w:val="single"/>
          <w:shd w:val="clear" w:color="auto" w:fill="FFFF00"/>
        </w:rPr>
        <w:t xml:space="preserve">d </w:t>
      </w:r>
      <w:r w:rsidRPr="00AD4BC8">
        <w:rPr>
          <w:color w:val="000000"/>
          <w:highlight w:val="cyan"/>
          <w:u w:val="single"/>
          <w:shd w:val="clear" w:color="auto" w:fill="FFFF00"/>
        </w:rPr>
        <w:t>for</w:t>
      </w:r>
      <w:r w:rsidRPr="00AD4BC8">
        <w:rPr>
          <w:color w:val="000000"/>
          <w:sz w:val="16"/>
          <w:highlight w:val="cyan"/>
        </w:rPr>
        <w:t xml:space="preserve"> </w:t>
      </w:r>
      <w:r w:rsidRPr="00AD4BC8">
        <w:rPr>
          <w:b/>
          <w:bCs/>
          <w:color w:val="000000"/>
          <w:highlight w:val="cyan"/>
          <w:u w:val="single"/>
          <w:shd w:val="clear" w:color="auto" w:fill="FFFF00"/>
        </w:rPr>
        <w:t>reasons</w:t>
      </w:r>
      <w:r w:rsidRPr="00AD4BC8">
        <w:rPr>
          <w:color w:val="000000"/>
          <w:sz w:val="16"/>
          <w:highlight w:val="cyan"/>
        </w:rPr>
        <w:t xml:space="preserve"> </w:t>
      </w:r>
      <w:r w:rsidRPr="00AD4BC8">
        <w:rPr>
          <w:color w:val="000000"/>
          <w:highlight w:val="cyan"/>
          <w:u w:val="single"/>
          <w:shd w:val="clear" w:color="auto" w:fill="FFFF00"/>
        </w:rPr>
        <w:t>of</w:t>
      </w:r>
      <w:r w:rsidRPr="00AD4BC8">
        <w:rPr>
          <w:color w:val="000000"/>
          <w:sz w:val="16"/>
          <w:highlight w:val="cyan"/>
        </w:rPr>
        <w:t xml:space="preserve"> </w:t>
      </w:r>
      <w:r w:rsidRPr="00AD4BC8">
        <w:rPr>
          <w:b/>
          <w:bCs/>
          <w:color w:val="000000"/>
          <w:highlight w:val="cyan"/>
          <w:u w:val="single"/>
          <w:shd w:val="clear" w:color="auto" w:fill="FFFF00"/>
        </w:rPr>
        <w:t>domestic politics</w:t>
      </w:r>
      <w:r w:rsidRPr="00AD4BC8">
        <w:rPr>
          <w:color w:val="000000"/>
          <w:sz w:val="16"/>
          <w:highlight w:val="cyan"/>
        </w:rPr>
        <w:t xml:space="preserve"> </w:t>
      </w:r>
      <w:r w:rsidRPr="00AD4BC8">
        <w:rPr>
          <w:color w:val="000000"/>
          <w:highlight w:val="cyan"/>
          <w:u w:val="single"/>
          <w:shd w:val="clear" w:color="auto" w:fill="FFFF00"/>
        </w:rPr>
        <w:t>or</w:t>
      </w:r>
      <w:r w:rsidRPr="00AD4BC8">
        <w:rPr>
          <w:color w:val="000000"/>
          <w:sz w:val="16"/>
          <w:highlight w:val="cyan"/>
        </w:rPr>
        <w:t xml:space="preserve"> </w:t>
      </w:r>
      <w:r w:rsidRPr="00AD4BC8">
        <w:rPr>
          <w:b/>
          <w:bCs/>
          <w:color w:val="000000"/>
          <w:highlight w:val="cyan"/>
          <w:u w:val="single"/>
          <w:shd w:val="clear" w:color="auto" w:fill="FFFF00"/>
        </w:rPr>
        <w:t>ideology</w:t>
      </w:r>
      <w:r w:rsidRPr="00AD4BC8">
        <w:rPr>
          <w:color w:val="000000"/>
          <w:sz w:val="16"/>
          <w:highlight w:val="cyan"/>
        </w:rPr>
        <w:t xml:space="preserve"> </w:t>
      </w:r>
      <w:r w:rsidRPr="00AD4BC8">
        <w:rPr>
          <w:b/>
          <w:bCs/>
          <w:color w:val="000000"/>
          <w:highlight w:val="cyan"/>
          <w:u w:val="single"/>
          <w:shd w:val="clear" w:color="auto" w:fill="FFFF00"/>
        </w:rPr>
        <w:t>disconnected</w:t>
      </w:r>
      <w:r w:rsidRPr="00AD4BC8">
        <w:rPr>
          <w:color w:val="000000"/>
          <w:sz w:val="16"/>
          <w:highlight w:val="cyan"/>
        </w:rPr>
        <w:t xml:space="preserve"> </w:t>
      </w:r>
      <w:r w:rsidRPr="00AD4BC8">
        <w:rPr>
          <w:color w:val="000000"/>
          <w:highlight w:val="cyan"/>
          <w:u w:val="single"/>
          <w:shd w:val="clear" w:color="auto" w:fill="FFFF00"/>
        </w:rPr>
        <w:t>from</w:t>
      </w:r>
      <w:r w:rsidRPr="00AD4BC8">
        <w:rPr>
          <w:color w:val="000000"/>
          <w:sz w:val="16"/>
        </w:rPr>
        <w:t xml:space="preserve"> </w:t>
      </w:r>
      <w:r>
        <w:rPr>
          <w:color w:val="000000"/>
          <w:u w:val="single"/>
        </w:rPr>
        <w:t>calculations</w:t>
      </w:r>
      <w:r w:rsidRPr="00AD4BC8">
        <w:rPr>
          <w:color w:val="000000"/>
          <w:sz w:val="16"/>
        </w:rPr>
        <w:t xml:space="preserve"> of power or </w:t>
      </w:r>
      <w:r w:rsidRPr="00AD4BC8">
        <w:rPr>
          <w:b/>
          <w:bCs/>
          <w:color w:val="000000"/>
          <w:highlight w:val="cyan"/>
          <w:u w:val="single"/>
          <w:shd w:val="clear" w:color="auto" w:fill="FFFF00"/>
        </w:rPr>
        <w:t>wealth</w:t>
      </w:r>
      <w:r w:rsidRPr="00AD4BC8">
        <w:rPr>
          <w:color w:val="000000"/>
          <w:sz w:val="16"/>
        </w:rPr>
        <w:t>. But that no developed country could ever “win” a war, in terms of wealth, may help explain why interstate conflict is so much out of fashion. And it also suggests a powerful solution for those who would like to see even greater global peace: Help the poorest countries grow out of resource dependency.</w:t>
      </w:r>
    </w:p>
    <w:p w14:paraId="62FDC13E" w14:textId="77777777" w:rsidR="00BB779E" w:rsidRDefault="00BB779E" w:rsidP="00BB779E">
      <w:pPr>
        <w:spacing w:line="235" w:lineRule="atLeast"/>
        <w:rPr>
          <w:color w:val="000000"/>
          <w:sz w:val="16"/>
        </w:rPr>
      </w:pPr>
    </w:p>
    <w:p w14:paraId="3BEB46E8" w14:textId="77777777" w:rsidR="00BB779E" w:rsidRDefault="00BB779E" w:rsidP="00BB779E">
      <w:pPr>
        <w:spacing w:line="235" w:lineRule="atLeast"/>
        <w:rPr>
          <w:color w:val="000000"/>
          <w:sz w:val="16"/>
        </w:rPr>
      </w:pPr>
    </w:p>
    <w:p w14:paraId="4C0C14E3" w14:textId="77777777" w:rsidR="00BB779E" w:rsidRDefault="00BB779E" w:rsidP="00BB779E">
      <w:pPr>
        <w:rPr>
          <w:b/>
          <w:bCs/>
          <w:sz w:val="32"/>
          <w:szCs w:val="32"/>
        </w:rPr>
      </w:pPr>
      <w:r>
        <w:rPr>
          <w:b/>
          <w:bCs/>
        </w:rPr>
        <w:br w:type="page"/>
      </w:r>
    </w:p>
    <w:p w14:paraId="068A23CE" w14:textId="77777777" w:rsidR="00BB779E" w:rsidRPr="00827481" w:rsidRDefault="00BB779E" w:rsidP="00BB779E">
      <w:pPr>
        <w:pStyle w:val="Heading4"/>
        <w:rPr>
          <w:b w:val="0"/>
          <w:bCs/>
        </w:rPr>
      </w:pPr>
      <w:r w:rsidRPr="00827481">
        <w:rPr>
          <w:bCs/>
        </w:rPr>
        <w:t xml:space="preserve">No war---other factors overdetermine going to war. </w:t>
      </w:r>
    </w:p>
    <w:p w14:paraId="7C8C596B" w14:textId="77777777" w:rsidR="00BB779E" w:rsidRDefault="00BB779E" w:rsidP="00BB779E">
      <w:r>
        <w:t xml:space="preserve">Stephen M. </w:t>
      </w:r>
      <w:r w:rsidRPr="00725B15">
        <w:rPr>
          <w:rStyle w:val="Style13ptBold"/>
        </w:rPr>
        <w:t>Walt</w:t>
      </w:r>
      <w:r>
        <w:t>, 5-13-20</w:t>
      </w:r>
      <w:r w:rsidRPr="00725B15">
        <w:rPr>
          <w:rStyle w:val="Style13ptBold"/>
        </w:rPr>
        <w:t>20</w:t>
      </w:r>
      <w:r>
        <w:t xml:space="preserve">, Stephen M. Walt is a columnist at Foreign Policy and the Robert and Renée Belfer professor of international relations at Harvard University, "Will a Global Depression Trigger Another World War?" </w:t>
      </w:r>
      <w:r w:rsidRPr="00FD6090">
        <w:rPr>
          <w:i/>
          <w:iCs/>
        </w:rPr>
        <w:t>Foreign Policy</w:t>
      </w:r>
      <w:r>
        <w:t xml:space="preserve">, May 13, 2020. </w:t>
      </w:r>
      <w:r w:rsidRPr="00725B15">
        <w:t>https://foreignpolicy.com/2020/05/13/coronavirus-pandemic-depression-economy-world-war/</w:t>
      </w:r>
      <w:r>
        <w:t>, accessed 6/27/23 //hm-sms</w:t>
      </w:r>
    </w:p>
    <w:p w14:paraId="2F4F57EE" w14:textId="77777777" w:rsidR="00BB779E" w:rsidRDefault="00BB779E" w:rsidP="00BB779E">
      <w:pPr>
        <w:rPr>
          <w:sz w:val="16"/>
        </w:rPr>
      </w:pPr>
      <w:r w:rsidRPr="00725B15">
        <w:rPr>
          <w:sz w:val="16"/>
        </w:rPr>
        <w:t xml:space="preserve">On balance, however, I do not think that </w:t>
      </w:r>
      <w:r w:rsidRPr="00725B15">
        <w:rPr>
          <w:rStyle w:val="StyleUnderline"/>
          <w:highlight w:val="cyan"/>
        </w:rPr>
        <w:t>even</w:t>
      </w:r>
      <w:r w:rsidRPr="00725B15">
        <w:rPr>
          <w:sz w:val="16"/>
        </w:rPr>
        <w:t xml:space="preserve"> the extraordinary economic conditions we are witnessing today are going to have much impact on the likelihood of war. Why? First of all, </w:t>
      </w:r>
      <w:r w:rsidRPr="00725B15">
        <w:rPr>
          <w:rStyle w:val="StyleUnderline"/>
          <w:highlight w:val="cyan"/>
        </w:rPr>
        <w:t>if</w:t>
      </w:r>
      <w:r w:rsidRPr="00725B15">
        <w:rPr>
          <w:rStyle w:val="StyleUnderline"/>
        </w:rPr>
        <w:t xml:space="preserve"> </w:t>
      </w:r>
      <w:r w:rsidRPr="00725B15">
        <w:rPr>
          <w:rStyle w:val="StyleUnderline"/>
          <w:highlight w:val="cyan"/>
        </w:rPr>
        <w:t xml:space="preserve">depressions were a </w:t>
      </w:r>
      <w:r w:rsidRPr="00725B15">
        <w:rPr>
          <w:rStyle w:val="Emphasis"/>
          <w:highlight w:val="cyan"/>
        </w:rPr>
        <w:t>powerful cause of war</w:t>
      </w:r>
      <w:r w:rsidRPr="00725B15">
        <w:rPr>
          <w:rStyle w:val="StyleUnderline"/>
        </w:rPr>
        <w:t xml:space="preserve">, </w:t>
      </w:r>
      <w:r w:rsidRPr="00725B15">
        <w:rPr>
          <w:rStyle w:val="StyleUnderline"/>
          <w:highlight w:val="cyan"/>
        </w:rPr>
        <w:t>there would be a lot more</w:t>
      </w:r>
      <w:r w:rsidRPr="00725B15">
        <w:rPr>
          <w:rStyle w:val="StyleUnderline"/>
        </w:rPr>
        <w:t xml:space="preserve"> of the latter</w:t>
      </w:r>
      <w:r w:rsidRPr="00725B15">
        <w:rPr>
          <w:sz w:val="16"/>
        </w:rPr>
        <w:t xml:space="preserve">. To take one example, </w:t>
      </w:r>
      <w:r w:rsidRPr="00725B15">
        <w:rPr>
          <w:rStyle w:val="StyleUnderline"/>
          <w:highlight w:val="cyan"/>
        </w:rPr>
        <w:t>the U</w:t>
      </w:r>
      <w:r w:rsidRPr="00725B15">
        <w:rPr>
          <w:rStyle w:val="StyleUnderline"/>
        </w:rPr>
        <w:t xml:space="preserve">nited </w:t>
      </w:r>
      <w:r w:rsidRPr="00725B15">
        <w:rPr>
          <w:rStyle w:val="StyleUnderline"/>
          <w:highlight w:val="cyan"/>
        </w:rPr>
        <w:t>S</w:t>
      </w:r>
      <w:r w:rsidRPr="00725B15">
        <w:rPr>
          <w:rStyle w:val="StyleUnderline"/>
        </w:rPr>
        <w:t xml:space="preserve">tates </w:t>
      </w:r>
      <w:r w:rsidRPr="00725B15">
        <w:rPr>
          <w:rStyle w:val="StyleUnderline"/>
          <w:highlight w:val="cyan"/>
        </w:rPr>
        <w:t>has suffered 40 or more recessions</w:t>
      </w:r>
      <w:r w:rsidRPr="00725B15">
        <w:rPr>
          <w:sz w:val="16"/>
        </w:rPr>
        <w:t xml:space="preserve"> since the country was founded, </w:t>
      </w:r>
      <w:r w:rsidRPr="00725B15">
        <w:rPr>
          <w:rStyle w:val="StyleUnderline"/>
          <w:highlight w:val="cyan"/>
        </w:rPr>
        <w:t>yet it has fought perhaps 20</w:t>
      </w:r>
      <w:r w:rsidRPr="00725B15">
        <w:rPr>
          <w:rStyle w:val="StyleUnderline"/>
        </w:rPr>
        <w:t xml:space="preserve"> interstate </w:t>
      </w:r>
      <w:r w:rsidRPr="00725B15">
        <w:rPr>
          <w:rStyle w:val="StyleUnderline"/>
          <w:highlight w:val="cyan"/>
        </w:rPr>
        <w:t>wars</w:t>
      </w:r>
      <w:r w:rsidRPr="00725B15">
        <w:rPr>
          <w:sz w:val="16"/>
        </w:rPr>
        <w:t xml:space="preserve">, </w:t>
      </w:r>
      <w:r w:rsidRPr="00725B15">
        <w:rPr>
          <w:rStyle w:val="StyleUnderline"/>
        </w:rPr>
        <w:t xml:space="preserve">most of them </w:t>
      </w:r>
      <w:r w:rsidRPr="00725B15">
        <w:rPr>
          <w:rStyle w:val="Emphasis"/>
          <w:highlight w:val="cyan"/>
        </w:rPr>
        <w:t>unrelated</w:t>
      </w:r>
      <w:r w:rsidRPr="00725B15">
        <w:rPr>
          <w:rStyle w:val="StyleUnderline"/>
          <w:highlight w:val="cyan"/>
        </w:rPr>
        <w:t xml:space="preserve"> to the state of the economy</w:t>
      </w:r>
      <w:r w:rsidRPr="00725B15">
        <w:rPr>
          <w:sz w:val="16"/>
        </w:rPr>
        <w:t xml:space="preserve">. To paraphrase the economist Paul Samuelson’s famous quip about the stock market, if recessions were a powerful cause of war, they would have predicted “nine out of the last five (or fewer).” Second, </w:t>
      </w:r>
      <w:r w:rsidRPr="00725B15">
        <w:rPr>
          <w:rStyle w:val="StyleUnderline"/>
          <w:highlight w:val="cyan"/>
        </w:rPr>
        <w:t>states do not start wars unless they believe they will win a quick</w:t>
      </w:r>
      <w:r w:rsidRPr="00725B15">
        <w:rPr>
          <w:rStyle w:val="StyleUnderline"/>
        </w:rPr>
        <w:t xml:space="preserve"> and relatively cheap </w:t>
      </w:r>
      <w:r w:rsidRPr="00725B15">
        <w:rPr>
          <w:rStyle w:val="StyleUnderline"/>
          <w:highlight w:val="cyan"/>
        </w:rPr>
        <w:t>victory</w:t>
      </w:r>
      <w:r w:rsidRPr="00725B15">
        <w:rPr>
          <w:sz w:val="16"/>
        </w:rPr>
        <w:t xml:space="preserve">. As John Mearsheimer showed in his classic book Conventional Deterrence, </w:t>
      </w:r>
      <w:r w:rsidRPr="00725B15">
        <w:rPr>
          <w:rStyle w:val="StyleUnderline"/>
          <w:highlight w:val="cyan"/>
        </w:rPr>
        <w:t>national leaders avoid war when they are convinced it will be long</w:t>
      </w:r>
      <w:r w:rsidRPr="00725B15">
        <w:rPr>
          <w:rStyle w:val="StyleUnderline"/>
        </w:rPr>
        <w:t xml:space="preserve">, bloody, costly, </w:t>
      </w:r>
      <w:r w:rsidRPr="00725B15">
        <w:rPr>
          <w:rStyle w:val="StyleUnderline"/>
          <w:highlight w:val="cyan"/>
        </w:rPr>
        <w:t>and uncertain</w:t>
      </w:r>
      <w:r w:rsidRPr="00725B15">
        <w:rPr>
          <w:sz w:val="16"/>
        </w:rPr>
        <w:t xml:space="preserve">.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w:t>
      </w:r>
      <w:r w:rsidRPr="00725B15">
        <w:rPr>
          <w:rStyle w:val="StyleUnderline"/>
        </w:rPr>
        <w:t>No matter what a country’s economic condition might be, its leaders will not go to war unless they think they can do so quickly, cheaply, and with a reasonable probability of success.</w:t>
      </w:r>
      <w:r>
        <w:rPr>
          <w:rStyle w:val="StyleUnderline"/>
        </w:rPr>
        <w:t xml:space="preserve"> </w:t>
      </w:r>
      <w:r w:rsidRPr="00725B15">
        <w:rPr>
          <w:sz w:val="16"/>
        </w:rPr>
        <w:t xml:space="preserve">Third, and most important, </w:t>
      </w:r>
      <w:r w:rsidRPr="00725B15">
        <w:rPr>
          <w:rStyle w:val="StyleUnderline"/>
          <w:highlight w:val="cyan"/>
        </w:rPr>
        <w:t xml:space="preserve">the primary motivation for most wars is </w:t>
      </w:r>
      <w:r w:rsidRPr="00725B15">
        <w:rPr>
          <w:rStyle w:val="Emphasis"/>
          <w:highlight w:val="cyan"/>
        </w:rPr>
        <w:t>the desire for security, not economic</w:t>
      </w:r>
      <w:r w:rsidRPr="00725B15">
        <w:rPr>
          <w:rStyle w:val="StyleUnderline"/>
          <w:highlight w:val="cyan"/>
        </w:rPr>
        <w:t xml:space="preserve"> </w:t>
      </w:r>
      <w:r w:rsidRPr="00725B15">
        <w:rPr>
          <w:rStyle w:val="Emphasis"/>
          <w:highlight w:val="cyan"/>
        </w:rPr>
        <w:t>gain</w:t>
      </w:r>
      <w:r w:rsidRPr="00725B15">
        <w:rPr>
          <w:sz w:val="16"/>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 The bottom line: </w:t>
      </w:r>
      <w:r w:rsidRPr="00725B15">
        <w:rPr>
          <w:rStyle w:val="StyleUnderline"/>
          <w:highlight w:val="cyan"/>
        </w:rPr>
        <w:t xml:space="preserve">Economic conditions </w:t>
      </w:r>
      <w:r w:rsidRPr="00725B15">
        <w:rPr>
          <w:rStyle w:val="StyleUnderline"/>
        </w:rPr>
        <w:t xml:space="preserve">(i.e., a depression) </w:t>
      </w:r>
      <w:r w:rsidRPr="00725B15">
        <w:rPr>
          <w:rStyle w:val="StyleUnderline"/>
          <w:highlight w:val="cyan"/>
        </w:rPr>
        <w:t>may affect the broader political environment in which decisions for war or peace are made, but they are only one factor among many and rarely the most significant.</w:t>
      </w:r>
      <w:r w:rsidRPr="00725B15">
        <w:rPr>
          <w:sz w:val="16"/>
        </w:rPr>
        <w:t xml:space="preserve"> Even if the COVID-19 pandemic has large, lasting, and negative effects on the world economy—as seems quite likely—it is not likely to affect the probability of war very much, especially in the short term.</w:t>
      </w:r>
    </w:p>
    <w:p w14:paraId="11ED1B42" w14:textId="77777777" w:rsidR="00BB779E" w:rsidRDefault="00BB779E" w:rsidP="00BB779E">
      <w:pPr>
        <w:pStyle w:val="Heading4"/>
      </w:pPr>
      <w:r>
        <w:t xml:space="preserve">Economic decline won’t cause war -- diversionary theory is </w:t>
      </w:r>
      <w:r w:rsidRPr="0082144D">
        <w:rPr>
          <w:i/>
          <w:iCs w:val="0"/>
          <w:u w:val="single"/>
        </w:rPr>
        <w:t xml:space="preserve">wrong </w:t>
      </w:r>
    </w:p>
    <w:p w14:paraId="503B65A1" w14:textId="77777777" w:rsidR="00BB779E" w:rsidRPr="00C51076" w:rsidRDefault="00BB779E" w:rsidP="00BB779E">
      <w:pPr>
        <w:rPr>
          <w:sz w:val="16"/>
          <w:szCs w:val="16"/>
        </w:rPr>
      </w:pPr>
      <w:r w:rsidRPr="00E44B86">
        <w:rPr>
          <w:rStyle w:val="Style13ptBold"/>
        </w:rPr>
        <w:t>Segev et. al 22</w:t>
      </w:r>
      <w:r>
        <w:rPr>
          <w:b/>
          <w:bCs/>
        </w:rPr>
        <w:t xml:space="preserve"> </w:t>
      </w:r>
      <w:r>
        <w:t>(</w:t>
      </w:r>
      <w:r w:rsidRPr="00122F31">
        <w:t xml:space="preserve">Elad Segev, </w:t>
      </w:r>
      <w:r>
        <w:t>A</w:t>
      </w:r>
      <w:r w:rsidRPr="00122F31">
        <w:t xml:space="preserve">ssociate professor in International Communication at Tel Aviv University, </w:t>
      </w:r>
      <w:r>
        <w:t xml:space="preserve">Dr. </w:t>
      </w:r>
      <w:r w:rsidRPr="00E44B86">
        <w:t>Atsushi Tago is a professor of International Relations at the School of Political Science and Economics, Waseda University</w:t>
      </w:r>
      <w:r>
        <w:t>.</w:t>
      </w:r>
      <w:r w:rsidRPr="00E44B86">
        <w:t xml:space="preserve"> </w:t>
      </w:r>
      <w:r>
        <w:t xml:space="preserve">Dr. </w:t>
      </w:r>
      <w:r w:rsidRPr="00E44B86">
        <w:t>Kohei Watanabe</w:t>
      </w:r>
      <w:r>
        <w:t xml:space="preserve"> has a</w:t>
      </w:r>
      <w:r w:rsidRPr="00E44B86">
        <w:t xml:space="preserve"> PhD in Social Research Methodology from the LSE and an MA in Political Science from Central European University. </w:t>
      </w:r>
      <w:r w:rsidRPr="00122F31">
        <w:t>“Could leaders deflect from political scandals? Cross-national experiments on diversionary action in Israel and Japan</w:t>
      </w:r>
      <w:r>
        <w:t>,</w:t>
      </w:r>
      <w:r w:rsidRPr="00122F31">
        <w:t xml:space="preserve">” </w:t>
      </w:r>
      <w:r w:rsidRPr="00E44B86">
        <w:rPr>
          <w:i/>
          <w:iCs/>
        </w:rPr>
        <w:t>International Interactions</w:t>
      </w:r>
      <w:r w:rsidRPr="00122F31">
        <w:t>, 3/15/22 – gm)</w:t>
      </w:r>
      <w:r>
        <w:rPr>
          <w:sz w:val="16"/>
          <w:szCs w:val="16"/>
        </w:rPr>
        <w:t xml:space="preserve"> </w:t>
      </w:r>
    </w:p>
    <w:p w14:paraId="11B6A33D" w14:textId="77777777" w:rsidR="00BB779E" w:rsidRPr="0082144D" w:rsidRDefault="00BB779E" w:rsidP="00BB779E">
      <w:pPr>
        <w:rPr>
          <w:sz w:val="16"/>
        </w:rPr>
      </w:pPr>
      <w:r w:rsidRPr="00122F31">
        <w:rPr>
          <w:highlight w:val="cyan"/>
          <w:u w:val="single"/>
        </w:rPr>
        <w:t>The diversionary theory of war</w:t>
      </w:r>
      <w:r w:rsidRPr="0082144D">
        <w:rPr>
          <w:sz w:val="16"/>
        </w:rPr>
        <w:t xml:space="preserve"> is one of the best-known conflict initiation theories focusing on democratic leaders’ incentives. According to the theory, democratic </w:t>
      </w:r>
      <w:r w:rsidRPr="00122F31">
        <w:rPr>
          <w:highlight w:val="cyan"/>
          <w:u w:val="single"/>
        </w:rPr>
        <w:t>leaders</w:t>
      </w:r>
      <w:r w:rsidRPr="00122F31">
        <w:rPr>
          <w:u w:val="single"/>
        </w:rPr>
        <w:t xml:space="preserve"> </w:t>
      </w:r>
      <w:r w:rsidRPr="0082144D">
        <w:rPr>
          <w:sz w:val="16"/>
        </w:rPr>
        <w:t xml:space="preserve">who face greater electoral challenges, </w:t>
      </w:r>
      <w:r w:rsidRPr="0082144D">
        <w:rPr>
          <w:u w:val="single"/>
        </w:rPr>
        <w:t xml:space="preserve">either due to political scandals or </w:t>
      </w:r>
      <w:r w:rsidRPr="00122F31">
        <w:rPr>
          <w:highlight w:val="cyan"/>
          <w:u w:val="single"/>
        </w:rPr>
        <w:t>an economic downturn,</w:t>
      </w:r>
      <w:r w:rsidRPr="0082144D">
        <w:rPr>
          <w:u w:val="single"/>
        </w:rPr>
        <w:t xml:space="preserve"> </w:t>
      </w:r>
      <w:r w:rsidRPr="00122F31">
        <w:rPr>
          <w:highlight w:val="cyan"/>
          <w:u w:val="single"/>
        </w:rPr>
        <w:t>are more likely to choose provocative foreign policies</w:t>
      </w:r>
      <w:r w:rsidRPr="0082144D">
        <w:rPr>
          <w:u w:val="single"/>
        </w:rPr>
        <w:t xml:space="preserve"> and seek to lead the country into diplomatic crises, in hopes of inciting nationalistic sentiments that will boost their approval ratings via the so-called “rally around the flag” effect</w:t>
      </w:r>
      <w:r w:rsidRPr="0082144D">
        <w:rPr>
          <w:sz w:val="16"/>
        </w:rPr>
        <w:t xml:space="preserve"> (e.g. Gaines Citation2002; Hetherington and Nelson Citation2003; Mueller Citation1973). </w:t>
      </w:r>
    </w:p>
    <w:p w14:paraId="26A11528" w14:textId="77777777" w:rsidR="00BB779E" w:rsidRPr="0082144D" w:rsidRDefault="00BB779E" w:rsidP="00BB779E">
      <w:pPr>
        <w:rPr>
          <w:sz w:val="16"/>
        </w:rPr>
      </w:pPr>
      <w:r w:rsidRPr="00122F31">
        <w:rPr>
          <w:b/>
          <w:bCs/>
          <w:highlight w:val="cyan"/>
          <w:u w:val="single"/>
        </w:rPr>
        <w:t xml:space="preserve">Despite the intuitive appeal </w:t>
      </w:r>
      <w:r w:rsidRPr="00122F31">
        <w:rPr>
          <w:highlight w:val="cyan"/>
          <w:u w:val="single"/>
        </w:rPr>
        <w:t>of this theory,</w:t>
      </w:r>
      <w:r w:rsidRPr="00122F31">
        <w:rPr>
          <w:b/>
          <w:bCs/>
          <w:highlight w:val="cyan"/>
          <w:u w:val="single"/>
        </w:rPr>
        <w:t xml:space="preserve"> empirical studies </w:t>
      </w:r>
      <w:r w:rsidRPr="00122F31">
        <w:rPr>
          <w:highlight w:val="cyan"/>
          <w:u w:val="single"/>
        </w:rPr>
        <w:t>have been largely</w:t>
      </w:r>
      <w:r w:rsidRPr="00122F31">
        <w:rPr>
          <w:b/>
          <w:bCs/>
          <w:highlight w:val="cyan"/>
          <w:u w:val="single"/>
        </w:rPr>
        <w:t xml:space="preserve"> unable to find </w:t>
      </w:r>
      <w:r w:rsidRPr="00122F31">
        <w:rPr>
          <w:highlight w:val="cyan"/>
          <w:u w:val="single"/>
        </w:rPr>
        <w:t xml:space="preserve">consistent </w:t>
      </w:r>
      <w:r w:rsidRPr="00122F31">
        <w:rPr>
          <w:b/>
          <w:bCs/>
          <w:highlight w:val="cyan"/>
          <w:u w:val="single"/>
        </w:rPr>
        <w:t xml:space="preserve">evidence to corroborate </w:t>
      </w:r>
      <w:r w:rsidRPr="00122F31">
        <w:rPr>
          <w:highlight w:val="cyan"/>
          <w:u w:val="single"/>
        </w:rPr>
        <w:t>the purported theoretical mechanisms</w:t>
      </w:r>
      <w:r w:rsidRPr="0082144D">
        <w:rPr>
          <w:u w:val="single"/>
        </w:rPr>
        <w:t xml:space="preserve">. </w:t>
      </w:r>
      <w:r w:rsidRPr="00122F31">
        <w:rPr>
          <w:highlight w:val="cyan"/>
          <w:u w:val="single"/>
        </w:rPr>
        <w:t>Findings</w:t>
      </w:r>
      <w:r w:rsidRPr="0082144D">
        <w:rPr>
          <w:u w:val="single"/>
        </w:rPr>
        <w:t xml:space="preserve"> from observational </w:t>
      </w:r>
      <w:r w:rsidRPr="00122F31">
        <w:rPr>
          <w:highlight w:val="cyan"/>
          <w:u w:val="single"/>
        </w:rPr>
        <w:t>studies have been quite mixed</w:t>
      </w:r>
      <w:r w:rsidRPr="0082144D">
        <w:rPr>
          <w:u w:val="single"/>
        </w:rPr>
        <w:t>.</w:t>
      </w:r>
      <w:r w:rsidRPr="0082144D">
        <w:rPr>
          <w:sz w:val="16"/>
        </w:rPr>
        <w:t xml:space="preserve"> The fact that a diverse set of findings have been reported from observational studies suggests that unobservable confounders arising from strategic interactions greatly hinder our ability to tease out the causal effect of electoral hardship on conflict behaviors.</w:t>
      </w:r>
    </w:p>
    <w:p w14:paraId="0CB569A4" w14:textId="77777777" w:rsidR="00BB779E" w:rsidRPr="0082144D" w:rsidRDefault="00BB779E" w:rsidP="00BB779E">
      <w:pPr>
        <w:rPr>
          <w:sz w:val="16"/>
        </w:rPr>
      </w:pPr>
      <w:r w:rsidRPr="0082144D">
        <w:rPr>
          <w:sz w:val="16"/>
        </w:rPr>
        <w:t xml:space="preserve">In this research note, we claim that the key assumption of </w:t>
      </w:r>
      <w:r w:rsidRPr="00122F31">
        <w:rPr>
          <w:highlight w:val="cyan"/>
          <w:u w:val="single"/>
        </w:rPr>
        <w:t xml:space="preserve">the </w:t>
      </w:r>
      <w:r w:rsidRPr="00122F31">
        <w:rPr>
          <w:b/>
          <w:bCs/>
          <w:highlight w:val="cyan"/>
          <w:u w:val="single"/>
        </w:rPr>
        <w:t>theory does not work</w:t>
      </w:r>
      <w:r w:rsidRPr="0082144D">
        <w:rPr>
          <w:b/>
          <w:bCs/>
          <w:u w:val="single"/>
        </w:rPr>
        <w:t xml:space="preserve"> </w:t>
      </w:r>
      <w:r w:rsidRPr="0082144D">
        <w:rPr>
          <w:u w:val="single"/>
        </w:rPr>
        <w:t xml:space="preserve">as expected. That is, a political </w:t>
      </w:r>
      <w:r w:rsidRPr="0082144D">
        <w:rPr>
          <w:b/>
          <w:bCs/>
          <w:u w:val="single"/>
        </w:rPr>
        <w:t>leader cannot divert attention</w:t>
      </w:r>
      <w:r w:rsidRPr="0082144D">
        <w:rPr>
          <w:u w:val="single"/>
        </w:rPr>
        <w:t xml:space="preserve"> from his/her political scandals by emphasizing a foreign threat and alerting the general public that the country may go to war against an enemy.</w:t>
      </w:r>
      <w:r w:rsidRPr="0082144D">
        <w:rPr>
          <w:sz w:val="16"/>
        </w:rPr>
        <w:t xml:space="preserve"> Although the assumptions that the threat or use of force is salient and that an acute enemy threat would create a rally-around-the-flag effect are common, </w:t>
      </w:r>
      <w:r w:rsidRPr="0082144D">
        <w:rPr>
          <w:u w:val="single"/>
        </w:rPr>
        <w:t>they have rarely been tested</w:t>
      </w:r>
      <w:r w:rsidRPr="0082144D">
        <w:rPr>
          <w:sz w:val="16"/>
        </w:rPr>
        <w:t xml:space="preserve"> at a micro-level in an experimental setting. Our team conducted a cross-national experiment to find out whether and how political leaders could divert the public’s attention away from their political scandals.</w:t>
      </w:r>
    </w:p>
    <w:p w14:paraId="26A25E58" w14:textId="77777777" w:rsidR="00BB779E" w:rsidRPr="0082144D" w:rsidRDefault="00BB779E" w:rsidP="00BB779E">
      <w:pPr>
        <w:rPr>
          <w:sz w:val="16"/>
        </w:rPr>
      </w:pPr>
      <w:r w:rsidRPr="0082144D">
        <w:rPr>
          <w:sz w:val="16"/>
        </w:rPr>
        <w:t>We selected Japan and Israel as fields of the experiment. Both are comparable parliamentary democracies that have witnessed a series of serious political scandals. Moreover, the general Japanese and Israeli public could plausibly expect a hawkish national security policy against the potentially nuclear-armed enemy states of North Korea and Iran, respectively, both of which are widely represented as “evil” and “mad” enemies.Footnote1 While we acknowledge that Japan and Israel have significantly different military cultures and distinct records of militarized interstate disputes, we consider them to be interesting, important, and comparable cases that could generate significant findings in testing the above-mentioned assumptions of diversionary war theory.</w:t>
      </w:r>
    </w:p>
    <w:p w14:paraId="3E0A1E6D" w14:textId="77777777" w:rsidR="00BB779E" w:rsidRDefault="00BB779E" w:rsidP="00BB779E">
      <w:pPr>
        <w:rPr>
          <w:sz w:val="16"/>
        </w:rPr>
      </w:pPr>
      <w:r w:rsidRPr="0082144D">
        <w:rPr>
          <w:u w:val="single"/>
        </w:rPr>
        <w:t xml:space="preserve">Our contribution is twofold. First, we confirm that, in both Japan and Israel, </w:t>
      </w:r>
      <w:r w:rsidRPr="0082144D">
        <w:rPr>
          <w:b/>
          <w:bCs/>
          <w:u w:val="single"/>
        </w:rPr>
        <w:t xml:space="preserve">diverting public attention </w:t>
      </w:r>
      <w:r w:rsidRPr="0082144D">
        <w:rPr>
          <w:u w:val="single"/>
        </w:rPr>
        <w:t>from salient political scandals</w:t>
      </w:r>
      <w:r w:rsidRPr="0082144D">
        <w:rPr>
          <w:b/>
          <w:bCs/>
          <w:u w:val="single"/>
        </w:rPr>
        <w:t xml:space="preserve"> would fail </w:t>
      </w:r>
      <w:r w:rsidRPr="0082144D">
        <w:rPr>
          <w:u w:val="single"/>
        </w:rPr>
        <w:t>even if a political leader emphasizes the enemy threat or alerts the public to potential escalatory moves against the enemy.</w:t>
      </w:r>
      <w:r w:rsidRPr="0082144D">
        <w:rPr>
          <w:sz w:val="16"/>
        </w:rPr>
        <w:t xml:space="preserve"> In particular, the most escalatory hawkish policy—</w:t>
      </w:r>
      <w:r w:rsidRPr="00122F31">
        <w:rPr>
          <w:highlight w:val="cyan"/>
          <w:u w:val="single"/>
        </w:rPr>
        <w:t>a preemptive move—</w:t>
      </w:r>
      <w:r w:rsidRPr="00122F31">
        <w:rPr>
          <w:b/>
          <w:bCs/>
          <w:highlight w:val="cyan"/>
          <w:u w:val="single"/>
        </w:rPr>
        <w:t>would not help</w:t>
      </w:r>
      <w:r w:rsidRPr="0082144D">
        <w:rPr>
          <w:b/>
          <w:bCs/>
          <w:u w:val="single"/>
        </w:rPr>
        <w:t xml:space="preserve"> the government hide its political scandals</w:t>
      </w:r>
      <w:r w:rsidRPr="0082144D">
        <w:rPr>
          <w:u w:val="single"/>
        </w:rPr>
        <w:t xml:space="preserve"> from the general public</w:t>
      </w:r>
      <w:r w:rsidRPr="0082144D">
        <w:rPr>
          <w:sz w:val="16"/>
        </w:rPr>
        <w:t xml:space="preserve">. Second, we found that, when we showed a (mock) news article predicting the prime minister’s hawkish policy (i.e. an escalation against a potentially nuclear-armed enemy), </w:t>
      </w:r>
      <w:r w:rsidRPr="0082144D">
        <w:rPr>
          <w:u w:val="single"/>
        </w:rPr>
        <w:t>this would not directly lead to greater support for the prime minister compared to the mere emphasis on the threat level posed by the enemy.</w:t>
      </w:r>
      <w:r w:rsidRPr="0082144D">
        <w:rPr>
          <w:sz w:val="16"/>
        </w:rPr>
        <w:t xml:space="preserve"> Just warning of an imminent threat from North Korea or Iran proves critical and sufficient to induce political support from the general public; we call this threat-induced political support.</w:t>
      </w:r>
    </w:p>
    <w:p w14:paraId="253E07E0" w14:textId="77777777" w:rsidR="00BB779E" w:rsidRDefault="00BB779E" w:rsidP="00BB779E">
      <w:pPr>
        <w:rPr>
          <w:sz w:val="16"/>
        </w:rPr>
      </w:pPr>
    </w:p>
    <w:p w14:paraId="57C0F2C4" w14:textId="77777777" w:rsidR="00BB779E" w:rsidRPr="00122F31" w:rsidRDefault="00BB779E" w:rsidP="00BB779E">
      <w:pPr>
        <w:pStyle w:val="Heading4"/>
        <w:rPr>
          <w:rFonts w:cs="Arial"/>
        </w:rPr>
      </w:pPr>
      <w:r>
        <w:rPr>
          <w:rFonts w:cs="Arial"/>
        </w:rPr>
        <w:t>Economic decline</w:t>
      </w:r>
      <w:r w:rsidRPr="00122F31">
        <w:rPr>
          <w:rFonts w:cs="Arial"/>
        </w:rPr>
        <w:t xml:space="preserve"> doesn’t cause diversionary conflict – no conclusive evidence </w:t>
      </w:r>
    </w:p>
    <w:p w14:paraId="202E339B" w14:textId="77777777" w:rsidR="00BB779E" w:rsidRPr="00122F31" w:rsidRDefault="00BB779E" w:rsidP="00BB779E">
      <w:r w:rsidRPr="00313984">
        <w:rPr>
          <w:rStyle w:val="Style13ptBold"/>
        </w:rPr>
        <w:t>Boehmer &amp; Sacko, 22</w:t>
      </w:r>
      <w:r w:rsidRPr="00122F31">
        <w:rPr>
          <w:b/>
          <w:bCs/>
        </w:rPr>
        <w:t xml:space="preserve"> </w:t>
      </w:r>
      <w:r w:rsidRPr="00C2650F">
        <w:t xml:space="preserve">(Charles Boehmer has a Ph.D. in Political Science, </w:t>
      </w:r>
      <w:r w:rsidRPr="00C2650F">
        <w:rPr>
          <w:color w:val="2B2B2B"/>
          <w:shd w:val="clear" w:color="auto" w:fill="FFFFFF"/>
        </w:rPr>
        <w:t xml:space="preserve">Associate Professor at UTEP, David Sacko is a Professor and Chair at the United States Air Force Academy Department of Political Science. “Economic Growth’s Catalyzing Effect on War,” </w:t>
      </w:r>
      <w:r w:rsidRPr="00C2650F">
        <w:rPr>
          <w:i/>
          <w:iCs/>
          <w:color w:val="2B2B2B"/>
          <w:shd w:val="clear" w:color="auto" w:fill="FFFFFF"/>
        </w:rPr>
        <w:t>Defence and Peace Economics</w:t>
      </w:r>
      <w:r w:rsidRPr="00C2650F">
        <w:rPr>
          <w:color w:val="2B2B2B"/>
          <w:shd w:val="clear" w:color="auto" w:fill="FFFFFF"/>
        </w:rPr>
        <w:t>, 2022 – gm)</w:t>
      </w:r>
      <w:r w:rsidRPr="00122F31">
        <w:rPr>
          <w:color w:val="2B2B2B"/>
          <w:sz w:val="21"/>
          <w:szCs w:val="21"/>
          <w:shd w:val="clear" w:color="auto" w:fill="FFFFFF"/>
        </w:rPr>
        <w:t xml:space="preserve"> </w:t>
      </w:r>
    </w:p>
    <w:p w14:paraId="277E7217" w14:textId="77777777" w:rsidR="00BB779E" w:rsidRPr="00122F31" w:rsidRDefault="00BB779E" w:rsidP="00BB779E">
      <w:pPr>
        <w:rPr>
          <w:sz w:val="14"/>
        </w:rPr>
      </w:pPr>
      <w:r w:rsidRPr="00122F31">
        <w:rPr>
          <w:sz w:val="14"/>
        </w:rPr>
        <w:t xml:space="preserve">Choucri and North’s (Citation 1975) lateral pressure theory explains how growing states become driven domestically to expand in order to maintain economic growth. </w:t>
      </w:r>
      <w:r w:rsidRPr="00122F31">
        <w:rPr>
          <w:rStyle w:val="StyleUnderline"/>
        </w:rPr>
        <w:t xml:space="preserve">Such </w:t>
      </w:r>
      <w:r w:rsidRPr="00122F31">
        <w:rPr>
          <w:rStyle w:val="StyleUnderline"/>
          <w:b/>
          <w:bCs/>
        </w:rPr>
        <w:t>growth requires altering foreign policy</w:t>
      </w:r>
      <w:r w:rsidRPr="00122F31">
        <w:rPr>
          <w:rStyle w:val="StyleUnderline"/>
        </w:rPr>
        <w:t xml:space="preserve"> in ways that </w:t>
      </w:r>
      <w:r w:rsidRPr="00122F31">
        <w:rPr>
          <w:rStyle w:val="StyleUnderline"/>
          <w:b/>
          <w:bCs/>
        </w:rPr>
        <w:t>increase the risk of conflict</w:t>
      </w:r>
      <w:r w:rsidRPr="00122F31">
        <w:rPr>
          <w:rStyle w:val="StyleUnderline"/>
        </w:rPr>
        <w:t xml:space="preserve"> with other nations, such as through the push to acquire colonies and markets. Choucri and North use a series of simultaneous equations and case studies, finding that many endogenous relationships exist between</w:t>
      </w:r>
      <w:r w:rsidRPr="00122F31">
        <w:rPr>
          <w:sz w:val="14"/>
        </w:rPr>
        <w:t xml:space="preserve"> population growth, </w:t>
      </w:r>
      <w:r w:rsidRPr="00122F31">
        <w:rPr>
          <w:rStyle w:val="StyleUnderline"/>
          <w:b/>
          <w:bCs/>
        </w:rPr>
        <w:t>GDP growth</w:t>
      </w:r>
      <w:r w:rsidRPr="00122F31">
        <w:rPr>
          <w:rStyle w:val="StyleUnderline"/>
        </w:rPr>
        <w:t>,</w:t>
      </w:r>
      <w:r w:rsidRPr="00122F31">
        <w:rPr>
          <w:sz w:val="14"/>
        </w:rPr>
        <w:t xml:space="preserve"> colonies acquisition, military expenditures, </w:t>
      </w:r>
      <w:r w:rsidRPr="00122F31">
        <w:rPr>
          <w:rStyle w:val="StyleUnderline"/>
        </w:rPr>
        <w:t xml:space="preserve">and </w:t>
      </w:r>
      <w:r w:rsidRPr="00122F31">
        <w:rPr>
          <w:rStyle w:val="StyleUnderline"/>
          <w:b/>
          <w:bCs/>
        </w:rPr>
        <w:t>interstate conflicts</w:t>
      </w:r>
      <w:r w:rsidRPr="00122F31">
        <w:rPr>
          <w:rStyle w:val="StyleUnderline"/>
        </w:rPr>
        <w:t>.</w:t>
      </w:r>
      <w:r w:rsidRPr="00122F31">
        <w:rPr>
          <w:sz w:val="14"/>
          <w:szCs w:val="16"/>
        </w:rPr>
        <w:t xml:space="preserve"> It might then be possible that t</w:t>
      </w:r>
      <w:r w:rsidRPr="00122F31">
        <w:rPr>
          <w:sz w:val="14"/>
        </w:rPr>
        <w:t>he changes in foreign policy moods studied by some scholars correspond to periods of growth explained by lateral pressure theory.</w:t>
      </w:r>
    </w:p>
    <w:p w14:paraId="38EB9959" w14:textId="77777777" w:rsidR="00BB779E" w:rsidRPr="00122F31" w:rsidRDefault="00BB779E" w:rsidP="00BB779E">
      <w:pPr>
        <w:rPr>
          <w:sz w:val="14"/>
        </w:rPr>
      </w:pPr>
      <w:r w:rsidRPr="00122F31">
        <w:rPr>
          <w:sz w:val="14"/>
        </w:rPr>
        <w:t>Other studies predict that conflict is more likely during difficult economic times, but most consider conflicts at various levels of escalation and not just war</w:t>
      </w:r>
      <w:r w:rsidRPr="00122F31">
        <w:rPr>
          <w:rStyle w:val="StyleUnderline"/>
        </w:rPr>
        <w:t xml:space="preserve">. </w:t>
      </w:r>
      <w:r w:rsidRPr="00122F31">
        <w:rPr>
          <w:rStyle w:val="StyleUnderline"/>
          <w:highlight w:val="cyan"/>
        </w:rPr>
        <w:t>Diversionary conflict theorists predict that conflicts are more likely to occur during periods of economic stagnation and decline</w:t>
      </w:r>
      <w:r w:rsidRPr="00122F31">
        <w:rPr>
          <w:rStyle w:val="StyleUnderline"/>
        </w:rPr>
        <w:t>, or in response to other economic problems affecting society</w:t>
      </w:r>
      <w:r w:rsidRPr="00122F31">
        <w:rPr>
          <w:sz w:val="14"/>
        </w:rPr>
        <w:t xml:space="preserve">. The premise is that leaders gamble to stay in power by attempting to deflect attention away from economic troubles and toward a foreign enemy (Smith Citation1996). </w:t>
      </w:r>
      <w:r w:rsidRPr="00122F31">
        <w:rPr>
          <w:rStyle w:val="StyleUnderline"/>
        </w:rPr>
        <w:t xml:space="preserve">Still, the types of </w:t>
      </w:r>
      <w:r w:rsidRPr="00122F31">
        <w:rPr>
          <w:rStyle w:val="StyleUnderline"/>
          <w:b/>
          <w:bCs/>
        </w:rPr>
        <w:t>conflicts that may work the best as diversions are those that attract the attention of the populace but do not risk severe military defeat</w:t>
      </w:r>
      <w:r w:rsidRPr="00122F31">
        <w:rPr>
          <w:rStyle w:val="StyleUnderline"/>
        </w:rPr>
        <w:t>,</w:t>
      </w:r>
      <w:r w:rsidRPr="00122F31">
        <w:rPr>
          <w:u w:val="single"/>
        </w:rPr>
        <w:t xml:space="preserve"> which would increase the political problems for state leaders. Hence, </w:t>
      </w:r>
      <w:r w:rsidRPr="00122F31">
        <w:rPr>
          <w:rStyle w:val="StyleUnderline"/>
          <w:b/>
          <w:bCs/>
        </w:rPr>
        <w:t>conflicts short of war are probably more rational</w:t>
      </w:r>
      <w:r w:rsidRPr="00122F31">
        <w:rPr>
          <w:rStyle w:val="StyleUnderline"/>
        </w:rPr>
        <w:t xml:space="preserve"> to incite for diversionary purposes</w:t>
      </w:r>
      <w:r w:rsidRPr="00122F31">
        <w:rPr>
          <w:sz w:val="14"/>
        </w:rPr>
        <w:t>. Nevertheless, clear exceptions exist in the literature, such as the Levy and Vakili (Citation1992)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Citation1986; James and Oneal Citation1991; Morgan and Bickers Citation1992; DeRouen Citation1995; Hess and Orphanides Citation1995; Fordham Citation1998; Meernik Citation1994; Meernik and Waterman Citation1996; Mitchell and Moore Citation2002; Foster Citation2006). A handful of studies have examined cases of potential diversionary conflict besides the US case, such as Sobek (Citation2007) on Renaissance Italy, Levy and Vakili (Citation1992) on the Falklands/Malvinas War, and Sprecher and DeRouen (Citation2002) on potential Israeli diversions.</w:t>
      </w:r>
    </w:p>
    <w:p w14:paraId="4166BFA0" w14:textId="77777777" w:rsidR="00BB779E" w:rsidRDefault="00BB779E" w:rsidP="00BB779E">
      <w:pPr>
        <w:rPr>
          <w:sz w:val="16"/>
        </w:rPr>
      </w:pPr>
      <w:r w:rsidRPr="00122F31">
        <w:rPr>
          <w:sz w:val="16"/>
        </w:rPr>
        <w:t xml:space="preserve">Previous monadic studies offer theoretical innovation or empirical tests speaking to a broad sample of states, as opposed to just individual cases such as the US. Russett (Citation1987) finds that negative growth rates lead to militarized conflicts and provides evidence (Russett Citation1990) that democracies, especially major powers, are more conflict prone during economic downturns – and diversionary behavior is the root of these empirical findings. However, these samples are limited primarily to developed states and could therein contain sample bias. Smith (Citation1996) deductively shows how leaders faced with potential removal from office may gamble for political resurrection by using diversionary conflict. Other monadic-level studies provide evidence for heightened conflict during stagnant growth (Bloomberg and Hess Citation2002; Heldt Citation1999). </w:t>
      </w:r>
      <w:r w:rsidRPr="00122F31">
        <w:rPr>
          <w:highlight w:val="cyan"/>
          <w:u w:val="single"/>
        </w:rPr>
        <w:t>However, Enterline and Gleditsch</w:t>
      </w:r>
      <w:r w:rsidRPr="00122F31">
        <w:rPr>
          <w:u w:val="single"/>
        </w:rPr>
        <w:t xml:space="preserve"> (2000) </w:t>
      </w:r>
      <w:r w:rsidRPr="00122F31">
        <w:rPr>
          <w:highlight w:val="cyan"/>
          <w:u w:val="single"/>
        </w:rPr>
        <w:t xml:space="preserve">find </w:t>
      </w:r>
      <w:r w:rsidRPr="00122F31">
        <w:rPr>
          <w:b/>
          <w:bCs/>
          <w:highlight w:val="cyan"/>
          <w:u w:val="single"/>
        </w:rPr>
        <w:t>no evidence</w:t>
      </w:r>
      <w:r w:rsidRPr="00122F31">
        <w:rPr>
          <w:highlight w:val="cyan"/>
          <w:u w:val="single"/>
        </w:rPr>
        <w:t xml:space="preserve"> that </w:t>
      </w:r>
      <w:r w:rsidRPr="00122F31">
        <w:rPr>
          <w:b/>
          <w:bCs/>
          <w:highlight w:val="cyan"/>
          <w:u w:val="single"/>
        </w:rPr>
        <w:t>economic deprivation results in leaders attempting to externalize conflict</w:t>
      </w:r>
      <w:r w:rsidRPr="00122F31">
        <w:rPr>
          <w:u w:val="single"/>
        </w:rPr>
        <w:t>.</w:t>
      </w:r>
      <w:r w:rsidRPr="00122F31">
        <w:rPr>
          <w:sz w:val="16"/>
        </w:rPr>
        <w:t xml:space="preserve"> In a dyadic study, </w:t>
      </w:r>
      <w:r w:rsidRPr="00122F31">
        <w:rPr>
          <w:u w:val="single"/>
        </w:rPr>
        <w:t xml:space="preserve">Leeds and Davis (1997) find no evidence that would directly support theories predicting diversionary behavior. They suspect this is because </w:t>
      </w:r>
      <w:r w:rsidRPr="00122F31">
        <w:rPr>
          <w:b/>
          <w:bCs/>
          <w:u w:val="single"/>
        </w:rPr>
        <w:t xml:space="preserve">states that could become targets of diversion may not respond </w:t>
      </w:r>
      <w:r w:rsidRPr="00122F31">
        <w:rPr>
          <w:u w:val="single"/>
        </w:rPr>
        <w:t xml:space="preserve">to such provocations, hence avoiding the militarization of conflicts. </w:t>
      </w:r>
      <w:r w:rsidRPr="00122F31">
        <w:rPr>
          <w:sz w:val="16"/>
        </w:rPr>
        <w:t xml:space="preserve">Foster (Citation2006) similarly, </w:t>
      </w:r>
      <w:r w:rsidRPr="00122F31">
        <w:rPr>
          <w:u w:val="single"/>
        </w:rPr>
        <w:t xml:space="preserve">finds that </w:t>
      </w:r>
      <w:r w:rsidRPr="00122F31">
        <w:rPr>
          <w:b/>
          <w:bCs/>
          <w:u w:val="single"/>
        </w:rPr>
        <w:t xml:space="preserve">foreign opponents may shy away from conflict with the US </w:t>
      </w:r>
      <w:r w:rsidRPr="00122F31">
        <w:rPr>
          <w:u w:val="single"/>
        </w:rPr>
        <w:t xml:space="preserve">when the latter’s presidents are politically vulnerable. </w:t>
      </w:r>
      <w:r w:rsidRPr="00122F31">
        <w:rPr>
          <w:highlight w:val="cyan"/>
          <w:u w:val="single"/>
        </w:rPr>
        <w:t>Miller</w:t>
      </w:r>
      <w:r w:rsidRPr="00122F31">
        <w:rPr>
          <w:u w:val="single"/>
        </w:rPr>
        <w:t xml:space="preserve"> (1995) </w:t>
      </w:r>
      <w:r w:rsidRPr="00122F31">
        <w:rPr>
          <w:highlight w:val="cyan"/>
          <w:u w:val="single"/>
        </w:rPr>
        <w:t xml:space="preserve">finds </w:t>
      </w:r>
      <w:r w:rsidRPr="00122F31">
        <w:rPr>
          <w:b/>
          <w:bCs/>
          <w:highlight w:val="cyan"/>
          <w:u w:val="single"/>
        </w:rPr>
        <w:t>no evidence that low growth leads to diversions</w:t>
      </w:r>
      <w:r w:rsidRPr="00122F31">
        <w:rPr>
          <w:u w:val="single"/>
        </w:rPr>
        <w:t xml:space="preserve"> by democratic states, and later Miller (1999) supports the conclusions formed by Leeds and Davis (Citation1997)</w:t>
      </w:r>
      <w:r w:rsidRPr="00122F31">
        <w:rPr>
          <w:sz w:val="16"/>
        </w:rPr>
        <w:t xml:space="preserve">. However, Bennett and Nordstrom (Citation2000) find that states in enduring rivalries are more prone to engage in military conflicts during periods of low economic growth. </w:t>
      </w:r>
      <w:r w:rsidRPr="00122F31">
        <w:rPr>
          <w:u w:val="single"/>
        </w:rPr>
        <w:t xml:space="preserve">Still, </w:t>
      </w:r>
      <w:r w:rsidRPr="00122F31">
        <w:rPr>
          <w:b/>
          <w:bCs/>
          <w:highlight w:val="cyan"/>
          <w:u w:val="single"/>
        </w:rPr>
        <w:t>verifying diversionary behavior in samples of aggregated states may not be possible</w:t>
      </w:r>
      <w:r w:rsidRPr="00122F31">
        <w:rPr>
          <w:u w:val="single"/>
        </w:rPr>
        <w:t>.</w:t>
      </w:r>
      <w:r w:rsidRPr="00122F31">
        <w:rPr>
          <w:sz w:val="16"/>
        </w:rPr>
        <w:t xml:space="preserve"> Economic growth may also be a poor indicator for situations where diversion possibly occurs. Other measures of misery or deprivation, such as inflation or unemployment, may be more directly associated with diversionary political tactics.</w:t>
      </w:r>
    </w:p>
    <w:p w14:paraId="1DD2443B" w14:textId="77777777" w:rsidR="00BB779E" w:rsidRDefault="00BB779E" w:rsidP="00BB779E">
      <w:pPr>
        <w:rPr>
          <w:sz w:val="16"/>
        </w:rPr>
      </w:pPr>
    </w:p>
    <w:p w14:paraId="26903C83" w14:textId="77777777" w:rsidR="00BB779E" w:rsidRPr="00827481" w:rsidRDefault="00BB779E" w:rsidP="00BB779E">
      <w:pPr>
        <w:pStyle w:val="Heading4"/>
        <w:rPr>
          <w:b w:val="0"/>
          <w:bCs/>
        </w:rPr>
      </w:pPr>
      <w:r w:rsidRPr="00827481">
        <w:rPr>
          <w:bCs/>
        </w:rPr>
        <w:t>No empirical basis for diversionary war theory</w:t>
      </w:r>
    </w:p>
    <w:p w14:paraId="066E4675" w14:textId="77777777" w:rsidR="00BB779E" w:rsidRDefault="00BB779E" w:rsidP="00BB779E">
      <w:r>
        <w:t xml:space="preserve">Jaroslav </w:t>
      </w:r>
      <w:r w:rsidRPr="001A37A3">
        <w:rPr>
          <w:rStyle w:val="Style13ptBold"/>
        </w:rPr>
        <w:t>Tir</w:t>
      </w:r>
      <w:r>
        <w:t>, 4-1-20</w:t>
      </w:r>
      <w:r w:rsidRPr="001A37A3">
        <w:rPr>
          <w:rStyle w:val="Style13ptBold"/>
        </w:rPr>
        <w:t>10</w:t>
      </w:r>
      <w:r>
        <w:t>, Jaroslav Tir is an assistant professor in the field of Political Science at The University of Georgia, “</w:t>
      </w:r>
      <w:r w:rsidRPr="00FD6090">
        <w:t>Territorial Diversion: Diversionary Theory of War and Territorial Conflict</w:t>
      </w:r>
      <w:r>
        <w:t xml:space="preserve">,” </w:t>
      </w:r>
      <w:r w:rsidRPr="00FD6090">
        <w:rPr>
          <w:i/>
          <w:iCs/>
        </w:rPr>
        <w:t>The Journal of Politics</w:t>
      </w:r>
      <w:r>
        <w:t xml:space="preserve"> 72.2 (2010): 273-604. //hm-sms</w:t>
      </w:r>
    </w:p>
    <w:p w14:paraId="4F91BA50" w14:textId="77777777" w:rsidR="00BB779E" w:rsidRPr="00246F50" w:rsidRDefault="00BB779E" w:rsidP="00BB779E">
      <w:pPr>
        <w:rPr>
          <w:sz w:val="16"/>
        </w:rPr>
      </w:pPr>
      <w:r w:rsidRPr="001A37A3">
        <w:rPr>
          <w:rStyle w:val="StyleUnderline"/>
          <w:highlight w:val="cyan"/>
        </w:rPr>
        <w:t xml:space="preserve">According to the </w:t>
      </w:r>
      <w:r w:rsidRPr="001A37A3">
        <w:rPr>
          <w:rStyle w:val="Emphasis"/>
          <w:highlight w:val="cyan"/>
        </w:rPr>
        <w:t>diversionary theory of war</w:t>
      </w:r>
      <w:r w:rsidRPr="001A37A3">
        <w:rPr>
          <w:rStyle w:val="StyleUnderline"/>
          <w:highlight w:val="cyan"/>
        </w:rPr>
        <w:t xml:space="preserve">, </w:t>
      </w:r>
      <w:r w:rsidRPr="001A37A3">
        <w:rPr>
          <w:rStyle w:val="Emphasis"/>
          <w:highlight w:val="cyan"/>
        </w:rPr>
        <w:t>the cause of</w:t>
      </w:r>
      <w:r w:rsidRPr="001A37A3">
        <w:rPr>
          <w:rStyle w:val="StyleUnderline"/>
          <w:highlight w:val="cyan"/>
        </w:rPr>
        <w:t xml:space="preserve"> some</w:t>
      </w:r>
      <w:r w:rsidRPr="00246F50">
        <w:rPr>
          <w:sz w:val="16"/>
        </w:rPr>
        <w:t xml:space="preserve"> militarized </w:t>
      </w:r>
      <w:r w:rsidRPr="001A37A3">
        <w:rPr>
          <w:rStyle w:val="Emphasis"/>
          <w:highlight w:val="cyan"/>
        </w:rPr>
        <w:t>conflicts is</w:t>
      </w:r>
      <w:r w:rsidRPr="00246F50">
        <w:rPr>
          <w:sz w:val="16"/>
        </w:rPr>
        <w:t xml:space="preserve"> not a clash of salient interests between countries, but  rather  </w:t>
      </w:r>
      <w:r w:rsidRPr="001A37A3">
        <w:rPr>
          <w:rStyle w:val="Emphasis"/>
          <w:highlight w:val="cyan"/>
        </w:rPr>
        <w:t>problematic  domestic  circumstances</w:t>
      </w:r>
      <w:r w:rsidRPr="00246F50">
        <w:rPr>
          <w:sz w:val="16"/>
        </w:rPr>
        <w:t xml:space="preserve">. Under conditions such as economic adversity or political unrest, the country’s leader may attempt to generate a foreign policy crisis in order both to divert domestic discontent and bolster their political for-tunes through a rally around the flag effect (Russett 1990). Yet, </w:t>
      </w:r>
      <w:r w:rsidRPr="001A37A3">
        <w:rPr>
          <w:rStyle w:val="StyleUnderline"/>
          <w:highlight w:val="cyan"/>
        </w:rPr>
        <w:t>despite the wide-ranging popularity of this idea</w:t>
      </w:r>
      <w:r w:rsidRPr="001A37A3">
        <w:rPr>
          <w:rStyle w:val="StyleUnderline"/>
        </w:rPr>
        <w:t xml:space="preserve"> and some evidence of U.S. diversionary behavior  </w:t>
      </w:r>
      <w:r w:rsidRPr="00246F50">
        <w:rPr>
          <w:sz w:val="16"/>
        </w:rPr>
        <w:t xml:space="preserve">(e.g.,  DeRouen  1995,  2000;  Fordham 1998a, 1998b; Hess and Orphanides 1995; James and  Hristolouas  1994;  James  and  Oneal  1991;Ostrom and Job 1986), after five decades of research </w:t>
      </w:r>
      <w:r w:rsidRPr="001A37A3">
        <w:rPr>
          <w:rStyle w:val="Emphasis"/>
          <w:highlight w:val="cyan"/>
        </w:rPr>
        <w:t>broader empirical support for the theory remains elusive</w:t>
      </w:r>
      <w:r w:rsidRPr="00246F50">
        <w:rPr>
          <w:sz w:val="16"/>
        </w:rPr>
        <w:t xml:space="preserve"> (e.g., Gelpi 1997; Gowa; 1998; Leeds and Davis 1997; Levy 1998; Lian and Oneal 1993; Meernik and Waterman 1996). This has prompted one scholar to conclude that ‘‘</w:t>
      </w:r>
      <w:r w:rsidRPr="001A37A3">
        <w:rPr>
          <w:rStyle w:val="StyleUnderline"/>
          <w:highlight w:val="cyan"/>
        </w:rPr>
        <w:t>seldom has so much common sense in theory found so little support in practice’’</w:t>
      </w:r>
      <w:r w:rsidRPr="00246F50">
        <w:rPr>
          <w:sz w:val="16"/>
        </w:rPr>
        <w:t xml:space="preserve"> (James 1987, 22), a view reflected in the more recent research (e.g., Chiozza and Goemans2003, 2004; Meernick 2004; Moore and Lanou e2003; Oneal and Tir 2006). I argue that this puzzling lack of support could be addressed by considering the possibility that the embattled leader may anticipate achieving their diversionary aims specifically through the initiation ofterritorialconflict2—a phenomenon I call territorial diversion.</w:t>
      </w:r>
    </w:p>
    <w:p w14:paraId="24A577AA" w14:textId="77777777" w:rsidR="00BB779E" w:rsidRPr="00937D43" w:rsidRDefault="00BB779E" w:rsidP="00BB779E">
      <w:pPr>
        <w:pStyle w:val="Heading3"/>
        <w:rPr>
          <w:b w:val="0"/>
          <w:bCs/>
        </w:rPr>
      </w:pPr>
      <w:r w:rsidRPr="00937D43">
        <w:rPr>
          <w:bCs/>
        </w:rPr>
        <w:t>Case turns the DA</w:t>
      </w:r>
    </w:p>
    <w:p w14:paraId="7AEC7E1C" w14:textId="77777777" w:rsidR="00BB779E" w:rsidRPr="00937D43" w:rsidRDefault="00BB779E" w:rsidP="00BB779E">
      <w:pPr>
        <w:pStyle w:val="Heading4"/>
        <w:rPr>
          <w:b w:val="0"/>
          <w:bCs/>
        </w:rPr>
      </w:pPr>
      <w:r w:rsidRPr="00937D43">
        <w:rPr>
          <w:bCs/>
        </w:rPr>
        <w:t>War turns biz con</w:t>
      </w:r>
    </w:p>
    <w:p w14:paraId="5DAEF1B4" w14:textId="77777777" w:rsidR="00BB779E" w:rsidRPr="00020184" w:rsidRDefault="00BB779E" w:rsidP="00BB779E">
      <w:r w:rsidRPr="00937D43">
        <w:rPr>
          <w:rStyle w:val="Style13ptBold"/>
        </w:rPr>
        <w:t>Santandar 22;</w:t>
      </w:r>
      <w:r>
        <w:t xml:space="preserve"> an American bank operating as a wholly-owned subsidiary of the Spanish Santander Group; “What is an economic recession?”; 8/26/2022; </w:t>
      </w:r>
      <w:r w:rsidRPr="003652DF">
        <w:t>https://www.santander.com/en/stories/economic-recession</w:t>
      </w:r>
      <w:r>
        <w:t>; // nooodless</w:t>
      </w:r>
    </w:p>
    <w:p w14:paraId="1B7B7836" w14:textId="77777777" w:rsidR="00BB779E" w:rsidRDefault="00BB779E" w:rsidP="00BB779E">
      <w:pPr>
        <w:rPr>
          <w:rStyle w:val="StyleUnderline"/>
        </w:rPr>
      </w:pPr>
      <w:r w:rsidRPr="00020184">
        <w:rPr>
          <w:rStyle w:val="StyleUnderline"/>
        </w:rPr>
        <w:t xml:space="preserve">A country's economic stability depends on things like the goods and services it can produce, armed </w:t>
      </w:r>
      <w:r w:rsidRPr="00E41A3D">
        <w:rPr>
          <w:rStyle w:val="StyleUnderline"/>
        </w:rPr>
        <w:t>conflicts, health crises, market trends and consumer confidence. Several economic recessions have occurred throughout history, harming the finances of people and businesses across society.</w:t>
      </w:r>
      <w:r w:rsidRPr="00E41A3D">
        <w:rPr>
          <w:sz w:val="16"/>
        </w:rPr>
        <w:t xml:space="preserve"> Governments at all levels around the world usually take action to avoid economic downturn; however, they’re not always successful. But if recessions have happened many times before, why is there the constant risk that they will happen again? What causes them? What is their effect? The economy goes through cycles of highs and lows, much like a wave in the ocean: when it grows, its crest comes to a peak, declines and then starts to rise again. When the economy goes up, it's called “economic growth”; but when it goes down, it's called “economic contraction” (or “downturn”). Recession in the economic cycle If the economy shrinks for two consecutive quarters, it is said to have gone into recession. In general, this is determined by an indicator called the “gross domestic product” (or “GDP”). People commonly confuse “recession” and “slowdown”; however, growth indicators in a recession are negative (i.e. the wave is falling) but positive in a slowdown (i.e. the wave is rising) albeit at a slower rate than in the previous quarter. What causes economic recession? All recessions have different causes and effects. Economies experiencing growth are likelier to fall into recession as part of the economic cycles. However, other factors can cause recession, many of which cannot be anticipated or prevented. Here are three common causes of recession. Oversupply. In an economic boom, companies tend to increase production to meet consumer demand. When demand peaks and starts to decline, the excessive supply of goods and services that aren’t consumed can lead to a recession, with companies producing less and downsizing while people lose purchasing power and consumption continues to fall. </w:t>
      </w:r>
      <w:r w:rsidRPr="00E41A3D">
        <w:rPr>
          <w:rStyle w:val="StyleUnderline"/>
        </w:rPr>
        <w:t xml:space="preserve">Uncertainty. Not knowing how the economy will change makes business decision-making riskier. </w:t>
      </w:r>
      <w:r w:rsidRPr="00D100CB">
        <w:rPr>
          <w:rStyle w:val="Emphasis"/>
          <w:highlight w:val="cyan"/>
        </w:rPr>
        <w:t>Wars and pandemics</w:t>
      </w:r>
      <w:r w:rsidRPr="00020184">
        <w:rPr>
          <w:rStyle w:val="StyleUnderline"/>
        </w:rPr>
        <w:t xml:space="preserve"> are two situations that c</w:t>
      </w:r>
      <w:r w:rsidRPr="00E41A3D">
        <w:rPr>
          <w:rStyle w:val="StyleUnderline"/>
        </w:rPr>
        <w:t>an</w:t>
      </w:r>
      <w:r w:rsidRPr="00D100CB">
        <w:rPr>
          <w:rStyle w:val="Emphasis"/>
          <w:highlight w:val="cyan"/>
        </w:rPr>
        <w:t xml:space="preserve"> make consumer trends unpredictable in the short, medium and long term, </w:t>
      </w:r>
      <w:r w:rsidRPr="00D100CB">
        <w:rPr>
          <w:rStyle w:val="StyleUnderline"/>
          <w:highlight w:val="cyan"/>
        </w:rPr>
        <w:t xml:space="preserve">thus generating </w:t>
      </w:r>
      <w:r w:rsidRPr="00D100CB">
        <w:rPr>
          <w:rStyle w:val="Emphasis"/>
          <w:highlight w:val="cyan"/>
        </w:rPr>
        <w:t>economic uncertaint</w:t>
      </w:r>
      <w:r w:rsidRPr="00D100CB">
        <w:rPr>
          <w:rStyle w:val="StyleUnderline"/>
          <w:highlight w:val="cyan"/>
        </w:rPr>
        <w:t>y</w:t>
      </w:r>
      <w:r w:rsidRPr="00020184">
        <w:rPr>
          <w:rStyle w:val="StyleUnderline"/>
        </w:rPr>
        <w:t xml:space="preserve">. Because </w:t>
      </w:r>
      <w:r w:rsidRPr="00D100CB">
        <w:rPr>
          <w:rStyle w:val="StyleUnderline"/>
          <w:highlight w:val="cyan"/>
        </w:rPr>
        <w:t>businesses</w:t>
      </w:r>
      <w:r w:rsidRPr="00020184">
        <w:rPr>
          <w:rStyle w:val="StyleUnderline"/>
        </w:rPr>
        <w:t xml:space="preserve"> and people </w:t>
      </w:r>
      <w:r w:rsidRPr="00D100CB">
        <w:rPr>
          <w:rStyle w:val="StyleUnderline"/>
          <w:highlight w:val="cyan"/>
        </w:rPr>
        <w:t>hold off on spending</w:t>
      </w:r>
      <w:r w:rsidRPr="00020184">
        <w:rPr>
          <w:rStyle w:val="StyleUnderline"/>
        </w:rPr>
        <w:t xml:space="preserve"> and </w:t>
      </w:r>
      <w:r w:rsidRPr="00D100CB">
        <w:rPr>
          <w:rStyle w:val="StyleUnderline"/>
          <w:highlight w:val="cyan"/>
        </w:rPr>
        <w:t>investment</w:t>
      </w:r>
      <w:r w:rsidRPr="00020184">
        <w:rPr>
          <w:rStyle w:val="StyleUnderline"/>
        </w:rPr>
        <w:t xml:space="preserve"> decisions, </w:t>
      </w:r>
      <w:r w:rsidRPr="00D100CB">
        <w:rPr>
          <w:rStyle w:val="StyleUnderline"/>
          <w:highlight w:val="cyan"/>
        </w:rPr>
        <w:t>econ</w:t>
      </w:r>
      <w:r w:rsidRPr="00D100CB">
        <w:rPr>
          <w:rStyle w:val="StyleUnderline"/>
        </w:rPr>
        <w:t>omic</w:t>
      </w:r>
      <w:r w:rsidRPr="00020184">
        <w:rPr>
          <w:rStyle w:val="StyleUnderline"/>
        </w:rPr>
        <w:t xml:space="preserve"> activity </w:t>
      </w:r>
      <w:r w:rsidRPr="00D100CB">
        <w:rPr>
          <w:rStyle w:val="StyleUnderline"/>
          <w:highlight w:val="cyan"/>
        </w:rPr>
        <w:t>declines</w:t>
      </w:r>
      <w:r w:rsidRPr="00020184">
        <w:rPr>
          <w:rStyle w:val="StyleUnderline"/>
        </w:rPr>
        <w:t>.</w:t>
      </w:r>
      <w:r>
        <w:rPr>
          <w:rStyle w:val="StyleUnderline"/>
        </w:rPr>
        <w:t xml:space="preserve"> </w:t>
      </w:r>
      <w:r w:rsidRPr="00020184">
        <w:rPr>
          <w:sz w:val="16"/>
        </w:rPr>
        <w:t>Speculation. In general</w:t>
      </w:r>
      <w:r w:rsidRPr="00020184">
        <w:rPr>
          <w:rStyle w:val="StyleUnderline"/>
        </w:rPr>
        <w:t xml:space="preserve">, economic bubbles form when the price of something suddenly rises due to speculation, market trends or consumer confidence. Investors buy it up, hoping to earn a return from the price increase. However, when they start to sell it off, supply exceeds demand (i.e. there are fewer new buyers) and drives prices down, causing the bubble to burst. </w:t>
      </w:r>
      <w:r w:rsidRPr="00E41A3D">
        <w:rPr>
          <w:rStyle w:val="StyleUnderline"/>
          <w:highlight w:val="cyan"/>
        </w:rPr>
        <w:t>This happened</w:t>
      </w:r>
      <w:r w:rsidRPr="00020184">
        <w:rPr>
          <w:rStyle w:val="StyleUnderline"/>
        </w:rPr>
        <w:t xml:space="preserve"> with tulips </w:t>
      </w:r>
      <w:r w:rsidRPr="00E41A3D">
        <w:rPr>
          <w:rStyle w:val="StyleUnderline"/>
          <w:highlight w:val="cyan"/>
        </w:rPr>
        <w:t>in the 17th century and</w:t>
      </w:r>
      <w:r w:rsidRPr="00020184">
        <w:rPr>
          <w:rStyle w:val="StyleUnderline"/>
        </w:rPr>
        <w:t xml:space="preserve"> the housing market </w:t>
      </w:r>
      <w:r w:rsidRPr="00E41A3D">
        <w:rPr>
          <w:rStyle w:val="StyleUnderline"/>
          <w:highlight w:val="cyan"/>
        </w:rPr>
        <w:t>in 2008.</w:t>
      </w:r>
      <w:r>
        <w:rPr>
          <w:rStyle w:val="StyleUnderline"/>
        </w:rPr>
        <w:t xml:space="preserve"> </w:t>
      </w:r>
      <w:r w:rsidRPr="00020184">
        <w:rPr>
          <w:rStyle w:val="StyleUnderline"/>
        </w:rPr>
        <w:t>The longer the economic recession, the harder it is to reverse its effects, like low consumption, low investment, fewer goods and services, and unemployment. It also heightens the risk of an economic depression, the next rough patch the economy can go through.</w:t>
      </w:r>
    </w:p>
    <w:p w14:paraId="6ABF5FB8" w14:textId="77777777" w:rsidR="00BB779E" w:rsidRDefault="00BB779E" w:rsidP="00BB779E">
      <w:pPr>
        <w:pStyle w:val="Heading4"/>
      </w:pPr>
      <w:r>
        <w:t>Climate change causes global economic decline</w:t>
      </w:r>
    </w:p>
    <w:p w14:paraId="4AC80736" w14:textId="77777777" w:rsidR="00BB779E" w:rsidRPr="00856F16" w:rsidRDefault="00BB779E" w:rsidP="00BB779E">
      <w:r>
        <w:t xml:space="preserve">Keith </w:t>
      </w:r>
      <w:r w:rsidRPr="00856F16">
        <w:rPr>
          <w:rFonts w:eastAsiaTheme="majorEastAsia" w:cstheme="majorBidi"/>
          <w:b/>
          <w:bCs/>
          <w:sz w:val="26"/>
          <w:szCs w:val="26"/>
        </w:rPr>
        <w:t xml:space="preserve">Wade </w:t>
      </w:r>
      <w:r>
        <w:rPr>
          <w:rFonts w:eastAsiaTheme="majorEastAsia" w:cstheme="majorBidi"/>
          <w:b/>
          <w:bCs/>
          <w:sz w:val="26"/>
          <w:szCs w:val="26"/>
        </w:rPr>
        <w:t>&amp;</w:t>
      </w:r>
      <w:r>
        <w:t xml:space="preserve"> Marcus </w:t>
      </w:r>
      <w:r w:rsidRPr="00856F16">
        <w:rPr>
          <w:rFonts w:eastAsiaTheme="majorEastAsia" w:cstheme="majorBidi"/>
          <w:b/>
          <w:bCs/>
          <w:sz w:val="26"/>
          <w:szCs w:val="26"/>
        </w:rPr>
        <w:t>Jennings</w:t>
      </w:r>
      <w:r w:rsidRPr="00856F16">
        <w:t xml:space="preserve">, </w:t>
      </w:r>
      <w:r>
        <w:t>1-20-2017</w:t>
      </w:r>
      <w:r w:rsidRPr="00856F16">
        <w:t xml:space="preserve">, </w:t>
      </w:r>
      <w:r>
        <w:t>Keith Wade has been chief economist at Schroders for 34 years. Marcus Jennings is the fixed income strategist at Schroders; he received a BSc in economics with first class honors from University of Southampton. “The impact of climate change on the global economy</w:t>
      </w:r>
      <w:r w:rsidRPr="00856F16">
        <w:t>,</w:t>
      </w:r>
      <w:r>
        <w:t>”</w:t>
      </w:r>
      <w:r w:rsidRPr="00856F16">
        <w:t xml:space="preserve"> </w:t>
      </w:r>
      <w:r>
        <w:t>Schroders</w:t>
      </w:r>
      <w:r w:rsidRPr="00856F16">
        <w:t xml:space="preserve">, </w:t>
      </w:r>
      <w:r>
        <w:t>1-20-2017</w:t>
      </w:r>
      <w:r w:rsidRPr="00856F16">
        <w:t>, https://prod.schroders.com/globalassets/digital/insights/pdfs/the-impact-of-climate-change-on-the-global-economy.pdf, 7-1-2023)//AA</w:t>
      </w:r>
      <w:r>
        <w:t>lmand</w:t>
      </w:r>
    </w:p>
    <w:p w14:paraId="76C975A2" w14:textId="77777777" w:rsidR="00BB779E" w:rsidRPr="00856F16" w:rsidRDefault="00BB779E" w:rsidP="00BB779E">
      <w:pPr>
        <w:rPr>
          <w:sz w:val="16"/>
        </w:rPr>
      </w:pPr>
      <w:r w:rsidRPr="00856F16">
        <w:rPr>
          <w:sz w:val="16"/>
        </w:rPr>
        <w:t xml:space="preserve">Assessing the impact of climate change is, at best, an extremely complex exercise with uncertainty about both the degree of future global warming and the subsequent impact on global activity. There are clearly some benefits as well as costs as the planet warms. There is also the unknown of how technological progress will respond and potentially alter the path of global warming. Any assessment also involves taking a very long-run view, well beyond that normally used by financial market participants. However, increasing awareness of the issue means there is a growing demand for a view from shareholders who are either concerned about how the companies they own impact the environment, worried about the effect of climate change on the value chain of those companies, or a combination of both. In response, the academic community is leading the way in an attempt to encourage financial market participants and governments alike to change collective behaviour so as to mitigate the costs of global warming. Drawing on this work, we discuss the </w:t>
      </w:r>
      <w:r w:rsidRPr="00856F16">
        <w:rPr>
          <w:u w:val="single"/>
        </w:rPr>
        <w:t>effect climate change is likely to have on growth and inflation, followed by an exploration of different climate loss functions which attempt to estimate the economic cost associated with a given increase in temperature</w:t>
      </w:r>
      <w:r w:rsidRPr="00856F16">
        <w:rPr>
          <w:sz w:val="16"/>
        </w:rPr>
        <w:t xml:space="preserve">. Finally we conclude with possible policy responses. The effect on growth &amp; inflation </w:t>
      </w:r>
      <w:r w:rsidRPr="00856F16">
        <w:rPr>
          <w:rStyle w:val="StyleUnderline"/>
        </w:rPr>
        <w:t>Despite there being winners and losers, increasing temperatures will be negative for global activity overall The overall aggregate effect of climate change on economic growth will most likely be negative in the long run. Although there will be winners and losers from climate change at varying levels of warming, the impact of rising temperatures will be widespread, in part due to the financial, political and economic integration of the world's economies. Global warming will primarily influence economic growth through damage to property and infrastructure, lost productivity, mass migration and security threats</w:t>
      </w:r>
      <w:r w:rsidRPr="00856F16">
        <w:rPr>
          <w:sz w:val="16"/>
        </w:rPr>
        <w:t xml:space="preserve">. The balance between winners and losers turns increasingly negative as temperatures rise. </w:t>
      </w:r>
      <w:r w:rsidRPr="00856F16">
        <w:rPr>
          <w:rStyle w:val="StyleUnderline"/>
        </w:rPr>
        <w:t>Global warming is expected to increase the frequency and severity of extreme weather events, bringing with it property and infrastructure loss.</w:t>
      </w:r>
      <w:r w:rsidRPr="00856F16">
        <w:rPr>
          <w:sz w:val="16"/>
        </w:rPr>
        <w:t xml:space="preserve"> The likes of </w:t>
      </w:r>
      <w:r w:rsidRPr="00856F16">
        <w:rPr>
          <w:rStyle w:val="StyleUnderline"/>
        </w:rPr>
        <w:t>Hurricane Sandy</w:t>
      </w:r>
      <w:r w:rsidRPr="00856F16">
        <w:rPr>
          <w:sz w:val="16"/>
        </w:rPr>
        <w:t xml:space="preserve">, which flooded much of New York, are </w:t>
      </w:r>
      <w:r w:rsidRPr="00856F16">
        <w:rPr>
          <w:rStyle w:val="StyleUnderline"/>
        </w:rPr>
        <w:t>prime examples of the economic damage such extreme weather events can cause. Rising sea levels will also likely harm economic output as businesses become impaired and people suffer damage to their homes.</w:t>
      </w:r>
      <w:r w:rsidRPr="00856F16">
        <w:rPr>
          <w:sz w:val="16"/>
        </w:rPr>
        <w:t xml:space="preserve"> Whilst the initial economic response to recover this damage may be positive for GDP (when it is possible to do so), once it is recognised that such events are a permanent feature of the environment, </w:t>
      </w:r>
      <w:r w:rsidRPr="00856F16">
        <w:rPr>
          <w:rStyle w:val="StyleUnderline"/>
        </w:rPr>
        <w:t>the world economy faces an extreme challenge. Many will find that it is not worth replacing capital stock unless measures can be taken to prevent future damage, or there is an opportunity to move the business to safer ground.</w:t>
      </w:r>
      <w:r w:rsidRPr="00856F16">
        <w:rPr>
          <w:sz w:val="16"/>
        </w:rPr>
        <w:t xml:space="preserve"> At best, this could involve a short period of disruption as businesses relocate; at worst, a </w:t>
      </w:r>
      <w:r w:rsidRPr="00856F16">
        <w:rPr>
          <w:rStyle w:val="StyleUnderline"/>
        </w:rPr>
        <w:t>permanent loss of capital stock and output</w:t>
      </w:r>
      <w:r w:rsidRPr="00856F16">
        <w:rPr>
          <w:sz w:val="16"/>
        </w:rPr>
        <w:t xml:space="preserve">. As the temperatures continue to climb, </w:t>
      </w:r>
      <w:r w:rsidRPr="00856F16">
        <w:rPr>
          <w:rStyle w:val="StyleUnderline"/>
        </w:rPr>
        <w:t>the damage will become increasingly permanent. Climate change is likely to reduce the capital stock and productivity in the world economy</w:t>
      </w:r>
      <w:r w:rsidRPr="00856F16">
        <w:rPr>
          <w:sz w:val="16"/>
        </w:rPr>
        <w:t xml:space="preserve"> Using a production function (Figure 1), we can demonstrate the likely effect climate change will have on output. If we assume less capital stock is available due to the damage inflicted from climate change, we would see a fall in the productive capacity of the world economy. This would translate into a downward shift in the world production function as each unit of labour produces less output. Lower labour productivity may not just occur due to a lower level of capital stock, however. </w:t>
      </w:r>
      <w:r w:rsidRPr="00856F16">
        <w:rPr>
          <w:rStyle w:val="StyleUnderline"/>
        </w:rPr>
        <w:t>Higher global temperatures may affect food security, promote the spread of infectious diseases and impair those working outdoors. Such factors are likely to cause greater incapacity and social unrest and as a result will reduce both the effectiveness (productivity) and the amount of labour available to produce output. This effect can also be expressed as a supply shock through a supply and demand framework (Figure 2). Global warming is likely to contract supply at any given price and result in a backward shift of the supply curve (from S1 to S2)</w:t>
      </w:r>
      <w:r w:rsidRPr="00856F16">
        <w:rPr>
          <w:sz w:val="16"/>
        </w:rPr>
        <w:t xml:space="preserve">. As the diagram demonstrates, this will result in a lower level of output (Y2) and, as we discuss in the next section, a higher price (P2). [Figure omitted]. </w:t>
      </w:r>
      <w:r w:rsidRPr="00856F16">
        <w:rPr>
          <w:rStyle w:val="StyleUnderline"/>
        </w:rPr>
        <w:t>There is also an opportunity cost to be considered.</w:t>
      </w:r>
      <w:r w:rsidRPr="00856F16">
        <w:rPr>
          <w:sz w:val="16"/>
        </w:rPr>
        <w:t xml:space="preserve"> The above analysis is based on a ceteris paribus1 argument whereby the world's population is seen not to respond to climate change. It is probable that over time, </w:t>
      </w:r>
      <w:r w:rsidRPr="00856F16">
        <w:rPr>
          <w:rStyle w:val="StyleUnderline"/>
        </w:rPr>
        <w:t>preventative measures such as flood defences are put in place in order to avoid the costs of climate change. Whilst this may reduce the long-term economic consequences, there is likely to be a short-term economic cost to this action as resources are directed away from more productive uses.</w:t>
      </w:r>
      <w:r w:rsidRPr="00856F16">
        <w:rPr>
          <w:sz w:val="16"/>
        </w:rPr>
        <w:t xml:space="preserve"> According to Mendelsohn (2013), the biggest threat climate change poses to economic growth is from immediate, aggressive and inefficient mitigation policies. The process of adaptation and mitigation will require a temporary economic transition from consumption to investment, with the argument being that the transitional costs are small relative to the cost of inaction. </w:t>
      </w:r>
      <w:r w:rsidRPr="00856F16">
        <w:rPr>
          <w:rStyle w:val="StyleUnderline"/>
        </w:rPr>
        <w:t>Stern (2006) estimates the costs of mitigation to be in the region of 1% of global GDP per annum by 2050. However, we would argue that as the costs of mitigation rise, budget constraints are likely to become increasingly important. Governments’ may be unable to raise the capital necessary to build adequate defences, for example. Inflation is likely to rise as shortages emerge, particularly in agriculture The above supply and demand diagram not only shows a reduction in output, but an increase in the general price level as a result of global warming.</w:t>
      </w:r>
      <w:r w:rsidRPr="00856F16">
        <w:rPr>
          <w:sz w:val="16"/>
        </w:rPr>
        <w:t xml:space="preserve"> This leads us onto the possible inflationary effects of global warming on the world economy. Agricultural yields are sensitive to weather conditions and as our climate becomes ever more extreme, more frequent droughts may reduce crop yields in areas where food production is vital. Higher global food prices will likely thus squeeze consumers’ income in the process. We must acknowledge that </w:t>
      </w:r>
      <w:r w:rsidRPr="00856F16">
        <w:rPr>
          <w:rStyle w:val="StyleUnderline"/>
        </w:rPr>
        <w:t>these effects will be partially offset as other regions becoming more suitable for crop production and new drought resistant crops are developed. However, in aggregate, and as the level of warming becomes even greater, food price inflation should rise. Rising inflation may also materialise through reduced land availability. The surge in global temperatures may eventually cause some areas of the world to become uninhabitable and with this will come mass migration. Alongside the political and socioeconomic implications of these moves will be higher demand for an ever decreasing amount of land.</w:t>
      </w:r>
      <w:r w:rsidRPr="00856F16">
        <w:rPr>
          <w:sz w:val="16"/>
        </w:rPr>
        <w:t xml:space="preserve"> In essence, the world's population will be forced to live in an increasingly concentrated space. In similar fashion to food inflation however, this effect will also be moderated by some areas of land becoming more habitable (see regional effect section below).</w:t>
      </w:r>
    </w:p>
    <w:p w14:paraId="29B2D1F2" w14:textId="77777777" w:rsidR="00BB779E" w:rsidRPr="00020184" w:rsidRDefault="00BB779E" w:rsidP="00BB779E">
      <w:pPr>
        <w:rPr>
          <w:rStyle w:val="StyleUnderline"/>
        </w:rPr>
      </w:pPr>
    </w:p>
    <w:p w14:paraId="4C2D01C3" w14:textId="77777777" w:rsidR="00BB779E" w:rsidRPr="00AD4BC8" w:rsidRDefault="00BB779E" w:rsidP="00BB779E">
      <w:pPr>
        <w:spacing w:line="235" w:lineRule="atLeast"/>
        <w:rPr>
          <w:color w:val="000000"/>
          <w:sz w:val="16"/>
        </w:rPr>
      </w:pPr>
    </w:p>
    <w:p w14:paraId="75A96F4D"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lliard">
    <w:altName w:val="Cambria"/>
    <w:panose1 w:val="00000000000000000000"/>
    <w:charset w:val="00"/>
    <w:family w:val="roman"/>
    <w:notTrueType/>
    <w:pitch w:val="default"/>
    <w:sig w:usb0="00000003" w:usb1="00000000" w:usb2="00000000" w:usb3="00000000" w:csb0="00000001" w:csb1="00000000"/>
  </w:font>
  <w:font w:name="Source Serif Pro">
    <w:charset w:val="00"/>
    <w:family w:val="roman"/>
    <w:pitch w:val="variable"/>
    <w:sig w:usb0="20000287" w:usb1="02000003" w:usb2="00000000" w:usb3="00000000" w:csb0="0000019F" w:csb1="00000000"/>
  </w:font>
  <w:font w:name="Roboto">
    <w:charset w:val="00"/>
    <w:family w:val="auto"/>
    <w:pitch w:val="variable"/>
    <w:sig w:usb0="E0000AFF" w:usb1="5000217F" w:usb2="00000021" w:usb3="00000000" w:csb0="0000019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BF0D24"/>
    <w:multiLevelType w:val="hybridMultilevel"/>
    <w:tmpl w:val="7E2AB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3F48D0"/>
    <w:multiLevelType w:val="hybridMultilevel"/>
    <w:tmpl w:val="3C9ED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1B7B4E"/>
    <w:multiLevelType w:val="multilevel"/>
    <w:tmpl w:val="4B16D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F165BF2"/>
    <w:multiLevelType w:val="hybridMultilevel"/>
    <w:tmpl w:val="9DF41D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7970546">
    <w:abstractNumId w:val="9"/>
  </w:num>
  <w:num w:numId="2" w16cid:durableId="666589958">
    <w:abstractNumId w:val="7"/>
  </w:num>
  <w:num w:numId="3" w16cid:durableId="914512138">
    <w:abstractNumId w:val="6"/>
  </w:num>
  <w:num w:numId="4" w16cid:durableId="1727678254">
    <w:abstractNumId w:val="5"/>
  </w:num>
  <w:num w:numId="5" w16cid:durableId="1218785166">
    <w:abstractNumId w:val="4"/>
  </w:num>
  <w:num w:numId="6" w16cid:durableId="1279945768">
    <w:abstractNumId w:val="8"/>
  </w:num>
  <w:num w:numId="7" w16cid:durableId="1133864842">
    <w:abstractNumId w:val="3"/>
  </w:num>
  <w:num w:numId="8" w16cid:durableId="1612274805">
    <w:abstractNumId w:val="2"/>
  </w:num>
  <w:num w:numId="9" w16cid:durableId="818884565">
    <w:abstractNumId w:val="1"/>
  </w:num>
  <w:num w:numId="10" w16cid:durableId="347022418">
    <w:abstractNumId w:val="0"/>
  </w:num>
  <w:num w:numId="11" w16cid:durableId="1524516829">
    <w:abstractNumId w:val="16"/>
  </w:num>
  <w:num w:numId="12" w16cid:durableId="805709267">
    <w:abstractNumId w:val="17"/>
  </w:num>
  <w:num w:numId="13" w16cid:durableId="1498300573">
    <w:abstractNumId w:val="11"/>
  </w:num>
  <w:num w:numId="14" w16cid:durableId="327487269">
    <w:abstractNumId w:val="14"/>
  </w:num>
  <w:num w:numId="15" w16cid:durableId="915090626">
    <w:abstractNumId w:val="13"/>
  </w:num>
  <w:num w:numId="16" w16cid:durableId="1167402859">
    <w:abstractNumId w:val="12"/>
  </w:num>
  <w:num w:numId="17" w16cid:durableId="2127851833">
    <w:abstractNumId w:val="10"/>
  </w:num>
  <w:num w:numId="18" w16cid:durableId="20581165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BB779E"/>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B779E"/>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5FCA8"/>
  <w15:chartTrackingRefBased/>
  <w15:docId w15:val="{0BDD5D67-C369-4561-A093-9F0AA889B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B779E"/>
    <w:pPr>
      <w:spacing w:after="0" w:line="240" w:lineRule="auto"/>
    </w:pPr>
    <w:rPr>
      <w:rFonts w:ascii="Georgia" w:hAnsi="Georgia"/>
      <w:sz w:val="20"/>
    </w:rPr>
  </w:style>
  <w:style w:type="paragraph" w:styleId="Heading1">
    <w:name w:val="heading 1"/>
    <w:aliases w:val="Pocket"/>
    <w:basedOn w:val="Normal"/>
    <w:next w:val="Normal"/>
    <w:link w:val="Heading1Char"/>
    <w:qFormat/>
    <w:rsid w:val="00BB779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B779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B779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Heading 2 Char2 Char,TAG,No Spacing5, Ch,t"/>
    <w:basedOn w:val="Normal"/>
    <w:next w:val="Normal"/>
    <w:link w:val="Heading4Char"/>
    <w:uiPriority w:val="3"/>
    <w:unhideWhenUsed/>
    <w:qFormat/>
    <w:rsid w:val="00BB779E"/>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BB779E"/>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B779E"/>
    <w:pPr>
      <w:keepNext/>
      <w:keepLines/>
      <w:spacing w:before="240" w:after="80"/>
      <w:outlineLvl w:val="5"/>
    </w:pPr>
    <w:rPr>
      <w:i/>
      <w:color w:val="666666"/>
    </w:rPr>
  </w:style>
  <w:style w:type="character" w:default="1" w:styleId="DefaultParagraphFont">
    <w:name w:val="Default Paragraph Font"/>
    <w:uiPriority w:val="1"/>
    <w:semiHidden/>
    <w:unhideWhenUsed/>
    <w:rsid w:val="00BB77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779E"/>
  </w:style>
  <w:style w:type="character" w:customStyle="1" w:styleId="Heading1Char">
    <w:name w:val="Heading 1 Char"/>
    <w:aliases w:val="Pocket Char"/>
    <w:basedOn w:val="DefaultParagraphFont"/>
    <w:link w:val="Heading1"/>
    <w:rsid w:val="00BB779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B779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B779E"/>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B779E"/>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s"/>
    <w:basedOn w:val="DefaultParagraphFont"/>
    <w:link w:val="textbold"/>
    <w:uiPriority w:val="7"/>
    <w:qFormat/>
    <w:rsid w:val="00BB779E"/>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B779E"/>
    <w:rPr>
      <w:b/>
      <w:bCs/>
      <w:sz w:val="22"/>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BB779E"/>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link w:val="Card"/>
    <w:uiPriority w:val="99"/>
    <w:unhideWhenUsed/>
    <w:rsid w:val="00BB779E"/>
    <w:rPr>
      <w:color w:val="auto"/>
      <w:u w:val="none"/>
    </w:rPr>
  </w:style>
  <w:style w:type="character" w:styleId="FollowedHyperlink">
    <w:name w:val="FollowedHyperlink"/>
    <w:basedOn w:val="DefaultParagraphFont"/>
    <w:uiPriority w:val="99"/>
    <w:semiHidden/>
    <w:unhideWhenUsed/>
    <w:rsid w:val="00BB779E"/>
    <w:rPr>
      <w:color w:val="auto"/>
      <w:u w:val="none"/>
    </w:rPr>
  </w:style>
  <w:style w:type="character" w:customStyle="1" w:styleId="Heading5Char">
    <w:name w:val="Heading 5 Char"/>
    <w:basedOn w:val="DefaultParagraphFont"/>
    <w:link w:val="Heading5"/>
    <w:uiPriority w:val="9"/>
    <w:semiHidden/>
    <w:rsid w:val="00BB779E"/>
    <w:rPr>
      <w:rFonts w:asciiTheme="majorHAnsi" w:eastAsiaTheme="majorEastAsia" w:hAnsiTheme="majorHAnsi" w:cstheme="majorBidi"/>
      <w:color w:val="2E74B5" w:themeColor="accent1" w:themeShade="BF"/>
      <w:sz w:val="20"/>
    </w:rPr>
  </w:style>
  <w:style w:type="character" w:customStyle="1" w:styleId="Heading6Char">
    <w:name w:val="Heading 6 Char"/>
    <w:basedOn w:val="DefaultParagraphFont"/>
    <w:link w:val="Heading6"/>
    <w:uiPriority w:val="9"/>
    <w:semiHidden/>
    <w:rsid w:val="00BB779E"/>
    <w:rPr>
      <w:rFonts w:ascii="Georgia" w:hAnsi="Georgia"/>
      <w:i/>
      <w:color w:val="666666"/>
      <w:sz w:val="20"/>
    </w:rPr>
  </w:style>
  <w:style w:type="paragraph" w:styleId="Title">
    <w:name w:val="Title"/>
    <w:basedOn w:val="Normal"/>
    <w:next w:val="Normal"/>
    <w:link w:val="TitleChar"/>
    <w:uiPriority w:val="10"/>
    <w:qFormat/>
    <w:rsid w:val="00BB779E"/>
    <w:pPr>
      <w:keepNext/>
      <w:keepLines/>
      <w:spacing w:after="60"/>
    </w:pPr>
    <w:rPr>
      <w:sz w:val="52"/>
      <w:szCs w:val="52"/>
    </w:rPr>
  </w:style>
  <w:style w:type="character" w:customStyle="1" w:styleId="TitleChar">
    <w:name w:val="Title Char"/>
    <w:basedOn w:val="DefaultParagraphFont"/>
    <w:link w:val="Title"/>
    <w:uiPriority w:val="10"/>
    <w:rsid w:val="00BB779E"/>
    <w:rPr>
      <w:rFonts w:ascii="Georgia" w:hAnsi="Georgia"/>
      <w:sz w:val="52"/>
      <w:szCs w:val="52"/>
    </w:rPr>
  </w:style>
  <w:style w:type="paragraph" w:styleId="Subtitle">
    <w:name w:val="Subtitle"/>
    <w:basedOn w:val="Normal"/>
    <w:next w:val="Normal"/>
    <w:link w:val="SubtitleChar"/>
    <w:uiPriority w:val="11"/>
    <w:qFormat/>
    <w:rsid w:val="00BB779E"/>
    <w:pPr>
      <w:keepNext/>
      <w:keepLines/>
      <w:spacing w:after="320"/>
    </w:pPr>
    <w:rPr>
      <w:rFonts w:eastAsia="Arial"/>
      <w:color w:val="666666"/>
      <w:sz w:val="30"/>
      <w:szCs w:val="30"/>
    </w:rPr>
  </w:style>
  <w:style w:type="character" w:customStyle="1" w:styleId="SubtitleChar">
    <w:name w:val="Subtitle Char"/>
    <w:basedOn w:val="DefaultParagraphFont"/>
    <w:link w:val="Subtitle"/>
    <w:uiPriority w:val="11"/>
    <w:rsid w:val="00BB779E"/>
    <w:rPr>
      <w:rFonts w:ascii="Georgia" w:eastAsia="Arial" w:hAnsi="Georgia"/>
      <w:color w:val="666666"/>
      <w:sz w:val="30"/>
      <w:szCs w:val="30"/>
    </w:rPr>
  </w:style>
  <w:style w:type="paragraph" w:styleId="NormalWeb">
    <w:name w:val="Normal (Web)"/>
    <w:basedOn w:val="Normal"/>
    <w:uiPriority w:val="99"/>
    <w:unhideWhenUsed/>
    <w:rsid w:val="00BB779E"/>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BB779E"/>
    <w:rPr>
      <w:color w:val="605E5C"/>
      <w:shd w:val="clear" w:color="auto" w:fill="E1DFDD"/>
    </w:rPr>
  </w:style>
  <w:style w:type="paragraph" w:customStyle="1" w:styleId="textbold">
    <w:name w:val="text bold"/>
    <w:basedOn w:val="Normal"/>
    <w:link w:val="Emphasis"/>
    <w:uiPriority w:val="7"/>
    <w:qFormat/>
    <w:rsid w:val="00BB779E"/>
    <w:pPr>
      <w:ind w:left="720"/>
      <w:jc w:val="both"/>
    </w:pPr>
    <w:rPr>
      <w:b/>
      <w:iCs/>
      <w:sz w:val="22"/>
      <w:u w:val="single"/>
    </w:rPr>
  </w:style>
  <w:style w:type="paragraph" w:customStyle="1" w:styleId="Card">
    <w:name w:val="Card"/>
    <w:aliases w:val="No Spacing111112,nonunderlined,Note Level 2,No Spacing11211,Debate Text,No Spacing11,No Spacing111,No Spacing2,Read stuff,No Spacing1,Tag and Ci,No Spacing23,card,No Spacing22,No Spacing3,Medium Grid 21,Tags,No Spacing31,No Spacing41,Tag and Cite"/>
    <w:basedOn w:val="Heading1"/>
    <w:link w:val="Hyperlink"/>
    <w:autoRedefine/>
    <w:uiPriority w:val="99"/>
    <w:qFormat/>
    <w:rsid w:val="00BB779E"/>
    <w:pPr>
      <w:keepNext w:val="0"/>
      <w:keepLines w:val="0"/>
      <w:outlineLvl w:val="9"/>
    </w:pPr>
    <w:rPr>
      <w:rFonts w:asciiTheme="minorHAnsi" w:eastAsiaTheme="minorHAnsi" w:hAnsiTheme="minorHAnsi" w:cstheme="minorBidi"/>
      <w:b w:val="0"/>
      <w:sz w:val="22"/>
      <w:szCs w:val="22"/>
    </w:rPr>
  </w:style>
  <w:style w:type="paragraph" w:styleId="NoSpacing">
    <w:name w:val="No Spacing"/>
    <w:link w:val="NoSpacingChar"/>
    <w:uiPriority w:val="99"/>
    <w:unhideWhenUsed/>
    <w:qFormat/>
    <w:rsid w:val="00BB779E"/>
    <w:pPr>
      <w:spacing w:after="0" w:line="240" w:lineRule="auto"/>
    </w:pPr>
    <w:rPr>
      <w:rFonts w:ascii="Calibri" w:hAnsi="Calibri" w:cs="Calibri"/>
    </w:rPr>
  </w:style>
  <w:style w:type="paragraph" w:styleId="ListParagraph">
    <w:name w:val="List Paragraph"/>
    <w:basedOn w:val="Normal"/>
    <w:uiPriority w:val="34"/>
    <w:unhideWhenUsed/>
    <w:qFormat/>
    <w:rsid w:val="00BB779E"/>
    <w:pPr>
      <w:ind w:left="720"/>
      <w:contextualSpacing/>
    </w:pPr>
  </w:style>
  <w:style w:type="character" w:styleId="Strong">
    <w:name w:val="Strong"/>
    <w:basedOn w:val="DefaultParagraphFont"/>
    <w:uiPriority w:val="22"/>
    <w:qFormat/>
    <w:rsid w:val="00BB779E"/>
    <w:rPr>
      <w:b/>
      <w:bCs/>
    </w:rPr>
  </w:style>
  <w:style w:type="paragraph" w:customStyle="1" w:styleId="Default">
    <w:name w:val="Default"/>
    <w:rsid w:val="00BB779E"/>
    <w:pPr>
      <w:autoSpaceDE w:val="0"/>
      <w:autoSpaceDN w:val="0"/>
      <w:adjustRightInd w:val="0"/>
      <w:spacing w:after="0" w:line="240" w:lineRule="auto"/>
    </w:pPr>
    <w:rPr>
      <w:rFonts w:ascii="Galliard" w:eastAsia="Calibri" w:hAnsi="Galliard" w:cs="Galliard"/>
      <w:color w:val="000000"/>
      <w:sz w:val="24"/>
      <w:szCs w:val="24"/>
    </w:rPr>
  </w:style>
  <w:style w:type="character" w:styleId="BookTitle">
    <w:name w:val="Book Title"/>
    <w:basedOn w:val="DefaultParagraphFont"/>
    <w:uiPriority w:val="33"/>
    <w:qFormat/>
    <w:rsid w:val="00BB779E"/>
    <w:rPr>
      <w:b/>
      <w:bCs/>
      <w:i/>
      <w:iCs/>
      <w:spacing w:val="5"/>
    </w:rPr>
  </w:style>
  <w:style w:type="numbering" w:styleId="111111">
    <w:name w:val="Outline List 2"/>
    <w:basedOn w:val="NoList"/>
    <w:uiPriority w:val="99"/>
    <w:semiHidden/>
    <w:unhideWhenUsed/>
    <w:rsid w:val="00BB779E"/>
  </w:style>
  <w:style w:type="paragraph" w:styleId="Header">
    <w:name w:val="header"/>
    <w:basedOn w:val="Normal"/>
    <w:link w:val="HeaderChar"/>
    <w:uiPriority w:val="99"/>
    <w:semiHidden/>
    <w:rsid w:val="00BB779E"/>
    <w:pPr>
      <w:tabs>
        <w:tab w:val="center" w:pos="4680"/>
        <w:tab w:val="right" w:pos="9360"/>
      </w:tabs>
    </w:pPr>
  </w:style>
  <w:style w:type="character" w:customStyle="1" w:styleId="HeaderChar">
    <w:name w:val="Header Char"/>
    <w:basedOn w:val="DefaultParagraphFont"/>
    <w:link w:val="Header"/>
    <w:uiPriority w:val="99"/>
    <w:semiHidden/>
    <w:rsid w:val="00BB779E"/>
    <w:rPr>
      <w:rFonts w:ascii="Georgia" w:hAnsi="Georgia"/>
      <w:sz w:val="20"/>
    </w:rPr>
  </w:style>
  <w:style w:type="paragraph" w:styleId="Footer">
    <w:name w:val="footer"/>
    <w:basedOn w:val="Normal"/>
    <w:link w:val="FooterChar"/>
    <w:uiPriority w:val="99"/>
    <w:semiHidden/>
    <w:rsid w:val="00BB779E"/>
    <w:pPr>
      <w:tabs>
        <w:tab w:val="center" w:pos="4680"/>
        <w:tab w:val="right" w:pos="9360"/>
      </w:tabs>
    </w:pPr>
  </w:style>
  <w:style w:type="character" w:customStyle="1" w:styleId="FooterChar">
    <w:name w:val="Footer Char"/>
    <w:basedOn w:val="DefaultParagraphFont"/>
    <w:link w:val="Footer"/>
    <w:uiPriority w:val="99"/>
    <w:semiHidden/>
    <w:rsid w:val="00BB779E"/>
    <w:rPr>
      <w:rFonts w:ascii="Georgia" w:hAnsi="Georgia"/>
      <w:sz w:val="20"/>
    </w:rPr>
  </w:style>
  <w:style w:type="paragraph" w:styleId="BodyText">
    <w:name w:val="Body Text"/>
    <w:basedOn w:val="Normal"/>
    <w:link w:val="BodyTextChar"/>
    <w:uiPriority w:val="99"/>
    <w:semiHidden/>
    <w:unhideWhenUsed/>
    <w:rsid w:val="00BB779E"/>
    <w:pPr>
      <w:spacing w:after="120"/>
    </w:pPr>
  </w:style>
  <w:style w:type="character" w:customStyle="1" w:styleId="BodyTextChar">
    <w:name w:val="Body Text Char"/>
    <w:basedOn w:val="DefaultParagraphFont"/>
    <w:link w:val="BodyText"/>
    <w:uiPriority w:val="99"/>
    <w:semiHidden/>
    <w:rsid w:val="00BB779E"/>
    <w:rPr>
      <w:rFonts w:ascii="Georgia" w:hAnsi="Georgia"/>
      <w:sz w:val="20"/>
    </w:rPr>
  </w:style>
  <w:style w:type="character" w:customStyle="1" w:styleId="NoSpacingChar">
    <w:name w:val="No Spacing Char"/>
    <w:basedOn w:val="DefaultParagraphFont"/>
    <w:link w:val="NoSpacing"/>
    <w:uiPriority w:val="99"/>
    <w:rsid w:val="00BB779E"/>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ederalreserve.gov/econres/feds/files/2022081pap.pdf" TargetMode="External"/><Relationship Id="rId21" Type="http://schemas.openxmlformats.org/officeDocument/2006/relationships/hyperlink" Target="https://cepr.org/voxeu/columns/can-demography-explain-secular-stagnation" TargetMode="External"/><Relationship Id="rId42" Type="http://schemas.openxmlformats.org/officeDocument/2006/relationships/hyperlink" Target="https://www.mckinsey.com/featured-insights/mckinsey-global-surveys" TargetMode="External"/><Relationship Id="rId47" Type="http://schemas.openxmlformats.org/officeDocument/2006/relationships/hyperlink" Target="https://fred.stlouisfed.org/series/DPCERE1Q156NBEA" TargetMode="External"/><Relationship Id="rId63" Type="http://schemas.openxmlformats.org/officeDocument/2006/relationships/hyperlink" Target="https://www.resources.org/archives/carbon-taxes-do-not-harm-jobs-or-economic-growth/" TargetMode="External"/><Relationship Id="rId68" Type="http://schemas.openxmlformats.org/officeDocument/2006/relationships/hyperlink" Target="https://apnews.com/article/joe-biden-business-science-environment-and-nature-6ac8ff49970e4b052489678b40e3ba82" TargetMode="External"/><Relationship Id="rId84" Type="http://schemas.openxmlformats.org/officeDocument/2006/relationships/hyperlink" Target="https://www.ncbi.nlm.nih.gov/pmc/articles/PMC7580703/" TargetMode="External"/><Relationship Id="rId89" Type="http://schemas.openxmlformats.org/officeDocument/2006/relationships/hyperlink" Target="https://www.ncbi.nlm.nih.gov/pmc/articles/PMC7580703/" TargetMode="External"/><Relationship Id="rId16" Type="http://schemas.openxmlformats.org/officeDocument/2006/relationships/hyperlink" Target="https://aimnet.org/" TargetMode="External"/><Relationship Id="rId11" Type="http://schemas.openxmlformats.org/officeDocument/2006/relationships/hyperlink" Target="https://www.inc.com/sarah-lynch-/consumer-prices-cool-heading-into-feds-june-meeting.html" TargetMode="External"/><Relationship Id="rId32" Type="http://schemas.openxmlformats.org/officeDocument/2006/relationships/hyperlink" Target="https://fortune.com/2021/10/05/uk-hgv-truck-driver-shortage-eu/" TargetMode="External"/><Relationship Id="rId37" Type="http://schemas.openxmlformats.org/officeDocument/2006/relationships/hyperlink" Target="https://www.destatis.de/DE/Themen/Gesellschaft-Umwelt/Bevoelkerung/Migration-Integration/_inhalt.html" TargetMode="External"/><Relationship Id="rId53" Type="http://schemas.openxmlformats.org/officeDocument/2006/relationships/hyperlink" Target="https://www.atlantafed.org/chcs/wage-growth-tracker?panel=1" TargetMode="External"/><Relationship Id="rId58" Type="http://schemas.openxmlformats.org/officeDocument/2006/relationships/hyperlink" Target="https://www.imf.org/en/Publications/WEO/Issues/2022/10/11/world-economic-outlook-october-2022" TargetMode="External"/><Relationship Id="rId74" Type="http://schemas.openxmlformats.org/officeDocument/2006/relationships/hyperlink" Target="https://www.epi.org/blog/social-security-expansion-would-likely-bolster-not-hurt-economic-growth/" TargetMode="External"/><Relationship Id="rId79" Type="http://schemas.openxmlformats.org/officeDocument/2006/relationships/hyperlink" Target="https://www.ncbi.nlm.nih.gov/pmc/articles/PMC7580703/" TargetMode="External"/><Relationship Id="rId5" Type="http://schemas.openxmlformats.org/officeDocument/2006/relationships/webSettings" Target="webSettings.xml"/><Relationship Id="rId90" Type="http://schemas.openxmlformats.org/officeDocument/2006/relationships/hyperlink" Target="https://www.ncbi.nlm.nih.gov/pmc/articles/PMC7580703/" TargetMode="External"/><Relationship Id="rId95" Type="http://schemas.openxmlformats.org/officeDocument/2006/relationships/theme" Target="theme/theme1.xml"/><Relationship Id="rId22" Type="http://schemas.openxmlformats.org/officeDocument/2006/relationships/hyperlink" Target="https://www.stepstone.com/en/insights/the-great-unemployeement/" TargetMode="External"/><Relationship Id="rId27" Type="http://schemas.openxmlformats.org/officeDocument/2006/relationships/hyperlink" Target="https://recruitonomics.com/hitting-the-snooze-button-on-the-recession-alarm-clock/" TargetMode="External"/><Relationship Id="rId43" Type="http://schemas.openxmlformats.org/officeDocument/2006/relationships/hyperlink" Target="https://www.mckinsey.com/capabilities/strategy-and-corporate-finance/our-insights/the-coronavirus-effect-on-global-economic-sentiment" TargetMode="External"/><Relationship Id="rId48" Type="http://schemas.openxmlformats.org/officeDocument/2006/relationships/hyperlink" Target="https://www.advisorperspectives.com/dshort/updates/2023/06/16/michigan-consumer-sentiment-increased-4-month-high" TargetMode="External"/><Relationship Id="rId64" Type="http://schemas.openxmlformats.org/officeDocument/2006/relationships/hyperlink" Target="https://www.resources.org/archives/carbon-taxes-do-not-harm-jobs-or-economic-growth/" TargetMode="External"/><Relationship Id="rId69" Type="http://schemas.openxmlformats.org/officeDocument/2006/relationships/hyperlink" Target="https://apnews.com/article/us-russian-oil-ban-what-does-it-mean-731f748450c38fc34353d96aea6897fe" TargetMode="External"/><Relationship Id="rId8" Type="http://schemas.openxmlformats.org/officeDocument/2006/relationships/hyperlink" Target="https://www.nfib.com/surveys/small-business-economic-trends/" TargetMode="External"/><Relationship Id="rId51" Type="http://schemas.openxmlformats.org/officeDocument/2006/relationships/hyperlink" Target="https://www.bea.gov/data/consumer-spending/main" TargetMode="External"/><Relationship Id="rId72" Type="http://schemas.openxmlformats.org/officeDocument/2006/relationships/hyperlink" Target="https://research.chicagobooth.edu/~/media/5872FBEB104245909B8F0AE8A84486C9.pdf" TargetMode="External"/><Relationship Id="rId80" Type="http://schemas.openxmlformats.org/officeDocument/2006/relationships/hyperlink" Target="https://www.ncbi.nlm.nih.gov/pmc/articles/PMC7580703/" TargetMode="External"/><Relationship Id="rId85" Type="http://schemas.openxmlformats.org/officeDocument/2006/relationships/hyperlink" Target="https://www.ncbi.nlm.nih.gov/pmc/articles/PMC7580703/" TargetMode="External"/><Relationship Id="rId93" Type="http://schemas.openxmlformats.org/officeDocument/2006/relationships/hyperlink" Target="https://www.ncbi.nlm.nih.gov/pmc/articles/PMC7580703/" TargetMode="External"/><Relationship Id="rId3" Type="http://schemas.openxmlformats.org/officeDocument/2006/relationships/styles" Target="styles.xml"/><Relationship Id="rId12" Type="http://schemas.openxmlformats.org/officeDocument/2006/relationships/hyperlink" Target="https://www.inc.com/sarah-lynch-/new-report-hiring-stays-strong-in-may-but-quality-rmains-a-concern.html" TargetMode="External"/><Relationship Id="rId17" Type="http://schemas.openxmlformats.org/officeDocument/2006/relationships/hyperlink" Target="https://apnews.com/article/jobs-unemployment-inflation-layoffs-economy-federal-reserve-e1ec3c376117935a0d85e466e3a20af4" TargetMode="External"/><Relationship Id="rId25" Type="http://schemas.openxmlformats.org/officeDocument/2006/relationships/hyperlink" Target="https://www.federalreserve.gov/monetarypolicy/files/20230303_mprfullreport.pdf" TargetMode="External"/><Relationship Id="rId33" Type="http://schemas.openxmlformats.org/officeDocument/2006/relationships/hyperlink" Target="https://www.totaljobs.com/recruiter-advice/hiring-trends-index/" TargetMode="External"/><Relationship Id="rId38" Type="http://schemas.openxmlformats.org/officeDocument/2006/relationships/hyperlink" Target="https://www.worldbank.org/en/region/eca" TargetMode="External"/><Relationship Id="rId46" Type="http://schemas.openxmlformats.org/officeDocument/2006/relationships/hyperlink" Target="https://www.imf.org/en/Countries/RUS" TargetMode="External"/><Relationship Id="rId59" Type="http://schemas.openxmlformats.org/officeDocument/2006/relationships/hyperlink" Target="https://www.cnbc.com/2022/12/27/china-to-end-quarantine-for-international-travelers.html" TargetMode="External"/><Relationship Id="rId67" Type="http://schemas.openxmlformats.org/officeDocument/2006/relationships/hyperlink" Target="https://apnews.com/article/joe-biden-alberta-2fbcce48372f5c29c3ae6f6f93907a6d" TargetMode="External"/><Relationship Id="rId20" Type="http://schemas.openxmlformats.org/officeDocument/2006/relationships/hyperlink" Target="https://www.imf.org/external/pubs/ft/fandd/2021/03/book-review-the-great-demographic-reversal-goodhart-pradhan.htm" TargetMode="External"/><Relationship Id="rId41" Type="http://schemas.openxmlformats.org/officeDocument/2006/relationships/hyperlink" Target="javascript:void(0);" TargetMode="External"/><Relationship Id="rId54" Type="http://schemas.openxmlformats.org/officeDocument/2006/relationships/hyperlink" Target="https://www.corelogic.com/intelligence/us-single-family-rent-growth-continues-yearlong-descent-in-april-corelogic-reports/" TargetMode="External"/><Relationship Id="rId62" Type="http://schemas.openxmlformats.org/officeDocument/2006/relationships/hyperlink" Target="https://medium.com/@JeromeSegal/segal-pandemic-requires-federal-jobs-guarantee-c205e315f223" TargetMode="External"/><Relationship Id="rId70" Type="http://schemas.openxmlformats.org/officeDocument/2006/relationships/hyperlink" Target="https://link-springer-com.proxy.lib.umich.edu/book/10.1007/978-3-031-17513-8" TargetMode="External"/><Relationship Id="rId75" Type="http://schemas.openxmlformats.org/officeDocument/2006/relationships/hyperlink" Target="https://www.ncbi.nlm.nih.gov/pmc/articles/PMC7580703/" TargetMode="External"/><Relationship Id="rId83" Type="http://schemas.openxmlformats.org/officeDocument/2006/relationships/hyperlink" Target="https://www.ncbi.nlm.nih.gov/pmc/articles/PMC7580703/" TargetMode="External"/><Relationship Id="rId88" Type="http://schemas.openxmlformats.org/officeDocument/2006/relationships/hyperlink" Target="https://www.ncbi.nlm.nih.gov/pmc/articles/PMC7580703/" TargetMode="External"/><Relationship Id="rId91" Type="http://schemas.openxmlformats.org/officeDocument/2006/relationships/hyperlink" Target="https://www.ncbi.nlm.nih.gov/pmc/articles/PMC7580703/" TargetMode="External"/><Relationship Id="rId1" Type="http://schemas.openxmlformats.org/officeDocument/2006/relationships/customXml" Target="../customXml/item1.xml"/><Relationship Id="rId6" Type="http://schemas.openxmlformats.org/officeDocument/2006/relationships/hyperlink" Target="https://businesswest.com/blog/author/businesswests/" TargetMode="External"/><Relationship Id="rId15" Type="http://schemas.openxmlformats.org/officeDocument/2006/relationships/hyperlink" Target="https://www.law.cornell.edu/definitions/index.php?width=840&amp;height=800&amp;iframe=true&amp;def_id=bfc701238fbf2109524d4b2420bd7602&amp;term_occur=999&amp;term_src=Title:25:Chapter:I:Subchapter:M:Part:273:Subpart:F:273.144" TargetMode="External"/><Relationship Id="rId23" Type="http://schemas.openxmlformats.org/officeDocument/2006/relationships/hyperlink" Target="https://ourworldindata.org/future-population-growth" TargetMode="External"/><Relationship Id="rId28" Type="http://schemas.openxmlformats.org/officeDocument/2006/relationships/hyperlink" Target="https://www.stepstone.com/en/press/press-releases/talent-shortage-increasingly-slows-down-companies/" TargetMode="External"/><Relationship Id="rId36" Type="http://schemas.openxmlformats.org/officeDocument/2006/relationships/hyperlink" Target="https://www.bbc.co.uk/news/uk-northern-ireland-64854964" TargetMode="External"/><Relationship Id="rId49" Type="http://schemas.openxmlformats.org/officeDocument/2006/relationships/hyperlink" Target="https://www.census.gov/retail/marts/www/marts_current.pdf" TargetMode="External"/><Relationship Id="rId57" Type="http://schemas.openxmlformats.org/officeDocument/2006/relationships/hyperlink" Target="https://www.federalreserve.gov/newsevents/pressreleases/monetary20230614a.htm" TargetMode="External"/><Relationship Id="rId10" Type="http://schemas.openxmlformats.org/officeDocument/2006/relationships/hyperlink" Target="https://www.inc.com/sarah-lynch-/consumer-prices-cool-heading-into-feds-june-meeting.html" TargetMode="External"/><Relationship Id="rId31" Type="http://schemas.openxmlformats.org/officeDocument/2006/relationships/hyperlink" Target="https://www.totaljobs.com/recruiter-advice/economic-outlook-missing-workers-create-further-recruitment-challenges-as-economy-tightens" TargetMode="External"/><Relationship Id="rId44" Type="http://schemas.openxmlformats.org/officeDocument/2006/relationships/hyperlink" Target="https://www.imf.org/en/Topics/IMF-and-Ukraine" TargetMode="External"/><Relationship Id="rId52" Type="http://schemas.openxmlformats.org/officeDocument/2006/relationships/hyperlink" Target="https://www.commerce.gov/news/blog/2023/02/news-unemployment-its-lowest-level-54-years" TargetMode="External"/><Relationship Id="rId60" Type="http://schemas.openxmlformats.org/officeDocument/2006/relationships/hyperlink" Target="https://billmitchell.org/blog/?p=1502" TargetMode="External"/><Relationship Id="rId65" Type="http://schemas.openxmlformats.org/officeDocument/2006/relationships/hyperlink" Target="https://www.google.com/url?q=https://apnews.com/article/4ce61a894a2d4f93b1e0903d14cfd798&amp;sa=D&amp;source=docs&amp;ust=1647303100332131&amp;usg=AOvVaw0NIkkDQJHOoRR6bPTFUg5C" TargetMode="External"/><Relationship Id="rId73" Type="http://schemas.openxmlformats.org/officeDocument/2006/relationships/hyperlink" Target="https://www.brookings.edu/wp-content/uploads/2019/03/On-Falling-Neutral-Real-Rates-Fiscal-Policy-and-the-Risk-of-Secular-Stagnation.pdf" TargetMode="External"/><Relationship Id="rId78" Type="http://schemas.openxmlformats.org/officeDocument/2006/relationships/hyperlink" Target="https://www.ncbi.nlm.nih.gov/pmc/articles/PMC7580703/" TargetMode="External"/><Relationship Id="rId81" Type="http://schemas.openxmlformats.org/officeDocument/2006/relationships/hyperlink" Target="https://www.ncbi.nlm.nih.gov/pmc/articles/PMC7580703/" TargetMode="External"/><Relationship Id="rId86" Type="http://schemas.openxmlformats.org/officeDocument/2006/relationships/hyperlink" Target="https://www.ncbi.nlm.nih.gov/pmc/articles/PMC7580703/"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sj.com/articles/u-s-small-business-confidence-improves-amid-inflation-labor-quality-concerns-9a57db80" TargetMode="External"/><Relationship Id="rId13" Type="http://schemas.openxmlformats.org/officeDocument/2006/relationships/hyperlink" Target="https://www.inc.com/sarah-lynch-/new-report-hiring-stays-strong-in-may-but-quality-rmains-a-concern.html" TargetMode="External"/><Relationship Id="rId18" Type="http://schemas.openxmlformats.org/officeDocument/2006/relationships/hyperlink" Target="https://apnews.com/article/debt-limit-biden-mccarthy-senate-house-default-b8c3566b0c9cb168d9706aa256e327f7" TargetMode="External"/><Relationship Id="rId39" Type="http://schemas.openxmlformats.org/officeDocument/2006/relationships/hyperlink" Target="https://www.worldbank.org/en/region/eca/publication/europe-and-central-asia-economic-update" TargetMode="External"/><Relationship Id="rId34" Type="http://schemas.openxmlformats.org/officeDocument/2006/relationships/hyperlink" Target="https://www.japantimes.co.jp/news/2023/01/30/business/compact-cities-japan/" TargetMode="External"/><Relationship Id="rId50" Type="http://schemas.openxmlformats.org/officeDocument/2006/relationships/hyperlink" Target="https://www.reuters.com/markets/us/us-retail-sales-rise-may-weekly-jobless-claims-unchanged-2023-06-15/" TargetMode="External"/><Relationship Id="rId55" Type="http://schemas.openxmlformats.org/officeDocument/2006/relationships/hyperlink" Target="https://fred.stlouisfed.org/series/DPCERE1Q156NBEA" TargetMode="External"/><Relationship Id="rId76" Type="http://schemas.openxmlformats.org/officeDocument/2006/relationships/hyperlink" Target="https://www.ncbi.nlm.nih.gov/pmc/articles/PMC7580703/" TargetMode="External"/><Relationship Id="rId7" Type="http://schemas.openxmlformats.org/officeDocument/2006/relationships/hyperlink" Target="https://www.inc.com/sarah-lynch-/labor-quality-tops-small-business-concerns-as-optimism-dips.html" TargetMode="External"/><Relationship Id="rId71" Type="http://schemas.openxmlformats.org/officeDocument/2006/relationships/hyperlink" Target="https://www.nytimes.com/2019/10/01/us/politics/sanders-warren-wealth-tax.html" TargetMode="External"/><Relationship Id="rId92" Type="http://schemas.openxmlformats.org/officeDocument/2006/relationships/hyperlink" Target="https://www.ncbi.nlm.nih.gov/pmc/articles/PMC7580703/" TargetMode="External"/><Relationship Id="rId2" Type="http://schemas.openxmlformats.org/officeDocument/2006/relationships/numbering" Target="numbering.xml"/><Relationship Id="rId29" Type="http://schemas.openxmlformats.org/officeDocument/2006/relationships/hyperlink" Target="https://recruitonomics.com/the-boes-renewed-optimism-about-the-economic-outlook/" TargetMode="External"/><Relationship Id="rId24" Type="http://schemas.openxmlformats.org/officeDocument/2006/relationships/hyperlink" Target="https://www.cnbc.com/2019/06/04/powell-says-the-fed-will-act-as-appropriate-to-sustain-the-expansion.html" TargetMode="External"/><Relationship Id="rId40" Type="http://schemas.openxmlformats.org/officeDocument/2006/relationships/hyperlink" Target="https://www.worldbank.org/en/about/people/a/anna-bjerde" TargetMode="External"/><Relationship Id="rId45" Type="http://schemas.openxmlformats.org/officeDocument/2006/relationships/hyperlink" Target="https://www.imf.org/en/Countries/UKR" TargetMode="External"/><Relationship Id="rId66" Type="http://schemas.openxmlformats.org/officeDocument/2006/relationships/hyperlink" Target="https://www.google.com/url?q=https://apnews.com/article/d2eab3de3be140ba8c78d853a4323307&amp;sa=D&amp;source=docs&amp;ust=1647304184069097&amp;usg=AOvVaw36q4KShHds_dYupQHXcK-r" TargetMode="External"/><Relationship Id="rId87" Type="http://schemas.openxmlformats.org/officeDocument/2006/relationships/hyperlink" Target="https://www.ncbi.nlm.nih.gov/pmc/articles/PMC7580703/" TargetMode="External"/><Relationship Id="rId61" Type="http://schemas.openxmlformats.org/officeDocument/2006/relationships/hyperlink" Target="https://medium.com/@JeromeSegal/segal-pandemic-requires-federal-jobs-guarantee-c205e315f223" TargetMode="External"/><Relationship Id="rId82" Type="http://schemas.openxmlformats.org/officeDocument/2006/relationships/hyperlink" Target="https://www.ncbi.nlm.nih.gov/pmc/articles/PMC7580703/table/t0005/" TargetMode="External"/><Relationship Id="rId19" Type="http://schemas.openxmlformats.org/officeDocument/2006/relationships/hyperlink" Target="https://www.ilo.org/wcmsp5/groups/public/---ed_protect/---protrav/---travail/documents/publication/wcms_202352.pdf" TargetMode="External"/><Relationship Id="rId14" Type="http://schemas.openxmlformats.org/officeDocument/2006/relationships/hyperlink" Target="https://www.inc.com/sarah-lynch-/report-cooling-wage-growth-offers-small-businesses-some-much-needed-breathing-room.html" TargetMode="External"/><Relationship Id="rId30" Type="http://schemas.openxmlformats.org/officeDocument/2006/relationships/hyperlink" Target="https://recruitonomics.com/in-the-uk-consumers-perk-up/" TargetMode="External"/><Relationship Id="rId35" Type="http://schemas.openxmlformats.org/officeDocument/2006/relationships/hyperlink" Target="https://www.technologyreview.com/2023/01/09/1065135/japan-automating-eldercare-robots/" TargetMode="External"/><Relationship Id="rId56" Type="http://schemas.openxmlformats.org/officeDocument/2006/relationships/hyperlink" Target="https://www.cnn.com/2023/06/12/politics/student-loan-payments-pause-ends-october/index.html" TargetMode="External"/><Relationship Id="rId77" Type="http://schemas.openxmlformats.org/officeDocument/2006/relationships/hyperlink" Target="https://www.ncbi.nlm.nih.gov/pmc/articles/PMC75807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41802</Words>
  <Characters>238278</Characters>
  <Application>Microsoft Office Word</Application>
  <DocSecurity>0</DocSecurity>
  <Lines>1985</Lines>
  <Paragraphs>559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2023-07-09T18:50:00Z</dcterms:created>
  <dcterms:modified xsi:type="dcterms:W3CDTF">2023-07-09T18:51:00Z</dcterms:modified>
</cp:coreProperties>
</file>