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02261" w14:textId="77777777" w:rsidR="00552515" w:rsidRPr="000C16F2" w:rsidRDefault="00552515" w:rsidP="00552515">
      <w:pPr>
        <w:pStyle w:val="Heading1"/>
      </w:pPr>
      <w:r>
        <w:t>Multilateralism Answers---BEJJP</w:t>
      </w:r>
    </w:p>
    <w:p w14:paraId="6D439E94" w14:textId="77777777" w:rsidR="00552515" w:rsidRDefault="00552515" w:rsidP="00552515">
      <w:pPr>
        <w:pStyle w:val="Heading2"/>
      </w:pPr>
      <w:r>
        <w:t>Deficits</w:t>
      </w:r>
    </w:p>
    <w:p w14:paraId="56278E92" w14:textId="77777777" w:rsidR="00552515" w:rsidRDefault="00552515" w:rsidP="00552515">
      <w:pPr>
        <w:pStyle w:val="Heading3"/>
      </w:pPr>
      <w:r>
        <w:t>Multilat Fails---2AC</w:t>
      </w:r>
    </w:p>
    <w:p w14:paraId="46956C27" w14:textId="77777777" w:rsidR="00552515" w:rsidRDefault="00552515" w:rsidP="00552515">
      <w:pPr>
        <w:pStyle w:val="Heading4"/>
      </w:pPr>
      <w:r>
        <w:t xml:space="preserve">Multilateralism is </w:t>
      </w:r>
      <w:r w:rsidRPr="00B4645B">
        <w:rPr>
          <w:u w:val="single"/>
        </w:rPr>
        <w:t>failing</w:t>
      </w:r>
      <w:r>
        <w:t xml:space="preserve">---only </w:t>
      </w:r>
      <w:r w:rsidRPr="00B4645B">
        <w:rPr>
          <w:u w:val="single"/>
        </w:rPr>
        <w:t>reinventing institutions</w:t>
      </w:r>
      <w:r>
        <w:t xml:space="preserve"> to be more </w:t>
      </w:r>
      <w:r w:rsidRPr="00B4645B">
        <w:rPr>
          <w:u w:val="single"/>
        </w:rPr>
        <w:t>inclusive</w:t>
      </w:r>
      <w:r>
        <w:t xml:space="preserve"> solves.</w:t>
      </w:r>
    </w:p>
    <w:p w14:paraId="6D62EA55" w14:textId="77777777" w:rsidR="00552515" w:rsidRPr="0029279F" w:rsidRDefault="00552515" w:rsidP="00552515">
      <w:r>
        <w:t xml:space="preserve">Amrita </w:t>
      </w:r>
      <w:r w:rsidRPr="0029279F">
        <w:rPr>
          <w:rStyle w:val="Style13ptBold"/>
        </w:rPr>
        <w:t>Narlikar 20</w:t>
      </w:r>
      <w:r>
        <w:t>, President of the German Institute for Global and Area Studies, "The malaise of multilateralism and how to manage it," 1-23-2020, https://www.orfonline.org/expert-speak/the-malaise-of-multilateralism-and-how-to-manage-it/, ajs</w:t>
      </w:r>
    </w:p>
    <w:p w14:paraId="06C4BABD" w14:textId="77777777" w:rsidR="00552515" w:rsidRPr="00B4645B" w:rsidRDefault="00552515" w:rsidP="00552515">
      <w:pPr>
        <w:rPr>
          <w:sz w:val="14"/>
        </w:rPr>
      </w:pPr>
      <w:r w:rsidRPr="00B4645B">
        <w:rPr>
          <w:sz w:val="14"/>
        </w:rPr>
        <w:t xml:space="preserve">Ups and downs in the lives of individual international institutions are not new, but </w:t>
      </w:r>
      <w:r w:rsidRPr="00B4645B">
        <w:rPr>
          <w:rStyle w:val="StyleUnderline"/>
        </w:rPr>
        <w:t xml:space="preserve">the </w:t>
      </w:r>
      <w:r w:rsidRPr="00B4645B">
        <w:rPr>
          <w:rStyle w:val="Emphasis"/>
        </w:rPr>
        <w:t>malaise</w:t>
      </w:r>
      <w:r w:rsidRPr="00B4645B">
        <w:rPr>
          <w:rStyle w:val="StyleUnderline"/>
        </w:rPr>
        <w:t xml:space="preserve"> that now afflicts multilateralism is </w:t>
      </w:r>
      <w:r w:rsidRPr="00B4645B">
        <w:rPr>
          <w:rStyle w:val="Emphasis"/>
        </w:rPr>
        <w:t>unprecedented</w:t>
      </w:r>
      <w:r w:rsidRPr="00B4645B">
        <w:rPr>
          <w:rStyle w:val="StyleUnderline"/>
        </w:rPr>
        <w:t xml:space="preserve"> in range and depth. It</w:t>
      </w:r>
      <w:r w:rsidRPr="00B4645B">
        <w:rPr>
          <w:sz w:val="14"/>
        </w:rPr>
        <w:t xml:space="preserve"> transcends issue-areas, and </w:t>
      </w:r>
      <w:r w:rsidRPr="00B4645B">
        <w:rPr>
          <w:rStyle w:val="StyleUnderline"/>
        </w:rPr>
        <w:t xml:space="preserve">occurs at a time when the need for </w:t>
      </w:r>
      <w:r w:rsidRPr="00B4645B">
        <w:rPr>
          <w:rStyle w:val="Emphasis"/>
        </w:rPr>
        <w:t>sensible rules</w:t>
      </w:r>
      <w:r w:rsidRPr="00B4645B">
        <w:rPr>
          <w:rStyle w:val="StyleUnderline"/>
        </w:rPr>
        <w:t xml:space="preserve"> of international cooperation has greater </w:t>
      </w:r>
      <w:r w:rsidRPr="00B4645B">
        <w:rPr>
          <w:rStyle w:val="Emphasis"/>
        </w:rPr>
        <w:t>urgency</w:t>
      </w:r>
      <w:r w:rsidRPr="00B4645B">
        <w:rPr>
          <w:rStyle w:val="StyleUnderline"/>
        </w:rPr>
        <w:t xml:space="preserve"> than ever before</w:t>
      </w:r>
      <w:r w:rsidRPr="00B4645B">
        <w:rPr>
          <w:sz w:val="14"/>
        </w:rPr>
        <w:t xml:space="preserve">. Even as trade wars rage outside, the Dispute Settlement Body of the World Trade Organization (WTO) finds itself paralysed due to the blocked appointments/re-appointments of judges in its Appellate Body. Public awareness of climate change as a global emergency may have increased, but the United States has at the same time delivered a serious blow to the mitigation regime by moving to withdraw from the Paris Agreement. In his remarkable interview with The Economist in November this year, French President </w:t>
      </w:r>
      <w:r w:rsidRPr="00B4645B">
        <w:rPr>
          <w:rStyle w:val="StyleUnderline"/>
        </w:rPr>
        <w:t>Macron declared the “brain-death” of the NATO and pointed to the fragility of Europe</w:t>
      </w:r>
      <w:r w:rsidRPr="00B4645B">
        <w:rPr>
          <w:sz w:val="14"/>
        </w:rPr>
        <w:t xml:space="preserve">. Impending </w:t>
      </w:r>
      <w:r w:rsidRPr="00B4645B">
        <w:rPr>
          <w:rStyle w:val="StyleUnderline"/>
        </w:rPr>
        <w:t>Brexit is one thorn</w:t>
      </w:r>
      <w:r w:rsidRPr="00B4645B">
        <w:rPr>
          <w:sz w:val="14"/>
        </w:rPr>
        <w:t xml:space="preserve"> in the side of the European project; the rise of the Alternative for Deutschland (AfD) party in Germany is another. </w:t>
      </w:r>
      <w:r w:rsidRPr="00B4645B">
        <w:rPr>
          <w:rStyle w:val="StyleUnderline"/>
        </w:rPr>
        <w:t>Multilateralism</w:t>
      </w:r>
      <w:r w:rsidRPr="00B4645B">
        <w:rPr>
          <w:sz w:val="14"/>
        </w:rPr>
        <w:t xml:space="preserve">, in both its universal and non-universal versions, and </w:t>
      </w:r>
      <w:r w:rsidRPr="00B4645B">
        <w:rPr>
          <w:rStyle w:val="StyleUnderline"/>
        </w:rPr>
        <w:t xml:space="preserve">across economic and security issues, is under </w:t>
      </w:r>
      <w:r w:rsidRPr="00B4645B">
        <w:rPr>
          <w:rStyle w:val="Emphasis"/>
        </w:rPr>
        <w:t>severe strain</w:t>
      </w:r>
      <w:r w:rsidRPr="00B4645B">
        <w:rPr>
          <w:sz w:val="14"/>
        </w:rPr>
        <w:t>.</w:t>
      </w:r>
    </w:p>
    <w:p w14:paraId="443CA1E0" w14:textId="77777777" w:rsidR="00552515" w:rsidRPr="00B4645B" w:rsidRDefault="00552515" w:rsidP="00552515">
      <w:pPr>
        <w:rPr>
          <w:sz w:val="14"/>
        </w:rPr>
      </w:pPr>
      <w:r w:rsidRPr="00B4645B">
        <w:rPr>
          <w:sz w:val="14"/>
        </w:rPr>
        <w:t>Explaining the malaise</w:t>
      </w:r>
    </w:p>
    <w:p w14:paraId="651AF793" w14:textId="77777777" w:rsidR="00552515" w:rsidRPr="00B4645B" w:rsidRDefault="00552515" w:rsidP="00552515">
      <w:pPr>
        <w:rPr>
          <w:sz w:val="14"/>
        </w:rPr>
      </w:pPr>
      <w:r w:rsidRPr="00B4645B">
        <w:rPr>
          <w:sz w:val="14"/>
        </w:rPr>
        <w:t>It is commonplace — especially by those with liberal and/or centrist inclinations in politics — to attribute the crisis of multilateralism to two factors. First, many observers point the finger at President Trump and his “America first” agenda. Is it surprising then, they ask, that others follow suit when the world’s largest economy behaves with such great irresponsibility and chooses to turn its back on the very system that it had once led the way in creating? Second, some see Trump’s politics as part of a broader phenomenon involving the rise of strongmen leaders with populist inclinations who fan nationalist sentiment, framing the rights and interests of local populations as pitted against those of a “global elite.” Both explanations, however, are deeply misguided. Nor is the wrong-headedness of such applications purely an academic matter. Rather, the knee-jerk solutions that they result in are likely to worsen the malaise of multilateralism. Reacting to Trump’s message of “Make America great again,” Macron countered with “Make our planet great again.” This was not a bad response per se, especially given the crudeness of Trump’s pledge. Yet, the Yellow Vests protests showed that Macron’s (probably well-meant) moral high-horsiness did not find many takers.</w:t>
      </w:r>
    </w:p>
    <w:p w14:paraId="56989D24" w14:textId="77777777" w:rsidR="00552515" w:rsidRPr="00B4645B" w:rsidRDefault="00552515" w:rsidP="00552515">
      <w:pPr>
        <w:rPr>
          <w:sz w:val="14"/>
        </w:rPr>
      </w:pPr>
      <w:r w:rsidRPr="00B4645B">
        <w:rPr>
          <w:rStyle w:val="StyleUnderline"/>
        </w:rPr>
        <w:t>The problems of multilateralism predate the arrival of Trump</w:t>
      </w:r>
      <w:r w:rsidRPr="00B4645B">
        <w:rPr>
          <w:sz w:val="14"/>
        </w:rPr>
        <w:t xml:space="preserve"> on the international scene; failure to recognise this will keep taking us down the same cul-de-sac as Macron’s “Make our planet great again.” Take the case of trade multilateralism. True, Trump may have called the WTO “the single worst deal ever made” and severely dented the system by launching his supposedly “good, and easy to win” trade wars. But amidst this drama, it is too often forgotten that </w:t>
      </w:r>
      <w:r w:rsidRPr="00B4645B">
        <w:rPr>
          <w:rStyle w:val="Emphasis"/>
        </w:rPr>
        <w:t>dissatisfaction with WTO</w:t>
      </w:r>
      <w:r w:rsidRPr="00B4645B">
        <w:rPr>
          <w:rStyle w:val="StyleUnderline"/>
        </w:rPr>
        <w:t xml:space="preserve"> functioning has been brewing for years</w:t>
      </w:r>
      <w:r w:rsidRPr="00B4645B">
        <w:rPr>
          <w:sz w:val="14"/>
        </w:rPr>
        <w:t xml:space="preserve">. The recurrence of deadlocks in the Doha Round for over the last 15 years is a clear sign of discontent from multiple stakeholders (and not just the US). Similarly, it is worth recalling that although many blame the Trump administration for the wreckage that is the WTO’s Appellate Body today, the practice of actually blocking appointments and re-appointments of judges in fact goes back to the Obama administration (although admittedly not on the same scale as practiced by the current US administration). It was also under President Obama that </w:t>
      </w:r>
      <w:r w:rsidRPr="00B4645B">
        <w:rPr>
          <w:rStyle w:val="StyleUnderline"/>
        </w:rPr>
        <w:t>the US</w:t>
      </w:r>
      <w:r w:rsidRPr="00B4645B">
        <w:rPr>
          <w:sz w:val="14"/>
        </w:rPr>
        <w:t xml:space="preserve"> dabbled in the rhetoric of protecting American workers, </w:t>
      </w:r>
      <w:r w:rsidRPr="00B4645B">
        <w:rPr>
          <w:rStyle w:val="StyleUnderline"/>
        </w:rPr>
        <w:t>showed great reluctance to make concessions during Doha negotiations</w:t>
      </w:r>
      <w:r w:rsidRPr="00B4645B">
        <w:rPr>
          <w:sz w:val="14"/>
        </w:rPr>
        <w:t xml:space="preserve">. And again, it was the </w:t>
      </w:r>
      <w:r w:rsidRPr="00B4645B">
        <w:rPr>
          <w:rStyle w:val="StyleUnderline"/>
        </w:rPr>
        <w:t>Obama</w:t>
      </w:r>
      <w:r w:rsidRPr="00B4645B">
        <w:rPr>
          <w:sz w:val="14"/>
        </w:rPr>
        <w:t xml:space="preserve"> administration that </w:t>
      </w:r>
      <w:r w:rsidRPr="00B4645B">
        <w:rPr>
          <w:rStyle w:val="StyleUnderline"/>
        </w:rPr>
        <w:t xml:space="preserve">precipitated a </w:t>
      </w:r>
      <w:r w:rsidRPr="00B4645B">
        <w:rPr>
          <w:rStyle w:val="Emphasis"/>
        </w:rPr>
        <w:t>turn away from the multilateralism</w:t>
      </w:r>
      <w:r w:rsidRPr="00B4645B">
        <w:rPr>
          <w:rStyle w:val="StyleUnderline"/>
        </w:rPr>
        <w:t xml:space="preserve"> of WTO</w:t>
      </w:r>
      <w:r w:rsidRPr="00B4645B">
        <w:rPr>
          <w:sz w:val="14"/>
        </w:rPr>
        <w:t xml:space="preserve"> and towards the (mega-) regionalism of the Transatlantic Trade and Investment Partnership and Trans-Pacific Partnership. </w:t>
      </w:r>
      <w:r w:rsidRPr="00B4645B">
        <w:rPr>
          <w:rStyle w:val="StyleUnderline"/>
        </w:rPr>
        <w:t>Trump’s angry and public pronouncements</w:t>
      </w:r>
      <w:r w:rsidRPr="00B4645B">
        <w:rPr>
          <w:sz w:val="14"/>
        </w:rPr>
        <w:t xml:space="preserve"> against various multilateral institutions, or the rhetoric of some populist movements against the global order, have certainly multiplied the problems facing multilateralism. But they </w:t>
      </w:r>
      <w:r w:rsidRPr="00B4645B">
        <w:rPr>
          <w:rStyle w:val="StyleUnderline"/>
        </w:rPr>
        <w:t>are not the root cause</w:t>
      </w:r>
      <w:r w:rsidRPr="00B4645B">
        <w:rPr>
          <w:sz w:val="14"/>
        </w:rPr>
        <w:t>.</w:t>
      </w:r>
    </w:p>
    <w:p w14:paraId="37D146A5" w14:textId="77777777" w:rsidR="00552515" w:rsidRPr="00B4645B" w:rsidRDefault="00552515" w:rsidP="00552515">
      <w:pPr>
        <w:rPr>
          <w:sz w:val="14"/>
        </w:rPr>
      </w:pPr>
      <w:r w:rsidRPr="00B4645B">
        <w:rPr>
          <w:rStyle w:val="StyleUnderline"/>
        </w:rPr>
        <w:t>Why multilateralism is in such a mess</w:t>
      </w:r>
      <w:r w:rsidRPr="00B4645B">
        <w:rPr>
          <w:sz w:val="14"/>
        </w:rPr>
        <w:t xml:space="preserve"> today </w:t>
      </w:r>
      <w:r w:rsidRPr="00B4645B">
        <w:rPr>
          <w:rStyle w:val="StyleUnderline"/>
        </w:rPr>
        <w:t xml:space="preserve">boils down to three reasons: </w:t>
      </w:r>
      <w:r w:rsidRPr="00B4645B">
        <w:rPr>
          <w:rStyle w:val="Emphasis"/>
        </w:rPr>
        <w:t>disillusionment</w:t>
      </w:r>
      <w:r w:rsidRPr="00B4645B">
        <w:rPr>
          <w:rStyle w:val="StyleUnderline"/>
        </w:rPr>
        <w:t xml:space="preserve"> with globalisation, </w:t>
      </w:r>
      <w:r w:rsidRPr="00B4645B">
        <w:rPr>
          <w:rStyle w:val="Emphasis"/>
        </w:rPr>
        <w:t>lacklustre narratives</w:t>
      </w:r>
      <w:r w:rsidRPr="00B4645B">
        <w:rPr>
          <w:rStyle w:val="StyleUnderline"/>
        </w:rPr>
        <w:t xml:space="preserve"> in support of multilateralism, and the </w:t>
      </w:r>
      <w:r w:rsidRPr="00B4645B">
        <w:rPr>
          <w:rStyle w:val="Emphasis"/>
        </w:rPr>
        <w:t>inadequacy of existing multilateral rules</w:t>
      </w:r>
      <w:r w:rsidRPr="00B4645B">
        <w:rPr>
          <w:rStyle w:val="StyleUnderline"/>
        </w:rPr>
        <w:t xml:space="preserve"> to meet new challenges</w:t>
      </w:r>
      <w:r w:rsidRPr="00B4645B">
        <w:rPr>
          <w:sz w:val="14"/>
        </w:rPr>
        <w:t>.</w:t>
      </w:r>
    </w:p>
    <w:p w14:paraId="728FF63D" w14:textId="77777777" w:rsidR="00552515" w:rsidRPr="00B4645B" w:rsidRDefault="00552515" w:rsidP="00552515">
      <w:pPr>
        <w:rPr>
          <w:sz w:val="14"/>
        </w:rPr>
      </w:pPr>
      <w:r w:rsidRPr="00B4645B">
        <w:rPr>
          <w:sz w:val="14"/>
        </w:rPr>
        <w:t xml:space="preserve">First, backing Trump’s narrative of “America First” or the Brexiters’ slogan of “Take back control” is the fact that significant </w:t>
      </w:r>
      <w:r w:rsidRPr="00B4645B">
        <w:rPr>
          <w:rStyle w:val="StyleUnderline"/>
        </w:rPr>
        <w:t>proportions of the electorates of</w:t>
      </w:r>
      <w:r w:rsidRPr="00B4645B">
        <w:rPr>
          <w:sz w:val="14"/>
        </w:rPr>
        <w:t xml:space="preserve"> these </w:t>
      </w:r>
      <w:r w:rsidRPr="00B4645B">
        <w:rPr>
          <w:rStyle w:val="StyleUnderline"/>
        </w:rPr>
        <w:t xml:space="preserve">countries believe that the gains of globalisation have passed them by. They attribute </w:t>
      </w:r>
      <w:r w:rsidRPr="00B4645B">
        <w:rPr>
          <w:rStyle w:val="Emphasis"/>
        </w:rPr>
        <w:t>increasing inequality</w:t>
      </w:r>
      <w:r w:rsidRPr="00B4645B">
        <w:rPr>
          <w:rStyle w:val="StyleUnderline"/>
        </w:rPr>
        <w:t xml:space="preserve"> within their society</w:t>
      </w:r>
      <w:r w:rsidRPr="00B4645B">
        <w:rPr>
          <w:sz w:val="14"/>
        </w:rPr>
        <w:t xml:space="preserve">, and the job losses and declining wages that they personally endure, </w:t>
      </w:r>
      <w:r w:rsidRPr="00B4645B">
        <w:rPr>
          <w:rStyle w:val="StyleUnderline"/>
        </w:rPr>
        <w:t>to</w:t>
      </w:r>
      <w:r w:rsidRPr="00B4645B">
        <w:rPr>
          <w:sz w:val="14"/>
        </w:rPr>
        <w:t xml:space="preserve"> the costs of </w:t>
      </w:r>
      <w:r w:rsidRPr="00B4645B">
        <w:rPr>
          <w:rStyle w:val="StyleUnderline"/>
        </w:rPr>
        <w:t>international trade</w:t>
      </w:r>
      <w:r w:rsidRPr="00B4645B">
        <w:rPr>
          <w:sz w:val="14"/>
        </w:rPr>
        <w:t>. The hardships that these groups suffer have several causes, which range from technological change to inadequate welfare mechanisms that could allow for better wealth distribution. But trade is often the easy scapegoat, especially as blame can be all too conveniently attributed to international deal-making. The current US administration is an example of a government that has effectively harnessed this discontent — perhaps even stirred it further by building a narrative that links domestic inequalities and poverty within the US to multilateral governance. But this disillusionment with the system is a real and potent force, which will survive irrespective of what happens in the upcoming US elections.</w:t>
      </w:r>
    </w:p>
    <w:p w14:paraId="17E67B3F" w14:textId="77777777" w:rsidR="00552515" w:rsidRPr="00B4645B" w:rsidRDefault="00552515" w:rsidP="00552515">
      <w:pPr>
        <w:rPr>
          <w:sz w:val="14"/>
        </w:rPr>
      </w:pPr>
      <w:r w:rsidRPr="00B4645B">
        <w:rPr>
          <w:sz w:val="14"/>
        </w:rPr>
        <w:t>Second, a solid and convincing counter-narrative has been missing. Telling the malcontents and the disillusioned — especially if they face personal economic hardships amidst increasing inequality — that they should think about the planet first will not reassure them. If anything, such narratives will only exacerbate the backlash against those increasingly seen as part of a “global elite” and the values of internationalism that they represent. The takeaway for many parts of the electorate (in different countries) from such cavalier attitudes will likely be along the lines of ‘only Mr Trump understands my pain, only the AfD is willing to stand up for my rights.’</w:t>
      </w:r>
    </w:p>
    <w:p w14:paraId="0012E7BF" w14:textId="77777777" w:rsidR="00552515" w:rsidRPr="00B4645B" w:rsidRDefault="00552515" w:rsidP="00552515">
      <w:pPr>
        <w:rPr>
          <w:sz w:val="14"/>
        </w:rPr>
      </w:pPr>
      <w:r w:rsidRPr="00B4645B">
        <w:rPr>
          <w:sz w:val="14"/>
        </w:rPr>
        <w:t>Third, the liberal fixation on Trump as the root cause for the decline of multilateralism diverts attention from another equally serious cause: the rise of an increasingly assertive China. One reason for this blind spot may be that China itself has been doing an impressive job — at least until recently [1] — in presenting itself as a guardian of globalisation and multilateralism. Declarations of support for the system, for example at the World Economic Forum by President Xi, stand out in stark contrast to the havoc wreaked on the system via President Trump’s angry tweets and trade wars. But recent scholarship by Henry Farrell and Abe Newman on “weaponized interdependence” has begun to highlight the use of global economic networks for geostrategic purposes.[2] Combine these insights with China’s meteoric rise and controversial expansionism in its region and beyond (e.g., via the Belt and Road Initiative), and it is clear that the underlying premises of the postwar multilateral system are being put into question. Much of the post-war order was built on an assumption of the virtues of economic interdependence, which were supposed to bring nations together and promote peace. But if multilateral rules to promote economic interdependence have been used — or could be used in the future — by “systemic rivals” to gain geo-economic advantage, then a backlash against these rules is bound to come sooner or later. While the US has voiced these concerns most vociferously, others too have been raising them in different settings as they argue in favour of institutional reform and updating.</w:t>
      </w:r>
    </w:p>
    <w:p w14:paraId="70514547" w14:textId="77777777" w:rsidR="00552515" w:rsidRPr="00B4645B" w:rsidRDefault="00552515" w:rsidP="00552515">
      <w:pPr>
        <w:rPr>
          <w:sz w:val="14"/>
        </w:rPr>
      </w:pPr>
    </w:p>
    <w:p w14:paraId="78DBAC27" w14:textId="77777777" w:rsidR="00552515" w:rsidRPr="00B4645B" w:rsidRDefault="00552515" w:rsidP="00552515">
      <w:pPr>
        <w:rPr>
          <w:sz w:val="14"/>
        </w:rPr>
      </w:pPr>
      <w:r w:rsidRPr="00B4645B">
        <w:rPr>
          <w:sz w:val="14"/>
        </w:rPr>
        <w:t>Finding sustainable solutions</w:t>
      </w:r>
    </w:p>
    <w:p w14:paraId="1E684949" w14:textId="77777777" w:rsidR="00552515" w:rsidRPr="00B4645B" w:rsidRDefault="00552515" w:rsidP="00552515">
      <w:pPr>
        <w:rPr>
          <w:sz w:val="14"/>
        </w:rPr>
      </w:pPr>
      <w:r w:rsidRPr="00B4645B">
        <w:rPr>
          <w:sz w:val="14"/>
        </w:rPr>
        <w:t>To fix the malaise of multilateralism, technical solutions — for example, improving the WTO’s Dispute Settlement Mechanism — will of course be important. But given the deep-rooted nature of the challenge, a purely technocratic response will not suffice. Four sets of additional measures will be crucial.</w:t>
      </w:r>
    </w:p>
    <w:p w14:paraId="21D02567" w14:textId="77777777" w:rsidR="00552515" w:rsidRPr="00B4645B" w:rsidRDefault="00552515" w:rsidP="00552515">
      <w:pPr>
        <w:rPr>
          <w:sz w:val="14"/>
        </w:rPr>
      </w:pPr>
      <w:r w:rsidRPr="00B4645B">
        <w:rPr>
          <w:sz w:val="14"/>
        </w:rPr>
        <w:t xml:space="preserve">First, </w:t>
      </w:r>
      <w:r w:rsidRPr="00B4645B">
        <w:rPr>
          <w:rStyle w:val="StyleUnderline"/>
        </w:rPr>
        <w:t>the only way</w:t>
      </w:r>
      <w:r w:rsidRPr="00B4645B">
        <w:rPr>
          <w:sz w:val="14"/>
        </w:rPr>
        <w:t xml:space="preserve"> that we will be able </w:t>
      </w:r>
      <w:r w:rsidRPr="00B4645B">
        <w:rPr>
          <w:rStyle w:val="StyleUnderline"/>
        </w:rPr>
        <w:t>to bring the discontented many on board</w:t>
      </w:r>
      <w:r w:rsidRPr="00B4645B">
        <w:rPr>
          <w:sz w:val="14"/>
        </w:rPr>
        <w:t xml:space="preserve"> (and bring them on board we must, if we are to restore trust in the system) </w:t>
      </w:r>
      <w:r w:rsidRPr="00B4645B">
        <w:rPr>
          <w:rStyle w:val="StyleUnderline"/>
        </w:rPr>
        <w:t xml:space="preserve">is by taking their concerns seriously. This means reconsidering past trade-offs and developing a </w:t>
      </w:r>
      <w:r w:rsidRPr="00B4645B">
        <w:rPr>
          <w:rStyle w:val="Emphasis"/>
        </w:rPr>
        <w:t>new bargain</w:t>
      </w:r>
      <w:r w:rsidRPr="00B4645B">
        <w:rPr>
          <w:rStyle w:val="StyleUnderline"/>
        </w:rPr>
        <w:t xml:space="preserve"> on globalisation with </w:t>
      </w:r>
      <w:r w:rsidRPr="00B4645B">
        <w:rPr>
          <w:rStyle w:val="Emphasis"/>
        </w:rPr>
        <w:t>better distributive mechanisms</w:t>
      </w:r>
      <w:r w:rsidRPr="00B4645B">
        <w:rPr>
          <w:sz w:val="14"/>
        </w:rPr>
        <w:t>, both domestically and internationally. Trump-bashing — and its equivalent in other countries — on its own and ridiculing populist supporters will only exacerbate polarisation.</w:t>
      </w:r>
    </w:p>
    <w:p w14:paraId="49379684" w14:textId="77777777" w:rsidR="00552515" w:rsidRPr="00B4645B" w:rsidRDefault="00552515" w:rsidP="00552515">
      <w:pPr>
        <w:rPr>
          <w:sz w:val="14"/>
        </w:rPr>
      </w:pPr>
      <w:r w:rsidRPr="00B4645B">
        <w:rPr>
          <w:sz w:val="14"/>
        </w:rPr>
        <w:t xml:space="preserve">Second, </w:t>
      </w:r>
      <w:r w:rsidRPr="00B4645B">
        <w:rPr>
          <w:rStyle w:val="StyleUnderline"/>
        </w:rPr>
        <w:t xml:space="preserve">multilateralism will need a brand </w:t>
      </w:r>
      <w:r w:rsidRPr="00B4645B">
        <w:rPr>
          <w:rStyle w:val="Emphasis"/>
        </w:rPr>
        <w:t>new narrative</w:t>
      </w:r>
      <w:r w:rsidRPr="00B4645B">
        <w:rPr>
          <w:sz w:val="14"/>
        </w:rPr>
        <w:t xml:space="preserve">. This narrative will have </w:t>
      </w:r>
      <w:r w:rsidRPr="00B4645B">
        <w:rPr>
          <w:rStyle w:val="StyleUnderline"/>
        </w:rPr>
        <w:t xml:space="preserve">to convey clearly why reformed multilateralism is of </w:t>
      </w:r>
      <w:r w:rsidRPr="00B4645B">
        <w:rPr>
          <w:rStyle w:val="Emphasis"/>
        </w:rPr>
        <w:t>direct benefit to citizens</w:t>
      </w:r>
      <w:r w:rsidRPr="00B4645B">
        <w:rPr>
          <w:rStyle w:val="StyleUnderline"/>
        </w:rPr>
        <w:t xml:space="preserve"> across the board</w:t>
      </w:r>
      <w:r w:rsidRPr="00B4645B">
        <w:rPr>
          <w:sz w:val="14"/>
        </w:rPr>
        <w:t xml:space="preserve">, and not only tomorrow but also today. Appealing to global public goods and the welfare of future generations are likely to prove insufficient as rationales, especially to those who feel shortchanged and are enduring economic hardships. </w:t>
      </w:r>
      <w:r w:rsidRPr="00B4645B">
        <w:rPr>
          <w:rStyle w:val="StyleUnderline"/>
        </w:rPr>
        <w:t>This new narrative will need to have individual and group appeal</w:t>
      </w:r>
      <w:r w:rsidRPr="00B4645B">
        <w:rPr>
          <w:sz w:val="14"/>
        </w:rPr>
        <w:t>. It will also need to work across different levels of politics — local, regional, national, and global. [3]</w:t>
      </w:r>
    </w:p>
    <w:p w14:paraId="74962555" w14:textId="77777777" w:rsidR="00552515" w:rsidRPr="00B4645B" w:rsidRDefault="00552515" w:rsidP="00552515">
      <w:pPr>
        <w:rPr>
          <w:sz w:val="14"/>
        </w:rPr>
      </w:pPr>
      <w:r w:rsidRPr="00B4645B">
        <w:rPr>
          <w:sz w:val="14"/>
        </w:rPr>
        <w:t xml:space="preserve">Third, a fundamental </w:t>
      </w:r>
      <w:r w:rsidRPr="00B4645B">
        <w:rPr>
          <w:rStyle w:val="StyleUnderline"/>
        </w:rPr>
        <w:t>renegotiation of multilateral institutions is essential</w:t>
      </w:r>
      <w:r w:rsidRPr="00B4645B">
        <w:rPr>
          <w:sz w:val="14"/>
        </w:rPr>
        <w:t xml:space="preserve">. To do this effectively, </w:t>
      </w:r>
      <w:r w:rsidRPr="00B4645B">
        <w:rPr>
          <w:rStyle w:val="StyleUnderline"/>
        </w:rPr>
        <w:t xml:space="preserve">it would be wise to tap into ongoing efforts of the </w:t>
      </w:r>
      <w:r w:rsidRPr="00B4645B">
        <w:rPr>
          <w:rStyle w:val="Emphasis"/>
        </w:rPr>
        <w:t>global South</w:t>
      </w:r>
      <w:r w:rsidRPr="00B4645B">
        <w:rPr>
          <w:sz w:val="14"/>
        </w:rPr>
        <w:t xml:space="preserve"> (e.g., UN Security Council reform). Additionally, however, given the risks that weaponised interdependence and economic statecraft pose today, </w:t>
      </w:r>
      <w:r w:rsidRPr="00B4645B">
        <w:rPr>
          <w:rStyle w:val="StyleUnderline"/>
        </w:rPr>
        <w:t xml:space="preserve">multilateral rules will have to be updated to prevent their </w:t>
      </w:r>
      <w:r w:rsidRPr="00B4645B">
        <w:rPr>
          <w:rStyle w:val="Emphasis"/>
        </w:rPr>
        <w:t>misuse and abuse</w:t>
      </w:r>
      <w:r w:rsidRPr="00B4645B">
        <w:rPr>
          <w:sz w:val="14"/>
        </w:rPr>
        <w:t>. A reformed system may still be able to include China. But frankly, it is difficult to see how we can return towards robust multilateralism — universal and far-reaching in ambition — without seeing some clear signals that direct competitors and rivals are also willing to rein in their own power.</w:t>
      </w:r>
    </w:p>
    <w:p w14:paraId="3F2336D9" w14:textId="77777777" w:rsidR="00552515" w:rsidRDefault="00552515" w:rsidP="00552515">
      <w:pPr>
        <w:pStyle w:val="Heading3"/>
      </w:pPr>
      <w:r>
        <w:t>Multilat Fails---1AR</w:t>
      </w:r>
    </w:p>
    <w:p w14:paraId="44FBFE2B" w14:textId="77777777" w:rsidR="00552515" w:rsidRPr="00DB471E" w:rsidRDefault="00552515" w:rsidP="00552515">
      <w:pPr>
        <w:pStyle w:val="Heading4"/>
      </w:pPr>
      <w:r>
        <w:t xml:space="preserve">Even ‘effective’ multilateralism </w:t>
      </w:r>
      <w:r w:rsidRPr="00605EF2">
        <w:rPr>
          <w:u w:val="single"/>
        </w:rPr>
        <w:t>fails</w:t>
      </w:r>
      <w:r>
        <w:t xml:space="preserve"> to resolve </w:t>
      </w:r>
      <w:r w:rsidRPr="00605EF2">
        <w:rPr>
          <w:u w:val="single"/>
        </w:rPr>
        <w:t>rivalries</w:t>
      </w:r>
      <w:r>
        <w:t xml:space="preserve">---great power dynamics </w:t>
      </w:r>
      <w:r w:rsidRPr="00605EF2">
        <w:rPr>
          <w:u w:val="single"/>
        </w:rPr>
        <w:t>outweigh</w:t>
      </w:r>
      <w:r>
        <w:t>.</w:t>
      </w:r>
    </w:p>
    <w:p w14:paraId="1252A193" w14:textId="77777777" w:rsidR="00552515" w:rsidRPr="00DB471E" w:rsidRDefault="00552515" w:rsidP="00552515">
      <w:r w:rsidRPr="001D0ED8">
        <w:t xml:space="preserve">Will </w:t>
      </w:r>
      <w:r w:rsidRPr="001D0ED8">
        <w:rPr>
          <w:rStyle w:val="Style13ptBold"/>
        </w:rPr>
        <w:t>Moreland 19</w:t>
      </w:r>
      <w:r>
        <w:t xml:space="preserve">, research analyst with Foreign Policy at Brookings, “The Purpose Of Multilateralism: A Framework For Democracies In A Geopolitically Competitive World,” September 2019, </w:t>
      </w:r>
      <w:r w:rsidRPr="001D0ED8">
        <w:t>https://www.brookings.edu/wp-content/uploads/2019/09/FP_20190923_purpose_of_multilateralism_moreland.pdf, ajs</w:t>
      </w:r>
    </w:p>
    <w:p w14:paraId="070D31BD" w14:textId="77777777" w:rsidR="00552515" w:rsidRPr="00605EF2" w:rsidRDefault="00552515" w:rsidP="00552515">
      <w:pPr>
        <w:rPr>
          <w:sz w:val="14"/>
        </w:rPr>
      </w:pPr>
      <w:r w:rsidRPr="00605EF2">
        <w:rPr>
          <w:rStyle w:val="StyleUnderline"/>
        </w:rPr>
        <w:t xml:space="preserve">Some </w:t>
      </w:r>
      <w:r w:rsidRPr="00B4645B">
        <w:rPr>
          <w:rStyle w:val="Emphasis"/>
        </w:rPr>
        <w:t>hope</w:t>
      </w:r>
      <w:r w:rsidRPr="00605EF2">
        <w:rPr>
          <w:rStyle w:val="StyleUnderline"/>
        </w:rPr>
        <w:t xml:space="preserve"> that multilateral institutions can subdue geopolitical rivalries</w:t>
      </w:r>
      <w:r w:rsidRPr="00605EF2">
        <w:rPr>
          <w:sz w:val="14"/>
        </w:rPr>
        <w:t>. Le Drian and Maas hint at this potential in asserting that “some [international] players are increasingly engaging in power politics, thus undermining the idea of a rules-based order with a view to enforcing the law of the strong.”33 If the return of geopolitical competition is a choice made by states, then investing in multilateral systems could stymie power politics — it just requires rallying the determination to collectively will our way out of the adversarial mindset.34</w:t>
      </w:r>
    </w:p>
    <w:p w14:paraId="2039CF04" w14:textId="77777777" w:rsidR="00552515" w:rsidRPr="00605EF2" w:rsidRDefault="00552515" w:rsidP="00552515">
      <w:pPr>
        <w:rPr>
          <w:sz w:val="14"/>
        </w:rPr>
      </w:pPr>
      <w:r w:rsidRPr="00605EF2">
        <w:rPr>
          <w:sz w:val="14"/>
        </w:rPr>
        <w:t xml:space="preserve">Unfortunately, </w:t>
      </w:r>
      <w:r w:rsidRPr="00605EF2">
        <w:rPr>
          <w:rStyle w:val="StyleUnderline"/>
        </w:rPr>
        <w:t xml:space="preserve">this is a </w:t>
      </w:r>
      <w:r w:rsidRPr="00B4645B">
        <w:rPr>
          <w:rStyle w:val="Emphasis"/>
        </w:rPr>
        <w:t>misdiagnosis</w:t>
      </w:r>
      <w:r w:rsidRPr="00605EF2">
        <w:rPr>
          <w:rStyle w:val="StyleUnderline"/>
        </w:rPr>
        <w:t xml:space="preserve">. </w:t>
      </w:r>
      <w:r w:rsidRPr="00B4645B">
        <w:rPr>
          <w:rStyle w:val="Emphasis"/>
        </w:rPr>
        <w:t>Great-power politics</w:t>
      </w:r>
      <w:r w:rsidRPr="00605EF2">
        <w:rPr>
          <w:sz w:val="14"/>
        </w:rPr>
        <w:t xml:space="preserve">, particularly their relative absence, </w:t>
      </w:r>
      <w:r w:rsidRPr="00605EF2">
        <w:rPr>
          <w:rStyle w:val="StyleUnderline"/>
        </w:rPr>
        <w:t xml:space="preserve">always have been the foundation underlying the multilateral order. If great-power competition is returning, reshaping states’ baseline assumptions, then it is a </w:t>
      </w:r>
      <w:r w:rsidRPr="00B4645B">
        <w:rPr>
          <w:rStyle w:val="Emphasis"/>
        </w:rPr>
        <w:t>driving, structural force</w:t>
      </w:r>
      <w:r w:rsidRPr="00605EF2">
        <w:rPr>
          <w:rStyle w:val="StyleUnderline"/>
        </w:rPr>
        <w:t xml:space="preserve"> in international politics to which nations must respond</w:t>
      </w:r>
      <w:r w:rsidRPr="00605EF2">
        <w:rPr>
          <w:sz w:val="14"/>
        </w:rPr>
        <w:t xml:space="preserve">. Multilateral tools must adapt to function within those parameters, not try to master them. </w:t>
      </w:r>
      <w:r w:rsidRPr="00605EF2">
        <w:rPr>
          <w:rStyle w:val="StyleUnderline"/>
        </w:rPr>
        <w:t>A danger</w:t>
      </w:r>
      <w:r w:rsidRPr="00605EF2">
        <w:rPr>
          <w:sz w:val="14"/>
        </w:rPr>
        <w:t xml:space="preserve">, therefore, </w:t>
      </w:r>
      <w:r w:rsidRPr="00605EF2">
        <w:rPr>
          <w:rStyle w:val="StyleUnderline"/>
        </w:rPr>
        <w:t>lurks for those</w:t>
      </w:r>
      <w:r w:rsidRPr="00605EF2">
        <w:rPr>
          <w:rStyle w:val="StyleUnderline"/>
          <w:sz w:val="14"/>
        </w:rPr>
        <w:t xml:space="preserve"> advocates of</w:t>
      </w:r>
      <w:r w:rsidRPr="00605EF2">
        <w:rPr>
          <w:sz w:val="14"/>
        </w:rPr>
        <w:t xml:space="preserve"> multilateralism </w:t>
      </w:r>
      <w:r w:rsidRPr="00605EF2">
        <w:rPr>
          <w:rStyle w:val="StyleUnderline"/>
        </w:rPr>
        <w:t>who try to preserve the post-Cold War multilateral order</w:t>
      </w:r>
      <w:r w:rsidRPr="00605EF2">
        <w:rPr>
          <w:sz w:val="14"/>
        </w:rPr>
        <w:t xml:space="preserve"> in amber. </w:t>
      </w:r>
      <w:r w:rsidRPr="00605EF2">
        <w:rPr>
          <w:rStyle w:val="StyleUnderline"/>
        </w:rPr>
        <w:t>Relying on multilateralism defined by the</w:t>
      </w:r>
      <w:r w:rsidRPr="00605EF2">
        <w:rPr>
          <w:sz w:val="14"/>
        </w:rPr>
        <w:t xml:space="preserve"> hallmarks of the </w:t>
      </w:r>
      <w:r w:rsidRPr="00605EF2">
        <w:rPr>
          <w:rStyle w:val="StyleUnderline"/>
        </w:rPr>
        <w:t>post-Cold War era — universal in membership, focused on existing institutions, and centered</w:t>
      </w:r>
      <w:r w:rsidRPr="00605EF2">
        <w:rPr>
          <w:sz w:val="14"/>
        </w:rPr>
        <w:t xml:space="preserve"> primarily </w:t>
      </w:r>
      <w:r w:rsidRPr="00605EF2">
        <w:rPr>
          <w:rStyle w:val="StyleUnderline"/>
        </w:rPr>
        <w:t>on maintaining broad cooperation on shared challenges</w:t>
      </w:r>
      <w:r w:rsidRPr="00605EF2">
        <w:rPr>
          <w:sz w:val="14"/>
        </w:rPr>
        <w:t xml:space="preserve"> — </w:t>
      </w:r>
      <w:r w:rsidRPr="00B4645B">
        <w:rPr>
          <w:rStyle w:val="Emphasis"/>
        </w:rPr>
        <w:t>falsely assumes</w:t>
      </w:r>
      <w:r w:rsidRPr="00605EF2">
        <w:rPr>
          <w:rStyle w:val="StyleUnderline"/>
        </w:rPr>
        <w:t xml:space="preserve"> the past quarter-century as the historical </w:t>
      </w:r>
      <w:r w:rsidRPr="00B4645B">
        <w:rPr>
          <w:rStyle w:val="Emphasis"/>
        </w:rPr>
        <w:t>norm</w:t>
      </w:r>
      <w:r w:rsidRPr="00605EF2">
        <w:rPr>
          <w:rStyle w:val="StyleUnderline"/>
        </w:rPr>
        <w:t xml:space="preserve">, rather than an </w:t>
      </w:r>
      <w:r w:rsidRPr="00B4645B">
        <w:rPr>
          <w:rStyle w:val="Emphasis"/>
        </w:rPr>
        <w:t>aberration</w:t>
      </w:r>
      <w:r w:rsidRPr="00605EF2">
        <w:rPr>
          <w:sz w:val="14"/>
        </w:rPr>
        <w:t>. 35</w:t>
      </w:r>
    </w:p>
    <w:p w14:paraId="64C79E7F" w14:textId="77777777" w:rsidR="00552515" w:rsidRPr="00605EF2" w:rsidRDefault="00552515" w:rsidP="00552515">
      <w:pPr>
        <w:rPr>
          <w:sz w:val="14"/>
        </w:rPr>
      </w:pPr>
      <w:r w:rsidRPr="00605EF2">
        <w:rPr>
          <w:sz w:val="14"/>
        </w:rPr>
        <w:t>Faith in the capacity of multilateral institutions to tame geopolitics is not new. Such a belief was once distinctly American. As Stewart Patrick details, U.S. post-war planning during the 1940s drew on an optimism that “just as the New Deal innovations had helped to stabilize the U.S. domestic political economy by bolstering democracy and market capitalism, so new international agencies could assist nations in managing practical social, economic, and political problems and avoiding the descent into political extremism, geopolitical rivalry, and zero-sum economic competition.”36 The hope that “functional agencies” in international organizations could “help de-politicize controversial issues by treating these as neutral, technical challenges” was not entirely unfounded; but nor could it eliminate the frictions of international high politics.37 As Bruce Jones and I recount in “The Marshall Plan and the Shaping of American Strategy,” rising tensions between the Soviet Union and Western nations soon scuttled this universalist, cooperative vision.38 Similarly today, seemingly “neutral technical challenges,” such as the spread and advancement of telecommunications standards and technologies, are proving to harbor deeply politicized questions — ones with considerable consequences for the future of the liberal democratic model.39</w:t>
      </w:r>
    </w:p>
    <w:p w14:paraId="59186A5E" w14:textId="77777777" w:rsidR="00552515" w:rsidRPr="00605EF2" w:rsidRDefault="00552515" w:rsidP="00552515">
      <w:pPr>
        <w:rPr>
          <w:sz w:val="14"/>
        </w:rPr>
      </w:pPr>
      <w:r w:rsidRPr="00605EF2">
        <w:rPr>
          <w:rStyle w:val="StyleUnderline"/>
        </w:rPr>
        <w:t>This argument for neutralizing geopolitics by reframing challenges as “technical issues” retains understandable currency</w:t>
      </w:r>
      <w:r w:rsidRPr="00605EF2">
        <w:rPr>
          <w:sz w:val="14"/>
        </w:rPr>
        <w:t xml:space="preserve"> in Europe. For many, the heart of the European Union project has been just that. As former European Commission President Romano Prodi once highlighted, the “genius of the [EU] founding fathers lay in translating extremely high political ambitions…into a series of more specific, almost technical decisions.40 Presently, Maas speaks of a multilateralism that “is not directed against anyone, but instead strives to reach joint solutions to global problems.”41 </w:t>
      </w:r>
      <w:r w:rsidRPr="00605EF2">
        <w:rPr>
          <w:rStyle w:val="StyleUnderline"/>
        </w:rPr>
        <w:t xml:space="preserve">However, such rhetoric should be employed </w:t>
      </w:r>
      <w:r w:rsidRPr="00B4645B">
        <w:rPr>
          <w:rStyle w:val="Emphasis"/>
        </w:rPr>
        <w:t>cautiously</w:t>
      </w:r>
      <w:r w:rsidRPr="00605EF2">
        <w:rPr>
          <w:sz w:val="14"/>
        </w:rPr>
        <w:t xml:space="preserve">. While preserving space for multilateral cooperation is a worthy, and necessary, objective, </w:t>
      </w:r>
      <w:r w:rsidRPr="00605EF2">
        <w:rPr>
          <w:rStyle w:val="StyleUnderline"/>
        </w:rPr>
        <w:t xml:space="preserve">any suggestion that multilateralism can overcome </w:t>
      </w:r>
      <w:r w:rsidRPr="00B4645B">
        <w:rPr>
          <w:rStyle w:val="Emphasis"/>
        </w:rPr>
        <w:t>great-power rivalry</w:t>
      </w:r>
      <w:r w:rsidRPr="00605EF2">
        <w:rPr>
          <w:rStyle w:val="StyleUnderline"/>
        </w:rPr>
        <w:t xml:space="preserve"> risks fueling a </w:t>
      </w:r>
      <w:r w:rsidRPr="00B4645B">
        <w:rPr>
          <w:rStyle w:val="Emphasis"/>
        </w:rPr>
        <w:t>perception</w:t>
      </w:r>
      <w:r w:rsidRPr="00605EF2">
        <w:rPr>
          <w:rStyle w:val="StyleUnderline"/>
        </w:rPr>
        <w:t xml:space="preserve"> that multilateral advocates are </w:t>
      </w:r>
      <w:r w:rsidRPr="00B4645B">
        <w:rPr>
          <w:rStyle w:val="Emphasis"/>
        </w:rPr>
        <w:t>falling prey</w:t>
      </w:r>
      <w:r w:rsidRPr="00605EF2">
        <w:rPr>
          <w:rStyle w:val="StyleUnderline"/>
        </w:rPr>
        <w:t xml:space="preserve"> to the same illusions that confounded post-war statesmen</w:t>
      </w:r>
      <w:r w:rsidRPr="00605EF2">
        <w:rPr>
          <w:sz w:val="14"/>
        </w:rPr>
        <w:t xml:space="preserve">. </w:t>
      </w:r>
    </w:p>
    <w:p w14:paraId="18B57822" w14:textId="77777777" w:rsidR="00552515" w:rsidRDefault="00552515" w:rsidP="00552515">
      <w:pPr>
        <w:pStyle w:val="Heading4"/>
      </w:pPr>
      <w:r>
        <w:t xml:space="preserve">Multilateralism’s failure is </w:t>
      </w:r>
      <w:r w:rsidRPr="00B4645B">
        <w:rPr>
          <w:u w:val="single"/>
        </w:rPr>
        <w:t>inevitable</w:t>
      </w:r>
      <w:r>
        <w:t>---</w:t>
      </w:r>
      <w:r w:rsidRPr="00B4645B">
        <w:rPr>
          <w:u w:val="single"/>
        </w:rPr>
        <w:t>structural issues</w:t>
      </w:r>
      <w:r>
        <w:t xml:space="preserve"> and </w:t>
      </w:r>
      <w:r w:rsidRPr="00B4645B">
        <w:rPr>
          <w:u w:val="single"/>
        </w:rPr>
        <w:t>informal coalitions</w:t>
      </w:r>
      <w:r>
        <w:t xml:space="preserve"> guarantee </w:t>
      </w:r>
      <w:r w:rsidRPr="00B4645B">
        <w:rPr>
          <w:u w:val="single"/>
        </w:rPr>
        <w:t>splintering</w:t>
      </w:r>
      <w:r>
        <w:t>.</w:t>
      </w:r>
    </w:p>
    <w:p w14:paraId="04CE7DFB" w14:textId="77777777" w:rsidR="00552515" w:rsidRPr="0029279F" w:rsidRDefault="00552515" w:rsidP="00552515">
      <w:r>
        <w:t xml:space="preserve">Rafiq </w:t>
      </w:r>
      <w:r w:rsidRPr="0029279F">
        <w:rPr>
          <w:rStyle w:val="Style13ptBold"/>
        </w:rPr>
        <w:t>Dossani 22</w:t>
      </w:r>
      <w:r>
        <w:t>, director of the RAND Center for Asia-Pacific Policy and a senior economist at the RAND Corporation, "Is There a Future for Multilateralism?," 4/4/2022, https://www.rand.org/blog/2022/04/is-there-a-future-for-multilateralism.html, ajs</w:t>
      </w:r>
    </w:p>
    <w:p w14:paraId="00C3C08F" w14:textId="77777777" w:rsidR="00552515" w:rsidRPr="00B4645B" w:rsidRDefault="00552515" w:rsidP="00552515">
      <w:pPr>
        <w:rPr>
          <w:sz w:val="14"/>
        </w:rPr>
      </w:pPr>
      <w:r w:rsidRPr="00B4645B">
        <w:rPr>
          <w:rStyle w:val="StyleUnderline"/>
        </w:rPr>
        <w:t xml:space="preserve">The </w:t>
      </w:r>
      <w:r w:rsidRPr="00B4645B">
        <w:rPr>
          <w:rStyle w:val="Emphasis"/>
        </w:rPr>
        <w:t>failure</w:t>
      </w:r>
      <w:r w:rsidRPr="00B4645B">
        <w:rPr>
          <w:rStyle w:val="StyleUnderline"/>
        </w:rPr>
        <w:t xml:space="preserve"> of the U</w:t>
      </w:r>
      <w:r w:rsidRPr="00B4645B">
        <w:rPr>
          <w:sz w:val="14"/>
        </w:rPr>
        <w:t xml:space="preserve">nited </w:t>
      </w:r>
      <w:r w:rsidRPr="00B4645B">
        <w:rPr>
          <w:rStyle w:val="StyleUnderline"/>
        </w:rPr>
        <w:t>N</w:t>
      </w:r>
      <w:r w:rsidRPr="00B4645B">
        <w:rPr>
          <w:sz w:val="14"/>
        </w:rPr>
        <w:t xml:space="preserve">ations </w:t>
      </w:r>
      <w:r w:rsidRPr="00B4645B">
        <w:rPr>
          <w:rStyle w:val="StyleUnderline"/>
        </w:rPr>
        <w:t>to act on</w:t>
      </w:r>
      <w:r w:rsidRPr="00B4645B">
        <w:rPr>
          <w:sz w:val="14"/>
        </w:rPr>
        <w:t xml:space="preserve"> the Russian invasion of </w:t>
      </w:r>
      <w:r w:rsidRPr="00B4645B">
        <w:rPr>
          <w:rStyle w:val="StyleUnderline"/>
        </w:rPr>
        <w:t xml:space="preserve">Ukraine should </w:t>
      </w:r>
      <w:r w:rsidRPr="00B4645B">
        <w:rPr>
          <w:rStyle w:val="Emphasis"/>
        </w:rPr>
        <w:t>not surprise</w:t>
      </w:r>
      <w:r w:rsidRPr="00B4645B">
        <w:rPr>
          <w:rStyle w:val="StyleUnderline"/>
        </w:rPr>
        <w:t xml:space="preserve"> anyone. This appears</w:t>
      </w:r>
      <w:r w:rsidRPr="00B4645B">
        <w:rPr>
          <w:sz w:val="14"/>
        </w:rPr>
        <w:t xml:space="preserve"> to be merely </w:t>
      </w:r>
      <w:r w:rsidRPr="00B4645B">
        <w:rPr>
          <w:rStyle w:val="StyleUnderline"/>
        </w:rPr>
        <w:t xml:space="preserve">the latest demonstration of a two-decade-long trend of the </w:t>
      </w:r>
      <w:r w:rsidRPr="00B4645B">
        <w:rPr>
          <w:rStyle w:val="Emphasis"/>
        </w:rPr>
        <w:t>growing ineffectiveness</w:t>
      </w:r>
      <w:r w:rsidRPr="00B4645B">
        <w:rPr>
          <w:rStyle w:val="StyleUnderline"/>
        </w:rPr>
        <w:t xml:space="preserve"> of global multilateral institutions in addressing the world's diplomatic, security, and socioeconomic challenges</w:t>
      </w:r>
      <w:r w:rsidRPr="00B4645B">
        <w:rPr>
          <w:sz w:val="14"/>
        </w:rPr>
        <w:t>.</w:t>
      </w:r>
    </w:p>
    <w:p w14:paraId="70BECE2A" w14:textId="77777777" w:rsidR="00552515" w:rsidRPr="00B4645B" w:rsidRDefault="00552515" w:rsidP="00552515">
      <w:pPr>
        <w:rPr>
          <w:sz w:val="14"/>
        </w:rPr>
      </w:pPr>
      <w:r w:rsidRPr="00B4645B">
        <w:rPr>
          <w:sz w:val="14"/>
        </w:rPr>
        <w:t xml:space="preserve">In its place, </w:t>
      </w:r>
      <w:r w:rsidRPr="00B4645B">
        <w:rPr>
          <w:rStyle w:val="StyleUnderline"/>
        </w:rPr>
        <w:t>two competing forces seem to be at play. First</w:t>
      </w:r>
      <w:r w:rsidRPr="00B4645B">
        <w:rPr>
          <w:sz w:val="14"/>
        </w:rPr>
        <w:t xml:space="preserve">, there has been </w:t>
      </w:r>
      <w:r w:rsidRPr="00B4645B">
        <w:rPr>
          <w:rStyle w:val="StyleUnderline"/>
        </w:rPr>
        <w:t>a rise in</w:t>
      </w:r>
      <w:r w:rsidRPr="00B4645B">
        <w:rPr>
          <w:sz w:val="14"/>
        </w:rPr>
        <w:t xml:space="preserve"> the use of </w:t>
      </w:r>
      <w:r w:rsidRPr="00B4645B">
        <w:rPr>
          <w:rStyle w:val="Emphasis"/>
        </w:rPr>
        <w:t>informal arrangements</w:t>
      </w:r>
      <w:r w:rsidRPr="00B4645B">
        <w:rPr>
          <w:rStyle w:val="StyleUnderline"/>
        </w:rPr>
        <w:t>, such as the</w:t>
      </w:r>
      <w:r w:rsidRPr="00B4645B">
        <w:rPr>
          <w:sz w:val="14"/>
        </w:rPr>
        <w:t xml:space="preserve"> Quadrilateral Security Dialogue (</w:t>
      </w:r>
      <w:r w:rsidRPr="00B4645B">
        <w:rPr>
          <w:rStyle w:val="StyleUnderline"/>
        </w:rPr>
        <w:t>Quad</w:t>
      </w:r>
      <w:r w:rsidRPr="00B4645B">
        <w:rPr>
          <w:sz w:val="14"/>
        </w:rPr>
        <w:t xml:space="preserve">). </w:t>
      </w:r>
      <w:r w:rsidRPr="00B4645B">
        <w:rPr>
          <w:rStyle w:val="StyleUnderline"/>
        </w:rPr>
        <w:t>Second, there has been a proliferation in</w:t>
      </w:r>
      <w:r w:rsidRPr="00B4645B">
        <w:rPr>
          <w:sz w:val="14"/>
        </w:rPr>
        <w:t xml:space="preserve"> the use of </w:t>
      </w:r>
      <w:r w:rsidRPr="00B4645B">
        <w:rPr>
          <w:rStyle w:val="Emphasis"/>
        </w:rPr>
        <w:t>regional arrangements</w:t>
      </w:r>
      <w:r w:rsidRPr="00B4645B">
        <w:rPr>
          <w:sz w:val="14"/>
        </w:rPr>
        <w:t>.</w:t>
      </w:r>
    </w:p>
    <w:p w14:paraId="62F82581" w14:textId="77777777" w:rsidR="00552515" w:rsidRPr="00B4645B" w:rsidRDefault="00552515" w:rsidP="00552515">
      <w:pPr>
        <w:rPr>
          <w:sz w:val="14"/>
        </w:rPr>
      </w:pPr>
      <w:r w:rsidRPr="00B4645B">
        <w:rPr>
          <w:rStyle w:val="StyleUnderline"/>
        </w:rPr>
        <w:t xml:space="preserve">Both have </w:t>
      </w:r>
      <w:r w:rsidRPr="00B4645B">
        <w:rPr>
          <w:rStyle w:val="Emphasis"/>
        </w:rPr>
        <w:t>weakened multilateral institutions</w:t>
      </w:r>
      <w:r w:rsidRPr="00B4645B">
        <w:rPr>
          <w:rStyle w:val="StyleUnderline"/>
        </w:rPr>
        <w:t xml:space="preserve"> and could mark a return to the decades of </w:t>
      </w:r>
      <w:r w:rsidRPr="00B4645B">
        <w:rPr>
          <w:rStyle w:val="Emphasis"/>
        </w:rPr>
        <w:t>Cold War confrontation</w:t>
      </w:r>
      <w:r w:rsidRPr="00B4645B">
        <w:rPr>
          <w:rStyle w:val="StyleUnderline"/>
        </w:rPr>
        <w:t xml:space="preserve"> and</w:t>
      </w:r>
      <w:r w:rsidRPr="00B4645B">
        <w:rPr>
          <w:sz w:val="14"/>
        </w:rPr>
        <w:t xml:space="preserve"> raise </w:t>
      </w:r>
      <w:r w:rsidRPr="00B4645B">
        <w:rPr>
          <w:rStyle w:val="StyleUnderline"/>
        </w:rPr>
        <w:t xml:space="preserve">questions about the </w:t>
      </w:r>
      <w:r w:rsidRPr="00B4645B">
        <w:rPr>
          <w:rStyle w:val="Emphasis"/>
        </w:rPr>
        <w:t>long-term viability</w:t>
      </w:r>
      <w:r w:rsidRPr="00B4645B">
        <w:rPr>
          <w:rStyle w:val="StyleUnderline"/>
        </w:rPr>
        <w:t xml:space="preserve"> of multilateral institutions</w:t>
      </w:r>
      <w:r w:rsidRPr="00B4645B">
        <w:rPr>
          <w:sz w:val="14"/>
        </w:rPr>
        <w:t>.</w:t>
      </w:r>
    </w:p>
    <w:p w14:paraId="64C3C22B" w14:textId="77777777" w:rsidR="00552515" w:rsidRPr="00B4645B" w:rsidRDefault="00552515" w:rsidP="00552515">
      <w:pPr>
        <w:rPr>
          <w:sz w:val="14"/>
        </w:rPr>
      </w:pPr>
      <w:r w:rsidRPr="00B4645B">
        <w:rPr>
          <w:sz w:val="14"/>
        </w:rPr>
        <w:t>After the Cold War ended, multilateralism revealed its strengths in the more-united world order that emerged.</w:t>
      </w:r>
    </w:p>
    <w:p w14:paraId="44FCD293" w14:textId="77777777" w:rsidR="00552515" w:rsidRPr="00B4645B" w:rsidRDefault="00552515" w:rsidP="00552515">
      <w:pPr>
        <w:rPr>
          <w:sz w:val="14"/>
        </w:rPr>
      </w:pPr>
      <w:r w:rsidRPr="00B4645B">
        <w:rPr>
          <w:sz w:val="14"/>
        </w:rPr>
        <w:t>Important successes since 1992 include the U.N. Security Council's pivotal role in resolving the Balkan region conflicts in Bosnia and Herzegovina after the 1992–95 Bosnian war and the Kosovo conflict of 1998–99; the International Atomic Energy Agency's role in implementing the October 1994 Agreed Framework on North Korea; the establishment of the World Trade Organization in 1995; and, the World Health Organization's management of the 2003 severe acute respiratory syndrome (SARS) pandemic.</w:t>
      </w:r>
    </w:p>
    <w:p w14:paraId="32271AE8" w14:textId="77777777" w:rsidR="00552515" w:rsidRPr="00B4645B" w:rsidRDefault="00552515" w:rsidP="00552515">
      <w:pPr>
        <w:rPr>
          <w:sz w:val="14"/>
        </w:rPr>
      </w:pPr>
      <w:r w:rsidRPr="00B4645B">
        <w:rPr>
          <w:rStyle w:val="StyleUnderline"/>
        </w:rPr>
        <w:t xml:space="preserve">The weakening of multilateralism began with differences over </w:t>
      </w:r>
      <w:r w:rsidRPr="00B4645B">
        <w:rPr>
          <w:rStyle w:val="Emphasis"/>
        </w:rPr>
        <w:t>Iraq</w:t>
      </w:r>
      <w:r w:rsidRPr="00B4645B">
        <w:rPr>
          <w:rStyle w:val="StyleUnderline"/>
        </w:rPr>
        <w:t xml:space="preserve"> in 2002 in the U.N. Security Council. The United States</w:t>
      </w:r>
      <w:r w:rsidRPr="00B4645B">
        <w:rPr>
          <w:sz w:val="14"/>
        </w:rPr>
        <w:t xml:space="preserve">, having </w:t>
      </w:r>
      <w:r w:rsidRPr="00B4645B">
        <w:rPr>
          <w:rStyle w:val="StyleUnderline"/>
        </w:rPr>
        <w:t>failed to persuade France and Russia</w:t>
      </w:r>
      <w:r w:rsidRPr="00B4645B">
        <w:rPr>
          <w:sz w:val="14"/>
        </w:rPr>
        <w:t xml:space="preserve">—both permanent members—to authorize the invasion of Iraq, created an ad hoc coalition of the willing for the purpose. </w:t>
      </w:r>
      <w:r w:rsidRPr="00B4645B">
        <w:rPr>
          <w:rStyle w:val="StyleUnderline"/>
        </w:rPr>
        <w:t>In 2013, the United States again failed to gain Security Council approval for</w:t>
      </w:r>
      <w:r w:rsidRPr="00B4645B">
        <w:rPr>
          <w:sz w:val="14"/>
        </w:rPr>
        <w:t xml:space="preserve"> a military </w:t>
      </w:r>
      <w:r w:rsidRPr="00B4645B">
        <w:rPr>
          <w:rStyle w:val="StyleUnderline"/>
        </w:rPr>
        <w:t xml:space="preserve">intervention in Syria, and again created an </w:t>
      </w:r>
      <w:r w:rsidRPr="00B4645B">
        <w:rPr>
          <w:rStyle w:val="Emphasis"/>
        </w:rPr>
        <w:t>ad hoc coalition</w:t>
      </w:r>
      <w:r w:rsidRPr="00B4645B">
        <w:rPr>
          <w:sz w:val="14"/>
        </w:rPr>
        <w:t xml:space="preserve"> for the purpose.</w:t>
      </w:r>
    </w:p>
    <w:p w14:paraId="21401764" w14:textId="77777777" w:rsidR="00552515" w:rsidRPr="00B4645B" w:rsidRDefault="00552515" w:rsidP="00552515">
      <w:pPr>
        <w:rPr>
          <w:sz w:val="14"/>
        </w:rPr>
      </w:pPr>
      <w:r w:rsidRPr="00B4645B">
        <w:rPr>
          <w:rStyle w:val="StyleUnderline"/>
        </w:rPr>
        <w:t xml:space="preserve">The above examples show a </w:t>
      </w:r>
      <w:r w:rsidRPr="00B4645B">
        <w:rPr>
          <w:rStyle w:val="Emphasis"/>
        </w:rPr>
        <w:t>causal</w:t>
      </w:r>
      <w:r w:rsidRPr="00B4645B">
        <w:rPr>
          <w:rStyle w:val="StyleUnderline"/>
        </w:rPr>
        <w:t xml:space="preserve"> line from a </w:t>
      </w:r>
      <w:r w:rsidRPr="00B4645B">
        <w:rPr>
          <w:rStyle w:val="Emphasis"/>
        </w:rPr>
        <w:t>failed attempt</w:t>
      </w:r>
      <w:r w:rsidRPr="00B4645B">
        <w:rPr>
          <w:rStyle w:val="StyleUnderline"/>
        </w:rPr>
        <w:t xml:space="preserve"> at multilateralism to an informal global coalition</w:t>
      </w:r>
      <w:r w:rsidRPr="00B4645B">
        <w:rPr>
          <w:sz w:val="14"/>
        </w:rPr>
        <w:t>. In other cases, regionalism emerged as a preferred alternative. Such thinking motivated the six-party talks on North Korea's denuclearization in 2003.</w:t>
      </w:r>
    </w:p>
    <w:p w14:paraId="32CE1A64" w14:textId="77777777" w:rsidR="00552515" w:rsidRPr="00B4645B" w:rsidRDefault="00552515" w:rsidP="00552515">
      <w:pPr>
        <w:rPr>
          <w:sz w:val="14"/>
        </w:rPr>
      </w:pPr>
      <w:r w:rsidRPr="00B4645B">
        <w:rPr>
          <w:sz w:val="14"/>
        </w:rPr>
        <w:t>In 2009, when a dormant dispute over maritime rights in the South China Sea resurfaced, the failure of the U.N. Convention on the Law of the Sea to resolve the issue was followed by a shift in negotiations to ASEAN, which has since been negotiating a code of conduct on the matter with China.</w:t>
      </w:r>
    </w:p>
    <w:p w14:paraId="27D7379C" w14:textId="77777777" w:rsidR="00552515" w:rsidRPr="00B4645B" w:rsidRDefault="00552515" w:rsidP="00552515">
      <w:pPr>
        <w:rPr>
          <w:sz w:val="14"/>
        </w:rPr>
      </w:pPr>
      <w:r w:rsidRPr="00B4645B">
        <w:rPr>
          <w:sz w:val="14"/>
        </w:rPr>
        <w:t xml:space="preserve">Similarly, </w:t>
      </w:r>
      <w:r w:rsidRPr="00B4645B">
        <w:rPr>
          <w:rStyle w:val="StyleUnderline"/>
        </w:rPr>
        <w:t xml:space="preserve">the </w:t>
      </w:r>
      <w:r w:rsidRPr="00B4645B">
        <w:rPr>
          <w:rStyle w:val="Emphasis"/>
        </w:rPr>
        <w:t>WTO's failures</w:t>
      </w:r>
      <w:r w:rsidRPr="00B4645B">
        <w:rPr>
          <w:rStyle w:val="StyleUnderline"/>
        </w:rPr>
        <w:t xml:space="preserve"> on dispute resolution and services trade have meant that it is no longer at the centre of international trade coordination, with </w:t>
      </w:r>
      <w:r w:rsidRPr="00B4645B">
        <w:rPr>
          <w:rStyle w:val="Emphasis"/>
        </w:rPr>
        <w:t>regional bodies</w:t>
      </w:r>
      <w:r w:rsidRPr="00B4645B">
        <w:rPr>
          <w:rStyle w:val="StyleUnderline"/>
        </w:rPr>
        <w:t xml:space="preserve"> such as the Asia-focused Regional Comprehensive Economic Partnership increasingly coordinating trade</w:t>
      </w:r>
      <w:r w:rsidRPr="00B4645B">
        <w:rPr>
          <w:sz w:val="14"/>
        </w:rPr>
        <w:t>.</w:t>
      </w:r>
    </w:p>
    <w:p w14:paraId="067D27E1" w14:textId="77777777" w:rsidR="00552515" w:rsidRPr="00B4645B" w:rsidRDefault="00552515" w:rsidP="00552515">
      <w:pPr>
        <w:rPr>
          <w:sz w:val="14"/>
        </w:rPr>
      </w:pPr>
      <w:r w:rsidRPr="00B4645B">
        <w:rPr>
          <w:sz w:val="14"/>
        </w:rPr>
        <w:t xml:space="preserve">The above discussion illustrates that the alternatives to multilateralism have a mixed record. But at least </w:t>
      </w:r>
      <w:r w:rsidRPr="00B4645B">
        <w:rPr>
          <w:rStyle w:val="StyleUnderline"/>
        </w:rPr>
        <w:t>alternatives exist</w:t>
      </w:r>
      <w:r w:rsidRPr="00B4645B">
        <w:rPr>
          <w:sz w:val="14"/>
        </w:rPr>
        <w:t>. For some types of public services, such as food aid, refugee support, health care, and climate change, the alternatives to multilateral institutions are limited. In such cases, a turn away from multilateralism usually adversely affects outcomes.</w:t>
      </w:r>
    </w:p>
    <w:p w14:paraId="0A6F8BCD" w14:textId="77777777" w:rsidR="00552515" w:rsidRPr="00B4645B" w:rsidRDefault="00552515" w:rsidP="00552515">
      <w:pPr>
        <w:rPr>
          <w:sz w:val="14"/>
        </w:rPr>
      </w:pPr>
      <w:r w:rsidRPr="00B4645B">
        <w:rPr>
          <w:sz w:val="14"/>
        </w:rPr>
        <w:t>For instance, the U.N. High Commissioner for Refugees (UNHCR) reports ever larger funding gaps each year. Its programs for refugees from Yemen are only 12 per cent funded for this year, leading to the closure of several aid programs. Afghanistan's refugee programs are only 30 per cent funded for the year. As the UNHCR has shrunk, no viable alternatives have appeared.</w:t>
      </w:r>
    </w:p>
    <w:p w14:paraId="7452FFA0" w14:textId="77777777" w:rsidR="00552515" w:rsidRPr="00B4645B" w:rsidRDefault="00552515" w:rsidP="00552515">
      <w:pPr>
        <w:rPr>
          <w:sz w:val="14"/>
        </w:rPr>
      </w:pPr>
      <w:r w:rsidRPr="00B4645B">
        <w:rPr>
          <w:rStyle w:val="StyleUnderline"/>
        </w:rPr>
        <w:t>On climate change</w:t>
      </w:r>
      <w:r w:rsidRPr="00B4645B">
        <w:rPr>
          <w:sz w:val="14"/>
        </w:rPr>
        <w:t xml:space="preserve">, in the past decade, </w:t>
      </w:r>
      <w:r w:rsidRPr="00B4645B">
        <w:rPr>
          <w:rStyle w:val="StyleUnderline"/>
        </w:rPr>
        <w:t xml:space="preserve">the </w:t>
      </w:r>
      <w:r w:rsidRPr="00B4645B">
        <w:rPr>
          <w:rStyle w:val="Emphasis"/>
        </w:rPr>
        <w:t>lack of trust</w:t>
      </w:r>
      <w:r w:rsidRPr="00B4645B">
        <w:rPr>
          <w:rStyle w:val="StyleUnderline"/>
        </w:rPr>
        <w:t xml:space="preserve"> between developed and developing countries has significantly widened, leading to </w:t>
      </w:r>
      <w:r w:rsidRPr="00B4645B">
        <w:rPr>
          <w:rStyle w:val="Emphasis"/>
        </w:rPr>
        <w:t>several stalemates</w:t>
      </w:r>
      <w:r w:rsidRPr="00B4645B">
        <w:rPr>
          <w:sz w:val="14"/>
        </w:rPr>
        <w:t>.</w:t>
      </w:r>
    </w:p>
    <w:p w14:paraId="2F259A42" w14:textId="77777777" w:rsidR="00552515" w:rsidRPr="00B4645B" w:rsidRDefault="00552515" w:rsidP="00552515">
      <w:pPr>
        <w:rPr>
          <w:sz w:val="14"/>
        </w:rPr>
      </w:pPr>
      <w:r w:rsidRPr="00B4645B">
        <w:rPr>
          <w:sz w:val="14"/>
        </w:rPr>
        <w:t>At the most recent COP26 U.N. conference on climate change in Glasgow, held last October–November, the weak commitments by nations led one observer to note that “as regards all the most important pledges to phase out coal, reduce subsidies, and protect forests, Glasgow failed”.</w:t>
      </w:r>
    </w:p>
    <w:p w14:paraId="509B96A4" w14:textId="77777777" w:rsidR="00552515" w:rsidRPr="00B4645B" w:rsidRDefault="00552515" w:rsidP="00552515">
      <w:pPr>
        <w:rPr>
          <w:sz w:val="14"/>
        </w:rPr>
      </w:pPr>
      <w:r w:rsidRPr="00B4645B">
        <w:rPr>
          <w:sz w:val="14"/>
        </w:rPr>
        <w:t xml:space="preserve">Why does multilateralism seem to be losing out? There do not seem to be any clear-cut answers. It may be that </w:t>
      </w:r>
      <w:r w:rsidRPr="00B4645B">
        <w:rPr>
          <w:rStyle w:val="StyleUnderline"/>
        </w:rPr>
        <w:t xml:space="preserve">multilateralism does </w:t>
      </w:r>
      <w:r w:rsidRPr="00B4645B">
        <w:rPr>
          <w:rStyle w:val="Emphasis"/>
        </w:rPr>
        <w:t>not do well</w:t>
      </w:r>
      <w:r w:rsidRPr="00B4645B">
        <w:rPr>
          <w:rStyle w:val="StyleUnderline"/>
        </w:rPr>
        <w:t xml:space="preserve"> in today's </w:t>
      </w:r>
      <w:r w:rsidRPr="00B4645B">
        <w:rPr>
          <w:rStyle w:val="Emphasis"/>
        </w:rPr>
        <w:t>multipolar world</w:t>
      </w:r>
      <w:r w:rsidRPr="00B4645B">
        <w:rPr>
          <w:sz w:val="14"/>
        </w:rPr>
        <w:t>, a period that began with China's rise and Russia's resurgence in the 2000–2010 period.</w:t>
      </w:r>
    </w:p>
    <w:p w14:paraId="7BEEE20C" w14:textId="77777777" w:rsidR="00552515" w:rsidRPr="00B4645B" w:rsidRDefault="00552515" w:rsidP="00552515">
      <w:pPr>
        <w:rPr>
          <w:rStyle w:val="StyleUnderline"/>
        </w:rPr>
      </w:pPr>
      <w:r w:rsidRPr="00B4645B">
        <w:rPr>
          <w:rStyle w:val="StyleUnderline"/>
        </w:rPr>
        <w:t xml:space="preserve">It may be </w:t>
      </w:r>
      <w:r w:rsidRPr="00B4645B">
        <w:rPr>
          <w:rStyle w:val="Emphasis"/>
        </w:rPr>
        <w:t>no coincidence</w:t>
      </w:r>
      <w:r w:rsidRPr="00B4645B">
        <w:rPr>
          <w:rStyle w:val="StyleUnderline"/>
        </w:rPr>
        <w:t>, then, that multilateralism was successful only during the unipolar decade that followed the Cold War.</w:t>
      </w:r>
    </w:p>
    <w:p w14:paraId="1662E9B6" w14:textId="77777777" w:rsidR="00552515" w:rsidRPr="00B4645B" w:rsidRDefault="00552515" w:rsidP="00552515">
      <w:pPr>
        <w:rPr>
          <w:sz w:val="14"/>
        </w:rPr>
      </w:pPr>
      <w:r w:rsidRPr="00B4645B">
        <w:rPr>
          <w:rStyle w:val="StyleUnderline"/>
        </w:rPr>
        <w:t xml:space="preserve">The problems may also lie </w:t>
      </w:r>
      <w:r w:rsidRPr="00B4645B">
        <w:rPr>
          <w:rStyle w:val="Emphasis"/>
        </w:rPr>
        <w:t>within multilateralism</w:t>
      </w:r>
      <w:r w:rsidRPr="00B4645B">
        <w:rPr>
          <w:sz w:val="14"/>
        </w:rPr>
        <w:t xml:space="preserve">. Many </w:t>
      </w:r>
      <w:r w:rsidRPr="00B4645B">
        <w:rPr>
          <w:rStyle w:val="StyleUnderline"/>
        </w:rPr>
        <w:t>multilateral institutions need reform, due to</w:t>
      </w:r>
      <w:r w:rsidRPr="00B4645B">
        <w:rPr>
          <w:sz w:val="14"/>
        </w:rPr>
        <w:t xml:space="preserve"> their </w:t>
      </w:r>
      <w:r w:rsidRPr="00B4645B">
        <w:rPr>
          <w:rStyle w:val="Emphasis"/>
        </w:rPr>
        <w:t>dated rules</w:t>
      </w:r>
      <w:r w:rsidRPr="00B4645B">
        <w:rPr>
          <w:sz w:val="14"/>
        </w:rPr>
        <w:t xml:space="preserve">. </w:t>
      </w:r>
      <w:r w:rsidRPr="00B4645B">
        <w:rPr>
          <w:rStyle w:val="StyleUnderline"/>
        </w:rPr>
        <w:t xml:space="preserve">Reforms are often </w:t>
      </w:r>
      <w:r w:rsidRPr="00B4645B">
        <w:rPr>
          <w:rStyle w:val="Emphasis"/>
        </w:rPr>
        <w:t>politically difficult</w:t>
      </w:r>
      <w:r w:rsidRPr="00B4645B">
        <w:rPr>
          <w:rStyle w:val="StyleUnderline"/>
        </w:rPr>
        <w:t xml:space="preserve"> to accomplish, leading to the creation of </w:t>
      </w:r>
      <w:r w:rsidRPr="00B4645B">
        <w:rPr>
          <w:rStyle w:val="Emphasis"/>
        </w:rPr>
        <w:t>regional or informal alternatives</w:t>
      </w:r>
      <w:r w:rsidRPr="00B4645B">
        <w:rPr>
          <w:rStyle w:val="StyleUnderline"/>
        </w:rPr>
        <w:t xml:space="preserve"> that can take concerted and quick action</w:t>
      </w:r>
      <w:r w:rsidRPr="00B4645B">
        <w:rPr>
          <w:sz w:val="14"/>
        </w:rPr>
        <w:t>.</w:t>
      </w:r>
    </w:p>
    <w:p w14:paraId="6BACAEA0" w14:textId="77777777" w:rsidR="00552515" w:rsidRPr="00B4645B" w:rsidRDefault="00552515" w:rsidP="00552515">
      <w:pPr>
        <w:rPr>
          <w:sz w:val="14"/>
        </w:rPr>
      </w:pPr>
      <w:r w:rsidRPr="00B4645B">
        <w:rPr>
          <w:sz w:val="14"/>
        </w:rPr>
        <w:t xml:space="preserve">Will the decline continue? Today's two great powers, </w:t>
      </w:r>
      <w:r w:rsidRPr="00B4645B">
        <w:rPr>
          <w:rStyle w:val="StyleUnderline"/>
        </w:rPr>
        <w:t xml:space="preserve">the United States and China, seem to have </w:t>
      </w:r>
      <w:r w:rsidRPr="00B4645B">
        <w:rPr>
          <w:rStyle w:val="Emphasis"/>
        </w:rPr>
        <w:t>different views</w:t>
      </w:r>
      <w:r w:rsidRPr="00B4645B">
        <w:rPr>
          <w:sz w:val="14"/>
        </w:rPr>
        <w:t>, making the outcome hard to predict. The former seems to be less interested in multilateralism these days. Donald Trump accelerated the shift away from multilateralism that began with president George W. Bush in 2001.</w:t>
      </w:r>
    </w:p>
    <w:p w14:paraId="5AB42337" w14:textId="77777777" w:rsidR="00552515" w:rsidRPr="00B4645B" w:rsidRDefault="00552515" w:rsidP="00552515">
      <w:pPr>
        <w:rPr>
          <w:sz w:val="14"/>
        </w:rPr>
      </w:pPr>
      <w:r w:rsidRPr="00B4645B">
        <w:rPr>
          <w:sz w:val="14"/>
        </w:rPr>
        <w:t xml:space="preserve">Even the </w:t>
      </w:r>
      <w:r w:rsidRPr="00B4645B">
        <w:rPr>
          <w:rStyle w:val="Emphasis"/>
        </w:rPr>
        <w:t>Biden</w:t>
      </w:r>
      <w:r w:rsidRPr="00B4645B">
        <w:rPr>
          <w:sz w:val="14"/>
        </w:rPr>
        <w:t xml:space="preserve"> administration, while reclaiming some participation in the multilateral institutions that Trump had rejected (such as the WHO), </w:t>
      </w:r>
      <w:r w:rsidRPr="00B4645B">
        <w:rPr>
          <w:rStyle w:val="StyleUnderline"/>
        </w:rPr>
        <w:t xml:space="preserve">has preferred </w:t>
      </w:r>
      <w:r w:rsidRPr="00B4645B">
        <w:rPr>
          <w:rStyle w:val="Emphasis"/>
        </w:rPr>
        <w:t>informal and regional</w:t>
      </w:r>
      <w:r w:rsidRPr="00B4645B">
        <w:rPr>
          <w:rStyle w:val="StyleUnderline"/>
        </w:rPr>
        <w:t xml:space="preserve"> approaches</w:t>
      </w:r>
      <w:r w:rsidRPr="00B4645B">
        <w:rPr>
          <w:sz w:val="14"/>
        </w:rPr>
        <w:t xml:space="preserve"> (as illustrated by the Quad and the AUKUS alliance, a trilateral security pact between Australia, Britain, and the United States) </w:t>
      </w:r>
      <w:r w:rsidRPr="00B4645B">
        <w:rPr>
          <w:rStyle w:val="StyleUnderline"/>
        </w:rPr>
        <w:t>over multilateralism</w:t>
      </w:r>
      <w:r w:rsidRPr="00B4645B">
        <w:rPr>
          <w:sz w:val="14"/>
        </w:rPr>
        <w:t>.</w:t>
      </w:r>
    </w:p>
    <w:p w14:paraId="4BB7CED2" w14:textId="77777777" w:rsidR="00552515" w:rsidRPr="00B4645B" w:rsidRDefault="00552515" w:rsidP="00552515">
      <w:pPr>
        <w:rPr>
          <w:sz w:val="14"/>
        </w:rPr>
      </w:pPr>
      <w:r w:rsidRPr="00B4645B">
        <w:rPr>
          <w:rStyle w:val="StyleUnderline"/>
        </w:rPr>
        <w:t>China</w:t>
      </w:r>
      <w:r w:rsidRPr="00B4645B">
        <w:rPr>
          <w:sz w:val="14"/>
        </w:rPr>
        <w:t xml:space="preserve">, on the other hand, is expanding its commitment to formal and global institutions, albeit those aligned with its norms and objectives, and </w:t>
      </w:r>
      <w:r w:rsidRPr="00B4645B">
        <w:rPr>
          <w:rStyle w:val="StyleUnderline"/>
        </w:rPr>
        <w:t>has</w:t>
      </w:r>
      <w:r w:rsidRPr="00B4645B">
        <w:rPr>
          <w:sz w:val="14"/>
        </w:rPr>
        <w:t xml:space="preserve"> even </w:t>
      </w:r>
      <w:r w:rsidRPr="00B4645B">
        <w:rPr>
          <w:rStyle w:val="StyleUnderline"/>
        </w:rPr>
        <w:t>created a major multilateral initiative of its own</w:t>
      </w:r>
      <w:r w:rsidRPr="00B4645B">
        <w:rPr>
          <w:sz w:val="14"/>
        </w:rPr>
        <w:t>, the Belt and Road Initiative.</w:t>
      </w:r>
    </w:p>
    <w:p w14:paraId="65861FF5" w14:textId="77777777" w:rsidR="00552515" w:rsidRDefault="00552515" w:rsidP="00552515">
      <w:pPr>
        <w:rPr>
          <w:sz w:val="14"/>
        </w:rPr>
      </w:pPr>
      <w:r w:rsidRPr="00B4645B">
        <w:rPr>
          <w:rStyle w:val="Emphasis"/>
        </w:rPr>
        <w:t>Multilateralism's failure</w:t>
      </w:r>
      <w:r w:rsidRPr="00B4645B">
        <w:rPr>
          <w:sz w:val="14"/>
        </w:rPr>
        <w:t xml:space="preserve">, if it happens, </w:t>
      </w:r>
      <w:r w:rsidRPr="00B4645B">
        <w:rPr>
          <w:rStyle w:val="StyleUnderline"/>
        </w:rPr>
        <w:t>could raise significant challenges on how to address global public issues</w:t>
      </w:r>
      <w:r w:rsidRPr="00B4645B">
        <w:rPr>
          <w:sz w:val="14"/>
        </w:rPr>
        <w:t xml:space="preserve">. Whether its replacement will be rules-based regionalism, or informal, global “coalitions of the willing,” is hard to say. Either way, </w:t>
      </w:r>
      <w:r w:rsidRPr="00B4645B">
        <w:rPr>
          <w:rStyle w:val="StyleUnderline"/>
        </w:rPr>
        <w:t xml:space="preserve">the </w:t>
      </w:r>
      <w:r w:rsidRPr="00B4645B">
        <w:rPr>
          <w:rStyle w:val="Emphasis"/>
        </w:rPr>
        <w:t>collapse of multilateralism</w:t>
      </w:r>
      <w:r w:rsidRPr="00B4645B">
        <w:rPr>
          <w:rStyle w:val="StyleUnderline"/>
        </w:rPr>
        <w:t xml:space="preserve"> may be a distinct and </w:t>
      </w:r>
      <w:r w:rsidRPr="00B4645B">
        <w:rPr>
          <w:rStyle w:val="Emphasis"/>
        </w:rPr>
        <w:t>unwelcome possibility</w:t>
      </w:r>
      <w:r w:rsidRPr="00B4645B">
        <w:rPr>
          <w:sz w:val="14"/>
        </w:rPr>
        <w:t>.</w:t>
      </w:r>
    </w:p>
    <w:p w14:paraId="6584F9C1" w14:textId="77777777" w:rsidR="00552515" w:rsidRDefault="00552515" w:rsidP="00552515">
      <w:pPr>
        <w:pStyle w:val="Heading3"/>
      </w:pPr>
      <w:r>
        <w:t>Multilat Fails---Ext---Institutions</w:t>
      </w:r>
    </w:p>
    <w:p w14:paraId="396E55B4" w14:textId="77777777" w:rsidR="00552515" w:rsidRDefault="00552515" w:rsidP="00552515">
      <w:pPr>
        <w:pStyle w:val="Heading4"/>
      </w:pPr>
      <w:r>
        <w:t>IMF fails – Can’t enforce rules</w:t>
      </w:r>
    </w:p>
    <w:p w14:paraId="58DAA624" w14:textId="77777777" w:rsidR="00552515" w:rsidRPr="00EB2CBC" w:rsidRDefault="00552515" w:rsidP="00552515">
      <w:r>
        <w:t xml:space="preserve">Bryan </w:t>
      </w:r>
      <w:r w:rsidRPr="00452E63">
        <w:rPr>
          <w:b/>
          <w:bCs/>
          <w:sz w:val="26"/>
          <w:szCs w:val="26"/>
        </w:rPr>
        <w:t>Johnson 97,</w:t>
      </w:r>
      <w:r>
        <w:t xml:space="preserve"> Visiting fellow at the Heritage Foundation, 5/6/97, “</w:t>
      </w:r>
      <w:r w:rsidRPr="00EB2CBC">
        <w:t>The International Monetary Fund: Outdated, Ineffective, andUnnecessary</w:t>
      </w:r>
      <w:r>
        <w:t xml:space="preserve">”, </w:t>
      </w:r>
      <w:r w:rsidRPr="00EB2CBC">
        <w:t>https://www.heritage.org/report/the-international-monetary-fund-outdated-ineffective-andunnecessary</w:t>
      </w:r>
      <w:r>
        <w:t>, DOA 7/13/23/Bwitkov</w:t>
      </w:r>
    </w:p>
    <w:p w14:paraId="5724A56B" w14:textId="77777777" w:rsidR="00552515" w:rsidRPr="00711B87" w:rsidRDefault="00552515" w:rsidP="00552515">
      <w:pPr>
        <w:rPr>
          <w:sz w:val="16"/>
        </w:rPr>
      </w:pPr>
      <w:r w:rsidRPr="00711B87">
        <w:rPr>
          <w:u w:val="single"/>
        </w:rPr>
        <w:t xml:space="preserve">The </w:t>
      </w:r>
      <w:r w:rsidRPr="00756D3A">
        <w:rPr>
          <w:rStyle w:val="Emphasis"/>
        </w:rPr>
        <w:t>IMF fails to enforce the requirements it imposes</w:t>
      </w:r>
      <w:r w:rsidRPr="00711B87">
        <w:rPr>
          <w:u w:val="single"/>
        </w:rPr>
        <w:t>. Even when the IMF is specific and actually manages to recommend economic policies that might encourage long-term growth, it is ineffective in holding countries accountable for violating these agreements. The IMF repeatedly has entered into agreements with countries that have a history of violating their contracts</w:t>
      </w:r>
      <w:r w:rsidRPr="00711B87">
        <w:rPr>
          <w:sz w:val="16"/>
        </w:rPr>
        <w:t>. Even when the Fund has established that a country violated reforms outlined in the loan agreement, it often will negotiate with that same country for a new or altered contract, and the loans continue.</w:t>
      </w:r>
    </w:p>
    <w:p w14:paraId="33EADAC1" w14:textId="77777777" w:rsidR="00552515" w:rsidRDefault="00552515" w:rsidP="00552515">
      <w:pPr>
        <w:rPr>
          <w:rStyle w:val="Emphasis"/>
        </w:rPr>
      </w:pPr>
      <w:r w:rsidRPr="00711B87">
        <w:rPr>
          <w:sz w:val="16"/>
        </w:rPr>
        <w:t xml:space="preserve">For example, </w:t>
      </w:r>
      <w:r w:rsidRPr="00711B87">
        <w:rPr>
          <w:u w:val="single"/>
        </w:rPr>
        <w:t>Peru entered into 17 different arrangements with the IMF between 1971 and 1977, and continues to receive money from the IMF today.21 During the same period, Peru failed to meet the conditions for most of these agreements</w:t>
      </w:r>
      <w:r w:rsidRPr="00711B87">
        <w:rPr>
          <w:sz w:val="16"/>
        </w:rPr>
        <w:t xml:space="preserve">. Instead, the government continued its self-destructive economic policies. For example, in 1971, Peru's external debt was $2.7 billion; by 1977, Peru had signed 17 agreements with the IMF, yet its external debt had soared to over $9 billion.22 </w:t>
      </w:r>
      <w:r w:rsidRPr="00711B87">
        <w:rPr>
          <w:u w:val="single"/>
        </w:rPr>
        <w:t xml:space="preserve">Even though </w:t>
      </w:r>
      <w:r w:rsidRPr="00756D3A">
        <w:rPr>
          <w:rStyle w:val="Emphasis"/>
        </w:rPr>
        <w:t>Peru failed to meet the conditions</w:t>
      </w:r>
      <w:r w:rsidRPr="00711B87">
        <w:rPr>
          <w:u w:val="single"/>
        </w:rPr>
        <w:t xml:space="preserve"> for these agreements, </w:t>
      </w:r>
      <w:r w:rsidRPr="00756D3A">
        <w:rPr>
          <w:rStyle w:val="Emphasis"/>
        </w:rPr>
        <w:t>it continued to receive IMF funding.</w:t>
      </w:r>
    </w:p>
    <w:p w14:paraId="53D6F2A2" w14:textId="77777777" w:rsidR="00552515" w:rsidRPr="00F466DB" w:rsidRDefault="00552515" w:rsidP="00552515">
      <w:pPr>
        <w:pStyle w:val="Heading4"/>
      </w:pPr>
      <w:r>
        <w:t xml:space="preserve">IMF is </w:t>
      </w:r>
      <w:r>
        <w:rPr>
          <w:u w:val="single"/>
        </w:rPr>
        <w:t>disastrous</w:t>
      </w:r>
      <w:r>
        <w:t xml:space="preserve"> for inequality reduction</w:t>
      </w:r>
    </w:p>
    <w:p w14:paraId="7827067E" w14:textId="77777777" w:rsidR="00552515" w:rsidRDefault="00552515" w:rsidP="00552515">
      <w:pPr>
        <w:rPr>
          <w:rStyle w:val="Style13ptBold"/>
          <w:b w:val="0"/>
          <w:bCs w:val="0"/>
        </w:rPr>
      </w:pPr>
      <w:r w:rsidRPr="00F466DB">
        <w:rPr>
          <w:rStyle w:val="Style13ptBold"/>
        </w:rPr>
        <w:t>Thomas</w:t>
      </w:r>
      <w:r>
        <w:rPr>
          <w:rStyle w:val="Style13ptBold"/>
        </w:rPr>
        <w:t xml:space="preserve"> Stubbs 21, </w:t>
      </w:r>
      <w:r w:rsidRPr="00F466DB">
        <w:rPr>
          <w:rStyle w:val="Style13ptBold"/>
        </w:rPr>
        <w:t>Senior Lecturer in International Relations at Royal Holloway, et al, 4/Unk/21, “Poverty, Inequality, and the International Monetary Fund How Austerity Hurts the Poor and Widens Inequality”, https://www.bu.edu/gdp/files/2021/04/GEGI_WP_046_FIN.pdf , DOA 7/17/Bwitkov</w:t>
      </w:r>
    </w:p>
    <w:p w14:paraId="0C310138" w14:textId="77777777" w:rsidR="00552515" w:rsidRPr="007774B9" w:rsidRDefault="00552515" w:rsidP="00552515">
      <w:pPr>
        <w:rPr>
          <w:rStyle w:val="Style13ptBold"/>
          <w:b w:val="0"/>
          <w:bCs w:val="0"/>
          <w:sz w:val="16"/>
        </w:rPr>
      </w:pPr>
      <w:r w:rsidRPr="007774B9">
        <w:rPr>
          <w:rStyle w:val="Style13ptBold"/>
          <w:sz w:val="16"/>
        </w:rPr>
        <w:t xml:space="preserve">Following this, we re-run analyses on our original set of controls but using the same four variations of our selection equations described in robustness checks for inequality (Table A8). Results are substantively unchanged. Lastly, findings are robust to the inclusion of IMF fiscal adjustment outliers for all poverty headcount measures from GCIP, but not for headcount and gap measures from the World Bank (Table A9). </w:t>
      </w:r>
    </w:p>
    <w:p w14:paraId="4F08751E" w14:textId="77777777" w:rsidR="00552515" w:rsidRDefault="00552515" w:rsidP="00552515">
      <w:pPr>
        <w:rPr>
          <w:rStyle w:val="Style13ptBold"/>
        </w:rPr>
      </w:pPr>
      <w:r w:rsidRPr="007774B9">
        <w:rPr>
          <w:rStyle w:val="Style13ptBold"/>
          <w:sz w:val="16"/>
        </w:rPr>
        <w:t xml:space="preserve">Discussion and Conclusions </w:t>
      </w:r>
      <w:r w:rsidRPr="007774B9">
        <w:rPr>
          <w:rStyle w:val="Style13ptBold"/>
        </w:rPr>
        <w:t xml:space="preserve">This article incorporated new data on the intensity of fiscal adjustment to examine the effects of IMF austerity on poverty and inequality. In so doing, we overcame limitations of earlier studies that treat the extent of fiscal consolidation required from programs as homogenous. We used a dataset of up to 79 countries observed in the period 2002 to 2018 and deployed an appropriate econometric strategy to find that greater austerity leads to greater income inequality and higher poverty. Probing this relationship further, we found that </w:t>
      </w:r>
      <w:r w:rsidRPr="007774B9">
        <w:rPr>
          <w:rStyle w:val="Emphasis"/>
        </w:rPr>
        <w:t xml:space="preserve">the effect on inequality is exerted for up to two years, </w:t>
      </w:r>
      <w:r w:rsidRPr="007774B9">
        <w:rPr>
          <w:rStyle w:val="Style13ptBold"/>
        </w:rPr>
        <w:t>and is driven by concentrating income into the top ten percent of earners</w:t>
      </w:r>
      <w:r w:rsidRPr="007774B9">
        <w:rPr>
          <w:rStyle w:val="Style13ptBold"/>
          <w:sz w:val="16"/>
        </w:rPr>
        <w:t xml:space="preserve">. For poverty, the effect is apparent across multiple poverty headcount measures—on the World Bank’s $1.44 and GCIP’s $1.86, $1.90, and $2.50 measures—and one of our two poverty gap measures—at $3.20. Confidence in our findings was bolstered by the fact that our results were consistent across a range of different models estimated in robustness checks. </w:t>
      </w:r>
      <w:r w:rsidRPr="007774B9">
        <w:rPr>
          <w:rStyle w:val="Style13ptBold"/>
        </w:rPr>
        <w:t xml:space="preserve">These findings </w:t>
      </w:r>
      <w:r w:rsidRPr="007774B9">
        <w:rPr>
          <w:rStyle w:val="Emphasis"/>
        </w:rPr>
        <w:t>call into question the flattering results of the IMF’s own studies</w:t>
      </w:r>
      <w:r w:rsidRPr="007774B9">
        <w:rPr>
          <w:rStyle w:val="Style13ptBold"/>
        </w:rPr>
        <w:t xml:space="preserve"> on the impact of its programs on vulnerable populations (Gupta et al., 2020).</w:t>
      </w:r>
    </w:p>
    <w:p w14:paraId="1281ED72" w14:textId="77777777" w:rsidR="00552515" w:rsidRDefault="00552515" w:rsidP="00552515">
      <w:pPr>
        <w:pStyle w:val="Heading4"/>
      </w:pPr>
      <w:r>
        <w:t xml:space="preserve">IMF advisement relies on </w:t>
      </w:r>
      <w:r>
        <w:rPr>
          <w:u w:val="single"/>
        </w:rPr>
        <w:t>false</w:t>
      </w:r>
      <w:r>
        <w:t xml:space="preserve"> assumptions which create </w:t>
      </w:r>
      <w:r>
        <w:rPr>
          <w:u w:val="single"/>
        </w:rPr>
        <w:t>catastrophic</w:t>
      </w:r>
      <w:r>
        <w:t xml:space="preserve"> consequences </w:t>
      </w:r>
    </w:p>
    <w:p w14:paraId="1D7EF752" w14:textId="77777777" w:rsidR="00552515" w:rsidRDefault="00552515" w:rsidP="00552515">
      <w:r w:rsidRPr="00F466DB">
        <w:rPr>
          <w:rStyle w:val="Style13ptBold"/>
        </w:rPr>
        <w:t>Mark</w:t>
      </w:r>
      <w:r>
        <w:rPr>
          <w:rStyle w:val="Style13ptBold"/>
        </w:rPr>
        <w:t xml:space="preserve"> Weisbrot 19</w:t>
      </w:r>
      <w:r w:rsidRPr="00F466DB">
        <w:t xml:space="preserve">, co-director of the Center for Economic and Policy Research in Washington. He is the author of Failed: What the ‘Experts’ Got Wrong About the Global Economy,  8/27/19, “The IMF is hurting countries it claims to help”, </w:t>
      </w:r>
      <w:hyperlink r:id="rId6" w:history="1">
        <w:r w:rsidRPr="00F466DB">
          <w:t>https://www.theguardian.com/commentisfree/2019/aug/27/imf-economics-inequality-trump-ecuador</w:t>
        </w:r>
      </w:hyperlink>
      <w:r w:rsidRPr="00F466DB">
        <w:t>, DOA 7/17/23/Bwitkov</w:t>
      </w:r>
    </w:p>
    <w:p w14:paraId="2AE2D484" w14:textId="77777777" w:rsidR="00552515" w:rsidRPr="007774B9" w:rsidRDefault="00552515" w:rsidP="00552515">
      <w:pPr>
        <w:rPr>
          <w:sz w:val="16"/>
        </w:rPr>
      </w:pPr>
      <w:r w:rsidRPr="007774B9">
        <w:rPr>
          <w:sz w:val="16"/>
        </w:rPr>
        <w:t xml:space="preserve">To see what the problem looks like, consider a recent IMF loan. </w:t>
      </w:r>
      <w:r w:rsidRPr="007774B9">
        <w:rPr>
          <w:u w:val="single"/>
        </w:rPr>
        <w:t>In March, Ecuador signed an agreement to borrow $4.2bn from the IMF over three years, provided that the government would adhere to a certain economic program spelled out in the arrangement. In the words of Christine Lagarde – then the IMF chief – this was “a comprehensive reform program aimed at modernizing the economy and paving the way for strong, sustained, and equitable growth</w:t>
      </w:r>
      <w:r w:rsidRPr="007774B9">
        <w:rPr>
          <w:sz w:val="16"/>
        </w:rPr>
        <w:t>”.</w:t>
      </w:r>
    </w:p>
    <w:p w14:paraId="5AFF899E" w14:textId="77777777" w:rsidR="00552515" w:rsidRPr="007774B9" w:rsidRDefault="00552515" w:rsidP="00552515">
      <w:pPr>
        <w:rPr>
          <w:u w:val="single"/>
        </w:rPr>
      </w:pPr>
      <w:r w:rsidRPr="007774B9">
        <w:rPr>
          <w:sz w:val="16"/>
        </w:rPr>
        <w:t xml:space="preserve">But is it? The program calls for an enormous tightening of the country’s national budget – about 6% of GDP over the next three years. (For comparison, imagine tightening the US federal budget by $1.4 trillion, through some combination of cutting spending and raising taxes). In </w:t>
      </w:r>
      <w:r w:rsidRPr="007774B9">
        <w:rPr>
          <w:u w:val="single"/>
        </w:rPr>
        <w:t>Ecuador, this will include firing tens of thousands of public sector employees, raising taxes that fall disproportionately on poor people, and making cuts to public investment.</w:t>
      </w:r>
    </w:p>
    <w:p w14:paraId="184F5F0C" w14:textId="77777777" w:rsidR="00552515" w:rsidRPr="007774B9" w:rsidRDefault="00552515" w:rsidP="00552515">
      <w:pPr>
        <w:rPr>
          <w:sz w:val="16"/>
        </w:rPr>
      </w:pPr>
      <w:r w:rsidRPr="007774B9">
        <w:rPr>
          <w:u w:val="single"/>
        </w:rPr>
        <w:t xml:space="preserve">The overall impact of this large fiscal tightening will be to push the economy into </w:t>
      </w:r>
      <w:r w:rsidRPr="007774B9">
        <w:rPr>
          <w:rStyle w:val="Emphasis"/>
        </w:rPr>
        <w:t>recession</w:t>
      </w:r>
      <w:r w:rsidRPr="007774B9">
        <w:rPr>
          <w:sz w:val="16"/>
        </w:rPr>
        <w:t xml:space="preserve">. The IMF’s projections are for a relatively mild recession until next year, but it will likely be much deeper and longer – as often happens with IMF programs. </w:t>
      </w:r>
      <w:r w:rsidRPr="007774B9">
        <w:rPr>
          <w:u w:val="single"/>
        </w:rPr>
        <w:t xml:space="preserve">Unemployment will rise – even the IMF program projections acknowledge that – </w:t>
      </w:r>
      <w:r w:rsidRPr="007774B9">
        <w:rPr>
          <w:rStyle w:val="Emphasis"/>
        </w:rPr>
        <w:t>and so will poverty</w:t>
      </w:r>
      <w:r w:rsidRPr="007774B9">
        <w:rPr>
          <w:u w:val="single"/>
        </w:rPr>
        <w:t>.</w:t>
      </w:r>
    </w:p>
    <w:p w14:paraId="37FE115F" w14:textId="77777777" w:rsidR="00552515" w:rsidRPr="007774B9" w:rsidRDefault="00552515" w:rsidP="00552515">
      <w:pPr>
        <w:rPr>
          <w:u w:val="single"/>
        </w:rPr>
      </w:pPr>
      <w:r w:rsidRPr="007774B9">
        <w:rPr>
          <w:u w:val="single"/>
        </w:rPr>
        <w:t xml:space="preserve">One reason that it will likely turn out much worse than the IMF projects is that </w:t>
      </w:r>
      <w:r w:rsidRPr="007774B9">
        <w:rPr>
          <w:rStyle w:val="Emphasis"/>
        </w:rPr>
        <w:t>the program relies on assumptions that are not believable</w:t>
      </w:r>
      <w:r w:rsidRPr="007774B9">
        <w:rPr>
          <w:sz w:val="16"/>
        </w:rPr>
        <w:t xml:space="preserve">. For example, the IMF projects that there will be a net foreign private sector inflow into the economy of $5.4bn (about 5% of GDP) for 2019–2022. But if we look at the last three years, there was an outflow of $16.5bn (17% of GDP). </w:t>
      </w:r>
      <w:r w:rsidRPr="007774B9">
        <w:rPr>
          <w:u w:val="single"/>
        </w:rPr>
        <w:t>What would make foreign investors suddenly so much more excited about bringing their money to Ecuador? Certainly not the recession that even the IMF is projecting.</w:t>
      </w:r>
    </w:p>
    <w:p w14:paraId="28ED4454" w14:textId="77777777" w:rsidR="00552515" w:rsidRPr="007774B9" w:rsidRDefault="00552515" w:rsidP="00552515">
      <w:pPr>
        <w:rPr>
          <w:u w:val="single"/>
        </w:rPr>
      </w:pPr>
      <w:r w:rsidRPr="007774B9">
        <w:rPr>
          <w:u w:val="single"/>
        </w:rPr>
        <w:t>There are other implausible assumptions and even some that result from accounting errors, and sadly they all go in the same direction. It seems that the program’s “expansionary austerity” – something that almost never happens – is unlikely to make Ecuador into a world-famous exception, where the economy grows as aggregate demand is slashed.</w:t>
      </w:r>
    </w:p>
    <w:p w14:paraId="316303B0" w14:textId="77777777" w:rsidR="00552515" w:rsidRPr="007774B9" w:rsidRDefault="00552515" w:rsidP="00552515">
      <w:pPr>
        <w:rPr>
          <w:sz w:val="16"/>
        </w:rPr>
      </w:pPr>
      <w:r w:rsidRPr="007774B9">
        <w:rPr>
          <w:sz w:val="16"/>
        </w:rPr>
        <w:t xml:space="preserve">The program also seeks to reshape the economy in ways that, to many Ecuadorians, would appear to be political. </w:t>
      </w:r>
      <w:r w:rsidRPr="007774B9">
        <w:rPr>
          <w:u w:val="single"/>
        </w:rPr>
        <w:t>The central bank will be made more autonomous; public assets will be privatized; and labor law will be changed in ways that give employers more unbridled power over workers.</w:t>
      </w:r>
      <w:r w:rsidRPr="007774B9">
        <w:rPr>
          <w:sz w:val="16"/>
        </w:rPr>
        <w:t xml:space="preserve"> Some of these changes – for example, the separation of the central bank from other government decision-making – will make economic recovery even more difficult.</w:t>
      </w:r>
    </w:p>
    <w:p w14:paraId="3E91411E" w14:textId="77777777" w:rsidR="00552515" w:rsidRDefault="00552515" w:rsidP="00552515">
      <w:pPr>
        <w:pStyle w:val="Heading4"/>
      </w:pPr>
      <w:r>
        <w:t xml:space="preserve">IMF policies </w:t>
      </w:r>
      <w:r>
        <w:rPr>
          <w:u w:val="single"/>
        </w:rPr>
        <w:t>reinforce</w:t>
      </w:r>
      <w:r>
        <w:t xml:space="preserve"> inequality </w:t>
      </w:r>
    </w:p>
    <w:p w14:paraId="657BEEFE" w14:textId="77777777" w:rsidR="00552515" w:rsidRDefault="00552515" w:rsidP="00552515">
      <w:r w:rsidRPr="00711B87">
        <w:t>Glen Biglaiser</w:t>
      </w:r>
      <w:r>
        <w:t xml:space="preserve"> 22, </w:t>
      </w:r>
      <w:r w:rsidRPr="00711B87">
        <w:t>assistant professor of political science at Bowling Green State University</w:t>
      </w:r>
      <w:r>
        <w:t xml:space="preserve">, and </w:t>
      </w:r>
      <w:r w:rsidRPr="00711B87">
        <w:t>Ronald J. McGauvra</w:t>
      </w:r>
      <w:r>
        <w:t xml:space="preserve">n, </w:t>
      </w:r>
      <w:r w:rsidRPr="00711B87">
        <w:t>Researcher</w:t>
      </w:r>
      <w:r>
        <w:t xml:space="preserve"> at </w:t>
      </w:r>
      <w:r w:rsidRPr="00711B87">
        <w:t>Tennessee Technological University</w:t>
      </w:r>
      <w:r>
        <w:t>, 6/7/22, “</w:t>
      </w:r>
      <w:r w:rsidRPr="00711B87">
        <w:t>The effects of IMF loan conditions on poverty in the developing world</w:t>
      </w:r>
      <w:r>
        <w:t xml:space="preserve">”, </w:t>
      </w:r>
      <w:r w:rsidRPr="00711B87">
        <w:t>https://link.springer.com/article/10.1057/s41268-022-00263-1</w:t>
      </w:r>
      <w:r>
        <w:t>, DOA 7/17/23/Bwitkov</w:t>
      </w:r>
    </w:p>
    <w:p w14:paraId="5E8C70F8" w14:textId="77777777" w:rsidR="00552515" w:rsidRPr="00844BC0" w:rsidRDefault="00552515" w:rsidP="00552515">
      <w:pPr>
        <w:rPr>
          <w:sz w:val="16"/>
        </w:rPr>
      </w:pPr>
      <w:r w:rsidRPr="00844BC0">
        <w:rPr>
          <w:u w:val="single"/>
        </w:rPr>
        <w:t>Although studies have investigated the impact of IMF loans on poverty in borrower states, no works have attempted to unpack the multiple different conditions of Fund arrangements on poverty in debtor countries</w:t>
      </w:r>
      <w:r w:rsidRPr="00844BC0">
        <w:rPr>
          <w:sz w:val="16"/>
        </w:rPr>
        <w:t>. In this paper, we have developed the first study to distinguish between the effects of structural and stabilisation conditionality on poverty and found that countries under IMF structural conditions tend to experience increases in poverty while countries under stabilisation conditions tend to see fairly minimal changes in poverty. Consistent with much of the literature (Easterly 2003; Garuda 2000; Oberdabernig 2013; Pastor 1987; Vreeland 2002), we also note that countries under IMF arrangements are more prone to observe an increase in poverty</w:t>
      </w:r>
      <w:r w:rsidRPr="00844BC0">
        <w:rPr>
          <w:u w:val="single"/>
        </w:rPr>
        <w:t xml:space="preserve">. However, this study moves beyond earlier research (e.g. Oberdabernig 2013) by showing the </w:t>
      </w:r>
      <w:r w:rsidRPr="00844BC0">
        <w:rPr>
          <w:rStyle w:val="Emphasis"/>
        </w:rPr>
        <w:t>IMF conditions that are most likely to produce increased poverty</w:t>
      </w:r>
      <w:r w:rsidRPr="00844BC0">
        <w:rPr>
          <w:sz w:val="16"/>
        </w:rPr>
        <w:t>.</w:t>
      </w:r>
    </w:p>
    <w:p w14:paraId="4CD6CD1C" w14:textId="77777777" w:rsidR="00552515" w:rsidRPr="00844BC0" w:rsidRDefault="00552515" w:rsidP="00552515">
      <w:pPr>
        <w:rPr>
          <w:u w:val="single"/>
        </w:rPr>
      </w:pPr>
      <w:r w:rsidRPr="00844BC0">
        <w:rPr>
          <w:sz w:val="16"/>
        </w:rPr>
        <w:t xml:space="preserve">All told, the findings presented here hold important policy implications and substantive meaning, given that 1.28 billion people (or 32.7% of the cases in our sample) live in poverty. First, most studies in the IMF literature have lumped together loans with all types of conditions, and treated them equally, as if fund programmes are all the same. By showing that variations exist among programmes in terms of the conditions imposed upon borrower countries, our study helps explain differences in poverty outcomes among borrower countries. </w:t>
      </w:r>
      <w:r w:rsidRPr="00844BC0">
        <w:rPr>
          <w:u w:val="single"/>
        </w:rPr>
        <w:t>Focusing on the specific IMF conditions and how they fit under structuralism or stabilisation also provides possible clues as to why scholars in the literature have reached disparate conclusions regarding the impact of the fund on economic development in the developing world.</w:t>
      </w:r>
    </w:p>
    <w:p w14:paraId="67877E0A" w14:textId="77777777" w:rsidR="00552515" w:rsidRPr="00844BC0" w:rsidRDefault="00552515" w:rsidP="00552515">
      <w:pPr>
        <w:rPr>
          <w:sz w:val="16"/>
        </w:rPr>
      </w:pPr>
      <w:r w:rsidRPr="00844BC0">
        <w:rPr>
          <w:sz w:val="16"/>
        </w:rPr>
        <w:t xml:space="preserve">Second, the findings advance theoretical debates in the globalisation literature. Many studies inform us that globalisation, as measured by trade (Ha 2012; Reuveny and Li 2003; Rudra 2002) and foreign direct investment (Ha 2012; Huber et al. 2006; Reuveny and Li 2003), worsens poverty. </w:t>
      </w:r>
      <w:r w:rsidRPr="00844BC0">
        <w:rPr>
          <w:u w:val="single"/>
        </w:rPr>
        <w:t>Scholars long have argued that economic integration and increased foreign competition causes domestic job losses especially in developing countries who tend to provide inadequate social safety nets (Kaufman and Segura-Ubiergo 2001). The globalisation debate also has targeted the IMF for its one-size-fits-all approach to conditionality and policies that favour the interests of its wealthiest donor countries (Stiglitz 2002).</w:t>
      </w:r>
      <w:r w:rsidRPr="00844BC0">
        <w:rPr>
          <w:sz w:val="16"/>
        </w:rPr>
        <w:t xml:space="preserve"> Our research suggests that specific fund conditions affect poverty in borrower countries.</w:t>
      </w:r>
    </w:p>
    <w:p w14:paraId="53FB41CA" w14:textId="77777777" w:rsidR="00552515" w:rsidRPr="007942AB" w:rsidRDefault="00552515" w:rsidP="00552515">
      <w:pPr>
        <w:rPr>
          <w:u w:val="single"/>
        </w:rPr>
      </w:pPr>
      <w:r w:rsidRPr="00844BC0">
        <w:rPr>
          <w:sz w:val="16"/>
        </w:rPr>
        <w:t xml:space="preserve">Third, the work also offers more information about the politics of IMF lending. There is a large body of literature that considers how powerful member-states and politics influence conditionality (e.g. Thacker 1999; Copelovitch 2010). The IMF and its staff are aware that many developing countries hold negative perceptions about the fund’s policy recommendations. In response, the IMF and its staff have tried to improve their reputation by providing concessional financial support through the Poverty Reduction and Growth Trust (IMF 2021), supporting fiscal stimulus measures during COVID-19 (Fiscal Monitor 2020), and placing less emphasis on financial austerity since the Great Recession (Ban 2015; Ostry et al. 2016), giving borrowers added policy discretion. </w:t>
      </w:r>
      <w:r w:rsidRPr="00844BC0">
        <w:rPr>
          <w:u w:val="single"/>
        </w:rPr>
        <w:t xml:space="preserve">However, as long as the IMF and its staff continue to require structural conditions, the likelihood is that </w:t>
      </w:r>
      <w:r w:rsidRPr="00844BC0">
        <w:rPr>
          <w:rStyle w:val="Emphasis"/>
        </w:rPr>
        <w:t>borrower countries will see increased poverty,</w:t>
      </w:r>
      <w:r w:rsidRPr="00844BC0">
        <w:rPr>
          <w:u w:val="single"/>
        </w:rPr>
        <w:t xml:space="preserve"> regardless of whether the fund and its staff imposed the policies to further the interests of powerful member-states or they are truly unintended effects of the policies.</w:t>
      </w:r>
    </w:p>
    <w:p w14:paraId="6917BB65" w14:textId="77777777" w:rsidR="00552515" w:rsidRDefault="00552515" w:rsidP="00552515">
      <w:pPr>
        <w:pStyle w:val="Heading3"/>
      </w:pPr>
      <w:r>
        <w:t>Multilat Fails---Ext---Say No</w:t>
      </w:r>
    </w:p>
    <w:p w14:paraId="4E7D09CD" w14:textId="77777777" w:rsidR="00552515" w:rsidRPr="00EB2CBC" w:rsidRDefault="00552515" w:rsidP="00552515">
      <w:pPr>
        <w:pStyle w:val="Heading4"/>
      </w:pPr>
      <w:r>
        <w:t xml:space="preserve">No global follow-on – US clubbist policy </w:t>
      </w:r>
      <w:r w:rsidRPr="00EB2CBC">
        <w:t>ensures</w:t>
      </w:r>
      <w:r>
        <w:t xml:space="preserve"> </w:t>
      </w:r>
      <w:r w:rsidRPr="00EB2CBC">
        <w:rPr>
          <w:u w:val="single"/>
        </w:rPr>
        <w:t>only</w:t>
      </w:r>
      <w:r>
        <w:t xml:space="preserve"> the west follows on </w:t>
      </w:r>
    </w:p>
    <w:p w14:paraId="2DEDDDD5" w14:textId="77777777" w:rsidR="00552515" w:rsidRPr="007942AB" w:rsidRDefault="00552515" w:rsidP="00552515">
      <w:pPr>
        <w:tabs>
          <w:tab w:val="left" w:pos="1181"/>
        </w:tabs>
      </w:pPr>
      <w:r w:rsidRPr="00EB2CBC">
        <w:rPr>
          <w:rStyle w:val="Style13ptBold"/>
        </w:rPr>
        <w:t>Matthew</w:t>
      </w:r>
      <w:r>
        <w:rPr>
          <w:rStyle w:val="Style13ptBold"/>
        </w:rPr>
        <w:t xml:space="preserve"> Burrows 23</w:t>
      </w:r>
      <w:r w:rsidRPr="00EB2CBC">
        <w:rPr>
          <w:rStyle w:val="Style13ptBold"/>
        </w:rPr>
        <w:t xml:space="preserve">, </w:t>
      </w:r>
      <w:r w:rsidRPr="007942AB">
        <w:t xml:space="preserve">the Program Lead of the Stimson Center’s Strategic Foresight Hub and a Distinguished Fellow with the Reimagining US Grand Strategy program, 4/11/23, and Robert A. Manning, a distinguished senior fellow with the Reimagining US Grand Strategy project, “Red Cell: Is the US getting multilateralism wrong?”, https://www.stimson.org/2023/red-cell-is-the-us-getting-multilateralism-wrong/, DOA 7/13/23/Bwitkov </w:t>
      </w:r>
    </w:p>
    <w:p w14:paraId="1963FE7C" w14:textId="77777777" w:rsidR="00552515" w:rsidRPr="007774B9" w:rsidRDefault="00552515" w:rsidP="00552515">
      <w:pPr>
        <w:tabs>
          <w:tab w:val="left" w:pos="1181"/>
        </w:tabs>
        <w:rPr>
          <w:sz w:val="16"/>
        </w:rPr>
      </w:pPr>
      <w:r w:rsidRPr="007774B9">
        <w:rPr>
          <w:sz w:val="16"/>
        </w:rPr>
        <w:t xml:space="preserve">Although Biden’s democracy/authoritarianism framework may have served a good purpose in rallying Western allies and partners on Ukraine, on issues like trade or tech rules and standards, allies do not always agree, and, in cases like Ukraine, this framework has proved divisive with much of the non-Western world. </w:t>
      </w:r>
    </w:p>
    <w:p w14:paraId="2C26A72D" w14:textId="77777777" w:rsidR="00552515" w:rsidRPr="007774B9" w:rsidRDefault="00552515" w:rsidP="00552515">
      <w:pPr>
        <w:tabs>
          <w:tab w:val="left" w:pos="1181"/>
        </w:tabs>
        <w:rPr>
          <w:sz w:val="16"/>
        </w:rPr>
      </w:pPr>
      <w:r w:rsidRPr="007774B9">
        <w:rPr>
          <w:sz w:val="16"/>
        </w:rPr>
        <w:t>Clubbism: Not the Answer</w:t>
      </w:r>
    </w:p>
    <w:p w14:paraId="61E831CD" w14:textId="77777777" w:rsidR="00552515" w:rsidRPr="007774B9" w:rsidRDefault="00552515" w:rsidP="00552515">
      <w:pPr>
        <w:tabs>
          <w:tab w:val="left" w:pos="1181"/>
        </w:tabs>
        <w:rPr>
          <w:u w:val="single"/>
        </w:rPr>
      </w:pPr>
      <w:r w:rsidRPr="007774B9">
        <w:rPr>
          <w:sz w:val="16"/>
        </w:rPr>
        <w:t xml:space="preserve">In a thoughtful paper, the Carnegie Endowment’s Stewart Patrick describes the upsides and downsides of various types of multilateralism — charter (UN), club, concert, and coalition. Patrick defines the Biden administration’s emphasis on democratic solidarity as “clubbism.” </w:t>
      </w:r>
      <w:r w:rsidRPr="007774B9">
        <w:rPr>
          <w:u w:val="single"/>
        </w:rPr>
        <w:t>The problem with clubbism is that an alliance of democracies excludes the world’s top trading and capital exporter and second-largest military power with nuclear weapons (China), and Russia, a large nuclear weapons state and energy provider, as well as a huge number of countries in the Global South that prefer to be non-aligned.</w:t>
      </w:r>
    </w:p>
    <w:p w14:paraId="23CB781D" w14:textId="77777777" w:rsidR="00552515" w:rsidRPr="007774B9" w:rsidRDefault="00552515" w:rsidP="00552515">
      <w:pPr>
        <w:tabs>
          <w:tab w:val="left" w:pos="1181"/>
        </w:tabs>
        <w:rPr>
          <w:sz w:val="16"/>
        </w:rPr>
      </w:pPr>
      <w:r w:rsidRPr="007774B9">
        <w:rPr>
          <w:u w:val="single"/>
        </w:rPr>
        <w:t xml:space="preserve">Patrick explains that </w:t>
      </w:r>
      <w:r w:rsidRPr="007774B9">
        <w:rPr>
          <w:rStyle w:val="Emphasis"/>
        </w:rPr>
        <w:t>clubbism undermines “prospects for pragmatic cooperation</w:t>
      </w:r>
      <w:r w:rsidRPr="007774B9">
        <w:rPr>
          <w:u w:val="single"/>
        </w:rPr>
        <w:t xml:space="preserve"> with authoritarian powers including on crucial issues of peace and security, climate change, and the global economy.</w:t>
      </w:r>
      <w:r w:rsidRPr="007774B9">
        <w:rPr>
          <w:sz w:val="16"/>
        </w:rPr>
        <w:t xml:space="preserve"> In practice, global problems do not coincide with ideological boundaries, and managing them requires cooperation with adversaries as well as like-minded fellow travelers.” </w:t>
      </w:r>
    </w:p>
    <w:p w14:paraId="4FCBC6ED" w14:textId="77777777" w:rsidR="00552515" w:rsidRPr="007774B9" w:rsidRDefault="00552515" w:rsidP="00552515">
      <w:pPr>
        <w:tabs>
          <w:tab w:val="left" w:pos="1181"/>
        </w:tabs>
        <w:rPr>
          <w:sz w:val="16"/>
        </w:rPr>
      </w:pPr>
      <w:r w:rsidRPr="007774B9">
        <w:rPr>
          <w:u w:val="single"/>
        </w:rPr>
        <w:t>China and Russia, both of which have been excluded by the United States, have resorted to their own clubbism, such as the Shanghai Cooperation Organization and the BRICS, fragmenting the global order into competing blocs and undermining the inclusive multilateral architecture</w:t>
      </w:r>
      <w:r w:rsidRPr="007774B9">
        <w:rPr>
          <w:sz w:val="16"/>
        </w:rPr>
        <w:t xml:space="preserve">. In the current competitive climate, could the UN Security Council (UNSC) enable something akin to the Iran nuclear talks or six-party talks on North Korea? </w:t>
      </w:r>
      <w:r w:rsidRPr="007774B9">
        <w:rPr>
          <w:u w:val="single"/>
        </w:rPr>
        <w:t>Western efforts to exclude Russia from the G-20, however justified by Russia’s behavior, could set a bad precedent along with being divisive with other members that consider Russia an important partner</w:t>
      </w:r>
      <w:r w:rsidRPr="007774B9">
        <w:rPr>
          <w:sz w:val="16"/>
        </w:rPr>
        <w:t>. The League of Nations failed partly because the major powers were absent (the United States) or had left (WWI’s Triple Alliance of Germany, Austria and Italy.)</w:t>
      </w:r>
    </w:p>
    <w:p w14:paraId="579B5C7F" w14:textId="77777777" w:rsidR="00552515" w:rsidRPr="007774B9" w:rsidRDefault="00552515" w:rsidP="00552515">
      <w:pPr>
        <w:tabs>
          <w:tab w:val="left" w:pos="1181"/>
        </w:tabs>
        <w:rPr>
          <w:sz w:val="16"/>
        </w:rPr>
      </w:pPr>
      <w:r w:rsidRPr="007774B9">
        <w:rPr>
          <w:u w:val="single"/>
        </w:rPr>
        <w:t xml:space="preserve">Like many 70 year-olds, the </w:t>
      </w:r>
      <w:r w:rsidRPr="007774B9">
        <w:rPr>
          <w:rStyle w:val="Emphasis"/>
        </w:rPr>
        <w:t>institutions of the post-World War II system</w:t>
      </w:r>
      <w:r w:rsidRPr="007774B9">
        <w:rPr>
          <w:u w:val="single"/>
        </w:rPr>
        <w:t xml:space="preserve"> are in </w:t>
      </w:r>
      <w:r w:rsidRPr="007774B9">
        <w:rPr>
          <w:rStyle w:val="Emphasis"/>
        </w:rPr>
        <w:t>need</w:t>
      </w:r>
      <w:r w:rsidRPr="007774B9">
        <w:rPr>
          <w:u w:val="single"/>
        </w:rPr>
        <w:t xml:space="preserve"> of </w:t>
      </w:r>
      <w:r w:rsidRPr="007774B9">
        <w:rPr>
          <w:rStyle w:val="Emphasis"/>
        </w:rPr>
        <w:t>surgery and therapy</w:t>
      </w:r>
      <w:r w:rsidRPr="007774B9">
        <w:rPr>
          <w:sz w:val="16"/>
        </w:rPr>
        <w:t>. Given what Fareed Zakaria called “the Rise of the Rest,” it is imperative to give more weight to the Global South in order to make global institutions more representative if the multilateral system has any chance to survive the growing fragmentation. Reform that makes operational sense will be difficult because it would come at the expense of U.S. and EU weight. But a collective Western-led effort that engages the countries of the Global South on issues disproportionately affecting them — such as debt and climate change — will at least demonstrate that Western capitals are eager to reshape global institutions to factor in developing countries’ interests.</w:t>
      </w:r>
    </w:p>
    <w:p w14:paraId="7E384B46" w14:textId="77777777" w:rsidR="00552515" w:rsidRDefault="00552515" w:rsidP="00552515">
      <w:pPr>
        <w:tabs>
          <w:tab w:val="left" w:pos="1181"/>
        </w:tabs>
        <w:rPr>
          <w:sz w:val="16"/>
        </w:rPr>
      </w:pPr>
      <w:r w:rsidRPr="007774B9">
        <w:rPr>
          <w:u w:val="single"/>
        </w:rPr>
        <w:t>The gap between the Global South and the West is much deeper than understood, as a recent survey of major Western and Global South publics has shown</w:t>
      </w:r>
      <w:r w:rsidRPr="007774B9">
        <w:rPr>
          <w:sz w:val="16"/>
        </w:rPr>
        <w:t xml:space="preserve">. The countries of the Global South distrust Washington’s democracy/authoritarianism division of the world. </w:t>
      </w:r>
      <w:r w:rsidRPr="007774B9">
        <w:rPr>
          <w:u w:val="single"/>
        </w:rPr>
        <w:t xml:space="preserve">To them, </w:t>
      </w:r>
      <w:r w:rsidRPr="007774B9">
        <w:rPr>
          <w:rStyle w:val="Emphasis"/>
        </w:rPr>
        <w:t>the world is already multipolar</w:t>
      </w:r>
      <w:r w:rsidRPr="007774B9">
        <w:rPr>
          <w:u w:val="single"/>
        </w:rPr>
        <w:t xml:space="preserve"> and the United States and Europe are just two of the poles</w:t>
      </w:r>
      <w:r w:rsidRPr="007774B9">
        <w:rPr>
          <w:sz w:val="16"/>
        </w:rPr>
        <w:t>. Western publics, instead, see the world as dividing into two — a Western bloc and a Russia-China one — and believe the moral duty of the Rest is to back the West.</w:t>
      </w:r>
    </w:p>
    <w:p w14:paraId="50ACC626" w14:textId="77777777" w:rsidR="00552515" w:rsidRDefault="00552515" w:rsidP="00552515">
      <w:pPr>
        <w:pStyle w:val="Heading4"/>
      </w:pPr>
      <w:r>
        <w:t xml:space="preserve">IMF Says no – They’ll reject expansionary fiscal policy during high inflation  </w:t>
      </w:r>
    </w:p>
    <w:p w14:paraId="0F3A7441" w14:textId="77777777" w:rsidR="00552515" w:rsidRDefault="00552515" w:rsidP="00552515">
      <w:pPr>
        <w:rPr>
          <w:rStyle w:val="Style13ptBold"/>
          <w:b w:val="0"/>
          <w:bCs w:val="0"/>
        </w:rPr>
      </w:pPr>
      <w:r w:rsidRPr="00711B87">
        <w:rPr>
          <w:rStyle w:val="Style13ptBold"/>
        </w:rPr>
        <w:t>Kristalina Georgieva</w:t>
      </w:r>
      <w:r>
        <w:rPr>
          <w:rStyle w:val="Style13ptBold"/>
        </w:rPr>
        <w:t xml:space="preserve"> 23,</w:t>
      </w:r>
      <w:r w:rsidRPr="00711B87">
        <w:rPr>
          <w:rStyle w:val="Style13ptBold"/>
        </w:rPr>
        <w:t xml:space="preserve"> Bulgarian economist serving as the 12th managing director of the International Monetary Fund since 2019, 6/13/23, “Weak Global Economy, High Inflation, and Rising Fragmentation Demand Strong G20 Action”, https://www.imf.org/en/Blogs/Articles/2023/07/13/weak-global-economy-high-inflation-and-rising-fragmentation-demand-strong-g20-action, DOA 7/17/23/Bwitkov</w:t>
      </w:r>
    </w:p>
    <w:p w14:paraId="508A89ED" w14:textId="77777777" w:rsidR="00552515" w:rsidRPr="007774B9" w:rsidRDefault="00552515" w:rsidP="00552515">
      <w:pPr>
        <w:rPr>
          <w:rStyle w:val="Style13ptBold"/>
          <w:b w:val="0"/>
          <w:bCs w:val="0"/>
          <w:sz w:val="16"/>
        </w:rPr>
      </w:pPr>
      <w:r w:rsidRPr="007774B9">
        <w:rPr>
          <w:rStyle w:val="Style13ptBold"/>
          <w:sz w:val="16"/>
        </w:rPr>
        <w:t>Tackling inflation and boosting growth</w:t>
      </w:r>
    </w:p>
    <w:p w14:paraId="6DDA184B" w14:textId="77777777" w:rsidR="00552515" w:rsidRPr="007774B9" w:rsidRDefault="00552515" w:rsidP="00552515">
      <w:pPr>
        <w:rPr>
          <w:rStyle w:val="Style13ptBold"/>
          <w:b w:val="0"/>
          <w:bCs w:val="0"/>
        </w:rPr>
      </w:pPr>
      <w:r w:rsidRPr="007774B9">
        <w:rPr>
          <w:rStyle w:val="Style13ptBold"/>
          <w:sz w:val="16"/>
        </w:rPr>
        <w:t xml:space="preserve">In the fight against inflation there are some early signs of monetary policy transmitting to activity, with bank lending standards tightening in the euro area and the United States. </w:t>
      </w:r>
      <w:r w:rsidRPr="007774B9">
        <w:rPr>
          <w:rStyle w:val="Style13ptBold"/>
        </w:rPr>
        <w:t>That said, policymakers should avoid “premature celebrations”: lessons from previous inflationary episodes show that easing policy too early can undo progress on inflation.</w:t>
      </w:r>
    </w:p>
    <w:p w14:paraId="62E2F539" w14:textId="77777777" w:rsidR="00552515" w:rsidRPr="007774B9" w:rsidRDefault="00552515" w:rsidP="00552515">
      <w:pPr>
        <w:rPr>
          <w:rStyle w:val="Style13ptBold"/>
          <w:b w:val="0"/>
          <w:bCs w:val="0"/>
          <w:sz w:val="16"/>
        </w:rPr>
      </w:pPr>
      <w:r w:rsidRPr="007774B9">
        <w:rPr>
          <w:rStyle w:val="Style13ptBold"/>
          <w:sz w:val="16"/>
        </w:rPr>
        <w:t>That’s why it is vital to stay the course on monetary policy until inflation is durably brought down to target, while closely monitoring financial sector risks. Here, clear central bank communication and financial sector oversight are needed to reduce the risk of disruptive shifts in financial conditions.</w:t>
      </w:r>
    </w:p>
    <w:p w14:paraId="37E66ED7" w14:textId="77777777" w:rsidR="00552515" w:rsidRPr="007774B9" w:rsidRDefault="00552515" w:rsidP="00552515">
      <w:pPr>
        <w:rPr>
          <w:rStyle w:val="Style13ptBold"/>
          <w:b w:val="0"/>
          <w:bCs w:val="0"/>
        </w:rPr>
      </w:pPr>
      <w:r w:rsidRPr="007774B9">
        <w:rPr>
          <w:rStyle w:val="Style13ptBold"/>
        </w:rPr>
        <w:t xml:space="preserve">Fiscal policy must also play its part. </w:t>
      </w:r>
      <w:r w:rsidRPr="007774B9">
        <w:rPr>
          <w:rStyle w:val="Emphasis"/>
        </w:rPr>
        <w:t>Tightening the purse strings after a period of pandemic-related exceptional support can support disinflation</w:t>
      </w:r>
      <w:r w:rsidRPr="007774B9">
        <w:rPr>
          <w:rStyle w:val="Style13ptBold"/>
        </w:rPr>
        <w:t>, rebuild buffers, and enhance debt sustainability, while temporary and targeted measures may be needed to help vulnerable people cope with the immediate cost-of-living crisis.</w:t>
      </w:r>
    </w:p>
    <w:p w14:paraId="1E36ED7F" w14:textId="77777777" w:rsidR="00552515" w:rsidRPr="007942AB" w:rsidRDefault="00552515" w:rsidP="00552515">
      <w:pPr>
        <w:rPr>
          <w:sz w:val="16"/>
        </w:rPr>
      </w:pPr>
      <w:r w:rsidRPr="007774B9">
        <w:rPr>
          <w:rStyle w:val="Style13ptBold"/>
          <w:sz w:val="16"/>
        </w:rPr>
        <w:t>At the same time, consolidation efforts should protect growth-enhancing investments where space allows. Why? Because while prospects are mixed in the near term, the medium-term outlook for the global economy remains bleak.</w:t>
      </w:r>
    </w:p>
    <w:p w14:paraId="3C41EE3D" w14:textId="77777777" w:rsidR="00552515" w:rsidRDefault="00552515" w:rsidP="00552515">
      <w:pPr>
        <w:pStyle w:val="Heading3"/>
      </w:pPr>
      <w:r>
        <w:t>Squo Solves---2AC</w:t>
      </w:r>
    </w:p>
    <w:p w14:paraId="485D707A" w14:textId="77777777" w:rsidR="00552515" w:rsidRDefault="00552515" w:rsidP="00552515">
      <w:pPr>
        <w:pStyle w:val="Heading4"/>
      </w:pPr>
      <w:r w:rsidRPr="00605EF2">
        <w:rPr>
          <w:u w:val="single"/>
        </w:rPr>
        <w:t>Squo solves</w:t>
      </w:r>
      <w:r>
        <w:t xml:space="preserve">---the global south </w:t>
      </w:r>
      <w:r w:rsidRPr="00605EF2">
        <w:rPr>
          <w:u w:val="single"/>
        </w:rPr>
        <w:t>has</w:t>
      </w:r>
      <w:r>
        <w:t xml:space="preserve"> worked and will </w:t>
      </w:r>
      <w:r w:rsidRPr="00605EF2">
        <w:rPr>
          <w:u w:val="single"/>
        </w:rPr>
        <w:t>continue</w:t>
      </w:r>
      <w:r>
        <w:t xml:space="preserve"> to work to solve </w:t>
      </w:r>
      <w:r w:rsidRPr="00605EF2">
        <w:rPr>
          <w:u w:val="single"/>
        </w:rPr>
        <w:t>inequality</w:t>
      </w:r>
      <w:r>
        <w:t>.</w:t>
      </w:r>
    </w:p>
    <w:p w14:paraId="43B0DBC0" w14:textId="77777777" w:rsidR="00552515" w:rsidRPr="004115BC" w:rsidRDefault="00552515" w:rsidP="00552515">
      <w:r>
        <w:t xml:space="preserve">Arnulf </w:t>
      </w:r>
      <w:r w:rsidRPr="004115BC">
        <w:rPr>
          <w:rStyle w:val="Style13ptBold"/>
        </w:rPr>
        <w:t>Becker 23</w:t>
      </w:r>
      <w:r>
        <w:t>, lecturer in Public International Law at the Center for Transnational Legal Studies, "Contesting global justice from the South: redistribution in the international order," 1-9-2023, https://academic.oup.com/ia/article/99/1/41/6967334, ajs</w:t>
      </w:r>
    </w:p>
    <w:p w14:paraId="72EB3003" w14:textId="77777777" w:rsidR="00552515" w:rsidRPr="00605EF2" w:rsidRDefault="00552515" w:rsidP="00552515">
      <w:pPr>
        <w:rPr>
          <w:sz w:val="14"/>
        </w:rPr>
      </w:pPr>
      <w:r w:rsidRPr="00605EF2">
        <w:rPr>
          <w:sz w:val="14"/>
        </w:rPr>
        <w:t xml:space="preserve">However, </w:t>
      </w:r>
      <w:r w:rsidRPr="00605EF2">
        <w:rPr>
          <w:rStyle w:val="StyleUnderline"/>
        </w:rPr>
        <w:t xml:space="preserve">those frustrated with the world’s response to COVID-19 or climate change may find </w:t>
      </w:r>
      <w:r w:rsidRPr="00B4645B">
        <w:rPr>
          <w:rStyle w:val="Emphasis"/>
        </w:rPr>
        <w:t>hope</w:t>
      </w:r>
      <w:r w:rsidRPr="00605EF2">
        <w:rPr>
          <w:rStyle w:val="StyleUnderline"/>
        </w:rPr>
        <w:t xml:space="preserve"> in the </w:t>
      </w:r>
      <w:r w:rsidRPr="00B4645B">
        <w:rPr>
          <w:rStyle w:val="Emphasis"/>
        </w:rPr>
        <w:t>international legal tradition</w:t>
      </w:r>
      <w:r w:rsidRPr="00605EF2">
        <w:rPr>
          <w:sz w:val="14"/>
        </w:rPr>
        <w:t xml:space="preserve"> explored here. The times of Third World activism have long passed, but as we have seen, </w:t>
      </w:r>
      <w:r w:rsidRPr="00605EF2">
        <w:rPr>
          <w:rStyle w:val="StyleUnderline"/>
        </w:rPr>
        <w:t xml:space="preserve">the international tradition that conceives of global problems as problems of inequality, and has amassed a set of </w:t>
      </w:r>
      <w:r w:rsidRPr="00B4645B">
        <w:rPr>
          <w:rStyle w:val="Emphasis"/>
        </w:rPr>
        <w:t>legal and diplomatic tools</w:t>
      </w:r>
      <w:r w:rsidRPr="00605EF2">
        <w:rPr>
          <w:rStyle w:val="StyleUnderline"/>
        </w:rPr>
        <w:t xml:space="preserve"> to achieve </w:t>
      </w:r>
      <w:r w:rsidRPr="00B4645B">
        <w:rPr>
          <w:rStyle w:val="Emphasis"/>
        </w:rPr>
        <w:t>interstate redistribution</w:t>
      </w:r>
      <w:r w:rsidRPr="00605EF2">
        <w:rPr>
          <w:rStyle w:val="StyleUnderline"/>
        </w:rPr>
        <w:t>, persists. COVID-19 is a difficult case to test the tools</w:t>
      </w:r>
      <w:r w:rsidRPr="00605EF2">
        <w:rPr>
          <w:sz w:val="14"/>
        </w:rPr>
        <w:t>. The job has been done at UNGA, calling for international solidarity in the fight against the pandemic. When viral sovereignty is not an option, as the pandemic has spread globally, what can be done to force equitable solutions?</w:t>
      </w:r>
    </w:p>
    <w:p w14:paraId="439DC612" w14:textId="77777777" w:rsidR="00552515" w:rsidRPr="00605EF2" w:rsidRDefault="00552515" w:rsidP="00552515">
      <w:pPr>
        <w:rPr>
          <w:sz w:val="14"/>
        </w:rPr>
      </w:pPr>
      <w:r w:rsidRPr="00605EF2">
        <w:rPr>
          <w:rStyle w:val="StyleUnderline"/>
        </w:rPr>
        <w:t xml:space="preserve">We have seen developing countries </w:t>
      </w:r>
      <w:r w:rsidRPr="00B4645B">
        <w:rPr>
          <w:rStyle w:val="Emphasis"/>
        </w:rPr>
        <w:t>linking their demands</w:t>
      </w:r>
      <w:r w:rsidRPr="00605EF2">
        <w:rPr>
          <w:rStyle w:val="StyleUnderline"/>
        </w:rPr>
        <w:t xml:space="preserve"> across regimes. Could they press for </w:t>
      </w:r>
      <w:r w:rsidRPr="00B4645B">
        <w:rPr>
          <w:rStyle w:val="Emphasis"/>
        </w:rPr>
        <w:t>equitable solutions</w:t>
      </w:r>
      <w:r w:rsidRPr="00605EF2">
        <w:rPr>
          <w:rStyle w:val="StyleUnderline"/>
        </w:rPr>
        <w:t xml:space="preserve"> in global public health, demanding </w:t>
      </w:r>
      <w:r w:rsidRPr="00B4645B">
        <w:rPr>
          <w:rStyle w:val="Emphasis"/>
        </w:rPr>
        <w:t>redistribution</w:t>
      </w:r>
      <w:r w:rsidRPr="00605EF2">
        <w:rPr>
          <w:rStyle w:val="StyleUnderline"/>
        </w:rPr>
        <w:t xml:space="preserve"> for their uncompensated contributions to </w:t>
      </w:r>
      <w:r w:rsidRPr="00B4645B">
        <w:rPr>
          <w:rStyle w:val="Emphasis"/>
        </w:rPr>
        <w:t>global public goods</w:t>
      </w:r>
      <w:r w:rsidRPr="00605EF2">
        <w:rPr>
          <w:sz w:val="14"/>
        </w:rPr>
        <w:t xml:space="preserve"> in other areas? </w:t>
      </w:r>
      <w:r w:rsidRPr="00605EF2">
        <w:rPr>
          <w:rStyle w:val="StyleUnderline"/>
        </w:rPr>
        <w:t>How could the humanitarian, environmental, cultural or security contributions of the global South be invoked</w:t>
      </w:r>
      <w:r w:rsidRPr="00605EF2">
        <w:rPr>
          <w:sz w:val="14"/>
        </w:rPr>
        <w:t xml:space="preserve"> across international regimes to demand equitable solutions to the COVID-19 pandemic?</w:t>
      </w:r>
    </w:p>
    <w:p w14:paraId="16C4786F" w14:textId="77777777" w:rsidR="00552515" w:rsidRDefault="00552515" w:rsidP="00552515">
      <w:pPr>
        <w:rPr>
          <w:sz w:val="14"/>
        </w:rPr>
      </w:pPr>
      <w:r w:rsidRPr="00605EF2">
        <w:rPr>
          <w:sz w:val="14"/>
        </w:rPr>
        <w:t xml:space="preserve">Although the spotlight has shifted away from combative solidarity; it is for </w:t>
      </w:r>
      <w:r w:rsidRPr="00605EF2">
        <w:rPr>
          <w:rStyle w:val="StyleUnderline"/>
        </w:rPr>
        <w:t>international lawyers</w:t>
      </w:r>
      <w:r w:rsidRPr="00605EF2">
        <w:rPr>
          <w:sz w:val="14"/>
        </w:rPr>
        <w:t xml:space="preserve"> today to find the answers to these questions in the legal tradition explored in this article. They </w:t>
      </w:r>
      <w:r w:rsidRPr="00605EF2">
        <w:rPr>
          <w:rStyle w:val="StyleUnderline"/>
        </w:rPr>
        <w:t xml:space="preserve">start from a tradition that regards a </w:t>
      </w:r>
      <w:r w:rsidRPr="00B4645B">
        <w:rPr>
          <w:rStyle w:val="Emphasis"/>
        </w:rPr>
        <w:t>fair allocation</w:t>
      </w:r>
      <w:r w:rsidRPr="00605EF2">
        <w:rPr>
          <w:rStyle w:val="StyleUnderline"/>
        </w:rPr>
        <w:t xml:space="preserve"> of goods, benefits and burdens between states as the central rationale or purpose behind the international order. For the South, the </w:t>
      </w:r>
      <w:r w:rsidRPr="00B4645B">
        <w:rPr>
          <w:rStyle w:val="Emphasis"/>
        </w:rPr>
        <w:t>international order</w:t>
      </w:r>
      <w:r w:rsidRPr="00605EF2">
        <w:rPr>
          <w:rStyle w:val="StyleUnderline"/>
        </w:rPr>
        <w:t xml:space="preserve"> is</w:t>
      </w:r>
      <w:r w:rsidRPr="00605EF2">
        <w:rPr>
          <w:sz w:val="14"/>
        </w:rPr>
        <w:t xml:space="preserve"> both </w:t>
      </w:r>
      <w:r w:rsidRPr="00605EF2">
        <w:rPr>
          <w:rStyle w:val="StyleUnderline"/>
        </w:rPr>
        <w:t xml:space="preserve">a site where material inequalities dividing rich and poor nations have been produced and reproduced, and a site where they can be </w:t>
      </w:r>
      <w:r w:rsidRPr="00B4645B">
        <w:rPr>
          <w:rStyle w:val="Emphasis"/>
        </w:rPr>
        <w:t>contested</w:t>
      </w:r>
      <w:r w:rsidRPr="00605EF2">
        <w:rPr>
          <w:rStyle w:val="StyleUnderline"/>
        </w:rPr>
        <w:t xml:space="preserve">. </w:t>
      </w:r>
      <w:r w:rsidRPr="00B4645B">
        <w:rPr>
          <w:rStyle w:val="StyleUnderline"/>
          <w:sz w:val="26"/>
          <w:szCs w:val="26"/>
        </w:rPr>
        <w:t xml:space="preserve">The international order, for the South, is a </w:t>
      </w:r>
      <w:r w:rsidRPr="00B4645B">
        <w:rPr>
          <w:rStyle w:val="Emphasis"/>
          <w:sz w:val="26"/>
          <w:szCs w:val="26"/>
        </w:rPr>
        <w:t>primary site</w:t>
      </w:r>
      <w:r w:rsidRPr="00B4645B">
        <w:rPr>
          <w:rStyle w:val="StyleUnderline"/>
          <w:sz w:val="26"/>
          <w:szCs w:val="26"/>
        </w:rPr>
        <w:t xml:space="preserve"> for </w:t>
      </w:r>
      <w:r w:rsidRPr="00B4645B">
        <w:rPr>
          <w:rStyle w:val="Emphasis"/>
          <w:sz w:val="26"/>
          <w:szCs w:val="26"/>
        </w:rPr>
        <w:t>distributive justice</w:t>
      </w:r>
      <w:r w:rsidRPr="00605EF2">
        <w:rPr>
          <w:sz w:val="14"/>
        </w:rPr>
        <w:t>.</w:t>
      </w:r>
    </w:p>
    <w:p w14:paraId="0A4CF047" w14:textId="77777777" w:rsidR="00552515" w:rsidRDefault="00552515" w:rsidP="00552515">
      <w:pPr>
        <w:pStyle w:val="Heading3"/>
      </w:pPr>
      <w:r>
        <w:t>Tax Havens Good---2AC</w:t>
      </w:r>
    </w:p>
    <w:p w14:paraId="44AA7EE0" w14:textId="77777777" w:rsidR="00552515" w:rsidRDefault="00552515" w:rsidP="00552515">
      <w:pPr>
        <w:pStyle w:val="Heading4"/>
      </w:pPr>
      <w:r>
        <w:t xml:space="preserve">Tax havens are </w:t>
      </w:r>
      <w:r>
        <w:rPr>
          <w:u w:val="single"/>
        </w:rPr>
        <w:t>good</w:t>
      </w:r>
      <w:r>
        <w:t xml:space="preserve"> for economic growth </w:t>
      </w:r>
      <w:r>
        <w:rPr>
          <w:u w:val="single"/>
        </w:rPr>
        <w:t>and</w:t>
      </w:r>
      <w:r>
        <w:t xml:space="preserve"> inevitable </w:t>
      </w:r>
    </w:p>
    <w:p w14:paraId="5BD24239" w14:textId="77777777" w:rsidR="00552515" w:rsidRDefault="00552515" w:rsidP="00552515">
      <w:r w:rsidRPr="00804AC4">
        <w:t xml:space="preserve">Pascalis </w:t>
      </w:r>
      <w:r w:rsidRPr="00804AC4">
        <w:rPr>
          <w:b/>
          <w:bCs/>
          <w:sz w:val="26"/>
          <w:szCs w:val="26"/>
        </w:rPr>
        <w:t>Raimondos 17</w:t>
      </w:r>
      <w:r>
        <w:t xml:space="preserve">, a researcher for </w:t>
      </w:r>
      <w:r w:rsidRPr="00804AC4">
        <w:t>Queensland University of Technology</w:t>
      </w:r>
      <w:r>
        <w:t xml:space="preserve">, and </w:t>
      </w:r>
      <w:r w:rsidRPr="00804AC4">
        <w:t>Sara L. McGaughey</w:t>
      </w:r>
      <w:r>
        <w:t xml:space="preserve">, professor of international business at </w:t>
      </w:r>
      <w:r w:rsidRPr="00804AC4">
        <w:t>Griffith University</w:t>
      </w:r>
      <w:r>
        <w:t xml:space="preserve"> </w:t>
      </w:r>
      <w:r w:rsidRPr="00804AC4">
        <w:t>.Technology</w:t>
      </w:r>
      <w:r>
        <w:t>, 12/6/17, “</w:t>
      </w:r>
      <w:r w:rsidRPr="00804AC4">
        <w:t>Tax havens may actually be good for the global economy</w:t>
      </w:r>
      <w:r>
        <w:t xml:space="preserve">”, </w:t>
      </w:r>
      <w:r w:rsidRPr="00804AC4">
        <w:t>https://www.abc.net.au/news/2017-12-07/tax-havens-may-actually-be-good-for-the-global-economy-qut/9216244</w:t>
      </w:r>
      <w:r>
        <w:t>, DOA 7/17/23/Bwitkov</w:t>
      </w:r>
    </w:p>
    <w:p w14:paraId="2C435F4C" w14:textId="77777777" w:rsidR="00552515" w:rsidRPr="00804AC4" w:rsidRDefault="00552515" w:rsidP="00552515">
      <w:pPr>
        <w:rPr>
          <w:sz w:val="16"/>
        </w:rPr>
      </w:pPr>
      <w:r w:rsidRPr="00804AC4">
        <w:rPr>
          <w:sz w:val="16"/>
        </w:rPr>
        <w:t>The immediate reaction by some was that we should regulate and close these loopholes. That is the traditional regulatory way of dealing with distortions.</w:t>
      </w:r>
    </w:p>
    <w:p w14:paraId="2FABB13D" w14:textId="77777777" w:rsidR="00552515" w:rsidRPr="00804AC4" w:rsidRDefault="00552515" w:rsidP="00552515">
      <w:pPr>
        <w:rPr>
          <w:u w:val="single"/>
        </w:rPr>
      </w:pPr>
      <w:r w:rsidRPr="00804AC4">
        <w:rPr>
          <w:u w:val="single"/>
        </w:rPr>
        <w:t xml:space="preserve">Economists, however, tend to believe in the power of incentives and the invisible hand of markets: closing down existent tax havens and </w:t>
      </w:r>
      <w:r w:rsidRPr="00804AC4">
        <w:rPr>
          <w:rStyle w:val="Emphasis"/>
        </w:rPr>
        <w:t xml:space="preserve">loopholes will only open new ones somewhere </w:t>
      </w:r>
      <w:r w:rsidRPr="00804AC4">
        <w:rPr>
          <w:u w:val="single"/>
        </w:rPr>
        <w:t>else in the system.</w:t>
      </w:r>
    </w:p>
    <w:p w14:paraId="68BB47B3" w14:textId="77777777" w:rsidR="00552515" w:rsidRPr="00804AC4" w:rsidRDefault="00552515" w:rsidP="00552515">
      <w:pPr>
        <w:rPr>
          <w:u w:val="single"/>
        </w:rPr>
      </w:pPr>
      <w:r w:rsidRPr="00804AC4">
        <w:rPr>
          <w:u w:val="single"/>
        </w:rPr>
        <w:t>As long as there is demand for such services, the supply of these services will take place. Cracking down on small islands that offer tax services may even have unwanted side effects.</w:t>
      </w:r>
    </w:p>
    <w:p w14:paraId="73BA965C" w14:textId="77777777" w:rsidR="00552515" w:rsidRPr="00804AC4" w:rsidRDefault="00552515" w:rsidP="00552515">
      <w:pPr>
        <w:rPr>
          <w:sz w:val="16"/>
        </w:rPr>
      </w:pPr>
      <w:r w:rsidRPr="00804AC4">
        <w:rPr>
          <w:sz w:val="16"/>
        </w:rPr>
        <w:t>Why? Let us explain.</w:t>
      </w:r>
    </w:p>
    <w:p w14:paraId="58273CAF" w14:textId="77777777" w:rsidR="00552515" w:rsidRPr="00804AC4" w:rsidRDefault="00552515" w:rsidP="00552515">
      <w:pPr>
        <w:rPr>
          <w:u w:val="single"/>
        </w:rPr>
      </w:pPr>
      <w:r w:rsidRPr="00804AC4">
        <w:rPr>
          <w:u w:val="single"/>
        </w:rPr>
        <w:t>Tax havens curb competition among nations</w:t>
      </w:r>
    </w:p>
    <w:p w14:paraId="744FE9C0" w14:textId="77777777" w:rsidR="00552515" w:rsidRPr="00804AC4" w:rsidRDefault="00552515" w:rsidP="00552515">
      <w:pPr>
        <w:rPr>
          <w:sz w:val="16"/>
        </w:rPr>
      </w:pPr>
      <w:r w:rsidRPr="00804AC4">
        <w:rPr>
          <w:sz w:val="16"/>
        </w:rPr>
        <w:t>One argument gaining credence is that the existence of small island tax havens makes it less attractive for larger countries to engage in tax competition.</w:t>
      </w:r>
    </w:p>
    <w:p w14:paraId="38C76555" w14:textId="77777777" w:rsidR="00552515" w:rsidRPr="00804AC4" w:rsidRDefault="00552515" w:rsidP="00552515">
      <w:pPr>
        <w:rPr>
          <w:u w:val="single"/>
        </w:rPr>
      </w:pPr>
      <w:r w:rsidRPr="00804AC4">
        <w:rPr>
          <w:u w:val="single"/>
        </w:rPr>
        <w:t>The widespread use of tax havens alleviates what would otherwise be aggressive competition between big countries to reduce taxes as a way of attracting and maintaining real investment.</w:t>
      </w:r>
    </w:p>
    <w:p w14:paraId="54874E03" w14:textId="77777777" w:rsidR="00552515" w:rsidRPr="00804AC4" w:rsidRDefault="00552515" w:rsidP="00552515">
      <w:pPr>
        <w:rPr>
          <w:sz w:val="16"/>
        </w:rPr>
      </w:pPr>
      <w:r w:rsidRPr="00804AC4">
        <w:rPr>
          <w:u w:val="single"/>
        </w:rPr>
        <w:t>Such real investments matter for big countries as, for example, they create jobs where people live.</w:t>
      </w:r>
      <w:r w:rsidRPr="00804AC4">
        <w:rPr>
          <w:sz w:val="16"/>
        </w:rPr>
        <w:t xml:space="preserve"> When firms are able to shift their profits to low-tax jurisdictions through financial transactions: for example, thin capitalisation, the location choices for real investments become less responsive to tax rate differentials.</w:t>
      </w:r>
    </w:p>
    <w:p w14:paraId="65C8A4A6" w14:textId="77777777" w:rsidR="00552515" w:rsidRPr="00804AC4" w:rsidRDefault="00552515" w:rsidP="00552515">
      <w:pPr>
        <w:rPr>
          <w:rStyle w:val="Emphasis"/>
        </w:rPr>
      </w:pPr>
      <w:r w:rsidRPr="00804AC4">
        <w:rPr>
          <w:u w:val="single"/>
        </w:rPr>
        <w:t xml:space="preserve">Hence, closing down tax haven islands, without removing the demand for their services, may shift tax competition among large countries with </w:t>
      </w:r>
      <w:r w:rsidRPr="00804AC4">
        <w:rPr>
          <w:rStyle w:val="Emphasis"/>
        </w:rPr>
        <w:t>even more adverse effects for the world economy.</w:t>
      </w:r>
    </w:p>
    <w:p w14:paraId="5D617328" w14:textId="77777777" w:rsidR="00552515" w:rsidRPr="007942AB" w:rsidRDefault="00552515" w:rsidP="00552515">
      <w:pPr>
        <w:rPr>
          <w:sz w:val="16"/>
        </w:rPr>
      </w:pPr>
      <w:r w:rsidRPr="00804AC4">
        <w:rPr>
          <w:sz w:val="16"/>
        </w:rPr>
        <w:t>Such arguments are part of a new literature on tax havens that tries to make sense of the empirical data that show the high demand by global firms for tax haven services.</w:t>
      </w:r>
    </w:p>
    <w:p w14:paraId="7E8BB33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484587587">
    <w:abstractNumId w:val="9"/>
  </w:num>
  <w:num w:numId="2" w16cid:durableId="699546433">
    <w:abstractNumId w:val="7"/>
  </w:num>
  <w:num w:numId="3" w16cid:durableId="634650881">
    <w:abstractNumId w:val="6"/>
  </w:num>
  <w:num w:numId="4" w16cid:durableId="381755763">
    <w:abstractNumId w:val="5"/>
  </w:num>
  <w:num w:numId="5" w16cid:durableId="1951081383">
    <w:abstractNumId w:val="4"/>
  </w:num>
  <w:num w:numId="6" w16cid:durableId="34544515">
    <w:abstractNumId w:val="8"/>
  </w:num>
  <w:num w:numId="7" w16cid:durableId="242379972">
    <w:abstractNumId w:val="3"/>
  </w:num>
  <w:num w:numId="8" w16cid:durableId="2099249822">
    <w:abstractNumId w:val="2"/>
  </w:num>
  <w:num w:numId="9" w16cid:durableId="1537737422">
    <w:abstractNumId w:val="1"/>
  </w:num>
  <w:num w:numId="10" w16cid:durableId="60150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5251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251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5F25"/>
  <w15:chartTrackingRefBased/>
  <w15:docId w15:val="{A4A6B31A-23A8-442A-AC4F-CA323A3B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52515"/>
    <w:pPr>
      <w:spacing w:after="0" w:line="240" w:lineRule="auto"/>
    </w:pPr>
    <w:rPr>
      <w:rFonts w:ascii="Georgia" w:hAnsi="Georgia"/>
      <w:sz w:val="20"/>
    </w:rPr>
  </w:style>
  <w:style w:type="paragraph" w:styleId="Heading1">
    <w:name w:val="heading 1"/>
    <w:aliases w:val="Pocket"/>
    <w:basedOn w:val="Normal"/>
    <w:next w:val="Normal"/>
    <w:link w:val="Heading1Char"/>
    <w:qFormat/>
    <w:rsid w:val="005525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251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5251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unhideWhenUsed/>
    <w:qFormat/>
    <w:rsid w:val="00552515"/>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5525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2515"/>
  </w:style>
  <w:style w:type="character" w:customStyle="1" w:styleId="Heading1Char">
    <w:name w:val="Heading 1 Char"/>
    <w:aliases w:val="Pocket Char"/>
    <w:basedOn w:val="DefaultParagraphFont"/>
    <w:link w:val="Heading1"/>
    <w:rsid w:val="0055251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5251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52515"/>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552515"/>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7"/>
    <w:qFormat/>
    <w:rsid w:val="00552515"/>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52515"/>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552515"/>
    <w:rPr>
      <w:b w:val="0"/>
      <w:sz w:val="22"/>
      <w:u w:val="single"/>
    </w:rPr>
  </w:style>
  <w:style w:type="character" w:styleId="Hyperlink">
    <w:name w:val="Hyperlink"/>
    <w:basedOn w:val="DefaultParagraphFont"/>
    <w:uiPriority w:val="99"/>
    <w:semiHidden/>
    <w:unhideWhenUsed/>
    <w:rsid w:val="00552515"/>
    <w:rPr>
      <w:color w:val="auto"/>
      <w:u w:val="none"/>
    </w:rPr>
  </w:style>
  <w:style w:type="character" w:styleId="FollowedHyperlink">
    <w:name w:val="FollowedHyperlink"/>
    <w:basedOn w:val="DefaultParagraphFont"/>
    <w:uiPriority w:val="99"/>
    <w:semiHidden/>
    <w:unhideWhenUsed/>
    <w:rsid w:val="00552515"/>
    <w:rPr>
      <w:color w:val="auto"/>
      <w:u w:val="none"/>
    </w:rPr>
  </w:style>
  <w:style w:type="paragraph" w:customStyle="1" w:styleId="Emphasis1">
    <w:name w:val="Emphasis1"/>
    <w:basedOn w:val="Normal"/>
    <w:link w:val="Emphasis"/>
    <w:autoRedefine/>
    <w:uiPriority w:val="7"/>
    <w:qFormat/>
    <w:rsid w:val="00552515"/>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UnderlinePara">
    <w:name w:val="Underline Para"/>
    <w:basedOn w:val="Normal"/>
    <w:link w:val="StyleUnderline"/>
    <w:uiPriority w:val="6"/>
    <w:qFormat/>
    <w:rsid w:val="00552515"/>
    <w:pPr>
      <w:widowControl w:val="0"/>
      <w:suppressAutoHyphens/>
      <w:spacing w:after="200"/>
      <w:contextualSpacing/>
    </w:pPr>
    <w:rPr>
      <w:rFonts w:asciiTheme="minorHAnsi" w:hAnsiTheme="minorHAnsi"/>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guardian.com/commentisfree/2019/aug/27/imf-economics-inequality-trump-ecuador"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6104</Words>
  <Characters>34795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2023-07-18T18:19:00Z</dcterms:created>
  <dcterms:modified xsi:type="dcterms:W3CDTF">2023-07-18T18:20:00Z</dcterms:modified>
</cp:coreProperties>
</file>