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E3C4C" w14:textId="7AE55A99" w:rsidR="00057151" w:rsidRDefault="00057151" w:rsidP="00AF0347">
      <w:pPr>
        <w:pStyle w:val="Heading1"/>
      </w:pPr>
      <w:r>
        <w:t>**GND AFF—WAVE 2**</w:t>
      </w:r>
    </w:p>
    <w:p w14:paraId="23E45814" w14:textId="79C58E55" w:rsidR="00B4761E" w:rsidRDefault="00B4761E" w:rsidP="00B4761E">
      <w:pPr>
        <w:pStyle w:val="Heading1"/>
      </w:pPr>
      <w:r>
        <w:t>AFF SUPPLEMENTS</w:t>
      </w:r>
    </w:p>
    <w:p w14:paraId="0A13BC94" w14:textId="77777777" w:rsidR="00B4761E" w:rsidRPr="006B2E28" w:rsidRDefault="00B4761E" w:rsidP="00B4761E">
      <w:pPr>
        <w:rPr>
          <w:sz w:val="18"/>
          <w:szCs w:val="18"/>
          <w:u w:val="single"/>
        </w:rPr>
      </w:pPr>
    </w:p>
    <w:p w14:paraId="32362DEB" w14:textId="77777777" w:rsidR="00B4761E" w:rsidRDefault="00B4761E" w:rsidP="0099189E">
      <w:pPr>
        <w:pStyle w:val="Heading3"/>
      </w:pPr>
      <w:r>
        <w:t>Climate UQ</w:t>
      </w:r>
    </w:p>
    <w:p w14:paraId="638C5408" w14:textId="77777777" w:rsidR="00B4761E" w:rsidRDefault="00B4761E" w:rsidP="00B4761E"/>
    <w:p w14:paraId="19809192" w14:textId="77777777" w:rsidR="00B4761E" w:rsidRPr="00605B03" w:rsidRDefault="00B4761E" w:rsidP="00B4761E">
      <w:pPr>
        <w:pStyle w:val="Heading4"/>
        <w:rPr>
          <w:rFonts w:cs="Calibri"/>
        </w:rPr>
      </w:pPr>
      <w:r w:rsidRPr="00605B03">
        <w:rPr>
          <w:rFonts w:cs="Calibri"/>
        </w:rPr>
        <w:t>Despite an attempted push toward clean energy in recent years, there are nowhere near enough jobs to sustain it.</w:t>
      </w:r>
    </w:p>
    <w:p w14:paraId="745D5FA2" w14:textId="77777777" w:rsidR="00B4761E" w:rsidRPr="00605B03" w:rsidRDefault="00B4761E" w:rsidP="00B4761E">
      <w:pPr>
        <w:rPr>
          <w:sz w:val="18"/>
          <w:szCs w:val="18"/>
        </w:rPr>
      </w:pPr>
      <w:r w:rsidRPr="00605B03">
        <w:rPr>
          <w:b/>
          <w:bCs/>
          <w:sz w:val="26"/>
          <w:szCs w:val="26"/>
        </w:rPr>
        <w:t>Aggarwal 22</w:t>
      </w:r>
      <w:r w:rsidRPr="00605B03">
        <w:t xml:space="preserve">, </w:t>
      </w:r>
      <w:r w:rsidRPr="00605B03">
        <w:rPr>
          <w:sz w:val="18"/>
          <w:szCs w:val="18"/>
        </w:rPr>
        <w:t xml:space="preserve">Aashana, Aashna Aggarwal is a climate and youth enthusiast. She is the partnerships and development manager at Power for All. Aashna Aggarwal has worked on climate change and clean-tech projects in India, Peru, Switzerland and Sub-saharan Africa. Her research focuses on economic impact analysis and willingness to pay for various energy services. Aashna Aggarwal is a WRISE (Women in Renewable Industries and Sustainable Energy) — GRID Alternatives’ Rising Women in Solar Fellow. As a TEDx speaker, she gave a talk titled "Identifying Opportunities for Value Creation" where she talks about rethinking environmental costs by focusing on hidden opportunities and sustainable impact. She holds a Bachelor of Science in Economics and a certificate in sustainability engagement from Duke University and a master's degree in sustainability management from Columbia University, </w:t>
      </w:r>
      <w:r w:rsidRPr="00605B03">
        <w:rPr>
          <w:i/>
          <w:iCs/>
          <w:sz w:val="18"/>
          <w:szCs w:val="18"/>
        </w:rPr>
        <w:t>The Clean Energy Sector Needs More Young People</w:t>
      </w:r>
      <w:r w:rsidRPr="00605B03">
        <w:rPr>
          <w:sz w:val="18"/>
          <w:szCs w:val="18"/>
        </w:rPr>
        <w:t>, November 22</w:t>
      </w:r>
      <w:r w:rsidRPr="00605B03">
        <w:rPr>
          <w:sz w:val="18"/>
          <w:szCs w:val="18"/>
          <w:vertAlign w:val="superscript"/>
        </w:rPr>
        <w:t>nd</w:t>
      </w:r>
      <w:r w:rsidRPr="00605B03">
        <w:rPr>
          <w:sz w:val="18"/>
          <w:szCs w:val="18"/>
        </w:rPr>
        <w:t xml:space="preserve">, 2022, </w:t>
      </w:r>
      <w:r w:rsidRPr="00241F13">
        <w:rPr>
          <w:sz w:val="18"/>
          <w:szCs w:val="18"/>
        </w:rPr>
        <w:t>https://www.greenbiz.com/article/clean-energy-sector-needs-more-young-people</w:t>
      </w:r>
      <w:r w:rsidRPr="00605B03">
        <w:rPr>
          <w:rStyle w:val="Hyperlink"/>
          <w:sz w:val="18"/>
          <w:szCs w:val="18"/>
        </w:rPr>
        <w:t xml:space="preserve"> </w:t>
      </w:r>
      <w:r w:rsidRPr="00605B03">
        <w:rPr>
          <w:sz w:val="18"/>
          <w:szCs w:val="18"/>
        </w:rPr>
        <w:t>[AMoss]</w:t>
      </w:r>
    </w:p>
    <w:p w14:paraId="3D2AC2A3" w14:textId="77777777" w:rsidR="00B4761E" w:rsidRPr="00241F13" w:rsidRDefault="00B4761E" w:rsidP="00B4761E">
      <w:pPr>
        <w:rPr>
          <w:rStyle w:val="StyleUnderline"/>
          <w:sz w:val="18"/>
          <w:szCs w:val="18"/>
        </w:rPr>
      </w:pPr>
      <w:r w:rsidRPr="00241F13">
        <w:rPr>
          <w:sz w:val="18"/>
          <w:szCs w:val="18"/>
        </w:rPr>
        <w:t xml:space="preserve">Thinking about </w:t>
      </w:r>
      <w:r w:rsidRPr="00241F13">
        <w:rPr>
          <w:rStyle w:val="StyleUnderline"/>
          <w:highlight w:val="green"/>
        </w:rPr>
        <w:t>alternative</w:t>
      </w:r>
      <w:r w:rsidRPr="00241F13">
        <w:rPr>
          <w:rStyle w:val="StyleUnderline"/>
          <w:sz w:val="18"/>
          <w:szCs w:val="18"/>
        </w:rPr>
        <w:t xml:space="preserve"> approaches to </w:t>
      </w:r>
      <w:r w:rsidRPr="00241F13">
        <w:rPr>
          <w:rStyle w:val="StyleUnderline"/>
          <w:highlight w:val="green"/>
        </w:rPr>
        <w:t>power</w:t>
      </w:r>
      <w:r w:rsidRPr="00241F13">
        <w:rPr>
          <w:rStyle w:val="StyleUnderline"/>
          <w:sz w:val="18"/>
          <w:szCs w:val="18"/>
        </w:rPr>
        <w:t xml:space="preserve"> the world </w:t>
      </w:r>
      <w:r w:rsidRPr="00241F13">
        <w:rPr>
          <w:rStyle w:val="StyleUnderline"/>
          <w:highlight w:val="green"/>
        </w:rPr>
        <w:t>has never been more crucial</w:t>
      </w:r>
      <w:r w:rsidRPr="00241F13">
        <w:rPr>
          <w:rStyle w:val="StyleUnderline"/>
          <w:sz w:val="18"/>
          <w:szCs w:val="18"/>
        </w:rPr>
        <w:t>. Beyond the climate-induced energy crisis, war-induced electricity shortages and grid failure-induced blackouts, we must not forget that the number of those living without any access to electricity stands at</w:t>
      </w:r>
      <w:hyperlink r:id="rId8" w:history="1">
        <w:r w:rsidRPr="00241F13">
          <w:rPr>
            <w:rStyle w:val="StyleUnderline"/>
            <w:sz w:val="18"/>
            <w:szCs w:val="18"/>
          </w:rPr>
          <w:t> 733 million.</w:t>
        </w:r>
      </w:hyperlink>
      <w:r w:rsidRPr="00241F13">
        <w:rPr>
          <w:sz w:val="18"/>
          <w:szCs w:val="18"/>
        </w:rPr>
        <w:t xml:space="preserve"> Decentralized </w:t>
      </w:r>
      <w:r w:rsidRPr="00241F13">
        <w:rPr>
          <w:rStyle w:val="StyleUnderline"/>
          <w:highlight w:val="green"/>
        </w:rPr>
        <w:t>renewable energy</w:t>
      </w:r>
      <w:r w:rsidRPr="00241F13">
        <w:rPr>
          <w:rStyle w:val="StyleUnderline"/>
          <w:sz w:val="18"/>
          <w:szCs w:val="18"/>
        </w:rPr>
        <w:t xml:space="preserve"> (DRE) systems </w:t>
      </w:r>
      <w:r w:rsidRPr="00241F13">
        <w:rPr>
          <w:rStyle w:val="StyleUnderline"/>
          <w:highlight w:val="green"/>
        </w:rPr>
        <w:t>play</w:t>
      </w:r>
      <w:r w:rsidRPr="00241F13">
        <w:rPr>
          <w:rStyle w:val="StyleUnderline"/>
          <w:sz w:val="18"/>
          <w:szCs w:val="18"/>
        </w:rPr>
        <w:t xml:space="preserve"> a </w:t>
      </w:r>
      <w:r w:rsidRPr="00241F13">
        <w:rPr>
          <w:rStyle w:val="StyleUnderline"/>
          <w:highlight w:val="green"/>
        </w:rPr>
        <w:t>vital role in</w:t>
      </w:r>
      <w:r w:rsidRPr="00241F13">
        <w:rPr>
          <w:rStyle w:val="StyleUnderline"/>
          <w:sz w:val="18"/>
          <w:szCs w:val="18"/>
        </w:rPr>
        <w:t xml:space="preserve"> drastically scaling up efforts towards </w:t>
      </w:r>
      <w:r w:rsidRPr="00241F13">
        <w:rPr>
          <w:rStyle w:val="StyleUnderline"/>
          <w:highlight w:val="green"/>
        </w:rPr>
        <w:t>achieving universal</w:t>
      </w:r>
      <w:r w:rsidRPr="00241F13">
        <w:rPr>
          <w:rStyle w:val="StyleUnderline"/>
          <w:sz w:val="18"/>
          <w:szCs w:val="18"/>
        </w:rPr>
        <w:t xml:space="preserve"> and sustainable </w:t>
      </w:r>
      <w:r w:rsidRPr="00241F13">
        <w:rPr>
          <w:rStyle w:val="StyleUnderline"/>
          <w:highlight w:val="green"/>
        </w:rPr>
        <w:t>energy</w:t>
      </w:r>
      <w:r w:rsidRPr="00241F13">
        <w:rPr>
          <w:sz w:val="18"/>
          <w:szCs w:val="18"/>
        </w:rPr>
        <w:t xml:space="preserve"> access by quickly providing renewable electricity to the 733 million people trapped in energy poverty. </w:t>
      </w:r>
      <w:r w:rsidRPr="00241F13">
        <w:rPr>
          <w:rStyle w:val="StyleUnderline"/>
          <w:highlight w:val="green"/>
        </w:rPr>
        <w:t>This,</w:t>
      </w:r>
      <w:r w:rsidRPr="00241F13">
        <w:rPr>
          <w:rStyle w:val="StyleUnderline"/>
          <w:sz w:val="18"/>
          <w:szCs w:val="18"/>
        </w:rPr>
        <w:t xml:space="preserve"> however, </w:t>
      </w:r>
      <w:r w:rsidRPr="00241F13">
        <w:rPr>
          <w:rStyle w:val="StyleUnderline"/>
          <w:highlight w:val="green"/>
        </w:rPr>
        <w:t>requires a skilled, engaged workforce</w:t>
      </w:r>
      <w:r w:rsidRPr="00241F13">
        <w:rPr>
          <w:rStyle w:val="StyleUnderline"/>
          <w:sz w:val="18"/>
          <w:szCs w:val="18"/>
        </w:rPr>
        <w:t>.</w:t>
      </w:r>
      <w:r w:rsidRPr="00241F13">
        <w:rPr>
          <w:sz w:val="18"/>
          <w:szCs w:val="18"/>
        </w:rPr>
        <w:t xml:space="preserve"> I believe that the </w:t>
      </w:r>
      <w:r w:rsidRPr="00241F13">
        <w:rPr>
          <w:rStyle w:val="StyleUnderline"/>
          <w:sz w:val="18"/>
          <w:szCs w:val="18"/>
        </w:rPr>
        <w:t xml:space="preserve">clean energy sector is one field where active solidarity between established energy leaders and </w:t>
      </w:r>
      <w:r w:rsidRPr="00241F13">
        <w:rPr>
          <w:rStyle w:val="StyleUnderline"/>
          <w:highlight w:val="green"/>
        </w:rPr>
        <w:t>emerging</w:t>
      </w:r>
      <w:r w:rsidRPr="00241F13">
        <w:rPr>
          <w:rStyle w:val="StyleUnderline"/>
          <w:sz w:val="18"/>
          <w:szCs w:val="18"/>
        </w:rPr>
        <w:t xml:space="preserve"> young </w:t>
      </w:r>
      <w:r w:rsidRPr="00241F13">
        <w:rPr>
          <w:rStyle w:val="StyleUnderline"/>
          <w:highlight w:val="green"/>
        </w:rPr>
        <w:t>workforce has</w:t>
      </w:r>
      <w:r w:rsidRPr="00241F13">
        <w:rPr>
          <w:rStyle w:val="StyleUnderline"/>
          <w:sz w:val="18"/>
          <w:szCs w:val="18"/>
        </w:rPr>
        <w:t xml:space="preserve"> the </w:t>
      </w:r>
      <w:r w:rsidRPr="00241F13">
        <w:rPr>
          <w:rStyle w:val="StyleUnderline"/>
          <w:highlight w:val="green"/>
        </w:rPr>
        <w:t>potential to make</w:t>
      </w:r>
      <w:r w:rsidRPr="00241F13">
        <w:rPr>
          <w:rStyle w:val="StyleUnderline"/>
          <w:sz w:val="18"/>
          <w:szCs w:val="18"/>
        </w:rPr>
        <w:t xml:space="preserve"> a </w:t>
      </w:r>
      <w:r w:rsidRPr="00241F13">
        <w:rPr>
          <w:rStyle w:val="StyleUnderline"/>
          <w:highlight w:val="green"/>
        </w:rPr>
        <w:t>massive</w:t>
      </w:r>
      <w:r w:rsidRPr="00241F13">
        <w:rPr>
          <w:rStyle w:val="StyleUnderline"/>
          <w:sz w:val="18"/>
          <w:szCs w:val="18"/>
        </w:rPr>
        <w:t xml:space="preserve"> </w:t>
      </w:r>
      <w:r w:rsidRPr="00241F13">
        <w:rPr>
          <w:rStyle w:val="StyleUnderline"/>
          <w:highlight w:val="green"/>
        </w:rPr>
        <w:t>impact in</w:t>
      </w:r>
      <w:r w:rsidRPr="00241F13">
        <w:rPr>
          <w:rStyle w:val="StyleUnderline"/>
          <w:sz w:val="18"/>
          <w:szCs w:val="18"/>
        </w:rPr>
        <w:t xml:space="preserve"> accelerating the transition to a sustainable </w:t>
      </w:r>
      <w:r w:rsidRPr="00241F13">
        <w:rPr>
          <w:rStyle w:val="StyleUnderline"/>
          <w:highlight w:val="green"/>
        </w:rPr>
        <w:t>energy future</w:t>
      </w:r>
      <w:r w:rsidRPr="00241F13">
        <w:rPr>
          <w:sz w:val="18"/>
          <w:szCs w:val="18"/>
        </w:rPr>
        <w:t xml:space="preserve">. Estimates from the International Renewable Energy Agency (IRENA) suggest that as many as 4.5 million off-grid, renewable energy jobs could be created globally by 2030. </w:t>
      </w:r>
      <w:r w:rsidRPr="00241F13">
        <w:rPr>
          <w:rStyle w:val="StyleUnderline"/>
          <w:highlight w:val="green"/>
        </w:rPr>
        <w:t>Despite</w:t>
      </w:r>
      <w:r w:rsidRPr="00241F13">
        <w:rPr>
          <w:rStyle w:val="StyleUnderline"/>
          <w:sz w:val="18"/>
          <w:szCs w:val="18"/>
        </w:rPr>
        <w:t xml:space="preserve"> its </w:t>
      </w:r>
      <w:r w:rsidRPr="00241F13">
        <w:rPr>
          <w:rStyle w:val="StyleUnderline"/>
          <w:highlight w:val="green"/>
        </w:rPr>
        <w:t>immense potential for growth and innovation</w:t>
      </w:r>
      <w:r w:rsidRPr="00241F13">
        <w:rPr>
          <w:rStyle w:val="StyleUnderline"/>
          <w:sz w:val="18"/>
          <w:szCs w:val="18"/>
        </w:rPr>
        <w:t xml:space="preserve">, the </w:t>
      </w:r>
      <w:r w:rsidRPr="00241F13">
        <w:rPr>
          <w:rStyle w:val="StyleUnderline"/>
          <w:highlight w:val="green"/>
        </w:rPr>
        <w:t>clean energy sector will face a</w:t>
      </w:r>
      <w:r w:rsidRPr="00241F13">
        <w:rPr>
          <w:rStyle w:val="StyleUnderline"/>
          <w:sz w:val="18"/>
          <w:szCs w:val="18"/>
        </w:rPr>
        <w:t xml:space="preserve"> </w:t>
      </w:r>
      <w:r w:rsidRPr="00241F13">
        <w:rPr>
          <w:rStyle w:val="StyleUnderline"/>
          <w:highlight w:val="green"/>
        </w:rPr>
        <w:t>dire </w:t>
      </w:r>
      <w:hyperlink r:id="rId9" w:anchor="xj4y7vzkg" w:history="1">
        <w:r w:rsidRPr="00241F13">
          <w:rPr>
            <w:rStyle w:val="StyleUnderline"/>
            <w:highlight w:val="green"/>
          </w:rPr>
          <w:t>shortage</w:t>
        </w:r>
      </w:hyperlink>
      <w:r w:rsidRPr="00241F13">
        <w:rPr>
          <w:rStyle w:val="StyleUnderline"/>
          <w:sz w:val="18"/>
          <w:szCs w:val="18"/>
        </w:rPr>
        <w:t> </w:t>
      </w:r>
      <w:r w:rsidRPr="00241F13">
        <w:rPr>
          <w:rStyle w:val="StyleUnderline"/>
          <w:highlight w:val="green"/>
        </w:rPr>
        <w:t>of talent in</w:t>
      </w:r>
      <w:r w:rsidRPr="00241F13">
        <w:rPr>
          <w:rStyle w:val="StyleUnderline"/>
          <w:sz w:val="18"/>
          <w:szCs w:val="18"/>
        </w:rPr>
        <w:t xml:space="preserve"> the </w:t>
      </w:r>
      <w:r w:rsidRPr="00241F13">
        <w:rPr>
          <w:rStyle w:val="StyleUnderline"/>
          <w:highlight w:val="green"/>
        </w:rPr>
        <w:t>coming years</w:t>
      </w:r>
      <w:r w:rsidRPr="00241F13">
        <w:rPr>
          <w:rStyle w:val="StyleUnderline"/>
          <w:sz w:val="18"/>
          <w:szCs w:val="18"/>
        </w:rPr>
        <w:t xml:space="preserve"> because the rapid </w:t>
      </w:r>
      <w:r w:rsidRPr="00241F13">
        <w:rPr>
          <w:rStyle w:val="StyleUnderline"/>
          <w:highlight w:val="green"/>
        </w:rPr>
        <w:t>increase in demand</w:t>
      </w:r>
      <w:r w:rsidRPr="00241F13">
        <w:rPr>
          <w:rStyle w:val="StyleUnderline"/>
          <w:sz w:val="18"/>
          <w:szCs w:val="18"/>
        </w:rPr>
        <w:t xml:space="preserve"> for workers with experience in renewables </w:t>
      </w:r>
      <w:r w:rsidRPr="00241F13">
        <w:rPr>
          <w:rStyle w:val="StyleUnderline"/>
          <w:highlight w:val="green"/>
        </w:rPr>
        <w:t>does not match</w:t>
      </w:r>
      <w:r w:rsidRPr="00241F13">
        <w:rPr>
          <w:rStyle w:val="StyleUnderline"/>
          <w:sz w:val="18"/>
          <w:szCs w:val="18"/>
        </w:rPr>
        <w:t xml:space="preserve"> the </w:t>
      </w:r>
      <w:r w:rsidRPr="00241F13">
        <w:rPr>
          <w:rStyle w:val="StyleUnderline"/>
          <w:highlight w:val="green"/>
        </w:rPr>
        <w:t xml:space="preserve">supply </w:t>
      </w:r>
      <w:r w:rsidRPr="00241F13">
        <w:rPr>
          <w:rStyle w:val="StyleUnderline"/>
          <w:sz w:val="18"/>
          <w:szCs w:val="18"/>
        </w:rPr>
        <w:t>of the workforce and it will take time to train people up</w:t>
      </w:r>
      <w:r w:rsidRPr="00241F13">
        <w:rPr>
          <w:sz w:val="18"/>
          <w:szCs w:val="18"/>
        </w:rPr>
        <w:t xml:space="preserve">. At the same time, youth unemployment numbers are high in many developing countries. This year it is estimated that the global population will surpass 8 billion, with most growth concentrated in the poorest countries. Africa has the youngest population in the world, with 70 percent of sub-Saharan Africa under age 30. </w:t>
      </w:r>
      <w:r w:rsidRPr="00241F13">
        <w:rPr>
          <w:rStyle w:val="StyleUnderline"/>
          <w:sz w:val="18"/>
          <w:szCs w:val="18"/>
        </w:rPr>
        <w:t xml:space="preserve">The DRE sector </w:t>
      </w:r>
      <w:r w:rsidRPr="00241F13">
        <w:rPr>
          <w:rStyle w:val="StyleUnderline"/>
          <w:highlight w:val="green"/>
        </w:rPr>
        <w:t>represents a path</w:t>
      </w:r>
      <w:r w:rsidRPr="00241F13">
        <w:rPr>
          <w:rStyle w:val="StyleUnderline"/>
          <w:sz w:val="18"/>
          <w:szCs w:val="18"/>
        </w:rPr>
        <w:t xml:space="preserve"> </w:t>
      </w:r>
      <w:r w:rsidRPr="00241F13">
        <w:rPr>
          <w:rStyle w:val="StyleUnderline"/>
          <w:highlight w:val="green"/>
        </w:rPr>
        <w:t>forward to provide</w:t>
      </w:r>
      <w:r w:rsidRPr="00241F13">
        <w:rPr>
          <w:rStyle w:val="StyleUnderline"/>
          <w:sz w:val="18"/>
          <w:szCs w:val="18"/>
        </w:rPr>
        <w:t xml:space="preserve"> rural and peri-urban youth with meaningful, </w:t>
      </w:r>
      <w:r w:rsidRPr="00241F13">
        <w:rPr>
          <w:rStyle w:val="StyleUnderline"/>
          <w:highlight w:val="green"/>
        </w:rPr>
        <w:t>stable employment and a career path.</w:t>
      </w:r>
      <w:r w:rsidRPr="00241F13">
        <w:rPr>
          <w:sz w:val="18"/>
          <w:szCs w:val="18"/>
        </w:rPr>
        <w:t xml:space="preserve"> By providing youth with </w:t>
      </w:r>
      <w:r w:rsidRPr="00241F13">
        <w:rPr>
          <w:rStyle w:val="StyleUnderline"/>
          <w:sz w:val="18"/>
          <w:szCs w:val="18"/>
        </w:rPr>
        <w:t xml:space="preserve">opportunity, education and training to allow them to fully participate in politics and society, which is </w:t>
      </w:r>
      <w:r w:rsidRPr="00241F13">
        <w:rPr>
          <w:rStyle w:val="StyleUnderline"/>
          <w:highlight w:val="green"/>
        </w:rPr>
        <w:t>critical for economic growth and stability</w:t>
      </w:r>
      <w:r w:rsidRPr="00241F13">
        <w:rPr>
          <w:rStyle w:val="StyleUnderline"/>
          <w:sz w:val="18"/>
          <w:szCs w:val="18"/>
        </w:rPr>
        <w:t xml:space="preserve">, </w:t>
      </w:r>
      <w:r w:rsidRPr="00241F13">
        <w:rPr>
          <w:rStyle w:val="StyleUnderline"/>
          <w:highlight w:val="green"/>
        </w:rPr>
        <w:t>we can solve two problems at once.</w:t>
      </w:r>
    </w:p>
    <w:p w14:paraId="2C79B990" w14:textId="77777777" w:rsidR="00B4761E" w:rsidRPr="00605B03" w:rsidRDefault="00B4761E" w:rsidP="00B4761E"/>
    <w:p w14:paraId="54D094B0" w14:textId="77777777" w:rsidR="00B4761E" w:rsidRPr="00605B03" w:rsidRDefault="00B4761E" w:rsidP="00B4761E">
      <w:pPr>
        <w:pStyle w:val="Heading4"/>
        <w:rPr>
          <w:rFonts w:cs="Calibri"/>
        </w:rPr>
      </w:pPr>
      <w:r w:rsidRPr="00605B03">
        <w:rPr>
          <w:rFonts w:cs="Calibri"/>
        </w:rPr>
        <w:t>A vast majority of American energy comes from harmful sources</w:t>
      </w:r>
    </w:p>
    <w:p w14:paraId="60E519CC" w14:textId="77777777" w:rsidR="00B4761E" w:rsidRPr="00605B03" w:rsidRDefault="00B4761E" w:rsidP="00B4761E">
      <w:pPr>
        <w:rPr>
          <w:sz w:val="18"/>
          <w:szCs w:val="18"/>
        </w:rPr>
      </w:pPr>
      <w:r w:rsidRPr="00605B03">
        <w:rPr>
          <w:b/>
          <w:bCs/>
          <w:sz w:val="26"/>
          <w:szCs w:val="26"/>
        </w:rPr>
        <w:t>UMICH 20</w:t>
      </w:r>
      <w:r w:rsidRPr="00605B03">
        <w:t xml:space="preserve">, </w:t>
      </w:r>
      <w:r w:rsidRPr="00605B03">
        <w:rPr>
          <w:sz w:val="18"/>
          <w:szCs w:val="18"/>
        </w:rPr>
        <w:t xml:space="preserve">University Of Michigan Center For Sustainable Systems, </w:t>
      </w:r>
      <w:r w:rsidRPr="00605B03">
        <w:rPr>
          <w:rFonts w:eastAsiaTheme="majorEastAsia"/>
          <w:sz w:val="18"/>
          <w:szCs w:val="18"/>
        </w:rPr>
        <w:t>The University of Michigan’s Center for Sustainable Systems at the School for Environment and Sustainability creates systems analysis methods, models, and metrics for advancing sustainable futures</w:t>
      </w:r>
      <w:r w:rsidRPr="00605B03">
        <w:rPr>
          <w:sz w:val="18"/>
          <w:szCs w:val="18"/>
        </w:rPr>
        <w:t xml:space="preserve">, U.S Energy System Fact Sheet, No Specific Date, 2020, </w:t>
      </w:r>
      <w:r w:rsidRPr="006B2E28">
        <w:rPr>
          <w:sz w:val="18"/>
          <w:szCs w:val="18"/>
        </w:rPr>
        <w:t>https://css.umich.edu/publications/factsheets/energy/us-energy-system-factsheet</w:t>
      </w:r>
      <w:r w:rsidRPr="00605B03">
        <w:rPr>
          <w:rStyle w:val="Hyperlink"/>
          <w:sz w:val="18"/>
          <w:szCs w:val="18"/>
        </w:rPr>
        <w:t xml:space="preserve"> </w:t>
      </w:r>
      <w:r w:rsidRPr="00605B03">
        <w:rPr>
          <w:sz w:val="18"/>
          <w:szCs w:val="18"/>
        </w:rPr>
        <w:t>[AMoss]</w:t>
      </w:r>
    </w:p>
    <w:p w14:paraId="501B9C99" w14:textId="77777777" w:rsidR="00B4761E" w:rsidRPr="00241F13" w:rsidRDefault="00B4761E" w:rsidP="00B4761E">
      <w:pPr>
        <w:rPr>
          <w:rStyle w:val="StyleUnderline"/>
          <w:sz w:val="18"/>
          <w:szCs w:val="18"/>
        </w:rPr>
      </w:pPr>
      <w:r w:rsidRPr="00241F13">
        <w:rPr>
          <w:rStyle w:val="StyleUnderline"/>
          <w:highlight w:val="green"/>
        </w:rPr>
        <w:t>While energy is essential to</w:t>
      </w:r>
      <w:r w:rsidRPr="00241F13">
        <w:rPr>
          <w:rStyle w:val="StyleUnderline"/>
          <w:sz w:val="18"/>
          <w:szCs w:val="18"/>
        </w:rPr>
        <w:t xml:space="preserve"> modern </w:t>
      </w:r>
      <w:r w:rsidRPr="00241F13">
        <w:rPr>
          <w:rStyle w:val="StyleUnderline"/>
          <w:highlight w:val="green"/>
        </w:rPr>
        <w:t>society</w:t>
      </w:r>
      <w:r w:rsidRPr="00241F13">
        <w:rPr>
          <w:rStyle w:val="StyleUnderline"/>
          <w:sz w:val="18"/>
          <w:szCs w:val="18"/>
        </w:rPr>
        <w:t xml:space="preserve">, most </w:t>
      </w:r>
      <w:r w:rsidRPr="00241F13">
        <w:rPr>
          <w:rStyle w:val="StyleUnderline"/>
          <w:highlight w:val="green"/>
        </w:rPr>
        <w:t>primary sources are unsustainable</w:t>
      </w:r>
      <w:r w:rsidRPr="00241F13">
        <w:rPr>
          <w:rStyle w:val="StyleUnderline"/>
          <w:sz w:val="18"/>
          <w:szCs w:val="18"/>
        </w:rPr>
        <w:t xml:space="preserve">. The </w:t>
      </w:r>
      <w:r w:rsidRPr="00241F13">
        <w:rPr>
          <w:rStyle w:val="StyleUnderline"/>
          <w:highlight w:val="green"/>
        </w:rPr>
        <w:t>current fuel</w:t>
      </w:r>
      <w:r w:rsidRPr="00241F13">
        <w:rPr>
          <w:rStyle w:val="StyleUnderline"/>
          <w:sz w:val="18"/>
          <w:szCs w:val="18"/>
        </w:rPr>
        <w:t xml:space="preserve"> mix is </w:t>
      </w:r>
      <w:r w:rsidRPr="00241F13">
        <w:rPr>
          <w:rStyle w:val="StyleUnderline"/>
          <w:highlight w:val="green"/>
        </w:rPr>
        <w:t>associated with</w:t>
      </w:r>
      <w:r w:rsidRPr="00241F13">
        <w:rPr>
          <w:rStyle w:val="StyleUnderline"/>
          <w:sz w:val="18"/>
          <w:szCs w:val="18"/>
        </w:rPr>
        <w:t xml:space="preserve"> a multitude of </w:t>
      </w:r>
      <w:r w:rsidRPr="00241F13">
        <w:rPr>
          <w:rStyle w:val="StyleUnderline"/>
          <w:highlight w:val="green"/>
        </w:rPr>
        <w:t>environmental impacts</w:t>
      </w:r>
      <w:r w:rsidRPr="00241F13">
        <w:rPr>
          <w:rStyle w:val="StyleUnderline"/>
          <w:sz w:val="18"/>
          <w:szCs w:val="18"/>
        </w:rPr>
        <w:t xml:space="preserve">, including global </w:t>
      </w:r>
      <w:r w:rsidRPr="00241F13">
        <w:rPr>
          <w:rStyle w:val="StyleUnderline"/>
          <w:highlight w:val="green"/>
        </w:rPr>
        <w:t>climate change</w:t>
      </w:r>
      <w:r w:rsidRPr="00241F13">
        <w:rPr>
          <w:rStyle w:val="StyleUnderline"/>
          <w:sz w:val="18"/>
          <w:szCs w:val="18"/>
        </w:rPr>
        <w:t xml:space="preserve">, </w:t>
      </w:r>
      <w:r w:rsidRPr="00241F13">
        <w:rPr>
          <w:rStyle w:val="StyleUnderline"/>
          <w:highlight w:val="green"/>
        </w:rPr>
        <w:t>acid rain</w:t>
      </w:r>
      <w:r w:rsidRPr="00241F13">
        <w:rPr>
          <w:rStyle w:val="StyleUnderline"/>
          <w:sz w:val="18"/>
          <w:szCs w:val="18"/>
        </w:rPr>
        <w:t xml:space="preserve">, </w:t>
      </w:r>
      <w:r w:rsidRPr="00241F13">
        <w:rPr>
          <w:rStyle w:val="StyleUnderline"/>
          <w:highlight w:val="green"/>
        </w:rPr>
        <w:t>freshwater consumption</w:t>
      </w:r>
      <w:r w:rsidRPr="00241F13">
        <w:rPr>
          <w:rStyle w:val="StyleUnderline"/>
          <w:sz w:val="18"/>
          <w:szCs w:val="18"/>
        </w:rPr>
        <w:t xml:space="preserve">, hazardous </w:t>
      </w:r>
      <w:r w:rsidRPr="00241F13">
        <w:rPr>
          <w:rStyle w:val="StyleUnderline"/>
          <w:highlight w:val="green"/>
        </w:rPr>
        <w:t>air pollution</w:t>
      </w:r>
      <w:r w:rsidRPr="00241F13">
        <w:rPr>
          <w:rStyle w:val="StyleUnderline"/>
          <w:sz w:val="18"/>
          <w:szCs w:val="18"/>
        </w:rPr>
        <w:t xml:space="preserve">, </w:t>
      </w:r>
      <w:r w:rsidRPr="00241F13">
        <w:rPr>
          <w:rStyle w:val="StyleUnderline"/>
          <w:highlight w:val="green"/>
        </w:rPr>
        <w:t>and radioactive waste</w:t>
      </w:r>
      <w:r w:rsidRPr="00241F13">
        <w:rPr>
          <w:rStyle w:val="StyleUnderline"/>
          <w:sz w:val="18"/>
          <w:szCs w:val="18"/>
        </w:rPr>
        <w:t xml:space="preserve">. </w:t>
      </w:r>
      <w:r w:rsidRPr="00241F13">
        <w:rPr>
          <w:rStyle w:val="StyleUnderline"/>
          <w:highlight w:val="green"/>
        </w:rPr>
        <w:t>Renewable energy has</w:t>
      </w:r>
      <w:r w:rsidRPr="00241F13">
        <w:rPr>
          <w:rStyle w:val="StyleUnderline"/>
          <w:sz w:val="18"/>
          <w:szCs w:val="18"/>
        </w:rPr>
        <w:t xml:space="preserve"> the </w:t>
      </w:r>
      <w:r w:rsidRPr="00241F13">
        <w:rPr>
          <w:rStyle w:val="StyleUnderline"/>
          <w:highlight w:val="green"/>
        </w:rPr>
        <w:t>potential to meet demand</w:t>
      </w:r>
      <w:r w:rsidRPr="00241F13">
        <w:rPr>
          <w:rStyle w:val="StyleUnderline"/>
          <w:sz w:val="18"/>
          <w:szCs w:val="18"/>
        </w:rPr>
        <w:t xml:space="preserve"> </w:t>
      </w:r>
      <w:r w:rsidRPr="00241F13">
        <w:rPr>
          <w:rStyle w:val="StyleUnderline"/>
          <w:highlight w:val="green"/>
        </w:rPr>
        <w:t>with</w:t>
      </w:r>
      <w:r w:rsidRPr="00241F13">
        <w:rPr>
          <w:rStyle w:val="StyleUnderline"/>
          <w:sz w:val="18"/>
          <w:szCs w:val="18"/>
        </w:rPr>
        <w:t xml:space="preserve"> a much </w:t>
      </w:r>
      <w:r w:rsidRPr="00241F13">
        <w:rPr>
          <w:rStyle w:val="StyleUnderline"/>
          <w:highlight w:val="green"/>
        </w:rPr>
        <w:t>smaller environmental footprint</w:t>
      </w:r>
      <w:r w:rsidRPr="00241F13">
        <w:rPr>
          <w:rStyle w:val="StyleUnderline"/>
          <w:sz w:val="18"/>
          <w:szCs w:val="18"/>
        </w:rPr>
        <w:t xml:space="preserve"> and can help to alleviate other pressing problems, such as energy security, by contributing to a distributed and diversified energy infrastructure. About </w:t>
      </w:r>
      <w:r w:rsidRPr="00241F13">
        <w:rPr>
          <w:rStyle w:val="StyleUnderline"/>
          <w:highlight w:val="green"/>
        </w:rPr>
        <w:t>79% of</w:t>
      </w:r>
      <w:r w:rsidRPr="00241F13">
        <w:rPr>
          <w:rStyle w:val="StyleUnderline"/>
          <w:sz w:val="18"/>
          <w:szCs w:val="18"/>
        </w:rPr>
        <w:t xml:space="preserve"> the nation’s </w:t>
      </w:r>
      <w:r w:rsidRPr="00241F13">
        <w:rPr>
          <w:rStyle w:val="StyleUnderline"/>
          <w:highlight w:val="green"/>
        </w:rPr>
        <w:t>energy</w:t>
      </w:r>
      <w:r w:rsidRPr="00241F13">
        <w:rPr>
          <w:rStyle w:val="StyleUnderline"/>
          <w:sz w:val="18"/>
          <w:szCs w:val="18"/>
        </w:rPr>
        <w:t xml:space="preserve"> </w:t>
      </w:r>
      <w:r w:rsidRPr="00241F13">
        <w:rPr>
          <w:rStyle w:val="StyleUnderline"/>
          <w:highlight w:val="green"/>
        </w:rPr>
        <w:t>comes from fossil fuels</w:t>
      </w:r>
      <w:r w:rsidRPr="00241F13">
        <w:rPr>
          <w:rStyle w:val="StyleUnderline"/>
          <w:sz w:val="18"/>
          <w:szCs w:val="18"/>
        </w:rPr>
        <w:t xml:space="preserve">, 8.4% from nuclear, and 12.5% from renewable sources. In 2019, renewables surpassed coal in the amount of energy provided to the U.S. and continued this trend in 2021. Wind and solar are the fastest growing </w:t>
      </w:r>
      <w:r w:rsidRPr="00241F13">
        <w:rPr>
          <w:rStyle w:val="StyleUnderline"/>
          <w:highlight w:val="green"/>
        </w:rPr>
        <w:t>renewable sources</w:t>
      </w:r>
      <w:r w:rsidRPr="00241F13">
        <w:rPr>
          <w:rStyle w:val="StyleUnderline"/>
          <w:sz w:val="18"/>
          <w:szCs w:val="18"/>
        </w:rPr>
        <w:t xml:space="preserve">, but </w:t>
      </w:r>
      <w:r w:rsidRPr="00241F13">
        <w:rPr>
          <w:rStyle w:val="StyleUnderline"/>
          <w:highlight w:val="green"/>
        </w:rPr>
        <w:t>contribute just 5% of total energy</w:t>
      </w:r>
      <w:r w:rsidRPr="00241F13">
        <w:rPr>
          <w:rStyle w:val="StyleUnderline"/>
          <w:sz w:val="18"/>
          <w:szCs w:val="18"/>
        </w:rPr>
        <w:t xml:space="preserve"> used in the U.S.</w:t>
      </w:r>
    </w:p>
    <w:p w14:paraId="4E536C3A" w14:textId="77777777" w:rsidR="00B4761E" w:rsidRDefault="00B4761E" w:rsidP="00B4761E"/>
    <w:p w14:paraId="716BD452" w14:textId="77777777" w:rsidR="00B4761E" w:rsidRDefault="00B4761E" w:rsidP="00B4761E">
      <w:pPr>
        <w:pStyle w:val="Heading4"/>
      </w:pPr>
      <w:r>
        <w:t>Current Infrastructure is environmentally unsustainable – New green infrastructure is paramount</w:t>
      </w:r>
    </w:p>
    <w:p w14:paraId="50BD332B" w14:textId="77777777" w:rsidR="00B4761E" w:rsidRPr="00E7537B" w:rsidRDefault="00B4761E" w:rsidP="00B4761E">
      <w:r w:rsidRPr="0019672E">
        <w:rPr>
          <w:b/>
          <w:bCs/>
          <w:sz w:val="26"/>
          <w:szCs w:val="26"/>
        </w:rPr>
        <w:t>UN 21</w:t>
      </w:r>
      <w:r>
        <w:t>,</w:t>
      </w:r>
      <w:r w:rsidRPr="0019672E">
        <w:rPr>
          <w:sz w:val="18"/>
          <w:szCs w:val="18"/>
        </w:rPr>
        <w:t xml:space="preserve"> United Nations, The United Nations is an international organization founded in 1945. Currently made up of 193 </w:t>
      </w:r>
      <w:r w:rsidRPr="008F1C4B">
        <w:rPr>
          <w:sz w:val="18"/>
          <w:szCs w:val="18"/>
        </w:rPr>
        <w:t>Member States</w:t>
      </w:r>
      <w:r w:rsidRPr="0019672E">
        <w:rPr>
          <w:sz w:val="18"/>
          <w:szCs w:val="18"/>
        </w:rPr>
        <w:t>, the </w:t>
      </w:r>
      <w:r w:rsidRPr="008F1C4B">
        <w:rPr>
          <w:sz w:val="18"/>
          <w:szCs w:val="18"/>
        </w:rPr>
        <w:t>UN and its work</w:t>
      </w:r>
      <w:r w:rsidRPr="0019672E">
        <w:rPr>
          <w:sz w:val="18"/>
          <w:szCs w:val="18"/>
        </w:rPr>
        <w:t> are guided by the purposes and principles contained in its founding </w:t>
      </w:r>
      <w:r w:rsidRPr="008F1C4B">
        <w:rPr>
          <w:sz w:val="18"/>
          <w:szCs w:val="18"/>
        </w:rPr>
        <w:t>Charter</w:t>
      </w:r>
      <w:r w:rsidRPr="0019672E">
        <w:rPr>
          <w:sz w:val="18"/>
          <w:szCs w:val="18"/>
        </w:rPr>
        <w:t xml:space="preserve">. It remains the one place on Earth where all the world’s nations can gather together, discuss common problems, and find shared solutions that benefit all of humanity, </w:t>
      </w:r>
      <w:r w:rsidRPr="0019672E">
        <w:rPr>
          <w:i/>
          <w:iCs/>
          <w:sz w:val="18"/>
          <w:szCs w:val="18"/>
        </w:rPr>
        <w:t>New report reveals how infrastructure defines our climate</w:t>
      </w:r>
      <w:r w:rsidRPr="0019672E">
        <w:rPr>
          <w:sz w:val="18"/>
          <w:szCs w:val="18"/>
        </w:rPr>
        <w:t>, October 12</w:t>
      </w:r>
      <w:r w:rsidRPr="0019672E">
        <w:rPr>
          <w:sz w:val="18"/>
          <w:szCs w:val="18"/>
          <w:vertAlign w:val="superscript"/>
        </w:rPr>
        <w:t>th</w:t>
      </w:r>
      <w:r w:rsidRPr="0019672E">
        <w:rPr>
          <w:sz w:val="18"/>
          <w:szCs w:val="18"/>
        </w:rPr>
        <w:t>, 2021, https://www.unep.org/news-and-stories/press-release/new-report-reveals-how-infrastructure-defines-our-climate[</w:t>
      </w:r>
      <w:r>
        <w:t>AMoss]</w:t>
      </w:r>
    </w:p>
    <w:p w14:paraId="0560C953" w14:textId="77777777" w:rsidR="00B4761E" w:rsidRPr="00C74485" w:rsidRDefault="00B4761E" w:rsidP="00B4761E">
      <w:pPr>
        <w:rPr>
          <w:sz w:val="18"/>
          <w:szCs w:val="18"/>
        </w:rPr>
      </w:pPr>
      <w:r w:rsidRPr="00C74485">
        <w:rPr>
          <w:sz w:val="18"/>
          <w:szCs w:val="18"/>
        </w:rPr>
        <w:t xml:space="preserve">A new report, published ahead of the 2021 United Nations Climate Change Conference (COP26) has called for a radical change in how governments plan, deliver and manage infrastructure - emphasising the </w:t>
      </w:r>
      <w:r w:rsidRPr="00C74485">
        <w:rPr>
          <w:rStyle w:val="StyleUnderline"/>
          <w:sz w:val="18"/>
          <w:szCs w:val="18"/>
        </w:rPr>
        <w:t>often-</w:t>
      </w:r>
      <w:r w:rsidRPr="00C74485">
        <w:rPr>
          <w:rStyle w:val="StyleUnderline"/>
          <w:highlight w:val="green"/>
        </w:rPr>
        <w:t>overlooked</w:t>
      </w:r>
      <w:r w:rsidRPr="00C74485">
        <w:rPr>
          <w:rStyle w:val="StyleUnderline"/>
          <w:sz w:val="18"/>
          <w:szCs w:val="18"/>
        </w:rPr>
        <w:t xml:space="preserve"> </w:t>
      </w:r>
      <w:r w:rsidRPr="00C74485">
        <w:rPr>
          <w:rStyle w:val="StyleUnderline"/>
          <w:highlight w:val="green"/>
        </w:rPr>
        <w:t>role infrastructure plays in combating climate change,</w:t>
      </w:r>
      <w:r w:rsidRPr="00C74485">
        <w:rPr>
          <w:rStyle w:val="StyleUnderline"/>
          <w:sz w:val="18"/>
          <w:szCs w:val="18"/>
        </w:rPr>
        <w:t xml:space="preserve"> mitigation, and adaptation efforts.</w:t>
      </w:r>
      <w:r w:rsidRPr="00C74485">
        <w:rPr>
          <w:sz w:val="18"/>
          <w:szCs w:val="18"/>
        </w:rPr>
        <w:t xml:space="preserve"> The new report, </w:t>
      </w:r>
      <w:r w:rsidRPr="008F1C4B">
        <w:rPr>
          <w:sz w:val="18"/>
          <w:szCs w:val="18"/>
        </w:rPr>
        <w:t>Infrastructure for climate action</w:t>
      </w:r>
      <w:r w:rsidRPr="00C74485">
        <w:rPr>
          <w:sz w:val="18"/>
          <w:szCs w:val="18"/>
        </w:rPr>
        <w:t>, is co-published by UNOPS, the UN Environment Programme (UNEP) and the University of Oxford.</w:t>
      </w:r>
    </w:p>
    <w:p w14:paraId="6D181A50" w14:textId="77777777" w:rsidR="00B4761E" w:rsidRPr="00C74485" w:rsidRDefault="00B4761E" w:rsidP="00B4761E">
      <w:pPr>
        <w:rPr>
          <w:rStyle w:val="StyleUnderline"/>
          <w:sz w:val="18"/>
          <w:szCs w:val="18"/>
        </w:rPr>
      </w:pPr>
      <w:r w:rsidRPr="00C74485">
        <w:rPr>
          <w:sz w:val="18"/>
          <w:szCs w:val="18"/>
        </w:rPr>
        <w:t xml:space="preserve">The research looks in detail at the </w:t>
      </w:r>
      <w:r w:rsidRPr="00C74485">
        <w:rPr>
          <w:rStyle w:val="StyleUnderline"/>
          <w:highlight w:val="green"/>
        </w:rPr>
        <w:t>influence</w:t>
      </w:r>
      <w:r w:rsidRPr="00C74485">
        <w:rPr>
          <w:rStyle w:val="StyleUnderline"/>
          <w:sz w:val="18"/>
          <w:szCs w:val="18"/>
        </w:rPr>
        <w:t xml:space="preserve"> of infrastructure </w:t>
      </w:r>
      <w:r w:rsidRPr="00C74485">
        <w:rPr>
          <w:rStyle w:val="StyleUnderline"/>
          <w:highlight w:val="green"/>
        </w:rPr>
        <w:t>on climate action across energy, transport, water,</w:t>
      </w:r>
      <w:r w:rsidRPr="00C74485">
        <w:rPr>
          <w:rStyle w:val="StyleUnderline"/>
          <w:sz w:val="18"/>
          <w:szCs w:val="18"/>
        </w:rPr>
        <w:t xml:space="preserve"> solid </w:t>
      </w:r>
      <w:r w:rsidRPr="00C74485">
        <w:rPr>
          <w:rStyle w:val="StyleUnderline"/>
          <w:highlight w:val="green"/>
        </w:rPr>
        <w:t>waste,</w:t>
      </w:r>
      <w:r w:rsidRPr="00C74485">
        <w:rPr>
          <w:rStyle w:val="StyleUnderline"/>
          <w:sz w:val="18"/>
          <w:szCs w:val="18"/>
        </w:rPr>
        <w:t xml:space="preserve"> </w:t>
      </w:r>
      <w:r w:rsidRPr="00C74485">
        <w:rPr>
          <w:rStyle w:val="StyleUnderline"/>
          <w:highlight w:val="green"/>
        </w:rPr>
        <w:t>digital</w:t>
      </w:r>
      <w:r w:rsidRPr="00C74485">
        <w:rPr>
          <w:rStyle w:val="StyleUnderline"/>
          <w:sz w:val="18"/>
          <w:szCs w:val="18"/>
        </w:rPr>
        <w:t xml:space="preserve"> communications </w:t>
      </w:r>
      <w:r w:rsidRPr="00C74485">
        <w:rPr>
          <w:rStyle w:val="StyleUnderline"/>
          <w:highlight w:val="green"/>
        </w:rPr>
        <w:t>and buildings</w:t>
      </w:r>
      <w:r w:rsidRPr="00C74485">
        <w:rPr>
          <w:rStyle w:val="StyleUnderline"/>
          <w:sz w:val="18"/>
          <w:szCs w:val="18"/>
        </w:rPr>
        <w:t xml:space="preserve"> sectors.</w:t>
      </w:r>
      <w:r w:rsidRPr="00C74485">
        <w:rPr>
          <w:sz w:val="18"/>
          <w:szCs w:val="18"/>
        </w:rPr>
        <w:t xml:space="preserve"> The findings highlight that </w:t>
      </w:r>
      <w:r w:rsidRPr="00C74485">
        <w:rPr>
          <w:rStyle w:val="StyleUnderline"/>
          <w:highlight w:val="green"/>
        </w:rPr>
        <w:t>infrastructure is responsible</w:t>
      </w:r>
      <w:r w:rsidRPr="00C74485">
        <w:rPr>
          <w:rStyle w:val="StyleUnderline"/>
          <w:sz w:val="18"/>
          <w:szCs w:val="18"/>
        </w:rPr>
        <w:t xml:space="preserve"> </w:t>
      </w:r>
      <w:r w:rsidRPr="00C74485">
        <w:rPr>
          <w:rStyle w:val="StyleUnderline"/>
          <w:highlight w:val="green"/>
        </w:rPr>
        <w:t>for 79 percent of</w:t>
      </w:r>
      <w:r w:rsidRPr="00C74485">
        <w:rPr>
          <w:rStyle w:val="StyleUnderline"/>
          <w:sz w:val="18"/>
          <w:szCs w:val="18"/>
        </w:rPr>
        <w:t xml:space="preserve"> all </w:t>
      </w:r>
      <w:r w:rsidRPr="00C74485">
        <w:rPr>
          <w:rStyle w:val="StyleUnderline"/>
          <w:highlight w:val="green"/>
        </w:rPr>
        <w:t>greenhouse gas emissions</w:t>
      </w:r>
      <w:r w:rsidRPr="00C74485">
        <w:rPr>
          <w:rStyle w:val="StyleUnderline"/>
          <w:sz w:val="18"/>
          <w:szCs w:val="18"/>
        </w:rPr>
        <w:t xml:space="preserve">, as well as </w:t>
      </w:r>
      <w:r w:rsidRPr="00C74485">
        <w:rPr>
          <w:rStyle w:val="StyleUnderline"/>
          <w:highlight w:val="green"/>
        </w:rPr>
        <w:t>88 percent of</w:t>
      </w:r>
      <w:r w:rsidRPr="00C74485">
        <w:rPr>
          <w:rStyle w:val="StyleUnderline"/>
          <w:sz w:val="18"/>
          <w:szCs w:val="18"/>
        </w:rPr>
        <w:t xml:space="preserve"> all </w:t>
      </w:r>
      <w:r w:rsidRPr="00C74485">
        <w:rPr>
          <w:rStyle w:val="StyleUnderline"/>
          <w:highlight w:val="green"/>
        </w:rPr>
        <w:t>adaptation costs</w:t>
      </w:r>
      <w:r w:rsidRPr="00C74485">
        <w:rPr>
          <w:sz w:val="18"/>
          <w:szCs w:val="18"/>
        </w:rPr>
        <w:t xml:space="preserve"> and therefore the </w:t>
      </w:r>
      <w:r w:rsidRPr="00C74485">
        <w:rPr>
          <w:rStyle w:val="StyleUnderline"/>
          <w:highlight w:val="green"/>
        </w:rPr>
        <w:t>sector is centrally important to achieving</w:t>
      </w:r>
      <w:r w:rsidRPr="00C74485">
        <w:rPr>
          <w:rStyle w:val="StyleUnderline"/>
          <w:sz w:val="18"/>
          <w:szCs w:val="18"/>
        </w:rPr>
        <w:t xml:space="preserve"> the Paris Agreement and the </w:t>
      </w:r>
      <w:r w:rsidRPr="00C74485">
        <w:rPr>
          <w:rStyle w:val="StyleUnderline"/>
          <w:highlight w:val="green"/>
        </w:rPr>
        <w:t>Sustainable Development</w:t>
      </w:r>
      <w:r w:rsidRPr="00C74485">
        <w:rPr>
          <w:rStyle w:val="StyleUnderline"/>
          <w:sz w:val="18"/>
          <w:szCs w:val="18"/>
        </w:rPr>
        <w:t xml:space="preserve"> Goals.</w:t>
      </w:r>
    </w:p>
    <w:p w14:paraId="50B672DC" w14:textId="77777777" w:rsidR="00B4761E" w:rsidRPr="00C74485" w:rsidRDefault="00B4761E" w:rsidP="00B4761E">
      <w:pPr>
        <w:rPr>
          <w:sz w:val="18"/>
          <w:szCs w:val="18"/>
        </w:rPr>
      </w:pPr>
      <w:r w:rsidRPr="00C74485">
        <w:rPr>
          <w:sz w:val="18"/>
          <w:szCs w:val="18"/>
        </w:rPr>
        <w:t xml:space="preserve">“As we seek to bridge the infrastructure gap and improve the quality of life of people everywhere, </w:t>
      </w:r>
      <w:r w:rsidRPr="00C74485">
        <w:rPr>
          <w:rStyle w:val="StyleUnderline"/>
          <w:sz w:val="18"/>
          <w:szCs w:val="18"/>
        </w:rPr>
        <w:t xml:space="preserve">it is </w:t>
      </w:r>
      <w:r w:rsidRPr="00C74485">
        <w:rPr>
          <w:rStyle w:val="StyleUnderline"/>
          <w:highlight w:val="green"/>
        </w:rPr>
        <w:t>critical that</w:t>
      </w:r>
      <w:r w:rsidRPr="00C74485">
        <w:rPr>
          <w:rStyle w:val="StyleUnderline"/>
          <w:sz w:val="18"/>
          <w:szCs w:val="18"/>
        </w:rPr>
        <w:t xml:space="preserve"> </w:t>
      </w:r>
      <w:r w:rsidRPr="00C74485">
        <w:rPr>
          <w:rStyle w:val="StyleUnderline"/>
          <w:highlight w:val="green"/>
        </w:rPr>
        <w:t>we invest in sustainable infrastructure that adapts to</w:t>
      </w:r>
      <w:r w:rsidRPr="00C74485">
        <w:rPr>
          <w:rStyle w:val="StyleUnderline"/>
          <w:sz w:val="18"/>
          <w:szCs w:val="18"/>
        </w:rPr>
        <w:t xml:space="preserve"> future uncertain </w:t>
      </w:r>
      <w:r w:rsidRPr="00C74485">
        <w:rPr>
          <w:rStyle w:val="StyleUnderline"/>
          <w:highlight w:val="green"/>
        </w:rPr>
        <w:t>climate conditions</w:t>
      </w:r>
      <w:r w:rsidRPr="00C74485">
        <w:rPr>
          <w:rStyle w:val="StyleUnderline"/>
          <w:sz w:val="18"/>
          <w:szCs w:val="18"/>
        </w:rPr>
        <w:t xml:space="preserve">; </w:t>
      </w:r>
      <w:r w:rsidRPr="00C74485">
        <w:rPr>
          <w:rStyle w:val="StyleUnderline"/>
          <w:highlight w:val="green"/>
        </w:rPr>
        <w:t>contributes to</w:t>
      </w:r>
      <w:r w:rsidRPr="00C74485">
        <w:rPr>
          <w:rStyle w:val="StyleUnderline"/>
          <w:sz w:val="18"/>
          <w:szCs w:val="18"/>
        </w:rPr>
        <w:t xml:space="preserve"> the </w:t>
      </w:r>
      <w:r w:rsidRPr="00C74485">
        <w:rPr>
          <w:rStyle w:val="StyleUnderline"/>
          <w:highlight w:val="green"/>
        </w:rPr>
        <w:t>decarbonization</w:t>
      </w:r>
      <w:r w:rsidRPr="00C74485">
        <w:rPr>
          <w:rStyle w:val="StyleUnderline"/>
          <w:sz w:val="18"/>
          <w:szCs w:val="18"/>
        </w:rPr>
        <w:t xml:space="preserve"> of the economy; </w:t>
      </w:r>
      <w:r w:rsidRPr="00C74485">
        <w:rPr>
          <w:rStyle w:val="StyleUnderline"/>
          <w:highlight w:val="green"/>
        </w:rPr>
        <w:t>protects biodiversity</w:t>
      </w:r>
      <w:r w:rsidRPr="00C74485">
        <w:rPr>
          <w:rStyle w:val="StyleUnderline"/>
          <w:sz w:val="18"/>
          <w:szCs w:val="18"/>
        </w:rPr>
        <w:t xml:space="preserve"> and </w:t>
      </w:r>
      <w:r w:rsidRPr="00C74485">
        <w:rPr>
          <w:rStyle w:val="StyleUnderline"/>
          <w:highlight w:val="green"/>
        </w:rPr>
        <w:t>minimizes pollution</w:t>
      </w:r>
      <w:r w:rsidRPr="00C74485">
        <w:rPr>
          <w:rStyle w:val="StyleUnderline"/>
          <w:sz w:val="18"/>
          <w:szCs w:val="18"/>
        </w:rPr>
        <w:t xml:space="preserve">. </w:t>
      </w:r>
      <w:r w:rsidRPr="00C74485">
        <w:rPr>
          <w:rStyle w:val="StyleUnderline"/>
          <w:szCs w:val="26"/>
          <w:highlight w:val="green"/>
        </w:rPr>
        <w:t>Sustainable infrastructure is the</w:t>
      </w:r>
      <w:r w:rsidRPr="00C74485">
        <w:rPr>
          <w:rStyle w:val="StyleUnderline"/>
          <w:sz w:val="18"/>
          <w:szCs w:val="18"/>
        </w:rPr>
        <w:t xml:space="preserve"> </w:t>
      </w:r>
      <w:r w:rsidRPr="00C74485">
        <w:rPr>
          <w:rStyle w:val="StyleUnderline"/>
          <w:sz w:val="30"/>
          <w:szCs w:val="30"/>
          <w:highlight w:val="green"/>
        </w:rPr>
        <w:t xml:space="preserve">only </w:t>
      </w:r>
      <w:r w:rsidRPr="00C74485">
        <w:rPr>
          <w:rStyle w:val="StyleUnderline"/>
          <w:szCs w:val="26"/>
          <w:highlight w:val="green"/>
        </w:rPr>
        <w:t>way we can ensure</w:t>
      </w:r>
      <w:r w:rsidRPr="00C74485">
        <w:rPr>
          <w:rStyle w:val="StyleUnderline"/>
          <w:sz w:val="18"/>
          <w:szCs w:val="18"/>
        </w:rPr>
        <w:t xml:space="preserve"> that </w:t>
      </w:r>
      <w:r w:rsidRPr="00C74485">
        <w:rPr>
          <w:rStyle w:val="StyleUnderline"/>
          <w:szCs w:val="26"/>
          <w:highlight w:val="green"/>
        </w:rPr>
        <w:t>people, nature and the environment thrive</w:t>
      </w:r>
      <w:r w:rsidRPr="00C74485">
        <w:rPr>
          <w:rStyle w:val="StyleUnderline"/>
          <w:sz w:val="18"/>
          <w:szCs w:val="18"/>
        </w:rPr>
        <w:t xml:space="preserve"> together”</w:t>
      </w:r>
      <w:r w:rsidRPr="00C74485">
        <w:rPr>
          <w:sz w:val="18"/>
          <w:szCs w:val="18"/>
        </w:rPr>
        <w:t xml:space="preserve"> said Inger Andersen, Executive Director of UNEP.</w:t>
      </w:r>
    </w:p>
    <w:p w14:paraId="02614F3F" w14:textId="77777777" w:rsidR="00B4761E" w:rsidRPr="00C74485" w:rsidRDefault="00B4761E" w:rsidP="00B4761E">
      <w:pPr>
        <w:rPr>
          <w:sz w:val="18"/>
          <w:szCs w:val="18"/>
        </w:rPr>
      </w:pPr>
      <w:r w:rsidRPr="00C74485">
        <w:rPr>
          <w:sz w:val="18"/>
          <w:szCs w:val="18"/>
        </w:rPr>
        <w:t xml:space="preserve">The report calls on governments to treat </w:t>
      </w:r>
      <w:r w:rsidRPr="00C74485">
        <w:rPr>
          <w:rStyle w:val="StyleUnderline"/>
          <w:highlight w:val="green"/>
        </w:rPr>
        <w:t>infrastructure</w:t>
      </w:r>
      <w:r w:rsidRPr="00C74485">
        <w:rPr>
          <w:rStyle w:val="StyleUnderline"/>
          <w:sz w:val="18"/>
          <w:szCs w:val="18"/>
        </w:rPr>
        <w:t xml:space="preserve"> as </w:t>
      </w:r>
      <w:r w:rsidRPr="00C74485">
        <w:rPr>
          <w:rStyle w:val="StyleUnderline"/>
          <w:highlight w:val="green"/>
        </w:rPr>
        <w:t>a priority sector for climate action</w:t>
      </w:r>
      <w:r w:rsidRPr="00C74485">
        <w:rPr>
          <w:rStyle w:val="StyleUnderline"/>
          <w:sz w:val="18"/>
          <w:szCs w:val="18"/>
        </w:rPr>
        <w:t>.</w:t>
      </w:r>
      <w:r w:rsidRPr="00C74485">
        <w:rPr>
          <w:sz w:val="18"/>
          <w:szCs w:val="18"/>
        </w:rPr>
        <w:t xml:space="preserve"> It also calls for unified planning to tackle emissions from infrastructure.</w:t>
      </w:r>
    </w:p>
    <w:p w14:paraId="6A29D7E2" w14:textId="77777777" w:rsidR="00B4761E" w:rsidRPr="00C74485" w:rsidRDefault="00B4761E" w:rsidP="00B4761E">
      <w:pPr>
        <w:rPr>
          <w:rStyle w:val="StyleUnderline"/>
          <w:sz w:val="18"/>
          <w:szCs w:val="18"/>
        </w:rPr>
      </w:pPr>
      <w:r w:rsidRPr="00C74485">
        <w:rPr>
          <w:sz w:val="18"/>
          <w:szCs w:val="18"/>
        </w:rPr>
        <w:t xml:space="preserve">The authors argue that </w:t>
      </w:r>
      <w:r w:rsidRPr="00C74485">
        <w:rPr>
          <w:rStyle w:val="StyleUnderline"/>
          <w:sz w:val="18"/>
          <w:szCs w:val="18"/>
        </w:rPr>
        <w:t xml:space="preserve">in order </w:t>
      </w:r>
      <w:r w:rsidRPr="00C74485">
        <w:rPr>
          <w:rStyle w:val="StyleUnderline"/>
          <w:highlight w:val="green"/>
        </w:rPr>
        <w:t>to tackle climate change</w:t>
      </w:r>
      <w:r w:rsidRPr="00C74485">
        <w:rPr>
          <w:rStyle w:val="StyleUnderline"/>
          <w:sz w:val="18"/>
          <w:szCs w:val="18"/>
        </w:rPr>
        <w:t xml:space="preserve">, governments </w:t>
      </w:r>
      <w:r w:rsidRPr="00C74485">
        <w:rPr>
          <w:rStyle w:val="StyleUnderline"/>
          <w:highlight w:val="green"/>
        </w:rPr>
        <w:t>need to radically rethink</w:t>
      </w:r>
      <w:r w:rsidRPr="00C74485">
        <w:rPr>
          <w:rStyle w:val="StyleUnderline"/>
          <w:sz w:val="18"/>
          <w:szCs w:val="18"/>
        </w:rPr>
        <w:t xml:space="preserve"> how </w:t>
      </w:r>
      <w:r w:rsidRPr="00C74485">
        <w:rPr>
          <w:rStyle w:val="StyleUnderline"/>
          <w:highlight w:val="green"/>
        </w:rPr>
        <w:t>infrastructure</w:t>
      </w:r>
      <w:r w:rsidRPr="00C74485">
        <w:rPr>
          <w:rStyle w:val="StyleUnderline"/>
          <w:sz w:val="18"/>
          <w:szCs w:val="18"/>
        </w:rPr>
        <w:t xml:space="preserve"> is planned, delivered and managed in order </w:t>
      </w:r>
      <w:r w:rsidRPr="00C74485">
        <w:rPr>
          <w:rStyle w:val="StyleUnderline"/>
          <w:highlight w:val="green"/>
        </w:rPr>
        <w:t>to make it suitable for</w:t>
      </w:r>
      <w:r w:rsidRPr="00C74485">
        <w:rPr>
          <w:rStyle w:val="StyleUnderline"/>
          <w:sz w:val="18"/>
          <w:szCs w:val="18"/>
        </w:rPr>
        <w:t xml:space="preserve"> a </w:t>
      </w:r>
      <w:r w:rsidRPr="00C74485">
        <w:rPr>
          <w:rStyle w:val="StyleUnderline"/>
          <w:highlight w:val="green"/>
        </w:rPr>
        <w:t>low-emission</w:t>
      </w:r>
      <w:r w:rsidRPr="00C74485">
        <w:rPr>
          <w:rStyle w:val="StyleUnderline"/>
          <w:sz w:val="18"/>
          <w:szCs w:val="18"/>
        </w:rPr>
        <w:t xml:space="preserve"> and resilient </w:t>
      </w:r>
      <w:r w:rsidRPr="00C74485">
        <w:rPr>
          <w:rStyle w:val="StyleUnderline"/>
          <w:highlight w:val="green"/>
        </w:rPr>
        <w:t>future.</w:t>
      </w:r>
    </w:p>
    <w:p w14:paraId="624BFB8D" w14:textId="77777777" w:rsidR="00B4761E" w:rsidRPr="00C74485" w:rsidRDefault="00B4761E" w:rsidP="00B4761E">
      <w:pPr>
        <w:rPr>
          <w:rStyle w:val="StyleUnderline"/>
          <w:sz w:val="18"/>
          <w:szCs w:val="18"/>
        </w:rPr>
      </w:pPr>
      <w:r w:rsidRPr="00C74485">
        <w:rPr>
          <w:sz w:val="18"/>
          <w:szCs w:val="18"/>
        </w:rPr>
        <w:t xml:space="preserve">Speaking on the publication of the new report, UN Under-Secretary-General and UNOPS Executive Director, Grete Faremo said: “Our </w:t>
      </w:r>
      <w:r w:rsidRPr="00C74485">
        <w:rPr>
          <w:rStyle w:val="StyleUnderline"/>
          <w:highlight w:val="green"/>
        </w:rPr>
        <w:t>world</w:t>
      </w:r>
      <w:r w:rsidRPr="00C74485">
        <w:rPr>
          <w:rStyle w:val="StyleUnderline"/>
          <w:sz w:val="18"/>
          <w:szCs w:val="18"/>
        </w:rPr>
        <w:t xml:space="preserve"> is </w:t>
      </w:r>
      <w:r w:rsidRPr="00C74485">
        <w:rPr>
          <w:rStyle w:val="StyleUnderline"/>
          <w:highlight w:val="green"/>
        </w:rPr>
        <w:t>facing a climate emergency</w:t>
      </w:r>
      <w:r w:rsidRPr="00C74485">
        <w:rPr>
          <w:rStyle w:val="StyleUnderline"/>
          <w:sz w:val="18"/>
          <w:szCs w:val="18"/>
        </w:rPr>
        <w:t xml:space="preserve">, with </w:t>
      </w:r>
      <w:r w:rsidRPr="00C74485">
        <w:rPr>
          <w:rStyle w:val="StyleUnderline"/>
          <w:highlight w:val="green"/>
        </w:rPr>
        <w:t>changes</w:t>
      </w:r>
      <w:r w:rsidRPr="00C74485">
        <w:rPr>
          <w:rStyle w:val="StyleUnderline"/>
          <w:sz w:val="18"/>
          <w:szCs w:val="18"/>
        </w:rPr>
        <w:t xml:space="preserve"> that </w:t>
      </w:r>
      <w:r w:rsidRPr="00C74485">
        <w:rPr>
          <w:rStyle w:val="StyleUnderline"/>
          <w:highlight w:val="green"/>
        </w:rPr>
        <w:t>are</w:t>
      </w:r>
      <w:r w:rsidRPr="00C74485">
        <w:rPr>
          <w:rStyle w:val="StyleUnderline"/>
          <w:sz w:val="18"/>
          <w:szCs w:val="18"/>
        </w:rPr>
        <w:t xml:space="preserve"> </w:t>
      </w:r>
      <w:r w:rsidRPr="00C74485">
        <w:rPr>
          <w:sz w:val="18"/>
          <w:szCs w:val="18"/>
        </w:rPr>
        <w:t xml:space="preserve">unprecedented, </w:t>
      </w:r>
      <w:r w:rsidRPr="00C74485">
        <w:rPr>
          <w:rStyle w:val="StyleUnderline"/>
          <w:highlight w:val="green"/>
        </w:rPr>
        <w:t>intensifying</w:t>
      </w:r>
      <w:r w:rsidRPr="00C74485">
        <w:rPr>
          <w:sz w:val="18"/>
          <w:szCs w:val="18"/>
        </w:rPr>
        <w:t xml:space="preserve"> and, in some cases, irreversible. </w:t>
      </w:r>
      <w:r w:rsidRPr="00C74485">
        <w:rPr>
          <w:rStyle w:val="StyleUnderline"/>
          <w:highlight w:val="green"/>
        </w:rPr>
        <w:t>There is still time to act</w:t>
      </w:r>
      <w:r w:rsidRPr="00C74485">
        <w:rPr>
          <w:sz w:val="18"/>
          <w:szCs w:val="18"/>
        </w:rPr>
        <w:t xml:space="preserve">, but </w:t>
      </w:r>
      <w:r w:rsidRPr="00C74485">
        <w:rPr>
          <w:rStyle w:val="StyleUnderline"/>
          <w:highlight w:val="green"/>
        </w:rPr>
        <w:t>we need to do this urgently</w:t>
      </w:r>
      <w:r w:rsidRPr="00C74485">
        <w:rPr>
          <w:rStyle w:val="StyleUnderline"/>
          <w:sz w:val="18"/>
          <w:szCs w:val="18"/>
        </w:rPr>
        <w:t>.</w:t>
      </w:r>
    </w:p>
    <w:p w14:paraId="17FE4A22" w14:textId="77777777" w:rsidR="00B4761E" w:rsidRPr="00C74485" w:rsidRDefault="00B4761E" w:rsidP="00B4761E">
      <w:pPr>
        <w:rPr>
          <w:rStyle w:val="StyleUnderline"/>
          <w:sz w:val="18"/>
          <w:szCs w:val="18"/>
        </w:rPr>
      </w:pPr>
      <w:r w:rsidRPr="00C74485">
        <w:rPr>
          <w:sz w:val="18"/>
          <w:szCs w:val="18"/>
        </w:rPr>
        <w:t xml:space="preserve">“This report highlights that radical changes to how we approach infrastructure are needed to stop the worst effects of climate change. It is ultimately </w:t>
      </w:r>
      <w:r w:rsidRPr="00C74485">
        <w:rPr>
          <w:rStyle w:val="StyleUnderline"/>
          <w:highlight w:val="green"/>
        </w:rPr>
        <w:t>crucial that we get this right</w:t>
      </w:r>
      <w:r w:rsidRPr="00C74485">
        <w:rPr>
          <w:rStyle w:val="StyleUnderline"/>
          <w:sz w:val="18"/>
          <w:szCs w:val="18"/>
        </w:rPr>
        <w:t xml:space="preserve"> as the </w:t>
      </w:r>
      <w:r w:rsidRPr="00C74485">
        <w:rPr>
          <w:rStyle w:val="StyleUnderline"/>
          <w:highlight w:val="green"/>
        </w:rPr>
        <w:t>infrastructure decisions made today will</w:t>
      </w:r>
      <w:r w:rsidRPr="00C74485">
        <w:rPr>
          <w:rStyle w:val="StyleUnderline"/>
          <w:sz w:val="18"/>
          <w:szCs w:val="18"/>
        </w:rPr>
        <w:t xml:space="preserve"> </w:t>
      </w:r>
      <w:r w:rsidRPr="00C74485">
        <w:rPr>
          <w:rStyle w:val="StyleUnderline"/>
          <w:highlight w:val="green"/>
        </w:rPr>
        <w:t>determine</w:t>
      </w:r>
      <w:r w:rsidRPr="00C74485">
        <w:rPr>
          <w:rStyle w:val="StyleUnderline"/>
          <w:sz w:val="18"/>
          <w:szCs w:val="18"/>
        </w:rPr>
        <w:t xml:space="preserve"> the quality of </w:t>
      </w:r>
      <w:r w:rsidRPr="00C74485">
        <w:rPr>
          <w:rStyle w:val="StyleUnderline"/>
          <w:highlight w:val="green"/>
        </w:rPr>
        <w:t>our common future.”</w:t>
      </w:r>
    </w:p>
    <w:p w14:paraId="116EC223" w14:textId="77777777" w:rsidR="00B4761E" w:rsidRPr="00C74485" w:rsidRDefault="00B4761E" w:rsidP="00B4761E">
      <w:pPr>
        <w:rPr>
          <w:rStyle w:val="StyleUnderline"/>
          <w:sz w:val="18"/>
          <w:szCs w:val="18"/>
        </w:rPr>
      </w:pPr>
      <w:r w:rsidRPr="00C74485">
        <w:rPr>
          <w:sz w:val="18"/>
          <w:szCs w:val="18"/>
        </w:rPr>
        <w:t xml:space="preserve">The report also presents some of the key steps that practitioners can take to ensure infrastructure projects incorporate climate adaptation and mitigation measures, while still aiming for long term sustainability. Focusing on national examples, it </w:t>
      </w:r>
      <w:r w:rsidRPr="00C74485">
        <w:rPr>
          <w:rStyle w:val="StyleUnderline"/>
          <w:sz w:val="18"/>
          <w:szCs w:val="18"/>
        </w:rPr>
        <w:t xml:space="preserve">highlights </w:t>
      </w:r>
      <w:r w:rsidRPr="00C74485">
        <w:rPr>
          <w:rStyle w:val="StyleUnderline"/>
          <w:highlight w:val="green"/>
        </w:rPr>
        <w:t>infrastructure projects</w:t>
      </w:r>
      <w:r w:rsidRPr="00C74485">
        <w:rPr>
          <w:rStyle w:val="StyleUnderline"/>
          <w:sz w:val="18"/>
          <w:szCs w:val="18"/>
        </w:rPr>
        <w:t xml:space="preserve"> that have </w:t>
      </w:r>
      <w:r w:rsidRPr="00C74485">
        <w:rPr>
          <w:rStyle w:val="StyleUnderline"/>
          <w:highlight w:val="green"/>
        </w:rPr>
        <w:t>contributed to</w:t>
      </w:r>
      <w:r w:rsidRPr="00C74485">
        <w:rPr>
          <w:rStyle w:val="StyleUnderline"/>
          <w:sz w:val="18"/>
          <w:szCs w:val="18"/>
        </w:rPr>
        <w:t xml:space="preserve"> the </w:t>
      </w:r>
      <w:r w:rsidRPr="00C74485">
        <w:rPr>
          <w:rStyle w:val="StyleUnderline"/>
          <w:highlight w:val="green"/>
        </w:rPr>
        <w:t>achievement of</w:t>
      </w:r>
      <w:r w:rsidRPr="00C74485">
        <w:rPr>
          <w:rStyle w:val="StyleUnderline"/>
          <w:sz w:val="18"/>
          <w:szCs w:val="18"/>
        </w:rPr>
        <w:t xml:space="preserve"> national </w:t>
      </w:r>
      <w:r w:rsidRPr="00C74485">
        <w:rPr>
          <w:rStyle w:val="StyleUnderline"/>
          <w:highlight w:val="green"/>
        </w:rPr>
        <w:t>climate</w:t>
      </w:r>
      <w:r w:rsidRPr="00C74485">
        <w:rPr>
          <w:rStyle w:val="StyleUnderline"/>
          <w:sz w:val="18"/>
          <w:szCs w:val="18"/>
        </w:rPr>
        <w:t xml:space="preserve"> and development </w:t>
      </w:r>
      <w:r w:rsidRPr="00C74485">
        <w:rPr>
          <w:rStyle w:val="StyleUnderline"/>
          <w:highlight w:val="green"/>
        </w:rPr>
        <w:t>targets.</w:t>
      </w:r>
    </w:p>
    <w:p w14:paraId="611A6CA3" w14:textId="77777777" w:rsidR="00B4761E" w:rsidRPr="00C74485" w:rsidRDefault="00B4761E" w:rsidP="00B4761E">
      <w:pPr>
        <w:rPr>
          <w:sz w:val="18"/>
          <w:szCs w:val="18"/>
        </w:rPr>
      </w:pPr>
      <w:r w:rsidRPr="00C74485">
        <w:rPr>
          <w:sz w:val="18"/>
          <w:szCs w:val="18"/>
        </w:rPr>
        <w:t xml:space="preserve">“The </w:t>
      </w:r>
      <w:r w:rsidRPr="00C74485">
        <w:rPr>
          <w:rStyle w:val="StyleUnderline"/>
          <w:sz w:val="18"/>
          <w:szCs w:val="18"/>
        </w:rPr>
        <w:t xml:space="preserve">central </w:t>
      </w:r>
      <w:r w:rsidRPr="00C74485">
        <w:rPr>
          <w:rStyle w:val="StyleUnderline"/>
          <w:highlight w:val="green"/>
        </w:rPr>
        <w:t>question is not whether we need infrastructure, but how it can be</w:t>
      </w:r>
      <w:r w:rsidRPr="00C74485">
        <w:rPr>
          <w:rStyle w:val="StyleUnderline"/>
          <w:sz w:val="18"/>
          <w:szCs w:val="18"/>
        </w:rPr>
        <w:t xml:space="preserve"> provided in ways that are </w:t>
      </w:r>
      <w:r w:rsidRPr="00C74485">
        <w:rPr>
          <w:rStyle w:val="StyleUnderline"/>
          <w:highlight w:val="green"/>
        </w:rPr>
        <w:t>sustainable, resilient and compatible with a net zero future</w:t>
      </w:r>
      <w:r w:rsidRPr="00C74485">
        <w:rPr>
          <w:rStyle w:val="StyleUnderline"/>
          <w:sz w:val="18"/>
          <w:szCs w:val="18"/>
        </w:rPr>
        <w:t>.</w:t>
      </w:r>
      <w:r w:rsidRPr="00C74485">
        <w:rPr>
          <w:sz w:val="18"/>
          <w:szCs w:val="18"/>
        </w:rPr>
        <w:t xml:space="preserve"> There is no simple answer to the question of how to provide climate-compatible infrastructure. It requires a myriad of choices, from the moment an infrastructure project is first conceived, to the end of its life when it is decommissioned or repurposed” said Professor Jim Hall, Professor of Climate and Environmental Risk at the University of Oxford.</w:t>
      </w:r>
    </w:p>
    <w:p w14:paraId="4DC6A4B2" w14:textId="77777777" w:rsidR="00B4761E" w:rsidRDefault="00B4761E" w:rsidP="00B4761E"/>
    <w:p w14:paraId="58A927B0" w14:textId="77777777" w:rsidR="00B4761E" w:rsidRPr="00EF6ED7" w:rsidRDefault="00B4761E" w:rsidP="00B4761E">
      <w:pPr>
        <w:pStyle w:val="Heading4"/>
        <w:rPr>
          <w:rFonts w:cs="Calibri"/>
        </w:rPr>
      </w:pPr>
      <w:r w:rsidRPr="00EF6ED7">
        <w:rPr>
          <w:rFonts w:cs="Calibri"/>
        </w:rPr>
        <w:t>Humans = Warming</w:t>
      </w:r>
    </w:p>
    <w:p w14:paraId="6C6481C5" w14:textId="77777777" w:rsidR="00B4761E" w:rsidRPr="00EF6ED7" w:rsidRDefault="00B4761E" w:rsidP="00B4761E">
      <w:pPr>
        <w:rPr>
          <w:sz w:val="18"/>
          <w:szCs w:val="18"/>
        </w:rPr>
      </w:pPr>
      <w:r w:rsidRPr="00EF6ED7">
        <w:rPr>
          <w:b/>
          <w:bCs/>
        </w:rPr>
        <w:t>NASA ND</w:t>
      </w:r>
      <w:r w:rsidRPr="00EF6ED7">
        <w:t xml:space="preserve">, </w:t>
      </w:r>
      <w:r w:rsidRPr="00EF6ED7">
        <w:rPr>
          <w:sz w:val="18"/>
          <w:szCs w:val="18"/>
        </w:rPr>
        <w:t>National Aeronautics and Space Association, The National Aeronautics and Space Administration is America’s civil space program and the global leader in space exploration, The Causes Of Climate Change, No Date, https://climate.nasa.gov/causes/#:~:text=About%20half%20the%20light%20energy,slowing%20heat%20loss%20to%20space.[AMoss]</w:t>
      </w:r>
    </w:p>
    <w:p w14:paraId="66D365EA" w14:textId="77777777" w:rsidR="00B4761E" w:rsidRPr="00EF6ED7" w:rsidRDefault="00B4761E" w:rsidP="00B4761E">
      <w:pPr>
        <w:rPr>
          <w:sz w:val="18"/>
          <w:szCs w:val="18"/>
        </w:rPr>
      </w:pPr>
      <w:r w:rsidRPr="00EF6ED7">
        <w:rPr>
          <w:rStyle w:val="StyleUnderline"/>
          <w:highlight w:val="green"/>
        </w:rPr>
        <w:t>Scientists attribute</w:t>
      </w:r>
      <w:r w:rsidRPr="00EF6ED7">
        <w:rPr>
          <w:rStyle w:val="StyleUnderline"/>
          <w:sz w:val="18"/>
          <w:szCs w:val="18"/>
        </w:rPr>
        <w:t xml:space="preserve"> the </w:t>
      </w:r>
      <w:r w:rsidRPr="00EF6ED7">
        <w:rPr>
          <w:rStyle w:val="StyleUnderline"/>
          <w:highlight w:val="green"/>
        </w:rPr>
        <w:t>global warming</w:t>
      </w:r>
      <w:r w:rsidRPr="00EF6ED7">
        <w:rPr>
          <w:rStyle w:val="StyleUnderline"/>
          <w:sz w:val="18"/>
          <w:szCs w:val="18"/>
        </w:rPr>
        <w:t xml:space="preserve"> trend observed since the mid-20th century </w:t>
      </w:r>
      <w:r w:rsidRPr="00EF6ED7">
        <w:rPr>
          <w:rStyle w:val="StyleUnderline"/>
          <w:highlight w:val="green"/>
        </w:rPr>
        <w:t>to</w:t>
      </w:r>
      <w:r w:rsidRPr="00EF6ED7">
        <w:rPr>
          <w:rStyle w:val="StyleUnderline"/>
          <w:sz w:val="18"/>
          <w:szCs w:val="18"/>
        </w:rPr>
        <w:t xml:space="preserve"> the </w:t>
      </w:r>
      <w:r w:rsidRPr="00EF6ED7">
        <w:rPr>
          <w:rStyle w:val="StyleUnderline"/>
          <w:highlight w:val="green"/>
        </w:rPr>
        <w:t>human expansion of</w:t>
      </w:r>
      <w:r w:rsidRPr="00EF6ED7">
        <w:rPr>
          <w:rStyle w:val="StyleUnderline"/>
          <w:sz w:val="18"/>
          <w:szCs w:val="18"/>
        </w:rPr>
        <w:t xml:space="preserve"> the "</w:t>
      </w:r>
      <w:r w:rsidRPr="00EF6ED7">
        <w:rPr>
          <w:rStyle w:val="StyleUnderline"/>
          <w:highlight w:val="green"/>
        </w:rPr>
        <w:t>greenhouse effect</w:t>
      </w:r>
      <w:r w:rsidRPr="00EF6ED7">
        <w:rPr>
          <w:rStyle w:val="StyleUnderline"/>
          <w:sz w:val="18"/>
          <w:szCs w:val="18"/>
        </w:rPr>
        <w:t>"</w:t>
      </w:r>
      <w:r w:rsidRPr="00EF6ED7">
        <w:rPr>
          <w:sz w:val="18"/>
          <w:szCs w:val="18"/>
        </w:rPr>
        <w:t xml:space="preserve">1 — </w:t>
      </w:r>
      <w:r w:rsidRPr="00EF6ED7">
        <w:rPr>
          <w:rStyle w:val="StyleUnderline"/>
          <w:sz w:val="18"/>
          <w:szCs w:val="18"/>
        </w:rPr>
        <w:t>warming that results when the atmosphere traps heat radiating from Earth toward space</w:t>
      </w:r>
      <w:r w:rsidRPr="00EF6ED7">
        <w:rPr>
          <w:sz w:val="18"/>
          <w:szCs w:val="18"/>
        </w:rPr>
        <w:t>.</w:t>
      </w:r>
    </w:p>
    <w:p w14:paraId="56F9ABE1" w14:textId="77777777" w:rsidR="00B4761E" w:rsidRPr="00EF6ED7" w:rsidRDefault="00B4761E" w:rsidP="00B4761E">
      <w:pPr>
        <w:rPr>
          <w:sz w:val="18"/>
          <w:szCs w:val="18"/>
        </w:rPr>
      </w:pPr>
      <w:r w:rsidRPr="00EF6ED7">
        <w:rPr>
          <w:sz w:val="18"/>
          <w:szCs w:val="18"/>
        </w:rPr>
        <w:t xml:space="preserve">Life on Earth depends on energy coming from the Sun. About half the light energy reaching Earth's atmosphere passes through the air and clouds to the surface, where it is absorbed and radiated in the form of infrared heat. About </w:t>
      </w:r>
      <w:r w:rsidRPr="00EF6ED7">
        <w:rPr>
          <w:rStyle w:val="StyleUnderline"/>
          <w:sz w:val="18"/>
          <w:szCs w:val="18"/>
        </w:rPr>
        <w:t xml:space="preserve">90% of this </w:t>
      </w:r>
      <w:r w:rsidRPr="00EF6ED7">
        <w:rPr>
          <w:rStyle w:val="StyleUnderline"/>
          <w:highlight w:val="green"/>
        </w:rPr>
        <w:t>heat is then absorbed</w:t>
      </w:r>
      <w:r w:rsidRPr="00EF6ED7">
        <w:rPr>
          <w:rStyle w:val="StyleUnderline"/>
          <w:sz w:val="18"/>
          <w:szCs w:val="18"/>
        </w:rPr>
        <w:t xml:space="preserve"> by greenhouse gases </w:t>
      </w:r>
      <w:r w:rsidRPr="00EF6ED7">
        <w:rPr>
          <w:rStyle w:val="StyleUnderline"/>
          <w:highlight w:val="green"/>
        </w:rPr>
        <w:t>and re-radiated, slowing heat loss to space</w:t>
      </w:r>
      <w:r w:rsidRPr="00EF6ED7">
        <w:rPr>
          <w:sz w:val="18"/>
          <w:szCs w:val="18"/>
        </w:rPr>
        <w:t>.</w:t>
      </w:r>
    </w:p>
    <w:p w14:paraId="4343C9D4" w14:textId="77777777" w:rsidR="00B4761E" w:rsidRPr="00EF6ED7" w:rsidRDefault="00B4761E" w:rsidP="00B4761E">
      <w:pPr>
        <w:rPr>
          <w:rStyle w:val="StyleUnderline"/>
          <w:sz w:val="18"/>
          <w:szCs w:val="18"/>
        </w:rPr>
      </w:pPr>
      <w:r w:rsidRPr="00EF6ED7">
        <w:rPr>
          <w:rStyle w:val="StyleUnderline"/>
          <w:sz w:val="18"/>
          <w:szCs w:val="18"/>
        </w:rPr>
        <w:t>Over the last century</w:t>
      </w:r>
      <w:r w:rsidRPr="00EF6ED7">
        <w:rPr>
          <w:rStyle w:val="StyleUnderline"/>
          <w:highlight w:val="green"/>
        </w:rPr>
        <w:t>, burning of fossil fuels</w:t>
      </w:r>
      <w:r w:rsidRPr="00EF6ED7">
        <w:rPr>
          <w:rStyle w:val="StyleUnderline"/>
          <w:sz w:val="18"/>
          <w:szCs w:val="18"/>
        </w:rPr>
        <w:t xml:space="preserve"> like coal and oil has </w:t>
      </w:r>
      <w:r w:rsidRPr="00EF6ED7">
        <w:rPr>
          <w:rStyle w:val="StyleUnderline"/>
          <w:highlight w:val="green"/>
        </w:rPr>
        <w:t>increased</w:t>
      </w:r>
      <w:r w:rsidRPr="00EF6ED7">
        <w:rPr>
          <w:rStyle w:val="StyleUnderline"/>
          <w:sz w:val="18"/>
          <w:szCs w:val="18"/>
        </w:rPr>
        <w:t xml:space="preserve"> the </w:t>
      </w:r>
      <w:r w:rsidRPr="00EF6ED7">
        <w:rPr>
          <w:rStyle w:val="StyleUnderline"/>
          <w:highlight w:val="green"/>
        </w:rPr>
        <w:t>concentration of</w:t>
      </w:r>
      <w:r w:rsidRPr="00EF6ED7">
        <w:rPr>
          <w:rStyle w:val="StyleUnderline"/>
          <w:sz w:val="18"/>
          <w:szCs w:val="18"/>
        </w:rPr>
        <w:t xml:space="preserve"> atmospheric carbon dioxide (</w:t>
      </w:r>
      <w:r w:rsidRPr="00EF6ED7">
        <w:rPr>
          <w:rStyle w:val="StyleUnderline"/>
          <w:highlight w:val="green"/>
        </w:rPr>
        <w:t>CO2</w:t>
      </w:r>
      <w:r w:rsidRPr="00EF6ED7">
        <w:rPr>
          <w:sz w:val="18"/>
          <w:szCs w:val="18"/>
        </w:rPr>
        <w:t xml:space="preserve">). This increase </w:t>
      </w:r>
      <w:r w:rsidRPr="00EF6ED7">
        <w:rPr>
          <w:rStyle w:val="StyleUnderline"/>
          <w:sz w:val="18"/>
          <w:szCs w:val="18"/>
        </w:rPr>
        <w:t>happens because the coal or oil burning process combines carbon with oxygen in the air to make CO2</w:t>
      </w:r>
      <w:r w:rsidRPr="00EF6ED7">
        <w:rPr>
          <w:sz w:val="18"/>
          <w:szCs w:val="18"/>
        </w:rPr>
        <w:t xml:space="preserve">. To a lesser extent, </w:t>
      </w:r>
      <w:r w:rsidRPr="00EF6ED7">
        <w:rPr>
          <w:rStyle w:val="StyleUnderline"/>
          <w:highlight w:val="green"/>
        </w:rPr>
        <w:t>clearing of land for agriculture, industry, and</w:t>
      </w:r>
      <w:r w:rsidRPr="00EF6ED7">
        <w:rPr>
          <w:rStyle w:val="StyleUnderline"/>
          <w:sz w:val="18"/>
          <w:szCs w:val="18"/>
        </w:rPr>
        <w:t xml:space="preserve"> other human </w:t>
      </w:r>
      <w:r w:rsidRPr="00EF6ED7">
        <w:rPr>
          <w:rStyle w:val="StyleUnderline"/>
          <w:highlight w:val="green"/>
        </w:rPr>
        <w:t>activities has</w:t>
      </w:r>
      <w:r w:rsidRPr="00EF6ED7">
        <w:rPr>
          <w:rStyle w:val="StyleUnderline"/>
          <w:sz w:val="18"/>
          <w:szCs w:val="18"/>
        </w:rPr>
        <w:t xml:space="preserve"> </w:t>
      </w:r>
      <w:r w:rsidRPr="00EF6ED7">
        <w:rPr>
          <w:rStyle w:val="StyleUnderline"/>
          <w:highlight w:val="green"/>
        </w:rPr>
        <w:t>increased concentrations of greenhouse gases.</w:t>
      </w:r>
    </w:p>
    <w:p w14:paraId="1AA2A3DB" w14:textId="77777777" w:rsidR="00B4761E" w:rsidRPr="00EF6ED7" w:rsidRDefault="00B4761E" w:rsidP="00B4761E">
      <w:pPr>
        <w:rPr>
          <w:sz w:val="18"/>
          <w:szCs w:val="18"/>
        </w:rPr>
      </w:pPr>
      <w:r w:rsidRPr="00EF6ED7">
        <w:rPr>
          <w:sz w:val="18"/>
          <w:szCs w:val="18"/>
        </w:rPr>
        <w:t>How do we know what greenhouse gas and temperature levels were in the distant past?</w:t>
      </w:r>
    </w:p>
    <w:p w14:paraId="6C74DA3A" w14:textId="77777777" w:rsidR="00B4761E" w:rsidRPr="00EF6ED7" w:rsidRDefault="00B4761E" w:rsidP="00B4761E">
      <w:pPr>
        <w:rPr>
          <w:rStyle w:val="StyleUnderline"/>
          <w:sz w:val="18"/>
          <w:szCs w:val="18"/>
        </w:rPr>
      </w:pPr>
      <w:r w:rsidRPr="00EF6ED7">
        <w:rPr>
          <w:rStyle w:val="StyleUnderline"/>
          <w:sz w:val="18"/>
          <w:szCs w:val="18"/>
        </w:rPr>
        <w:t xml:space="preserve">The </w:t>
      </w:r>
      <w:r w:rsidRPr="00EF6ED7">
        <w:rPr>
          <w:rStyle w:val="StyleUnderline"/>
          <w:highlight w:val="green"/>
        </w:rPr>
        <w:t>industrial activities</w:t>
      </w:r>
      <w:r w:rsidRPr="00EF6ED7">
        <w:rPr>
          <w:rStyle w:val="StyleUnderline"/>
          <w:sz w:val="18"/>
          <w:szCs w:val="18"/>
        </w:rPr>
        <w:t xml:space="preserve"> that </w:t>
      </w:r>
      <w:r w:rsidRPr="00EF6ED7">
        <w:rPr>
          <w:rStyle w:val="StyleUnderline"/>
          <w:highlight w:val="green"/>
        </w:rPr>
        <w:t>our modern civilization depends upon</w:t>
      </w:r>
      <w:r w:rsidRPr="00EF6ED7">
        <w:rPr>
          <w:rStyle w:val="StyleUnderline"/>
          <w:sz w:val="18"/>
          <w:szCs w:val="18"/>
        </w:rPr>
        <w:t xml:space="preserve"> have </w:t>
      </w:r>
      <w:r w:rsidRPr="00EF6ED7">
        <w:rPr>
          <w:rStyle w:val="StyleUnderline"/>
          <w:highlight w:val="green"/>
        </w:rPr>
        <w:t>raised atmospheric carbon dioxide</w:t>
      </w:r>
      <w:r w:rsidRPr="00EF6ED7">
        <w:rPr>
          <w:rStyle w:val="StyleUnderline"/>
          <w:sz w:val="18"/>
          <w:szCs w:val="18"/>
        </w:rPr>
        <w:t xml:space="preserve"> levels by nearly 50%</w:t>
      </w:r>
      <w:r w:rsidRPr="00EF6ED7">
        <w:rPr>
          <w:sz w:val="18"/>
          <w:szCs w:val="18"/>
        </w:rPr>
        <w:t xml:space="preserve"> since 1750. </w:t>
      </w:r>
      <w:r w:rsidRPr="00EF6ED7">
        <w:rPr>
          <w:rStyle w:val="StyleUnderline"/>
          <w:sz w:val="18"/>
          <w:szCs w:val="18"/>
        </w:rPr>
        <w:t>This increase is due to human activities, because scientists can see a distinctive </w:t>
      </w:r>
      <w:hyperlink r:id="rId10" w:history="1">
        <w:r w:rsidRPr="00EF6ED7">
          <w:rPr>
            <w:rStyle w:val="StyleUnderline"/>
            <w:sz w:val="18"/>
            <w:szCs w:val="18"/>
          </w:rPr>
          <w:t>isotopic fingerprint</w:t>
        </w:r>
      </w:hyperlink>
      <w:r w:rsidRPr="00EF6ED7">
        <w:rPr>
          <w:rStyle w:val="StyleUnderline"/>
          <w:sz w:val="18"/>
          <w:szCs w:val="18"/>
        </w:rPr>
        <w:t> in the atmosphere. </w:t>
      </w:r>
    </w:p>
    <w:p w14:paraId="59E4E2D2" w14:textId="77777777" w:rsidR="00B4761E" w:rsidRDefault="00B4761E" w:rsidP="00B4761E">
      <w:pPr>
        <w:rPr>
          <w:rStyle w:val="StyleUnderline"/>
          <w:sz w:val="18"/>
          <w:szCs w:val="18"/>
        </w:rPr>
      </w:pPr>
      <w:r w:rsidRPr="00EF6ED7">
        <w:rPr>
          <w:sz w:val="18"/>
          <w:szCs w:val="18"/>
        </w:rPr>
        <w:t xml:space="preserve">In its Sixth Assessment Report, the Intergovernmental Panel on Climate Change, composed of </w:t>
      </w:r>
      <w:r w:rsidRPr="00EF6ED7">
        <w:rPr>
          <w:rStyle w:val="StyleUnderline"/>
          <w:sz w:val="18"/>
          <w:szCs w:val="18"/>
        </w:rPr>
        <w:t xml:space="preserve">scientific experts from countries all over the world, concluded that it is </w:t>
      </w:r>
      <w:r w:rsidRPr="00EF6ED7">
        <w:rPr>
          <w:rStyle w:val="StyleUnderline"/>
          <w:highlight w:val="green"/>
        </w:rPr>
        <w:t>unequivocal that</w:t>
      </w:r>
      <w:r w:rsidRPr="00EF6ED7">
        <w:rPr>
          <w:rStyle w:val="StyleUnderline"/>
          <w:sz w:val="18"/>
          <w:szCs w:val="18"/>
        </w:rPr>
        <w:t xml:space="preserve"> the </w:t>
      </w:r>
      <w:r w:rsidRPr="00EF6ED7">
        <w:rPr>
          <w:rStyle w:val="StyleUnderline"/>
          <w:highlight w:val="green"/>
        </w:rPr>
        <w:t>increase of CO2</w:t>
      </w:r>
      <w:r w:rsidRPr="00EF6ED7">
        <w:rPr>
          <w:rStyle w:val="StyleUnderline"/>
          <w:sz w:val="18"/>
          <w:szCs w:val="18"/>
        </w:rPr>
        <w:t xml:space="preserve">, methane, and nitrous oxide in the atmosphere over the industrial era </w:t>
      </w:r>
      <w:r w:rsidRPr="00EF6ED7">
        <w:rPr>
          <w:rStyle w:val="StyleUnderline"/>
          <w:highlight w:val="green"/>
        </w:rPr>
        <w:t>is the result of human activities</w:t>
      </w:r>
      <w:r w:rsidRPr="00EF6ED7">
        <w:rPr>
          <w:rStyle w:val="StyleUnderline"/>
          <w:sz w:val="18"/>
          <w:szCs w:val="18"/>
        </w:rPr>
        <w:t xml:space="preserve"> and that human influence is the </w:t>
      </w:r>
      <w:r w:rsidRPr="00EF6ED7">
        <w:rPr>
          <w:rStyle w:val="StyleUnderline"/>
          <w:highlight w:val="green"/>
        </w:rPr>
        <w:t>principal driver of</w:t>
      </w:r>
      <w:r w:rsidRPr="00EF6ED7">
        <w:rPr>
          <w:rStyle w:val="StyleUnderline"/>
          <w:sz w:val="18"/>
          <w:szCs w:val="18"/>
        </w:rPr>
        <w:t xml:space="preserve"> many </w:t>
      </w:r>
      <w:r w:rsidRPr="00EF6ED7">
        <w:rPr>
          <w:rStyle w:val="StyleUnderline"/>
          <w:highlight w:val="green"/>
        </w:rPr>
        <w:t>changes observed across</w:t>
      </w:r>
      <w:r w:rsidRPr="00EF6ED7">
        <w:rPr>
          <w:rStyle w:val="StyleUnderline"/>
          <w:sz w:val="18"/>
          <w:szCs w:val="18"/>
        </w:rPr>
        <w:t xml:space="preserve"> the </w:t>
      </w:r>
      <w:r w:rsidRPr="00EF6ED7">
        <w:rPr>
          <w:rStyle w:val="StyleUnderline"/>
          <w:highlight w:val="green"/>
        </w:rPr>
        <w:t>atmosphere, ocean, cryosphere and biosphere</w:t>
      </w:r>
      <w:r w:rsidRPr="00EF6ED7">
        <w:rPr>
          <w:rStyle w:val="StyleUnderline"/>
          <w:sz w:val="18"/>
          <w:szCs w:val="18"/>
        </w:rPr>
        <w:t>.</w:t>
      </w:r>
    </w:p>
    <w:p w14:paraId="3CDE86F4" w14:textId="77777777" w:rsidR="00B4761E" w:rsidRDefault="00B4761E" w:rsidP="00B4761E"/>
    <w:p w14:paraId="3FEC115D" w14:textId="77777777" w:rsidR="00B4761E" w:rsidRDefault="00B4761E" w:rsidP="0099189E">
      <w:pPr>
        <w:pStyle w:val="Heading3"/>
      </w:pPr>
      <w:r>
        <w:t>Econ Impacts</w:t>
      </w:r>
    </w:p>
    <w:p w14:paraId="5E62E4A4" w14:textId="77777777" w:rsidR="00B4761E" w:rsidRDefault="00B4761E" w:rsidP="00B4761E"/>
    <w:p w14:paraId="12EA48D7" w14:textId="77777777" w:rsidR="00B4761E" w:rsidRPr="00605B03" w:rsidRDefault="00B4761E" w:rsidP="00B4761E">
      <w:pPr>
        <w:pStyle w:val="Heading4"/>
        <w:rPr>
          <w:rFonts w:cs="Calibri"/>
        </w:rPr>
      </w:pPr>
      <w:r>
        <w:rPr>
          <w:rFonts w:cs="Calibri"/>
        </w:rPr>
        <w:t>Fossil fuels hurt the economy</w:t>
      </w:r>
    </w:p>
    <w:p w14:paraId="40F90ABD" w14:textId="77777777" w:rsidR="00B4761E" w:rsidRPr="00605B03" w:rsidRDefault="00B4761E" w:rsidP="00B4761E">
      <w:r w:rsidRPr="00605B03">
        <w:rPr>
          <w:b/>
          <w:bCs/>
          <w:sz w:val="26"/>
          <w:szCs w:val="26"/>
        </w:rPr>
        <w:t>GreenPeace 20</w:t>
      </w:r>
      <w:r w:rsidRPr="00605B03">
        <w:t xml:space="preserve">, </w:t>
      </w:r>
      <w:r w:rsidRPr="00605B03">
        <w:rPr>
          <w:sz w:val="18"/>
          <w:szCs w:val="18"/>
        </w:rPr>
        <w:t xml:space="preserve">Greenpeace is a global network of independent campaigning organizations that use peaceful protest and creative communication to expose global environmental problems and promote solutions that are essential to a green and peaceful future, </w:t>
      </w:r>
      <w:r w:rsidRPr="00605B03">
        <w:rPr>
          <w:i/>
          <w:iCs/>
          <w:sz w:val="18"/>
          <w:szCs w:val="18"/>
        </w:rPr>
        <w:t>New Research: Air Pollution From Fossil Fuels Cost The World $8 Billion Every Day</w:t>
      </w:r>
      <w:r w:rsidRPr="00605B03">
        <w:rPr>
          <w:sz w:val="18"/>
          <w:szCs w:val="18"/>
        </w:rPr>
        <w:t>, February 12</w:t>
      </w:r>
      <w:r w:rsidRPr="00605B03">
        <w:rPr>
          <w:sz w:val="18"/>
          <w:szCs w:val="18"/>
          <w:vertAlign w:val="superscript"/>
        </w:rPr>
        <w:t>th</w:t>
      </w:r>
      <w:r w:rsidRPr="00605B03">
        <w:rPr>
          <w:sz w:val="18"/>
          <w:szCs w:val="18"/>
        </w:rPr>
        <w:t xml:space="preserve">, 2020, </w:t>
      </w:r>
      <w:r w:rsidRPr="007A4691">
        <w:rPr>
          <w:sz w:val="18"/>
          <w:szCs w:val="18"/>
        </w:rPr>
        <w:t>https://www.greenpeace.org/usa/news/new-research-air-pollution-from-fossil-fuels-costs-the-world-8-billion-every-day/#:~:text=Researchers%20also%20estimate%20global%20economic,billion%20in%20economic%20losses%20annually</w:t>
      </w:r>
      <w:r w:rsidRPr="00605B03">
        <w:rPr>
          <w:sz w:val="18"/>
          <w:szCs w:val="18"/>
        </w:rPr>
        <w:t>. [AMoss]</w:t>
      </w:r>
    </w:p>
    <w:p w14:paraId="2D1DDC10" w14:textId="77777777" w:rsidR="00B4761E" w:rsidRDefault="00B4761E" w:rsidP="00B4761E">
      <w:pPr>
        <w:rPr>
          <w:rStyle w:val="StyleUnderline"/>
        </w:rPr>
      </w:pPr>
      <w:r w:rsidRPr="007A4691">
        <w:t>A new </w:t>
      </w:r>
      <w:r w:rsidRPr="008F1C4B">
        <w:t>report</w:t>
      </w:r>
      <w:r w:rsidRPr="007A4691">
        <w:t xml:space="preserve"> [1] from Greenpeace Southeast Asia and the Center for Research on Energy and Clean Air (CREA) found that </w:t>
      </w:r>
      <w:r w:rsidRPr="007A4691">
        <w:rPr>
          <w:rStyle w:val="StyleUnderline"/>
          <w:highlight w:val="green"/>
        </w:rPr>
        <w:t>air pollution</w:t>
      </w:r>
      <w:r w:rsidRPr="007A4691">
        <w:rPr>
          <w:rStyle w:val="StyleUnderline"/>
        </w:rPr>
        <w:t xml:space="preserve"> from burning coal, oil, and natural gas </w:t>
      </w:r>
      <w:r w:rsidRPr="007A4691">
        <w:rPr>
          <w:rStyle w:val="StyleUnderline"/>
          <w:highlight w:val="green"/>
        </w:rPr>
        <w:t>accounts for</w:t>
      </w:r>
      <w:r w:rsidRPr="007A4691">
        <w:rPr>
          <w:rStyle w:val="StyleUnderline"/>
        </w:rPr>
        <w:t xml:space="preserve"> an estimated </w:t>
      </w:r>
      <w:r w:rsidRPr="007A4691">
        <w:rPr>
          <w:rStyle w:val="StyleUnderline"/>
          <w:highlight w:val="green"/>
        </w:rPr>
        <w:t>4.5 million deaths each</w:t>
      </w:r>
      <w:r w:rsidRPr="007A4691">
        <w:rPr>
          <w:rStyle w:val="StyleUnderline"/>
        </w:rPr>
        <w:t xml:space="preserve"> </w:t>
      </w:r>
      <w:r w:rsidRPr="007A4691">
        <w:rPr>
          <w:rStyle w:val="StyleUnderline"/>
          <w:highlight w:val="green"/>
        </w:rPr>
        <w:t>year</w:t>
      </w:r>
      <w:r w:rsidRPr="007A4691">
        <w:rPr>
          <w:rStyle w:val="StyleUnderline"/>
        </w:rPr>
        <w:t xml:space="preserve"> worldwide</w:t>
      </w:r>
      <w:r w:rsidRPr="007A4691">
        <w:t xml:space="preserve">. The report is the first of its kind to assess the global cost of air pollution from fossil fuels. Researchers also estimate </w:t>
      </w:r>
      <w:r w:rsidRPr="007A4691">
        <w:rPr>
          <w:rStyle w:val="StyleUnderline"/>
          <w:highlight w:val="green"/>
        </w:rPr>
        <w:t>global economic losses from fossil fuel</w:t>
      </w:r>
      <w:r w:rsidRPr="007A4691">
        <w:rPr>
          <w:rStyle w:val="StyleUnderline"/>
        </w:rPr>
        <w:t xml:space="preserve"> air pollution </w:t>
      </w:r>
      <w:r w:rsidRPr="007A4691">
        <w:rPr>
          <w:rStyle w:val="StyleUnderline"/>
          <w:highlight w:val="green"/>
        </w:rPr>
        <w:t>at $2.9 trillion each year,</w:t>
      </w:r>
      <w:r w:rsidRPr="007A4691">
        <w:rPr>
          <w:rStyle w:val="StyleUnderline"/>
        </w:rPr>
        <w:t xml:space="preserve"> or approximately 3.3 percent of global GDP.</w:t>
      </w:r>
      <w:r w:rsidRPr="007A4691">
        <w:t xml:space="preserve">  In the United States alone, </w:t>
      </w:r>
      <w:r w:rsidRPr="007A4691">
        <w:rPr>
          <w:rStyle w:val="StyleUnderline"/>
        </w:rPr>
        <w:t>air pollution from burning fossil fuels is linked to an estimated 230,000 deaths and $600 billion in economic losses annually</w:t>
      </w:r>
      <w:r w:rsidRPr="007A4691">
        <w:t>. Greenpeace USA Climate Campaign Director Janet Redman said: “</w:t>
      </w:r>
      <w:r w:rsidRPr="007A4691">
        <w:rPr>
          <w:rStyle w:val="StyleUnderline"/>
        </w:rPr>
        <w:t xml:space="preserve">The </w:t>
      </w:r>
      <w:r w:rsidRPr="007A4691">
        <w:rPr>
          <w:rStyle w:val="StyleUnderline"/>
          <w:highlight w:val="green"/>
        </w:rPr>
        <w:t>fossil fuel industry is committing mass murder</w:t>
      </w:r>
      <w:r w:rsidRPr="007A4691">
        <w:rPr>
          <w:rStyle w:val="StyleUnderline"/>
        </w:rPr>
        <w:t xml:space="preserve"> and the Trump administration is helping them get away with it.</w:t>
      </w:r>
      <w:r w:rsidRPr="007A4691">
        <w:t xml:space="preserve"> In the United States and around the world, Black, Brown, and Indigenous people are the first to feel the impacts of extraction and exploitation, including the devastating consequences of air pollution. </w:t>
      </w:r>
      <w:r w:rsidRPr="007A4691">
        <w:rPr>
          <w:rStyle w:val="StyleUnderline"/>
        </w:rPr>
        <w:t xml:space="preserve">The </w:t>
      </w:r>
      <w:r w:rsidRPr="007A4691">
        <w:rPr>
          <w:rStyle w:val="StyleUnderline"/>
          <w:highlight w:val="green"/>
        </w:rPr>
        <w:t>economic impact of fossil fuel</w:t>
      </w:r>
      <w:r w:rsidRPr="007A4691">
        <w:rPr>
          <w:rStyle w:val="StyleUnderline"/>
        </w:rPr>
        <w:t xml:space="preserve"> air pollution </w:t>
      </w:r>
      <w:r w:rsidRPr="007A4691">
        <w:rPr>
          <w:rStyle w:val="StyleUnderline"/>
          <w:highlight w:val="green"/>
        </w:rPr>
        <w:t>is staggering</w:t>
      </w:r>
      <w:r w:rsidRPr="007A4691">
        <w:rPr>
          <w:rStyle w:val="StyleUnderline"/>
        </w:rPr>
        <w:t xml:space="preserve">, but the tragic loss of life is what makes continued political and financial </w:t>
      </w:r>
      <w:r w:rsidRPr="007A4691">
        <w:rPr>
          <w:rStyle w:val="StyleUnderline"/>
          <w:highlight w:val="green"/>
        </w:rPr>
        <w:t>support for the</w:t>
      </w:r>
      <w:r w:rsidRPr="007A4691">
        <w:rPr>
          <w:rStyle w:val="StyleUnderline"/>
        </w:rPr>
        <w:t xml:space="preserve"> fossil fuel </w:t>
      </w:r>
      <w:r w:rsidRPr="007A4691">
        <w:rPr>
          <w:rStyle w:val="StyleUnderline"/>
          <w:highlight w:val="green"/>
        </w:rPr>
        <w:t>industry morally unacceptable</w:t>
      </w:r>
      <w:r w:rsidRPr="007A4691">
        <w:rPr>
          <w:rStyle w:val="StyleUnderline"/>
        </w:rPr>
        <w:t>.”</w:t>
      </w:r>
    </w:p>
    <w:p w14:paraId="6D901EC3" w14:textId="77777777" w:rsidR="00B4761E" w:rsidRDefault="00B4761E" w:rsidP="00B4761E"/>
    <w:p w14:paraId="4CF90D95" w14:textId="77777777" w:rsidR="00B4761E" w:rsidRDefault="00B4761E" w:rsidP="0099189E">
      <w:pPr>
        <w:pStyle w:val="Heading3"/>
      </w:pPr>
      <w:r>
        <w:t>Climate Impacts</w:t>
      </w:r>
    </w:p>
    <w:p w14:paraId="098AF8F4" w14:textId="77777777" w:rsidR="00B4761E" w:rsidRPr="005E57DB" w:rsidRDefault="00B4761E" w:rsidP="00B4761E"/>
    <w:p w14:paraId="337D6ABA" w14:textId="77777777" w:rsidR="00B4761E" w:rsidRPr="008F1C4B" w:rsidRDefault="00B4761E" w:rsidP="00B4761E">
      <w:pPr>
        <w:pStyle w:val="Heading4"/>
        <w:rPr>
          <w:rStyle w:val="StyleUnderline"/>
          <w:rFonts w:cs="Calibri"/>
          <w:b w:val="0"/>
          <w:bCs/>
          <w:szCs w:val="26"/>
        </w:rPr>
      </w:pPr>
      <w:r w:rsidRPr="008F1C4B">
        <w:rPr>
          <w:rStyle w:val="StyleUnderline"/>
          <w:rFonts w:cs="Calibri"/>
          <w:szCs w:val="26"/>
        </w:rPr>
        <w:t>Climate change causes extinction</w:t>
      </w:r>
    </w:p>
    <w:p w14:paraId="6D744359" w14:textId="77777777" w:rsidR="00B4761E" w:rsidRPr="00605B03" w:rsidRDefault="00B4761E" w:rsidP="00B4761E">
      <w:pPr>
        <w:rPr>
          <w:sz w:val="18"/>
          <w:szCs w:val="18"/>
        </w:rPr>
      </w:pPr>
      <w:r w:rsidRPr="00605B03">
        <w:rPr>
          <w:b/>
          <w:bCs/>
          <w:sz w:val="26"/>
          <w:szCs w:val="26"/>
        </w:rPr>
        <w:t>NOAA 21</w:t>
      </w:r>
      <w:r w:rsidRPr="00605B03">
        <w:t xml:space="preserve">, </w:t>
      </w:r>
      <w:r w:rsidRPr="00605B03">
        <w:rPr>
          <w:sz w:val="18"/>
          <w:szCs w:val="18"/>
        </w:rPr>
        <w:t xml:space="preserve">National Ocean And Atmospheric Association, NOAA’s mission to better understand our natural world and help protect its precious resources extends beyond national borders to monitor global weather and climate, and work with partners around the world, </w:t>
      </w:r>
      <w:r w:rsidRPr="00605B03">
        <w:rPr>
          <w:i/>
          <w:iCs/>
          <w:sz w:val="18"/>
          <w:szCs w:val="18"/>
        </w:rPr>
        <w:t>Climate Change Impacts</w:t>
      </w:r>
      <w:r w:rsidRPr="00605B03">
        <w:rPr>
          <w:sz w:val="18"/>
          <w:szCs w:val="18"/>
        </w:rPr>
        <w:t>, August 13</w:t>
      </w:r>
      <w:r w:rsidRPr="00605B03">
        <w:rPr>
          <w:sz w:val="18"/>
          <w:szCs w:val="18"/>
          <w:vertAlign w:val="superscript"/>
        </w:rPr>
        <w:t>th</w:t>
      </w:r>
      <w:r w:rsidRPr="00605B03">
        <w:rPr>
          <w:sz w:val="18"/>
          <w:szCs w:val="18"/>
        </w:rPr>
        <w:t xml:space="preserve">, 2021, </w:t>
      </w:r>
      <w:r w:rsidRPr="007A4691">
        <w:rPr>
          <w:sz w:val="18"/>
          <w:szCs w:val="18"/>
        </w:rPr>
        <w:t>https://www.noaa.gov/education/resource-collections/climate/climate-change-impacts</w:t>
      </w:r>
      <w:r w:rsidRPr="00605B03">
        <w:rPr>
          <w:sz w:val="18"/>
          <w:szCs w:val="18"/>
        </w:rPr>
        <w:t xml:space="preserve"> [AMoss]</w:t>
      </w:r>
    </w:p>
    <w:p w14:paraId="2048AF1C" w14:textId="77777777" w:rsidR="00B4761E" w:rsidRPr="008527D3" w:rsidRDefault="00B4761E" w:rsidP="00B4761E">
      <w:pPr>
        <w:rPr>
          <w:sz w:val="18"/>
          <w:szCs w:val="18"/>
        </w:rPr>
      </w:pPr>
      <w:r w:rsidRPr="008527D3">
        <w:rPr>
          <w:sz w:val="18"/>
          <w:szCs w:val="18"/>
        </w:rPr>
        <w:t>The projections of a climate change-impacted future are not inevitable. Many of the problems and solutions are known to us now, and ongoing research continues to provide new ones.  E</w:t>
      </w:r>
      <w:r w:rsidRPr="008527D3">
        <w:rPr>
          <w:rStyle w:val="StyleUnderline"/>
          <w:sz w:val="18"/>
          <w:szCs w:val="18"/>
        </w:rPr>
        <w:t xml:space="preserve">xperts believe there is </w:t>
      </w:r>
      <w:r w:rsidRPr="007A4691">
        <w:rPr>
          <w:rStyle w:val="StyleUnderline"/>
          <w:highlight w:val="green"/>
        </w:rPr>
        <w:t>still time to avoid</w:t>
      </w:r>
      <w:r w:rsidRPr="008527D3">
        <w:rPr>
          <w:rStyle w:val="StyleUnderline"/>
          <w:sz w:val="18"/>
          <w:szCs w:val="18"/>
        </w:rPr>
        <w:t xml:space="preserve"> the most negative of outcomes by </w:t>
      </w:r>
      <w:hyperlink r:id="rId11" w:anchor="SPM" w:tgtFrame="_blank" w:history="1">
        <w:r w:rsidRPr="007A4691">
          <w:rPr>
            <w:rStyle w:val="StyleUnderline"/>
            <w:highlight w:val="green"/>
          </w:rPr>
          <w:t>limiting warming</w:t>
        </w:r>
      </w:hyperlink>
      <w:r w:rsidRPr="008527D3">
        <w:rPr>
          <w:rStyle w:val="StyleUnderline"/>
          <w:sz w:val="18"/>
          <w:szCs w:val="18"/>
        </w:rPr>
        <w:t xml:space="preserve"> and </w:t>
      </w:r>
      <w:r w:rsidRPr="007A4691">
        <w:rPr>
          <w:rStyle w:val="StyleUnderline"/>
          <w:highlight w:val="green"/>
        </w:rPr>
        <w:t>reducing emissions</w:t>
      </w:r>
      <w:r w:rsidRPr="008527D3">
        <w:rPr>
          <w:rStyle w:val="StyleUnderline"/>
          <w:sz w:val="18"/>
          <w:szCs w:val="18"/>
        </w:rPr>
        <w:t xml:space="preserve"> to zero as quickly as possible</w:t>
      </w:r>
      <w:r w:rsidRPr="008527D3">
        <w:rPr>
          <w:sz w:val="18"/>
          <w:szCs w:val="18"/>
        </w:rPr>
        <w:t xml:space="preserve">. </w:t>
      </w:r>
      <w:r w:rsidRPr="008527D3">
        <w:rPr>
          <w:rStyle w:val="StyleUnderline"/>
          <w:sz w:val="18"/>
          <w:szCs w:val="18"/>
        </w:rPr>
        <w:t xml:space="preserve">Reducing our emissions of greenhouse gases will </w:t>
      </w:r>
      <w:r w:rsidRPr="008527D3">
        <w:rPr>
          <w:rStyle w:val="StyleUnderline"/>
          <w:highlight w:val="green"/>
        </w:rPr>
        <w:t>require</w:t>
      </w:r>
      <w:r w:rsidRPr="008527D3">
        <w:rPr>
          <w:rStyle w:val="StyleUnderline"/>
          <w:sz w:val="18"/>
          <w:szCs w:val="18"/>
        </w:rPr>
        <w:t> </w:t>
      </w:r>
      <w:hyperlink r:id="rId12" w:history="1">
        <w:r w:rsidRPr="008527D3">
          <w:rPr>
            <w:rStyle w:val="StyleUnderline"/>
            <w:sz w:val="18"/>
            <w:szCs w:val="18"/>
          </w:rPr>
          <w:t>investment</w:t>
        </w:r>
      </w:hyperlink>
      <w:r w:rsidRPr="008527D3">
        <w:rPr>
          <w:rStyle w:val="StyleUnderline"/>
          <w:sz w:val="18"/>
          <w:szCs w:val="18"/>
        </w:rPr>
        <w:t xml:space="preserve"> in new technology and infrastructure, which will spur </w:t>
      </w:r>
      <w:r w:rsidRPr="008527D3">
        <w:rPr>
          <w:rStyle w:val="StyleUnderline"/>
          <w:highlight w:val="green"/>
        </w:rPr>
        <w:t>job</w:t>
      </w:r>
      <w:r w:rsidRPr="008527D3">
        <w:rPr>
          <w:rStyle w:val="StyleUnderline"/>
          <w:sz w:val="18"/>
          <w:szCs w:val="18"/>
        </w:rPr>
        <w:t xml:space="preserve"> </w:t>
      </w:r>
      <w:r w:rsidRPr="008527D3">
        <w:rPr>
          <w:rStyle w:val="StyleUnderline"/>
          <w:highlight w:val="green"/>
        </w:rPr>
        <w:t>growth</w:t>
      </w:r>
      <w:r w:rsidRPr="008527D3">
        <w:rPr>
          <w:rStyle w:val="StyleUnderline"/>
          <w:sz w:val="18"/>
          <w:szCs w:val="18"/>
        </w:rPr>
        <w:t>. Additionally, lowering emissions will </w:t>
      </w:r>
      <w:hyperlink r:id="rId13" w:history="1">
        <w:r w:rsidRPr="008527D3">
          <w:rPr>
            <w:rStyle w:val="StyleUnderline"/>
            <w:sz w:val="18"/>
            <w:szCs w:val="18"/>
          </w:rPr>
          <w:t>lessen</w:t>
        </w:r>
      </w:hyperlink>
      <w:r w:rsidRPr="008527D3">
        <w:rPr>
          <w:rStyle w:val="StyleUnderline"/>
          <w:sz w:val="18"/>
          <w:szCs w:val="18"/>
        </w:rPr>
        <w:t xml:space="preserve"> harmful impacts to human health, </w:t>
      </w:r>
      <w:r w:rsidRPr="008527D3">
        <w:rPr>
          <w:rStyle w:val="StyleUnderline"/>
          <w:highlight w:val="green"/>
        </w:rPr>
        <w:t>saving</w:t>
      </w:r>
      <w:r w:rsidRPr="008527D3">
        <w:rPr>
          <w:rStyle w:val="StyleUnderline"/>
          <w:sz w:val="18"/>
          <w:szCs w:val="18"/>
        </w:rPr>
        <w:t xml:space="preserve"> countless lives and </w:t>
      </w:r>
      <w:r w:rsidRPr="008527D3">
        <w:rPr>
          <w:rStyle w:val="StyleUnderline"/>
          <w:highlight w:val="green"/>
        </w:rPr>
        <w:t>billions of dollars</w:t>
      </w:r>
      <w:r w:rsidRPr="008527D3">
        <w:rPr>
          <w:rStyle w:val="StyleUnderline"/>
          <w:sz w:val="18"/>
          <w:szCs w:val="18"/>
        </w:rPr>
        <w:t xml:space="preserve"> in health-related expenses</w:t>
      </w:r>
      <w:r w:rsidRPr="008527D3">
        <w:rPr>
          <w:sz w:val="18"/>
          <w:szCs w:val="18"/>
        </w:rPr>
        <w:t>. Global temperatures rose about 1.8°F (1°C) from 1901 to 2020.</w:t>
      </w:r>
    </w:p>
    <w:p w14:paraId="1F728FBA" w14:textId="77777777" w:rsidR="00B4761E" w:rsidRPr="008527D3" w:rsidRDefault="00000000" w:rsidP="00B4761E">
      <w:pPr>
        <w:rPr>
          <w:rStyle w:val="StyleUnderline"/>
          <w:sz w:val="18"/>
          <w:szCs w:val="18"/>
        </w:rPr>
      </w:pPr>
      <w:hyperlink r:id="rId14" w:history="1">
        <w:r w:rsidR="00B4761E" w:rsidRPr="008527D3">
          <w:rPr>
            <w:rStyle w:val="StyleUnderline"/>
            <w:highlight w:val="green"/>
          </w:rPr>
          <w:t>Sea level rise</w:t>
        </w:r>
      </w:hyperlink>
      <w:r w:rsidR="00B4761E" w:rsidRPr="008527D3">
        <w:rPr>
          <w:rStyle w:val="StyleUnderline"/>
          <w:sz w:val="18"/>
          <w:szCs w:val="18"/>
        </w:rPr>
        <w:t> has accelerated from 1.7 mm/year throughout most of the twentieth century to 3.2 mm/year since 1993.</w:t>
      </w:r>
    </w:p>
    <w:p w14:paraId="0900A226" w14:textId="77777777" w:rsidR="00B4761E" w:rsidRPr="008527D3" w:rsidRDefault="00000000" w:rsidP="00B4761E">
      <w:pPr>
        <w:rPr>
          <w:rStyle w:val="StyleUnderline"/>
          <w:sz w:val="18"/>
          <w:szCs w:val="18"/>
        </w:rPr>
      </w:pPr>
      <w:hyperlink r:id="rId15" w:history="1">
        <w:r w:rsidR="00B4761E" w:rsidRPr="008527D3">
          <w:rPr>
            <w:rStyle w:val="StyleUnderline"/>
            <w:sz w:val="18"/>
            <w:szCs w:val="18"/>
            <w:highlight w:val="green"/>
          </w:rPr>
          <w:t>Glaciers</w:t>
        </w:r>
        <w:r w:rsidR="00B4761E" w:rsidRPr="008527D3">
          <w:rPr>
            <w:rStyle w:val="StyleUnderline"/>
            <w:sz w:val="18"/>
            <w:szCs w:val="18"/>
          </w:rPr>
          <w:t> </w:t>
        </w:r>
      </w:hyperlink>
      <w:r w:rsidR="00B4761E" w:rsidRPr="008527D3">
        <w:rPr>
          <w:rStyle w:val="StyleUnderline"/>
          <w:sz w:val="18"/>
          <w:szCs w:val="18"/>
        </w:rPr>
        <w:t xml:space="preserve">are </w:t>
      </w:r>
      <w:r w:rsidR="00B4761E" w:rsidRPr="008527D3">
        <w:rPr>
          <w:rStyle w:val="StyleUnderline"/>
          <w:highlight w:val="green"/>
        </w:rPr>
        <w:t>shrinking:</w:t>
      </w:r>
      <w:r w:rsidR="00B4761E" w:rsidRPr="008527D3">
        <w:rPr>
          <w:rStyle w:val="StyleUnderline"/>
          <w:sz w:val="18"/>
          <w:szCs w:val="18"/>
        </w:rPr>
        <w:t xml:space="preserve"> average thickness of 30 well-studied glaciers has decreased more than 60 feet since 1980.</w:t>
      </w:r>
    </w:p>
    <w:p w14:paraId="78593B88" w14:textId="77777777" w:rsidR="00B4761E" w:rsidRPr="008527D3" w:rsidRDefault="00B4761E" w:rsidP="00B4761E">
      <w:pPr>
        <w:rPr>
          <w:rStyle w:val="StyleUnderline"/>
          <w:sz w:val="18"/>
          <w:szCs w:val="18"/>
        </w:rPr>
      </w:pPr>
      <w:r w:rsidRPr="008527D3">
        <w:rPr>
          <w:rStyle w:val="StyleUnderline"/>
          <w:sz w:val="18"/>
          <w:szCs w:val="18"/>
        </w:rPr>
        <w:t>The area covered by </w:t>
      </w:r>
      <w:hyperlink r:id="rId16" w:history="1">
        <w:r w:rsidRPr="008527D3">
          <w:rPr>
            <w:rStyle w:val="StyleUnderline"/>
            <w:sz w:val="18"/>
            <w:szCs w:val="18"/>
          </w:rPr>
          <w:t>sea ice</w:t>
        </w:r>
      </w:hyperlink>
      <w:r w:rsidRPr="008527D3">
        <w:rPr>
          <w:rStyle w:val="StyleUnderline"/>
          <w:sz w:val="18"/>
          <w:szCs w:val="18"/>
        </w:rPr>
        <w:t> in the Arctic at the end of summer has shrunk by about 40% since 1979.</w:t>
      </w:r>
    </w:p>
    <w:p w14:paraId="124DC54C" w14:textId="77777777" w:rsidR="00B4761E" w:rsidRPr="008527D3" w:rsidRDefault="00B4761E" w:rsidP="00B4761E">
      <w:pPr>
        <w:rPr>
          <w:rStyle w:val="StyleUnderline"/>
          <w:sz w:val="18"/>
          <w:szCs w:val="18"/>
        </w:rPr>
      </w:pPr>
      <w:r w:rsidRPr="008527D3">
        <w:rPr>
          <w:rStyle w:val="StyleUnderline"/>
          <w:sz w:val="18"/>
          <w:szCs w:val="18"/>
        </w:rPr>
        <w:t>The amount of </w:t>
      </w:r>
      <w:hyperlink r:id="rId17" w:history="1">
        <w:r w:rsidRPr="008527D3">
          <w:rPr>
            <w:rStyle w:val="StyleUnderline"/>
            <w:highlight w:val="green"/>
          </w:rPr>
          <w:t>carbon dioxide</w:t>
        </w:r>
      </w:hyperlink>
      <w:r w:rsidRPr="008527D3">
        <w:rPr>
          <w:rStyle w:val="StyleUnderline"/>
          <w:highlight w:val="green"/>
        </w:rPr>
        <w:t> in</w:t>
      </w:r>
      <w:r w:rsidRPr="008527D3">
        <w:rPr>
          <w:rStyle w:val="StyleUnderline"/>
          <w:sz w:val="18"/>
          <w:szCs w:val="18"/>
        </w:rPr>
        <w:t xml:space="preserve"> the </w:t>
      </w:r>
      <w:r w:rsidRPr="008527D3">
        <w:rPr>
          <w:rStyle w:val="StyleUnderline"/>
          <w:highlight w:val="green"/>
        </w:rPr>
        <w:t>atmosphere</w:t>
      </w:r>
      <w:r w:rsidRPr="008527D3">
        <w:rPr>
          <w:rStyle w:val="StyleUnderline"/>
          <w:sz w:val="18"/>
          <w:szCs w:val="18"/>
        </w:rPr>
        <w:t xml:space="preserve"> has risen by 25% since 1958, and by about 40% since the Industrial Revolution.</w:t>
      </w:r>
    </w:p>
    <w:p w14:paraId="4C96B5DF" w14:textId="77777777" w:rsidR="00B4761E" w:rsidRPr="008527D3" w:rsidRDefault="00000000" w:rsidP="00B4761E">
      <w:pPr>
        <w:rPr>
          <w:rStyle w:val="StyleUnderline"/>
          <w:sz w:val="18"/>
          <w:szCs w:val="18"/>
        </w:rPr>
      </w:pPr>
      <w:hyperlink r:id="rId18" w:history="1">
        <w:r w:rsidR="00B4761E" w:rsidRPr="008527D3">
          <w:rPr>
            <w:rStyle w:val="StyleUnderline"/>
            <w:sz w:val="18"/>
            <w:szCs w:val="18"/>
          </w:rPr>
          <w:t>Snow</w:t>
        </w:r>
      </w:hyperlink>
      <w:r w:rsidR="00B4761E" w:rsidRPr="008527D3">
        <w:rPr>
          <w:rStyle w:val="StyleUnderline"/>
          <w:sz w:val="18"/>
          <w:szCs w:val="18"/>
        </w:rPr>
        <w:t> is melting earlier compared to long-term averages.</w:t>
      </w:r>
    </w:p>
    <w:p w14:paraId="4CCC0DDE" w14:textId="77777777" w:rsidR="00B4761E" w:rsidRPr="008527D3" w:rsidRDefault="00B4761E" w:rsidP="00B4761E">
      <w:pPr>
        <w:rPr>
          <w:rStyle w:val="StyleUnderline"/>
          <w:sz w:val="18"/>
          <w:szCs w:val="18"/>
        </w:rPr>
      </w:pPr>
      <w:r w:rsidRPr="008527D3">
        <w:rPr>
          <w:rStyle w:val="StyleUnderline"/>
          <w:sz w:val="18"/>
          <w:szCs w:val="18"/>
        </w:rPr>
        <w:t>Changes to </w:t>
      </w:r>
      <w:hyperlink r:id="rId19" w:anchor="key-message-1" w:history="1">
        <w:r w:rsidRPr="008527D3">
          <w:rPr>
            <w:rStyle w:val="StyleUnderline"/>
            <w:highlight w:val="green"/>
          </w:rPr>
          <w:t>water resources</w:t>
        </w:r>
      </w:hyperlink>
      <w:r w:rsidRPr="008527D3">
        <w:rPr>
          <w:rStyle w:val="StyleUnderline"/>
          <w:sz w:val="18"/>
          <w:szCs w:val="18"/>
        </w:rPr>
        <w:t xml:space="preserve"> can </w:t>
      </w:r>
      <w:r w:rsidRPr="008527D3">
        <w:rPr>
          <w:rStyle w:val="StyleUnderline"/>
          <w:highlight w:val="green"/>
        </w:rPr>
        <w:t>have</w:t>
      </w:r>
      <w:r w:rsidRPr="008527D3">
        <w:rPr>
          <w:rStyle w:val="StyleUnderline"/>
          <w:sz w:val="18"/>
          <w:szCs w:val="18"/>
        </w:rPr>
        <w:t xml:space="preserve"> a </w:t>
      </w:r>
      <w:hyperlink r:id="rId20" w:history="1">
        <w:r w:rsidRPr="008527D3">
          <w:rPr>
            <w:rStyle w:val="StyleUnderline"/>
            <w:highlight w:val="green"/>
          </w:rPr>
          <w:t>big impact</w:t>
        </w:r>
      </w:hyperlink>
      <w:r w:rsidRPr="008527D3">
        <w:rPr>
          <w:rStyle w:val="StyleUnderline"/>
          <w:highlight w:val="green"/>
        </w:rPr>
        <w:t> on</w:t>
      </w:r>
      <w:r w:rsidRPr="008527D3">
        <w:rPr>
          <w:rStyle w:val="StyleUnderline"/>
          <w:sz w:val="18"/>
          <w:szCs w:val="18"/>
        </w:rPr>
        <w:t xml:space="preserve"> our </w:t>
      </w:r>
      <w:r w:rsidRPr="008527D3">
        <w:rPr>
          <w:rStyle w:val="StyleUnderline"/>
          <w:highlight w:val="green"/>
        </w:rPr>
        <w:t>world</w:t>
      </w:r>
      <w:r w:rsidRPr="008527D3">
        <w:rPr>
          <w:rStyle w:val="StyleUnderline"/>
          <w:sz w:val="18"/>
          <w:szCs w:val="18"/>
        </w:rPr>
        <w:t xml:space="preserve"> and our lives. </w:t>
      </w:r>
      <w:r w:rsidRPr="008527D3">
        <w:rPr>
          <w:rStyle w:val="StyleUnderline"/>
          <w:highlight w:val="green"/>
        </w:rPr>
        <w:t>Flooding</w:t>
      </w:r>
      <w:r w:rsidRPr="008527D3">
        <w:rPr>
          <w:rStyle w:val="StyleUnderline"/>
          <w:sz w:val="18"/>
          <w:szCs w:val="18"/>
        </w:rPr>
        <w:t xml:space="preserve"> is an </w:t>
      </w:r>
      <w:r w:rsidRPr="008527D3">
        <w:rPr>
          <w:rStyle w:val="StyleUnderline"/>
          <w:highlight w:val="green"/>
        </w:rPr>
        <w:t>increasing</w:t>
      </w:r>
      <w:r w:rsidRPr="008527D3">
        <w:rPr>
          <w:rStyle w:val="StyleUnderline"/>
          <w:sz w:val="18"/>
          <w:szCs w:val="18"/>
        </w:rPr>
        <w:t xml:space="preserve"> issue as our climate is changing</w:t>
      </w:r>
      <w:r w:rsidRPr="008527D3">
        <w:rPr>
          <w:sz w:val="18"/>
          <w:szCs w:val="18"/>
        </w:rPr>
        <w:t xml:space="preserve">. Compared to the beginning of the 20th century, there are </w:t>
      </w:r>
      <w:r w:rsidRPr="008527D3">
        <w:rPr>
          <w:rStyle w:val="StyleUnderline"/>
          <w:sz w:val="18"/>
          <w:szCs w:val="18"/>
        </w:rPr>
        <w:t xml:space="preserve">both stronger and more frequent </w:t>
      </w:r>
      <w:r w:rsidRPr="008527D3">
        <w:rPr>
          <w:rStyle w:val="StyleUnderline"/>
          <w:highlight w:val="green"/>
        </w:rPr>
        <w:t>abnormally</w:t>
      </w:r>
      <w:r w:rsidRPr="008527D3">
        <w:rPr>
          <w:rStyle w:val="StyleUnderline"/>
          <w:sz w:val="18"/>
          <w:szCs w:val="18"/>
        </w:rPr>
        <w:t xml:space="preserve"> heavy </w:t>
      </w:r>
      <w:hyperlink r:id="rId21" w:history="1">
        <w:r w:rsidRPr="008527D3">
          <w:rPr>
            <w:rStyle w:val="StyleUnderline"/>
            <w:sz w:val="18"/>
            <w:szCs w:val="18"/>
            <w:highlight w:val="green"/>
          </w:rPr>
          <w:t>precipitation</w:t>
        </w:r>
        <w:r w:rsidRPr="008527D3">
          <w:rPr>
            <w:rStyle w:val="StyleUnderline"/>
            <w:sz w:val="18"/>
            <w:szCs w:val="18"/>
          </w:rPr>
          <w:t xml:space="preserve"> events</w:t>
        </w:r>
      </w:hyperlink>
      <w:r w:rsidRPr="008527D3">
        <w:rPr>
          <w:rStyle w:val="StyleUnderline"/>
          <w:sz w:val="18"/>
          <w:szCs w:val="18"/>
        </w:rPr>
        <w:t xml:space="preserve"> across most of the United States. Conversely, </w:t>
      </w:r>
      <w:r w:rsidRPr="008527D3">
        <w:rPr>
          <w:rStyle w:val="StyleUnderline"/>
          <w:highlight w:val="green"/>
        </w:rPr>
        <w:t>drought</w:t>
      </w:r>
      <w:r w:rsidRPr="008527D3">
        <w:rPr>
          <w:rStyle w:val="StyleUnderline"/>
          <w:sz w:val="18"/>
          <w:szCs w:val="18"/>
        </w:rPr>
        <w:t xml:space="preserve"> is also becoming </w:t>
      </w:r>
      <w:hyperlink r:id="rId22" w:history="1">
        <w:r w:rsidRPr="008527D3">
          <w:rPr>
            <w:rStyle w:val="StyleUnderline"/>
            <w:sz w:val="18"/>
            <w:szCs w:val="18"/>
          </w:rPr>
          <w:t>more common</w:t>
        </w:r>
      </w:hyperlink>
      <w:r w:rsidRPr="008527D3">
        <w:rPr>
          <w:rStyle w:val="StyleUnderline"/>
          <w:sz w:val="18"/>
          <w:szCs w:val="18"/>
        </w:rPr>
        <w:t>,</w:t>
      </w:r>
      <w:r w:rsidRPr="008527D3">
        <w:rPr>
          <w:sz w:val="18"/>
          <w:szCs w:val="18"/>
        </w:rPr>
        <w:t xml:space="preserve"> particularly in the Western United States. Humans are using more water, especially for agriculture. Much like we sweat more when it is hot out, higher air temperatures cause plants to lose, or transpire, more water, meaning farmers must give them more water. </w:t>
      </w:r>
      <w:r w:rsidRPr="008527D3">
        <w:rPr>
          <w:rStyle w:val="StyleUnderline"/>
          <w:sz w:val="18"/>
          <w:szCs w:val="18"/>
        </w:rPr>
        <w:t xml:space="preserve">Both highlight the need for more </w:t>
      </w:r>
      <w:r w:rsidRPr="008527D3">
        <w:rPr>
          <w:rStyle w:val="StyleUnderline"/>
          <w:highlight w:val="green"/>
        </w:rPr>
        <w:t>water</w:t>
      </w:r>
      <w:r w:rsidRPr="008527D3">
        <w:rPr>
          <w:rStyle w:val="StyleUnderline"/>
          <w:sz w:val="18"/>
          <w:szCs w:val="18"/>
        </w:rPr>
        <w:t xml:space="preserve"> in places where </w:t>
      </w:r>
      <w:r w:rsidRPr="008527D3">
        <w:rPr>
          <w:rStyle w:val="StyleUnderline"/>
          <w:highlight w:val="green"/>
        </w:rPr>
        <w:t>supplies</w:t>
      </w:r>
      <w:r w:rsidRPr="008527D3">
        <w:rPr>
          <w:rStyle w:val="StyleUnderline"/>
          <w:sz w:val="18"/>
          <w:szCs w:val="18"/>
        </w:rPr>
        <w:t xml:space="preserve"> are </w:t>
      </w:r>
      <w:r w:rsidRPr="008527D3">
        <w:rPr>
          <w:rStyle w:val="StyleUnderline"/>
          <w:highlight w:val="green"/>
        </w:rPr>
        <w:t>dwindling.</w:t>
      </w:r>
      <w:r w:rsidRPr="008527D3">
        <w:rPr>
          <w:rStyle w:val="StyleUnderline"/>
          <w:sz w:val="18"/>
          <w:szCs w:val="18"/>
        </w:rPr>
        <w:t xml:space="preserve"> </w:t>
      </w:r>
      <w:hyperlink r:id="rId23" w:history="1">
        <w:r w:rsidRPr="008527D3">
          <w:rPr>
            <w:rStyle w:val="StyleUnderline"/>
            <w:sz w:val="18"/>
            <w:szCs w:val="18"/>
          </w:rPr>
          <w:t>Snowpack</w:t>
        </w:r>
      </w:hyperlink>
      <w:r w:rsidRPr="008527D3">
        <w:rPr>
          <w:rStyle w:val="StyleUnderline"/>
          <w:sz w:val="18"/>
          <w:szCs w:val="18"/>
        </w:rPr>
        <w:t> is an important source of freshwater for many people</w:t>
      </w:r>
      <w:r w:rsidRPr="008527D3">
        <w:rPr>
          <w:sz w:val="18"/>
          <w:szCs w:val="18"/>
        </w:rPr>
        <w:t xml:space="preserve">. As the snow melts, freshwater becomes available for use, especially in regions like the Western United States where there is not much precipitation in warmer months. </w:t>
      </w:r>
      <w:r w:rsidRPr="008527D3">
        <w:rPr>
          <w:rStyle w:val="StyleUnderline"/>
          <w:sz w:val="18"/>
          <w:szCs w:val="18"/>
        </w:rPr>
        <w:t xml:space="preserve">But as </w:t>
      </w:r>
      <w:r w:rsidRPr="008527D3">
        <w:rPr>
          <w:rStyle w:val="StyleUnderline"/>
          <w:highlight w:val="green"/>
        </w:rPr>
        <w:t>temperatures warm</w:t>
      </w:r>
      <w:r w:rsidRPr="008527D3">
        <w:rPr>
          <w:rStyle w:val="StyleUnderline"/>
          <w:sz w:val="18"/>
          <w:szCs w:val="18"/>
        </w:rPr>
        <w:t xml:space="preserve">, there is </w:t>
      </w:r>
      <w:r w:rsidRPr="008527D3">
        <w:rPr>
          <w:rStyle w:val="StyleUnderline"/>
          <w:highlight w:val="green"/>
        </w:rPr>
        <w:t>less snow</w:t>
      </w:r>
      <w:r w:rsidRPr="008527D3">
        <w:rPr>
          <w:rStyle w:val="StyleUnderline"/>
          <w:sz w:val="18"/>
          <w:szCs w:val="18"/>
        </w:rPr>
        <w:t xml:space="preserve"> overall and snow begins to melt earlier in the year, meaning snowpack may </w:t>
      </w:r>
      <w:r w:rsidRPr="008527D3">
        <w:rPr>
          <w:rStyle w:val="StyleUnderline"/>
          <w:highlight w:val="green"/>
        </w:rPr>
        <w:t>not</w:t>
      </w:r>
      <w:r w:rsidRPr="008527D3">
        <w:rPr>
          <w:rStyle w:val="StyleUnderline"/>
          <w:sz w:val="18"/>
          <w:szCs w:val="18"/>
        </w:rPr>
        <w:t xml:space="preserve"> be </w:t>
      </w:r>
      <w:r w:rsidRPr="008527D3">
        <w:rPr>
          <w:rStyle w:val="StyleUnderline"/>
          <w:highlight w:val="green"/>
        </w:rPr>
        <w:t>a reliable source of water</w:t>
      </w:r>
      <w:r w:rsidRPr="008527D3">
        <w:rPr>
          <w:rStyle w:val="StyleUnderline"/>
          <w:sz w:val="18"/>
          <w:szCs w:val="18"/>
        </w:rPr>
        <w:t xml:space="preserve"> for the entire warm and dry seasons. </w:t>
      </w:r>
    </w:p>
    <w:p w14:paraId="4B3CE007" w14:textId="77777777" w:rsidR="00B4761E" w:rsidRPr="008527D3" w:rsidRDefault="00B4761E" w:rsidP="00B4761E">
      <w:pPr>
        <w:rPr>
          <w:sz w:val="18"/>
          <w:szCs w:val="18"/>
        </w:rPr>
      </w:pPr>
      <w:r w:rsidRPr="008527D3">
        <w:rPr>
          <w:rStyle w:val="StyleUnderline"/>
          <w:sz w:val="18"/>
          <w:szCs w:val="18"/>
        </w:rPr>
        <w:t>Our </w:t>
      </w:r>
      <w:hyperlink r:id="rId24" w:history="1">
        <w:r w:rsidRPr="008527D3">
          <w:rPr>
            <w:rStyle w:val="StyleUnderline"/>
            <w:highlight w:val="green"/>
          </w:rPr>
          <w:t>food supply</w:t>
        </w:r>
      </w:hyperlink>
      <w:r w:rsidRPr="008527D3">
        <w:rPr>
          <w:rStyle w:val="StyleUnderline"/>
          <w:highlight w:val="green"/>
        </w:rPr>
        <w:t> depends on climate</w:t>
      </w:r>
      <w:r w:rsidRPr="008527D3">
        <w:rPr>
          <w:rStyle w:val="StyleUnderline"/>
          <w:sz w:val="18"/>
          <w:szCs w:val="18"/>
        </w:rPr>
        <w:t xml:space="preserve"> and weather conditions. Although farmers and researchers may be able to adapt some agricultural techniques and technologies or develop new ones, some </w:t>
      </w:r>
      <w:r w:rsidRPr="008527D3">
        <w:rPr>
          <w:rStyle w:val="StyleUnderline"/>
          <w:highlight w:val="green"/>
        </w:rPr>
        <w:t>changes</w:t>
      </w:r>
      <w:r w:rsidRPr="008527D3">
        <w:rPr>
          <w:rStyle w:val="StyleUnderline"/>
          <w:sz w:val="18"/>
          <w:szCs w:val="18"/>
        </w:rPr>
        <w:t xml:space="preserve"> will be </w:t>
      </w:r>
      <w:r w:rsidRPr="008527D3">
        <w:rPr>
          <w:rStyle w:val="StyleUnderline"/>
          <w:highlight w:val="green"/>
        </w:rPr>
        <w:t>difficult to</w:t>
      </w:r>
      <w:r w:rsidRPr="008527D3">
        <w:rPr>
          <w:rStyle w:val="StyleUnderline"/>
          <w:sz w:val="18"/>
          <w:szCs w:val="18"/>
        </w:rPr>
        <w:t xml:space="preserve"> </w:t>
      </w:r>
      <w:r w:rsidRPr="008527D3">
        <w:rPr>
          <w:rStyle w:val="StyleUnderline"/>
          <w:highlight w:val="green"/>
        </w:rPr>
        <w:t>manage.</w:t>
      </w:r>
      <w:r w:rsidRPr="008527D3">
        <w:rPr>
          <w:rStyle w:val="StyleUnderline"/>
          <w:sz w:val="18"/>
          <w:szCs w:val="18"/>
        </w:rPr>
        <w:t xml:space="preserve"> Increased temperatures, drought and water stress, diseases, and weather extremes create </w:t>
      </w:r>
      <w:r w:rsidRPr="008527D3">
        <w:rPr>
          <w:rStyle w:val="StyleUnderline"/>
          <w:highlight w:val="green"/>
        </w:rPr>
        <w:t>challenges for</w:t>
      </w:r>
      <w:r w:rsidRPr="008527D3">
        <w:rPr>
          <w:rStyle w:val="StyleUnderline"/>
          <w:sz w:val="18"/>
          <w:szCs w:val="18"/>
        </w:rPr>
        <w:t xml:space="preserve"> the farmers and ranchers who put </w:t>
      </w:r>
      <w:r w:rsidRPr="008527D3">
        <w:rPr>
          <w:rStyle w:val="StyleUnderline"/>
          <w:highlight w:val="green"/>
        </w:rPr>
        <w:t>food on our tables</w:t>
      </w:r>
      <w:r w:rsidRPr="008527D3">
        <w:rPr>
          <w:rStyle w:val="StyleUnderline"/>
          <w:sz w:val="18"/>
          <w:szCs w:val="18"/>
        </w:rPr>
        <w:t>.</w:t>
      </w:r>
      <w:r w:rsidRPr="008527D3">
        <w:rPr>
          <w:sz w:val="18"/>
          <w:szCs w:val="18"/>
        </w:rPr>
        <w:t xml:space="preserve"> Human farm workers can suffer from heat-related health issues, like exhaustion, heatstroke, and heart attacks. Rising temperatures and heat stress can also harm livestock. </w:t>
      </w:r>
    </w:p>
    <w:p w14:paraId="796B5956" w14:textId="77777777" w:rsidR="00B4761E" w:rsidRPr="008527D3" w:rsidRDefault="00B4761E" w:rsidP="00B4761E">
      <w:pPr>
        <w:rPr>
          <w:sz w:val="18"/>
          <w:szCs w:val="18"/>
        </w:rPr>
      </w:pPr>
      <w:r w:rsidRPr="008527D3">
        <w:rPr>
          <w:rStyle w:val="StyleUnderline"/>
          <w:highlight w:val="green"/>
        </w:rPr>
        <w:t>Climate</w:t>
      </w:r>
      <w:r w:rsidRPr="008527D3">
        <w:rPr>
          <w:rStyle w:val="StyleUnderline"/>
          <w:sz w:val="18"/>
          <w:szCs w:val="18"/>
        </w:rPr>
        <w:t xml:space="preserve"> change is already </w:t>
      </w:r>
      <w:r w:rsidRPr="008527D3">
        <w:rPr>
          <w:rStyle w:val="StyleUnderline"/>
          <w:highlight w:val="green"/>
        </w:rPr>
        <w:t>impacting </w:t>
      </w:r>
      <w:hyperlink r:id="rId25" w:history="1">
        <w:r w:rsidRPr="008527D3">
          <w:rPr>
            <w:rStyle w:val="StyleUnderline"/>
            <w:highlight w:val="green"/>
          </w:rPr>
          <w:t>human health</w:t>
        </w:r>
      </w:hyperlink>
      <w:r w:rsidRPr="008527D3">
        <w:rPr>
          <w:rStyle w:val="StyleUnderline"/>
          <w:sz w:val="18"/>
          <w:szCs w:val="18"/>
        </w:rPr>
        <w:t xml:space="preserve">. Changes in weather and climate patterns can </w:t>
      </w:r>
      <w:r w:rsidRPr="008527D3">
        <w:rPr>
          <w:rStyle w:val="StyleUnderline"/>
          <w:highlight w:val="green"/>
        </w:rPr>
        <w:t>put lives at risk</w:t>
      </w:r>
      <w:r w:rsidRPr="008527D3">
        <w:rPr>
          <w:rStyle w:val="StyleUnderline"/>
          <w:sz w:val="18"/>
          <w:szCs w:val="18"/>
        </w:rPr>
        <w:t>. Heat is one of the </w:t>
      </w:r>
      <w:hyperlink r:id="rId26" w:history="1">
        <w:r w:rsidRPr="008527D3">
          <w:rPr>
            <w:rStyle w:val="StyleUnderline"/>
            <w:highlight w:val="green"/>
          </w:rPr>
          <w:t>most deadly</w:t>
        </w:r>
      </w:hyperlink>
      <w:r w:rsidRPr="008527D3">
        <w:rPr>
          <w:rStyle w:val="StyleUnderline"/>
          <w:highlight w:val="green"/>
        </w:rPr>
        <w:t> weather phenomena.</w:t>
      </w:r>
      <w:r w:rsidRPr="008527D3">
        <w:rPr>
          <w:rStyle w:val="StyleUnderline"/>
          <w:sz w:val="18"/>
          <w:szCs w:val="18"/>
        </w:rPr>
        <w:t xml:space="preserve"> As ocean temperatures rise, </w:t>
      </w:r>
      <w:r w:rsidRPr="008527D3">
        <w:rPr>
          <w:rStyle w:val="StyleUnderline"/>
          <w:highlight w:val="green"/>
        </w:rPr>
        <w:t>hurricanes</w:t>
      </w:r>
      <w:r w:rsidRPr="008527D3">
        <w:rPr>
          <w:rStyle w:val="StyleUnderline"/>
          <w:sz w:val="18"/>
          <w:szCs w:val="18"/>
        </w:rPr>
        <w:t xml:space="preserve"> are getting </w:t>
      </w:r>
      <w:hyperlink r:id="rId27" w:history="1">
        <w:r w:rsidRPr="008527D3">
          <w:rPr>
            <w:rStyle w:val="StyleUnderline"/>
            <w:sz w:val="18"/>
            <w:szCs w:val="18"/>
          </w:rPr>
          <w:t>stronger and wetter</w:t>
        </w:r>
      </w:hyperlink>
      <w:r w:rsidRPr="008527D3">
        <w:rPr>
          <w:rStyle w:val="StyleUnderline"/>
          <w:sz w:val="18"/>
          <w:szCs w:val="18"/>
        </w:rPr>
        <w:t xml:space="preserve">, which can </w:t>
      </w:r>
      <w:r w:rsidRPr="008527D3">
        <w:rPr>
          <w:rStyle w:val="StyleUnderline"/>
          <w:highlight w:val="green"/>
        </w:rPr>
        <w:t>cause</w:t>
      </w:r>
      <w:hyperlink r:id="rId28" w:history="1">
        <w:r w:rsidRPr="008527D3">
          <w:rPr>
            <w:rStyle w:val="StyleUnderline"/>
            <w:highlight w:val="green"/>
          </w:rPr>
          <w:t> direct and indirect deaths</w:t>
        </w:r>
      </w:hyperlink>
      <w:r w:rsidRPr="008527D3">
        <w:rPr>
          <w:rStyle w:val="StyleUnderline"/>
          <w:sz w:val="18"/>
          <w:szCs w:val="18"/>
        </w:rPr>
        <w:t>. </w:t>
      </w:r>
      <w:hyperlink r:id="rId29" w:history="1">
        <w:r w:rsidRPr="008527D3">
          <w:rPr>
            <w:rStyle w:val="StyleUnderline"/>
            <w:sz w:val="18"/>
            <w:szCs w:val="18"/>
          </w:rPr>
          <w:t>Dry conditions</w:t>
        </w:r>
      </w:hyperlink>
      <w:r w:rsidRPr="008527D3">
        <w:rPr>
          <w:rStyle w:val="StyleUnderline"/>
          <w:sz w:val="18"/>
          <w:szCs w:val="18"/>
        </w:rPr>
        <w:t xml:space="preserve"> lead to more </w:t>
      </w:r>
      <w:r w:rsidRPr="008527D3">
        <w:rPr>
          <w:rStyle w:val="StyleUnderline"/>
          <w:highlight w:val="green"/>
        </w:rPr>
        <w:t>wildfires</w:t>
      </w:r>
      <w:r w:rsidRPr="008527D3">
        <w:rPr>
          <w:rStyle w:val="StyleUnderline"/>
          <w:sz w:val="18"/>
          <w:szCs w:val="18"/>
        </w:rPr>
        <w:t>, which bring many </w:t>
      </w:r>
      <w:hyperlink r:id="rId30" w:history="1">
        <w:r w:rsidRPr="008527D3">
          <w:rPr>
            <w:rStyle w:val="StyleUnderline"/>
            <w:sz w:val="18"/>
            <w:szCs w:val="18"/>
          </w:rPr>
          <w:t>health risks</w:t>
        </w:r>
      </w:hyperlink>
      <w:r w:rsidRPr="008527D3">
        <w:rPr>
          <w:rStyle w:val="StyleUnderline"/>
          <w:sz w:val="18"/>
          <w:szCs w:val="18"/>
        </w:rPr>
        <w:t>. Higher incidences of flooding can </w:t>
      </w:r>
      <w:hyperlink r:id="rId31" w:history="1">
        <w:r w:rsidRPr="008527D3">
          <w:rPr>
            <w:rStyle w:val="StyleUnderline"/>
            <w:highlight w:val="green"/>
          </w:rPr>
          <w:t>lead to</w:t>
        </w:r>
      </w:hyperlink>
      <w:r w:rsidRPr="008527D3">
        <w:rPr>
          <w:rStyle w:val="StyleUnderline"/>
          <w:sz w:val="18"/>
          <w:szCs w:val="18"/>
        </w:rPr>
        <w:t xml:space="preserve"> the spread of waterborne </w:t>
      </w:r>
      <w:r w:rsidRPr="008527D3">
        <w:rPr>
          <w:rStyle w:val="StyleUnderline"/>
          <w:highlight w:val="green"/>
        </w:rPr>
        <w:t>diseases</w:t>
      </w:r>
      <w:r w:rsidRPr="008527D3">
        <w:rPr>
          <w:rStyle w:val="StyleUnderline"/>
          <w:sz w:val="18"/>
          <w:szCs w:val="18"/>
        </w:rPr>
        <w:t>, injuries, and chemical hazards. As geographic ranges of </w:t>
      </w:r>
      <w:hyperlink r:id="rId32" w:history="1">
        <w:r w:rsidRPr="008527D3">
          <w:rPr>
            <w:rStyle w:val="StyleUnderline"/>
            <w:highlight w:val="green"/>
          </w:rPr>
          <w:t>mosquitoes and ticks</w:t>
        </w:r>
      </w:hyperlink>
      <w:r w:rsidRPr="008527D3">
        <w:rPr>
          <w:rStyle w:val="StyleUnderline"/>
          <w:highlight w:val="green"/>
        </w:rPr>
        <w:t> expand</w:t>
      </w:r>
      <w:r w:rsidRPr="008527D3">
        <w:rPr>
          <w:rStyle w:val="StyleUnderline"/>
          <w:sz w:val="18"/>
          <w:szCs w:val="18"/>
        </w:rPr>
        <w:t xml:space="preserve">, they can </w:t>
      </w:r>
      <w:r w:rsidRPr="008527D3">
        <w:rPr>
          <w:rStyle w:val="StyleUnderline"/>
          <w:highlight w:val="green"/>
        </w:rPr>
        <w:t>carry diseases to new locations</w:t>
      </w:r>
      <w:r w:rsidRPr="008527D3">
        <w:rPr>
          <w:rStyle w:val="StyleUnderline"/>
          <w:sz w:val="18"/>
          <w:szCs w:val="18"/>
        </w:rPr>
        <w:t xml:space="preserve">.  The most </w:t>
      </w:r>
      <w:r w:rsidRPr="008527D3">
        <w:rPr>
          <w:rStyle w:val="StyleUnderline"/>
          <w:highlight w:val="green"/>
        </w:rPr>
        <w:t>vulnerable groups</w:t>
      </w:r>
      <w:r w:rsidRPr="008527D3">
        <w:rPr>
          <w:rStyle w:val="StyleUnderline"/>
          <w:sz w:val="18"/>
          <w:szCs w:val="18"/>
        </w:rPr>
        <w:t xml:space="preserve">, including </w:t>
      </w:r>
      <w:r w:rsidRPr="008527D3">
        <w:rPr>
          <w:rStyle w:val="StyleUnderline"/>
          <w:highlight w:val="green"/>
        </w:rPr>
        <w:t>children,</w:t>
      </w:r>
      <w:r w:rsidRPr="008527D3">
        <w:rPr>
          <w:rStyle w:val="StyleUnderline"/>
          <w:sz w:val="18"/>
          <w:szCs w:val="18"/>
        </w:rPr>
        <w:t xml:space="preserve"> the </w:t>
      </w:r>
      <w:r w:rsidRPr="008527D3">
        <w:rPr>
          <w:rStyle w:val="StyleUnderline"/>
          <w:highlight w:val="green"/>
        </w:rPr>
        <w:t>elderly</w:t>
      </w:r>
      <w:r w:rsidRPr="008527D3">
        <w:rPr>
          <w:rStyle w:val="StyleUnderline"/>
          <w:sz w:val="18"/>
          <w:szCs w:val="18"/>
        </w:rPr>
        <w:t xml:space="preserve">, people with preexisting health conditions, outdoor </w:t>
      </w:r>
      <w:r w:rsidRPr="008527D3">
        <w:rPr>
          <w:rStyle w:val="StyleUnderline"/>
          <w:highlight w:val="green"/>
        </w:rPr>
        <w:t>workers</w:t>
      </w:r>
      <w:r w:rsidRPr="008527D3">
        <w:rPr>
          <w:rStyle w:val="StyleUnderline"/>
          <w:sz w:val="18"/>
          <w:szCs w:val="18"/>
        </w:rPr>
        <w:t xml:space="preserve">, </w:t>
      </w:r>
      <w:r w:rsidRPr="008527D3">
        <w:rPr>
          <w:rStyle w:val="StyleUnderline"/>
          <w:highlight w:val="green"/>
        </w:rPr>
        <w:t>people of color,</w:t>
      </w:r>
      <w:r w:rsidRPr="008527D3">
        <w:rPr>
          <w:rStyle w:val="StyleUnderline"/>
          <w:sz w:val="18"/>
          <w:szCs w:val="18"/>
        </w:rPr>
        <w:t xml:space="preserve"> and </w:t>
      </w:r>
      <w:r w:rsidRPr="008527D3">
        <w:rPr>
          <w:rStyle w:val="StyleUnderline"/>
          <w:highlight w:val="green"/>
        </w:rPr>
        <w:t>people with low income</w:t>
      </w:r>
      <w:r w:rsidRPr="008527D3">
        <w:rPr>
          <w:rStyle w:val="StyleUnderline"/>
          <w:sz w:val="18"/>
          <w:szCs w:val="18"/>
        </w:rPr>
        <w:t>, are at an even higher risk because of the compounding factors from climate change</w:t>
      </w:r>
      <w:r w:rsidRPr="008527D3">
        <w:rPr>
          <w:sz w:val="18"/>
          <w:szCs w:val="18"/>
        </w:rPr>
        <w:t>. But public health groups can work with local communities to help people understand and build resilience to climate change health impacts.</w:t>
      </w:r>
    </w:p>
    <w:p w14:paraId="264F2E8E" w14:textId="77777777" w:rsidR="00B4761E" w:rsidRPr="008527D3" w:rsidRDefault="00B4761E" w:rsidP="00B4761E">
      <w:pPr>
        <w:rPr>
          <w:sz w:val="18"/>
          <w:szCs w:val="18"/>
        </w:rPr>
      </w:pPr>
      <w:r w:rsidRPr="008527D3">
        <w:rPr>
          <w:rStyle w:val="StyleUnderline"/>
          <w:sz w:val="18"/>
          <w:szCs w:val="18"/>
        </w:rPr>
        <w:t xml:space="preserve">Climate change will continue to have a </w:t>
      </w:r>
      <w:r w:rsidRPr="008527D3">
        <w:rPr>
          <w:rStyle w:val="StyleUnderline"/>
          <w:highlight w:val="green"/>
        </w:rPr>
        <w:t>significant impact on ecosystems</w:t>
      </w:r>
      <w:r w:rsidRPr="008527D3">
        <w:rPr>
          <w:rStyle w:val="StyleUnderline"/>
          <w:sz w:val="18"/>
          <w:szCs w:val="18"/>
        </w:rPr>
        <w:t xml:space="preserve"> and organisms, though they are not impacted equally. The </w:t>
      </w:r>
      <w:r w:rsidRPr="008527D3">
        <w:rPr>
          <w:rStyle w:val="StyleUnderline"/>
          <w:highlight w:val="green"/>
        </w:rPr>
        <w:t>Arctic</w:t>
      </w:r>
      <w:r w:rsidRPr="008527D3">
        <w:rPr>
          <w:rStyle w:val="StyleUnderline"/>
          <w:sz w:val="18"/>
          <w:szCs w:val="18"/>
        </w:rPr>
        <w:t xml:space="preserve"> is one of the ecosystems most vulnerable to the effects of climate change, as it is </w:t>
      </w:r>
      <w:r w:rsidRPr="008527D3">
        <w:rPr>
          <w:rStyle w:val="StyleUnderline"/>
          <w:highlight w:val="green"/>
        </w:rPr>
        <w:t>warming</w:t>
      </w:r>
      <w:r w:rsidRPr="008527D3">
        <w:rPr>
          <w:rStyle w:val="StyleUnderline"/>
          <w:sz w:val="18"/>
          <w:szCs w:val="18"/>
        </w:rPr>
        <w:t xml:space="preserve"> at least </w:t>
      </w:r>
      <w:hyperlink r:id="rId33" w:history="1">
        <w:r w:rsidRPr="008527D3">
          <w:rPr>
            <w:rStyle w:val="StyleUnderline"/>
            <w:sz w:val="18"/>
            <w:szCs w:val="18"/>
          </w:rPr>
          <w:t>twice the rate</w:t>
        </w:r>
      </w:hyperlink>
      <w:r w:rsidRPr="008527D3">
        <w:rPr>
          <w:sz w:val="18"/>
          <w:szCs w:val="18"/>
        </w:rPr>
        <w:t xml:space="preserve"> of the global average and </w:t>
      </w:r>
      <w:r w:rsidRPr="008527D3">
        <w:rPr>
          <w:rStyle w:val="StyleUnderline"/>
          <w:sz w:val="18"/>
          <w:szCs w:val="18"/>
        </w:rPr>
        <w:t xml:space="preserve">melting land ice sheets and glaciers </w:t>
      </w:r>
      <w:r w:rsidRPr="008527D3">
        <w:rPr>
          <w:rStyle w:val="StyleUnderline"/>
          <w:highlight w:val="green"/>
        </w:rPr>
        <w:t>contribute</w:t>
      </w:r>
      <w:r w:rsidRPr="008527D3">
        <w:rPr>
          <w:rStyle w:val="StyleUnderline"/>
          <w:sz w:val="18"/>
          <w:szCs w:val="18"/>
        </w:rPr>
        <w:t> </w:t>
      </w:r>
      <w:hyperlink r:id="rId34" w:tgtFrame="_blank" w:history="1">
        <w:r w:rsidRPr="008527D3">
          <w:rPr>
            <w:rStyle w:val="StyleUnderline"/>
            <w:sz w:val="18"/>
            <w:szCs w:val="18"/>
          </w:rPr>
          <w:t>dramatically</w:t>
        </w:r>
      </w:hyperlink>
      <w:r w:rsidRPr="008527D3">
        <w:rPr>
          <w:rStyle w:val="StyleUnderline"/>
          <w:sz w:val="18"/>
          <w:szCs w:val="18"/>
        </w:rPr>
        <w:t> </w:t>
      </w:r>
      <w:r w:rsidRPr="008527D3">
        <w:rPr>
          <w:rStyle w:val="StyleUnderline"/>
          <w:highlight w:val="green"/>
        </w:rPr>
        <w:t>to sea level rise</w:t>
      </w:r>
      <w:r w:rsidRPr="008527D3">
        <w:rPr>
          <w:rStyle w:val="StyleUnderline"/>
          <w:sz w:val="18"/>
          <w:szCs w:val="18"/>
        </w:rPr>
        <w:t xml:space="preserve"> around the globe</w:t>
      </w:r>
      <w:r w:rsidRPr="008527D3">
        <w:rPr>
          <w:sz w:val="18"/>
          <w:szCs w:val="18"/>
        </w:rPr>
        <w:t>. Some living things are able to respond to climate change; some plants are blooming earlier and some species may expand their geographic range. But these changes are happening too fast for many other plants and animals as increasing temperatures and changing precipitation patterns stress ecosystems. Some invasive or nuisance species, like lionfish and ticks, may thrive in even more places because of climate change. </w:t>
      </w:r>
    </w:p>
    <w:p w14:paraId="46B9D03B" w14:textId="77777777" w:rsidR="00B4761E" w:rsidRPr="008527D3" w:rsidRDefault="00B4761E" w:rsidP="00B4761E">
      <w:pPr>
        <w:rPr>
          <w:sz w:val="18"/>
          <w:szCs w:val="18"/>
        </w:rPr>
      </w:pPr>
      <w:r w:rsidRPr="008527D3">
        <w:rPr>
          <w:rStyle w:val="StyleUnderline"/>
          <w:highlight w:val="green"/>
        </w:rPr>
        <w:t>Changes</w:t>
      </w:r>
      <w:r w:rsidRPr="008527D3">
        <w:rPr>
          <w:rStyle w:val="StyleUnderline"/>
          <w:sz w:val="18"/>
          <w:szCs w:val="18"/>
        </w:rPr>
        <w:t xml:space="preserve"> are also occurring </w:t>
      </w:r>
      <w:r w:rsidRPr="008527D3">
        <w:rPr>
          <w:rStyle w:val="StyleUnderline"/>
          <w:highlight w:val="green"/>
        </w:rPr>
        <w:t>in</w:t>
      </w:r>
      <w:r w:rsidRPr="008527D3">
        <w:rPr>
          <w:rStyle w:val="StyleUnderline"/>
          <w:sz w:val="18"/>
          <w:szCs w:val="18"/>
        </w:rPr>
        <w:t xml:space="preserve"> the </w:t>
      </w:r>
      <w:r w:rsidRPr="008527D3">
        <w:rPr>
          <w:rStyle w:val="StyleUnderline"/>
          <w:highlight w:val="green"/>
        </w:rPr>
        <w:t>ocean</w:t>
      </w:r>
      <w:r w:rsidRPr="008527D3">
        <w:rPr>
          <w:rStyle w:val="StyleUnderline"/>
          <w:sz w:val="18"/>
          <w:szCs w:val="18"/>
        </w:rPr>
        <w:t xml:space="preserve">. The ocean absorbs about 30% of the carbon dioxide that is released into the atmosphere from the burning of fossil fuels. As a result, the </w:t>
      </w:r>
      <w:r w:rsidRPr="008527D3">
        <w:rPr>
          <w:rStyle w:val="StyleUnderline"/>
          <w:highlight w:val="green"/>
        </w:rPr>
        <w:t>water</w:t>
      </w:r>
      <w:r w:rsidRPr="008527D3">
        <w:rPr>
          <w:rStyle w:val="StyleUnderline"/>
          <w:sz w:val="18"/>
          <w:szCs w:val="18"/>
        </w:rPr>
        <w:t xml:space="preserve"> is </w:t>
      </w:r>
      <w:hyperlink r:id="rId35" w:history="1">
        <w:r w:rsidRPr="008527D3">
          <w:rPr>
            <w:rStyle w:val="StyleUnderline"/>
            <w:highlight w:val="green"/>
          </w:rPr>
          <w:t>becoming more acidic</w:t>
        </w:r>
      </w:hyperlink>
      <w:r w:rsidRPr="008527D3">
        <w:rPr>
          <w:rStyle w:val="StyleUnderline"/>
          <w:highlight w:val="green"/>
        </w:rPr>
        <w:t>,</w:t>
      </w:r>
      <w:r w:rsidRPr="008527D3">
        <w:rPr>
          <w:rStyle w:val="StyleUnderline"/>
          <w:sz w:val="18"/>
          <w:szCs w:val="18"/>
        </w:rPr>
        <w:t xml:space="preserve"> </w:t>
      </w:r>
      <w:r w:rsidRPr="008527D3">
        <w:rPr>
          <w:rStyle w:val="StyleUnderline"/>
          <w:highlight w:val="green"/>
        </w:rPr>
        <w:t>affecting marine</w:t>
      </w:r>
      <w:r w:rsidRPr="008527D3">
        <w:rPr>
          <w:rStyle w:val="StyleUnderline"/>
          <w:sz w:val="18"/>
          <w:szCs w:val="18"/>
        </w:rPr>
        <w:t xml:space="preserve"> </w:t>
      </w:r>
      <w:r w:rsidRPr="008527D3">
        <w:rPr>
          <w:rStyle w:val="StyleUnderline"/>
          <w:highlight w:val="green"/>
        </w:rPr>
        <w:t>life</w:t>
      </w:r>
      <w:r w:rsidRPr="008527D3">
        <w:rPr>
          <w:sz w:val="18"/>
          <w:szCs w:val="18"/>
        </w:rPr>
        <w:t>. Sea levels are </w:t>
      </w:r>
      <w:hyperlink r:id="rId36" w:history="1">
        <w:r w:rsidRPr="008527D3">
          <w:rPr>
            <w:rStyle w:val="Hyperlink"/>
            <w:sz w:val="18"/>
            <w:szCs w:val="18"/>
          </w:rPr>
          <w:t>rising</w:t>
        </w:r>
      </w:hyperlink>
      <w:r w:rsidRPr="008527D3">
        <w:rPr>
          <w:sz w:val="18"/>
          <w:szCs w:val="18"/>
        </w:rPr>
        <w:t xml:space="preserve"> due to thermal expansion, in addition to melting ice sheets and glaciers, putting coastal areas at greater risk of erosion and storm surge. </w:t>
      </w:r>
      <w:r w:rsidRPr="008527D3">
        <w:rPr>
          <w:rStyle w:val="StyleUnderline"/>
          <w:sz w:val="18"/>
          <w:szCs w:val="18"/>
        </w:rPr>
        <w:t xml:space="preserve">The compounding effects of climate change are leading to many </w:t>
      </w:r>
      <w:r w:rsidRPr="008527D3">
        <w:rPr>
          <w:rStyle w:val="StyleUnderline"/>
          <w:highlight w:val="green"/>
        </w:rPr>
        <w:t>changes in ecosystems</w:t>
      </w:r>
      <w:r w:rsidRPr="008527D3">
        <w:rPr>
          <w:rStyle w:val="StyleUnderline"/>
          <w:sz w:val="18"/>
          <w:szCs w:val="18"/>
        </w:rPr>
        <w:t>. </w:t>
      </w:r>
      <w:hyperlink r:id="rId37" w:history="1">
        <w:r w:rsidRPr="008527D3">
          <w:rPr>
            <w:rStyle w:val="StyleUnderline"/>
            <w:highlight w:val="green"/>
          </w:rPr>
          <w:t>Coral reefs</w:t>
        </w:r>
      </w:hyperlink>
      <w:r w:rsidRPr="008527D3">
        <w:rPr>
          <w:rStyle w:val="StyleUnderline"/>
          <w:sz w:val="18"/>
          <w:szCs w:val="18"/>
        </w:rPr>
        <w:t xml:space="preserve"> are </w:t>
      </w:r>
      <w:r w:rsidRPr="008527D3">
        <w:rPr>
          <w:rStyle w:val="StyleUnderline"/>
          <w:highlight w:val="green"/>
        </w:rPr>
        <w:t>vulnerable</w:t>
      </w:r>
      <w:r w:rsidRPr="008527D3">
        <w:rPr>
          <w:rStyle w:val="StyleUnderline"/>
          <w:sz w:val="18"/>
          <w:szCs w:val="18"/>
        </w:rPr>
        <w:t xml:space="preserve"> to many effects of climate change: warming waters can lead to coral bleaching, stronger hurricanes can destroy reefs, </w:t>
      </w:r>
      <w:r w:rsidRPr="008527D3">
        <w:rPr>
          <w:sz w:val="18"/>
          <w:szCs w:val="18"/>
        </w:rPr>
        <w:t xml:space="preserve">and sea level rise can cause corals to be smothered by sediment. </w:t>
      </w:r>
      <w:r w:rsidRPr="008527D3">
        <w:rPr>
          <w:rStyle w:val="StyleUnderline"/>
          <w:sz w:val="18"/>
          <w:szCs w:val="18"/>
        </w:rPr>
        <w:t xml:space="preserve">Coral reef </w:t>
      </w:r>
      <w:r w:rsidRPr="008527D3">
        <w:rPr>
          <w:rStyle w:val="StyleUnderline"/>
          <w:highlight w:val="green"/>
        </w:rPr>
        <w:t>ecosystems</w:t>
      </w:r>
      <w:r w:rsidRPr="008527D3">
        <w:rPr>
          <w:rStyle w:val="StyleUnderline"/>
          <w:sz w:val="18"/>
          <w:szCs w:val="18"/>
        </w:rPr>
        <w:t xml:space="preserve"> are</w:t>
      </w:r>
      <w:r w:rsidRPr="008527D3">
        <w:rPr>
          <w:rStyle w:val="StyleUnderline"/>
          <w:highlight w:val="green"/>
        </w:rPr>
        <w:t xml:space="preserve"> home to </w:t>
      </w:r>
      <w:hyperlink r:id="rId38" w:history="1">
        <w:r w:rsidRPr="008527D3">
          <w:rPr>
            <w:rStyle w:val="StyleUnderline"/>
            <w:highlight w:val="green"/>
          </w:rPr>
          <w:t>thousands</w:t>
        </w:r>
      </w:hyperlink>
      <w:r w:rsidRPr="008527D3">
        <w:rPr>
          <w:rStyle w:val="StyleUnderline"/>
          <w:sz w:val="18"/>
          <w:szCs w:val="18"/>
        </w:rPr>
        <w:t> of species, which rely on healthy coral reefs to survive</w:t>
      </w:r>
      <w:r w:rsidRPr="008527D3">
        <w:rPr>
          <w:sz w:val="18"/>
          <w:szCs w:val="18"/>
        </w:rPr>
        <w:t>.</w:t>
      </w:r>
    </w:p>
    <w:p w14:paraId="61764EAF" w14:textId="77777777" w:rsidR="00B4761E" w:rsidRPr="008527D3" w:rsidRDefault="00B4761E" w:rsidP="00B4761E">
      <w:pPr>
        <w:rPr>
          <w:sz w:val="18"/>
          <w:szCs w:val="18"/>
        </w:rPr>
      </w:pPr>
      <w:r w:rsidRPr="008527D3">
        <w:rPr>
          <w:rStyle w:val="StyleUnderline"/>
          <w:sz w:val="18"/>
          <w:szCs w:val="18"/>
        </w:rPr>
        <w:t xml:space="preserve">Physical </w:t>
      </w:r>
      <w:r w:rsidRPr="008527D3">
        <w:rPr>
          <w:rStyle w:val="StyleUnderline"/>
          <w:highlight w:val="green"/>
        </w:rPr>
        <w:t>infrastructure</w:t>
      </w:r>
      <w:r w:rsidRPr="008527D3">
        <w:rPr>
          <w:rStyle w:val="StyleUnderline"/>
          <w:sz w:val="18"/>
          <w:szCs w:val="18"/>
        </w:rPr>
        <w:t xml:space="preserve"> includes bridges, roads, ports, electrical grids, broadband internet, and other parts of our transportation and communication systems. </w:t>
      </w:r>
      <w:r w:rsidRPr="008527D3">
        <w:rPr>
          <w:sz w:val="18"/>
          <w:szCs w:val="18"/>
        </w:rPr>
        <w:t xml:space="preserve">It is often designed to be in use for years or decades, and many communities have </w:t>
      </w:r>
      <w:r w:rsidRPr="008527D3">
        <w:rPr>
          <w:rStyle w:val="StyleUnderline"/>
          <w:sz w:val="18"/>
          <w:szCs w:val="18"/>
        </w:rPr>
        <w:t xml:space="preserve">infrastructure that was </w:t>
      </w:r>
      <w:r w:rsidRPr="008527D3">
        <w:rPr>
          <w:rStyle w:val="StyleUnderline"/>
          <w:highlight w:val="green"/>
        </w:rPr>
        <w:t>designed without</w:t>
      </w:r>
      <w:r w:rsidRPr="008527D3">
        <w:rPr>
          <w:rStyle w:val="StyleUnderline"/>
          <w:sz w:val="18"/>
          <w:szCs w:val="18"/>
        </w:rPr>
        <w:t xml:space="preserve"> future </w:t>
      </w:r>
      <w:r w:rsidRPr="008527D3">
        <w:rPr>
          <w:rStyle w:val="StyleUnderline"/>
          <w:highlight w:val="green"/>
        </w:rPr>
        <w:t>climate in mind.</w:t>
      </w:r>
      <w:r w:rsidRPr="008527D3">
        <w:rPr>
          <w:sz w:val="18"/>
          <w:szCs w:val="18"/>
        </w:rPr>
        <w:t xml:space="preserve"> But even newer infrastructures can be vulnerable to climate change. Extreme weather events that bring </w:t>
      </w:r>
      <w:r w:rsidRPr="008527D3">
        <w:rPr>
          <w:rStyle w:val="StyleUnderline"/>
          <w:sz w:val="18"/>
          <w:szCs w:val="18"/>
        </w:rPr>
        <w:t xml:space="preserve">heavy </w:t>
      </w:r>
      <w:r w:rsidRPr="008527D3">
        <w:rPr>
          <w:rStyle w:val="StyleUnderline"/>
          <w:highlight w:val="green"/>
        </w:rPr>
        <w:t>rains, floods, wind, snow</w:t>
      </w:r>
      <w:r w:rsidRPr="008527D3">
        <w:rPr>
          <w:rStyle w:val="StyleUnderline"/>
          <w:sz w:val="18"/>
          <w:szCs w:val="18"/>
        </w:rPr>
        <w:t xml:space="preserve">, or temperature changes can </w:t>
      </w:r>
      <w:r w:rsidRPr="008527D3">
        <w:rPr>
          <w:rStyle w:val="StyleUnderline"/>
          <w:highlight w:val="green"/>
        </w:rPr>
        <w:t>stress existing structures</w:t>
      </w:r>
      <w:r w:rsidRPr="008527D3">
        <w:rPr>
          <w:rStyle w:val="StyleUnderline"/>
          <w:sz w:val="18"/>
          <w:szCs w:val="18"/>
        </w:rPr>
        <w:t xml:space="preserve"> and facilities</w:t>
      </w:r>
      <w:r w:rsidRPr="008527D3">
        <w:rPr>
          <w:sz w:val="18"/>
          <w:szCs w:val="18"/>
        </w:rPr>
        <w:t xml:space="preserve">. Increased temperatures require more indoor cooling, </w:t>
      </w:r>
      <w:r w:rsidRPr="008527D3">
        <w:rPr>
          <w:rStyle w:val="StyleUnderline"/>
          <w:sz w:val="18"/>
          <w:szCs w:val="18"/>
        </w:rPr>
        <w:t xml:space="preserve">which can put </w:t>
      </w:r>
      <w:r w:rsidRPr="008527D3">
        <w:rPr>
          <w:rStyle w:val="StyleUnderline"/>
          <w:highlight w:val="green"/>
        </w:rPr>
        <w:t>stress on</w:t>
      </w:r>
      <w:r w:rsidRPr="008527D3">
        <w:rPr>
          <w:rStyle w:val="StyleUnderline"/>
          <w:sz w:val="18"/>
          <w:szCs w:val="18"/>
        </w:rPr>
        <w:t xml:space="preserve"> an </w:t>
      </w:r>
      <w:r w:rsidRPr="008527D3">
        <w:rPr>
          <w:rStyle w:val="StyleUnderline"/>
          <w:highlight w:val="green"/>
        </w:rPr>
        <w:t>energy grid.</w:t>
      </w:r>
      <w:r w:rsidRPr="008527D3">
        <w:rPr>
          <w:rStyle w:val="StyleUnderline"/>
          <w:sz w:val="18"/>
          <w:szCs w:val="18"/>
        </w:rPr>
        <w:t xml:space="preserve"> Sudden heavy rainfall can lead to flooding that </w:t>
      </w:r>
      <w:r w:rsidRPr="008527D3">
        <w:rPr>
          <w:rStyle w:val="StyleUnderline"/>
          <w:highlight w:val="green"/>
        </w:rPr>
        <w:t>shuts down</w:t>
      </w:r>
      <w:r w:rsidRPr="008527D3">
        <w:rPr>
          <w:rStyle w:val="StyleUnderline"/>
          <w:sz w:val="18"/>
          <w:szCs w:val="18"/>
        </w:rPr>
        <w:t xml:space="preserve"> </w:t>
      </w:r>
      <w:r w:rsidRPr="008527D3">
        <w:rPr>
          <w:rStyle w:val="StyleUnderline"/>
          <w:highlight w:val="green"/>
        </w:rPr>
        <w:t>highways and</w:t>
      </w:r>
      <w:r w:rsidRPr="008527D3">
        <w:rPr>
          <w:rStyle w:val="StyleUnderline"/>
          <w:sz w:val="18"/>
          <w:szCs w:val="18"/>
        </w:rPr>
        <w:t xml:space="preserve"> major </w:t>
      </w:r>
      <w:r w:rsidRPr="008527D3">
        <w:rPr>
          <w:rStyle w:val="StyleUnderline"/>
          <w:highlight w:val="green"/>
        </w:rPr>
        <w:t>business</w:t>
      </w:r>
      <w:r w:rsidRPr="008527D3">
        <w:rPr>
          <w:rStyle w:val="StyleUnderline"/>
          <w:sz w:val="18"/>
          <w:szCs w:val="18"/>
        </w:rPr>
        <w:t xml:space="preserve"> areas</w:t>
      </w:r>
      <w:r w:rsidRPr="008527D3">
        <w:rPr>
          <w:sz w:val="18"/>
          <w:szCs w:val="18"/>
        </w:rPr>
        <w:t>. </w:t>
      </w:r>
    </w:p>
    <w:p w14:paraId="12B574F5" w14:textId="77777777" w:rsidR="00B4761E" w:rsidRPr="008527D3" w:rsidRDefault="00B4761E" w:rsidP="00B4761E">
      <w:pPr>
        <w:rPr>
          <w:sz w:val="18"/>
          <w:szCs w:val="18"/>
        </w:rPr>
      </w:pPr>
      <w:r w:rsidRPr="008527D3">
        <w:rPr>
          <w:rStyle w:val="StyleUnderline"/>
          <w:sz w:val="18"/>
          <w:szCs w:val="18"/>
        </w:rPr>
        <w:t>Nearly </w:t>
      </w:r>
      <w:hyperlink r:id="rId39" w:history="1">
        <w:r w:rsidRPr="008527D3">
          <w:rPr>
            <w:rStyle w:val="StyleUnderline"/>
            <w:highlight w:val="green"/>
          </w:rPr>
          <w:t>40%</w:t>
        </w:r>
      </w:hyperlink>
      <w:r w:rsidRPr="008527D3">
        <w:rPr>
          <w:rStyle w:val="StyleUnderline"/>
          <w:highlight w:val="green"/>
        </w:rPr>
        <w:t> of</w:t>
      </w:r>
      <w:r w:rsidRPr="008527D3">
        <w:rPr>
          <w:rStyle w:val="StyleUnderline"/>
          <w:sz w:val="18"/>
          <w:szCs w:val="18"/>
        </w:rPr>
        <w:t xml:space="preserve"> the United States </w:t>
      </w:r>
      <w:r w:rsidRPr="008527D3">
        <w:rPr>
          <w:rStyle w:val="StyleUnderline"/>
          <w:highlight w:val="green"/>
        </w:rPr>
        <w:t>population lives in coastal counties</w:t>
      </w:r>
      <w:r w:rsidRPr="008527D3">
        <w:rPr>
          <w:rStyle w:val="StyleUnderline"/>
          <w:sz w:val="18"/>
          <w:szCs w:val="18"/>
        </w:rPr>
        <w:t xml:space="preserve">, </w:t>
      </w:r>
      <w:r w:rsidRPr="008527D3">
        <w:rPr>
          <w:rStyle w:val="StyleUnderline"/>
          <w:highlight w:val="green"/>
        </w:rPr>
        <w:t>meaning millions</w:t>
      </w:r>
      <w:r w:rsidRPr="008527D3">
        <w:rPr>
          <w:rStyle w:val="StyleUnderline"/>
          <w:sz w:val="18"/>
          <w:szCs w:val="18"/>
        </w:rPr>
        <w:t xml:space="preserve"> of people will be </w:t>
      </w:r>
      <w:r w:rsidRPr="008527D3">
        <w:rPr>
          <w:rStyle w:val="StyleUnderline"/>
          <w:highlight w:val="green"/>
        </w:rPr>
        <w:t>impacted by</w:t>
      </w:r>
      <w:r w:rsidRPr="008527D3">
        <w:rPr>
          <w:rStyle w:val="StyleUnderline"/>
          <w:sz w:val="18"/>
          <w:szCs w:val="18"/>
        </w:rPr>
        <w:t xml:space="preserve"> </w:t>
      </w:r>
      <w:r w:rsidRPr="008527D3">
        <w:rPr>
          <w:rStyle w:val="StyleUnderline"/>
          <w:highlight w:val="green"/>
        </w:rPr>
        <w:t>sea level rise</w:t>
      </w:r>
      <w:r w:rsidRPr="008527D3">
        <w:rPr>
          <w:rStyle w:val="StyleUnderline"/>
          <w:sz w:val="18"/>
          <w:szCs w:val="18"/>
        </w:rPr>
        <w:t>. </w:t>
      </w:r>
      <w:hyperlink r:id="rId40" w:history="1">
        <w:r w:rsidRPr="008527D3">
          <w:rPr>
            <w:rStyle w:val="StyleUnderline"/>
            <w:highlight w:val="green"/>
          </w:rPr>
          <w:t>Coastal infrastructure</w:t>
        </w:r>
      </w:hyperlink>
      <w:r w:rsidRPr="008527D3">
        <w:rPr>
          <w:rStyle w:val="StyleUnderline"/>
          <w:highlight w:val="green"/>
        </w:rPr>
        <w:t>, such as roads, bridges, water supplies,</w:t>
      </w:r>
      <w:r w:rsidRPr="008527D3">
        <w:rPr>
          <w:rStyle w:val="StyleUnderline"/>
          <w:sz w:val="18"/>
          <w:szCs w:val="18"/>
        </w:rPr>
        <w:t xml:space="preserve"> and much more, is </w:t>
      </w:r>
      <w:r w:rsidRPr="008527D3">
        <w:rPr>
          <w:rStyle w:val="StyleUnderline"/>
          <w:highlight w:val="green"/>
        </w:rPr>
        <w:t>at risk</w:t>
      </w:r>
      <w:r w:rsidRPr="008527D3">
        <w:rPr>
          <w:sz w:val="18"/>
          <w:szCs w:val="18"/>
        </w:rPr>
        <w:t>. Sea level rise can also lead to coastal erosion and high-tide flooding. Some communities are projected to possibly end up at or below sea level by 2100 and will face decisions around managed retreat and climate adaptation. </w:t>
      </w:r>
      <w:r w:rsidRPr="008527D3">
        <w:rPr>
          <w:rStyle w:val="StyleUnderline"/>
          <w:sz w:val="18"/>
          <w:szCs w:val="18"/>
        </w:rPr>
        <w:t xml:space="preserve">Many communities are </w:t>
      </w:r>
      <w:r w:rsidRPr="008527D3">
        <w:rPr>
          <w:rStyle w:val="StyleUnderline"/>
          <w:highlight w:val="green"/>
        </w:rPr>
        <w:t>not yet prepared to face climate</w:t>
      </w:r>
      <w:r w:rsidRPr="008527D3">
        <w:rPr>
          <w:rStyle w:val="StyleUnderline"/>
          <w:sz w:val="18"/>
          <w:szCs w:val="18"/>
        </w:rPr>
        <w:t xml:space="preserve">-related </w:t>
      </w:r>
      <w:r w:rsidRPr="008527D3">
        <w:rPr>
          <w:rStyle w:val="StyleUnderline"/>
          <w:highlight w:val="green"/>
        </w:rPr>
        <w:t>threats</w:t>
      </w:r>
      <w:r w:rsidRPr="007A4691">
        <w:rPr>
          <w:highlight w:val="green"/>
        </w:rPr>
        <w:t>.</w:t>
      </w:r>
      <w:r w:rsidRPr="008527D3">
        <w:rPr>
          <w:sz w:val="18"/>
          <w:szCs w:val="18"/>
        </w:rPr>
        <w:t xml:space="preserve"> Even within a community, some groups are more vulnerable to these threats than others. Going forward, it is important for communities to invest in resilient infrastructure that will be able to withstand future climate risks. Researchers are studying current and future impacts of climate change on communities and can offer recommendations on best practices. Resilience education is vitally important for city planners, emergency managers, educators, communicators, and all other community members to prepare for climate change.</w:t>
      </w:r>
    </w:p>
    <w:p w14:paraId="56548543" w14:textId="77777777" w:rsidR="00B4761E" w:rsidRDefault="00B4761E" w:rsidP="00B4761E"/>
    <w:p w14:paraId="03894644" w14:textId="77777777" w:rsidR="00B4761E" w:rsidRDefault="00B4761E" w:rsidP="00B4761E"/>
    <w:p w14:paraId="445959E6" w14:textId="77777777" w:rsidR="00B4761E" w:rsidRDefault="00B4761E" w:rsidP="0099189E">
      <w:pPr>
        <w:pStyle w:val="Heading3"/>
      </w:pPr>
      <w:r>
        <w:t>Inequality Solvency</w:t>
      </w:r>
    </w:p>
    <w:p w14:paraId="32DA9310" w14:textId="77777777" w:rsidR="00B4761E" w:rsidRPr="006B2E28" w:rsidRDefault="00B4761E" w:rsidP="00B4761E"/>
    <w:p w14:paraId="0648A3BC" w14:textId="77777777" w:rsidR="00B4761E" w:rsidRDefault="00B4761E" w:rsidP="00B4761E">
      <w:pPr>
        <w:pStyle w:val="Heading4"/>
      </w:pPr>
      <w:r>
        <w:t>FJG is good – Solves racial inequality, unemployment, earning disparities – It would also provide a comfortable living wage with a multitude of included benefits.</w:t>
      </w:r>
    </w:p>
    <w:p w14:paraId="2BBE0B63" w14:textId="77777777" w:rsidR="00B4761E" w:rsidRPr="00376383" w:rsidRDefault="00B4761E" w:rsidP="00B4761E">
      <w:pPr>
        <w:rPr>
          <w:sz w:val="18"/>
          <w:szCs w:val="18"/>
        </w:rPr>
      </w:pPr>
      <w:r w:rsidRPr="00376383">
        <w:rPr>
          <w:b/>
          <w:bCs/>
          <w:sz w:val="26"/>
          <w:szCs w:val="26"/>
        </w:rPr>
        <w:t>Paul et al 18</w:t>
      </w:r>
      <w:r>
        <w:t xml:space="preserve">, </w:t>
      </w:r>
      <w:r w:rsidRPr="00376383">
        <w:rPr>
          <w:sz w:val="18"/>
          <w:szCs w:val="18"/>
        </w:rPr>
        <w:t xml:space="preserve">Mark, Mark Paul is a PHD in Economics from </w:t>
      </w:r>
      <w:r w:rsidRPr="00376383">
        <w:rPr>
          <w:color w:val="000000"/>
          <w:sz w:val="18"/>
          <w:szCs w:val="18"/>
          <w:shd w:val="clear" w:color="auto" w:fill="FFFFFF"/>
        </w:rPr>
        <w:t xml:space="preserve">University of Massachusetts, Amherst, and a BA in Economics, University of Massachusetts, Amherst, He is currently an assistant professor of economics at Rutgers University School of Planning and Public Policy, He has also contributed to research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[AMoss]</w:t>
      </w:r>
    </w:p>
    <w:p w14:paraId="34C78F43" w14:textId="77777777" w:rsidR="00B4761E" w:rsidRPr="00DB6113" w:rsidRDefault="00B4761E" w:rsidP="00B4761E">
      <w:r w:rsidRPr="00A33394">
        <w:rPr>
          <w:rStyle w:val="StyleUnderline"/>
          <w:highlight w:val="green"/>
        </w:rPr>
        <w:t>Poverty in the</w:t>
      </w:r>
      <w:r w:rsidRPr="006B6DA8">
        <w:rPr>
          <w:rStyle w:val="StyleUnderline"/>
        </w:rPr>
        <w:t xml:space="preserve"> </w:t>
      </w:r>
      <w:r w:rsidRPr="00A33394">
        <w:rPr>
          <w:rStyle w:val="StyleUnderline"/>
          <w:highlight w:val="green"/>
        </w:rPr>
        <w:t>U</w:t>
      </w:r>
      <w:r w:rsidRPr="006B6DA8">
        <w:rPr>
          <w:rStyle w:val="StyleUnderline"/>
        </w:rPr>
        <w:t xml:space="preserve">nited </w:t>
      </w:r>
      <w:r w:rsidRPr="00A33394">
        <w:rPr>
          <w:rStyle w:val="StyleUnderline"/>
          <w:highlight w:val="green"/>
        </w:rPr>
        <w:t>S</w:t>
      </w:r>
      <w:r w:rsidRPr="006B6DA8">
        <w:rPr>
          <w:rStyle w:val="StyleUnderline"/>
        </w:rPr>
        <w:t xml:space="preserve">tates, one of the world’s most wealthy and prosperous nations, </w:t>
      </w:r>
      <w:r w:rsidRPr="00A33394">
        <w:rPr>
          <w:rStyle w:val="StyleUnderline"/>
          <w:highlight w:val="green"/>
        </w:rPr>
        <w:t>is persistently high</w:t>
      </w:r>
      <w:r w:rsidRPr="00DB6113">
        <w:t xml:space="preserve">. Despite a complex array of social insurance programs in place, </w:t>
      </w:r>
      <w:r w:rsidRPr="00A33394">
        <w:rPr>
          <w:rStyle w:val="StyleUnderline"/>
          <w:highlight w:val="green"/>
        </w:rPr>
        <w:t>43</w:t>
      </w:r>
      <w:r w:rsidRPr="006B6DA8">
        <w:rPr>
          <w:rStyle w:val="StyleUnderline"/>
        </w:rPr>
        <w:t xml:space="preserve">.1 </w:t>
      </w:r>
      <w:r w:rsidRPr="00A33394">
        <w:rPr>
          <w:rStyle w:val="StyleUnderline"/>
          <w:highlight w:val="green"/>
        </w:rPr>
        <w:t>million people</w:t>
      </w:r>
      <w:r w:rsidRPr="006B6DA8">
        <w:rPr>
          <w:rStyle w:val="StyleUnderline"/>
        </w:rPr>
        <w:t xml:space="preserve"> remain in poverty</w:t>
      </w:r>
      <w:r w:rsidRPr="00DB6113">
        <w:t xml:space="preserve">. </w:t>
      </w:r>
      <w:r w:rsidRPr="006B6DA8">
        <w:rPr>
          <w:rStyle w:val="StyleUnderline"/>
        </w:rPr>
        <w:t xml:space="preserve">Because </w:t>
      </w:r>
      <w:r w:rsidRPr="00A33394">
        <w:rPr>
          <w:rStyle w:val="StyleUnderline"/>
          <w:highlight w:val="green"/>
        </w:rPr>
        <w:t>unemployment</w:t>
      </w:r>
      <w:r w:rsidRPr="006B6DA8">
        <w:rPr>
          <w:rStyle w:val="StyleUnderline"/>
        </w:rPr>
        <w:t xml:space="preserve"> is </w:t>
      </w:r>
      <w:r w:rsidRPr="00A33394">
        <w:rPr>
          <w:rStyle w:val="StyleUnderline"/>
          <w:highlight w:val="green"/>
        </w:rPr>
        <w:t>a strong predictor of poverty</w:t>
      </w:r>
      <w:r w:rsidRPr="006B6DA8">
        <w:rPr>
          <w:rStyle w:val="StyleUnderline"/>
        </w:rPr>
        <w:t xml:space="preserve">, </w:t>
      </w:r>
      <w:r w:rsidRPr="00A33394">
        <w:rPr>
          <w:rStyle w:val="StyleUnderline"/>
          <w:sz w:val="32"/>
          <w:szCs w:val="32"/>
          <w:highlight w:val="green"/>
        </w:rPr>
        <w:t>we propose a permanent federal job guarantee for all Americans</w:t>
      </w:r>
      <w:r w:rsidRPr="006B6DA8">
        <w:rPr>
          <w:rStyle w:val="StyleUnderline"/>
        </w:rPr>
        <w:t>.</w:t>
      </w:r>
      <w:r w:rsidRPr="00DB6113">
        <w:t xml:space="preserve"> The program would </w:t>
      </w:r>
      <w:r w:rsidRPr="006B6DA8">
        <w:rPr>
          <w:rStyle w:val="StyleUnderline"/>
        </w:rPr>
        <w:t xml:space="preserve">provide </w:t>
      </w:r>
      <w:r w:rsidRPr="00A33394">
        <w:rPr>
          <w:rStyle w:val="StyleUnderline"/>
          <w:highlight w:val="green"/>
        </w:rPr>
        <w:t>full-time employment for any American over eighteen</w:t>
      </w:r>
      <w:r w:rsidRPr="006B6DA8">
        <w:rPr>
          <w:rStyle w:val="StyleUnderline"/>
        </w:rPr>
        <w:t xml:space="preserve">, </w:t>
      </w:r>
      <w:r w:rsidRPr="00A33394">
        <w:rPr>
          <w:rStyle w:val="StyleUnderline"/>
          <w:highlight w:val="green"/>
        </w:rPr>
        <w:t>offering</w:t>
      </w:r>
      <w:r w:rsidRPr="006B6DA8">
        <w:rPr>
          <w:rStyle w:val="StyleUnderline"/>
        </w:rPr>
        <w:t xml:space="preserve"> at least </w:t>
      </w:r>
      <w:r w:rsidRPr="00A33394">
        <w:rPr>
          <w:rStyle w:val="StyleUnderline"/>
          <w:highlight w:val="green"/>
        </w:rPr>
        <w:t>nonpoverty wages plus benefits</w:t>
      </w:r>
      <w:r w:rsidRPr="00DB6113">
        <w:t xml:space="preserve">. Such a </w:t>
      </w:r>
      <w:r w:rsidRPr="006B6DA8">
        <w:rPr>
          <w:rStyle w:val="StyleUnderline"/>
        </w:rPr>
        <w:t xml:space="preserve">program will </w:t>
      </w:r>
      <w:r w:rsidRPr="00A33394">
        <w:rPr>
          <w:rStyle w:val="StyleUnderline"/>
          <w:highlight w:val="green"/>
        </w:rPr>
        <w:t>constitute a direct route to</w:t>
      </w:r>
      <w:r w:rsidRPr="006B6DA8">
        <w:rPr>
          <w:rStyle w:val="StyleUnderline"/>
        </w:rPr>
        <w:t xml:space="preserve"> producing </w:t>
      </w:r>
      <w:r w:rsidRPr="00A33394">
        <w:rPr>
          <w:rStyle w:val="StyleUnderline"/>
          <w:highlight w:val="green"/>
        </w:rPr>
        <w:t>full employment</w:t>
      </w:r>
      <w:r w:rsidRPr="006B6DA8">
        <w:rPr>
          <w:rStyle w:val="StyleUnderline"/>
        </w:rPr>
        <w:t xml:space="preserve"> by eradicating involuntary unemployment</w:t>
      </w:r>
      <w:r w:rsidRPr="00DB6113">
        <w:t xml:space="preserve">. It also </w:t>
      </w:r>
      <w:r w:rsidRPr="006B6DA8">
        <w:rPr>
          <w:rStyle w:val="StyleUnderline"/>
        </w:rPr>
        <w:t xml:space="preserve">will </w:t>
      </w:r>
      <w:r w:rsidRPr="00A33394">
        <w:rPr>
          <w:rStyle w:val="StyleUnderline"/>
          <w:highlight w:val="green"/>
        </w:rPr>
        <w:t>substantially increase worker bargaining power</w:t>
      </w:r>
      <w:r w:rsidRPr="006B6DA8">
        <w:rPr>
          <w:rStyle w:val="StyleUnderline"/>
        </w:rPr>
        <w:t xml:space="preserve"> by removing the employer threat of unemployment.</w:t>
      </w:r>
      <w:r w:rsidRPr="00DB6113">
        <w:t xml:space="preserve"> To make the case that the federal job guarantee is viable, this paper includes responses to five common criticisms lodged against programs of this type. </w:t>
      </w:r>
    </w:p>
    <w:p w14:paraId="66CFBCF4" w14:textId="77777777" w:rsidR="00B4761E" w:rsidRPr="00DB6113" w:rsidRDefault="00B4761E" w:rsidP="00B4761E">
      <w:r w:rsidRPr="006B6DA8">
        <w:rPr>
          <w:rStyle w:val="StyleUnderline"/>
        </w:rPr>
        <w:t>Poverty in the United States is persistently high</w:t>
      </w:r>
      <w:r w:rsidRPr="00DB6113">
        <w:t xml:space="preserve"> even though the nation is one of the world’s wealthiest and most prosperous. Because an </w:t>
      </w:r>
      <w:r w:rsidRPr="006B6DA8">
        <w:rPr>
          <w:rStyle w:val="StyleUnderline"/>
        </w:rPr>
        <w:t>estimated 43.1 million Americans still live in poverty, some 13.5 percent of the population</w:t>
      </w:r>
      <w:r w:rsidRPr="00DB6113">
        <w:t xml:space="preserve">, conditions </w:t>
      </w:r>
      <w:r w:rsidRPr="006B6DA8">
        <w:rPr>
          <w:rStyle w:val="StyleUnderline"/>
        </w:rPr>
        <w:t>demand that the country take fresh action</w:t>
      </w:r>
      <w:r w:rsidRPr="00DB6113">
        <w:t xml:space="preserve"> (Proctor, Semega, and Kollar 2016).1 Tools to alleviate the unnecessary suffering exist, but they need to be activated (DeNavas-Walt and Proctor 2014). The United States does have a complicated array of social insurance pro- grams in place that reach some of those in need: among them unemployment insurance, the Supplemental Nutrition Assistance Pro- gram (SNAP), Temporary Assistance for Needy Families (TANF), and disability benefits—both Supplementary Security Income and Social Security Disability Income. </w:t>
      </w:r>
    </w:p>
    <w:p w14:paraId="4A90BEA6" w14:textId="77777777" w:rsidR="00B4761E" w:rsidRPr="00DB6113" w:rsidRDefault="00B4761E" w:rsidP="00B4761E">
      <w:r w:rsidRPr="00DB6113">
        <w:t>Fighting poverty as a national priority is not a recent development. Fifty-two years ago, Pres- ident Lyndon B. Johnson declared his War on Poverty, proclaiming that “</w:t>
      </w:r>
      <w:r w:rsidRPr="00A33394">
        <w:rPr>
          <w:rStyle w:val="StyleUnderline"/>
          <w:highlight w:val="green"/>
        </w:rPr>
        <w:t>many Americans live on the outskirts of hope</w:t>
      </w:r>
      <w:r w:rsidRPr="00DB6113">
        <w:t>—</w:t>
      </w:r>
      <w:r w:rsidRPr="006B6DA8">
        <w:rPr>
          <w:rStyle w:val="StyleUnderline"/>
        </w:rPr>
        <w:t xml:space="preserve">some </w:t>
      </w:r>
      <w:r w:rsidRPr="00A33394">
        <w:rPr>
          <w:rStyle w:val="StyleUnderline"/>
          <w:highlight w:val="green"/>
        </w:rPr>
        <w:t>because of</w:t>
      </w:r>
      <w:r w:rsidRPr="006B6DA8">
        <w:rPr>
          <w:rStyle w:val="StyleUnderline"/>
        </w:rPr>
        <w:t xml:space="preserve"> </w:t>
      </w:r>
      <w:r w:rsidRPr="00A33394">
        <w:rPr>
          <w:rStyle w:val="StyleUnderline"/>
          <w:highlight w:val="green"/>
        </w:rPr>
        <w:t>their poverty</w:t>
      </w:r>
      <w:r w:rsidRPr="006B6DA8">
        <w:rPr>
          <w:rStyle w:val="StyleUnderline"/>
        </w:rPr>
        <w:t xml:space="preserve">, and some because of </w:t>
      </w:r>
      <w:r w:rsidRPr="00A33394">
        <w:rPr>
          <w:rStyle w:val="StyleUnderline"/>
          <w:highlight w:val="green"/>
        </w:rPr>
        <w:t>their color</w:t>
      </w:r>
      <w:r w:rsidRPr="006B6DA8">
        <w:rPr>
          <w:rStyle w:val="StyleUnderline"/>
        </w:rPr>
        <w:t xml:space="preserve">, </w:t>
      </w:r>
      <w:r w:rsidRPr="00A33394">
        <w:rPr>
          <w:rStyle w:val="StyleUnderline"/>
          <w:highlight w:val="green"/>
        </w:rPr>
        <w:t>and all too many because of both</w:t>
      </w:r>
      <w:r w:rsidRPr="00DB6113">
        <w:t xml:space="preserve">. Our </w:t>
      </w:r>
      <w:r w:rsidRPr="00A33394">
        <w:rPr>
          <w:rStyle w:val="StyleUnderline"/>
          <w:highlight w:val="green"/>
        </w:rPr>
        <w:t>task is to</w:t>
      </w:r>
      <w:r w:rsidRPr="006B6DA8">
        <w:rPr>
          <w:rStyle w:val="StyleUnderline"/>
        </w:rPr>
        <w:t xml:space="preserve"> help </w:t>
      </w:r>
      <w:r w:rsidRPr="00A33394">
        <w:rPr>
          <w:rStyle w:val="StyleUnderline"/>
          <w:highlight w:val="green"/>
        </w:rPr>
        <w:t>replace their despair with opportunity</w:t>
      </w:r>
      <w:r w:rsidRPr="00DB6113">
        <w:t xml:space="preserve">” (1964). On the fiftieth anniversary of his declaration, the Council of Economic Advisors is- sued a progress report. The conclusion was that far too many </w:t>
      </w:r>
      <w:r w:rsidRPr="006B6DA8">
        <w:rPr>
          <w:rStyle w:val="StyleUnderline"/>
        </w:rPr>
        <w:t>Americans still experience poverty, in part because of “</w:t>
      </w:r>
      <w:r w:rsidRPr="00A33394">
        <w:rPr>
          <w:rStyle w:val="StyleUnderline"/>
          <w:highlight w:val="green"/>
        </w:rPr>
        <w:t>unemployment . . . inequality, wage stagnation, and a declining minimum wage</w:t>
      </w:r>
      <w:r w:rsidRPr="00DB6113">
        <w:t xml:space="preserve">” (2014). </w:t>
      </w:r>
    </w:p>
    <w:p w14:paraId="2DEEB043" w14:textId="77777777" w:rsidR="00B4761E" w:rsidRPr="00DB6113" w:rsidRDefault="00B4761E" w:rsidP="00B4761E">
      <w:r w:rsidRPr="00DB6113">
        <w:t xml:space="preserve">The current social insurance regime has cut poverty rates nearly in half—reducing them from an estimated 27.3 percent for persons without government assistance to 15.3 percent after the programs mentioned are taken into account (Greenstein 2015). These </w:t>
      </w:r>
      <w:r w:rsidRPr="006B6DA8">
        <w:rPr>
          <w:rStyle w:val="StyleUnderline"/>
        </w:rPr>
        <w:t>programs certainly have reduced poverty, but the social insurance regime has shifted to a “work-based safety net,” providing the majority of assistance to the working poor</w:t>
      </w:r>
      <w:r w:rsidRPr="00DB6113">
        <w:t xml:space="preserve">—a group that would not exist under our proposed program in the first place. The changes in social insurance pro- grams implemented under the Personal Responsibility and Work Opportunity Reconciliation Act (the 1996 welfare reform) resulted in a </w:t>
      </w:r>
      <w:r w:rsidRPr="006B6DA8">
        <w:rPr>
          <w:rStyle w:val="StyleUnderline"/>
        </w:rPr>
        <w:t xml:space="preserve">significant </w:t>
      </w:r>
      <w:r w:rsidRPr="00A33394">
        <w:rPr>
          <w:rStyle w:val="StyleUnderline"/>
          <w:highlight w:val="green"/>
        </w:rPr>
        <w:t>decline in government programs</w:t>
      </w:r>
      <w:r w:rsidRPr="006B6DA8">
        <w:rPr>
          <w:rStyle w:val="StyleUnderline"/>
        </w:rPr>
        <w:t xml:space="preserve"> </w:t>
      </w:r>
      <w:r w:rsidRPr="00A33394">
        <w:rPr>
          <w:rStyle w:val="StyleUnderline"/>
          <w:highlight w:val="green"/>
        </w:rPr>
        <w:t>that provide benefits to people without earnings, contributing substantially to the increase in “deep poverty</w:t>
      </w:r>
      <w:r w:rsidRPr="006B6DA8">
        <w:rPr>
          <w:rStyle w:val="StyleUnderline"/>
        </w:rPr>
        <w:t>.</w:t>
      </w:r>
      <w:r w:rsidRPr="00DB6113">
        <w:t xml:space="preserve">”2 </w:t>
      </w:r>
    </w:p>
    <w:p w14:paraId="38ECB888" w14:textId="77777777" w:rsidR="00B4761E" w:rsidRPr="00DB6113" w:rsidRDefault="00B4761E" w:rsidP="00B4761E">
      <w:r w:rsidRPr="00DB6113">
        <w:t xml:space="preserve">During the Great Recession, one of the </w:t>
      </w:r>
      <w:r w:rsidRPr="00A33394">
        <w:rPr>
          <w:rStyle w:val="StyleUnderline"/>
          <w:highlight w:val="green"/>
        </w:rPr>
        <w:t>largest hole</w:t>
      </w:r>
      <w:r w:rsidRPr="00FB07E5">
        <w:rPr>
          <w:rStyle w:val="StyleUnderline"/>
        </w:rPr>
        <w:t xml:space="preserve">s </w:t>
      </w:r>
      <w:r w:rsidRPr="00A33394">
        <w:rPr>
          <w:rStyle w:val="StyleUnderline"/>
          <w:highlight w:val="green"/>
        </w:rPr>
        <w:t>in the current safety net</w:t>
      </w:r>
      <w:r w:rsidRPr="00DB6113">
        <w:t xml:space="preserve"> became highly visible—</w:t>
      </w:r>
      <w:r w:rsidRPr="00A33394">
        <w:rPr>
          <w:rStyle w:val="StyleUnderline"/>
          <w:highlight w:val="green"/>
        </w:rPr>
        <w:t>the lack of support for the jobless</w:t>
      </w:r>
      <w:r w:rsidRPr="00DB6113">
        <w:t xml:space="preserve">. At the height of the crisis, conservative measures of the level of unemployment indicated that more than fifteen million Americans (10 percent of the labor force) were out of work (U.S. Bureau of Labor Statistics 2017).3 They </w:t>
      </w:r>
      <w:r w:rsidRPr="002C7408">
        <w:rPr>
          <w:rStyle w:val="StyleUnderline"/>
        </w:rPr>
        <w:t xml:space="preserve">were </w:t>
      </w:r>
      <w:r w:rsidRPr="00A33394">
        <w:rPr>
          <w:rStyle w:val="StyleUnderline"/>
          <w:highlight w:val="green"/>
        </w:rPr>
        <w:t>unable to make a contribution to</w:t>
      </w:r>
      <w:r w:rsidRPr="002C7408">
        <w:rPr>
          <w:rStyle w:val="StyleUnderline"/>
        </w:rPr>
        <w:t xml:space="preserve"> traditional measures of </w:t>
      </w:r>
      <w:r w:rsidRPr="00A33394">
        <w:rPr>
          <w:rStyle w:val="StyleUnderline"/>
          <w:highlight w:val="green"/>
        </w:rPr>
        <w:t>economic productivity and</w:t>
      </w:r>
      <w:r w:rsidRPr="002C7408">
        <w:rPr>
          <w:rStyle w:val="StyleUnderline"/>
        </w:rPr>
        <w:t xml:space="preserve"> economic </w:t>
      </w:r>
      <w:r w:rsidRPr="00A33394">
        <w:rPr>
          <w:rStyle w:val="StyleUnderline"/>
          <w:highlight w:val="green"/>
        </w:rPr>
        <w:t>growth,</w:t>
      </w:r>
      <w:r w:rsidRPr="002C7408">
        <w:rPr>
          <w:rStyle w:val="StyleUnderline"/>
        </w:rPr>
        <w:t xml:space="preserve"> and they were </w:t>
      </w:r>
      <w:r w:rsidRPr="00A33394">
        <w:rPr>
          <w:rStyle w:val="StyleUnderline"/>
          <w:highlight w:val="green"/>
        </w:rPr>
        <w:t>struggling desperately to provide for</w:t>
      </w:r>
      <w:r w:rsidRPr="002C7408">
        <w:rPr>
          <w:rStyle w:val="StyleUnderline"/>
        </w:rPr>
        <w:t xml:space="preserve"> themselves and </w:t>
      </w:r>
      <w:r w:rsidRPr="00A33394">
        <w:rPr>
          <w:rStyle w:val="StyleUnderline"/>
          <w:highlight w:val="green"/>
        </w:rPr>
        <w:t>their families</w:t>
      </w:r>
      <w:r w:rsidRPr="002C7408">
        <w:rPr>
          <w:rStyle w:val="StyleUnderline"/>
        </w:rPr>
        <w:t>.</w:t>
      </w:r>
      <w:r w:rsidRPr="00DB6113">
        <w:t xml:space="preserve"> Broader measures of unemployment, such as U6, that better capture hardship during economic downturns indicate that 17.1 percent of workers were unemployed or working part time, despite wanting full-time employment.4 </w:t>
      </w:r>
    </w:p>
    <w:p w14:paraId="6C700A1A" w14:textId="77777777" w:rsidR="00B4761E" w:rsidRPr="00A33394" w:rsidRDefault="00B4761E" w:rsidP="00B4761E">
      <w:pPr>
        <w:rPr>
          <w:sz w:val="26"/>
          <w:szCs w:val="26"/>
        </w:rPr>
      </w:pPr>
      <w:r w:rsidRPr="00DB6113">
        <w:t xml:space="preserve">Figure 1 demonstrates just how large the gap became between the number of those seeking jobs and the number of jobs offered during the Great Recession. </w:t>
      </w:r>
      <w:r w:rsidRPr="00A33394">
        <w:rPr>
          <w:rStyle w:val="StyleUnderline"/>
          <w:szCs w:val="26"/>
          <w:highlight w:val="green"/>
        </w:rPr>
        <w:t>No amount of individual effort</w:t>
      </w:r>
      <w:r w:rsidRPr="00A33394">
        <w:rPr>
          <w:rStyle w:val="StyleUnderline"/>
          <w:szCs w:val="26"/>
        </w:rPr>
        <w:t xml:space="preserve"> — </w:t>
      </w:r>
      <w:r w:rsidRPr="00A33394">
        <w:rPr>
          <w:rStyle w:val="StyleUnderline"/>
          <w:szCs w:val="26"/>
          <w:highlight w:val="green"/>
        </w:rPr>
        <w:t>hard work nor “pull yourself up by your own bootstraps” drive</w:t>
      </w:r>
      <w:r w:rsidRPr="00A33394">
        <w:rPr>
          <w:rStyle w:val="StyleUnderline"/>
          <w:szCs w:val="26"/>
        </w:rPr>
        <w:t>—</w:t>
      </w:r>
      <w:r w:rsidRPr="00A33394">
        <w:rPr>
          <w:rStyle w:val="StyleUnderline"/>
          <w:szCs w:val="26"/>
          <w:highlight w:val="green"/>
        </w:rPr>
        <w:t>could overcome the</w:t>
      </w:r>
      <w:r w:rsidRPr="00A33394">
        <w:rPr>
          <w:rStyle w:val="StyleUnderline"/>
          <w:szCs w:val="26"/>
        </w:rPr>
        <w:t xml:space="preserve"> dramatic </w:t>
      </w:r>
      <w:r w:rsidRPr="00A33394">
        <w:rPr>
          <w:rStyle w:val="StyleUnderline"/>
          <w:szCs w:val="26"/>
          <w:highlight w:val="green"/>
        </w:rPr>
        <w:t>shortage of jobs</w:t>
      </w:r>
      <w:r w:rsidRPr="00A33394">
        <w:rPr>
          <w:rStyle w:val="StyleUnderline"/>
          <w:szCs w:val="26"/>
        </w:rPr>
        <w:t xml:space="preserve"> available </w:t>
      </w:r>
      <w:r w:rsidRPr="00A33394">
        <w:rPr>
          <w:rStyle w:val="StyleUnderline"/>
          <w:szCs w:val="26"/>
          <w:highlight w:val="green"/>
        </w:rPr>
        <w:t>during</w:t>
      </w:r>
      <w:r w:rsidRPr="00A33394">
        <w:rPr>
          <w:rStyle w:val="StyleUnderline"/>
          <w:szCs w:val="26"/>
        </w:rPr>
        <w:t xml:space="preserve"> the </w:t>
      </w:r>
      <w:r w:rsidRPr="00A33394">
        <w:rPr>
          <w:rStyle w:val="StyleUnderline"/>
          <w:szCs w:val="26"/>
          <w:highlight w:val="green"/>
        </w:rPr>
        <w:t>cyclical decline</w:t>
      </w:r>
      <w:r w:rsidRPr="00A33394">
        <w:rPr>
          <w:rStyle w:val="StyleUnderline"/>
          <w:szCs w:val="26"/>
        </w:rPr>
        <w:t>.</w:t>
      </w:r>
      <w:r w:rsidRPr="00A33394">
        <w:rPr>
          <w:sz w:val="26"/>
          <w:szCs w:val="26"/>
        </w:rPr>
        <w:t xml:space="preserve"> </w:t>
      </w:r>
    </w:p>
    <w:p w14:paraId="21407957" w14:textId="77777777" w:rsidR="00B4761E" w:rsidRPr="00DB6113" w:rsidRDefault="00B4761E" w:rsidP="00B4761E">
      <w:r w:rsidRPr="00DB6113">
        <w:t xml:space="preserve">Moreover, </w:t>
      </w:r>
      <w:r w:rsidRPr="004916F4">
        <w:rPr>
          <w:rStyle w:val="StyleUnderline"/>
        </w:rPr>
        <w:t>unemployment is one of the strongest predictors of poverty</w:t>
      </w:r>
      <w:r w:rsidRPr="00DB6113">
        <w:t xml:space="preserve">, households whose usual breadwinners are out of work be-ng three times more likely to be poor than working households (Achiron 2009, 13). But working households are not immune from the plague of poverty; a job in and of itself is not a sufficient condition to escape poverty. Given that at </w:t>
      </w:r>
      <w:r w:rsidRPr="004916F4">
        <w:rPr>
          <w:rStyle w:val="StyleUnderline"/>
        </w:rPr>
        <w:t xml:space="preserve">least </w:t>
      </w:r>
      <w:r w:rsidRPr="00A33394">
        <w:rPr>
          <w:rStyle w:val="StyleUnderline"/>
          <w:highlight w:val="green"/>
        </w:rPr>
        <w:t>25 percent of workers earn wages below the poverty line</w:t>
      </w:r>
      <w:r w:rsidRPr="00DB6113">
        <w:t xml:space="preserve"> (Mishel et al. 2012), and 44 percent of homeless individuals report having taken on paid employment in the past month (Burt et al. 1999), nonpoverty wages need to be an essential component of reducing poverty. Furthermore, the costs associated with unemployment go far beyond poverty. The nature of the harms from unemployment or underemployment are well documented. In addition to inflicting lasting damage on an individual’s l bor market prospects, </w:t>
      </w:r>
      <w:r w:rsidRPr="00A33394">
        <w:rPr>
          <w:rStyle w:val="StyleUnderline"/>
          <w:highlight w:val="green"/>
        </w:rPr>
        <w:t>unemployment</w:t>
      </w:r>
      <w:r w:rsidRPr="004916F4">
        <w:rPr>
          <w:rStyle w:val="StyleUnderline"/>
        </w:rPr>
        <w:t xml:space="preserve"> is </w:t>
      </w:r>
      <w:r w:rsidRPr="00A33394">
        <w:rPr>
          <w:rStyle w:val="StyleUnderline"/>
          <w:highlight w:val="green"/>
        </w:rPr>
        <w:t>associated with</w:t>
      </w:r>
      <w:r w:rsidRPr="004916F4">
        <w:rPr>
          <w:rStyle w:val="StyleUnderline"/>
        </w:rPr>
        <w:t xml:space="preserve"> increased rates of </w:t>
      </w:r>
      <w:r w:rsidRPr="00A33394">
        <w:rPr>
          <w:rStyle w:val="StyleUnderline"/>
          <w:highlight w:val="green"/>
        </w:rPr>
        <w:t>physical and mental illness, alcohol and drug abuse, child and spouse abuse</w:t>
      </w:r>
      <w:r w:rsidRPr="004916F4">
        <w:rPr>
          <w:rStyle w:val="StyleUnderline"/>
        </w:rPr>
        <w:t xml:space="preserve">, failed relationships, suicide, </w:t>
      </w:r>
      <w:r w:rsidRPr="00A33394">
        <w:rPr>
          <w:rStyle w:val="StyleUnderline"/>
          <w:highlight w:val="green"/>
        </w:rPr>
        <w:t>and</w:t>
      </w:r>
      <w:r w:rsidRPr="004916F4">
        <w:rPr>
          <w:rStyle w:val="StyleUnderline"/>
        </w:rPr>
        <w:t xml:space="preserve"> attempted </w:t>
      </w:r>
      <w:r w:rsidRPr="00A33394">
        <w:rPr>
          <w:rStyle w:val="StyleUnderline"/>
          <w:highlight w:val="green"/>
        </w:rPr>
        <w:t>suicide,</w:t>
      </w:r>
      <w:r w:rsidRPr="004916F4">
        <w:rPr>
          <w:rStyle w:val="StyleUnderline"/>
        </w:rPr>
        <w:t xml:space="preserve"> and a host of other personal and social ills</w:t>
      </w:r>
      <w:r w:rsidRPr="00DB6113">
        <w:t xml:space="preserve"> (Goldsmith, Veum, and Darity 1997; Darity 2003).</w:t>
      </w:r>
    </w:p>
    <w:p w14:paraId="417BB5AE" w14:textId="77777777" w:rsidR="00B4761E" w:rsidRPr="00DB6113" w:rsidRDefault="00B4761E" w:rsidP="00B4761E">
      <w:r w:rsidRPr="00A33394">
        <w:rPr>
          <w:rStyle w:val="StyleUnderline"/>
          <w:highlight w:val="green"/>
        </w:rPr>
        <w:t>Unemployment</w:t>
      </w:r>
      <w:r w:rsidRPr="004916F4">
        <w:rPr>
          <w:rStyle w:val="StyleUnderline"/>
        </w:rPr>
        <w:t xml:space="preserve"> </w:t>
      </w:r>
      <w:r w:rsidRPr="00A33394">
        <w:rPr>
          <w:rStyle w:val="StyleUnderline"/>
          <w:highlight w:val="green"/>
        </w:rPr>
        <w:t>does not</w:t>
      </w:r>
      <w:r w:rsidRPr="004916F4">
        <w:rPr>
          <w:rStyle w:val="StyleUnderline"/>
        </w:rPr>
        <w:t xml:space="preserve"> </w:t>
      </w:r>
      <w:r w:rsidRPr="00A33394">
        <w:rPr>
          <w:rStyle w:val="StyleUnderline"/>
          <w:highlight w:val="green"/>
        </w:rPr>
        <w:t>affect</w:t>
      </w:r>
      <w:r w:rsidRPr="004916F4">
        <w:rPr>
          <w:rStyle w:val="StyleUnderline"/>
        </w:rPr>
        <w:t xml:space="preserve"> all groups </w:t>
      </w:r>
      <w:r w:rsidRPr="00A33394">
        <w:rPr>
          <w:rStyle w:val="StyleUnderline"/>
          <w:highlight w:val="green"/>
        </w:rPr>
        <w:t>equally</w:t>
      </w:r>
      <w:r w:rsidRPr="004916F4">
        <w:rPr>
          <w:rStyle w:val="StyleUnderline"/>
        </w:rPr>
        <w:t xml:space="preserve">; it varies greatly by race, as demonstrated in figure 2. Historical data indicate that </w:t>
      </w:r>
      <w:r w:rsidRPr="00A33394">
        <w:rPr>
          <w:rStyle w:val="StyleUnderline"/>
          <w:highlight w:val="green"/>
        </w:rPr>
        <w:t>unemployment rates for</w:t>
      </w:r>
      <w:r w:rsidRPr="004916F4">
        <w:rPr>
          <w:rStyle w:val="StyleUnderline"/>
        </w:rPr>
        <w:t xml:space="preserve"> </w:t>
      </w:r>
      <w:r w:rsidRPr="00A33394">
        <w:rPr>
          <w:rStyle w:val="StyleUnderline"/>
          <w:highlight w:val="green"/>
        </w:rPr>
        <w:t>black workers</w:t>
      </w:r>
      <w:r w:rsidRPr="004916F4">
        <w:rPr>
          <w:rStyle w:val="StyleUnderline"/>
        </w:rPr>
        <w:t xml:space="preserve"> are </w:t>
      </w:r>
      <w:r w:rsidRPr="00A33394">
        <w:rPr>
          <w:rStyle w:val="StyleUnderline"/>
          <w:highlight w:val="green"/>
        </w:rPr>
        <w:t>consistently twice those of white workers</w:t>
      </w:r>
      <w:r w:rsidRPr="004916F4">
        <w:rPr>
          <w:rStyle w:val="StyleUnderline"/>
        </w:rPr>
        <w:t xml:space="preserve">. This </w:t>
      </w:r>
      <w:r w:rsidRPr="00A33394">
        <w:rPr>
          <w:rStyle w:val="StyleUnderline"/>
          <w:highlight w:val="green"/>
        </w:rPr>
        <w:t>gap persists among groups with more education</w:t>
      </w:r>
      <w:r w:rsidRPr="004916F4">
        <w:rPr>
          <w:rStyle w:val="StyleUnderline"/>
        </w:rPr>
        <w:t xml:space="preserve"> as well, with recent black college graduate unemployment at 9.4 percent, versus 3.7 percent among their white counterparts</w:t>
      </w:r>
      <w:r w:rsidRPr="00DB6113">
        <w:t xml:space="preserve"> in 2016 (Bivens 2016). In fact, the differential is so pronounced that there are many months when the Bureau of Labor Statistics reports that </w:t>
      </w:r>
      <w:r w:rsidRPr="00A33394">
        <w:rPr>
          <w:rStyle w:val="StyleUnderline"/>
          <w:highlight w:val="green"/>
        </w:rPr>
        <w:t>blacks with</w:t>
      </w:r>
      <w:r w:rsidRPr="004916F4">
        <w:rPr>
          <w:rStyle w:val="StyleUnderline"/>
        </w:rPr>
        <w:t xml:space="preserve"> some </w:t>
      </w:r>
      <w:r w:rsidRPr="00A33394">
        <w:rPr>
          <w:rStyle w:val="StyleUnderline"/>
          <w:highlight w:val="green"/>
        </w:rPr>
        <w:t>college education have</w:t>
      </w:r>
      <w:r w:rsidRPr="004916F4">
        <w:rPr>
          <w:rStyle w:val="StyleUnderline"/>
        </w:rPr>
        <w:t xml:space="preserve"> a </w:t>
      </w:r>
      <w:r w:rsidRPr="00A33394">
        <w:rPr>
          <w:rStyle w:val="StyleUnderline"/>
          <w:highlight w:val="green"/>
        </w:rPr>
        <w:t>higher unemployment</w:t>
      </w:r>
      <w:r w:rsidRPr="004916F4">
        <w:rPr>
          <w:rStyle w:val="StyleUnderline"/>
        </w:rPr>
        <w:t xml:space="preserve"> rate </w:t>
      </w:r>
      <w:r w:rsidRPr="00A33394">
        <w:rPr>
          <w:rStyle w:val="StyleUnderline"/>
          <w:highlight w:val="green"/>
        </w:rPr>
        <w:t>than whites who</w:t>
      </w:r>
      <w:r w:rsidRPr="004916F4">
        <w:rPr>
          <w:rStyle w:val="StyleUnderline"/>
        </w:rPr>
        <w:t xml:space="preserve"> </w:t>
      </w:r>
      <w:r w:rsidRPr="00A33394">
        <w:rPr>
          <w:rStyle w:val="StyleUnderline"/>
          <w:highlight w:val="green"/>
        </w:rPr>
        <w:t>never finished high school</w:t>
      </w:r>
      <w:r w:rsidRPr="00DB6113">
        <w:t xml:space="preserve">. </w:t>
      </w:r>
      <w:r w:rsidRPr="004916F4">
        <w:rPr>
          <w:rStyle w:val="StyleUnderline"/>
        </w:rPr>
        <w:t xml:space="preserve">Even when black students complete degrees in a statistics, technology, engineering, and mathematics (STEM) field, ostensibly fields in high demand by the labor market, they still experience markedly higher rates of unemployment. They also are more likely to end up in jobs that do not require a STEM degree </w:t>
      </w:r>
      <w:r w:rsidRPr="00DB6113">
        <w:t xml:space="preserve">(Jones and Schmitt 2014). Since 1972, unemployment has averaged double digits for black workers but has never fallen below 7 percent—a level reached only during times of economic crisis—for white workers. </w:t>
      </w:r>
      <w:r w:rsidRPr="00A33394">
        <w:rPr>
          <w:highlight w:val="green"/>
        </w:rPr>
        <w:t xml:space="preserve">But </w:t>
      </w:r>
      <w:r w:rsidRPr="00A33394">
        <w:rPr>
          <w:rStyle w:val="StyleUnderline"/>
          <w:highlight w:val="green"/>
        </w:rPr>
        <w:t>the ills of unemployment and poverty can be resolved by direct government action</w:t>
      </w:r>
      <w:r w:rsidRPr="00DB6113">
        <w:t xml:space="preserve">. In his 1944 State of the Union address, Franklin Delano Roosevelt introduced what he called an </w:t>
      </w:r>
      <w:r w:rsidRPr="00A33394">
        <w:rPr>
          <w:rStyle w:val="StyleUnderline"/>
          <w:highlight w:val="green"/>
        </w:rPr>
        <w:t>Economic Bill of Rights</w:t>
      </w:r>
      <w:r w:rsidRPr="00DB6113">
        <w:t xml:space="preserve">. The first “article” was a </w:t>
      </w:r>
      <w:r w:rsidRPr="00A33394">
        <w:rPr>
          <w:rStyle w:val="StyleUnderline"/>
          <w:highlight w:val="green"/>
        </w:rPr>
        <w:t>right to employment</w:t>
      </w:r>
      <w:r w:rsidRPr="004916F4">
        <w:rPr>
          <w:rStyle w:val="StyleUnderline"/>
        </w:rPr>
        <w:t>.</w:t>
      </w:r>
      <w:r w:rsidRPr="00DB6113">
        <w:t xml:space="preserve"> In the absence of the pro vision of adequate opportunities for work by the private sector, demonstrated by the jobs gap in figure 1, Roosevelt envisioned the maintenance of a public-sector option for employment for all. However, Roosevelt’s bold aim has not been realized, even if its ambition is embodied in the Full Employment and Balanced Growth Act of 1978.</w:t>
      </w:r>
    </w:p>
    <w:p w14:paraId="41F59B18" w14:textId="77777777" w:rsidR="00B4761E" w:rsidRPr="004916F4" w:rsidRDefault="00B4761E" w:rsidP="00B4761E">
      <w:pPr>
        <w:rPr>
          <w:rStyle w:val="StyleUnderline"/>
        </w:rPr>
      </w:pPr>
      <w:r w:rsidRPr="00DB6113">
        <w:t xml:space="preserve">This is unfortunate because </w:t>
      </w:r>
      <w:r w:rsidRPr="00A33394">
        <w:rPr>
          <w:rStyle w:val="StyleUnderline"/>
          <w:highlight w:val="green"/>
        </w:rPr>
        <w:t>a well-designed federal job guarantee</w:t>
      </w:r>
      <w:r w:rsidRPr="004916F4">
        <w:rPr>
          <w:rStyle w:val="StyleUnderline"/>
        </w:rPr>
        <w:t xml:space="preserve"> (FJG) program </w:t>
      </w:r>
      <w:r w:rsidRPr="00A33394">
        <w:rPr>
          <w:rStyle w:val="StyleUnderline"/>
          <w:highlight w:val="green"/>
        </w:rPr>
        <w:t xml:space="preserve">would be a direct route to full employment and simultaneously eliminate </w:t>
      </w:r>
      <w:r w:rsidRPr="00A33394">
        <w:rPr>
          <w:rStyle w:val="StyleUnderline"/>
        </w:rPr>
        <w:t xml:space="preserve">involuntary unemployment and </w:t>
      </w:r>
      <w:r w:rsidRPr="00A33394">
        <w:rPr>
          <w:rStyle w:val="StyleUnderline"/>
          <w:highlight w:val="green"/>
        </w:rPr>
        <w:t>poverty in America</w:t>
      </w:r>
      <w:r w:rsidRPr="00DB6113">
        <w:t>.5 Such a program could be informed by and modeled after Great De- pression–era projects such as the Works Progress Administration (WPA) and the Civilian Conservation Corps (CCC), as well as Argentina’s Jefes y Jefas and India’s National Rural Employment Guarantee (for Argentina, see Tcherneva and Wray 2005; for India, see Muralidharan, Niehaus, and Sukjtankar 2017</w:t>
      </w:r>
      <w:r w:rsidRPr="004916F4">
        <w:rPr>
          <w:rStyle w:val="StyleUnderline"/>
        </w:rPr>
        <w:t xml:space="preserve">). </w:t>
      </w:r>
      <w:r w:rsidRPr="00A33394">
        <w:rPr>
          <w:rStyle w:val="StyleUnderline"/>
          <w:highlight w:val="green"/>
        </w:rPr>
        <w:t>Any American wanting a job</w:t>
      </w:r>
      <w:r w:rsidRPr="004916F4">
        <w:rPr>
          <w:rStyle w:val="StyleUnderline"/>
        </w:rPr>
        <w:t xml:space="preserve">, at any time, </w:t>
      </w:r>
      <w:r w:rsidRPr="00A33394">
        <w:rPr>
          <w:rStyle w:val="StyleUnderline"/>
          <w:highlight w:val="green"/>
        </w:rPr>
        <w:t>would be able to obtain one</w:t>
      </w:r>
      <w:r w:rsidRPr="004916F4">
        <w:rPr>
          <w:rStyle w:val="StyleUnderline"/>
        </w:rPr>
        <w:t xml:space="preserve"> through the public employment program.</w:t>
      </w:r>
    </w:p>
    <w:p w14:paraId="064BBB1E" w14:textId="77777777" w:rsidR="00B4761E" w:rsidRPr="00DB6113" w:rsidRDefault="00B4761E" w:rsidP="00B4761E">
      <w:r w:rsidRPr="00A33394">
        <w:rPr>
          <w:highlight w:val="green"/>
        </w:rPr>
        <w:t xml:space="preserve">The </w:t>
      </w:r>
      <w:r w:rsidRPr="00A33394">
        <w:rPr>
          <w:rStyle w:val="StyleUnderline"/>
          <w:highlight w:val="green"/>
        </w:rPr>
        <w:t>FJG would reach persons</w:t>
      </w:r>
      <w:r w:rsidRPr="004916F4">
        <w:rPr>
          <w:rStyle w:val="StyleUnderline"/>
        </w:rPr>
        <w:t xml:space="preserve"> in the work force who are </w:t>
      </w:r>
      <w:r w:rsidRPr="00A33394">
        <w:rPr>
          <w:rStyle w:val="StyleUnderline"/>
          <w:highlight w:val="green"/>
        </w:rPr>
        <w:t>subject to</w:t>
      </w:r>
      <w:r w:rsidRPr="004916F4">
        <w:rPr>
          <w:rStyle w:val="StyleUnderline"/>
        </w:rPr>
        <w:t xml:space="preserve"> persistent </w:t>
      </w:r>
      <w:r w:rsidRPr="00A33394">
        <w:rPr>
          <w:rStyle w:val="StyleUnderline"/>
          <w:highlight w:val="green"/>
        </w:rPr>
        <w:t>exclusion from work</w:t>
      </w:r>
      <w:r w:rsidRPr="004916F4">
        <w:rPr>
          <w:rStyle w:val="StyleUnderline"/>
        </w:rPr>
        <w:t>, ensuring their capacity to secure employment.</w:t>
      </w:r>
      <w:r w:rsidRPr="00DB6113">
        <w:t xml:space="preserve"> </w:t>
      </w:r>
      <w:r w:rsidRPr="004916F4">
        <w:rPr>
          <w:rStyle w:val="StyleUnderline"/>
        </w:rPr>
        <w:t xml:space="preserve">Groups continuously subjected to higher odds of joblessness, including </w:t>
      </w:r>
      <w:r w:rsidRPr="00A33394">
        <w:rPr>
          <w:rStyle w:val="StyleUnderline"/>
          <w:highlight w:val="green"/>
        </w:rPr>
        <w:t>ex- offenders,</w:t>
      </w:r>
      <w:r w:rsidRPr="004916F4">
        <w:rPr>
          <w:rStyle w:val="StyleUnderline"/>
        </w:rPr>
        <w:t xml:space="preserve"> recent </w:t>
      </w:r>
      <w:r w:rsidRPr="00A33394">
        <w:rPr>
          <w:rStyle w:val="StyleUnderline"/>
          <w:highlight w:val="green"/>
        </w:rPr>
        <w:t>military veterans</w:t>
      </w:r>
      <w:r w:rsidRPr="004916F4">
        <w:rPr>
          <w:rStyle w:val="StyleUnderline"/>
        </w:rPr>
        <w:t xml:space="preserve">, and </w:t>
      </w:r>
      <w:r w:rsidRPr="00A33394">
        <w:rPr>
          <w:rStyle w:val="StyleUnderline"/>
          <w:highlight w:val="green"/>
        </w:rPr>
        <w:t>racial- ethnic groups</w:t>
      </w:r>
      <w:r w:rsidRPr="004916F4">
        <w:rPr>
          <w:rStyle w:val="StyleUnderline"/>
        </w:rPr>
        <w:t xml:space="preserve"> who experience discrimination, </w:t>
      </w:r>
      <w:r w:rsidRPr="00A33394">
        <w:rPr>
          <w:rStyle w:val="StyleUnderline"/>
          <w:highlight w:val="green"/>
        </w:rPr>
        <w:t>would be assured decent work</w:t>
      </w:r>
      <w:r w:rsidRPr="004916F4">
        <w:rPr>
          <w:rStyle w:val="StyleUnderline"/>
        </w:rPr>
        <w:t xml:space="preserve"> at nonpoverty wages</w:t>
      </w:r>
      <w:r w:rsidRPr="00DB6113">
        <w:t xml:space="preserve"> (Schmitt and Warner 2010; Loughran 2014; Darity 2003).6 </w:t>
      </w:r>
      <w:r w:rsidRPr="004916F4">
        <w:rPr>
          <w:rStyle w:val="StyleUnderline"/>
        </w:rPr>
        <w:t>These are the same groups subject to stubbornly high rates of poverty,</w:t>
      </w:r>
      <w:r w:rsidRPr="00DB6113">
        <w:t xml:space="preserve"> in part because of their weaker job prospects (Proctor, Semega, and Kollar 2016; Western and Pettit 2010). </w:t>
      </w:r>
      <w:r w:rsidRPr="004916F4">
        <w:rPr>
          <w:rStyle w:val="StyleUnderline"/>
        </w:rPr>
        <w:t xml:space="preserve">The persistent </w:t>
      </w:r>
      <w:r w:rsidRPr="00A33394">
        <w:rPr>
          <w:rStyle w:val="StyleUnderline"/>
          <w:highlight w:val="green"/>
        </w:rPr>
        <w:t>racial unemployment gap,</w:t>
      </w:r>
      <w:r w:rsidRPr="004916F4">
        <w:rPr>
          <w:rStyle w:val="StyleUnderline"/>
        </w:rPr>
        <w:t xml:space="preserve"> as discussed, </w:t>
      </w:r>
      <w:r w:rsidRPr="00A33394">
        <w:rPr>
          <w:rStyle w:val="StyleUnderline"/>
          <w:highlight w:val="green"/>
        </w:rPr>
        <w:t>would</w:t>
      </w:r>
      <w:r w:rsidRPr="004916F4">
        <w:rPr>
          <w:rStyle w:val="StyleUnderline"/>
        </w:rPr>
        <w:t xml:space="preserve"> effectively </w:t>
      </w:r>
      <w:r w:rsidRPr="00A33394">
        <w:rPr>
          <w:rStyle w:val="StyleUnderline"/>
          <w:highlight w:val="green"/>
        </w:rPr>
        <w:t>be eliminated by the FJG</w:t>
      </w:r>
      <w:r w:rsidRPr="004916F4">
        <w:rPr>
          <w:rStyle w:val="StyleUnderline"/>
        </w:rPr>
        <w:t>.</w:t>
      </w:r>
      <w:r w:rsidRPr="004916F4">
        <w:rPr>
          <w:rStyle w:val="StyleUnderline"/>
        </w:rPr>
        <w:br/>
      </w:r>
      <w:r w:rsidRPr="00AE6B5C">
        <w:rPr>
          <w:rStyle w:val="StyleUnderline"/>
        </w:rPr>
        <w:t xml:space="preserve">By establishing a condition whereby </w:t>
      </w:r>
      <w:r w:rsidRPr="00A33394">
        <w:rPr>
          <w:rStyle w:val="StyleUnderline"/>
          <w:highlight w:val="green"/>
        </w:rPr>
        <w:t>the lowest paid job in the FJG program offers nonpoverty wages and benefits, including health insurance</w:t>
      </w:r>
      <w:r w:rsidRPr="00AE6B5C">
        <w:rPr>
          <w:rStyle w:val="StyleUnderline"/>
        </w:rPr>
        <w:t xml:space="preserve"> for the worker and their family, the </w:t>
      </w:r>
      <w:r w:rsidRPr="00A33394">
        <w:rPr>
          <w:rStyle w:val="StyleUnderline"/>
          <w:highlight w:val="green"/>
        </w:rPr>
        <w:t>f</w:t>
      </w:r>
      <w:r w:rsidRPr="00AE6B5C">
        <w:rPr>
          <w:rStyle w:val="StyleUnderline"/>
        </w:rPr>
        <w:t xml:space="preserve">ederal </w:t>
      </w:r>
      <w:r w:rsidRPr="00A33394">
        <w:rPr>
          <w:rStyle w:val="StyleUnderline"/>
          <w:highlight w:val="green"/>
        </w:rPr>
        <w:t>j</w:t>
      </w:r>
      <w:r w:rsidRPr="00AE6B5C">
        <w:rPr>
          <w:rStyle w:val="StyleUnderline"/>
        </w:rPr>
        <w:t xml:space="preserve">ob </w:t>
      </w:r>
      <w:r w:rsidRPr="00A33394">
        <w:rPr>
          <w:rStyle w:val="StyleUnderline"/>
          <w:highlight w:val="green"/>
        </w:rPr>
        <w:t>g</w:t>
      </w:r>
      <w:r w:rsidRPr="00AE6B5C">
        <w:rPr>
          <w:rStyle w:val="StyleUnderline"/>
        </w:rPr>
        <w:t xml:space="preserve">uarantee would </w:t>
      </w:r>
      <w:r w:rsidRPr="00A33394">
        <w:rPr>
          <w:rStyle w:val="StyleUnderline"/>
          <w:highlight w:val="green"/>
        </w:rPr>
        <w:t>set a</w:t>
      </w:r>
      <w:r w:rsidRPr="00AE6B5C">
        <w:rPr>
          <w:rStyle w:val="StyleUnderline"/>
        </w:rPr>
        <w:t xml:space="preserve"> new economy-wide </w:t>
      </w:r>
      <w:r w:rsidRPr="00A33394">
        <w:rPr>
          <w:rStyle w:val="StyleUnderline"/>
          <w:highlight w:val="green"/>
        </w:rPr>
        <w:t>floor on</w:t>
      </w:r>
      <w:r w:rsidRPr="00AE6B5C">
        <w:rPr>
          <w:rStyle w:val="StyleUnderline"/>
        </w:rPr>
        <w:t xml:space="preserve"> the l</w:t>
      </w:r>
      <w:r w:rsidRPr="00A33394">
        <w:rPr>
          <w:rStyle w:val="StyleUnderline"/>
          <w:highlight w:val="green"/>
        </w:rPr>
        <w:t>evel of compensation that the private sector would need to offer to attract workers</w:t>
      </w:r>
      <w:r w:rsidRPr="00A33394">
        <w:rPr>
          <w:highlight w:val="green"/>
        </w:rPr>
        <w:t>.</w:t>
      </w:r>
      <w:r w:rsidRPr="00DB6113">
        <w:t xml:space="preserve"> Minimum wage laws and living wage standards are effective only to the extent that employees actually have jobs. A FJG, on the other hand, would combine an assurance of employment with an assurance of decent compensation. </w:t>
      </w:r>
    </w:p>
    <w:p w14:paraId="225627BF" w14:textId="77777777" w:rsidR="00B4761E" w:rsidRPr="00DC31FC" w:rsidRDefault="00B4761E" w:rsidP="00B4761E">
      <w:pPr>
        <w:rPr>
          <w:rStyle w:val="StyleUnderline"/>
        </w:rPr>
      </w:pPr>
      <w:r w:rsidRPr="00DB6113">
        <w:t xml:space="preserve">The </w:t>
      </w:r>
      <w:r w:rsidRPr="00A85662">
        <w:rPr>
          <w:rStyle w:val="StyleUnderline"/>
          <w:highlight w:val="green"/>
        </w:rPr>
        <w:t>FJG</w:t>
      </w:r>
      <w:r w:rsidRPr="00AE6B5C">
        <w:rPr>
          <w:rStyle w:val="StyleUnderline"/>
        </w:rPr>
        <w:t xml:space="preserve"> also will </w:t>
      </w:r>
      <w:r w:rsidRPr="00A85662">
        <w:rPr>
          <w:rStyle w:val="StyleUnderline"/>
          <w:highlight w:val="green"/>
        </w:rPr>
        <w:t>function as an automatic stabilizer</w:t>
      </w:r>
      <w:r w:rsidRPr="00DB6113">
        <w:t xml:space="preserve">, its </w:t>
      </w:r>
      <w:r w:rsidRPr="00AE6B5C">
        <w:rPr>
          <w:rStyle w:val="StyleUnderline"/>
        </w:rPr>
        <w:t xml:space="preserve">numbers of </w:t>
      </w:r>
      <w:r w:rsidRPr="00A85662">
        <w:rPr>
          <w:rStyle w:val="StyleUnderline"/>
          <w:highlight w:val="green"/>
        </w:rPr>
        <w:t>participants expanding during economic</w:t>
      </w:r>
      <w:r w:rsidRPr="00AE6B5C">
        <w:rPr>
          <w:rStyle w:val="StyleUnderline"/>
        </w:rPr>
        <w:t xml:space="preserve"> </w:t>
      </w:r>
      <w:r w:rsidRPr="00A85662">
        <w:rPr>
          <w:rStyle w:val="StyleUnderline"/>
          <w:highlight w:val="green"/>
        </w:rPr>
        <w:t>downturns and contracting during more prosperous times</w:t>
      </w:r>
      <w:r w:rsidRPr="00DB6113">
        <w:t xml:space="preserve">. Other articles in this double issue make important contributions on how best to improve and expand the existing system of social insurance. </w:t>
      </w:r>
      <w:r w:rsidRPr="00DC31FC">
        <w:rPr>
          <w:rStyle w:val="StyleUnderline"/>
        </w:rPr>
        <w:t xml:space="preserve">Our proposal offers a </w:t>
      </w:r>
      <w:r w:rsidRPr="00A85662">
        <w:rPr>
          <w:rStyle w:val="StyleUnderline"/>
          <w:highlight w:val="green"/>
        </w:rPr>
        <w:t>bold, yet historically grounded, alternative</w:t>
      </w:r>
      <w:r w:rsidRPr="00DC31FC">
        <w:rPr>
          <w:rStyle w:val="StyleUnderline"/>
        </w:rPr>
        <w:t xml:space="preserve">. The </w:t>
      </w:r>
      <w:r w:rsidRPr="00A85662">
        <w:rPr>
          <w:rStyle w:val="StyleUnderline"/>
          <w:sz w:val="30"/>
          <w:szCs w:val="30"/>
          <w:highlight w:val="green"/>
        </w:rPr>
        <w:t>FJG fundamentally would alter the nature of poverty and the structure of the labor market</w:t>
      </w:r>
      <w:r w:rsidRPr="00DC31FC">
        <w:rPr>
          <w:rStyle w:val="StyleUnderline"/>
        </w:rPr>
        <w:t xml:space="preserve"> by mandating a full employment economy achieved by the government taking the function of direct job creation. </w:t>
      </w:r>
    </w:p>
    <w:p w14:paraId="5E3F868D" w14:textId="77777777" w:rsidR="00B4761E" w:rsidRPr="00DB6113" w:rsidRDefault="00B4761E" w:rsidP="00B4761E">
      <w:r w:rsidRPr="00DB6113">
        <w:t xml:space="preserve">Some of the authors have been advocates of a FJG for several years (Darity 2010, 2012; Darity and Hamilton 2012), but a number of issues and criticisms have been advanced about the FJG policy. Our objective is to provide a com- prehensive design for a FJG that explicitly addresses these central criticisms and to further explore the impact of a FJG on poverty.7 This proposal </w:t>
      </w:r>
      <w:r w:rsidRPr="00A85662">
        <w:rPr>
          <w:rStyle w:val="StyleUnderline"/>
          <w:highlight w:val="green"/>
        </w:rPr>
        <w:t>moves beyond</w:t>
      </w:r>
      <w:r w:rsidRPr="00DC31FC">
        <w:rPr>
          <w:rStyle w:val="StyleUnderline"/>
        </w:rPr>
        <w:t xml:space="preserve"> the </w:t>
      </w:r>
      <w:r w:rsidRPr="00A85662">
        <w:rPr>
          <w:rStyle w:val="StyleUnderline"/>
          <w:highlight w:val="green"/>
        </w:rPr>
        <w:t>incremental changes typically advanced as policy solutions</w:t>
      </w:r>
      <w:r w:rsidRPr="00DC31FC">
        <w:rPr>
          <w:rStyle w:val="StyleUnderline"/>
        </w:rPr>
        <w:t xml:space="preserve"> for major social problem</w:t>
      </w:r>
      <w:r w:rsidRPr="00DB6113">
        <w:t>s. Our proposal, decidedly non-incremental,</w:t>
      </w:r>
      <w:r w:rsidRPr="00DC31FC">
        <w:rPr>
          <w:rStyle w:val="StyleUnderline"/>
        </w:rPr>
        <w:t xml:space="preserve"> </w:t>
      </w:r>
      <w:r w:rsidRPr="00A85662">
        <w:rPr>
          <w:rStyle w:val="StyleUnderline"/>
          <w:highlight w:val="green"/>
        </w:rPr>
        <w:t>aims to bring about pronounced structural change</w:t>
      </w:r>
      <w:r w:rsidRPr="00DC31FC">
        <w:rPr>
          <w:rStyle w:val="StyleUnderline"/>
        </w:rPr>
        <w:t xml:space="preserve"> in the American economy. The FJG could simultaneously achieve the goals outlined </w:t>
      </w:r>
      <w:r w:rsidRPr="00DB6113">
        <w:t xml:space="preserve">in other proposals in this double issue (see Romich and Hill 2018; Dutta-Gupta et al. 2018). </w:t>
      </w:r>
      <w:r w:rsidRPr="00A85662">
        <w:rPr>
          <w:rStyle w:val="StyleUnderline"/>
          <w:highlight w:val="green"/>
        </w:rPr>
        <w:t>Rather than</w:t>
      </w:r>
      <w:r w:rsidRPr="00DC31FC">
        <w:rPr>
          <w:rStyle w:val="StyleUnderline"/>
        </w:rPr>
        <w:t xml:space="preserve"> potentially operating de facto to subsidize </w:t>
      </w:r>
      <w:r w:rsidRPr="00A85662">
        <w:rPr>
          <w:rStyle w:val="StyleUnderline"/>
          <w:highlight w:val="green"/>
        </w:rPr>
        <w:t>low-quality jobs</w:t>
      </w:r>
      <w:r w:rsidRPr="00DC31FC">
        <w:rPr>
          <w:rStyle w:val="StyleUnderline"/>
        </w:rPr>
        <w:t xml:space="preserve">, our </w:t>
      </w:r>
      <w:r w:rsidRPr="00A85662">
        <w:rPr>
          <w:rStyle w:val="StyleUnderline"/>
          <w:highlight w:val="green"/>
        </w:rPr>
        <w:t>proposal effectively eliminates poverty</w:t>
      </w:r>
      <w:r w:rsidRPr="00DC31FC">
        <w:rPr>
          <w:rStyle w:val="StyleUnderline"/>
        </w:rPr>
        <w:t xml:space="preserve"> for those willing and able to work </w:t>
      </w:r>
      <w:r w:rsidRPr="00A85662">
        <w:rPr>
          <w:rStyle w:val="StyleUnderline"/>
          <w:highlight w:val="green"/>
        </w:rPr>
        <w:t>by providing a</w:t>
      </w:r>
      <w:r w:rsidRPr="00DC31FC">
        <w:rPr>
          <w:rStyle w:val="StyleUnderline"/>
        </w:rPr>
        <w:t xml:space="preserve"> </w:t>
      </w:r>
      <w:r w:rsidRPr="00A85662">
        <w:rPr>
          <w:rStyle w:val="StyleUnderline"/>
          <w:highlight w:val="green"/>
        </w:rPr>
        <w:t>guaranteed job at nonpoverty wages</w:t>
      </w:r>
      <w:r w:rsidRPr="00DC31FC">
        <w:rPr>
          <w:rStyle w:val="StyleUnderline"/>
        </w:rPr>
        <w:t>.</w:t>
      </w:r>
      <w:r w:rsidRPr="00DB6113">
        <w:t xml:space="preserve"> This </w:t>
      </w:r>
      <w:r w:rsidRPr="00DC31FC">
        <w:rPr>
          <w:rStyle w:val="StyleUnderline"/>
        </w:rPr>
        <w:t xml:space="preserve">will </w:t>
      </w:r>
      <w:r w:rsidRPr="00A85662">
        <w:rPr>
          <w:rStyle w:val="StyleUnderline"/>
          <w:highlight w:val="green"/>
        </w:rPr>
        <w:t>set a floor for</w:t>
      </w:r>
      <w:r w:rsidRPr="00DC31FC">
        <w:rPr>
          <w:rStyle w:val="StyleUnderline"/>
        </w:rPr>
        <w:t xml:space="preserve"> a </w:t>
      </w:r>
      <w:r w:rsidRPr="00A85662">
        <w:rPr>
          <w:rStyle w:val="StyleUnderline"/>
          <w:highlight w:val="green"/>
        </w:rPr>
        <w:t>decent standard of compensation</w:t>
      </w:r>
      <w:r w:rsidRPr="00DC31FC">
        <w:rPr>
          <w:rStyle w:val="StyleUnderline"/>
        </w:rPr>
        <w:t xml:space="preserve"> in the labor market and fulfill the Humphrey-Hawkins full employment mandate</w:t>
      </w:r>
      <w:r w:rsidRPr="00DB6113">
        <w:t xml:space="preserve">.8 The proposal is predicated on the view that there is an absolute shortage of decent jobs, rather than there being insufficiently skilled workers to fill vacant positions in the private sector, as we demonstrated in figure 1. </w:t>
      </w:r>
    </w:p>
    <w:p w14:paraId="4619C9F5" w14:textId="77777777" w:rsidR="00B4761E" w:rsidRPr="00DB6113" w:rsidRDefault="00B4761E" w:rsidP="00B4761E">
      <w:r w:rsidRPr="00DB6113">
        <w:t xml:space="preserve">Unlike </w:t>
      </w:r>
      <w:r w:rsidRPr="00DC31FC">
        <w:rPr>
          <w:rStyle w:val="StyleUnderline"/>
        </w:rPr>
        <w:t>other proposals in this double issue, many of which require people to first be exposed to poverty prior to gaining access to the benefits of the social safety net</w:t>
      </w:r>
      <w:r w:rsidRPr="00DB6113">
        <w:t xml:space="preserve">, </w:t>
      </w:r>
      <w:r w:rsidRPr="00DC31FC">
        <w:rPr>
          <w:rStyle w:val="StyleUnderline"/>
        </w:rPr>
        <w:t xml:space="preserve">our proposal is intended to </w:t>
      </w:r>
      <w:r w:rsidRPr="00A85662">
        <w:rPr>
          <w:rStyle w:val="StyleUnderline"/>
          <w:highlight w:val="green"/>
        </w:rPr>
        <w:t xml:space="preserve">preempt exposure to poverty </w:t>
      </w:r>
      <w:r>
        <w:rPr>
          <w:rStyle w:val="StyleUnderline"/>
          <w:highlight w:val="green"/>
        </w:rPr>
        <w:t>alt</w:t>
      </w:r>
      <w:r w:rsidRPr="00A85662">
        <w:rPr>
          <w:rStyle w:val="StyleUnderline"/>
          <w:highlight w:val="green"/>
        </w:rPr>
        <w:t>ogether.</w:t>
      </w:r>
      <w:r w:rsidRPr="00DC31FC">
        <w:rPr>
          <w:rStyle w:val="StyleUnderline"/>
        </w:rPr>
        <w:t xml:space="preserve"> Under the FJG, all workers seeking employment would be employed at the local, state, or federal level by the NIEC</w:t>
      </w:r>
      <w:r w:rsidRPr="00DB6113">
        <w:t xml:space="preserve">. The program would provide meaningful and remunerative employment across an array of public works projects </w:t>
      </w:r>
      <w:r w:rsidRPr="00DC31FC">
        <w:rPr>
          <w:rStyle w:val="StyleUnderline"/>
        </w:rPr>
        <w:t>addressing both the nation’s human and physical infrastructure needs</w:t>
      </w:r>
      <w:r w:rsidRPr="00DB6113">
        <w:t xml:space="preserve">.9 </w:t>
      </w:r>
    </w:p>
    <w:p w14:paraId="666583B5" w14:textId="77777777" w:rsidR="00B4761E" w:rsidRPr="00DB6113" w:rsidRDefault="00B4761E" w:rsidP="00B4761E">
      <w:r w:rsidRPr="00DB6113">
        <w:t xml:space="preserve">To </w:t>
      </w:r>
      <w:r w:rsidRPr="00DC31FC">
        <w:rPr>
          <w:rStyle w:val="StyleUnderline"/>
        </w:rPr>
        <w:t xml:space="preserve">simultaneously provide full employment and </w:t>
      </w:r>
      <w:r w:rsidRPr="00A85662">
        <w:rPr>
          <w:rStyle w:val="StyleUnderline"/>
          <w:highlight w:val="green"/>
        </w:rPr>
        <w:t>rid the</w:t>
      </w:r>
      <w:r w:rsidRPr="00DC31FC">
        <w:rPr>
          <w:rStyle w:val="StyleUnderline"/>
        </w:rPr>
        <w:t xml:space="preserve"> </w:t>
      </w:r>
      <w:r w:rsidRPr="00A85662">
        <w:rPr>
          <w:rStyle w:val="StyleUnderline"/>
          <w:highlight w:val="green"/>
        </w:rPr>
        <w:t>U</w:t>
      </w:r>
      <w:r w:rsidRPr="00DC31FC">
        <w:rPr>
          <w:rStyle w:val="StyleUnderline"/>
        </w:rPr>
        <w:t xml:space="preserve">nited </w:t>
      </w:r>
      <w:r w:rsidRPr="00A85662">
        <w:rPr>
          <w:rStyle w:val="StyleUnderline"/>
          <w:highlight w:val="green"/>
        </w:rPr>
        <w:t>S</w:t>
      </w:r>
      <w:r w:rsidRPr="00DC31FC">
        <w:rPr>
          <w:rStyle w:val="StyleUnderline"/>
        </w:rPr>
        <w:t xml:space="preserve">tates </w:t>
      </w:r>
      <w:r w:rsidRPr="00A85662">
        <w:rPr>
          <w:rStyle w:val="StyleUnderline"/>
          <w:highlight w:val="green"/>
        </w:rPr>
        <w:t>of</w:t>
      </w:r>
      <w:r w:rsidRPr="00DC31FC">
        <w:rPr>
          <w:rStyle w:val="StyleUnderline"/>
        </w:rPr>
        <w:t xml:space="preserve"> working </w:t>
      </w:r>
      <w:r w:rsidRPr="00A85662">
        <w:rPr>
          <w:rStyle w:val="StyleUnderline"/>
          <w:highlight w:val="green"/>
        </w:rPr>
        <w:t>poverty,</w:t>
      </w:r>
      <w:r w:rsidRPr="00DC31FC">
        <w:rPr>
          <w:rStyle w:val="StyleUnderline"/>
        </w:rPr>
        <w:t xml:space="preserve"> </w:t>
      </w:r>
      <w:r w:rsidRPr="00A85662">
        <w:rPr>
          <w:rStyle w:val="StyleUnderline"/>
          <w:highlight w:val="green"/>
        </w:rPr>
        <w:t>workers would be paid at</w:t>
      </w:r>
      <w:r w:rsidRPr="00DC31FC">
        <w:rPr>
          <w:rStyle w:val="StyleUnderline"/>
        </w:rPr>
        <w:t xml:space="preserve"> </w:t>
      </w:r>
      <w:r w:rsidRPr="00A85662">
        <w:rPr>
          <w:rStyle w:val="StyleUnderline"/>
          <w:highlight w:val="green"/>
        </w:rPr>
        <w:t>least $11.56 an hour</w:t>
      </w:r>
      <w:r w:rsidRPr="00DC31FC">
        <w:rPr>
          <w:rStyle w:val="StyleUnderline"/>
        </w:rPr>
        <w:t xml:space="preserve">. This wage rate would yield a salary of $24,036 a year at forty hours per week of year-round employment, </w:t>
      </w:r>
      <w:r w:rsidRPr="00DC31FC">
        <w:t>equal to the poverty line for a family of four</w:t>
      </w:r>
      <w:r w:rsidRPr="00DB6113">
        <w:t xml:space="preserve"> (DeNavas-Walt and Proctor 2014).10 </w:t>
      </w:r>
      <w:r w:rsidRPr="00A85662">
        <w:rPr>
          <w:rStyle w:val="StyleUnderline"/>
          <w:highlight w:val="green"/>
        </w:rPr>
        <w:t>This wage rate</w:t>
      </w:r>
      <w:r w:rsidRPr="00DC31FC">
        <w:rPr>
          <w:rStyle w:val="StyleUnderline"/>
        </w:rPr>
        <w:t xml:space="preserve"> </w:t>
      </w:r>
      <w:r w:rsidRPr="00A85662">
        <w:rPr>
          <w:rStyle w:val="StyleUnderline"/>
          <w:highlight w:val="green"/>
        </w:rPr>
        <w:t>represents</w:t>
      </w:r>
      <w:r w:rsidRPr="00DC31FC">
        <w:rPr>
          <w:rStyle w:val="StyleUnderline"/>
        </w:rPr>
        <w:t xml:space="preserve"> a </w:t>
      </w:r>
      <w:r w:rsidRPr="00A85662">
        <w:rPr>
          <w:rStyle w:val="StyleUnderline"/>
          <w:highlight w:val="green"/>
        </w:rPr>
        <w:t>minimum entry level wage, but the program</w:t>
      </w:r>
      <w:r w:rsidRPr="00DC31FC">
        <w:rPr>
          <w:rStyle w:val="StyleUnderline"/>
        </w:rPr>
        <w:t xml:space="preserve"> </w:t>
      </w:r>
      <w:r w:rsidRPr="00A85662">
        <w:rPr>
          <w:rStyle w:val="StyleUnderline"/>
          <w:highlight w:val="green"/>
        </w:rPr>
        <w:t>would</w:t>
      </w:r>
      <w:r w:rsidRPr="00DC31FC">
        <w:rPr>
          <w:rStyle w:val="StyleUnderline"/>
        </w:rPr>
        <w:t xml:space="preserve"> be designed to </w:t>
      </w:r>
      <w:r w:rsidRPr="00A85662">
        <w:rPr>
          <w:rStyle w:val="StyleUnderline"/>
          <w:highlight w:val="green"/>
        </w:rPr>
        <w:t>enable workers to achieve</w:t>
      </w:r>
      <w:r w:rsidRPr="00DC31FC">
        <w:rPr>
          <w:rStyle w:val="StyleUnderline"/>
        </w:rPr>
        <w:t xml:space="preserve"> promotion—and </w:t>
      </w:r>
      <w:r w:rsidRPr="00A85662">
        <w:rPr>
          <w:rStyle w:val="StyleUnderline"/>
          <w:highlight w:val="green"/>
        </w:rPr>
        <w:t>higher wages</w:t>
      </w:r>
      <w:r w:rsidRPr="00DC31FC">
        <w:rPr>
          <w:rStyle w:val="StyleUnderline"/>
        </w:rPr>
        <w:t xml:space="preserve">. We estimate a </w:t>
      </w:r>
      <w:r w:rsidRPr="00A85662">
        <w:rPr>
          <w:rStyle w:val="StyleUnderline"/>
          <w:highlight w:val="green"/>
        </w:rPr>
        <w:t>mean wage</w:t>
      </w:r>
      <w:r w:rsidRPr="00DC31FC">
        <w:rPr>
          <w:rStyle w:val="StyleUnderline"/>
        </w:rPr>
        <w:t xml:space="preserve"> income </w:t>
      </w:r>
      <w:r w:rsidRPr="00A85662">
        <w:rPr>
          <w:rStyle w:val="StyleUnderline"/>
          <w:highlight w:val="green"/>
        </w:rPr>
        <w:t>for all employees of approximately $32,500.</w:t>
      </w:r>
      <w:r w:rsidRPr="00DB6113">
        <w:t xml:space="preserve"> </w:t>
      </w:r>
    </w:p>
    <w:p w14:paraId="5F7AB070" w14:textId="77777777" w:rsidR="00B4761E" w:rsidRPr="00DC31FC" w:rsidRDefault="00B4761E" w:rsidP="00B4761E">
      <w:pPr>
        <w:rPr>
          <w:rStyle w:val="StyleUnderline"/>
        </w:rPr>
      </w:pPr>
      <w:r w:rsidRPr="00DB6113">
        <w:t xml:space="preserve">In addition to wages, </w:t>
      </w:r>
      <w:r w:rsidRPr="00A85662">
        <w:rPr>
          <w:rStyle w:val="StyleUnderline"/>
          <w:highlight w:val="green"/>
        </w:rPr>
        <w:t>workers would be guaranteed</w:t>
      </w:r>
      <w:r w:rsidRPr="00DC31FC">
        <w:rPr>
          <w:rStyle w:val="StyleUnderline"/>
        </w:rPr>
        <w:t xml:space="preserve"> a </w:t>
      </w:r>
      <w:r w:rsidRPr="00A85662">
        <w:rPr>
          <w:rStyle w:val="StyleUnderline"/>
          <w:highlight w:val="green"/>
        </w:rPr>
        <w:t>benefits</w:t>
      </w:r>
      <w:r w:rsidRPr="00DC31FC">
        <w:rPr>
          <w:rStyle w:val="StyleUnderline"/>
        </w:rPr>
        <w:t xml:space="preserve"> package</w:t>
      </w:r>
      <w:r w:rsidRPr="00DB6113">
        <w:t xml:space="preserve">.11 We estimate that </w:t>
      </w:r>
      <w:r w:rsidRPr="00DC31FC">
        <w:rPr>
          <w:rStyle w:val="StyleUnderline"/>
        </w:rPr>
        <w:t xml:space="preserve">an additional $10,000 will be spent per worker per year to </w:t>
      </w:r>
      <w:r w:rsidRPr="00A85662">
        <w:rPr>
          <w:rStyle w:val="StyleUnderline"/>
          <w:highlight w:val="green"/>
        </w:rPr>
        <w:t>provide adequate health insurance</w:t>
      </w:r>
      <w:r w:rsidRPr="00DC31FC">
        <w:rPr>
          <w:rStyle w:val="StyleUnderline"/>
        </w:rPr>
        <w:t xml:space="preserve"> and standard </w:t>
      </w:r>
      <w:r w:rsidRPr="00A85662">
        <w:rPr>
          <w:rStyle w:val="StyleUnderline"/>
          <w:highlight w:val="green"/>
        </w:rPr>
        <w:t>retirement benefits</w:t>
      </w:r>
      <w:r w:rsidRPr="00DC31FC">
        <w:rPr>
          <w:rStyle w:val="StyleUnderline"/>
        </w:rPr>
        <w:t>.</w:t>
      </w:r>
      <w:r w:rsidRPr="00DB6113">
        <w:t xml:space="preserve"> This insurance would be comparable to current health insurance programs offered to federal employees and members of Congress. </w:t>
      </w:r>
      <w:r w:rsidRPr="00DC31FC">
        <w:rPr>
          <w:rStyle w:val="StyleUnderline"/>
        </w:rPr>
        <w:t xml:space="preserve">Beyond health insurance and retirement, employees would be guaranteed other benefits, including </w:t>
      </w:r>
      <w:r w:rsidRPr="00A85662">
        <w:rPr>
          <w:rStyle w:val="StyleUnderline"/>
          <w:highlight w:val="green"/>
        </w:rPr>
        <w:t>paid family and sick leave</w:t>
      </w:r>
      <w:r w:rsidRPr="00DC31FC">
        <w:rPr>
          <w:rStyle w:val="StyleUnderline"/>
        </w:rPr>
        <w:t xml:space="preserve"> and one week </w:t>
      </w:r>
      <w:r w:rsidRPr="00A85662">
        <w:rPr>
          <w:rStyle w:val="StyleUnderline"/>
          <w:highlight w:val="green"/>
        </w:rPr>
        <w:t>paid vacation</w:t>
      </w:r>
      <w:r w:rsidRPr="00DC31FC">
        <w:rPr>
          <w:rStyle w:val="StyleUnderline"/>
        </w:rPr>
        <w:t xml:space="preserve"> per three months worked.</w:t>
      </w:r>
      <w:r w:rsidRPr="00DB6113">
        <w:t xml:space="preserve"> Again, we emphasize that </w:t>
      </w:r>
      <w:r w:rsidRPr="00DC31FC">
        <w:rPr>
          <w:rStyle w:val="StyleUnderline"/>
        </w:rPr>
        <w:t xml:space="preserve">compensation and benefits package will </w:t>
      </w:r>
      <w:r w:rsidRPr="00A85662">
        <w:rPr>
          <w:rStyle w:val="StyleUnderline"/>
          <w:highlight w:val="green"/>
        </w:rPr>
        <w:t>set a new floor in the labor market</w:t>
      </w:r>
      <w:r w:rsidRPr="00DB6113">
        <w:t>—</w:t>
      </w:r>
      <w:r w:rsidRPr="00A85662">
        <w:rPr>
          <w:rStyle w:val="StyleUnderline"/>
          <w:highlight w:val="green"/>
        </w:rPr>
        <w:t>compelling employers to provide</w:t>
      </w:r>
      <w:r w:rsidRPr="00DC31FC">
        <w:rPr>
          <w:rStyle w:val="StyleUnderline"/>
        </w:rPr>
        <w:t xml:space="preserve"> </w:t>
      </w:r>
      <w:r w:rsidRPr="00A85662">
        <w:rPr>
          <w:rStyle w:val="StyleUnderline"/>
          <w:highlight w:val="green"/>
        </w:rPr>
        <w:t>competitive compensation packages, or risk losing workers to the FJG program</w:t>
      </w:r>
      <w:r w:rsidRPr="00DC31FC">
        <w:rPr>
          <w:rStyle w:val="StyleUnderline"/>
        </w:rPr>
        <w:t xml:space="preserve">. </w:t>
      </w:r>
    </w:p>
    <w:p w14:paraId="00CF91EE" w14:textId="77777777" w:rsidR="00B4761E" w:rsidRPr="0033271B" w:rsidRDefault="00B4761E" w:rsidP="00B4761E">
      <w:pPr>
        <w:rPr>
          <w:rStyle w:val="StyleUnderline"/>
        </w:rPr>
      </w:pPr>
      <w:r w:rsidRPr="00DB6113">
        <w:t>Projects and employment under the program will be coordinated across the various levels of government</w:t>
      </w:r>
      <w:r>
        <w:t xml:space="preserve"> </w:t>
      </w:r>
      <w:r w:rsidRPr="00DB6113">
        <w:t>local, state, and federal</w:t>
      </w:r>
      <w:r>
        <w:t xml:space="preserve"> </w:t>
      </w:r>
      <w:r w:rsidRPr="00DB6113">
        <w:t xml:space="preserve">as well as the </w:t>
      </w:r>
      <w:r>
        <w:t>[</w:t>
      </w:r>
      <w:r w:rsidRPr="0033271B">
        <w:rPr>
          <w:strike/>
        </w:rPr>
        <w:t>Indian</w:t>
      </w:r>
      <w:r>
        <w:t>] [Native]</w:t>
      </w:r>
      <w:r w:rsidRPr="00DB6113">
        <w:t xml:space="preserve">Nations.12 </w:t>
      </w:r>
      <w:r w:rsidRPr="0033271B">
        <w:rPr>
          <w:rStyle w:val="StyleUnderline"/>
        </w:rPr>
        <w:t xml:space="preserve">At the federal level, we anticipate a wide array of </w:t>
      </w:r>
      <w:r w:rsidRPr="00A85662">
        <w:rPr>
          <w:rStyle w:val="StyleUnderline"/>
          <w:highlight w:val="green"/>
        </w:rPr>
        <w:t>major public investment</w:t>
      </w:r>
      <w:r w:rsidRPr="0033271B">
        <w:rPr>
          <w:rStyle w:val="StyleUnderline"/>
        </w:rPr>
        <w:t xml:space="preserve"> activities, which may include fostering a </w:t>
      </w:r>
      <w:r w:rsidRPr="00A85662">
        <w:rPr>
          <w:rStyle w:val="StyleUnderline"/>
          <w:highlight w:val="green"/>
        </w:rPr>
        <w:t>transition to</w:t>
      </w:r>
      <w:r w:rsidRPr="0033271B">
        <w:rPr>
          <w:rStyle w:val="StyleUnderline"/>
        </w:rPr>
        <w:t xml:space="preserve"> a </w:t>
      </w:r>
      <w:r w:rsidRPr="00A85662">
        <w:rPr>
          <w:rStyle w:val="StyleUnderline"/>
          <w:highlight w:val="green"/>
        </w:rPr>
        <w:t>green energy</w:t>
      </w:r>
      <w:r w:rsidRPr="0033271B">
        <w:rPr>
          <w:rStyle w:val="StyleUnderline"/>
        </w:rPr>
        <w:t xml:space="preserve"> economy, extending access to high-speed rail, improvements in our public park service, revival and product diversification for the postal service, and an in- crease in general services across the economy.13 </w:t>
      </w:r>
    </w:p>
    <w:p w14:paraId="361E17C0" w14:textId="77777777" w:rsidR="00B4761E" w:rsidRPr="00DB6113" w:rsidRDefault="00B4761E" w:rsidP="00B4761E">
      <w:r w:rsidRPr="0033271B">
        <w:rPr>
          <w:rStyle w:val="StyleUnderline"/>
        </w:rPr>
        <w:t xml:space="preserve">At the state level, we anticipate the states to undertake </w:t>
      </w:r>
      <w:r w:rsidRPr="00A85662">
        <w:rPr>
          <w:rStyle w:val="StyleUnderline"/>
          <w:highlight w:val="green"/>
        </w:rPr>
        <w:t>major infrastructure</w:t>
      </w:r>
      <w:r w:rsidRPr="0033271B">
        <w:rPr>
          <w:rStyle w:val="StyleUnderline"/>
        </w:rPr>
        <w:t xml:space="preserve"> investment </w:t>
      </w:r>
      <w:r w:rsidRPr="00A85662">
        <w:rPr>
          <w:rStyle w:val="StyleUnderline"/>
          <w:highlight w:val="green"/>
        </w:rPr>
        <w:t>projects</w:t>
      </w:r>
      <w:r w:rsidRPr="0033271B">
        <w:rPr>
          <w:rStyle w:val="StyleUnderline"/>
        </w:rPr>
        <w:t>, as well as projects to improve the services they offer to their citizens.</w:t>
      </w:r>
      <w:r w:rsidRPr="00DB6113">
        <w:t xml:space="preserve"> </w:t>
      </w:r>
      <w:r w:rsidRPr="0033271B">
        <w:rPr>
          <w:rStyle w:val="StyleUnderline"/>
        </w:rPr>
        <w:t>At the local level, we expect communities to undertake community development projects, provide universal daycare, maintain and upgrade their public school facilities, and improve and expand the services provided by their libraries.</w:t>
      </w:r>
      <w:r w:rsidRPr="00DB6113">
        <w:t xml:space="preserve"> </w:t>
      </w:r>
    </w:p>
    <w:p w14:paraId="3B81F4BF" w14:textId="77777777" w:rsidR="00B4761E" w:rsidRPr="00DB6113" w:rsidRDefault="00B4761E" w:rsidP="00B4761E">
      <w:r w:rsidRPr="00DB6113">
        <w:t xml:space="preserve">In table 1, we provide three cost estimates for the proposal. Each estimate assumes the economy reaches full employment, </w:t>
      </w:r>
      <w:r w:rsidRPr="002C27BA">
        <w:rPr>
          <w:rStyle w:val="StyleUnderline"/>
        </w:rPr>
        <w:t xml:space="preserve">by which we mean the </w:t>
      </w:r>
      <w:r w:rsidRPr="00A85662">
        <w:rPr>
          <w:rStyle w:val="StyleUnderline"/>
          <w:highlight w:val="green"/>
        </w:rPr>
        <w:t>elimination of</w:t>
      </w:r>
      <w:r w:rsidRPr="002C27BA">
        <w:rPr>
          <w:rStyle w:val="StyleUnderline"/>
        </w:rPr>
        <w:t xml:space="preserve"> both </w:t>
      </w:r>
      <w:r w:rsidRPr="00A85662">
        <w:rPr>
          <w:rStyle w:val="StyleUnderline"/>
          <w:highlight w:val="green"/>
        </w:rPr>
        <w:t>cyclical and structural unemployment</w:t>
      </w:r>
      <w:r w:rsidRPr="002C27BA">
        <w:rPr>
          <w:rStyle w:val="StyleUnderline"/>
        </w:rPr>
        <w:t>. We assume U6 would be brought down to 1.5 percent</w:t>
      </w:r>
      <w:r w:rsidRPr="00DB6113">
        <w:t xml:space="preserve">.14 </w:t>
      </w:r>
    </w:p>
    <w:p w14:paraId="03971A15" w14:textId="77777777" w:rsidR="00B4761E" w:rsidRPr="00DB6113" w:rsidRDefault="00B4761E" w:rsidP="00B4761E">
      <w:r w:rsidRPr="00A85662">
        <w:rPr>
          <w:rStyle w:val="StyleUnderline"/>
          <w:highlight w:val="green"/>
        </w:rPr>
        <w:t>We propose</w:t>
      </w:r>
      <w:r w:rsidRPr="002C27BA">
        <w:rPr>
          <w:rStyle w:val="StyleUnderline"/>
        </w:rPr>
        <w:t xml:space="preserve"> passage of legislation </w:t>
      </w:r>
      <w:r w:rsidRPr="00A85662">
        <w:rPr>
          <w:rStyle w:val="StyleUnderline"/>
          <w:highlight w:val="green"/>
        </w:rPr>
        <w:t>guaranteeing every American over the age of eighteen a job provided by the government</w:t>
      </w:r>
      <w:r w:rsidRPr="002C27BA">
        <w:rPr>
          <w:rStyle w:val="StyleUnderline"/>
        </w:rPr>
        <w:t xml:space="preserve"> via the formation of a National Investment Employment Corps</w:t>
      </w:r>
      <w:r w:rsidRPr="00DB6113">
        <w:t xml:space="preserve"> (NIEC) (Darity 2010; Aja et al. 2013). </w:t>
      </w:r>
      <w:r w:rsidRPr="002C27BA">
        <w:rPr>
          <w:rStyle w:val="StyleUnderline"/>
        </w:rPr>
        <w:t xml:space="preserve">The permanent establishment of the NIEC </w:t>
      </w:r>
      <w:r w:rsidRPr="00A85662">
        <w:rPr>
          <w:rStyle w:val="StyleUnderline"/>
          <w:highlight w:val="green"/>
        </w:rPr>
        <w:t>would eliminate persistent unemployment and poverty</w:t>
      </w:r>
      <w:r w:rsidRPr="002C27BA">
        <w:rPr>
          <w:rStyle w:val="StyleUnderline"/>
        </w:rPr>
        <w:t>, ensuring that the United States is able to achieve full employment,</w:t>
      </w:r>
      <w:r w:rsidRPr="00DB6113">
        <w:t xml:space="preserve"> as outlined by the Full Employment and Balanced Growth Act of 1978. Related legislation has already been introduced by U.S. Representative John Conyers (D-MI) in House Resolution 1000 (H.R. 1000). </w:t>
      </w:r>
    </w:p>
    <w:p w14:paraId="56D0512C" w14:textId="77777777" w:rsidR="00B4761E" w:rsidRDefault="00B4761E" w:rsidP="00B4761E"/>
    <w:p w14:paraId="10C6F202" w14:textId="77777777" w:rsidR="00B4761E" w:rsidRDefault="00B4761E" w:rsidP="0099189E">
      <w:pPr>
        <w:pStyle w:val="Heading3"/>
      </w:pPr>
      <w:r>
        <w:t xml:space="preserve">Climate Solvency </w:t>
      </w:r>
    </w:p>
    <w:p w14:paraId="3B3EF538" w14:textId="77777777" w:rsidR="00B4761E" w:rsidRPr="00436A28" w:rsidRDefault="00B4761E" w:rsidP="00B4761E"/>
    <w:p w14:paraId="79522B8C" w14:textId="77777777" w:rsidR="00B4761E" w:rsidRPr="008F1C4B" w:rsidRDefault="00B4761E" w:rsidP="00B4761E">
      <w:pPr>
        <w:pStyle w:val="Heading4"/>
        <w:rPr>
          <w:rStyle w:val="StyleUnderline"/>
          <w:bCs/>
          <w:szCs w:val="26"/>
        </w:rPr>
      </w:pPr>
      <w:r w:rsidRPr="008F1C4B">
        <w:rPr>
          <w:rStyle w:val="StyleUnderline"/>
          <w:bCs/>
          <w:szCs w:val="26"/>
        </w:rPr>
        <w:t>A GND jobs guarantee solves warming</w:t>
      </w:r>
    </w:p>
    <w:p w14:paraId="605DA1A1" w14:textId="77777777" w:rsidR="00B4761E" w:rsidRPr="00605B03" w:rsidRDefault="00B4761E" w:rsidP="00B4761E">
      <w:pPr>
        <w:rPr>
          <w:sz w:val="18"/>
          <w:szCs w:val="18"/>
        </w:rPr>
      </w:pPr>
      <w:r w:rsidRPr="00605B03">
        <w:rPr>
          <w:b/>
          <w:bCs/>
          <w:sz w:val="26"/>
          <w:szCs w:val="26"/>
        </w:rPr>
        <w:t>Tcherneva 19</w:t>
      </w:r>
      <w:r w:rsidRPr="00605B03">
        <w:t xml:space="preserve">, </w:t>
      </w:r>
      <w:r w:rsidRPr="00605B03">
        <w:rPr>
          <w:sz w:val="18"/>
          <w:szCs w:val="18"/>
        </w:rPr>
        <w:t xml:space="preserve">Pavlina, Pavlina R. Tcherneva is an assistant professor of economics at Bard College. She previously taught at Franklin and Marshall College and the University of Missouri-Kansas City. During 2000-06, she served as the associate director for economic analysis at the Center for Full Employment and Price Stability, where she remains a senior research associate. In the summer of 2006, she was a visiting scholar at the University of Cambridge Centre for Economic and Public Policy, and since July 2007 she has been a research associate at the Levy Institute, </w:t>
      </w:r>
      <w:r w:rsidRPr="00605B03">
        <w:rPr>
          <w:i/>
          <w:iCs/>
          <w:sz w:val="18"/>
          <w:szCs w:val="18"/>
        </w:rPr>
        <w:t xml:space="preserve">Why The Green New Deal Includes A Jobs Guarantee, </w:t>
      </w:r>
      <w:r w:rsidRPr="00605B03">
        <w:rPr>
          <w:sz w:val="18"/>
          <w:szCs w:val="18"/>
        </w:rPr>
        <w:t>February 20</w:t>
      </w:r>
      <w:r w:rsidRPr="00605B03">
        <w:rPr>
          <w:sz w:val="18"/>
          <w:szCs w:val="18"/>
          <w:vertAlign w:val="superscript"/>
        </w:rPr>
        <w:t>th</w:t>
      </w:r>
      <w:r w:rsidRPr="00605B03">
        <w:rPr>
          <w:sz w:val="18"/>
          <w:szCs w:val="18"/>
        </w:rPr>
        <w:t xml:space="preserve">, 2019, </w:t>
      </w:r>
      <w:r w:rsidRPr="00DE1297">
        <w:rPr>
          <w:sz w:val="18"/>
          <w:szCs w:val="18"/>
        </w:rPr>
        <w:t>https://therealnews.com/why-the-green-new-deal-includes-a-jobs-guarantee</w:t>
      </w:r>
      <w:r w:rsidRPr="00605B03">
        <w:rPr>
          <w:sz w:val="18"/>
          <w:szCs w:val="18"/>
        </w:rPr>
        <w:t xml:space="preserve"> [AMoss]</w:t>
      </w:r>
    </w:p>
    <w:p w14:paraId="030E7C6D" w14:textId="77777777" w:rsidR="00B4761E" w:rsidRPr="00DF530F" w:rsidRDefault="00B4761E" w:rsidP="00B4761E">
      <w:pPr>
        <w:rPr>
          <w:sz w:val="18"/>
          <w:szCs w:val="18"/>
        </w:rPr>
      </w:pPr>
      <w:r w:rsidRPr="00DF530F">
        <w:rPr>
          <w:sz w:val="18"/>
          <w:szCs w:val="18"/>
        </w:rPr>
        <w:t xml:space="preserve">The </w:t>
      </w:r>
      <w:r w:rsidRPr="00135F11">
        <w:rPr>
          <w:rStyle w:val="StyleUnderline"/>
          <w:highlight w:val="green"/>
        </w:rPr>
        <w:t>Green New Deal</w:t>
      </w:r>
      <w:r w:rsidRPr="00DF530F">
        <w:rPr>
          <w:rStyle w:val="StyleUnderline"/>
          <w:sz w:val="18"/>
          <w:szCs w:val="18"/>
        </w:rPr>
        <w:t xml:space="preserve">, a plan to </w:t>
      </w:r>
      <w:r w:rsidRPr="00135F11">
        <w:rPr>
          <w:rStyle w:val="StyleUnderline"/>
          <w:highlight w:val="green"/>
        </w:rPr>
        <w:t>rapidly decarbonize</w:t>
      </w:r>
      <w:r w:rsidRPr="00DF530F">
        <w:rPr>
          <w:rStyle w:val="StyleUnderline"/>
          <w:sz w:val="18"/>
          <w:szCs w:val="18"/>
        </w:rPr>
        <w:t xml:space="preserve"> the </w:t>
      </w:r>
      <w:r w:rsidRPr="00135F11">
        <w:rPr>
          <w:rStyle w:val="StyleUnderline"/>
          <w:highlight w:val="green"/>
        </w:rPr>
        <w:t>America</w:t>
      </w:r>
      <w:r w:rsidRPr="00DF530F">
        <w:rPr>
          <w:rStyle w:val="StyleUnderline"/>
          <w:sz w:val="18"/>
          <w:szCs w:val="18"/>
        </w:rPr>
        <w:t xml:space="preserve">n economy </w:t>
      </w:r>
      <w:r w:rsidRPr="00135F11">
        <w:rPr>
          <w:rStyle w:val="StyleUnderline"/>
          <w:highlight w:val="green"/>
        </w:rPr>
        <w:t>and create millions of jobs</w:t>
      </w:r>
      <w:r w:rsidRPr="00DF530F">
        <w:rPr>
          <w:rStyle w:val="StyleUnderline"/>
          <w:sz w:val="18"/>
          <w:szCs w:val="18"/>
        </w:rPr>
        <w:t>,</w:t>
      </w:r>
      <w:r w:rsidRPr="00DF530F">
        <w:rPr>
          <w:sz w:val="18"/>
          <w:szCs w:val="18"/>
        </w:rPr>
        <w:t xml:space="preserve"> has captured headlines. A resolution introduced by Alexandria Ocasio Cortez, the representative from New York, and Senator Ed Markey outlines the need and plan for the program. And the resolution </w:t>
      </w:r>
      <w:r w:rsidRPr="00135F11">
        <w:rPr>
          <w:rStyle w:val="StyleUnderline"/>
          <w:highlight w:val="green"/>
        </w:rPr>
        <w:t>calls for</w:t>
      </w:r>
      <w:r w:rsidRPr="00DF530F">
        <w:rPr>
          <w:rStyle w:val="StyleUnderline"/>
          <w:sz w:val="18"/>
          <w:szCs w:val="18"/>
        </w:rPr>
        <w:t xml:space="preserve"> a very specific policy to ensure the </w:t>
      </w:r>
      <w:r w:rsidRPr="00135F11">
        <w:rPr>
          <w:rStyle w:val="StyleUnderline"/>
          <w:highlight w:val="green"/>
        </w:rPr>
        <w:t>creation of</w:t>
      </w:r>
      <w:r w:rsidRPr="00DF530F">
        <w:rPr>
          <w:rStyle w:val="StyleUnderline"/>
          <w:sz w:val="18"/>
          <w:szCs w:val="18"/>
        </w:rPr>
        <w:t xml:space="preserve"> these </w:t>
      </w:r>
      <w:r w:rsidRPr="00135F11">
        <w:rPr>
          <w:rStyle w:val="StyleUnderline"/>
          <w:highlight w:val="green"/>
        </w:rPr>
        <w:t>millions of green jobs, a federal jobs guarantee</w:t>
      </w:r>
      <w:r w:rsidRPr="00DF530F">
        <w:rPr>
          <w:sz w:val="18"/>
          <w:szCs w:val="18"/>
        </w:rPr>
        <w:t xml:space="preserve">. Now joining us to talk about that is economist Pavlina Tcherneva. She directs the Economics Program at Bard College and she’s provided research to Ocasio Cortez’s team on the proposal for a jobs guarantee. Thanks so much for being here today. Thank you for having me. So before we get into the specifics of this program, talk a little bit about what something like a jobs guarantee is doing in the Green New Deal. </w:t>
      </w:r>
      <w:r w:rsidRPr="00135F11">
        <w:rPr>
          <w:rStyle w:val="StyleUnderline"/>
          <w:highlight w:val="green"/>
        </w:rPr>
        <w:t>Why aren’t climate change and employment</w:t>
      </w:r>
      <w:r w:rsidRPr="00DF530F">
        <w:rPr>
          <w:rStyle w:val="StyleUnderline"/>
          <w:sz w:val="18"/>
          <w:szCs w:val="18"/>
        </w:rPr>
        <w:t xml:space="preserve"> two </w:t>
      </w:r>
      <w:r w:rsidRPr="00135F11">
        <w:rPr>
          <w:rStyle w:val="StyleUnderline"/>
          <w:highlight w:val="green"/>
        </w:rPr>
        <w:t>separate</w:t>
      </w:r>
      <w:r w:rsidRPr="00DF530F">
        <w:rPr>
          <w:rStyle w:val="StyleUnderline"/>
          <w:sz w:val="18"/>
          <w:szCs w:val="18"/>
        </w:rPr>
        <w:t xml:space="preserve"> issues?</w:t>
      </w:r>
      <w:r w:rsidRPr="00DF530F">
        <w:rPr>
          <w:sz w:val="18"/>
          <w:szCs w:val="18"/>
        </w:rPr>
        <w:t xml:space="preserve"> Well, the Green New Deal, as see it form in the public consciousness and debate, is really a call to action, and it’s </w:t>
      </w:r>
      <w:r w:rsidRPr="00DF530F">
        <w:rPr>
          <w:rStyle w:val="StyleUnderline"/>
          <w:sz w:val="18"/>
          <w:szCs w:val="18"/>
        </w:rPr>
        <w:t>a call to action to address the climate concerns</w:t>
      </w:r>
      <w:r w:rsidRPr="00DF530F">
        <w:rPr>
          <w:sz w:val="18"/>
          <w:szCs w:val="18"/>
        </w:rPr>
        <w:t xml:space="preserve">. But there is a broad recognition that really, the </w:t>
      </w:r>
      <w:r w:rsidRPr="00135F11">
        <w:rPr>
          <w:rStyle w:val="StyleUnderline"/>
          <w:highlight w:val="green"/>
        </w:rPr>
        <w:t>climate threats cannot be</w:t>
      </w:r>
      <w:r w:rsidRPr="00DF530F">
        <w:rPr>
          <w:rStyle w:val="StyleUnderline"/>
          <w:sz w:val="18"/>
          <w:szCs w:val="18"/>
        </w:rPr>
        <w:t xml:space="preserve"> </w:t>
      </w:r>
      <w:r w:rsidRPr="00135F11">
        <w:rPr>
          <w:rStyle w:val="StyleUnderline"/>
          <w:highlight w:val="green"/>
        </w:rPr>
        <w:t xml:space="preserve">separated from </w:t>
      </w:r>
      <w:r w:rsidRPr="00DF530F">
        <w:rPr>
          <w:rStyle w:val="StyleUnderline"/>
          <w:sz w:val="18"/>
          <w:szCs w:val="18"/>
        </w:rPr>
        <w:t>other forms of insecurity</w:t>
      </w:r>
      <w:r w:rsidRPr="00DF530F">
        <w:rPr>
          <w:sz w:val="18"/>
          <w:szCs w:val="18"/>
        </w:rPr>
        <w:t xml:space="preserve"> that people experience in their daily lives, and </w:t>
      </w:r>
      <w:r w:rsidRPr="00DF530F">
        <w:rPr>
          <w:rStyle w:val="StyleUnderline"/>
          <w:sz w:val="18"/>
          <w:szCs w:val="18"/>
        </w:rPr>
        <w:t xml:space="preserve">that is </w:t>
      </w:r>
      <w:r w:rsidRPr="00135F11">
        <w:rPr>
          <w:rStyle w:val="StyleUnderline"/>
          <w:highlight w:val="green"/>
        </w:rPr>
        <w:t>economic</w:t>
      </w:r>
      <w:r w:rsidRPr="00DF530F">
        <w:rPr>
          <w:rStyle w:val="StyleUnderline"/>
          <w:sz w:val="18"/>
          <w:szCs w:val="18"/>
        </w:rPr>
        <w:t xml:space="preserve"> </w:t>
      </w:r>
      <w:r w:rsidRPr="00135F11">
        <w:rPr>
          <w:rStyle w:val="StyleUnderline"/>
          <w:highlight w:val="green"/>
        </w:rPr>
        <w:t>insecurity.</w:t>
      </w:r>
      <w:r w:rsidRPr="00DF530F">
        <w:rPr>
          <w:sz w:val="18"/>
          <w:szCs w:val="18"/>
        </w:rPr>
        <w:t xml:space="preserve"> So basically, </w:t>
      </w:r>
      <w:r w:rsidRPr="00135F11">
        <w:rPr>
          <w:rStyle w:val="StyleUnderline"/>
          <w:highlight w:val="green"/>
        </w:rPr>
        <w:t>environmental policy to tackle climate change is essentially economic policy</w:t>
      </w:r>
      <w:r w:rsidRPr="00DF530F">
        <w:rPr>
          <w:rStyle w:val="StyleUnderline"/>
          <w:sz w:val="18"/>
          <w:szCs w:val="18"/>
        </w:rPr>
        <w:t xml:space="preserve">, and every economic policy </w:t>
      </w:r>
      <w:r w:rsidRPr="00135F11">
        <w:rPr>
          <w:rStyle w:val="StyleUnderline"/>
          <w:highlight w:val="green"/>
        </w:rPr>
        <w:t>has impact on jobs</w:t>
      </w:r>
      <w:r>
        <w:rPr>
          <w:rStyle w:val="StyleUnderline"/>
          <w:highlight w:val="green"/>
        </w:rPr>
        <w:t xml:space="preserve"> and</w:t>
      </w:r>
      <w:r w:rsidRPr="00135F11">
        <w:rPr>
          <w:rStyle w:val="StyleUnderline"/>
          <w:highlight w:val="green"/>
        </w:rPr>
        <w:t xml:space="preserve"> livelihoods</w:t>
      </w:r>
      <w:r w:rsidRPr="00DF530F">
        <w:rPr>
          <w:rStyle w:val="StyleUnderline"/>
          <w:sz w:val="18"/>
          <w:szCs w:val="18"/>
        </w:rPr>
        <w:t>.</w:t>
      </w:r>
      <w:r w:rsidRPr="00DF530F">
        <w:rPr>
          <w:sz w:val="18"/>
          <w:szCs w:val="18"/>
        </w:rPr>
        <w:t xml:space="preserve"> And I think there is a recognition that when we make this call for action to address one existential threat, and that would be the threat of climate change, we are essentially saying, “Look, we’re going to do it in a way to address </w:t>
      </w:r>
      <w:r w:rsidRPr="00DF530F">
        <w:rPr>
          <w:rStyle w:val="StyleUnderline"/>
          <w:sz w:val="18"/>
          <w:szCs w:val="18"/>
        </w:rPr>
        <w:t xml:space="preserve">other </w:t>
      </w:r>
      <w:r w:rsidRPr="00320FE0">
        <w:rPr>
          <w:rStyle w:val="StyleUnderline"/>
          <w:highlight w:val="green"/>
        </w:rPr>
        <w:t>existential threats</w:t>
      </w:r>
      <w:r w:rsidRPr="00DF530F">
        <w:rPr>
          <w:rStyle w:val="StyleUnderline"/>
          <w:sz w:val="18"/>
          <w:szCs w:val="18"/>
        </w:rPr>
        <w:t xml:space="preserve"> that might not be so visible, but they’re </w:t>
      </w:r>
      <w:r w:rsidRPr="00320FE0">
        <w:rPr>
          <w:rStyle w:val="StyleUnderline"/>
          <w:highlight w:val="green"/>
        </w:rPr>
        <w:t>ever-present</w:t>
      </w:r>
      <w:r w:rsidRPr="00DF530F">
        <w:rPr>
          <w:rStyle w:val="StyleUnderline"/>
          <w:sz w:val="18"/>
          <w:szCs w:val="18"/>
        </w:rPr>
        <w:t>.</w:t>
      </w:r>
      <w:r w:rsidRPr="00DF530F">
        <w:rPr>
          <w:sz w:val="18"/>
          <w:szCs w:val="18"/>
        </w:rPr>
        <w:t xml:space="preserve">” And those would be basically </w:t>
      </w:r>
      <w:r w:rsidRPr="00DF530F">
        <w:rPr>
          <w:rStyle w:val="StyleUnderline"/>
          <w:sz w:val="18"/>
          <w:szCs w:val="18"/>
        </w:rPr>
        <w:t xml:space="preserve">the </w:t>
      </w:r>
      <w:r w:rsidRPr="00320FE0">
        <w:rPr>
          <w:rStyle w:val="StyleUnderline"/>
          <w:highlight w:val="green"/>
        </w:rPr>
        <w:t>absence of</w:t>
      </w:r>
      <w:r w:rsidRPr="00DF530F">
        <w:rPr>
          <w:rStyle w:val="StyleUnderline"/>
          <w:sz w:val="18"/>
          <w:szCs w:val="18"/>
        </w:rPr>
        <w:t xml:space="preserve"> an </w:t>
      </w:r>
      <w:r w:rsidRPr="00320FE0">
        <w:rPr>
          <w:rStyle w:val="StyleUnderline"/>
          <w:highlight w:val="green"/>
        </w:rPr>
        <w:t>adequate</w:t>
      </w:r>
      <w:r w:rsidRPr="00DF530F">
        <w:rPr>
          <w:rStyle w:val="StyleUnderline"/>
          <w:sz w:val="18"/>
          <w:szCs w:val="18"/>
        </w:rPr>
        <w:t xml:space="preserve"> number of jobs, of </w:t>
      </w:r>
      <w:r w:rsidRPr="00320FE0">
        <w:rPr>
          <w:rStyle w:val="StyleUnderline"/>
          <w:highlight w:val="green"/>
        </w:rPr>
        <w:t>well-paying</w:t>
      </w:r>
      <w:r w:rsidRPr="00DF530F">
        <w:rPr>
          <w:rStyle w:val="StyleUnderline"/>
          <w:sz w:val="18"/>
          <w:szCs w:val="18"/>
        </w:rPr>
        <w:t xml:space="preserve"> </w:t>
      </w:r>
      <w:r w:rsidRPr="00320FE0">
        <w:rPr>
          <w:rStyle w:val="StyleUnderline"/>
          <w:highlight w:val="green"/>
        </w:rPr>
        <w:t>jobs,</w:t>
      </w:r>
      <w:r w:rsidRPr="00DF530F">
        <w:rPr>
          <w:rStyle w:val="StyleUnderline"/>
          <w:sz w:val="18"/>
          <w:szCs w:val="18"/>
        </w:rPr>
        <w:t xml:space="preserve"> </w:t>
      </w:r>
      <w:r w:rsidRPr="00320FE0">
        <w:rPr>
          <w:rStyle w:val="StyleUnderline"/>
          <w:highlight w:val="green"/>
        </w:rPr>
        <w:t>poverty, inequality</w:t>
      </w:r>
      <w:r w:rsidRPr="00DF530F">
        <w:rPr>
          <w:rStyle w:val="StyleUnderline"/>
          <w:sz w:val="18"/>
          <w:szCs w:val="18"/>
        </w:rPr>
        <w:t xml:space="preserve">, and various </w:t>
      </w:r>
      <w:r w:rsidRPr="00320FE0">
        <w:rPr>
          <w:rStyle w:val="StyleUnderline"/>
          <w:highlight w:val="green"/>
        </w:rPr>
        <w:t>other socioeconomic concerns</w:t>
      </w:r>
      <w:r w:rsidRPr="00DF530F">
        <w:rPr>
          <w:sz w:val="18"/>
          <w:szCs w:val="18"/>
        </w:rPr>
        <w:t>. So t</w:t>
      </w:r>
      <w:r w:rsidRPr="00DF530F">
        <w:rPr>
          <w:rStyle w:val="StyleUnderline"/>
          <w:sz w:val="18"/>
          <w:szCs w:val="18"/>
        </w:rPr>
        <w:t xml:space="preserve">hey </w:t>
      </w:r>
      <w:r w:rsidRPr="00320FE0">
        <w:rPr>
          <w:rStyle w:val="StyleUnderline"/>
          <w:highlight w:val="green"/>
        </w:rPr>
        <w:t>are organically linked</w:t>
      </w:r>
      <w:r w:rsidRPr="00DF530F">
        <w:rPr>
          <w:rStyle w:val="StyleUnderline"/>
          <w:sz w:val="18"/>
          <w:szCs w:val="18"/>
        </w:rPr>
        <w:t>.</w:t>
      </w:r>
      <w:r w:rsidRPr="00DF530F">
        <w:rPr>
          <w:sz w:val="18"/>
          <w:szCs w:val="18"/>
        </w:rPr>
        <w:t xml:space="preserve"> One battle is essentially the same thing as the other battle. And of course, the </w:t>
      </w:r>
      <w:r w:rsidRPr="00320FE0">
        <w:rPr>
          <w:rStyle w:val="StyleUnderline"/>
          <w:highlight w:val="green"/>
        </w:rPr>
        <w:t>resolution</w:t>
      </w:r>
      <w:r w:rsidRPr="00DF530F">
        <w:rPr>
          <w:rStyle w:val="StyleUnderline"/>
          <w:sz w:val="18"/>
          <w:szCs w:val="18"/>
        </w:rPr>
        <w:t xml:space="preserve"> aims to </w:t>
      </w:r>
      <w:r w:rsidRPr="00320FE0">
        <w:rPr>
          <w:rStyle w:val="StyleUnderline"/>
          <w:highlight w:val="green"/>
        </w:rPr>
        <w:t>create</w:t>
      </w:r>
      <w:r w:rsidRPr="00DF530F">
        <w:rPr>
          <w:rStyle w:val="StyleUnderline"/>
          <w:sz w:val="18"/>
          <w:szCs w:val="18"/>
        </w:rPr>
        <w:t xml:space="preserve"> these </w:t>
      </w:r>
      <w:r w:rsidRPr="00320FE0">
        <w:rPr>
          <w:rStyle w:val="StyleUnderline"/>
          <w:highlight w:val="green"/>
        </w:rPr>
        <w:t>millions of jobs</w:t>
      </w:r>
      <w:r w:rsidRPr="00DF530F">
        <w:rPr>
          <w:sz w:val="18"/>
          <w:szCs w:val="18"/>
        </w:rPr>
        <w:t xml:space="preserve">, at least in part, to </w:t>
      </w:r>
      <w:r w:rsidRPr="00320FE0">
        <w:rPr>
          <w:rStyle w:val="StyleUnderline"/>
          <w:highlight w:val="green"/>
        </w:rPr>
        <w:t>create</w:t>
      </w:r>
      <w:r w:rsidRPr="00DF530F">
        <w:rPr>
          <w:rStyle w:val="StyleUnderline"/>
          <w:sz w:val="18"/>
          <w:szCs w:val="18"/>
        </w:rPr>
        <w:t xml:space="preserve"> the new </w:t>
      </w:r>
      <w:r w:rsidRPr="00320FE0">
        <w:rPr>
          <w:rStyle w:val="StyleUnderline"/>
          <w:highlight w:val="green"/>
        </w:rPr>
        <w:t>infrastructure</w:t>
      </w:r>
      <w:r w:rsidRPr="00DF530F">
        <w:rPr>
          <w:rStyle w:val="StyleUnderline"/>
          <w:sz w:val="18"/>
          <w:szCs w:val="18"/>
        </w:rPr>
        <w:t xml:space="preserve"> that would be needed </w:t>
      </w:r>
      <w:r w:rsidRPr="00320FE0">
        <w:rPr>
          <w:rStyle w:val="StyleUnderline"/>
          <w:highlight w:val="green"/>
        </w:rPr>
        <w:t>to support</w:t>
      </w:r>
      <w:r w:rsidRPr="00DF530F">
        <w:rPr>
          <w:rStyle w:val="StyleUnderline"/>
          <w:sz w:val="18"/>
          <w:szCs w:val="18"/>
        </w:rPr>
        <w:t xml:space="preserve"> this new </w:t>
      </w:r>
      <w:r w:rsidRPr="00320FE0">
        <w:rPr>
          <w:rStyle w:val="StyleUnderline"/>
          <w:highlight w:val="green"/>
        </w:rPr>
        <w:t>green economy</w:t>
      </w:r>
      <w:r w:rsidRPr="00DF530F">
        <w:rPr>
          <w:rStyle w:val="StyleUnderline"/>
          <w:sz w:val="18"/>
          <w:szCs w:val="18"/>
        </w:rPr>
        <w:t xml:space="preserve">. </w:t>
      </w:r>
      <w:r w:rsidRPr="00DF530F">
        <w:rPr>
          <w:sz w:val="18"/>
          <w:szCs w:val="18"/>
        </w:rPr>
        <w:t xml:space="preserve">What kinds of jobs would those be? I mean, they can’t possibly all be in constructing solar panels or wind farms. So what kinds of jobs? Well, I think it’s useful to think of the </w:t>
      </w:r>
      <w:r w:rsidRPr="00DF530F">
        <w:rPr>
          <w:rStyle w:val="StyleUnderline"/>
          <w:sz w:val="18"/>
          <w:szCs w:val="18"/>
        </w:rPr>
        <w:t>Green New Deal as a mass mobilization effort</w:t>
      </w:r>
      <w:r w:rsidRPr="00DF530F">
        <w:rPr>
          <w:sz w:val="18"/>
          <w:szCs w:val="18"/>
        </w:rPr>
        <w:t xml:space="preserve">. So here we are really talking about an </w:t>
      </w:r>
      <w:r w:rsidRPr="00DF530F">
        <w:rPr>
          <w:rStyle w:val="StyleUnderline"/>
          <w:sz w:val="18"/>
          <w:szCs w:val="18"/>
        </w:rPr>
        <w:t xml:space="preserve">urgent, very bold, very </w:t>
      </w:r>
      <w:r w:rsidRPr="00DF530F">
        <w:rPr>
          <w:rStyle w:val="StyleUnderline"/>
          <w:highlight w:val="green"/>
        </w:rPr>
        <w:t>ambitious program</w:t>
      </w:r>
      <w:r w:rsidRPr="00DF530F">
        <w:rPr>
          <w:rStyle w:val="StyleUnderline"/>
          <w:sz w:val="18"/>
          <w:szCs w:val="18"/>
        </w:rPr>
        <w:t xml:space="preserve"> that restructures the economy to </w:t>
      </w:r>
      <w:r w:rsidRPr="00DF530F">
        <w:rPr>
          <w:rStyle w:val="StyleUnderline"/>
          <w:highlight w:val="green"/>
        </w:rPr>
        <w:t>make fossil</w:t>
      </w:r>
      <w:r w:rsidRPr="00DF530F">
        <w:rPr>
          <w:rStyle w:val="StyleUnderline"/>
          <w:sz w:val="18"/>
          <w:szCs w:val="18"/>
        </w:rPr>
        <w:t xml:space="preserve"> </w:t>
      </w:r>
      <w:r w:rsidRPr="00DF530F">
        <w:rPr>
          <w:rStyle w:val="StyleUnderline"/>
          <w:highlight w:val="green"/>
        </w:rPr>
        <w:t>fuels a thing of the past and transition to clean energy</w:t>
      </w:r>
      <w:r w:rsidRPr="00DF530F">
        <w:rPr>
          <w:rStyle w:val="StyleUnderline"/>
          <w:sz w:val="18"/>
          <w:szCs w:val="18"/>
        </w:rPr>
        <w:t>.</w:t>
      </w:r>
      <w:r w:rsidRPr="00DF530F">
        <w:rPr>
          <w:sz w:val="18"/>
          <w:szCs w:val="18"/>
        </w:rPr>
        <w:t xml:space="preserve"> The </w:t>
      </w:r>
      <w:r w:rsidRPr="00DF530F">
        <w:rPr>
          <w:rStyle w:val="StyleUnderline"/>
          <w:sz w:val="18"/>
          <w:szCs w:val="18"/>
        </w:rPr>
        <w:t>goal</w:t>
      </w:r>
      <w:r w:rsidRPr="00DF530F">
        <w:rPr>
          <w:sz w:val="18"/>
          <w:szCs w:val="18"/>
        </w:rPr>
        <w:t xml:space="preserve"> here, of course, is </w:t>
      </w:r>
      <w:r w:rsidRPr="00DF530F">
        <w:rPr>
          <w:rStyle w:val="StyleUnderline"/>
          <w:sz w:val="18"/>
          <w:szCs w:val="18"/>
        </w:rPr>
        <w:t xml:space="preserve">to </w:t>
      </w:r>
      <w:r w:rsidRPr="00DF530F">
        <w:rPr>
          <w:rStyle w:val="StyleUnderline"/>
          <w:highlight w:val="green"/>
        </w:rPr>
        <w:t>stabilize carbon emissions</w:t>
      </w:r>
      <w:r w:rsidRPr="00DF530F">
        <w:rPr>
          <w:rStyle w:val="StyleUnderline"/>
          <w:sz w:val="18"/>
          <w:szCs w:val="18"/>
        </w:rPr>
        <w:t xml:space="preserve"> and to </w:t>
      </w:r>
      <w:r w:rsidRPr="00DF530F">
        <w:rPr>
          <w:rStyle w:val="StyleUnderline"/>
          <w:highlight w:val="green"/>
        </w:rPr>
        <w:t>limit warming</w:t>
      </w:r>
      <w:r w:rsidRPr="00DF530F">
        <w:rPr>
          <w:rStyle w:val="StyleUnderline"/>
          <w:sz w:val="18"/>
          <w:szCs w:val="18"/>
        </w:rPr>
        <w:t xml:space="preserve"> within the decade</w:t>
      </w:r>
      <w:r w:rsidRPr="00DF530F">
        <w:rPr>
          <w:sz w:val="18"/>
          <w:szCs w:val="18"/>
        </w:rPr>
        <w:t xml:space="preserve">. So we’re going to be talking about a </w:t>
      </w:r>
      <w:r w:rsidRPr="00DF530F">
        <w:rPr>
          <w:rStyle w:val="StyleUnderline"/>
          <w:highlight w:val="green"/>
        </w:rPr>
        <w:t>wide range of jobs</w:t>
      </w:r>
      <w:r w:rsidRPr="00DF530F">
        <w:rPr>
          <w:rStyle w:val="StyleUnderline"/>
          <w:sz w:val="18"/>
          <w:szCs w:val="18"/>
        </w:rPr>
        <w:t xml:space="preserve"> that will be in the </w:t>
      </w:r>
      <w:r w:rsidRPr="00DF530F">
        <w:rPr>
          <w:rStyle w:val="StyleUnderline"/>
          <w:highlight w:val="green"/>
        </w:rPr>
        <w:t>energy sector</w:t>
      </w:r>
      <w:r w:rsidRPr="00DF530F">
        <w:rPr>
          <w:rStyle w:val="StyleUnderline"/>
          <w:sz w:val="18"/>
          <w:szCs w:val="18"/>
        </w:rPr>
        <w:t xml:space="preserve">, in the </w:t>
      </w:r>
      <w:r w:rsidRPr="00DF530F">
        <w:rPr>
          <w:rStyle w:val="StyleUnderline"/>
          <w:highlight w:val="green"/>
        </w:rPr>
        <w:t>agriculture</w:t>
      </w:r>
      <w:r w:rsidRPr="00DF530F">
        <w:rPr>
          <w:rStyle w:val="StyleUnderline"/>
          <w:sz w:val="18"/>
          <w:szCs w:val="18"/>
        </w:rPr>
        <w:t xml:space="preserve"> sector, in the </w:t>
      </w:r>
      <w:r w:rsidRPr="00DF530F">
        <w:rPr>
          <w:rStyle w:val="StyleUnderline"/>
          <w:highlight w:val="green"/>
        </w:rPr>
        <w:t>infrastructure</w:t>
      </w:r>
      <w:r w:rsidRPr="00DF530F">
        <w:rPr>
          <w:rStyle w:val="StyleUnderline"/>
          <w:sz w:val="18"/>
          <w:szCs w:val="18"/>
        </w:rPr>
        <w:t xml:space="preserve"> sector</w:t>
      </w:r>
      <w:r w:rsidRPr="00DF530F">
        <w:rPr>
          <w:sz w:val="18"/>
          <w:szCs w:val="18"/>
        </w:rPr>
        <w:t xml:space="preserve">, to </w:t>
      </w:r>
      <w:r w:rsidRPr="00DF530F">
        <w:rPr>
          <w:rStyle w:val="StyleUnderline"/>
          <w:highlight w:val="green"/>
        </w:rPr>
        <w:t>address</w:t>
      </w:r>
      <w:r w:rsidRPr="00DF530F">
        <w:rPr>
          <w:rStyle w:val="StyleUnderline"/>
          <w:sz w:val="18"/>
          <w:szCs w:val="18"/>
        </w:rPr>
        <w:t xml:space="preserve"> problems of fallout from </w:t>
      </w:r>
      <w:r w:rsidRPr="00DF530F">
        <w:rPr>
          <w:rStyle w:val="StyleUnderline"/>
          <w:highlight w:val="green"/>
        </w:rPr>
        <w:t>climate</w:t>
      </w:r>
      <w:r w:rsidRPr="00DF530F">
        <w:rPr>
          <w:rStyle w:val="StyleUnderline"/>
          <w:sz w:val="18"/>
          <w:szCs w:val="18"/>
        </w:rPr>
        <w:t xml:space="preserve"> </w:t>
      </w:r>
      <w:r w:rsidRPr="00DF530F">
        <w:rPr>
          <w:rStyle w:val="StyleUnderline"/>
          <w:highlight w:val="green"/>
        </w:rPr>
        <w:t>change,</w:t>
      </w:r>
      <w:r w:rsidRPr="00DF530F">
        <w:rPr>
          <w:rStyle w:val="StyleUnderline"/>
          <w:sz w:val="18"/>
          <w:szCs w:val="18"/>
        </w:rPr>
        <w:t xml:space="preserve"> like the</w:t>
      </w:r>
      <w:r w:rsidRPr="00DF530F">
        <w:rPr>
          <w:rStyle w:val="StyleUnderline"/>
          <w:highlight w:val="green"/>
        </w:rPr>
        <w:t xml:space="preserve"> fires</w:t>
      </w:r>
      <w:r w:rsidRPr="00DF530F">
        <w:rPr>
          <w:rStyle w:val="StyleUnderline"/>
          <w:sz w:val="18"/>
          <w:szCs w:val="18"/>
        </w:rPr>
        <w:t xml:space="preserve"> that we’re watching in California, like the destruction that we see from </w:t>
      </w:r>
      <w:r w:rsidRPr="00DF530F">
        <w:rPr>
          <w:rStyle w:val="StyleUnderline"/>
          <w:highlight w:val="green"/>
        </w:rPr>
        <w:t>hurricanes</w:t>
      </w:r>
      <w:r w:rsidRPr="00DF530F">
        <w:rPr>
          <w:rStyle w:val="StyleUnderline"/>
          <w:sz w:val="18"/>
          <w:szCs w:val="18"/>
        </w:rPr>
        <w:t xml:space="preserve"> and </w:t>
      </w:r>
      <w:r w:rsidRPr="00DF530F">
        <w:rPr>
          <w:rStyle w:val="StyleUnderline"/>
          <w:highlight w:val="green"/>
        </w:rPr>
        <w:t>tornadoes and floods</w:t>
      </w:r>
      <w:r w:rsidRPr="00DF530F">
        <w:rPr>
          <w:sz w:val="18"/>
          <w:szCs w:val="18"/>
        </w:rPr>
        <w:t xml:space="preserve">. So we really are talking about </w:t>
      </w:r>
      <w:r w:rsidRPr="00DF530F">
        <w:rPr>
          <w:rStyle w:val="StyleUnderline"/>
          <w:highlight w:val="green"/>
        </w:rPr>
        <w:t>a comprehensive program</w:t>
      </w:r>
      <w:r w:rsidRPr="00DF530F">
        <w:rPr>
          <w:sz w:val="18"/>
          <w:szCs w:val="18"/>
        </w:rPr>
        <w:t xml:space="preserve">. But I think it’s useful analytically to distinguish the millions of jobs that will be created through the green investment from specifically the Job Guarantee. The </w:t>
      </w:r>
      <w:r w:rsidRPr="00DF530F">
        <w:rPr>
          <w:rStyle w:val="StyleUnderline"/>
          <w:highlight w:val="green"/>
        </w:rPr>
        <w:t>Job Guarantee has</w:t>
      </w:r>
      <w:r w:rsidRPr="00DF530F">
        <w:rPr>
          <w:rStyle w:val="StyleUnderline"/>
          <w:sz w:val="18"/>
          <w:szCs w:val="18"/>
        </w:rPr>
        <w:t xml:space="preserve"> a </w:t>
      </w:r>
      <w:r w:rsidRPr="00DF530F">
        <w:rPr>
          <w:rStyle w:val="StyleUnderline"/>
          <w:highlight w:val="green"/>
        </w:rPr>
        <w:t>unique purpose within this program</w:t>
      </w:r>
      <w:r w:rsidRPr="00DF530F">
        <w:rPr>
          <w:sz w:val="18"/>
          <w:szCs w:val="18"/>
        </w:rPr>
        <w:t xml:space="preserve">, and that is the following, that it is essentially the backstop, it is essentially the safety net. It is a </w:t>
      </w:r>
      <w:r w:rsidRPr="00DF530F">
        <w:rPr>
          <w:rStyle w:val="StyleUnderline"/>
          <w:sz w:val="18"/>
          <w:szCs w:val="18"/>
        </w:rPr>
        <w:t>program that says if you have lost your fossil fuel job, so to speak, and you have not yet been incorporated into the green sector</w:t>
      </w:r>
      <w:r w:rsidRPr="00DF530F">
        <w:rPr>
          <w:sz w:val="18"/>
          <w:szCs w:val="18"/>
        </w:rPr>
        <w:t>, we will ensure that transition for you, we will provide the safety net and employment opportunities in the interim in this transition, which for some people will be disruptive, and most likely for the most vulnerable it will be disruptive.</w:t>
      </w:r>
    </w:p>
    <w:p w14:paraId="5DC81A64" w14:textId="77777777" w:rsidR="00B4761E" w:rsidRDefault="00B4761E" w:rsidP="00B4761E"/>
    <w:p w14:paraId="60A96265" w14:textId="77777777" w:rsidR="00B4761E" w:rsidRDefault="00B4761E" w:rsidP="00B4761E">
      <w:pPr>
        <w:pStyle w:val="Heading4"/>
      </w:pPr>
      <w:r>
        <w:t>The implementation of green infrastructure and tech would be the biggest step yet in combating climate change</w:t>
      </w:r>
    </w:p>
    <w:p w14:paraId="5D309508" w14:textId="77777777" w:rsidR="00B4761E" w:rsidRDefault="00B4761E" w:rsidP="00B4761E">
      <w:r>
        <w:rPr>
          <w:b/>
          <w:sz w:val="26"/>
          <w:szCs w:val="26"/>
        </w:rPr>
        <w:t>Zhang 21,</w:t>
      </w:r>
      <w:r>
        <w:rPr>
          <w:sz w:val="18"/>
          <w:szCs w:val="18"/>
        </w:rPr>
        <w:t xml:space="preserve"> Xiaojing (George), Xiaojing (George) Zhang is a postdoctoral researcher in the </w:t>
      </w:r>
      <w:hyperlink r:id="rId41">
        <w:r>
          <w:rPr>
            <w:color w:val="000000"/>
            <w:sz w:val="18"/>
            <w:szCs w:val="18"/>
          </w:rPr>
          <w:t>Model Predictive Control Laboratory</w:t>
        </w:r>
      </w:hyperlink>
      <w:r>
        <w:rPr>
          <w:sz w:val="18"/>
          <w:szCs w:val="18"/>
        </w:rPr>
        <w:t>, and the Associate Director of the Hyundai Center of Excellence, at the University of California Berkeley, Green infrastructure: systematic literature review, April 13</w:t>
      </w:r>
      <w:r>
        <w:rPr>
          <w:sz w:val="18"/>
          <w:szCs w:val="18"/>
          <w:vertAlign w:val="superscript"/>
        </w:rPr>
        <w:t>th</w:t>
      </w:r>
      <w:r>
        <w:rPr>
          <w:sz w:val="18"/>
          <w:szCs w:val="18"/>
        </w:rPr>
        <w:t>, 2021, https://www.tandfonline.com/doi/full/10.1080/1331677X.2021.1893202[AMoss]</w:t>
      </w:r>
    </w:p>
    <w:p w14:paraId="2BD233AB" w14:textId="77777777" w:rsidR="00B4761E" w:rsidRDefault="00B4761E" w:rsidP="00B4761E">
      <w:pPr>
        <w:rPr>
          <w:sz w:val="18"/>
          <w:szCs w:val="18"/>
        </w:rPr>
      </w:pPr>
      <w:r>
        <w:rPr>
          <w:highlight w:val="green"/>
          <w:u w:val="single"/>
        </w:rPr>
        <w:t>Green infrastructure</w:t>
      </w:r>
      <w:r>
        <w:rPr>
          <w:sz w:val="18"/>
          <w:szCs w:val="18"/>
          <w:u w:val="single"/>
        </w:rPr>
        <w:t xml:space="preserve"> can </w:t>
      </w:r>
      <w:r>
        <w:rPr>
          <w:highlight w:val="green"/>
          <w:u w:val="single"/>
        </w:rPr>
        <w:t>effectively coordinate environmental, social and economic development</w:t>
      </w:r>
      <w:r>
        <w:rPr>
          <w:sz w:val="18"/>
          <w:szCs w:val="18"/>
        </w:rPr>
        <w:t xml:space="preserve">, and has become one of the </w:t>
      </w:r>
      <w:r>
        <w:rPr>
          <w:highlight w:val="green"/>
          <w:u w:val="single"/>
        </w:rPr>
        <w:t>important strategies</w:t>
      </w:r>
      <w:r>
        <w:rPr>
          <w:sz w:val="18"/>
          <w:szCs w:val="18"/>
          <w:u w:val="single"/>
        </w:rPr>
        <w:t xml:space="preserve"> </w:t>
      </w:r>
      <w:r>
        <w:rPr>
          <w:highlight w:val="green"/>
          <w:u w:val="single"/>
        </w:rPr>
        <w:t>to achieve sustainable development</w:t>
      </w:r>
      <w:r>
        <w:rPr>
          <w:sz w:val="18"/>
          <w:szCs w:val="18"/>
          <w:u w:val="single"/>
        </w:rPr>
        <w:t>.</w:t>
      </w:r>
      <w:r>
        <w:rPr>
          <w:sz w:val="18"/>
          <w:szCs w:val="18"/>
        </w:rPr>
        <w:t xml:space="preserve"> This study used CiteSpace and VOSviewer to analyze 2194 papers in the field of green infrastructure published from 1995 to 2019 in the Web of Science database using the bibliometrics and visualization methods. Results demonstrate a substantial increase in the number of studies on green infrastructure in recent years, with European and American countries leading the study of green infrastructure. Landscape and Urban Planning, Urban Forestry &amp; Urban Greening, and Journal of Environmental Management are the first three cited journals in green infrastructure study. By studying co-cited literature, the </w:t>
      </w:r>
      <w:r>
        <w:rPr>
          <w:highlight w:val="green"/>
          <w:u w:val="single"/>
        </w:rPr>
        <w:t>study</w:t>
      </w:r>
      <w:r>
        <w:rPr>
          <w:sz w:val="18"/>
          <w:szCs w:val="18"/>
          <w:u w:val="single"/>
        </w:rPr>
        <w:t xml:space="preserve"> of green infrastructure has been </w:t>
      </w:r>
      <w:r>
        <w:rPr>
          <w:highlight w:val="green"/>
          <w:u w:val="single"/>
        </w:rPr>
        <w:t>found</w:t>
      </w:r>
      <w:r>
        <w:rPr>
          <w:sz w:val="18"/>
          <w:szCs w:val="18"/>
          <w:u w:val="single"/>
        </w:rPr>
        <w:t xml:space="preserve"> to involve the </w:t>
      </w:r>
      <w:r>
        <w:rPr>
          <w:highlight w:val="green"/>
          <w:u w:val="single"/>
        </w:rPr>
        <w:t>relationship between</w:t>
      </w:r>
      <w:r>
        <w:rPr>
          <w:sz w:val="18"/>
          <w:szCs w:val="18"/>
          <w:u w:val="single"/>
        </w:rPr>
        <w:t xml:space="preserve"> </w:t>
      </w:r>
      <w:r>
        <w:rPr>
          <w:highlight w:val="green"/>
          <w:u w:val="single"/>
        </w:rPr>
        <w:t>green</w:t>
      </w:r>
      <w:r>
        <w:rPr>
          <w:sz w:val="18"/>
          <w:szCs w:val="18"/>
          <w:u w:val="single"/>
        </w:rPr>
        <w:t xml:space="preserve"> </w:t>
      </w:r>
      <w:r>
        <w:rPr>
          <w:highlight w:val="green"/>
          <w:u w:val="single"/>
        </w:rPr>
        <w:t>infrastructure and</w:t>
      </w:r>
      <w:r>
        <w:rPr>
          <w:sz w:val="18"/>
          <w:szCs w:val="18"/>
          <w:u w:val="single"/>
        </w:rPr>
        <w:t xml:space="preserve"> </w:t>
      </w:r>
      <w:r>
        <w:rPr>
          <w:highlight w:val="green"/>
          <w:u w:val="single"/>
        </w:rPr>
        <w:t>ecosystem</w:t>
      </w:r>
      <w:r>
        <w:rPr>
          <w:sz w:val="18"/>
          <w:szCs w:val="18"/>
          <w:u w:val="single"/>
        </w:rPr>
        <w:t xml:space="preserve"> and human </w:t>
      </w:r>
      <w:r>
        <w:rPr>
          <w:highlight w:val="green"/>
          <w:u w:val="single"/>
        </w:rPr>
        <w:t>health,</w:t>
      </w:r>
      <w:r>
        <w:rPr>
          <w:sz w:val="18"/>
          <w:szCs w:val="18"/>
          <w:u w:val="single"/>
        </w:rPr>
        <w:t xml:space="preserve"> construction, evaluation and management of green infrastructure,</w:t>
      </w:r>
      <w:r>
        <w:rPr>
          <w:sz w:val="18"/>
          <w:szCs w:val="18"/>
        </w:rPr>
        <w:t xml:space="preserve"> and analysis of a special aspect of green infrastructuree, among others. Clustering analysis results of green infrastructure keywords indicate that the existing studies have concentrated on green infrastructure in stormwater management, ecosystem services, biodiversity protection, and climate change. This study provides references for green infrastructure for sustainable environment development.</w:t>
      </w:r>
    </w:p>
    <w:p w14:paraId="3A14DFD8" w14:textId="77777777" w:rsidR="00B4761E" w:rsidRDefault="00B4761E" w:rsidP="00B4761E">
      <w:pPr>
        <w:rPr>
          <w:sz w:val="18"/>
          <w:szCs w:val="18"/>
        </w:rPr>
      </w:pPr>
      <w:r>
        <w:rPr>
          <w:sz w:val="18"/>
          <w:szCs w:val="18"/>
        </w:rPr>
        <w:t>In view of the contradiction and conflict between socioeconomic development and the natural ecosystem (Lu et al., </w:t>
      </w:r>
      <w:hyperlink r:id="rId42">
        <w:r>
          <w:rPr>
            <w:color w:val="000000"/>
            <w:sz w:val="18"/>
            <w:szCs w:val="18"/>
          </w:rPr>
          <w:t>Citation2020</w:t>
        </w:r>
      </w:hyperlink>
      <w:r>
        <w:rPr>
          <w:sz w:val="18"/>
          <w:szCs w:val="18"/>
        </w:rPr>
        <w:t>; Shan &amp; Duchi, </w:t>
      </w:r>
      <w:hyperlink r:id="rId43">
        <w:r>
          <w:rPr>
            <w:color w:val="000000"/>
            <w:sz w:val="18"/>
            <w:szCs w:val="18"/>
          </w:rPr>
          <w:t>Citation2020</w:t>
        </w:r>
      </w:hyperlink>
      <w:r>
        <w:rPr>
          <w:sz w:val="18"/>
          <w:szCs w:val="18"/>
        </w:rPr>
        <w:t>; Solonenko, </w:t>
      </w:r>
      <w:hyperlink r:id="rId44">
        <w:r>
          <w:rPr>
            <w:color w:val="000000"/>
            <w:sz w:val="18"/>
            <w:szCs w:val="18"/>
          </w:rPr>
          <w:t>Citation2019</w:t>
        </w:r>
      </w:hyperlink>
      <w:r>
        <w:rPr>
          <w:sz w:val="18"/>
          <w:szCs w:val="18"/>
        </w:rPr>
        <w:t xml:space="preserve">), such ideas as </w:t>
      </w:r>
      <w:r>
        <w:rPr>
          <w:highlight w:val="green"/>
          <w:u w:val="single"/>
        </w:rPr>
        <w:t>sustainable development,</w:t>
      </w:r>
      <w:r>
        <w:rPr>
          <w:sz w:val="18"/>
          <w:szCs w:val="18"/>
          <w:u w:val="single"/>
        </w:rPr>
        <w:t xml:space="preserve"> circular economy, and smart growth have become the </w:t>
      </w:r>
      <w:r>
        <w:rPr>
          <w:highlight w:val="green"/>
          <w:u w:val="single"/>
        </w:rPr>
        <w:t>core of</w:t>
      </w:r>
      <w:r>
        <w:rPr>
          <w:sz w:val="18"/>
          <w:szCs w:val="18"/>
          <w:u w:val="single"/>
        </w:rPr>
        <w:t xml:space="preserve"> current </w:t>
      </w:r>
      <w:r>
        <w:rPr>
          <w:highlight w:val="green"/>
          <w:u w:val="single"/>
        </w:rPr>
        <w:t>environmental issues</w:t>
      </w:r>
      <w:r>
        <w:rPr>
          <w:sz w:val="18"/>
          <w:szCs w:val="18"/>
        </w:rPr>
        <w:t xml:space="preserve"> (Barbesgaard, </w:t>
      </w:r>
      <w:hyperlink r:id="rId45">
        <w:r>
          <w:rPr>
            <w:color w:val="000000"/>
            <w:sz w:val="18"/>
            <w:szCs w:val="18"/>
          </w:rPr>
          <w:t>Citation2017</w:t>
        </w:r>
      </w:hyperlink>
      <w:r>
        <w:rPr>
          <w:sz w:val="18"/>
          <w:szCs w:val="18"/>
        </w:rPr>
        <w:t>; Rodríguez et al., 2020; Thomas &amp; Littlewood, </w:t>
      </w:r>
      <w:hyperlink r:id="rId46">
        <w:r>
          <w:rPr>
            <w:color w:val="000000"/>
            <w:sz w:val="18"/>
            <w:szCs w:val="18"/>
          </w:rPr>
          <w:t>Citation2010</w:t>
        </w:r>
      </w:hyperlink>
      <w:r>
        <w:rPr>
          <w:sz w:val="18"/>
          <w:szCs w:val="18"/>
        </w:rPr>
        <w:t>; Tran &amp; Beddewela, </w:t>
      </w:r>
      <w:hyperlink r:id="rId47">
        <w:r>
          <w:rPr>
            <w:color w:val="000000"/>
            <w:sz w:val="18"/>
            <w:szCs w:val="18"/>
          </w:rPr>
          <w:t>Citation2020</w:t>
        </w:r>
      </w:hyperlink>
      <w:r>
        <w:rPr>
          <w:sz w:val="18"/>
          <w:szCs w:val="18"/>
        </w:rPr>
        <w:t>; Villate et al., </w:t>
      </w:r>
      <w:hyperlink r:id="rId48">
        <w:r>
          <w:rPr>
            <w:color w:val="000000"/>
            <w:sz w:val="18"/>
            <w:szCs w:val="18"/>
          </w:rPr>
          <w:t>Citation2020</w:t>
        </w:r>
      </w:hyperlink>
      <w:r>
        <w:rPr>
          <w:sz w:val="18"/>
          <w:szCs w:val="18"/>
        </w:rPr>
        <w:t xml:space="preserve">). </w:t>
      </w:r>
      <w:r>
        <w:rPr>
          <w:sz w:val="18"/>
          <w:szCs w:val="18"/>
          <w:u w:val="single"/>
        </w:rPr>
        <w:t>Green infrastructure, as an effective method to coordinate environmental, social, and economic development,</w:t>
      </w:r>
      <w:r>
        <w:rPr>
          <w:sz w:val="18"/>
          <w:szCs w:val="18"/>
        </w:rPr>
        <w:t xml:space="preserve"> has become one of the important strategies to achieve sustainable development (Ahern, </w:t>
      </w:r>
      <w:hyperlink r:id="rId49">
        <w:r>
          <w:rPr>
            <w:color w:val="000000"/>
            <w:sz w:val="18"/>
            <w:szCs w:val="18"/>
          </w:rPr>
          <w:t>Citation2011</w:t>
        </w:r>
      </w:hyperlink>
      <w:r>
        <w:rPr>
          <w:sz w:val="18"/>
          <w:szCs w:val="18"/>
        </w:rPr>
        <w:t>; Apostolopoulou &amp; Adams, </w:t>
      </w:r>
      <w:hyperlink r:id="rId50">
        <w:r>
          <w:rPr>
            <w:color w:val="000000"/>
            <w:sz w:val="18"/>
            <w:szCs w:val="18"/>
          </w:rPr>
          <w:t>Citation2015</w:t>
        </w:r>
      </w:hyperlink>
      <w:r>
        <w:rPr>
          <w:sz w:val="18"/>
          <w:szCs w:val="18"/>
        </w:rPr>
        <w:t>; Cortinovis &amp; Geneletti, </w:t>
      </w:r>
      <w:hyperlink r:id="rId51">
        <w:r>
          <w:rPr>
            <w:color w:val="000000"/>
            <w:sz w:val="18"/>
            <w:szCs w:val="18"/>
          </w:rPr>
          <w:t>Citation2018</w:t>
        </w:r>
      </w:hyperlink>
      <w:r>
        <w:rPr>
          <w:sz w:val="18"/>
          <w:szCs w:val="18"/>
        </w:rPr>
        <w:t>; De Valck et al., </w:t>
      </w:r>
      <w:hyperlink r:id="rId52">
        <w:r>
          <w:rPr>
            <w:color w:val="000000"/>
            <w:sz w:val="18"/>
            <w:szCs w:val="18"/>
          </w:rPr>
          <w:t>Citation2019</w:t>
        </w:r>
      </w:hyperlink>
      <w:r>
        <w:rPr>
          <w:sz w:val="18"/>
          <w:szCs w:val="18"/>
        </w:rPr>
        <w:t xml:space="preserve">). The </w:t>
      </w:r>
      <w:r>
        <w:rPr>
          <w:sz w:val="18"/>
          <w:szCs w:val="18"/>
          <w:u w:val="single"/>
        </w:rPr>
        <w:t xml:space="preserve">concept of green </w:t>
      </w:r>
      <w:r>
        <w:rPr>
          <w:highlight w:val="green"/>
          <w:u w:val="single"/>
        </w:rPr>
        <w:t>infrastructure</w:t>
      </w:r>
      <w:r>
        <w:rPr>
          <w:sz w:val="18"/>
          <w:szCs w:val="18"/>
          <w:u w:val="single"/>
        </w:rPr>
        <w:t xml:space="preserve"> is </w:t>
      </w:r>
      <w:r>
        <w:rPr>
          <w:highlight w:val="green"/>
          <w:u w:val="single"/>
        </w:rPr>
        <w:t>a crucial node</w:t>
      </w:r>
      <w:r>
        <w:rPr>
          <w:sz w:val="18"/>
          <w:szCs w:val="18"/>
          <w:u w:val="single"/>
        </w:rPr>
        <w:t xml:space="preserve"> in the exploration </w:t>
      </w:r>
      <w:r>
        <w:rPr>
          <w:highlight w:val="green"/>
          <w:u w:val="single"/>
        </w:rPr>
        <w:t>of</w:t>
      </w:r>
      <w:r>
        <w:rPr>
          <w:sz w:val="18"/>
          <w:szCs w:val="18"/>
          <w:u w:val="single"/>
        </w:rPr>
        <w:t xml:space="preserve"> “harmonious </w:t>
      </w:r>
      <w:r>
        <w:rPr>
          <w:highlight w:val="green"/>
          <w:u w:val="single"/>
        </w:rPr>
        <w:t>coexistence between human and nature</w:t>
      </w:r>
      <w:r>
        <w:rPr>
          <w:sz w:val="18"/>
          <w:szCs w:val="18"/>
          <w:u w:val="single"/>
        </w:rPr>
        <w:t>,”</w:t>
      </w:r>
      <w:r>
        <w:rPr>
          <w:sz w:val="18"/>
          <w:szCs w:val="18"/>
        </w:rPr>
        <w:t xml:space="preserve"> and its formation has experienced lengthy concept preparation and accumulation (Benedict &amp; McMahon, </w:t>
      </w:r>
      <w:hyperlink r:id="rId53">
        <w:r>
          <w:rPr>
            <w:color w:val="000000"/>
            <w:sz w:val="18"/>
            <w:szCs w:val="18"/>
          </w:rPr>
          <w:t>Citation2002</w:t>
        </w:r>
      </w:hyperlink>
      <w:r>
        <w:rPr>
          <w:sz w:val="18"/>
          <w:szCs w:val="18"/>
        </w:rPr>
        <w:t xml:space="preserve">). The design </w:t>
      </w:r>
      <w:r>
        <w:rPr>
          <w:highlight w:val="green"/>
          <w:u w:val="single"/>
        </w:rPr>
        <w:t>concepts</w:t>
      </w:r>
      <w:r>
        <w:rPr>
          <w:sz w:val="18"/>
          <w:szCs w:val="18"/>
          <w:u w:val="single"/>
        </w:rPr>
        <w:t xml:space="preserve"> of “</w:t>
      </w:r>
      <w:r>
        <w:rPr>
          <w:highlight w:val="green"/>
          <w:u w:val="single"/>
        </w:rPr>
        <w:t>protecting</w:t>
      </w:r>
      <w:r>
        <w:rPr>
          <w:sz w:val="18"/>
          <w:szCs w:val="18"/>
          <w:u w:val="single"/>
        </w:rPr>
        <w:t xml:space="preserve"> </w:t>
      </w:r>
      <w:r>
        <w:rPr>
          <w:highlight w:val="green"/>
          <w:u w:val="single"/>
        </w:rPr>
        <w:t>nature”</w:t>
      </w:r>
      <w:r>
        <w:rPr>
          <w:sz w:val="18"/>
          <w:szCs w:val="18"/>
          <w:u w:val="single"/>
        </w:rPr>
        <w:t xml:space="preserve"> and “respecting nature” have been </w:t>
      </w:r>
      <w:r>
        <w:rPr>
          <w:highlight w:val="green"/>
          <w:u w:val="single"/>
        </w:rPr>
        <w:t>recognized by the public</w:t>
      </w:r>
      <w:r>
        <w:rPr>
          <w:sz w:val="18"/>
          <w:szCs w:val="18"/>
          <w:u w:val="single"/>
        </w:rPr>
        <w:t xml:space="preserve"> previously, but nature is in a relatively passive state. By contrast, “</w:t>
      </w:r>
      <w:r>
        <w:rPr>
          <w:highlight w:val="green"/>
          <w:u w:val="single"/>
        </w:rPr>
        <w:t>green infrastructure</w:t>
      </w:r>
      <w:r>
        <w:rPr>
          <w:sz w:val="18"/>
          <w:szCs w:val="18"/>
          <w:u w:val="single"/>
        </w:rPr>
        <w:t xml:space="preserve">” </w:t>
      </w:r>
      <w:r>
        <w:rPr>
          <w:highlight w:val="green"/>
          <w:u w:val="single"/>
        </w:rPr>
        <w:t>attaches</w:t>
      </w:r>
      <w:r>
        <w:rPr>
          <w:sz w:val="18"/>
          <w:szCs w:val="18"/>
          <w:u w:val="single"/>
        </w:rPr>
        <w:t xml:space="preserve"> considerable </w:t>
      </w:r>
      <w:r>
        <w:rPr>
          <w:highlight w:val="green"/>
          <w:u w:val="single"/>
        </w:rPr>
        <w:t>importance to</w:t>
      </w:r>
      <w:r>
        <w:rPr>
          <w:sz w:val="18"/>
          <w:szCs w:val="18"/>
          <w:u w:val="single"/>
        </w:rPr>
        <w:t xml:space="preserve"> the coordination between </w:t>
      </w:r>
      <w:r>
        <w:rPr>
          <w:highlight w:val="green"/>
          <w:u w:val="single"/>
        </w:rPr>
        <w:t>nature protection and human construction</w:t>
      </w:r>
      <w:r>
        <w:rPr>
          <w:sz w:val="18"/>
          <w:szCs w:val="18"/>
          <w:u w:val="single"/>
        </w:rPr>
        <w:t xml:space="preserve">, </w:t>
      </w:r>
      <w:r>
        <w:rPr>
          <w:sz w:val="18"/>
          <w:szCs w:val="18"/>
        </w:rPr>
        <w:t xml:space="preserve">as well as artificial facilities. Moreover, </w:t>
      </w:r>
      <w:r>
        <w:rPr>
          <w:sz w:val="18"/>
          <w:szCs w:val="18"/>
          <w:u w:val="single"/>
        </w:rPr>
        <w:t xml:space="preserve">“green infrastructure” </w:t>
      </w:r>
      <w:r>
        <w:rPr>
          <w:highlight w:val="green"/>
          <w:u w:val="single"/>
        </w:rPr>
        <w:t>advocates</w:t>
      </w:r>
      <w:r>
        <w:rPr>
          <w:sz w:val="18"/>
          <w:szCs w:val="18"/>
          <w:u w:val="single"/>
        </w:rPr>
        <w:t xml:space="preserve"> actively </w:t>
      </w:r>
      <w:r>
        <w:rPr>
          <w:highlight w:val="green"/>
          <w:u w:val="single"/>
        </w:rPr>
        <w:t>maintaining, restoring, building</w:t>
      </w:r>
      <w:r>
        <w:rPr>
          <w:sz w:val="18"/>
          <w:szCs w:val="18"/>
          <w:u w:val="single"/>
        </w:rPr>
        <w:t xml:space="preserve">, and even rebuilding </w:t>
      </w:r>
      <w:r>
        <w:rPr>
          <w:highlight w:val="green"/>
          <w:u w:val="single"/>
        </w:rPr>
        <w:t>green network</w:t>
      </w:r>
      <w:r>
        <w:rPr>
          <w:sz w:val="18"/>
          <w:szCs w:val="18"/>
        </w:rPr>
        <w:t xml:space="preserve"> (Ying et al., 2011; Zhai, </w:t>
      </w:r>
      <w:hyperlink r:id="rId54">
        <w:r>
          <w:rPr>
            <w:color w:val="000000"/>
            <w:sz w:val="18"/>
            <w:szCs w:val="18"/>
          </w:rPr>
          <w:t>Citation2012</w:t>
        </w:r>
      </w:hyperlink>
      <w:r>
        <w:rPr>
          <w:sz w:val="18"/>
          <w:szCs w:val="18"/>
        </w:rPr>
        <w:t xml:space="preserve">). </w:t>
      </w:r>
      <w:r>
        <w:rPr>
          <w:sz w:val="18"/>
          <w:szCs w:val="18"/>
          <w:u w:val="single"/>
        </w:rPr>
        <w:t xml:space="preserve">Green infrastructure </w:t>
      </w:r>
      <w:r>
        <w:rPr>
          <w:highlight w:val="green"/>
          <w:u w:val="single"/>
        </w:rPr>
        <w:t>plays important roles</w:t>
      </w:r>
      <w:r>
        <w:rPr>
          <w:sz w:val="18"/>
          <w:szCs w:val="18"/>
          <w:u w:val="single"/>
        </w:rPr>
        <w:t xml:space="preserve"> </w:t>
      </w:r>
      <w:r>
        <w:rPr>
          <w:highlight w:val="green"/>
          <w:u w:val="single"/>
        </w:rPr>
        <w:t>in adapting to climate change</w:t>
      </w:r>
      <w:r>
        <w:rPr>
          <w:sz w:val="18"/>
          <w:szCs w:val="18"/>
        </w:rPr>
        <w:t xml:space="preserve"> (</w:t>
      </w:r>
      <w:sdt>
        <w:sdtPr>
          <w:tag w:val="goog_rdk_3"/>
          <w:id w:val="1858084367"/>
        </w:sdtPr>
        <w:sdtContent/>
      </w:sdt>
      <w:r>
        <w:rPr>
          <w:sz w:val="18"/>
          <w:szCs w:val="18"/>
        </w:rPr>
        <w:t>Geneletti &amp; Zardo, </w:t>
      </w:r>
      <w:hyperlink r:id="rId55">
        <w:r>
          <w:rPr>
            <w:color w:val="000000"/>
            <w:sz w:val="18"/>
            <w:szCs w:val="18"/>
          </w:rPr>
          <w:t>Citation2016</w:t>
        </w:r>
      </w:hyperlink>
      <w:r>
        <w:rPr>
          <w:sz w:val="18"/>
          <w:szCs w:val="18"/>
        </w:rPr>
        <w:t>; Takács et al., </w:t>
      </w:r>
      <w:hyperlink r:id="rId56">
        <w:r>
          <w:rPr>
            <w:color w:val="000000"/>
            <w:sz w:val="18"/>
            <w:szCs w:val="18"/>
          </w:rPr>
          <w:t>Citation2016</w:t>
        </w:r>
      </w:hyperlink>
      <w:r>
        <w:rPr>
          <w:sz w:val="18"/>
          <w:szCs w:val="18"/>
        </w:rPr>
        <w:t>), improving stormwater management capacity (Pappalardo et al., </w:t>
      </w:r>
      <w:hyperlink r:id="rId57">
        <w:r>
          <w:rPr>
            <w:color w:val="000000"/>
            <w:sz w:val="18"/>
            <w:szCs w:val="18"/>
          </w:rPr>
          <w:t>Citation2017</w:t>
        </w:r>
      </w:hyperlink>
      <w:r>
        <w:rPr>
          <w:sz w:val="18"/>
          <w:szCs w:val="18"/>
        </w:rPr>
        <w:t>; Raei et al., </w:t>
      </w:r>
      <w:hyperlink r:id="rId58">
        <w:r>
          <w:rPr>
            <w:color w:val="000000"/>
            <w:sz w:val="18"/>
            <w:szCs w:val="18"/>
          </w:rPr>
          <w:t>Citation2019</w:t>
        </w:r>
      </w:hyperlink>
      <w:r>
        <w:rPr>
          <w:sz w:val="18"/>
          <w:szCs w:val="18"/>
        </w:rPr>
        <w:t>) , alleviating heat island effect (Saaroni et al., </w:t>
      </w:r>
      <w:hyperlink r:id="rId59">
        <w:r>
          <w:rPr>
            <w:color w:val="000000"/>
            <w:sz w:val="18"/>
            <w:szCs w:val="18"/>
          </w:rPr>
          <w:t>Citation2018</w:t>
        </w:r>
      </w:hyperlink>
      <w:r>
        <w:rPr>
          <w:sz w:val="18"/>
          <w:szCs w:val="18"/>
        </w:rPr>
        <w:t>; Wang &amp; Banzhaf, </w:t>
      </w:r>
      <w:hyperlink r:id="rId60">
        <w:r>
          <w:rPr>
            <w:color w:val="000000"/>
            <w:sz w:val="18"/>
            <w:szCs w:val="18"/>
          </w:rPr>
          <w:t>Citation2018</w:t>
        </w:r>
      </w:hyperlink>
      <w:r>
        <w:rPr>
          <w:sz w:val="18"/>
          <w:szCs w:val="18"/>
        </w:rPr>
        <w:t xml:space="preserve">), and </w:t>
      </w:r>
      <w:r>
        <w:rPr>
          <w:highlight w:val="green"/>
          <w:u w:val="single"/>
        </w:rPr>
        <w:t xml:space="preserve">reducing </w:t>
      </w:r>
      <w:r>
        <w:rPr>
          <w:sz w:val="18"/>
          <w:szCs w:val="18"/>
          <w:u w:val="single"/>
        </w:rPr>
        <w:t xml:space="preserve">environmental </w:t>
      </w:r>
      <w:r>
        <w:rPr>
          <w:highlight w:val="green"/>
          <w:u w:val="single"/>
        </w:rPr>
        <w:t>pollution</w:t>
      </w:r>
      <w:r>
        <w:rPr>
          <w:sz w:val="18"/>
          <w:szCs w:val="18"/>
          <w:u w:val="single"/>
        </w:rPr>
        <w:t xml:space="preserve"> </w:t>
      </w:r>
      <w:r>
        <w:rPr>
          <w:sz w:val="18"/>
          <w:szCs w:val="18"/>
        </w:rPr>
        <w:t>(Livesley et al., </w:t>
      </w:r>
      <w:hyperlink r:id="rId61">
        <w:r>
          <w:rPr>
            <w:color w:val="000000"/>
            <w:sz w:val="18"/>
            <w:szCs w:val="18"/>
          </w:rPr>
          <w:t>Citation2016</w:t>
        </w:r>
      </w:hyperlink>
      <w:r>
        <w:rPr>
          <w:sz w:val="18"/>
          <w:szCs w:val="18"/>
        </w:rPr>
        <w:t xml:space="preserve">). This type of </w:t>
      </w:r>
      <w:r>
        <w:rPr>
          <w:sz w:val="18"/>
          <w:szCs w:val="18"/>
          <w:u w:val="single"/>
        </w:rPr>
        <w:t xml:space="preserve">infrastructure is the natural life support system of regional environment and </w:t>
      </w:r>
      <w:r>
        <w:rPr>
          <w:highlight w:val="green"/>
          <w:u w:val="single"/>
        </w:rPr>
        <w:t>lays an ecological security foundation for sustainable environment</w:t>
      </w:r>
      <w:r>
        <w:rPr>
          <w:sz w:val="18"/>
          <w:szCs w:val="18"/>
          <w:u w:val="single"/>
        </w:rPr>
        <w:t xml:space="preserve"> development. </w:t>
      </w:r>
      <w:r>
        <w:rPr>
          <w:sz w:val="18"/>
          <w:szCs w:val="18"/>
        </w:rPr>
        <w:t xml:space="preserve">In terms of social culture, </w:t>
      </w:r>
      <w:r>
        <w:rPr>
          <w:highlight w:val="green"/>
          <w:u w:val="single"/>
        </w:rPr>
        <w:t>green infrastructure</w:t>
      </w:r>
      <w:r>
        <w:rPr>
          <w:sz w:val="18"/>
          <w:szCs w:val="18"/>
          <w:u w:val="single"/>
        </w:rPr>
        <w:t xml:space="preserve"> can </w:t>
      </w:r>
      <w:r>
        <w:rPr>
          <w:highlight w:val="green"/>
          <w:u w:val="single"/>
        </w:rPr>
        <w:t>improve the</w:t>
      </w:r>
      <w:r>
        <w:rPr>
          <w:sz w:val="18"/>
          <w:szCs w:val="18"/>
          <w:u w:val="single"/>
        </w:rPr>
        <w:t xml:space="preserve"> built </w:t>
      </w:r>
      <w:r>
        <w:rPr>
          <w:highlight w:val="green"/>
          <w:u w:val="single"/>
        </w:rPr>
        <w:t>environment</w:t>
      </w:r>
      <w:r>
        <w:rPr>
          <w:sz w:val="18"/>
          <w:szCs w:val="18"/>
          <w:u w:val="single"/>
        </w:rPr>
        <w:t>,</w:t>
      </w:r>
      <w:r>
        <w:rPr>
          <w:sz w:val="18"/>
          <w:szCs w:val="18"/>
        </w:rPr>
        <w:t xml:space="preserve"> provide people with opportunities of getting close to nature, enhance landscape aesthetics, and </w:t>
      </w:r>
      <w:r>
        <w:rPr>
          <w:highlight w:val="green"/>
          <w:u w:val="single"/>
        </w:rPr>
        <w:t>promote social equality</w:t>
      </w:r>
      <w:r>
        <w:rPr>
          <w:sz w:val="18"/>
          <w:szCs w:val="18"/>
        </w:rPr>
        <w:t>, thereby improving social well-being and human health (Coutts &amp; Hahn, </w:t>
      </w:r>
      <w:hyperlink r:id="rId62">
        <w:r>
          <w:rPr>
            <w:color w:val="000000"/>
            <w:sz w:val="18"/>
            <w:szCs w:val="18"/>
          </w:rPr>
          <w:t>Citation2015</w:t>
        </w:r>
      </w:hyperlink>
      <w:r>
        <w:rPr>
          <w:sz w:val="18"/>
          <w:szCs w:val="18"/>
        </w:rPr>
        <w:t>; Ko &amp; Son, </w:t>
      </w:r>
      <w:hyperlink r:id="rId63">
        <w:r>
          <w:rPr>
            <w:color w:val="000000"/>
            <w:sz w:val="18"/>
            <w:szCs w:val="18"/>
          </w:rPr>
          <w:t>Citation2018</w:t>
        </w:r>
      </w:hyperlink>
      <w:r>
        <w:rPr>
          <w:sz w:val="18"/>
          <w:szCs w:val="18"/>
        </w:rPr>
        <w:t>; Sun et al., </w:t>
      </w:r>
      <w:hyperlink r:id="rId64">
        <w:r>
          <w:rPr>
            <w:color w:val="000000"/>
            <w:sz w:val="18"/>
            <w:szCs w:val="18"/>
          </w:rPr>
          <w:t>Citation2019</w:t>
        </w:r>
      </w:hyperlink>
      <w:r>
        <w:rPr>
          <w:sz w:val="18"/>
          <w:szCs w:val="18"/>
        </w:rPr>
        <w:t xml:space="preserve">). In addition, </w:t>
      </w:r>
      <w:r>
        <w:rPr>
          <w:sz w:val="18"/>
          <w:szCs w:val="18"/>
          <w:u w:val="single"/>
        </w:rPr>
        <w:t>green infrastructure can attract tourists, consumers, and investments by enhancing environmental quality, bringing effective economic benefits to surrounding areas, and promoting the prosperity and sustainable development of the regional economy</w:t>
      </w:r>
      <w:r>
        <w:rPr>
          <w:sz w:val="18"/>
          <w:szCs w:val="18"/>
        </w:rPr>
        <w:t xml:space="preserve"> (De-Miguel-Molina et al., </w:t>
      </w:r>
      <w:hyperlink r:id="rId65">
        <w:r>
          <w:rPr>
            <w:color w:val="000000"/>
            <w:sz w:val="18"/>
            <w:szCs w:val="18"/>
          </w:rPr>
          <w:t>Citation2019</w:t>
        </w:r>
      </w:hyperlink>
      <w:r>
        <w:rPr>
          <w:sz w:val="18"/>
          <w:szCs w:val="18"/>
        </w:rPr>
        <w:t>; Graça et al., </w:t>
      </w:r>
      <w:hyperlink r:id="rId66">
        <w:r>
          <w:rPr>
            <w:color w:val="000000"/>
            <w:sz w:val="18"/>
            <w:szCs w:val="18"/>
          </w:rPr>
          <w:t>Citation2017</w:t>
        </w:r>
      </w:hyperlink>
      <w:r>
        <w:rPr>
          <w:sz w:val="18"/>
          <w:szCs w:val="18"/>
        </w:rPr>
        <w:t>; Wolf et al., </w:t>
      </w:r>
      <w:hyperlink r:id="rId67">
        <w:r>
          <w:rPr>
            <w:color w:val="000000"/>
            <w:sz w:val="18"/>
            <w:szCs w:val="18"/>
          </w:rPr>
          <w:t>Citation2020</w:t>
        </w:r>
      </w:hyperlink>
      <w:r>
        <w:rPr>
          <w:sz w:val="18"/>
          <w:szCs w:val="18"/>
        </w:rPr>
        <w:t>).</w:t>
      </w:r>
    </w:p>
    <w:p w14:paraId="4DDC2833" w14:textId="77777777" w:rsidR="00B4761E" w:rsidRDefault="00B4761E" w:rsidP="00B4761E">
      <w:pPr>
        <w:rPr>
          <w:sz w:val="18"/>
          <w:szCs w:val="18"/>
        </w:rPr>
      </w:pPr>
      <w:r>
        <w:rPr>
          <w:sz w:val="18"/>
          <w:szCs w:val="18"/>
        </w:rPr>
        <w:t xml:space="preserve">The existing studies of </w:t>
      </w:r>
      <w:r>
        <w:rPr>
          <w:sz w:val="18"/>
          <w:szCs w:val="18"/>
          <w:u w:val="single"/>
        </w:rPr>
        <w:t>green infrastructure involve a wide range of fields, such as environmental science, urbanology, geography, botany, architecture, and economics</w:t>
      </w:r>
      <w:r>
        <w:rPr>
          <w:sz w:val="18"/>
          <w:szCs w:val="18"/>
        </w:rPr>
        <w:t xml:space="preserve">. The theories, methods, and </w:t>
      </w:r>
      <w:r>
        <w:rPr>
          <w:highlight w:val="green"/>
          <w:u w:val="single"/>
        </w:rPr>
        <w:t>tech</w:t>
      </w:r>
      <w:r>
        <w:rPr>
          <w:sz w:val="18"/>
          <w:szCs w:val="18"/>
          <w:u w:val="single"/>
        </w:rPr>
        <w:t xml:space="preserve">nology </w:t>
      </w:r>
      <w:r>
        <w:rPr>
          <w:highlight w:val="green"/>
          <w:u w:val="single"/>
        </w:rPr>
        <w:t>of green</w:t>
      </w:r>
      <w:r>
        <w:rPr>
          <w:sz w:val="18"/>
          <w:szCs w:val="18"/>
          <w:u w:val="single"/>
        </w:rPr>
        <w:t xml:space="preserve"> </w:t>
      </w:r>
      <w:r>
        <w:rPr>
          <w:highlight w:val="green"/>
          <w:u w:val="single"/>
        </w:rPr>
        <w:t>infrastructure</w:t>
      </w:r>
      <w:r>
        <w:rPr>
          <w:sz w:val="18"/>
          <w:szCs w:val="18"/>
          <w:u w:val="single"/>
        </w:rPr>
        <w:t xml:space="preserve"> have been frequently discussed</w:t>
      </w:r>
      <w:r>
        <w:rPr>
          <w:sz w:val="18"/>
          <w:szCs w:val="18"/>
        </w:rPr>
        <w:t xml:space="preserve"> among researchers and formed different study branches. First, many studies have investigated the evolution of the concept and </w:t>
      </w:r>
      <w:r>
        <w:rPr>
          <w:sz w:val="18"/>
          <w:szCs w:val="18"/>
          <w:u w:val="single"/>
        </w:rPr>
        <w:t>core value of green infrastructure</w:t>
      </w:r>
      <w:r>
        <w:rPr>
          <w:sz w:val="18"/>
          <w:szCs w:val="18"/>
        </w:rPr>
        <w:t>. Wang and Banzhaf (</w:t>
      </w:r>
      <w:hyperlink r:id="rId68">
        <w:r>
          <w:rPr>
            <w:color w:val="000000"/>
            <w:sz w:val="18"/>
            <w:szCs w:val="18"/>
          </w:rPr>
          <w:t>Citation2018</w:t>
        </w:r>
      </w:hyperlink>
      <w:r>
        <w:rPr>
          <w:sz w:val="18"/>
          <w:szCs w:val="18"/>
        </w:rPr>
        <w:t xml:space="preserve">) summarized the evolution of green infrastructure by searching papers on green infrastructure in four databases, including Web of Science (WOS), as well as books and documents published by international organizations, government agencies, and research institutions as of 2016; and </w:t>
      </w:r>
      <w:r>
        <w:rPr>
          <w:highlight w:val="green"/>
          <w:u w:val="single"/>
        </w:rPr>
        <w:t>emphasized</w:t>
      </w:r>
      <w:r>
        <w:rPr>
          <w:sz w:val="18"/>
          <w:szCs w:val="18"/>
          <w:u w:val="single"/>
        </w:rPr>
        <w:t xml:space="preserve"> the </w:t>
      </w:r>
      <w:r>
        <w:rPr>
          <w:highlight w:val="green"/>
          <w:u w:val="single"/>
        </w:rPr>
        <w:t>importance of</w:t>
      </w:r>
      <w:r>
        <w:rPr>
          <w:sz w:val="18"/>
          <w:szCs w:val="18"/>
        </w:rPr>
        <w:t xml:space="preserve"> multifunction for the study and </w:t>
      </w:r>
      <w:r>
        <w:rPr>
          <w:highlight w:val="green"/>
          <w:u w:val="single"/>
        </w:rPr>
        <w:t>development of</w:t>
      </w:r>
      <w:r>
        <w:rPr>
          <w:sz w:val="18"/>
          <w:szCs w:val="18"/>
          <w:u w:val="single"/>
        </w:rPr>
        <w:t xml:space="preserve"> green infrastructure</w:t>
      </w:r>
      <w:r>
        <w:rPr>
          <w:sz w:val="18"/>
          <w:szCs w:val="18"/>
        </w:rPr>
        <w:t xml:space="preserve"> (Wang &amp; Banzhaf, </w:t>
      </w:r>
      <w:hyperlink r:id="rId69">
        <w:r>
          <w:rPr>
            <w:color w:val="000000"/>
            <w:sz w:val="18"/>
            <w:szCs w:val="18"/>
          </w:rPr>
          <w:t>Citation2018</w:t>
        </w:r>
      </w:hyperlink>
      <w:r>
        <w:rPr>
          <w:sz w:val="18"/>
          <w:szCs w:val="18"/>
        </w:rPr>
        <w:t>). Second, scholars have systematically reviewed a certain branch of green infrastructure. Mcfarland et al. (</w:t>
      </w:r>
      <w:hyperlink r:id="rId70">
        <w:r>
          <w:rPr>
            <w:color w:val="000000"/>
            <w:sz w:val="18"/>
            <w:szCs w:val="18"/>
          </w:rPr>
          <w:t>Citation2019</w:t>
        </w:r>
      </w:hyperlink>
      <w:r>
        <w:rPr>
          <w:sz w:val="18"/>
          <w:szCs w:val="18"/>
        </w:rPr>
        <w:t>) discussed the stormwater management of green infrastructure and reviewed the relevant literature to provide storm–water management guidelines for different types of green infrastructures (McFarland et al., </w:t>
      </w:r>
      <w:hyperlink r:id="rId71">
        <w:r>
          <w:rPr>
            <w:color w:val="000000"/>
            <w:sz w:val="18"/>
            <w:szCs w:val="18"/>
          </w:rPr>
          <w:t>Citation2019</w:t>
        </w:r>
      </w:hyperlink>
      <w:r>
        <w:rPr>
          <w:sz w:val="18"/>
          <w:szCs w:val="18"/>
        </w:rPr>
        <w:t>). Brzoska and Spāǵe (</w:t>
      </w:r>
      <w:hyperlink r:id="rId72">
        <w:r>
          <w:rPr>
            <w:color w:val="000000"/>
            <w:sz w:val="18"/>
            <w:szCs w:val="18"/>
          </w:rPr>
          <w:t>Citation2020</w:t>
        </w:r>
      </w:hyperlink>
      <w:r>
        <w:rPr>
          <w:sz w:val="18"/>
          <w:szCs w:val="18"/>
        </w:rPr>
        <w:t>) investigated the evaluation of ecosystem services in green infrastructure, and analyzed 76 papers published from 2000 to 2019 in WOS and Scopus to obtain the main types and generalized methods of the evaluation of ecosystem services in green infrastructure (Brzoska &amp; Spāǵe, </w:t>
      </w:r>
      <w:hyperlink r:id="rId73">
        <w:r>
          <w:rPr>
            <w:color w:val="000000"/>
            <w:sz w:val="18"/>
            <w:szCs w:val="18"/>
          </w:rPr>
          <w:t>Citation2020</w:t>
        </w:r>
      </w:hyperlink>
      <w:r>
        <w:rPr>
          <w:sz w:val="18"/>
          <w:szCs w:val="18"/>
        </w:rPr>
        <w:t>). In addition, studies have analyzed the research hotspots and development trends of green infrastructure. Anastasia Chatzimentor et al. (</w:t>
      </w:r>
      <w:hyperlink r:id="rId74">
        <w:r>
          <w:rPr>
            <w:color w:val="000000"/>
            <w:sz w:val="18"/>
            <w:szCs w:val="18"/>
          </w:rPr>
          <w:t>Citation2020</w:t>
        </w:r>
      </w:hyperlink>
      <w:r>
        <w:rPr>
          <w:sz w:val="18"/>
          <w:szCs w:val="18"/>
        </w:rPr>
        <w:t>) analyzed 313 papers published by 28 European Union (EU) member states from 2008 to 2019, and comprehensively summarized the theme clusters and latest academic frontiers of green infrastructure study in Europe (Chatzimentor et al., </w:t>
      </w:r>
      <w:hyperlink r:id="rId75">
        <w:r>
          <w:rPr>
            <w:color w:val="000000"/>
            <w:sz w:val="18"/>
            <w:szCs w:val="18"/>
          </w:rPr>
          <w:t>Citation2020</w:t>
        </w:r>
      </w:hyperlink>
      <w:r>
        <w:rPr>
          <w:sz w:val="18"/>
          <w:szCs w:val="18"/>
        </w:rPr>
        <w:t>).</w:t>
      </w:r>
    </w:p>
    <w:p w14:paraId="11FF185A" w14:textId="77777777" w:rsidR="00B4761E" w:rsidRDefault="00B4761E" w:rsidP="00B4761E">
      <w:r>
        <w:rPr>
          <w:sz w:val="18"/>
          <w:szCs w:val="18"/>
        </w:rPr>
        <w:t>The study of green infrastructure is based on concept development and evolution and focuses on the research trends of a certain branch of green infrastructure or certain region. Thus, the current research used the method of bibliometrics to conduct a multi-dimensional visual analysis of the distribution, frontier, and trend of the literature on green infrastructure (Latapí Agudelo et al., </w:t>
      </w:r>
      <w:hyperlink r:id="rId76">
        <w:r>
          <w:rPr>
            <w:color w:val="000000"/>
            <w:sz w:val="18"/>
            <w:szCs w:val="18"/>
          </w:rPr>
          <w:t>Citation2019</w:t>
        </w:r>
      </w:hyperlink>
      <w:r>
        <w:rPr>
          <w:sz w:val="18"/>
          <w:szCs w:val="18"/>
        </w:rPr>
        <w:t>; Lu et al., </w:t>
      </w:r>
      <w:hyperlink r:id="rId77">
        <w:r>
          <w:rPr>
            <w:color w:val="000000"/>
            <w:sz w:val="18"/>
            <w:szCs w:val="18"/>
          </w:rPr>
          <w:t>Citation2019</w:t>
        </w:r>
      </w:hyperlink>
      <w:r>
        <w:rPr>
          <w:sz w:val="18"/>
          <w:szCs w:val="18"/>
        </w:rPr>
        <w:t>; Sana Ben et al., </w:t>
      </w:r>
      <w:hyperlink r:id="rId78">
        <w:r>
          <w:rPr>
            <w:color w:val="000000"/>
            <w:sz w:val="18"/>
            <w:szCs w:val="18"/>
          </w:rPr>
          <w:t>Citation2020</w:t>
        </w:r>
      </w:hyperlink>
      <w:r>
        <w:rPr>
          <w:sz w:val="18"/>
          <w:szCs w:val="18"/>
        </w:rPr>
        <w:t xml:space="preserve">). This method aims to systematically expound the knowledge evolution and development frontier of green infrastructure from an extensive longitudinal perspective, expecting to provide references for the strategic study of </w:t>
      </w:r>
      <w:r>
        <w:rPr>
          <w:highlight w:val="green"/>
          <w:u w:val="single"/>
        </w:rPr>
        <w:t>green infrastructure that contributes to sustainable development</w:t>
      </w:r>
      <w:r>
        <w:rPr>
          <w:highlight w:val="green"/>
        </w:rPr>
        <w:t>.</w:t>
      </w:r>
    </w:p>
    <w:p w14:paraId="0255F6C9" w14:textId="77777777" w:rsidR="00B4761E" w:rsidRDefault="00B4761E" w:rsidP="00B4761E"/>
    <w:p w14:paraId="36E93870" w14:textId="77777777" w:rsidR="00B4761E" w:rsidRDefault="00B4761E" w:rsidP="0099189E">
      <w:pPr>
        <w:pStyle w:val="Heading3"/>
      </w:pPr>
      <w:r>
        <w:t>Very good solvency for Econ, Inequality, and Climate</w:t>
      </w:r>
    </w:p>
    <w:p w14:paraId="2C26FC1B" w14:textId="77777777" w:rsidR="00B4761E" w:rsidRDefault="00B4761E" w:rsidP="00B4761E">
      <w:pPr>
        <w:rPr>
          <w:sz w:val="18"/>
          <w:szCs w:val="18"/>
        </w:rPr>
      </w:pPr>
    </w:p>
    <w:p w14:paraId="6EA25300" w14:textId="77777777" w:rsidR="00B4761E" w:rsidRDefault="00B4761E" w:rsidP="00B4761E">
      <w:pPr>
        <w:pStyle w:val="Heading4"/>
      </w:pPr>
      <w:r>
        <w:t>Creation of new sustainable infrastructure is good – Solves poverty, grows economy, and prevents climate change</w:t>
      </w:r>
    </w:p>
    <w:p w14:paraId="645713DE" w14:textId="77777777" w:rsidR="00B4761E" w:rsidRDefault="00B4761E" w:rsidP="00B4761E">
      <w:r>
        <w:rPr>
          <w:b/>
          <w:sz w:val="26"/>
          <w:szCs w:val="26"/>
        </w:rPr>
        <w:t>UN 22,</w:t>
      </w:r>
      <w:r>
        <w:t xml:space="preserve"> </w:t>
      </w:r>
      <w:r>
        <w:rPr>
          <w:sz w:val="18"/>
          <w:szCs w:val="18"/>
        </w:rPr>
        <w:t>United Nations, The United Nations is an international organization founded in 1945. Currently made up of 193 </w:t>
      </w:r>
      <w:hyperlink r:id="rId79">
        <w:r>
          <w:rPr>
            <w:color w:val="000000"/>
            <w:sz w:val="18"/>
            <w:szCs w:val="18"/>
          </w:rPr>
          <w:t>Member States</w:t>
        </w:r>
      </w:hyperlink>
      <w:r>
        <w:rPr>
          <w:sz w:val="18"/>
          <w:szCs w:val="18"/>
        </w:rPr>
        <w:t>, the </w:t>
      </w:r>
      <w:hyperlink r:id="rId80">
        <w:r>
          <w:rPr>
            <w:color w:val="000000"/>
            <w:sz w:val="18"/>
            <w:szCs w:val="18"/>
          </w:rPr>
          <w:t>UN and its work</w:t>
        </w:r>
      </w:hyperlink>
      <w:r>
        <w:rPr>
          <w:sz w:val="18"/>
          <w:szCs w:val="18"/>
        </w:rPr>
        <w:t> are guided by the purposes and principles contained in its founding </w:t>
      </w:r>
      <w:hyperlink r:id="rId81">
        <w:r>
          <w:rPr>
            <w:color w:val="000000"/>
            <w:sz w:val="18"/>
            <w:szCs w:val="18"/>
          </w:rPr>
          <w:t>Charter</w:t>
        </w:r>
      </w:hyperlink>
      <w:r>
        <w:rPr>
          <w:sz w:val="18"/>
          <w:szCs w:val="18"/>
        </w:rPr>
        <w:t>. It remains the one place on Earth where all the world’s nations can gather together, discuss common problems, and find shared solutions that benefit all of humanity, Sustainable infrastructure: a synergy between climate mitigation and economic growth, November 5</w:t>
      </w:r>
      <w:r>
        <w:rPr>
          <w:sz w:val="18"/>
          <w:szCs w:val="18"/>
          <w:vertAlign w:val="superscript"/>
        </w:rPr>
        <w:t>th</w:t>
      </w:r>
      <w:r>
        <w:rPr>
          <w:sz w:val="18"/>
          <w:szCs w:val="18"/>
        </w:rPr>
        <w:t>, 2022, https://unric.org/en/sustainable-infrastructure-a-synergy-between-climate-mitigation-and-economic-growth/[AMoss]</w:t>
      </w:r>
    </w:p>
    <w:p w14:paraId="7BA22900" w14:textId="77777777" w:rsidR="00B4761E" w:rsidRDefault="00B4761E" w:rsidP="00B4761E">
      <w:pPr>
        <w:rPr>
          <w:sz w:val="18"/>
          <w:szCs w:val="18"/>
        </w:rPr>
      </w:pPr>
      <w:r>
        <w:rPr>
          <w:highlight w:val="green"/>
          <w:u w:val="single"/>
        </w:rPr>
        <w:t>Infrastructure and sustainable development</w:t>
      </w:r>
      <w:r>
        <w:rPr>
          <w:sz w:val="18"/>
          <w:szCs w:val="18"/>
          <w:u w:val="single"/>
        </w:rPr>
        <w:t xml:space="preserve"> are positively </w:t>
      </w:r>
      <w:r>
        <w:rPr>
          <w:highlight w:val="green"/>
          <w:u w:val="single"/>
        </w:rPr>
        <w:t>interlinked.</w:t>
      </w:r>
      <w:r>
        <w:rPr>
          <w:sz w:val="18"/>
          <w:szCs w:val="18"/>
        </w:rPr>
        <w:t xml:space="preserve"> Approximately </w:t>
      </w:r>
      <w:r>
        <w:rPr>
          <w:highlight w:val="green"/>
          <w:u w:val="single"/>
        </w:rPr>
        <w:t>70% of greenhouse gases</w:t>
      </w:r>
      <w:r>
        <w:rPr>
          <w:sz w:val="18"/>
          <w:szCs w:val="18"/>
          <w:u w:val="single"/>
        </w:rPr>
        <w:t xml:space="preserve"> are </w:t>
      </w:r>
      <w:r>
        <w:rPr>
          <w:highlight w:val="green"/>
          <w:u w:val="single"/>
        </w:rPr>
        <w:t>linked to</w:t>
      </w:r>
      <w:r>
        <w:rPr>
          <w:sz w:val="18"/>
          <w:szCs w:val="18"/>
          <w:u w:val="single"/>
        </w:rPr>
        <w:t xml:space="preserve"> the construction and operation of </w:t>
      </w:r>
      <w:r>
        <w:rPr>
          <w:highlight w:val="green"/>
          <w:u w:val="single"/>
        </w:rPr>
        <w:t>infrastructure,</w:t>
      </w:r>
      <w:r>
        <w:rPr>
          <w:sz w:val="18"/>
          <w:szCs w:val="18"/>
        </w:rPr>
        <w:t xml:space="preserve"> and buildings alone are estimated to </w:t>
      </w:r>
      <w:r>
        <w:rPr>
          <w:highlight w:val="green"/>
          <w:u w:val="single"/>
        </w:rPr>
        <w:t>account for</w:t>
      </w:r>
      <w:r>
        <w:rPr>
          <w:sz w:val="18"/>
          <w:szCs w:val="18"/>
          <w:u w:val="single"/>
        </w:rPr>
        <w:t xml:space="preserve"> more than </w:t>
      </w:r>
      <w:r>
        <w:rPr>
          <w:highlight w:val="green"/>
          <w:u w:val="single"/>
        </w:rPr>
        <w:t>30% of</w:t>
      </w:r>
      <w:r>
        <w:rPr>
          <w:sz w:val="18"/>
          <w:szCs w:val="18"/>
          <w:u w:val="single"/>
        </w:rPr>
        <w:t xml:space="preserve"> global </w:t>
      </w:r>
      <w:r>
        <w:rPr>
          <w:highlight w:val="green"/>
          <w:u w:val="single"/>
        </w:rPr>
        <w:t>resource consumption and energy end use</w:t>
      </w:r>
      <w:r>
        <w:rPr>
          <w:sz w:val="18"/>
          <w:szCs w:val="18"/>
        </w:rPr>
        <w:t>. According to a </w:t>
      </w:r>
      <w:hyperlink r:id="rId82">
        <w:r>
          <w:rPr>
            <w:color w:val="000000"/>
            <w:sz w:val="18"/>
            <w:szCs w:val="18"/>
          </w:rPr>
          <w:t>WHO report</w:t>
        </w:r>
      </w:hyperlink>
      <w:r>
        <w:rPr>
          <w:sz w:val="18"/>
          <w:szCs w:val="18"/>
        </w:rPr>
        <w:t xml:space="preserve">, the number of </w:t>
      </w:r>
      <w:r>
        <w:rPr>
          <w:highlight w:val="green"/>
          <w:u w:val="single"/>
        </w:rPr>
        <w:t>deaths from emissions</w:t>
      </w:r>
      <w:r>
        <w:rPr>
          <w:sz w:val="18"/>
          <w:szCs w:val="18"/>
          <w:u w:val="single"/>
        </w:rPr>
        <w:t xml:space="preserve"> from key infrastructure industries will </w:t>
      </w:r>
      <w:r>
        <w:rPr>
          <w:highlight w:val="green"/>
          <w:u w:val="single"/>
        </w:rPr>
        <w:t>rise</w:t>
      </w:r>
      <w:r>
        <w:rPr>
          <w:sz w:val="18"/>
          <w:szCs w:val="18"/>
          <w:u w:val="single"/>
        </w:rPr>
        <w:t xml:space="preserve"> from the current 150,000 per year </w:t>
      </w:r>
      <w:r>
        <w:rPr>
          <w:highlight w:val="green"/>
          <w:u w:val="single"/>
        </w:rPr>
        <w:t>to 250,000</w:t>
      </w:r>
      <w:r>
        <w:rPr>
          <w:sz w:val="18"/>
          <w:szCs w:val="18"/>
          <w:u w:val="single"/>
        </w:rPr>
        <w:t xml:space="preserve"> by 2030</w:t>
      </w:r>
      <w:r>
        <w:rPr>
          <w:sz w:val="18"/>
          <w:szCs w:val="18"/>
        </w:rPr>
        <w:t>. Does that mean that the solution to fulfilling the Sustainable Development Goals (SDGs) and to saving our planet is to stop all construction of infrastructure? Let’s take a closer look at the nexus between the SDGs and infrastructure.</w:t>
      </w:r>
    </w:p>
    <w:p w14:paraId="170BE0C9" w14:textId="77777777" w:rsidR="00B4761E" w:rsidRDefault="00B4761E" w:rsidP="00B4761E">
      <w:pPr>
        <w:rPr>
          <w:sz w:val="18"/>
          <w:szCs w:val="18"/>
          <w:u w:val="single"/>
        </w:rPr>
      </w:pPr>
      <w:r>
        <w:rPr>
          <w:sz w:val="18"/>
          <w:szCs w:val="18"/>
        </w:rPr>
        <w:t>What is the definition of sustainable infrastructure</w:t>
      </w:r>
      <w:r>
        <w:rPr>
          <w:sz w:val="18"/>
          <w:szCs w:val="18"/>
          <w:u w:val="single"/>
        </w:rPr>
        <w:t xml:space="preserve">? </w:t>
      </w:r>
      <w:r>
        <w:rPr>
          <w:highlight w:val="green"/>
          <w:u w:val="single"/>
        </w:rPr>
        <w:t>Sustainable infrastructure</w:t>
      </w:r>
      <w:r>
        <w:rPr>
          <w:sz w:val="18"/>
          <w:szCs w:val="18"/>
          <w:u w:val="single"/>
        </w:rPr>
        <w:t xml:space="preserve"> is planned, designed, constructed, operated, and decommissioned in a manner to </w:t>
      </w:r>
      <w:r>
        <w:rPr>
          <w:highlight w:val="green"/>
          <w:u w:val="single"/>
        </w:rPr>
        <w:t>ensure economic</w:t>
      </w:r>
      <w:r>
        <w:rPr>
          <w:sz w:val="18"/>
          <w:szCs w:val="18"/>
          <w:u w:val="single"/>
        </w:rPr>
        <w:t xml:space="preserve"> and </w:t>
      </w:r>
      <w:r>
        <w:rPr>
          <w:highlight w:val="green"/>
          <w:u w:val="single"/>
        </w:rPr>
        <w:t>financial, social, environmental</w:t>
      </w:r>
      <w:r>
        <w:rPr>
          <w:sz w:val="18"/>
          <w:szCs w:val="18"/>
          <w:u w:val="single"/>
        </w:rPr>
        <w:t xml:space="preserve"> (including climate resilience), </w:t>
      </w:r>
      <w:r>
        <w:rPr>
          <w:highlight w:val="green"/>
          <w:u w:val="single"/>
        </w:rPr>
        <w:t>and institutional sustainability</w:t>
      </w:r>
      <w:r>
        <w:rPr>
          <w:sz w:val="18"/>
          <w:szCs w:val="18"/>
          <w:u w:val="single"/>
        </w:rPr>
        <w:t xml:space="preserve"> over its entire life cycle.</w:t>
      </w:r>
      <w:r>
        <w:rPr>
          <w:sz w:val="18"/>
          <w:szCs w:val="18"/>
        </w:rPr>
        <w:t xml:space="preserve"> While the economic benefits and financial aspects are important, there are economic risks associated with it that need to be considered to avoid any negative impacts, e.g. debt and fiscal sustainability. </w:t>
      </w:r>
      <w:r>
        <w:rPr>
          <w:rFonts w:eastAsia="Calibri"/>
          <w:highlight w:val="green"/>
          <w:u w:val="single"/>
        </w:rPr>
        <w:t>Sustainable infrastructure</w:t>
      </w:r>
      <w:r>
        <w:rPr>
          <w:rFonts w:eastAsia="Calibri"/>
          <w:sz w:val="18"/>
          <w:szCs w:val="18"/>
          <w:u w:val="single"/>
        </w:rPr>
        <w:t xml:space="preserve"> can help </w:t>
      </w:r>
      <w:r>
        <w:rPr>
          <w:rFonts w:eastAsia="Calibri"/>
          <w:highlight w:val="green"/>
          <w:u w:val="single"/>
        </w:rPr>
        <w:t>build resilience in countries while protecting against</w:t>
      </w:r>
      <w:r>
        <w:rPr>
          <w:rFonts w:eastAsia="Calibri"/>
          <w:sz w:val="18"/>
          <w:szCs w:val="18"/>
          <w:u w:val="single"/>
        </w:rPr>
        <w:t xml:space="preserve"> exposure to extreme </w:t>
      </w:r>
      <w:r>
        <w:rPr>
          <w:rFonts w:eastAsia="Calibri"/>
          <w:highlight w:val="green"/>
          <w:u w:val="single"/>
        </w:rPr>
        <w:t>climate change</w:t>
      </w:r>
      <w:r>
        <w:rPr>
          <w:rFonts w:eastAsia="Calibri"/>
          <w:sz w:val="18"/>
          <w:szCs w:val="18"/>
          <w:u w:val="single"/>
        </w:rPr>
        <w:t xml:space="preserve"> events</w:t>
      </w:r>
      <w:r>
        <w:rPr>
          <w:sz w:val="18"/>
          <w:szCs w:val="18"/>
        </w:rPr>
        <w:t xml:space="preserve">. An example of low carbon infrastructure is railway infrastructure that reduces the number of carbon-emitting trucks. </w:t>
      </w:r>
      <w:r>
        <w:rPr>
          <w:highlight w:val="green"/>
          <w:u w:val="single"/>
        </w:rPr>
        <w:t>The demand for this</w:t>
      </w:r>
      <w:r>
        <w:rPr>
          <w:sz w:val="18"/>
          <w:szCs w:val="18"/>
          <w:u w:val="single"/>
        </w:rPr>
        <w:t xml:space="preserve"> type of </w:t>
      </w:r>
      <w:r>
        <w:rPr>
          <w:highlight w:val="green"/>
          <w:u w:val="single"/>
        </w:rPr>
        <w:t>infrastructure</w:t>
      </w:r>
      <w:r>
        <w:rPr>
          <w:sz w:val="18"/>
          <w:szCs w:val="18"/>
          <w:u w:val="single"/>
        </w:rPr>
        <w:t xml:space="preserve"> and the worldwide drive for economic growth are </w:t>
      </w:r>
      <w:r>
        <w:rPr>
          <w:highlight w:val="green"/>
          <w:u w:val="single"/>
        </w:rPr>
        <w:t>high</w:t>
      </w:r>
      <w:r>
        <w:rPr>
          <w:sz w:val="18"/>
          <w:szCs w:val="18"/>
          <w:u w:val="single"/>
        </w:rPr>
        <w:t xml:space="preserve"> in both developed countries and in developing countries as well.</w:t>
      </w:r>
    </w:p>
    <w:p w14:paraId="3DBB3531" w14:textId="77777777" w:rsidR="00B4761E" w:rsidRDefault="00B4761E" w:rsidP="00B4761E">
      <w:pPr>
        <w:rPr>
          <w:sz w:val="18"/>
          <w:szCs w:val="18"/>
          <w:u w:val="single"/>
        </w:rPr>
      </w:pPr>
      <w:r>
        <w:rPr>
          <w:sz w:val="18"/>
          <w:szCs w:val="18"/>
          <w:u w:val="single"/>
        </w:rPr>
        <w:t xml:space="preserve">Infrastructure can </w:t>
      </w:r>
      <w:r>
        <w:rPr>
          <w:highlight w:val="green"/>
          <w:u w:val="single"/>
        </w:rPr>
        <w:t>yield</w:t>
      </w:r>
      <w:r>
        <w:rPr>
          <w:sz w:val="18"/>
          <w:szCs w:val="18"/>
          <w:u w:val="single"/>
        </w:rPr>
        <w:t xml:space="preserve"> cross-sectorial </w:t>
      </w:r>
      <w:r>
        <w:rPr>
          <w:highlight w:val="green"/>
          <w:u w:val="single"/>
        </w:rPr>
        <w:t>benefits</w:t>
      </w:r>
      <w:r>
        <w:rPr>
          <w:sz w:val="18"/>
          <w:szCs w:val="18"/>
          <w:u w:val="single"/>
        </w:rPr>
        <w:t xml:space="preserve"> and </w:t>
      </w:r>
      <w:r>
        <w:rPr>
          <w:highlight w:val="green"/>
          <w:u w:val="single"/>
        </w:rPr>
        <w:t>provides</w:t>
      </w:r>
      <w:r>
        <w:rPr>
          <w:sz w:val="18"/>
          <w:szCs w:val="18"/>
          <w:u w:val="single"/>
        </w:rPr>
        <w:t xml:space="preserve"> a </w:t>
      </w:r>
      <w:r>
        <w:rPr>
          <w:highlight w:val="green"/>
          <w:u w:val="single"/>
        </w:rPr>
        <w:t>basis for improvements</w:t>
      </w:r>
      <w:r>
        <w:rPr>
          <w:sz w:val="18"/>
          <w:szCs w:val="18"/>
          <w:u w:val="single"/>
        </w:rPr>
        <w:t xml:space="preserve"> within three dimensions: an economic dimension, a social dimension, and an environmental dimension.</w:t>
      </w:r>
      <w:r>
        <w:rPr>
          <w:sz w:val="18"/>
          <w:szCs w:val="18"/>
        </w:rPr>
        <w:t xml:space="preserve"> Sustainable infrastructure underpins the delivery of all the social SDGs. </w:t>
      </w:r>
      <w:r>
        <w:rPr>
          <w:highlight w:val="green"/>
          <w:u w:val="single"/>
        </w:rPr>
        <w:t>Improved access to basic services</w:t>
      </w:r>
      <w:r>
        <w:rPr>
          <w:sz w:val="18"/>
          <w:szCs w:val="18"/>
          <w:u w:val="single"/>
        </w:rPr>
        <w:t xml:space="preserve"> is one of the fundamental objectives of infrastructure development, and </w:t>
      </w:r>
      <w:r>
        <w:rPr>
          <w:highlight w:val="green"/>
          <w:u w:val="single"/>
        </w:rPr>
        <w:t>sustainable infrastructure</w:t>
      </w:r>
      <w:r>
        <w:rPr>
          <w:sz w:val="18"/>
          <w:szCs w:val="18"/>
          <w:u w:val="single"/>
        </w:rPr>
        <w:t xml:space="preserve"> that </w:t>
      </w:r>
      <w:r>
        <w:rPr>
          <w:highlight w:val="green"/>
          <w:u w:val="single"/>
        </w:rPr>
        <w:t>integrates electricity, transport, clean water, and sanitation</w:t>
      </w:r>
      <w:r>
        <w:rPr>
          <w:sz w:val="18"/>
          <w:szCs w:val="18"/>
          <w:u w:val="single"/>
        </w:rPr>
        <w:t xml:space="preserve"> services is closely </w:t>
      </w:r>
      <w:r>
        <w:rPr>
          <w:highlight w:val="green"/>
          <w:u w:val="single"/>
        </w:rPr>
        <w:t>associated with poverty alleviation</w:t>
      </w:r>
      <w:r>
        <w:rPr>
          <w:sz w:val="18"/>
          <w:szCs w:val="18"/>
          <w:u w:val="single"/>
        </w:rPr>
        <w:t>.</w:t>
      </w:r>
      <w:r>
        <w:rPr>
          <w:sz w:val="18"/>
          <w:szCs w:val="18"/>
        </w:rPr>
        <w:t xml:space="preserve"> </w:t>
      </w:r>
      <w:r>
        <w:rPr>
          <w:sz w:val="18"/>
          <w:szCs w:val="18"/>
          <w:u w:val="single"/>
        </w:rPr>
        <w:t xml:space="preserve">For the economy, </w:t>
      </w:r>
      <w:r>
        <w:rPr>
          <w:highlight w:val="green"/>
          <w:u w:val="single"/>
        </w:rPr>
        <w:t>investments in infrastructure</w:t>
      </w:r>
      <w:r>
        <w:rPr>
          <w:sz w:val="18"/>
          <w:szCs w:val="18"/>
          <w:u w:val="single"/>
        </w:rPr>
        <w:t xml:space="preserve"> will </w:t>
      </w:r>
      <w:r>
        <w:rPr>
          <w:highlight w:val="green"/>
          <w:u w:val="single"/>
        </w:rPr>
        <w:t>result in growth through employment</w:t>
      </w:r>
      <w:r>
        <w:rPr>
          <w:sz w:val="18"/>
          <w:szCs w:val="18"/>
          <w:u w:val="single"/>
        </w:rPr>
        <w:t xml:space="preserve"> </w:t>
      </w:r>
      <w:r>
        <w:rPr>
          <w:highlight w:val="green"/>
          <w:u w:val="single"/>
        </w:rPr>
        <w:t>creating</w:t>
      </w:r>
      <w:r>
        <w:rPr>
          <w:sz w:val="18"/>
          <w:szCs w:val="18"/>
          <w:u w:val="single"/>
        </w:rPr>
        <w:t xml:space="preserve">, a new source of </w:t>
      </w:r>
      <w:r>
        <w:rPr>
          <w:highlight w:val="green"/>
          <w:u w:val="single"/>
        </w:rPr>
        <w:t>income, trade opportunitie</w:t>
      </w:r>
      <w:r>
        <w:rPr>
          <w:sz w:val="18"/>
          <w:szCs w:val="18"/>
          <w:u w:val="single"/>
        </w:rPr>
        <w:t>s and assets and services</w:t>
      </w:r>
      <w:r>
        <w:rPr>
          <w:sz w:val="18"/>
          <w:szCs w:val="18"/>
        </w:rPr>
        <w:t xml:space="preserve">. The optimal </w:t>
      </w:r>
      <w:r>
        <w:rPr>
          <w:sz w:val="18"/>
          <w:szCs w:val="18"/>
          <w:u w:val="single"/>
        </w:rPr>
        <w:t xml:space="preserve">use of local labour and materials can also </w:t>
      </w:r>
      <w:r>
        <w:rPr>
          <w:highlight w:val="green"/>
          <w:u w:val="single"/>
        </w:rPr>
        <w:t>stimulate</w:t>
      </w:r>
      <w:r>
        <w:rPr>
          <w:sz w:val="18"/>
          <w:szCs w:val="18"/>
          <w:u w:val="single"/>
        </w:rPr>
        <w:t xml:space="preserve"> the </w:t>
      </w:r>
      <w:r>
        <w:rPr>
          <w:highlight w:val="green"/>
          <w:u w:val="single"/>
        </w:rPr>
        <w:t>local economy</w:t>
      </w:r>
      <w:r>
        <w:rPr>
          <w:sz w:val="18"/>
          <w:szCs w:val="18"/>
          <w:u w:val="single"/>
        </w:rPr>
        <w:t xml:space="preserve"> and </w:t>
      </w:r>
      <w:r>
        <w:rPr>
          <w:highlight w:val="green"/>
          <w:u w:val="single"/>
        </w:rPr>
        <w:t>contribute to</w:t>
      </w:r>
      <w:r>
        <w:rPr>
          <w:sz w:val="18"/>
          <w:szCs w:val="18"/>
          <w:u w:val="single"/>
        </w:rPr>
        <w:t xml:space="preserve"> </w:t>
      </w:r>
      <w:r>
        <w:rPr>
          <w:highlight w:val="green"/>
          <w:u w:val="single"/>
        </w:rPr>
        <w:t>poverty reduction.</w:t>
      </w:r>
      <w:r>
        <w:rPr>
          <w:sz w:val="18"/>
          <w:szCs w:val="18"/>
          <w:u w:val="single"/>
        </w:rPr>
        <w:t xml:space="preserve"> </w:t>
      </w:r>
      <w:r>
        <w:rPr>
          <w:sz w:val="18"/>
          <w:szCs w:val="18"/>
        </w:rPr>
        <w:t xml:space="preserve">At last, it is widely acknowledged that the </w:t>
      </w:r>
      <w:r>
        <w:rPr>
          <w:highlight w:val="green"/>
          <w:u w:val="single"/>
        </w:rPr>
        <w:t>ambitions</w:t>
      </w:r>
      <w:r>
        <w:rPr>
          <w:sz w:val="18"/>
          <w:szCs w:val="18"/>
          <w:u w:val="single"/>
        </w:rPr>
        <w:t xml:space="preserve"> set out by the Paris Agreement on Climate Change will </w:t>
      </w:r>
      <w:r>
        <w:rPr>
          <w:highlight w:val="green"/>
          <w:u w:val="single"/>
        </w:rPr>
        <w:t>only</w:t>
      </w:r>
      <w:r>
        <w:rPr>
          <w:sz w:val="18"/>
          <w:szCs w:val="18"/>
          <w:u w:val="single"/>
        </w:rPr>
        <w:t xml:space="preserve"> be </w:t>
      </w:r>
      <w:r>
        <w:rPr>
          <w:highlight w:val="green"/>
          <w:u w:val="single"/>
        </w:rPr>
        <w:t>met by a transition</w:t>
      </w:r>
      <w:r>
        <w:rPr>
          <w:sz w:val="18"/>
          <w:szCs w:val="18"/>
          <w:u w:val="single"/>
        </w:rPr>
        <w:t xml:space="preserve"> </w:t>
      </w:r>
      <w:r>
        <w:rPr>
          <w:highlight w:val="green"/>
          <w:u w:val="single"/>
        </w:rPr>
        <w:t>towards sustainable energy</w:t>
      </w:r>
      <w:r>
        <w:rPr>
          <w:sz w:val="18"/>
          <w:szCs w:val="18"/>
          <w:u w:val="single"/>
        </w:rPr>
        <w:t xml:space="preserve"> </w:t>
      </w:r>
      <w:r>
        <w:rPr>
          <w:highlight w:val="green"/>
          <w:u w:val="single"/>
        </w:rPr>
        <w:t>requiring</w:t>
      </w:r>
      <w:r>
        <w:rPr>
          <w:sz w:val="18"/>
          <w:szCs w:val="18"/>
          <w:u w:val="single"/>
        </w:rPr>
        <w:t xml:space="preserve"> large </w:t>
      </w:r>
      <w:r>
        <w:rPr>
          <w:highlight w:val="green"/>
          <w:u w:val="single"/>
        </w:rPr>
        <w:t>investments in new infrastructure</w:t>
      </w:r>
      <w:r>
        <w:rPr>
          <w:sz w:val="18"/>
          <w:szCs w:val="18"/>
          <w:u w:val="single"/>
        </w:rPr>
        <w:t xml:space="preserve">, and </w:t>
      </w:r>
      <w:r>
        <w:rPr>
          <w:highlight w:val="green"/>
          <w:u w:val="single"/>
        </w:rPr>
        <w:t>that</w:t>
      </w:r>
      <w:r>
        <w:rPr>
          <w:sz w:val="18"/>
          <w:szCs w:val="18"/>
          <w:u w:val="single"/>
        </w:rPr>
        <w:t xml:space="preserve"> </w:t>
      </w:r>
      <w:r>
        <w:rPr>
          <w:highlight w:val="green"/>
          <w:u w:val="single"/>
        </w:rPr>
        <w:t>limiti</w:t>
      </w:r>
      <w:r>
        <w:rPr>
          <w:sz w:val="18"/>
          <w:szCs w:val="18"/>
          <w:u w:val="single"/>
        </w:rPr>
        <w:t xml:space="preserve">ng </w:t>
      </w:r>
      <w:r>
        <w:rPr>
          <w:highlight w:val="green"/>
          <w:u w:val="single"/>
        </w:rPr>
        <w:t>climate change</w:t>
      </w:r>
      <w:r>
        <w:rPr>
          <w:sz w:val="18"/>
          <w:szCs w:val="18"/>
          <w:u w:val="single"/>
        </w:rPr>
        <w:t xml:space="preserve"> to any level.</w:t>
      </w:r>
    </w:p>
    <w:p w14:paraId="51F47F27" w14:textId="77777777" w:rsidR="00B4761E" w:rsidRDefault="00B4761E" w:rsidP="00B4761E">
      <w:pPr>
        <w:rPr>
          <w:sz w:val="18"/>
          <w:szCs w:val="18"/>
          <w:u w:val="single"/>
        </w:rPr>
      </w:pPr>
    </w:p>
    <w:p w14:paraId="2BBED9A7" w14:textId="77777777" w:rsidR="00B4761E" w:rsidRDefault="00B4761E" w:rsidP="0099189E">
      <w:pPr>
        <w:pStyle w:val="Heading3"/>
      </w:pPr>
      <w:r>
        <w:t>Wealth Tax Solvency</w:t>
      </w:r>
    </w:p>
    <w:p w14:paraId="53B0B761" w14:textId="77777777" w:rsidR="00B4761E" w:rsidRDefault="00B4761E" w:rsidP="00B4761E">
      <w:pPr>
        <w:rPr>
          <w:rStyle w:val="StyleUnderline"/>
        </w:rPr>
      </w:pPr>
    </w:p>
    <w:p w14:paraId="3D77EAAA" w14:textId="77777777" w:rsidR="00B4761E" w:rsidRPr="006B2E28" w:rsidRDefault="00B4761E" w:rsidP="00B4761E">
      <w:pPr>
        <w:pStyle w:val="Heading4"/>
        <w:rPr>
          <w:rFonts w:cs="Calibri"/>
          <w:szCs w:val="26"/>
        </w:rPr>
      </w:pPr>
      <w:r w:rsidRPr="006B2E28">
        <w:rPr>
          <w:rFonts w:cs="Calibri"/>
          <w:szCs w:val="26"/>
        </w:rPr>
        <w:t xml:space="preserve">Wealth taxes include allocations that the IRS uses to combat Tax evasion. </w:t>
      </w:r>
    </w:p>
    <w:p w14:paraId="3C726136" w14:textId="77777777" w:rsidR="00B4761E" w:rsidRPr="006B2E28" w:rsidRDefault="00B4761E" w:rsidP="00B4761E">
      <w:pPr>
        <w:rPr>
          <w:sz w:val="18"/>
          <w:szCs w:val="18"/>
        </w:rPr>
      </w:pPr>
      <w:r w:rsidRPr="006B2E28">
        <w:rPr>
          <w:b/>
          <w:bCs/>
          <w:sz w:val="26"/>
          <w:szCs w:val="26"/>
        </w:rPr>
        <w:t>Huntley ’21</w:t>
      </w:r>
      <w:r w:rsidRPr="00E2615D">
        <w:rPr>
          <w:sz w:val="32"/>
          <w:szCs w:val="32"/>
        </w:rPr>
        <w:t>,</w:t>
      </w:r>
      <w:r w:rsidRPr="00E2615D">
        <w:t xml:space="preserve"> </w:t>
      </w:r>
      <w:r w:rsidRPr="006B2E28">
        <w:rPr>
          <w:sz w:val="18"/>
          <w:szCs w:val="18"/>
        </w:rPr>
        <w:t xml:space="preserve">Jon, Jon Huntley is a senior economist for budget modeling at the University of Pennsylvania, he got his Ph.D in economics from Northwestern University. Before joining UPenn, he worked </w:t>
      </w:r>
      <w:r w:rsidRPr="006B2E28">
        <w:rPr>
          <w:color w:val="000000"/>
          <w:sz w:val="18"/>
          <w:szCs w:val="18"/>
          <w:shd w:val="clear" w:color="auto" w:fill="FFFFFF"/>
        </w:rPr>
        <w:t>Congressional Budget Office while specializing in modeling the macroeconomic trends of policy, March 15</w:t>
      </w:r>
      <w:r w:rsidRPr="006B2E28">
        <w:rPr>
          <w:color w:val="000000"/>
          <w:sz w:val="18"/>
          <w:szCs w:val="18"/>
          <w:shd w:val="clear" w:color="auto" w:fill="FFFFFF"/>
          <w:vertAlign w:val="superscript"/>
        </w:rPr>
        <w:t>th</w:t>
      </w:r>
      <w:r w:rsidRPr="006B2E28">
        <w:rPr>
          <w:color w:val="000000"/>
          <w:sz w:val="18"/>
          <w:szCs w:val="18"/>
          <w:shd w:val="clear" w:color="auto" w:fill="FFFFFF"/>
        </w:rPr>
        <w:t xml:space="preserve">, 2021, </w:t>
      </w:r>
      <w:r w:rsidRPr="006B2E28">
        <w:rPr>
          <w:sz w:val="18"/>
          <w:szCs w:val="18"/>
        </w:rPr>
        <w:t>https://budgetmodel.wharton.upenn.edu/issues/2021/3/15/budgetary-effects-of-senator-warren-wealth-tax[AMoss]</w:t>
      </w:r>
    </w:p>
    <w:p w14:paraId="0B082C36" w14:textId="77777777" w:rsidR="00B4761E" w:rsidRPr="0069314C" w:rsidRDefault="00B4761E" w:rsidP="00B4761E">
      <w:pPr>
        <w:rPr>
          <w:b/>
          <w:bCs/>
          <w:sz w:val="18"/>
          <w:szCs w:val="18"/>
          <w:u w:val="single"/>
        </w:rPr>
      </w:pPr>
      <w:r w:rsidRPr="0069314C">
        <w:rPr>
          <w:b/>
          <w:bCs/>
          <w:sz w:val="18"/>
          <w:szCs w:val="18"/>
          <w:u w:val="single"/>
        </w:rPr>
        <w:t xml:space="preserve">The </w:t>
      </w:r>
      <w:r w:rsidRPr="0069314C">
        <w:rPr>
          <w:b/>
          <w:bCs/>
          <w:sz w:val="24"/>
          <w:highlight w:val="green"/>
          <w:u w:val="single"/>
        </w:rPr>
        <w:t>Act includes</w:t>
      </w:r>
      <w:r w:rsidRPr="0069314C">
        <w:rPr>
          <w:b/>
          <w:bCs/>
          <w:sz w:val="18"/>
          <w:szCs w:val="18"/>
          <w:u w:val="single"/>
        </w:rPr>
        <w:t xml:space="preserve"> several </w:t>
      </w:r>
      <w:r w:rsidRPr="0069314C">
        <w:rPr>
          <w:b/>
          <w:bCs/>
          <w:sz w:val="24"/>
          <w:highlight w:val="green"/>
          <w:u w:val="single"/>
        </w:rPr>
        <w:t>enforcement provisions</w:t>
      </w:r>
      <w:r w:rsidRPr="0069314C">
        <w:rPr>
          <w:sz w:val="18"/>
          <w:szCs w:val="18"/>
        </w:rPr>
        <w:t xml:space="preserve"> not clearly specified in Senator Warren’s campaign proposal. Specifically, the </w:t>
      </w:r>
      <w:r w:rsidRPr="0069314C">
        <w:rPr>
          <w:b/>
          <w:bCs/>
          <w:sz w:val="18"/>
          <w:szCs w:val="18"/>
          <w:u w:val="single"/>
        </w:rPr>
        <w:t>Act would appropriate an additional $</w:t>
      </w:r>
      <w:r w:rsidRPr="0069314C">
        <w:rPr>
          <w:b/>
          <w:bCs/>
          <w:sz w:val="24"/>
          <w:highlight w:val="green"/>
          <w:u w:val="single"/>
        </w:rPr>
        <w:t>10 billion dollars</w:t>
      </w:r>
      <w:r w:rsidRPr="0069314C">
        <w:rPr>
          <w:b/>
          <w:bCs/>
          <w:sz w:val="18"/>
          <w:szCs w:val="18"/>
          <w:u w:val="single"/>
        </w:rPr>
        <w:t xml:space="preserve"> per year from 2022-2032 </w:t>
      </w:r>
      <w:r w:rsidRPr="0069314C">
        <w:rPr>
          <w:b/>
          <w:bCs/>
          <w:sz w:val="24"/>
          <w:highlight w:val="green"/>
          <w:u w:val="single"/>
        </w:rPr>
        <w:t>towards IRS funding</w:t>
      </w:r>
      <w:r w:rsidRPr="0069314C">
        <w:rPr>
          <w:b/>
          <w:bCs/>
          <w:sz w:val="18"/>
          <w:szCs w:val="18"/>
          <w:u w:val="single"/>
        </w:rPr>
        <w:t xml:space="preserve">, 70 percent of which would be </w:t>
      </w:r>
      <w:r w:rsidRPr="0069314C">
        <w:rPr>
          <w:b/>
          <w:bCs/>
          <w:sz w:val="24"/>
          <w:highlight w:val="green"/>
          <w:u w:val="single"/>
        </w:rPr>
        <w:t>directed towards enforcement</w:t>
      </w:r>
      <w:r w:rsidRPr="0069314C">
        <w:rPr>
          <w:b/>
          <w:bCs/>
          <w:sz w:val="18"/>
          <w:szCs w:val="18"/>
          <w:u w:val="single"/>
        </w:rPr>
        <w:t xml:space="preserve"> efforts</w:t>
      </w:r>
      <w:r w:rsidRPr="0069314C">
        <w:rPr>
          <w:sz w:val="18"/>
          <w:szCs w:val="18"/>
        </w:rPr>
        <w:t xml:space="preserve"> for the UMT specifically. As per our previous analysis</w:t>
      </w:r>
      <w:r w:rsidRPr="0069314C">
        <w:rPr>
          <w:b/>
          <w:bCs/>
          <w:sz w:val="18"/>
          <w:szCs w:val="18"/>
          <w:u w:val="single"/>
        </w:rPr>
        <w:t>, we begin with a semi-elasticity of taxable wealth</w:t>
      </w:r>
      <w:r w:rsidRPr="0069314C">
        <w:rPr>
          <w:sz w:val="18"/>
          <w:szCs w:val="18"/>
        </w:rPr>
        <w:t xml:space="preserve"> of –13.3 This elasticity implies that a one percentage point increase in the wealth tax rate leads to a 13 percent reduction in taxable wealth. This </w:t>
      </w:r>
      <w:r w:rsidRPr="0069314C">
        <w:rPr>
          <w:b/>
          <w:bCs/>
          <w:sz w:val="24"/>
          <w:highlight w:val="green"/>
          <w:u w:val="single"/>
        </w:rPr>
        <w:t>elasticity reflects</w:t>
      </w:r>
      <w:r w:rsidRPr="0069314C">
        <w:rPr>
          <w:b/>
          <w:bCs/>
          <w:sz w:val="18"/>
          <w:szCs w:val="18"/>
          <w:u w:val="single"/>
        </w:rPr>
        <w:t xml:space="preserve"> both </w:t>
      </w:r>
      <w:r w:rsidRPr="0069314C">
        <w:rPr>
          <w:b/>
          <w:bCs/>
          <w:sz w:val="24"/>
          <w:highlight w:val="green"/>
          <w:u w:val="single"/>
        </w:rPr>
        <w:t>tax evasion</w:t>
      </w:r>
      <w:r w:rsidRPr="0069314C">
        <w:rPr>
          <w:b/>
          <w:bCs/>
          <w:sz w:val="18"/>
          <w:szCs w:val="18"/>
          <w:u w:val="single"/>
        </w:rPr>
        <w:t xml:space="preserve"> (illegal means of reducing taxes such as misreporting wealth) </w:t>
      </w:r>
      <w:r w:rsidRPr="0069314C">
        <w:rPr>
          <w:b/>
          <w:bCs/>
          <w:sz w:val="24"/>
          <w:highlight w:val="green"/>
          <w:u w:val="single"/>
        </w:rPr>
        <w:t>and tax avoidance</w:t>
      </w:r>
      <w:r w:rsidRPr="0069314C">
        <w:rPr>
          <w:b/>
          <w:bCs/>
          <w:sz w:val="18"/>
          <w:szCs w:val="18"/>
          <w:u w:val="single"/>
        </w:rPr>
        <w:t xml:space="preserve"> (legal means, like shifting wealth towards lower-taxed asset classes</w:t>
      </w:r>
      <w:r w:rsidRPr="0069314C">
        <w:rPr>
          <w:sz w:val="18"/>
          <w:szCs w:val="18"/>
        </w:rPr>
        <w:t xml:space="preserve">). The </w:t>
      </w:r>
      <w:r w:rsidRPr="0069314C">
        <w:rPr>
          <w:b/>
          <w:bCs/>
          <w:sz w:val="24"/>
          <w:highlight w:val="green"/>
          <w:u w:val="single"/>
        </w:rPr>
        <w:t>Act’s</w:t>
      </w:r>
      <w:r w:rsidRPr="0069314C">
        <w:rPr>
          <w:b/>
          <w:bCs/>
          <w:sz w:val="18"/>
          <w:szCs w:val="18"/>
          <w:u w:val="single"/>
        </w:rPr>
        <w:t xml:space="preserve"> provisions for </w:t>
      </w:r>
      <w:r w:rsidRPr="0069314C">
        <w:rPr>
          <w:b/>
          <w:bCs/>
          <w:sz w:val="24"/>
          <w:highlight w:val="green"/>
          <w:u w:val="single"/>
        </w:rPr>
        <w:t>IRS enforcement would directly reduce evasion</w:t>
      </w:r>
      <w:r w:rsidRPr="0069314C">
        <w:rPr>
          <w:b/>
          <w:bCs/>
          <w:sz w:val="18"/>
          <w:szCs w:val="18"/>
          <w:u w:val="single"/>
        </w:rPr>
        <w:t xml:space="preserve">, as </w:t>
      </w:r>
      <w:r w:rsidRPr="0069314C">
        <w:rPr>
          <w:b/>
          <w:bCs/>
          <w:sz w:val="24"/>
          <w:highlight w:val="green"/>
          <w:u w:val="single"/>
        </w:rPr>
        <w:t xml:space="preserve">additional audits would bring in </w:t>
      </w:r>
      <w:r w:rsidRPr="0069314C">
        <w:rPr>
          <w:b/>
          <w:bCs/>
          <w:sz w:val="18"/>
          <w:szCs w:val="18"/>
          <w:u w:val="single"/>
        </w:rPr>
        <w:t xml:space="preserve">would-be </w:t>
      </w:r>
      <w:r w:rsidRPr="0069314C">
        <w:rPr>
          <w:b/>
          <w:bCs/>
          <w:sz w:val="24"/>
          <w:highlight w:val="green"/>
          <w:u w:val="single"/>
        </w:rPr>
        <w:t>evaded revenue</w:t>
      </w:r>
      <w:r w:rsidRPr="0069314C">
        <w:rPr>
          <w:sz w:val="18"/>
          <w:szCs w:val="18"/>
        </w:rPr>
        <w:t xml:space="preserve">. To analyze the quantitative effect of the enforcement provision, we first estimate the would-be size of the wealth tax gap -- the difference between taxes owed and taxes paid -- under the current-law level of IRS funding. Administratively, the element of the income tax most similar to a progressive wealth tax is private business, estate and trust, and capital gains income – categories of income that are concentrated among the richest taxpayers and where information reporting is comparatively more difficult to implement. The IRS estimates the 2011-2013 tax gap for this type of income to be about 17 percent. We then calculate the implied evasion elasticity with respect to the wealth-tax-equivalent tax rate. Historical TAXSIM data show that these types of income faced a roughly 30 percent marginal income tax rate on average in those years. Assuming a nominal rate of return of 8 percent, the implied evasion semi-elasticity is about –8.4 This number represents the baseline evasion response to wealth taxation; with additional enforcement efforts, it would fall in absolute value. The next step is to estimate the size of this reduction under the Act. </w:t>
      </w:r>
      <w:r w:rsidRPr="0069314C">
        <w:rPr>
          <w:b/>
          <w:bCs/>
          <w:sz w:val="18"/>
          <w:szCs w:val="18"/>
          <w:u w:val="single"/>
        </w:rPr>
        <w:t>Multiple analyses suggest that at the current margin,</w:t>
      </w:r>
      <w:r w:rsidRPr="0069314C">
        <w:rPr>
          <w:sz w:val="18"/>
          <w:szCs w:val="18"/>
        </w:rPr>
        <w:t xml:space="preserve"> </w:t>
      </w:r>
      <w:r w:rsidRPr="0069314C">
        <w:rPr>
          <w:b/>
          <w:bCs/>
          <w:sz w:val="24"/>
          <w:highlight w:val="green"/>
          <w:u w:val="single"/>
        </w:rPr>
        <w:t>a dollar of IRS funding</w:t>
      </w:r>
      <w:r w:rsidRPr="0069314C">
        <w:rPr>
          <w:b/>
          <w:bCs/>
          <w:sz w:val="18"/>
          <w:szCs w:val="18"/>
          <w:u w:val="single"/>
        </w:rPr>
        <w:t xml:space="preserve"> would </w:t>
      </w:r>
      <w:r w:rsidRPr="0069314C">
        <w:rPr>
          <w:b/>
          <w:bCs/>
          <w:sz w:val="24"/>
          <w:highlight w:val="green"/>
          <w:u w:val="single"/>
        </w:rPr>
        <w:t>lead to more</w:t>
      </w:r>
      <w:r w:rsidRPr="0069314C">
        <w:rPr>
          <w:b/>
          <w:bCs/>
          <w:sz w:val="18"/>
          <w:szCs w:val="18"/>
          <w:u w:val="single"/>
        </w:rPr>
        <w:t xml:space="preserve"> than one additional dollar in </w:t>
      </w:r>
      <w:r w:rsidRPr="0069314C">
        <w:rPr>
          <w:b/>
          <w:bCs/>
          <w:sz w:val="24"/>
          <w:highlight w:val="green"/>
          <w:u w:val="single"/>
        </w:rPr>
        <w:t>revenues collected</w:t>
      </w:r>
      <w:r w:rsidRPr="0069314C">
        <w:rPr>
          <w:sz w:val="18"/>
          <w:szCs w:val="18"/>
        </w:rPr>
        <w:t xml:space="preserve">; that is, a return on investment (ROI) of greater than 1. To inform our estimates of how much additional wealth tax and income tax revenue would be raised under the Act, we begin with estimates calculated by Holtzblatt and McGuire (2020) of the ROI specifically on marginal audits of high-income business returns. </w:t>
      </w:r>
      <w:r w:rsidRPr="0069314C">
        <w:rPr>
          <w:b/>
          <w:bCs/>
          <w:sz w:val="18"/>
          <w:szCs w:val="18"/>
          <w:u w:val="single"/>
        </w:rPr>
        <w:t>The ROI numbers vary over time which reflects factors like time spent training new agents, the increasing difficulty of audits at the margin as “low-hanging fruit” projects are taken on first</w:t>
      </w:r>
      <w:r w:rsidRPr="0069314C">
        <w:rPr>
          <w:sz w:val="18"/>
          <w:szCs w:val="18"/>
        </w:rPr>
        <w:t xml:space="preserve">, and </w:t>
      </w:r>
      <w:r w:rsidRPr="0069314C">
        <w:rPr>
          <w:b/>
          <w:bCs/>
          <w:sz w:val="18"/>
          <w:szCs w:val="18"/>
          <w:u w:val="single"/>
        </w:rPr>
        <w:t>taxpayer behavior changing in response to enforcement patterns</w:t>
      </w:r>
      <w:r w:rsidRPr="0069314C">
        <w:rPr>
          <w:sz w:val="18"/>
          <w:szCs w:val="18"/>
        </w:rPr>
        <w:t xml:space="preserve">. We make two adjustments to these ROI factors. First, we account for the tax rate differential between the current income tax and proposed wealth tax. Second, we reduce the ROI factors to account for the diminishing marginal returns to additional funding, as the proposed IRS funding is substantially larger than what was estimated in Holtzblatt and McGuire (2020). The final step is to re-estimate the wealth tax gap under the proposed enforcement regime, re-calculate the implied evasion elasticity, and subtract the difference from our total wealth tax elasticity. </w:t>
      </w:r>
      <w:r w:rsidRPr="0069314C">
        <w:rPr>
          <w:b/>
          <w:bCs/>
          <w:sz w:val="18"/>
          <w:szCs w:val="18"/>
          <w:u w:val="single"/>
        </w:rPr>
        <w:t xml:space="preserve">The </w:t>
      </w:r>
      <w:r w:rsidRPr="0069314C">
        <w:rPr>
          <w:b/>
          <w:bCs/>
          <w:sz w:val="24"/>
          <w:highlight w:val="green"/>
          <w:u w:val="single"/>
        </w:rPr>
        <w:t>result is</w:t>
      </w:r>
      <w:r w:rsidRPr="0069314C">
        <w:rPr>
          <w:b/>
          <w:bCs/>
          <w:sz w:val="18"/>
          <w:szCs w:val="18"/>
          <w:u w:val="single"/>
        </w:rPr>
        <w:t xml:space="preserve"> a total </w:t>
      </w:r>
      <w:r w:rsidRPr="0069314C">
        <w:rPr>
          <w:b/>
          <w:bCs/>
          <w:sz w:val="24"/>
          <w:highlight w:val="green"/>
          <w:u w:val="single"/>
        </w:rPr>
        <w:t>semi-elasticity of evasion</w:t>
      </w:r>
      <w:r w:rsidRPr="0069314C">
        <w:rPr>
          <w:b/>
          <w:bCs/>
          <w:sz w:val="18"/>
          <w:szCs w:val="18"/>
          <w:u w:val="single"/>
        </w:rPr>
        <w:t xml:space="preserve"> and avoidance ranging </w:t>
      </w:r>
      <w:r w:rsidRPr="0069314C">
        <w:rPr>
          <w:b/>
          <w:bCs/>
          <w:sz w:val="24"/>
          <w:highlight w:val="green"/>
          <w:u w:val="single"/>
        </w:rPr>
        <w:t>from –8.4 to –9.4</w:t>
      </w:r>
      <w:r w:rsidRPr="0069314C">
        <w:rPr>
          <w:b/>
          <w:bCs/>
          <w:sz w:val="18"/>
          <w:szCs w:val="18"/>
          <w:u w:val="single"/>
        </w:rPr>
        <w:t xml:space="preserve"> depending on the year.</w:t>
      </w:r>
      <w:r w:rsidRPr="0069314C">
        <w:rPr>
          <w:sz w:val="18"/>
          <w:szCs w:val="18"/>
        </w:rPr>
        <w:t xml:space="preserve"> Finally, following CBO, </w:t>
      </w:r>
      <w:r w:rsidRPr="0069314C">
        <w:rPr>
          <w:b/>
          <w:bCs/>
          <w:sz w:val="18"/>
          <w:szCs w:val="18"/>
          <w:u w:val="single"/>
        </w:rPr>
        <w:t>we convert tax-year liability resulting from audits to receipts in order to project when the additional revenues are actually collected.</w:t>
      </w:r>
    </w:p>
    <w:p w14:paraId="5394D40E" w14:textId="77777777" w:rsidR="00B4761E" w:rsidRDefault="00B4761E" w:rsidP="00B4761E">
      <w:pPr>
        <w:rPr>
          <w:rStyle w:val="StyleUnderline"/>
        </w:rPr>
      </w:pPr>
    </w:p>
    <w:p w14:paraId="0F97FF05" w14:textId="77777777" w:rsidR="00B4761E" w:rsidRDefault="00B4761E" w:rsidP="0099189E">
      <w:pPr>
        <w:pStyle w:val="Heading3"/>
        <w:rPr>
          <w:rStyle w:val="StyleUnderline"/>
          <w:szCs w:val="44"/>
        </w:rPr>
      </w:pPr>
      <w:r>
        <w:rPr>
          <w:rStyle w:val="StyleUnderline"/>
          <w:szCs w:val="44"/>
        </w:rPr>
        <w:t>Carbon Tax Solvency</w:t>
      </w:r>
    </w:p>
    <w:p w14:paraId="551F25CD" w14:textId="77777777" w:rsidR="00B4761E" w:rsidRDefault="00B4761E" w:rsidP="00B4761E"/>
    <w:p w14:paraId="26FA1226" w14:textId="77777777" w:rsidR="00B4761E" w:rsidRPr="00A85662" w:rsidRDefault="00B4761E" w:rsidP="00B4761E">
      <w:pPr>
        <w:pStyle w:val="Heading4"/>
        <w:rPr>
          <w:rStyle w:val="StyleUnderline"/>
          <w:bCs/>
          <w:szCs w:val="26"/>
        </w:rPr>
      </w:pPr>
      <w:r w:rsidRPr="00A85662">
        <w:rPr>
          <w:rStyle w:val="StyleUnderline"/>
          <w:bCs/>
          <w:szCs w:val="26"/>
        </w:rPr>
        <w:t>A progressive carbon tax would fun the plan and close the wealth gap</w:t>
      </w:r>
    </w:p>
    <w:p w14:paraId="62970C20" w14:textId="77777777" w:rsidR="00B4761E" w:rsidRPr="002837B2" w:rsidRDefault="00B4761E" w:rsidP="00B4761E">
      <w:pPr>
        <w:rPr>
          <w:sz w:val="18"/>
          <w:szCs w:val="18"/>
        </w:rPr>
      </w:pPr>
      <w:r w:rsidRPr="002837B2">
        <w:rPr>
          <w:b/>
          <w:bCs/>
          <w:sz w:val="26"/>
          <w:szCs w:val="26"/>
        </w:rPr>
        <w:t>McNeil 19</w:t>
      </w:r>
      <w:r w:rsidRPr="002837B2">
        <w:t>,</w:t>
      </w:r>
      <w:r>
        <w:t xml:space="preserve"> </w:t>
      </w:r>
      <w:r w:rsidRPr="002837B2">
        <w:rPr>
          <w:sz w:val="18"/>
          <w:szCs w:val="18"/>
        </w:rPr>
        <w:t xml:space="preserve">Taylor, Taylor McNeil is an author for the Tufts university newspapaper, He previously worked as a paralegal and public policy researcher, He has a B.A from George Washington University, </w:t>
      </w:r>
      <w:r w:rsidRPr="002837B2">
        <w:rPr>
          <w:i/>
          <w:iCs/>
          <w:sz w:val="18"/>
          <w:szCs w:val="18"/>
        </w:rPr>
        <w:t>Why A C</w:t>
      </w:r>
      <w:r>
        <w:rPr>
          <w:i/>
          <w:iCs/>
          <w:sz w:val="18"/>
          <w:szCs w:val="18"/>
        </w:rPr>
        <w:t>a</w:t>
      </w:r>
      <w:r w:rsidRPr="002837B2">
        <w:rPr>
          <w:i/>
          <w:iCs/>
          <w:sz w:val="18"/>
          <w:szCs w:val="18"/>
        </w:rPr>
        <w:t xml:space="preserve">rbon Tax Makes Sense, </w:t>
      </w:r>
      <w:r w:rsidRPr="002837B2">
        <w:rPr>
          <w:sz w:val="18"/>
          <w:szCs w:val="18"/>
        </w:rPr>
        <w:t>February 21</w:t>
      </w:r>
      <w:r w:rsidRPr="002837B2">
        <w:rPr>
          <w:sz w:val="18"/>
          <w:szCs w:val="18"/>
          <w:vertAlign w:val="superscript"/>
        </w:rPr>
        <w:t>st</w:t>
      </w:r>
      <w:r w:rsidRPr="002837B2">
        <w:rPr>
          <w:sz w:val="18"/>
          <w:szCs w:val="18"/>
        </w:rPr>
        <w:t>, 2019, https://now.tufts.edu/2019/02/21/why-carbon-tax-makes-sense</w:t>
      </w:r>
      <w:r>
        <w:rPr>
          <w:sz w:val="18"/>
          <w:szCs w:val="18"/>
        </w:rPr>
        <w:t>[AMoss]</w:t>
      </w:r>
    </w:p>
    <w:p w14:paraId="57B91D09" w14:textId="77777777" w:rsidR="00B4761E" w:rsidRPr="0020771D" w:rsidRDefault="00B4761E" w:rsidP="00B4761E">
      <w:pPr>
        <w:rPr>
          <w:rStyle w:val="StyleUnderline"/>
        </w:rPr>
      </w:pPr>
      <w:r w:rsidRPr="0020771D">
        <w:rPr>
          <w:rStyle w:val="StyleUnderline"/>
        </w:rPr>
        <w:t>Every time we fill our gas tank, fire up the furnace, ride in an airplane, or use electricity generated by oil, coal, or natural gas, we are contributing to climate change worldwide.</w:t>
      </w:r>
    </w:p>
    <w:p w14:paraId="739BD44F" w14:textId="77777777" w:rsidR="00B4761E" w:rsidRPr="0020771D" w:rsidRDefault="00B4761E" w:rsidP="00B4761E">
      <w:pPr>
        <w:rPr>
          <w:rStyle w:val="StyleUnderline"/>
        </w:rPr>
      </w:pPr>
      <w:r w:rsidRPr="0020771D">
        <w:t xml:space="preserve">That’s why </w:t>
      </w:r>
      <w:r w:rsidRPr="0020771D">
        <w:rPr>
          <w:rStyle w:val="StyleUnderline"/>
        </w:rPr>
        <w:t>we need to change our carbon-based economy to a green economy</w:t>
      </w:r>
      <w:r w:rsidRPr="0020771D">
        <w:t xml:space="preserve">, says economist Gilbert Metcalf, the John DiBiaggio Professor of Citizenship and Public Service at Tufts. In his new book Paying for Pollution: Why a </w:t>
      </w:r>
      <w:r w:rsidRPr="0020771D">
        <w:rPr>
          <w:rStyle w:val="StyleUnderline"/>
        </w:rPr>
        <w:t>Carbon Tax Is Good for America</w:t>
      </w:r>
      <w:r w:rsidRPr="0020771D">
        <w:t xml:space="preserve"> (Oxford University Press), Metcalf </w:t>
      </w:r>
      <w:r w:rsidRPr="0020771D">
        <w:rPr>
          <w:rStyle w:val="StyleUnderline"/>
        </w:rPr>
        <w:t>details a path to make that happen.</w:t>
      </w:r>
    </w:p>
    <w:p w14:paraId="3C2CC612" w14:textId="77777777" w:rsidR="00B4761E" w:rsidRPr="0020771D" w:rsidRDefault="00B4761E" w:rsidP="00B4761E">
      <w:r w:rsidRPr="0020771D">
        <w:t xml:space="preserve">The </w:t>
      </w:r>
      <w:r w:rsidRPr="0020771D">
        <w:rPr>
          <w:rStyle w:val="StyleUnderline"/>
        </w:rPr>
        <w:t>carbon tax that he proposes reflects the true long-term costs of different types of carbon-based energy sources, such as coal, natural gas, and oil.</w:t>
      </w:r>
      <w:r w:rsidRPr="0020771D">
        <w:t xml:space="preserve"> His proposal is that it be revenue neutral—meaning that the funds raised are returned to the economy through tax credits rather than paying for new government programs.</w:t>
      </w:r>
    </w:p>
    <w:p w14:paraId="1CB7859F" w14:textId="77777777" w:rsidR="00B4761E" w:rsidRPr="0020771D" w:rsidRDefault="00B4761E" w:rsidP="00B4761E">
      <w:r w:rsidRPr="0020771D">
        <w:t>“</w:t>
      </w:r>
      <w:r w:rsidRPr="0020771D">
        <w:rPr>
          <w:rStyle w:val="StyleUnderline"/>
        </w:rPr>
        <w:t>Economists often talk about the ‘invisible hand,’ Adam Smith’s metaphor for how markets can guide societies to efficient decisions; a carbon tax ensures that the invisible hand has a green thumb</w:t>
      </w:r>
      <w:r w:rsidRPr="0020771D">
        <w:t>,” said Metcalf.</w:t>
      </w:r>
    </w:p>
    <w:p w14:paraId="478DD983" w14:textId="77777777" w:rsidR="00B4761E" w:rsidRPr="0020771D" w:rsidRDefault="00B4761E" w:rsidP="00B4761E">
      <w:r w:rsidRPr="0020771D">
        <w:t>To find out more, Tufts Now recently talked with Metcalf about the cost of not taxing carbon, who pays the biggest price, and the way forward.</w:t>
      </w:r>
    </w:p>
    <w:p w14:paraId="27DE4BA3" w14:textId="77777777" w:rsidR="00B4761E" w:rsidRPr="0020771D" w:rsidRDefault="00B4761E" w:rsidP="00B4761E">
      <w:pPr>
        <w:rPr>
          <w:rStyle w:val="StyleUnderline"/>
        </w:rPr>
      </w:pPr>
      <w:r w:rsidRPr="0020771D">
        <w:t xml:space="preserve">Tufts Now: Your book is titled Paying for Pollution—can you talk about some of the </w:t>
      </w:r>
      <w:r w:rsidRPr="0020771D">
        <w:rPr>
          <w:rStyle w:val="StyleUnderline"/>
        </w:rPr>
        <w:t>ways we pay for pollution now by leaving it unfettered?</w:t>
      </w:r>
    </w:p>
    <w:p w14:paraId="160865EA" w14:textId="77777777" w:rsidR="00B4761E" w:rsidRPr="0020771D" w:rsidRDefault="00B4761E" w:rsidP="00B4761E">
      <w:r w:rsidRPr="0020771D">
        <w:t xml:space="preserve">Gilbert Metcalf: </w:t>
      </w:r>
      <w:r w:rsidRPr="0020771D">
        <w:rPr>
          <w:rStyle w:val="StyleUnderline"/>
        </w:rPr>
        <w:t>Burning fossil fuels and resulting carbon dioxide emissions contribute to the greenhouse effect, which, in turn, leads to more extreme weather.</w:t>
      </w:r>
      <w:r w:rsidRPr="0020771D">
        <w:t xml:space="preserve"> </w:t>
      </w:r>
      <w:r w:rsidRPr="0020771D">
        <w:rPr>
          <w:rStyle w:val="StyleUnderline"/>
        </w:rPr>
        <w:t>People pay for our inaction through the damages they suffer</w:t>
      </w:r>
      <w:r w:rsidRPr="0020771D">
        <w:t>. They can be widespread—such as the residents of Houston and surrounding Harris County discovered in the aftermath of Hurricane Harvey. The county was paralyzed by over forty inches of rain that put much of the area under more than a foot and a half of water.</w:t>
      </w:r>
    </w:p>
    <w:p w14:paraId="5B3A703D" w14:textId="77777777" w:rsidR="00B4761E" w:rsidRPr="0020771D" w:rsidRDefault="00B4761E" w:rsidP="00B4761E">
      <w:r w:rsidRPr="0020771D">
        <w:t xml:space="preserve">We can see the damages on a very local scale as well. My book documents the plight of a cranberry grower in southeastern Massachusetts. The 2016 extreme drought conditions in New England forced her to “dry harvest” her cranberry crop. A harvest that normally takes twenty minutes by flooding the fields took her three days, required expensive machines, and resulted in a loss of ten to fifteen percent of the crop. </w:t>
      </w:r>
    </w:p>
    <w:p w14:paraId="6BF0B0C5" w14:textId="77777777" w:rsidR="00B4761E" w:rsidRPr="0020771D" w:rsidRDefault="00B4761E" w:rsidP="00B4761E">
      <w:pPr>
        <w:rPr>
          <w:rStyle w:val="StyleUnderline"/>
        </w:rPr>
      </w:pPr>
      <w:r w:rsidRPr="0020771D">
        <w:t>Looking forward, a </w:t>
      </w:r>
      <w:r w:rsidRPr="00194F30">
        <w:t>study</w:t>
      </w:r>
      <w:r w:rsidRPr="0020771D">
        <w:t> by a prominent group of climate researchers and economists estimates that many U.S. counties—primarily in the South—</w:t>
      </w:r>
      <w:r w:rsidRPr="0020771D">
        <w:rPr>
          <w:rStyle w:val="StyleUnderline"/>
        </w:rPr>
        <w:t>could suffer damages from climate change that exceed 10 or even 20 percent of income if we don’t act to reduce our carbon pollution. More troubling, people in the poorest counties will suffer disproportionately from climate change.</w:t>
      </w:r>
    </w:p>
    <w:p w14:paraId="0BBA62E4" w14:textId="77777777" w:rsidR="00B4761E" w:rsidRPr="0020771D" w:rsidRDefault="00B4761E" w:rsidP="00B4761E">
      <w:r w:rsidRPr="0020771D">
        <w:t>Describe how a carbon tax would work—and who would pay most for it, consumers or producers?</w:t>
      </w:r>
    </w:p>
    <w:p w14:paraId="087078E8" w14:textId="77777777" w:rsidR="00B4761E" w:rsidRPr="0020771D" w:rsidRDefault="00B4761E" w:rsidP="00B4761E">
      <w:pPr>
        <w:rPr>
          <w:rStyle w:val="StyleUnderline"/>
        </w:rPr>
      </w:pPr>
      <w:r w:rsidRPr="0020771D">
        <w:t xml:space="preserve">A </w:t>
      </w:r>
      <w:r w:rsidRPr="0020771D">
        <w:rPr>
          <w:rStyle w:val="StyleUnderline"/>
        </w:rPr>
        <w:t>carbon tax raises the price of fossil fuels—coal, natural gas, and petroleum products—based on the carbon emissions of each fuel. The emissions per ton of coal, cubic foot of natural gas, or gallon of gasoline is a known quantity, so the tax can be set as a tax on each fuel source. Per unit of energy, coal has twice as much carbon as natural gas or petroleum.</w:t>
      </w:r>
    </w:p>
    <w:p w14:paraId="5DDB18F9" w14:textId="77777777" w:rsidR="00B4761E" w:rsidRPr="0020771D" w:rsidRDefault="00B4761E" w:rsidP="00B4761E">
      <w:r w:rsidRPr="0020771D">
        <w:rPr>
          <w:rStyle w:val="StyleUnderline"/>
        </w:rPr>
        <w:t>A carbon tax would encourage users of coal—mainly electricity generators—to switch from high-carbon coal to lower-carbon natural gas or to wind, solar, or other zero-carbon sources</w:t>
      </w:r>
      <w:r w:rsidRPr="0020771D">
        <w:t>. Many other greenhouse gases could also be taxed in a straightforward way.</w:t>
      </w:r>
    </w:p>
    <w:p w14:paraId="3959E73E" w14:textId="77777777" w:rsidR="00B4761E" w:rsidRPr="0020771D" w:rsidRDefault="00B4761E" w:rsidP="00B4761E">
      <w:r w:rsidRPr="0020771D">
        <w:t xml:space="preserve">We currently have federal excise taxes on gasoline and other transportation fuels, as well as on coal—for the Black Lung Disability Fund—so a </w:t>
      </w:r>
      <w:r w:rsidRPr="0020771D">
        <w:rPr>
          <w:rStyle w:val="StyleUnderline"/>
        </w:rPr>
        <w:t>carbon tax could easily piggyback on existing tax collection systems. This cuts the administrative and compliance costs significantly.</w:t>
      </w:r>
    </w:p>
    <w:p w14:paraId="490906BF" w14:textId="77777777" w:rsidR="00B4761E" w:rsidRPr="0020771D" w:rsidRDefault="00B4761E" w:rsidP="00B4761E">
      <w:r w:rsidRPr="00194F30">
        <w:rPr>
          <w:rStyle w:val="StyleUnderline"/>
        </w:rPr>
        <w:t>In general, the impact of taxes is felt through a combination of higher consumer prices—to the extent producers can pass a tax forward to consumers—and in lower wages and capital income</w:t>
      </w:r>
      <w:r w:rsidRPr="0020771D">
        <w:t xml:space="preserve">—to the extent that the producer must absorb the tax. </w:t>
      </w:r>
      <w:r w:rsidRPr="0020771D">
        <w:rPr>
          <w:rStyle w:val="StyleUnderline"/>
        </w:rPr>
        <w:t>A carbon tax is no different. In the end, policymakers will care about who bears the burden of the tax. A study done by economists at the U.S. Department of Treasury shows that a carbon tax has a larger impact on higher-income households than on lower-income households—the tax is modestly progressive.</w:t>
      </w:r>
    </w:p>
    <w:p w14:paraId="7A54A354" w14:textId="77777777" w:rsidR="00B4761E" w:rsidRPr="00244011" w:rsidRDefault="00B4761E" w:rsidP="00B4761E"/>
    <w:p w14:paraId="1C0AB478" w14:textId="77777777" w:rsidR="00B4761E" w:rsidRDefault="00B4761E" w:rsidP="0099189E">
      <w:pPr>
        <w:pStyle w:val="Heading3"/>
      </w:pPr>
      <w:r>
        <w:t>Solvency Econ</w:t>
      </w:r>
    </w:p>
    <w:p w14:paraId="61BA293F" w14:textId="77777777" w:rsidR="00B4761E" w:rsidRDefault="00B4761E" w:rsidP="00B4761E"/>
    <w:p w14:paraId="3DCD44EE" w14:textId="77777777" w:rsidR="00B4761E" w:rsidRPr="00605B03" w:rsidRDefault="00B4761E" w:rsidP="00B4761E">
      <w:pPr>
        <w:pStyle w:val="Heading4"/>
        <w:rPr>
          <w:rFonts w:cs="Calibri"/>
        </w:rPr>
      </w:pPr>
      <w:r w:rsidRPr="00605B03">
        <w:rPr>
          <w:rFonts w:cs="Calibri"/>
        </w:rPr>
        <w:t xml:space="preserve">New green energy jobs would boost the economy </w:t>
      </w:r>
    </w:p>
    <w:p w14:paraId="06DA3FA6" w14:textId="77777777" w:rsidR="00B4761E" w:rsidRPr="00605B03" w:rsidRDefault="00B4761E" w:rsidP="00B4761E">
      <w:r w:rsidRPr="00605B03">
        <w:rPr>
          <w:b/>
          <w:bCs/>
          <w:sz w:val="26"/>
          <w:szCs w:val="26"/>
        </w:rPr>
        <w:t>Springer 20</w:t>
      </w:r>
      <w:r w:rsidRPr="00605B03">
        <w:t xml:space="preserve">, </w:t>
      </w:r>
      <w:r w:rsidRPr="00605B03">
        <w:rPr>
          <w:sz w:val="18"/>
          <w:szCs w:val="18"/>
        </w:rPr>
        <w:t xml:space="preserve">Nikki, Nikki </w:t>
      </w:r>
      <w:r>
        <w:rPr>
          <w:sz w:val="18"/>
          <w:szCs w:val="18"/>
        </w:rPr>
        <w:t xml:space="preserve">Springer </w:t>
      </w:r>
      <w:r w:rsidRPr="00605B03">
        <w:rPr>
          <w:sz w:val="18"/>
          <w:szCs w:val="18"/>
        </w:rPr>
        <w:t xml:space="preserve">earned both a MBA and a PhD in Environmental Management from Yale in 2018.  Her dissertation research explored the economic, policy, and environmental drivers of utility-scale renewable energy development on public lands in the western United States.  While at Yale, she was a teaching fellow for numerous courses at both SOM and FES and also worked for the Yale Office of Sustainability, </w:t>
      </w:r>
      <w:r w:rsidRPr="00605B03">
        <w:rPr>
          <w:i/>
          <w:iCs/>
          <w:sz w:val="18"/>
          <w:szCs w:val="18"/>
        </w:rPr>
        <w:t xml:space="preserve">Key Economic Benefits of Renewable Energy on Public Lands, </w:t>
      </w:r>
      <w:r w:rsidRPr="00605B03">
        <w:rPr>
          <w:sz w:val="18"/>
          <w:szCs w:val="18"/>
        </w:rPr>
        <w:t xml:space="preserve">No Specific Date, 2020, </w:t>
      </w:r>
      <w:r w:rsidRPr="00241F13">
        <w:rPr>
          <w:sz w:val="18"/>
          <w:szCs w:val="18"/>
        </w:rPr>
        <w:t>https://cbey.yale.edu/research/key-economic-benefits-of-renewable-energy-on-public-lands</w:t>
      </w:r>
      <w:r w:rsidRPr="00605B03">
        <w:rPr>
          <w:sz w:val="18"/>
          <w:szCs w:val="18"/>
        </w:rPr>
        <w:t xml:space="preserve"> [AMoss]</w:t>
      </w:r>
    </w:p>
    <w:p w14:paraId="7DC866F8" w14:textId="77777777" w:rsidR="00B4761E" w:rsidRDefault="00B4761E" w:rsidP="00B4761E">
      <w:pPr>
        <w:rPr>
          <w:rStyle w:val="StyleUnderline"/>
        </w:rPr>
      </w:pPr>
      <w:r w:rsidRPr="00241F13">
        <w:rPr>
          <w:rStyle w:val="StyleUnderline"/>
          <w:sz w:val="18"/>
          <w:szCs w:val="18"/>
        </w:rPr>
        <w:t xml:space="preserve">America’s </w:t>
      </w:r>
      <w:r w:rsidRPr="00241F13">
        <w:rPr>
          <w:rStyle w:val="StyleUnderline"/>
        </w:rPr>
        <w:t>federal public lands have been an important source of energy for over a century, along with providing other important resources and amenities like clean air and water, recreation opportunities, and sustaining wildlands and wildlife habitat</w:t>
      </w:r>
      <w:r w:rsidRPr="00241F13">
        <w:rPr>
          <w:rStyle w:val="StyleUnderline"/>
          <w:sz w:val="18"/>
          <w:szCs w:val="18"/>
        </w:rPr>
        <w:t xml:space="preserve">. Our nation’s </w:t>
      </w:r>
      <w:r w:rsidRPr="00241F13">
        <w:rPr>
          <w:rStyle w:val="StyleUnderline"/>
        </w:rPr>
        <w:t>energy needs continue to grow and evolve, and renewable energy generation on public lands has now also become a contributor to a diverse and sustainable national energy portfolio.</w:t>
      </w:r>
      <w:r w:rsidRPr="00241F13">
        <w:rPr>
          <w:rStyle w:val="StyleUnderline"/>
          <w:sz w:val="18"/>
          <w:szCs w:val="18"/>
        </w:rPr>
        <w:t xml:space="preserve"> </w:t>
      </w:r>
      <w:r w:rsidRPr="00241F13">
        <w:rPr>
          <w:rStyle w:val="StyleUnderline"/>
        </w:rPr>
        <w:t>Renewable energy generation on public lands makes important contributions to our economy. These projects represent billions of dollars in capital investments and provide thousands of construction and operations and maintenance jobs.</w:t>
      </w:r>
      <w:r w:rsidRPr="00241F13">
        <w:rPr>
          <w:rStyle w:val="StyleUnderline"/>
          <w:sz w:val="18"/>
          <w:szCs w:val="18"/>
        </w:rPr>
        <w:t xml:space="preserve"> Once online, the projects provide steady revenue to the U.S. Treasury as well as state and local governments. </w:t>
      </w:r>
      <w:r w:rsidRPr="00241F13">
        <w:rPr>
          <w:rStyle w:val="StyleUnderline"/>
        </w:rPr>
        <w:t>They also provide other important local economic benefits, including for some rural communities with few other economic opportunities. Renewable energy can also be part of a strategy to help communities currently dependent on fossil fuel production diversify their economies. Solar, wind, and geothermal energy also reduce our dependence on fossil fuels, which protects our clean air and water and helps address the threat of climate change</w:t>
      </w:r>
      <w:r w:rsidRPr="00241F13">
        <w:rPr>
          <w:rStyle w:val="StyleUnderline"/>
          <w:sz w:val="18"/>
          <w:szCs w:val="18"/>
        </w:rPr>
        <w:t xml:space="preserve">. Although increased renewable energy development has many benefits, it is not without its own impacts and challenges, and poorly sited projects can threaten important wildlands, wildlife habitat and cultural resources. Stakeholders have pushed for a “smart” approach to siting renewable energy infrastructure to address these issues, and the Bureau of Land Management (BLM) has developed a suite of policies in response. This smart approach can facilitate more efficient project permitting and responsible use of public lands by focusing development in areas with high energy potential and lower environmental impacts and other conflicts, helping protect our extraordinary deserts, mountains, forests, and rivers for future generations. Though progress on implementation has slowed drastically in recent years, we can achieve these goals through continued investment in and commitment to the smart approach, as described in this report. This report compiles and assesses some of the </w:t>
      </w:r>
      <w:r w:rsidRPr="00241F13">
        <w:rPr>
          <w:rStyle w:val="StyleUnderline"/>
        </w:rPr>
        <w:t>key economic benefits of onshore renewable energy generated from wind, solar, and geothermal resources on public lands managed by the BLM</w:t>
      </w:r>
      <w:r w:rsidRPr="00241F13">
        <w:rPr>
          <w:rStyle w:val="StyleUnderline"/>
          <w:sz w:val="18"/>
          <w:szCs w:val="18"/>
        </w:rPr>
        <w:t xml:space="preserve">. It also highlights the success of the Dry Lake Solar Energy Zone in focusing development in priority areas, and emphasizes the economic, procedural, and environmental benefits of developing renewable energy using the BLM’s smart approach. As shown by this report, </w:t>
      </w:r>
      <w:r w:rsidRPr="00241F13">
        <w:rPr>
          <w:rStyle w:val="StyleUnderline"/>
        </w:rPr>
        <w:t>there is immense value in continuing to support the responsible development of renewable energy on public lands</w:t>
      </w:r>
      <w:r w:rsidRPr="00241F13">
        <w:rPr>
          <w:rStyle w:val="StyleUnderline"/>
          <w:sz w:val="18"/>
          <w:szCs w:val="18"/>
        </w:rPr>
        <w:t xml:space="preserve">. In 2019 there were 96 utility-scale solar, wind, and geothermal projects operating on public lands with a total generation capacity of over 5,000 megawatts (MW), enough energy to power over two million homes. The best available data show that rent and royalty payments from renewable energy development on public lands have contributed over $660 million in 2019 dollars to federal, state, and local governments since 1982. </w:t>
      </w:r>
      <w:r w:rsidRPr="00241F13">
        <w:rPr>
          <w:rStyle w:val="StyleUnderline"/>
        </w:rPr>
        <w:t>This report concludes that the capital costs for construction of the renewable energy projects operating on public lands have contributed over $13 billion in 2019 dollars to the economy</w:t>
      </w:r>
      <w:r w:rsidRPr="00241F13">
        <w:rPr>
          <w:rStyle w:val="StyleUnderline"/>
          <w:sz w:val="18"/>
          <w:szCs w:val="18"/>
        </w:rPr>
        <w:t xml:space="preserve"> since 1996. Estimates show that </w:t>
      </w:r>
      <w:r w:rsidRPr="00241F13">
        <w:rPr>
          <w:rStyle w:val="StyleUnderline"/>
        </w:rPr>
        <w:t>these projects have created over 12,000 construction jobs and over 1,700 operations and maintenance jobs</w:t>
      </w:r>
      <w:r w:rsidRPr="00241F13">
        <w:rPr>
          <w:rStyle w:val="StyleUnderline"/>
          <w:sz w:val="18"/>
          <w:szCs w:val="18"/>
        </w:rPr>
        <w:t>. These estimates are gathered from the multiple federal agencies that manage this development. This report also identifies the steps needed to sustain and increase this development going forward</w:t>
      </w:r>
      <w:r w:rsidRPr="00241F13">
        <w:rPr>
          <w:rStyle w:val="StyleUnderline"/>
        </w:rPr>
        <w:t>. Through thoughtful and strategic action, we can ensure the responsible, economically beneficial development and generation of renewable energy on public lands, while preserving special places for current and future generations.</w:t>
      </w:r>
    </w:p>
    <w:p w14:paraId="0C23239F" w14:textId="77777777" w:rsidR="00B4761E" w:rsidRPr="00244011" w:rsidRDefault="00B4761E" w:rsidP="00B4761E"/>
    <w:p w14:paraId="3B1A310D" w14:textId="52DE8682" w:rsidR="00B4761E" w:rsidRDefault="00B4761E" w:rsidP="00B4761E">
      <w:pPr>
        <w:pStyle w:val="Heading1"/>
      </w:pPr>
      <w:r>
        <w:t>NEG SUPPLEMENTS</w:t>
      </w:r>
    </w:p>
    <w:p w14:paraId="76D89297" w14:textId="77777777" w:rsidR="00B4761E" w:rsidRDefault="00B4761E" w:rsidP="00B4761E"/>
    <w:p w14:paraId="6D7CA702" w14:textId="77777777" w:rsidR="00B4761E" w:rsidRDefault="00B4761E" w:rsidP="0099189E">
      <w:pPr>
        <w:pStyle w:val="Heading3"/>
      </w:pPr>
      <w:r>
        <w:t>Turns</w:t>
      </w:r>
    </w:p>
    <w:p w14:paraId="621FF72E" w14:textId="77777777" w:rsidR="00B4761E" w:rsidRDefault="00B4761E" w:rsidP="00B4761E">
      <w:pPr>
        <w:pStyle w:val="Heading4"/>
      </w:pPr>
      <w:r>
        <w:t>Green power kills the environment and economy</w:t>
      </w:r>
    </w:p>
    <w:p w14:paraId="7F5A787F" w14:textId="77777777" w:rsidR="00B4761E" w:rsidRPr="003E5D34" w:rsidRDefault="00B4761E" w:rsidP="00B4761E">
      <w:r w:rsidRPr="003E5D34">
        <w:rPr>
          <w:b/>
          <w:bCs/>
          <w:sz w:val="26"/>
          <w:szCs w:val="26"/>
        </w:rPr>
        <w:t>Clemente 19</w:t>
      </w:r>
      <w:r w:rsidRPr="003E5D34">
        <w:t>,</w:t>
      </w:r>
      <w:r w:rsidRPr="003E5D34">
        <w:rPr>
          <w:sz w:val="18"/>
          <w:szCs w:val="18"/>
        </w:rPr>
        <w:t xml:space="preserve"> Jude, Jude Clemente is the president at JTC Energy Research Associates, LLC.  hold a B.A. in International Relations from Penn State University, with a minor in Statistical Analysis, </w:t>
      </w:r>
      <w:r w:rsidRPr="003E5D34">
        <w:rPr>
          <w:i/>
          <w:iCs/>
          <w:sz w:val="18"/>
          <w:szCs w:val="18"/>
        </w:rPr>
        <w:t xml:space="preserve">Five Practical Problems For The 'Green New Deal', </w:t>
      </w:r>
      <w:r w:rsidRPr="003E5D34">
        <w:rPr>
          <w:sz w:val="18"/>
          <w:szCs w:val="18"/>
        </w:rPr>
        <w:t>April 29</w:t>
      </w:r>
      <w:r w:rsidRPr="003E5D34">
        <w:rPr>
          <w:sz w:val="18"/>
          <w:szCs w:val="18"/>
          <w:vertAlign w:val="superscript"/>
        </w:rPr>
        <w:t>th</w:t>
      </w:r>
      <w:r w:rsidRPr="003E5D34">
        <w:rPr>
          <w:sz w:val="18"/>
          <w:szCs w:val="18"/>
        </w:rPr>
        <w:t>, 2019, https://www.forbes.com/sites/judeclemente/2019/04/29/five-practical-problems-for-the-green-new-deal/?sh=6a8724333e8a[AMoss]</w:t>
      </w:r>
    </w:p>
    <w:p w14:paraId="4CCDA9B4" w14:textId="77777777" w:rsidR="00B4761E" w:rsidRPr="008D1A37" w:rsidRDefault="00B4761E" w:rsidP="00B4761E">
      <w:r w:rsidRPr="00194F30">
        <w:rPr>
          <w:rStyle w:val="StyleUnderline"/>
        </w:rPr>
        <w:t xml:space="preserve">Modern wind and solar farms require huge swaths of land. Giant windmills, for instance, get spaced a half-mile apart or more. Since “density is green,” this lowers their “green credentials,” while making compact modern natural gas plants, for instance, more environmentally sound. </w:t>
      </w:r>
      <w:r w:rsidRPr="008D1A37">
        <w:t>The 550 MW Topaz Solar Farm in California occupies 4,600 football fields worth of land. In contrast, the state’s 850 MW gas-powered Delta Energy Center takes up about 15 football fields (</w:t>
      </w:r>
      <w:r w:rsidRPr="00194F30">
        <w:t>20 acres</w:t>
      </w:r>
      <w:r w:rsidRPr="008D1A37">
        <w:t xml:space="preserve">). </w:t>
      </w:r>
      <w:r w:rsidRPr="00194F30">
        <w:rPr>
          <w:rStyle w:val="StyleUnderline"/>
        </w:rPr>
        <w:t>These unintended consequences of renewables can’t be ignored. Harvard study: “Wide-scale US wind power could cause significant warming.”</w:t>
      </w:r>
    </w:p>
    <w:p w14:paraId="08F44B1E" w14:textId="77777777" w:rsidR="00B4761E" w:rsidRPr="008D1A37" w:rsidRDefault="00B4761E" w:rsidP="00B4761E">
      <w:r w:rsidRPr="00194F30">
        <w:rPr>
          <w:rStyle w:val="StyleUnderline"/>
        </w:rPr>
        <w:t>This spacing issue for wind and solar coincides with their underreported “sweet spot problem.”</w:t>
      </w:r>
      <w:r w:rsidRPr="008D1A37">
        <w:t xml:space="preserve"> Not all locations have the same prospects for renewables, justifying why wind-deprived southeastern states haven't installed Renewable Portfolio Standards. The Midwest, for instance, is great for wind but building the hundreds of miles of high-voltage power lines to connect distant consuming areas has proven as difficult and costly as it sounds.</w:t>
      </w:r>
    </w:p>
    <w:p w14:paraId="1EF26085" w14:textId="77777777" w:rsidR="00B4761E" w:rsidRPr="00194F30" w:rsidRDefault="00B4761E" w:rsidP="00B4761E">
      <w:pPr>
        <w:rPr>
          <w:rStyle w:val="StyleUnderline"/>
        </w:rPr>
      </w:pPr>
      <w:r w:rsidRPr="008D1A37">
        <w:t xml:space="preserve">Ultimately, the number of places to put a big wind and solar farm is finite, which is why the U.S. Department of Energy (DOE) actually projects that </w:t>
      </w:r>
      <w:r w:rsidRPr="00194F30">
        <w:rPr>
          <w:rStyle w:val="StyleUnderline"/>
        </w:rPr>
        <w:t>gas will add nearly 10 times more generation capacity than wind and 34% more than solar additions in the decades ahead. With prospects based on geography, it’s as obvious as you think: wind and solar builds will be forced to flatten out at some point.</w:t>
      </w:r>
    </w:p>
    <w:p w14:paraId="536D7EA5" w14:textId="77777777" w:rsidR="00B4761E" w:rsidRPr="008D1A37" w:rsidRDefault="00B4761E" w:rsidP="00B4761E">
      <w:r w:rsidRPr="008D1A37">
        <w:t>Intermittency</w:t>
      </w:r>
    </w:p>
    <w:p w14:paraId="2AA05FDA" w14:textId="77777777" w:rsidR="00B4761E" w:rsidRPr="00194F30" w:rsidRDefault="00B4761E" w:rsidP="00B4761E">
      <w:pPr>
        <w:rPr>
          <w:rStyle w:val="StyleUnderline"/>
        </w:rPr>
      </w:pPr>
      <w:r w:rsidRPr="00194F30">
        <w:rPr>
          <w:rStyle w:val="StyleUnderline"/>
        </w:rPr>
        <w:t xml:space="preserve">The reality is that wind and solar power are usually only available some 30% </w:t>
      </w:r>
      <w:r w:rsidRPr="008D1A37">
        <w:t xml:space="preserve">of the time, as DOE shows. California’s giant Alta Wind Energy Center, for instance, has an average capacity factor of just 24%, meaning that 76% of the time it is not producing the electricity that it could be. It is typically </w:t>
      </w:r>
      <w:r w:rsidRPr="00194F30">
        <w:rPr>
          <w:rStyle w:val="StyleUnderline"/>
        </w:rPr>
        <w:t>a peaking natural gas plant that compensates for the intermittency of Mother Nature</w:t>
      </w:r>
      <w:r w:rsidRPr="008D1A37">
        <w:t xml:space="preserve">. In fact, this </w:t>
      </w:r>
      <w:r w:rsidRPr="00194F30">
        <w:rPr>
          <w:rStyle w:val="StyleUnderline"/>
        </w:rPr>
        <w:t>gas backup is an added practical cost (from both a money and environmental perspective) for wind and solar that usually doesn’t get factored into their cost analysis, making them appear cheaper in studies than reality ultimately proves out.</w:t>
      </w:r>
    </w:p>
    <w:p w14:paraId="6589F4DA" w14:textId="77777777" w:rsidR="00B4761E" w:rsidRPr="008D1A37" w:rsidRDefault="00B4761E" w:rsidP="00B4761E">
      <w:r w:rsidRPr="008D1A37">
        <w:t>Now we know that storage batteries are advancing to help this intermittency problem for wind and solar, but large-scale batteries have been promised to us for decades. MIT Technology Review puts it bluntly: batteries are “far too expensive to play a major role.” And remember that wind and solar are strictly sources of electricity, meaning that they only compete in ~40% of our total energy demand market.</w:t>
      </w:r>
    </w:p>
    <w:p w14:paraId="7883340C" w14:textId="77777777" w:rsidR="00B4761E" w:rsidRPr="008D1A37" w:rsidRDefault="00B4761E" w:rsidP="00B4761E">
      <w:r w:rsidRPr="008D1A37">
        <w:t>Developing Nations</w:t>
      </w:r>
    </w:p>
    <w:p w14:paraId="5C709CEE" w14:textId="77777777" w:rsidR="00B4761E" w:rsidRPr="00194F30" w:rsidRDefault="00B4761E" w:rsidP="00B4761E">
      <w:pPr>
        <w:rPr>
          <w:rStyle w:val="StyleUnderline"/>
        </w:rPr>
      </w:pPr>
      <w:r w:rsidRPr="00194F30">
        <w:rPr>
          <w:rStyle w:val="StyleUnderline"/>
        </w:rPr>
        <w:t>Howard Schultz is right, the Green New Deal is “immoral,” but for more than he offered The most telling part of “the value of fossil fuels” is that they supply over 80% of the energy used in the richest nations on Earth with the healthiest people. It’s statistically proven: those nations using the most fossil fuels are more educated, make more money, and live much longer than those using the least. This can’t be stressed enough: it's the countries that DON’T use many fossil fuels that are the poorest and the least healthy.</w:t>
      </w:r>
    </w:p>
    <w:p w14:paraId="674137F1" w14:textId="77777777" w:rsidR="00B4761E" w:rsidRPr="008D1A37" w:rsidRDefault="00B4761E" w:rsidP="00B4761E">
      <w:r w:rsidRPr="008D1A37">
        <w:t>It never gets mentioned that 6 in every 7 humans alive today live in undeveloped nations, lacking proper access to the reliable and affordable energy needed to growth their economies. The sad unintended consequence of the focus only on climate is that it has made life-shortening “energy poverty” a forgotten calamity. Half of the world or more doesn’t have proper access to electricity, the foundation of a modern society. Nearly 17,300 children die each day from preventable causes, enabled by a lack of energy. Tragically, all of this has now become an afterthought.</w:t>
      </w:r>
    </w:p>
    <w:p w14:paraId="4C0BFE74" w14:textId="77777777" w:rsidR="00B4761E" w:rsidRPr="008D1A37" w:rsidRDefault="00B4761E" w:rsidP="00B4761E">
      <w:r w:rsidRPr="008D1A37">
        <w:t>As opposed to some grand “Koch conspiracy,” there are both cost and physical explanations for why wind and solar account for only 3% of global energy supply. The World Bank, International Energy Agency, and other leaders have stood opposed to the unfairness of blocking fossil fuels from poor nations, which is why they strongly support major investments in carbon capture.</w:t>
      </w:r>
    </w:p>
    <w:p w14:paraId="032D832F" w14:textId="77777777" w:rsidR="00B4761E" w:rsidRPr="008D1A37" w:rsidRDefault="00B4761E" w:rsidP="00B4761E">
      <w:r w:rsidRPr="008D1A37">
        <w:t>Sinking Other Investments </w:t>
      </w:r>
    </w:p>
    <w:p w14:paraId="040E49CA" w14:textId="77777777" w:rsidR="00B4761E" w:rsidRPr="008D1A37" w:rsidRDefault="00B4761E" w:rsidP="00B4761E">
      <w:r w:rsidRPr="00194F30">
        <w:rPr>
          <w:rStyle w:val="StyleUnderline"/>
        </w:rPr>
        <w:t>Oil and gas supply 60% of the world’s energy, and their ongoing importance is obvious: hundreds of billions of dollars each year are being invested in producing and transporting them. These are some of the leading companies in the world, surely not foolish enough to be investing so heavily in energy development that won’t be needed.</w:t>
      </w:r>
      <w:r w:rsidRPr="008D1A37">
        <w:t xml:space="preserve"> Case in point came this past week when Occidental Petroleum’s $57 billion counteroffer to Chevron’s $52 billion bid to buy Anadarko Petroleum. Mutual funds are full of oil and gas companies because they are good investments: “Public pension funds must not divest from reality.”</w:t>
      </w:r>
    </w:p>
    <w:p w14:paraId="33318834" w14:textId="77777777" w:rsidR="00B4761E" w:rsidRPr="00194F30" w:rsidRDefault="00B4761E" w:rsidP="00B4761E">
      <w:pPr>
        <w:rPr>
          <w:rStyle w:val="StyleUnderline"/>
        </w:rPr>
      </w:pPr>
      <w:r w:rsidRPr="00194F30">
        <w:rPr>
          <w:rStyle w:val="StyleUnderline"/>
        </w:rPr>
        <w:t>Oil and gas are not stranded but required assets. Our own DOE has them still supplying over half of U.S. energy through at least 2050</w:t>
      </w:r>
      <w:r w:rsidRPr="008D1A37">
        <w:t xml:space="preserve">. Thus, trying to sink investment in domestic supply will only serve the rest of the nation like it has California (reliance on OPEC oil) and New England (reliance on Russian gas). </w:t>
      </w:r>
      <w:r w:rsidRPr="00194F30">
        <w:rPr>
          <w:rStyle w:val="StyleUnderline"/>
        </w:rPr>
        <w:t>Not to mention the jobs and huge tax revenues provided for states. The U.S. oil and gas business, for instance, supports 10.3 million jobs: “Support Your Local Oil and Natural Gas Company.”</w:t>
      </w:r>
    </w:p>
    <w:p w14:paraId="0E42F7BE" w14:textId="77777777" w:rsidR="00B4761E" w:rsidRPr="008D1A37" w:rsidRDefault="00B4761E" w:rsidP="00B4761E">
      <w:r w:rsidRPr="008D1A37">
        <w:t>Fossil Fuel Inputs</w:t>
      </w:r>
    </w:p>
    <w:p w14:paraId="3A26FBD8" w14:textId="77777777" w:rsidR="00B4761E" w:rsidRPr="00194F30" w:rsidRDefault="00B4761E" w:rsidP="00B4761E">
      <w:pPr>
        <w:rPr>
          <w:rStyle w:val="StyleUnderline"/>
        </w:rPr>
      </w:pPr>
      <w:r w:rsidRPr="00194F30">
        <w:rPr>
          <w:rStyle w:val="StyleUnderline"/>
        </w:rPr>
        <w:t>It’s truly the ultimate irony of the anti-fossil fuel push. Oil, gas, and coal are so entrenched in our immense energy complex that when you are doing pretty much anything, you are relying on them. To illustrate, petro-chemicals are the building blocks of our clothing, plastics, and thousands of other products that we use every day, ensuring that we will need oil for as far as the eye can see. Even electric cars, which are only selling a few hundred thousand a year (as compared to a U.S. oil-based fleet of 250 million), require lots more gas and coal.</w:t>
      </w:r>
    </w:p>
    <w:p w14:paraId="04985810" w14:textId="77777777" w:rsidR="00B4761E" w:rsidRPr="008D1A37" w:rsidRDefault="00B4761E" w:rsidP="00B4761E">
      <w:r w:rsidRPr="008D1A37">
        <w:t xml:space="preserve">Indeed, </w:t>
      </w:r>
      <w:r w:rsidRPr="00194F30">
        <w:rPr>
          <w:rStyle w:val="StyleUnderline"/>
        </w:rPr>
        <w:t xml:space="preserve">coal to make steel for windmills, oil to transport solar panels, and gas generating the electricity to manufacture all of them are intrinsic energy system components. </w:t>
      </w:r>
      <w:r w:rsidRPr="008D1A37">
        <w:t>The quiet reality: more renewables inevitably mean more fossil fuels: “10 'Reality Check' Problems That Must Be Addressed By Opponents Of Coal, Oil And Natural Gas.”</w:t>
      </w:r>
    </w:p>
    <w:p w14:paraId="63771DA6" w14:textId="77777777" w:rsidR="00B4761E" w:rsidRDefault="00B4761E" w:rsidP="00B4761E"/>
    <w:p w14:paraId="6BB96037" w14:textId="77777777" w:rsidR="00B4761E" w:rsidRDefault="00B4761E" w:rsidP="00B4761E"/>
    <w:p w14:paraId="41AD01EF" w14:textId="77777777" w:rsidR="00B4761E" w:rsidRDefault="00B4761E" w:rsidP="0099189E">
      <w:pPr>
        <w:pStyle w:val="Heading3"/>
      </w:pPr>
      <w:r>
        <w:t>AT: No solvency – EU empirics</w:t>
      </w:r>
    </w:p>
    <w:p w14:paraId="253013A7" w14:textId="77777777" w:rsidR="00B4761E" w:rsidRPr="006B2E28" w:rsidRDefault="00B4761E" w:rsidP="00B4761E"/>
    <w:p w14:paraId="406EC1BD" w14:textId="77777777" w:rsidR="00B4761E" w:rsidRPr="0069314C" w:rsidRDefault="00B4761E" w:rsidP="00B4761E">
      <w:pPr>
        <w:pStyle w:val="Heading4"/>
      </w:pPr>
      <w:r>
        <w:t>A2 europe abandoned wealth tax – 1. EU evasion enforcement is bad, 2. Tax is based on current residency, not citizenship (not done)</w:t>
      </w:r>
    </w:p>
    <w:p w14:paraId="740B41DB" w14:textId="77777777" w:rsidR="00B4761E" w:rsidRPr="00055DE7" w:rsidRDefault="00B4761E" w:rsidP="00B4761E">
      <w:r w:rsidRPr="0069314C">
        <w:t>https://www.brookings.edu/wp-content/uploads/2020/10/Saez-Zuchman-final-draft.pdf</w:t>
      </w:r>
      <w:r>
        <w:t>, p. 475-477[AMoss]</w:t>
      </w:r>
    </w:p>
    <w:p w14:paraId="6EEA525C" w14:textId="77777777" w:rsidR="00B4761E" w:rsidRDefault="00B4761E" w:rsidP="00B4761E">
      <w:r>
        <w:t>However, the central point is that this “European context” is not a law of nature but results from policy choices (or non-choices). Other choices could lead to radically different outcomes in terms of tax evasion and tax competition.</w:t>
      </w:r>
    </w:p>
    <w:p w14:paraId="2E669187" w14:textId="77777777" w:rsidR="00B4761E" w:rsidRDefault="00B4761E" w:rsidP="00B4761E">
      <w:r>
        <w:t>First, EU efforts at curbing offshore tax evasion have been weak. As shown, for example, by Johannesen and Zucman (2014), halfhearted tax enforcement efforts can be easily circumvented and end up having minimal effects on tax evasion. In contrast, the United States took a bold step toward enforcement in 2010 with FATCA, which imposes steep penalties on foreign financial institutions that fail to report accounts of U.S. residents to the U.S. tax authorities (Zucman 2015). It is possible to curb offshore tax evasion because such evasion is done through large and sophisticated financial institutions that keep records and know the ultimate owners of the accounts (even if such accounts are held through offshore shell corporations to make it more difficult for tax authorities to link the accounts to owners). As the recent leaks from HSBC, UBS, and the Panama Papers have shown, such financial institutions maintain the names of their clients. Such data can easily be linked to tax data.54 The multiplicity of leaks also shows that clients are at risk of seeing their accounts disclosed.</w:t>
      </w:r>
    </w:p>
    <w:p w14:paraId="2FE9B67F" w14:textId="77777777" w:rsidR="00B4761E" w:rsidRDefault="00B4761E" w:rsidP="00B4761E">
      <w:r>
        <w:t>FATCA follows the route of policing foreign financial institutions directly but with the difficulty that the U.S. tax authorities have less power to audit foreign financial institutions effectively than home financial institutions. Another route is to get foreign governments to share the information they can collect from their financial institutions. The second route is best in the long run but likely more difficult to establish, as it requires international cooperation.55</w:t>
      </w:r>
    </w:p>
    <w:p w14:paraId="340AE06F" w14:textId="77777777" w:rsidR="00B4761E" w:rsidRDefault="00B4761E" w:rsidP="00B4761E">
      <w:r>
        <w:t>Second, the degree to which residential decisions of the wealthy are affected by taxation is also heavily dependent on policy. The EU is organized to foster such tax competition. Individual income and wealth taxation depends solely on current residence. Hence, when France had a progressive wealth tax before 2018, moving from Paris to London would immediately extinguish progressive wealth tax liability (except for domestic real estate assets). Contrast this with U.S. policy: U.S. citizens remain liable for U.S. income taxes for life and regardless of residence (but with full credit for foreign income taxes paid). The only way to escape the U.S. income tax is to renounce U.S. citizenship and even then, the United States imposes a substantial exit tax. The exit tax, formally known as the expatriation tax, is essentially a tax on all unrealized capital gains upon expatriation. It applies to high-income (incomes over $160,000) and high-wealth (wealth above $2 million) expatriates. It applies to citizens who renounce citizenship and also to long-term residents who end their U.S. resident tax status.56 While the EU and the United States are the two polar opposites along this tax competition dimension, midway solutions are possible and probably preferable.57 For example, movers could remain tax liable in their country of origin (but with full foreign tax credit) for a certain number of years (for example, five years). This would essentially negate the effects of special, often temporary schemes set up to attract high-income foreigners.</w:t>
      </w:r>
    </w:p>
    <w:p w14:paraId="2050C1F1" w14:textId="77777777" w:rsidR="00B4761E" w:rsidRDefault="00B4761E" w:rsidP="00B4761E">
      <w:r>
        <w:t>While countries in the EU generally have bigger governments, more social spending, and more regulations than the United States, the EU superstructure actually promotes policies constraining subcentral governments more than in the United States. This is true for tax competition but also for government deficits and monetary policy.</w:t>
      </w:r>
    </w:p>
    <w:p w14:paraId="552CF631" w14:textId="77777777" w:rsidR="00B4761E" w:rsidRPr="006B2E28" w:rsidRDefault="00B4761E" w:rsidP="00B4761E"/>
    <w:p w14:paraId="723EBB38" w14:textId="77777777" w:rsidR="00B4761E" w:rsidRPr="00B4761E" w:rsidRDefault="00B4761E" w:rsidP="00B4761E"/>
    <w:p w14:paraId="21B0D8CB" w14:textId="640362B2" w:rsidR="00AF0347" w:rsidRDefault="00312BAB" w:rsidP="00AF0347">
      <w:pPr>
        <w:pStyle w:val="Heading1"/>
      </w:pPr>
      <w:r>
        <w:t>**</w:t>
      </w:r>
      <w:r w:rsidR="0092256A">
        <w:t xml:space="preserve">ADV—PUBLIC HOUSING </w:t>
      </w:r>
      <w:r>
        <w:t>**</w:t>
      </w:r>
    </w:p>
    <w:p w14:paraId="45096E12" w14:textId="1101E32D" w:rsidR="00AF0347" w:rsidRDefault="00C51D41" w:rsidP="00AF0347">
      <w:pPr>
        <w:pStyle w:val="Heading2"/>
      </w:pPr>
      <w:r>
        <w:t>1AC</w:t>
      </w:r>
    </w:p>
    <w:p w14:paraId="71C1050D" w14:textId="61678854" w:rsidR="00C51D41" w:rsidRPr="00C51D41" w:rsidRDefault="00C51D41" w:rsidP="00C51D41">
      <w:pPr>
        <w:pStyle w:val="Heading3"/>
      </w:pPr>
      <w:r>
        <w:t>adv—public housing</w:t>
      </w:r>
    </w:p>
    <w:p w14:paraId="15D08D65" w14:textId="77777777" w:rsidR="00AF0347" w:rsidRDefault="00AF0347" w:rsidP="00AF0347">
      <w:pPr>
        <w:pStyle w:val="Heading4"/>
      </w:pPr>
      <w:r>
        <w:t>Green New Deal key for green public housing – solves environmental racism</w:t>
      </w:r>
    </w:p>
    <w:p w14:paraId="7CCD21E5" w14:textId="77777777" w:rsidR="00AF0347" w:rsidRPr="006A1C8B" w:rsidRDefault="00AF0347" w:rsidP="00AF0347">
      <w:r w:rsidRPr="006A1C8B">
        <w:t xml:space="preserve">Daniel </w:t>
      </w:r>
      <w:r w:rsidRPr="00825993">
        <w:t>Aldana</w:t>
      </w:r>
      <w:r>
        <w:rPr>
          <w:rStyle w:val="Style13ptBold"/>
        </w:rPr>
        <w:t xml:space="preserve"> Cohen</w:t>
      </w:r>
      <w:r w:rsidRPr="006A1C8B">
        <w:rPr>
          <w:rStyle w:val="Style13ptBold"/>
        </w:rPr>
        <w:t xml:space="preserve"> et. al 21 </w:t>
      </w:r>
      <w:r w:rsidRPr="006A1C8B">
        <w:t xml:space="preserve">-- </w:t>
      </w:r>
      <w:r w:rsidRPr="003371DF">
        <w:t xml:space="preserve">Daniel Aldana Cohen s an Assistant Professor of Sociology at the University of Pennsylvania; Rachel Mulbry is a housing and climate planner; A.L. McCullough is currently a Master's of Landscape Architecture candidate at the University of Pennsylvania; Kira McDonald is a Senior Fellow for Climate and Community Project, Nick Graetz a demographer/sociologist studying the political economy of housing and population health; and Billy Fleming  </w:t>
      </w:r>
      <w:r>
        <w:t>i</w:t>
      </w:r>
      <w:r w:rsidRPr="003371DF">
        <w:t>s the Founding Co-Director of the Climate and Community Project</w:t>
      </w:r>
      <w:r w:rsidRPr="006A1C8B">
        <w:t xml:space="preserve"> (</w:t>
      </w:r>
      <w:r>
        <w:t>“</w:t>
      </w:r>
      <w:r w:rsidRPr="006A1C8B">
        <w:t>A GND for Public Housing</w:t>
      </w:r>
      <w:r>
        <w:t>”,</w:t>
      </w:r>
      <w:r w:rsidRPr="006A1C8B">
        <w:t xml:space="preserve"> </w:t>
      </w:r>
      <w:r>
        <w:t>C</w:t>
      </w:r>
      <w:r w:rsidRPr="006A1C8B">
        <w:t>limate</w:t>
      </w:r>
      <w:r>
        <w:t xml:space="preserve"> </w:t>
      </w:r>
      <w:r w:rsidRPr="006A1C8B">
        <w:t>and</w:t>
      </w:r>
      <w:r>
        <w:t xml:space="preserve"> C</w:t>
      </w:r>
      <w:r w:rsidRPr="006A1C8B">
        <w:t>ommunity</w:t>
      </w:r>
      <w:r>
        <w:t xml:space="preserve"> Project</w:t>
      </w:r>
      <w:r w:rsidRPr="006A1C8B">
        <w:t xml:space="preserve">, </w:t>
      </w:r>
      <w:r>
        <w:t>date accessed 04-2021</w:t>
      </w:r>
      <w:r w:rsidRPr="006A1C8B">
        <w:t>, https://www.climateandcommunity.org/a-gnd-for-public-housing, 6-22-2023) //TCM</w:t>
      </w:r>
    </w:p>
    <w:p w14:paraId="649A55F6" w14:textId="77777777" w:rsidR="00AF0347" w:rsidRDefault="00AF0347" w:rsidP="00AF0347">
      <w:pPr>
        <w:rPr>
          <w:sz w:val="16"/>
        </w:rPr>
      </w:pPr>
      <w:r w:rsidRPr="003320FB">
        <w:rPr>
          <w:rStyle w:val="StyleUnderline"/>
        </w:rPr>
        <w:t>We need a Green New Deal for Public Housing</w:t>
      </w:r>
      <w:r w:rsidRPr="003320FB">
        <w:rPr>
          <w:sz w:val="16"/>
        </w:rPr>
        <w:t>. </w:t>
      </w:r>
      <w:r w:rsidRPr="00D115AA">
        <w:rPr>
          <w:rStyle w:val="StyleUnderline"/>
        </w:rPr>
        <w:t>We need a massive federal investment that would finally provide American public housing communities with healthy, comfortable, energy-efficient homes—fighting racism, unemployment, the housing crisis</w:t>
      </w:r>
      <w:r w:rsidRPr="003320FB">
        <w:rPr>
          <w:rStyle w:val="StyleUnderline"/>
        </w:rPr>
        <w:t>, and the climate emergency at the same time</w:t>
      </w:r>
      <w:r w:rsidRPr="003320FB">
        <w:rPr>
          <w:sz w:val="16"/>
        </w:rPr>
        <w:t xml:space="preserve"> and in the same places, and building out badly needed green community infrastructure. Yes, this will be expensive. It will also meet all the key conditions of President Biden’s Build Back Better Vision, while providing a slew of health, social, economic, and climate improvements. </w:t>
      </w:r>
      <w:r w:rsidRPr="00BC290A">
        <w:rPr>
          <w:rStyle w:val="StyleUnderline"/>
        </w:rPr>
        <w:t>A Green New Deal for Public Housing would deliver massive health and economic benefits to disadvantaged communities, including in Indigenous nations</w:t>
      </w:r>
      <w:r w:rsidRPr="003320FB">
        <w:rPr>
          <w:sz w:val="16"/>
        </w:rPr>
        <w:t xml:space="preserve">, in keeping with the president’s Justice 40 policy mandate to deliver 40 percent of climate investment benefits to disadvantaged communities that have suffered most from racism, disinvestment, and pollution; it would save public housing, a cornerstone of the country’s endangered affordable housing stock; </w:t>
      </w:r>
      <w:r w:rsidRPr="003320FB">
        <w:rPr>
          <w:rStyle w:val="StyleUnderline"/>
        </w:rPr>
        <w:t>it would turn</w:t>
      </w:r>
      <w:r w:rsidRPr="003320FB">
        <w:rPr>
          <w:sz w:val="16"/>
        </w:rPr>
        <w:t xml:space="preserve"> </w:t>
      </w:r>
      <w:r w:rsidRPr="00BC290A">
        <w:rPr>
          <w:rStyle w:val="StyleUnderline"/>
        </w:rPr>
        <w:t>public housing into green community infrastructure that raises the living conditions of those entire communities</w:t>
      </w:r>
      <w:r w:rsidRPr="003320FB">
        <w:rPr>
          <w:sz w:val="16"/>
        </w:rPr>
        <w:t xml:space="preserve">, providing resilience against extreme weather during crises, and community services every day; </w:t>
      </w:r>
      <w:r w:rsidRPr="003320FB">
        <w:rPr>
          <w:rStyle w:val="StyleUnderline"/>
        </w:rPr>
        <w:t>it would train a new generation of union workers in the green building industries, creating good skilled jobs in the communities that suffer most from unemployment toda</w:t>
      </w:r>
      <w:r w:rsidRPr="003320FB">
        <w:rPr>
          <w:sz w:val="16"/>
        </w:rPr>
        <w:t xml:space="preserve">y; it would breathe life into the American manufacture of green buildings materials and appliances; </w:t>
      </w:r>
      <w:r w:rsidRPr="003320FB">
        <w:rPr>
          <w:rStyle w:val="StyleUnderline"/>
        </w:rPr>
        <w:t xml:space="preserve">it would remove all lead, mold, and other toxins from </w:t>
      </w:r>
      <w:r w:rsidRPr="00BC290A">
        <w:rPr>
          <w:rStyle w:val="StyleUnderline"/>
        </w:rPr>
        <w:t xml:space="preserve">public housing to help remediate environmental racism and racial health disparities; </w:t>
      </w:r>
      <w:r w:rsidRPr="003320FB">
        <w:rPr>
          <w:sz w:val="16"/>
        </w:rPr>
        <w:t xml:space="preserve">it would repair elevators in all public housing, meeting the basic needs of disadvantaged community members, including those with disabilities; and it would repeal the Faircloth Amendment, allowing towns and cities across the country to build new, green, healthy public housing. We know how to do this. </w:t>
      </w:r>
    </w:p>
    <w:p w14:paraId="0FE09D4E" w14:textId="77777777" w:rsidR="00AF0347" w:rsidRDefault="00AF0347" w:rsidP="00AF0347">
      <w:pPr>
        <w:rPr>
          <w:sz w:val="16"/>
        </w:rPr>
      </w:pPr>
    </w:p>
    <w:p w14:paraId="36FF7222" w14:textId="77777777" w:rsidR="00AF0347" w:rsidRPr="001321E2" w:rsidRDefault="00AF0347" w:rsidP="00AF0347"/>
    <w:p w14:paraId="00CA500E" w14:textId="77777777" w:rsidR="00AF0347" w:rsidRDefault="00AF0347" w:rsidP="00AF0347">
      <w:pPr>
        <w:rPr>
          <w:sz w:val="16"/>
        </w:rPr>
      </w:pPr>
    </w:p>
    <w:p w14:paraId="6C6DEA6C" w14:textId="77777777" w:rsidR="00AF0347" w:rsidRPr="003B28DD" w:rsidRDefault="00AF0347" w:rsidP="00AF0347">
      <w:pPr>
        <w:pStyle w:val="Heading4"/>
      </w:pPr>
      <w:r>
        <w:t>Housing is key to increasing economic mobility – GDP growth</w:t>
      </w:r>
    </w:p>
    <w:p w14:paraId="4FC71A0F" w14:textId="77777777" w:rsidR="00AF0347" w:rsidRPr="00530766" w:rsidRDefault="00AF0347" w:rsidP="00AF0347">
      <w:r w:rsidRPr="0076320C">
        <w:rPr>
          <w:rStyle w:val="Style13ptBold"/>
        </w:rPr>
        <w:t>NLIHC ND</w:t>
      </w:r>
      <w:r w:rsidRPr="00530766">
        <w:t xml:space="preserve"> -- </w:t>
      </w:r>
      <w:r>
        <w:rPr>
          <w:rFonts w:ascii="Roboto" w:hAnsi="Roboto"/>
          <w:color w:val="4D5156"/>
          <w:sz w:val="21"/>
          <w:szCs w:val="21"/>
          <w:shd w:val="clear" w:color="auto" w:fill="FFFFFF"/>
        </w:rPr>
        <w:t> </w:t>
      </w:r>
      <w:r w:rsidRPr="002C12D5">
        <w:t>non-profit organization dedicated to ending America's affordable housing crisis.</w:t>
      </w:r>
      <w:r w:rsidRPr="00530766">
        <w:t xml:space="preserve"> (</w:t>
      </w:r>
      <w:r>
        <w:t>“</w:t>
      </w:r>
      <w:r w:rsidRPr="00530766">
        <w:t>The Problem</w:t>
      </w:r>
      <w:r>
        <w:t>”</w:t>
      </w:r>
      <w:r w:rsidRPr="00530766">
        <w:t xml:space="preserve">, National Low Income Housing Coalition, </w:t>
      </w:r>
      <w:r>
        <w:t>no date</w:t>
      </w:r>
      <w:r w:rsidRPr="00530766">
        <w:t xml:space="preserve">, https://nlihc.org/explore-issues/why-we-care/problem, </w:t>
      </w:r>
      <w:r>
        <w:t xml:space="preserve">date accessed </w:t>
      </w:r>
      <w:r w:rsidRPr="00530766">
        <w:t>6-23-2023) //TCM</w:t>
      </w:r>
    </w:p>
    <w:p w14:paraId="243F9B53" w14:textId="77777777" w:rsidR="00AF0347" w:rsidRDefault="00AF0347" w:rsidP="00AF0347">
      <w:pPr>
        <w:rPr>
          <w:sz w:val="16"/>
        </w:rPr>
      </w:pPr>
      <w:r w:rsidRPr="00150A43">
        <w:rPr>
          <w:rStyle w:val="StyleUnderline"/>
        </w:rPr>
        <w:t xml:space="preserve">Housing is the key to </w:t>
      </w:r>
      <w:r w:rsidRPr="00150A43">
        <w:rPr>
          <w:sz w:val="16"/>
        </w:rPr>
        <w:t>reducing intergenerational poverty and</w:t>
      </w:r>
      <w:r w:rsidRPr="00150A43">
        <w:rPr>
          <w:rStyle w:val="StyleUnderline"/>
        </w:rPr>
        <w:t xml:space="preserve"> increasing economic mobility. </w:t>
      </w:r>
      <w:r w:rsidRPr="00150A43">
        <w:rPr>
          <w:sz w:val="16"/>
        </w:rPr>
        <w:t xml:space="preserve">Research shows </w:t>
      </w:r>
      <w:r w:rsidRPr="00150A43">
        <w:rPr>
          <w:rStyle w:val="StyleUnderline"/>
        </w:rPr>
        <w:t>that increasing access to affordable housing is the most cost-effective strategy for reducing childhood poverty and increasing economic mobility in the United States</w:t>
      </w:r>
      <w:r w:rsidRPr="00150A43">
        <w:rPr>
          <w:sz w:val="16"/>
        </w:rPr>
        <w:t xml:space="preserve">. Stanford economist Raj Chetty found that </w:t>
      </w:r>
      <w:r w:rsidRPr="00150A43">
        <w:rPr>
          <w:rStyle w:val="StyleUnderline"/>
        </w:rPr>
        <w:t>children who moved to lower poverty neighborhoods saw their earnings as adults increase by approximately 31%</w:t>
      </w:r>
      <w:r w:rsidRPr="00150A43">
        <w:rPr>
          <w:sz w:val="16"/>
        </w:rPr>
        <w:t xml:space="preserve">, an increased likelihood of living in better neighborhoods as adults, and a lowered likelihood of becoming a single parent. Moreover, </w:t>
      </w:r>
      <w:r w:rsidRPr="00150A43">
        <w:rPr>
          <w:rStyle w:val="StyleUnderline"/>
        </w:rPr>
        <w:t>children living in stable, affordable homes are more likely to thrive in school and have greater opportunities to learn inside and outside the classroom</w:t>
      </w:r>
      <w:r w:rsidRPr="00150A43">
        <w:rPr>
          <w:sz w:val="16"/>
        </w:rPr>
        <w:t>.</w:t>
      </w:r>
      <w:r w:rsidRPr="002A5CD3">
        <w:rPr>
          <w:sz w:val="16"/>
        </w:rPr>
        <w:t xml:space="preserve"> </w:t>
      </w:r>
      <w:r w:rsidRPr="00150A43">
        <w:rPr>
          <w:rStyle w:val="StyleUnderline"/>
        </w:rPr>
        <w:t>Increasing access to affordable housing bolsters economic growth.</w:t>
      </w:r>
      <w:r w:rsidRPr="00150A43">
        <w:rPr>
          <w:sz w:val="16"/>
        </w:rPr>
        <w:t xml:space="preserve"> Research shows that </w:t>
      </w:r>
      <w:r w:rsidRPr="00150A43">
        <w:rPr>
          <w:rStyle w:val="StyleUnderline"/>
        </w:rPr>
        <w:t>the shortage of affordable housing costs the American economy about $2 trillion a year in lower wages and productivity</w:t>
      </w:r>
      <w:r w:rsidRPr="00150A43">
        <w:rPr>
          <w:sz w:val="16"/>
        </w:rPr>
        <w:t xml:space="preserve">. Without affordable housing, families have constrained opportunities to increase earnings, </w:t>
      </w:r>
      <w:r w:rsidRPr="00150A43">
        <w:rPr>
          <w:rStyle w:val="StyleUnderline"/>
        </w:rPr>
        <w:t>causing slower GDP growth.</w:t>
      </w:r>
      <w:r w:rsidRPr="00150A43">
        <w:rPr>
          <w:sz w:val="16"/>
        </w:rPr>
        <w:t xml:space="preserve"> In fact, researchers estimate that the </w:t>
      </w:r>
      <w:r w:rsidRPr="00150A43">
        <w:rPr>
          <w:rStyle w:val="StyleUnderline"/>
        </w:rPr>
        <w:t>growth in GDP between 1964 and 2009 would have been 13.5% higher if families had better access to affordable housing</w:t>
      </w:r>
      <w:r w:rsidRPr="00150A43">
        <w:rPr>
          <w:sz w:val="16"/>
        </w:rPr>
        <w:t>. This would have led to a $1.7 trillion increase in income, or $8,775 in additional wages per worker. Moreover, each dollar invested in affordable housing boosts local economies by leveraging public and private resources to generate income—including resident earnings and additional local tax revenue—and supports job creation and retention.</w:t>
      </w:r>
    </w:p>
    <w:p w14:paraId="37368BE1" w14:textId="77777777" w:rsidR="00AF0347" w:rsidRDefault="00AF0347" w:rsidP="00AF0347">
      <w:pPr>
        <w:pStyle w:val="Heading4"/>
      </w:pPr>
      <w:r>
        <w:t>Downward economic mobility now</w:t>
      </w:r>
    </w:p>
    <w:p w14:paraId="42A11094" w14:textId="77777777" w:rsidR="00AF0347" w:rsidRPr="00F96380" w:rsidRDefault="00AF0347" w:rsidP="00AF0347">
      <w:r w:rsidRPr="00F96380">
        <w:t xml:space="preserve">Dylan </w:t>
      </w:r>
      <w:r w:rsidRPr="00F96380">
        <w:rPr>
          <w:rStyle w:val="Style13ptBold"/>
        </w:rPr>
        <w:t>Matthews 18</w:t>
      </w:r>
      <w:r w:rsidRPr="00F96380">
        <w:t xml:space="preserve"> -- </w:t>
      </w:r>
      <w:r w:rsidRPr="006B49B7">
        <w:t>a senior correspondent and head writer</w:t>
      </w:r>
      <w:r w:rsidRPr="00F96380">
        <w:t xml:space="preserve"> (</w:t>
      </w:r>
      <w:r>
        <w:t>“</w:t>
      </w:r>
      <w:r w:rsidRPr="00F96380">
        <w:t>The massive new study on race and economic mobility in America, explained</w:t>
      </w:r>
      <w:r>
        <w:t>”</w:t>
      </w:r>
      <w:r w:rsidRPr="00F96380">
        <w:t xml:space="preserve">, Vox, 3-21-2018, https://www.vox.com/policy-and-politics/2018/3/21/17139300/economic-mobility-study-race-black-white-women-men-incarceration-income-chetty-hendren-jones-porter, </w:t>
      </w:r>
      <w:r>
        <w:t xml:space="preserve">date accessed </w:t>
      </w:r>
      <w:r w:rsidRPr="00F96380">
        <w:t>6-23-2023) //TCM</w:t>
      </w:r>
    </w:p>
    <w:p w14:paraId="3805CF70" w14:textId="77777777" w:rsidR="00AF0347" w:rsidRDefault="00AF0347" w:rsidP="00AF0347">
      <w:pPr>
        <w:rPr>
          <w:sz w:val="16"/>
        </w:rPr>
      </w:pPr>
      <w:r w:rsidRPr="006E1FFD">
        <w:rPr>
          <w:rStyle w:val="StyleUnderline"/>
        </w:rPr>
        <w:t>One of the main purposes of the study is to compare intergenerational mobility — that is, the degree to which children exceed, or fall behind, their parents economically</w:t>
      </w:r>
      <w:r w:rsidRPr="006E1FFD">
        <w:rPr>
          <w:sz w:val="16"/>
        </w:rPr>
        <w:t xml:space="preserve"> — across different racial groups.</w:t>
      </w:r>
      <w:r w:rsidRPr="00F31DB6">
        <w:rPr>
          <w:sz w:val="16"/>
        </w:rPr>
        <w:t xml:space="preserve"> </w:t>
      </w:r>
      <w:r w:rsidRPr="006E1FFD">
        <w:rPr>
          <w:sz w:val="16"/>
        </w:rPr>
        <w:t xml:space="preserve">Perhaps unsurprisingly, they find that </w:t>
      </w:r>
      <w:r w:rsidRPr="006E1FFD">
        <w:rPr>
          <w:rStyle w:val="StyleUnderline"/>
        </w:rPr>
        <w:t>downward mobility is much higher among black Americans and American Indians than among white, Hispanic, or Asian American</w:t>
      </w:r>
      <w:r w:rsidRPr="006E1FFD">
        <w:rPr>
          <w:sz w:val="16"/>
        </w:rPr>
        <w:t xml:space="preserve">s. </w:t>
      </w:r>
      <w:r w:rsidRPr="006E1FFD">
        <w:rPr>
          <w:rStyle w:val="StyleUnderline"/>
        </w:rPr>
        <w:t>White children whose parents are in the top fifth of the income distribution have a 41.1 percent chance of staying there as adults; for Hispanic children, the rate is 30.6 percent, and for Asian-American children, 49.9 percent. But for black children, it’s only 18 percent, and for American Indian children only 23 percent</w:t>
      </w:r>
      <w:r w:rsidRPr="006E1FFD">
        <w:rPr>
          <w:sz w:val="16"/>
        </w:rPr>
        <w:t>.</w:t>
      </w:r>
      <w:r w:rsidRPr="00F31DB6">
        <w:rPr>
          <w:sz w:val="16"/>
        </w:rPr>
        <w:t xml:space="preserve"> </w:t>
      </w:r>
      <w:r w:rsidRPr="006E1FFD">
        <w:rPr>
          <w:sz w:val="16"/>
        </w:rPr>
        <w:t>Indeed, black and American Indian children born into upper- or upper-middle-class families are nearly as likely to fall to the bottom fifth of the income distribution as to stay in the top fifth.</w:t>
      </w:r>
      <w:r w:rsidRPr="00F31DB6">
        <w:rPr>
          <w:sz w:val="16"/>
        </w:rPr>
        <w:t xml:space="preserve"> </w:t>
      </w:r>
      <w:r w:rsidRPr="006E1FFD">
        <w:rPr>
          <w:sz w:val="16"/>
        </w:rPr>
        <w:t>Conversely</w:t>
      </w:r>
      <w:r w:rsidRPr="006E1FFD">
        <w:rPr>
          <w:rStyle w:val="StyleUnderline"/>
        </w:rPr>
        <w:t>, upward mobility for children born into the bottom fifth of the distribution is markedly higher among whites than among black or American Indian children</w:t>
      </w:r>
      <w:r w:rsidRPr="006E1FFD">
        <w:rPr>
          <w:sz w:val="16"/>
        </w:rPr>
        <w:t xml:space="preserve">. Among children who grew up in the bottom fifth of the distribution, 10.6 percent of whites make it into the top fifth of household incomes themselves, as do 25.5 percent of Asian-Americans. By contrast, only </w:t>
      </w:r>
      <w:r w:rsidRPr="006E1FFD">
        <w:rPr>
          <w:rStyle w:val="StyleUnderline"/>
        </w:rPr>
        <w:t>7.1 percent of Hispanic children born in the bottom fifth make it to the top fifth, along with 3.3 percent of American Indian children and a tiny 2.5 percent of black children.</w:t>
      </w:r>
      <w:r w:rsidRPr="00F31DB6">
        <w:rPr>
          <w:sz w:val="16"/>
        </w:rPr>
        <w:t xml:space="preserve"> </w:t>
      </w:r>
      <w:r w:rsidRPr="006E1FFD">
        <w:rPr>
          <w:sz w:val="16"/>
        </w:rPr>
        <w:t>These numbers necessarily hide a great deal of variation within each ethnic/racial categories: between black children of immigrants and black children of native-born Americans; between Mexican Americans and Salvadoran Americans and Dominican Americans, etc.; and between Chinese Americans and Japanese Americans and Vietnamese Americans, etc.</w:t>
      </w:r>
      <w:r w:rsidRPr="00F31DB6">
        <w:rPr>
          <w:sz w:val="16"/>
        </w:rPr>
        <w:t xml:space="preserve"> No matter what their parents’ income level, black men do worse than white men on average. </w:t>
      </w:r>
      <w:r w:rsidRPr="00F31DB6">
        <w:rPr>
          <w:rStyle w:val="StyleUnderline"/>
        </w:rPr>
        <w:t>Black men born into families at the 75th percentile of the income distribution wind up, on average, 12 percentiles below white men born into equally affluent families</w:t>
      </w:r>
      <w:r w:rsidRPr="00F31DB6">
        <w:rPr>
          <w:sz w:val="16"/>
        </w:rPr>
        <w:t>. When you consider that there are far fewer black families at the top of the income distribution than white families, the inequities showcased here become even starker.</w:t>
      </w:r>
    </w:p>
    <w:p w14:paraId="51F3D514" w14:textId="77777777" w:rsidR="00AF0347" w:rsidRPr="00D711DA" w:rsidRDefault="00AF0347" w:rsidP="00AF0347">
      <w:pPr>
        <w:pStyle w:val="Heading4"/>
        <w:rPr>
          <w:rStyle w:val="Style13ptBold"/>
          <w:b/>
          <w:bCs w:val="0"/>
        </w:rPr>
      </w:pPr>
      <w:r>
        <w:rPr>
          <w:rStyle w:val="Style13ptBold"/>
          <w:b/>
        </w:rPr>
        <w:t>Economic mobility is tied to economic growth – a decline hurts the economy</w:t>
      </w:r>
    </w:p>
    <w:p w14:paraId="12422E7E" w14:textId="77777777" w:rsidR="00AF0347" w:rsidRDefault="00AF0347" w:rsidP="00AF0347">
      <w:r w:rsidRPr="00FD4D05">
        <w:rPr>
          <w:rStyle w:val="Style13ptBold"/>
        </w:rPr>
        <w:t>World Bank 18</w:t>
      </w:r>
      <w:r w:rsidRPr="00FD4D05">
        <w:t xml:space="preserve"> -- </w:t>
      </w:r>
      <w:r w:rsidRPr="006B49B7">
        <w:t xml:space="preserve">an international financial institution that provides loans and grants to the governments of low- and middle-income countries for the purpose of pursuing capital projects </w:t>
      </w:r>
      <w:r w:rsidRPr="00FD4D05">
        <w:t>(</w:t>
      </w:r>
      <w:r>
        <w:t>“</w:t>
      </w:r>
      <w:r w:rsidRPr="00FD4D05">
        <w:t>Fair Progress? Economic Mobility across Generations Around the World</w:t>
      </w:r>
      <w:r>
        <w:t>”</w:t>
      </w:r>
      <w:r w:rsidRPr="00FD4D05">
        <w:t xml:space="preserve">, 5-9-2018, https://www.worldbank.org/en/topic/poverty/publication/fair-progress-economic-mobility-across-generations-around-the-world, </w:t>
      </w:r>
      <w:r>
        <w:t xml:space="preserve">date accessed </w:t>
      </w:r>
      <w:r w:rsidRPr="00FD4D05">
        <w:t>6-23-2023) //TCM</w:t>
      </w:r>
    </w:p>
    <w:p w14:paraId="0FFE6387" w14:textId="77777777" w:rsidR="00AF0347" w:rsidRDefault="00AF0347" w:rsidP="00AF0347">
      <w:pPr>
        <w:rPr>
          <w:rStyle w:val="StyleUnderline"/>
        </w:rPr>
      </w:pPr>
      <w:r w:rsidRPr="00D711DA">
        <w:rPr>
          <w:rStyle w:val="StyleUnderline"/>
        </w:rPr>
        <w:t>“Greater economic mobility leads to faster economic growth and poverty reduction”</w:t>
      </w:r>
      <w:r w:rsidRPr="00B503C6">
        <w:rPr>
          <w:sz w:val="16"/>
        </w:rPr>
        <w:t xml:space="preserve"> said Roy Van der Weide, an economist with the Development Economics Research Group at the World Bank and one of the authors of the report. </w:t>
      </w:r>
      <w:r w:rsidRPr="00D711DA">
        <w:rPr>
          <w:rStyle w:val="StyleUnderline"/>
        </w:rPr>
        <w:t>“It can also boost social cohesion and stability, with people living in more mobile societies likely to be more optimistic about their future.”</w:t>
      </w:r>
      <w:r w:rsidRPr="00B503C6">
        <w:rPr>
          <w:sz w:val="16"/>
        </w:rPr>
        <w:t xml:space="preserve"> The report looks back over a half a century at whether children’s lives are better or worse than their parents’ in different parts of the world, and suggests local, national and global actions that can help break the cycle of poverty and inequality, paving the way for the next generation to realize their potential. It examines this issue by using its new </w:t>
      </w:r>
      <w:hyperlink r:id="rId83" w:tgtFrame="_blank" w:history="1">
        <w:r w:rsidRPr="00B503C6">
          <w:rPr>
            <w:rStyle w:val="Hyperlink"/>
            <w:sz w:val="16"/>
          </w:rPr>
          <w:t>Global Database for Intergenerational Mobility (GDIM)</w:t>
        </w:r>
      </w:hyperlink>
      <w:r w:rsidRPr="00B503C6">
        <w:rPr>
          <w:sz w:val="16"/>
        </w:rPr>
        <w:t xml:space="preserve">, which covers 96 percent of the world’s population including much of the developing world. </w:t>
      </w:r>
      <w:r w:rsidRPr="00D711DA">
        <w:rPr>
          <w:rStyle w:val="StyleUnderline"/>
        </w:rPr>
        <w:t>The report estimates two aspects of economic mobility: 1. Absolute, which measures the share of people who exceed their parents’ standard of living or educational attainment; 2. Relative, which measures the extent to which a person’s position in the economic scale is independent from his or her parents’ position.</w:t>
      </w:r>
    </w:p>
    <w:p w14:paraId="2D3CFE06" w14:textId="77777777" w:rsidR="00AF0347" w:rsidRDefault="00AF0347" w:rsidP="00AF0347">
      <w:pPr>
        <w:pStyle w:val="Heading4"/>
      </w:pPr>
      <w:r>
        <w:t>Economic prosperity is the bedrock of America’s economic strength – without it the US undermines international standing</w:t>
      </w:r>
    </w:p>
    <w:p w14:paraId="17E9E6B4" w14:textId="77777777" w:rsidR="00AF0347" w:rsidRPr="00245255" w:rsidRDefault="00AF0347" w:rsidP="00AF0347">
      <w:r>
        <w:t xml:space="preserve">Zoë </w:t>
      </w:r>
      <w:r w:rsidRPr="00245255">
        <w:rPr>
          <w:rStyle w:val="Heading4Char"/>
        </w:rPr>
        <w:t xml:space="preserve">Baird </w:t>
      </w:r>
      <w:r>
        <w:rPr>
          <w:rStyle w:val="Heading4Char"/>
        </w:rPr>
        <w:t>20</w:t>
      </w:r>
      <w:r w:rsidRPr="00245255">
        <w:t xml:space="preserve"> --</w:t>
      </w:r>
      <w:r>
        <w:t xml:space="preserve"> </w:t>
      </w:r>
      <w:r w:rsidRPr="009626F2">
        <w:t>CEO and President of the Markle Foundation, which works to realize the potential of technology to achieve breakthroughs in addressing some of the nation’s most pressing issues</w:t>
      </w:r>
      <w:r w:rsidRPr="00245255">
        <w:t xml:space="preserve"> (</w:t>
      </w:r>
      <w:r>
        <w:t>“</w:t>
      </w:r>
      <w:r w:rsidRPr="00245255">
        <w:t>Domestic and International (Dis)Order: A Strategic Response</w:t>
      </w:r>
      <w:r>
        <w:t>”</w:t>
      </w:r>
      <w:r w:rsidRPr="00245255">
        <w:t xml:space="preserve">, </w:t>
      </w:r>
      <w:r>
        <w:t>Aspen Strategy Group</w:t>
      </w:r>
      <w:r w:rsidRPr="00245255">
        <w:t xml:space="preserve">, </w:t>
      </w:r>
      <w:r>
        <w:t>10</w:t>
      </w:r>
      <w:r w:rsidRPr="00245255">
        <w:t>-</w:t>
      </w:r>
      <w:r>
        <w:t>28</w:t>
      </w:r>
      <w:r w:rsidRPr="00245255">
        <w:t>-</w:t>
      </w:r>
      <w:r>
        <w:t>2020</w:t>
      </w:r>
      <w:r w:rsidRPr="00245255">
        <w:t xml:space="preserve">, https://www.aspeninstitute.org/wp-content/uploads/2020/11/Chapter-13_Baird_Equitable-Economic-Recovery.pdf, </w:t>
      </w:r>
      <w:r>
        <w:t xml:space="preserve">date accessed </w:t>
      </w:r>
      <w:r w:rsidRPr="00245255">
        <w:t>6-23-2023) //TCM</w:t>
      </w:r>
    </w:p>
    <w:p w14:paraId="0344358D" w14:textId="77777777" w:rsidR="00AF0347" w:rsidRPr="006E1FFD" w:rsidRDefault="00AF0347" w:rsidP="00AF0347">
      <w:pPr>
        <w:rPr>
          <w:sz w:val="16"/>
        </w:rPr>
      </w:pPr>
      <w:r w:rsidRPr="00803CFD">
        <w:rPr>
          <w:sz w:val="16"/>
        </w:rPr>
        <w:t xml:space="preserve">Broadly shared </w:t>
      </w:r>
      <w:r w:rsidRPr="00803CFD">
        <w:rPr>
          <w:rStyle w:val="StyleUnderline"/>
        </w:rPr>
        <w:t>economic prosperity is a bedrock of America’s economic and political strength—both domestically and in the international arena</w:t>
      </w:r>
      <w:r w:rsidRPr="00803CFD">
        <w:rPr>
          <w:sz w:val="16"/>
        </w:rPr>
        <w:t xml:space="preserve">. A strong and equitable recovery from the economic crisis created by COVID-19 would be a powerful testament to the resilience of the American system and its ability to create prosperity at a time of seismic change and persistent global crisis. Such a recovery could attack the profound economic inequities that have developed over the past several decades. </w:t>
      </w:r>
      <w:r w:rsidRPr="00803CFD">
        <w:rPr>
          <w:rStyle w:val="StyleUnderline"/>
        </w:rPr>
        <w:t>Without bold action to help all workers access good jobs as the economy returns, the United States risks undermining the legitimacy of its institutions and its international standing.</w:t>
      </w:r>
      <w:r w:rsidRPr="00803CFD">
        <w:rPr>
          <w:sz w:val="16"/>
        </w:rPr>
        <w:t xml:space="preserve"> </w:t>
      </w:r>
      <w:r w:rsidRPr="00803CFD">
        <w:rPr>
          <w:rStyle w:val="StyleUnderline"/>
        </w:rPr>
        <w:t>The outcome will be a key determinant of America’s national security for years to come.</w:t>
      </w:r>
      <w:r w:rsidRPr="00803CFD">
        <w:rPr>
          <w:sz w:val="16"/>
        </w:rPr>
        <w:t xml:space="preserve"> 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w:t>
      </w:r>
      <w:r w:rsidRPr="00803CFD">
        <w:rPr>
          <w:rStyle w:val="StyleUnderline"/>
        </w:rPr>
        <w:t>. We need an intentional effort to make sure that the jobs that come back are good jobs with decent wages, benefits, and mobility and to empower workers to access these opportunities in a profoundly changed labor market</w:t>
      </w:r>
      <w:r w:rsidRPr="00803CFD">
        <w:rPr>
          <w:sz w:val="16"/>
        </w:rPr>
        <w:t xml:space="preserve">. To achieve these goals, </w:t>
      </w:r>
      <w:r w:rsidRPr="00803CFD">
        <w:rPr>
          <w:rStyle w:val="StyleUnderline"/>
        </w:rPr>
        <w:t>American policy makers need to establish job growth strategies that address urgent public needs through major programs in green energy, infrastructure, and health</w:t>
      </w:r>
      <w:r w:rsidRPr="00803CFD">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6AC71180" w14:textId="77777777" w:rsidR="00AF0347" w:rsidRDefault="00AF0347" w:rsidP="00AF0347">
      <w:pPr>
        <w:pStyle w:val="Heading4"/>
      </w:pPr>
      <w:r>
        <w:t>Shortage affordable homes now – disproportionately affects Black, Latinx, and Indigenous households</w:t>
      </w:r>
    </w:p>
    <w:p w14:paraId="71F74CF1" w14:textId="77777777" w:rsidR="00AF0347" w:rsidRPr="00EA392B" w:rsidRDefault="00AF0347" w:rsidP="00AF0347">
      <w:r>
        <w:t xml:space="preserve">Andrew </w:t>
      </w:r>
      <w:r w:rsidRPr="00EA392B">
        <w:rPr>
          <w:rStyle w:val="Style13ptBold"/>
        </w:rPr>
        <w:t>Aurand et. al 23</w:t>
      </w:r>
      <w:r w:rsidRPr="00EA392B">
        <w:t xml:space="preserve"> --</w:t>
      </w:r>
      <w:r>
        <w:t xml:space="preserve"> </w:t>
      </w:r>
      <w:r w:rsidRPr="00EA392B">
        <w:t>Andrew Aurand is Senior Vice President for Research at NLIHC; Dan Emmanuel is a senior research analyst at NLIHC; Emma Foley is a research analyst at NLIHC; Matt Clarke is Writer/Editor at NLIHC; Ikra Rafi is responsible for NLIHC’s print and online graphic design efforts; Diane Yentel is the President and CEO of the National Low Income Housing Coalition</w:t>
      </w:r>
      <w:r>
        <w:rPr>
          <w:rFonts w:ascii="Arial" w:hAnsi="Arial" w:cs="Arial"/>
          <w:color w:val="363636"/>
          <w:shd w:val="clear" w:color="auto" w:fill="FFFFFF"/>
        </w:rPr>
        <w:t xml:space="preserve"> </w:t>
      </w:r>
      <w:r w:rsidRPr="00EA392B">
        <w:t>(</w:t>
      </w:r>
      <w:r>
        <w:t>“</w:t>
      </w:r>
      <w:r w:rsidRPr="00EA392B">
        <w:t>Addressing America's Affordable Housing Crisis</w:t>
      </w:r>
      <w:r>
        <w:t>”</w:t>
      </w:r>
      <w:r w:rsidRPr="00EA392B">
        <w:t xml:space="preserve">, Housing Matters, 4-12-2023, https://housingmatters.urban.org/research-summary/addressing-americas-affordable-housing-crisis, </w:t>
      </w:r>
      <w:r>
        <w:t xml:space="preserve">date accessed </w:t>
      </w:r>
      <w:r w:rsidRPr="00EA392B">
        <w:t>6-22-2023) //TCM</w:t>
      </w:r>
    </w:p>
    <w:p w14:paraId="374FAA9E" w14:textId="77777777" w:rsidR="00AF0347" w:rsidRPr="003320FB" w:rsidRDefault="00AF0347" w:rsidP="00AF0347">
      <w:pPr>
        <w:rPr>
          <w:sz w:val="16"/>
        </w:rPr>
      </w:pPr>
      <w:r w:rsidRPr="003320FB">
        <w:rPr>
          <w:sz w:val="16"/>
        </w:rPr>
        <w:t xml:space="preserve">Over the past few years, the </w:t>
      </w:r>
      <w:r w:rsidRPr="003320FB">
        <w:rPr>
          <w:rStyle w:val="StyleUnderline"/>
        </w:rPr>
        <w:t>COVID-19 pandemic, record-high inflation, significant job losses, and rising rent prices have shaped the affordable housing landscape</w:t>
      </w:r>
      <w:r w:rsidRPr="003320FB">
        <w:rPr>
          <w:sz w:val="16"/>
        </w:rPr>
        <w:t xml:space="preserve">. Between 2019 and 2021, </w:t>
      </w:r>
      <w:r w:rsidRPr="003320FB">
        <w:rPr>
          <w:rStyle w:val="StyleUnderline"/>
        </w:rPr>
        <w:t>the shortage of homes affordable and available to renters with extremely low incomes worsened by more than 500,000 units, increasing from a shortage of 6.8 million to 7.3 million</w:t>
      </w:r>
      <w:r w:rsidRPr="003320FB">
        <w:rPr>
          <w:sz w:val="16"/>
        </w:rPr>
        <w:t xml:space="preserve">, and continuing a long-term trend of diminishing supply. </w:t>
      </w:r>
      <w:r w:rsidRPr="003320FB">
        <w:rPr>
          <w:rStyle w:val="StyleUnderline"/>
        </w:rPr>
        <w:t>Addressing the shortage of affordable and available housing is vital to ensuring families across the US experience financial security, improved health, educational opportunities, and greater economic mobility.</w:t>
      </w:r>
      <w:r w:rsidRPr="003320FB">
        <w:rPr>
          <w:sz w:val="16"/>
        </w:rPr>
        <w:t xml:space="preserve"> The National Low Income Housing Coalition’s latest annual report evaluates the availability of affordable rental homes, particularly for households with extremely low incomes, defined as incomes at or below either the federal poverty guideline or 30 percent of the area median income. The report uses data from the 2021 American Community Survey Public Use Microdata Sample to catalog and analyze the state of affordable housing in the US. Additionally, the report identifies local, state, and federal policies and programs that can be implemented to address the shortage of affordable homes.</w:t>
      </w:r>
    </w:p>
    <w:p w14:paraId="06514CFD" w14:textId="77777777" w:rsidR="00AF0347" w:rsidRPr="00D04EA3" w:rsidRDefault="00AF0347" w:rsidP="00AF0347">
      <w:r w:rsidRPr="00D04EA3">
        <w:t>Key findings</w:t>
      </w:r>
    </w:p>
    <w:p w14:paraId="7803345D" w14:textId="77777777" w:rsidR="00AF0347" w:rsidRPr="003320FB" w:rsidRDefault="00AF0347" w:rsidP="00AF0347">
      <w:pPr>
        <w:numPr>
          <w:ilvl w:val="0"/>
          <w:numId w:val="24"/>
        </w:numPr>
        <w:shd w:val="clear" w:color="auto" w:fill="FFFFFF"/>
        <w:spacing w:before="100" w:beforeAutospacing="1" w:after="100" w:afterAutospacing="1"/>
        <w:rPr>
          <w:color w:val="000000" w:themeColor="text1"/>
          <w:sz w:val="16"/>
          <w:szCs w:val="16"/>
        </w:rPr>
      </w:pPr>
      <w:r w:rsidRPr="003320FB">
        <w:rPr>
          <w:color w:val="000000" w:themeColor="text1"/>
          <w:sz w:val="16"/>
          <w:szCs w:val="16"/>
        </w:rPr>
        <w:t>Renters with extremely low incomes face the biggest challenges to finding affordable housing. There are only 7 million affordable units for 11 million households with extremely low incomes, but of the 7 million, 3.3 million are occupied by households with higher incomes.</w:t>
      </w:r>
    </w:p>
    <w:p w14:paraId="2DFCC54E" w14:textId="77777777" w:rsidR="00AF0347" w:rsidRPr="003320FB" w:rsidRDefault="00AF0347" w:rsidP="00AF0347">
      <w:pPr>
        <w:numPr>
          <w:ilvl w:val="0"/>
          <w:numId w:val="24"/>
        </w:numPr>
        <w:shd w:val="clear" w:color="auto" w:fill="FFFFFF"/>
        <w:spacing w:before="100" w:beforeAutospacing="1" w:after="100" w:afterAutospacing="1"/>
        <w:rPr>
          <w:rStyle w:val="StyleUnderline"/>
        </w:rPr>
      </w:pPr>
      <w:r w:rsidRPr="003320FB">
        <w:rPr>
          <w:rStyle w:val="StyleUnderline"/>
        </w:rPr>
        <w:t>There is a shortage of 7.3 million affordable and available rental homes for renters with extremely low incomes in the US, up 8 percent from 6.8 million in 2019.</w:t>
      </w:r>
    </w:p>
    <w:p w14:paraId="5529FC01" w14:textId="77777777" w:rsidR="00AF0347" w:rsidRPr="003320FB" w:rsidRDefault="00AF0347" w:rsidP="00AF0347">
      <w:pPr>
        <w:numPr>
          <w:ilvl w:val="0"/>
          <w:numId w:val="24"/>
        </w:numPr>
        <w:shd w:val="clear" w:color="auto" w:fill="FFFFFF"/>
        <w:spacing w:before="100" w:beforeAutospacing="1" w:after="100" w:afterAutospacing="1"/>
        <w:rPr>
          <w:color w:val="000000" w:themeColor="text1"/>
          <w:sz w:val="16"/>
          <w:szCs w:val="16"/>
        </w:rPr>
      </w:pPr>
      <w:r w:rsidRPr="003320FB">
        <w:rPr>
          <w:color w:val="000000" w:themeColor="text1"/>
          <w:sz w:val="16"/>
          <w:szCs w:val="16"/>
        </w:rPr>
        <w:t>The lack of housing options for renters with extremely low incomes are driving the overall affordable housing shortage across the country. For other income groups, there are enough affordable rental units to accommodate all households, but they aren’t necessarily available.</w:t>
      </w:r>
    </w:p>
    <w:p w14:paraId="46B594D2" w14:textId="77777777" w:rsidR="00AF0347" w:rsidRPr="003320FB" w:rsidRDefault="00AF0347" w:rsidP="00AF0347">
      <w:pPr>
        <w:numPr>
          <w:ilvl w:val="0"/>
          <w:numId w:val="24"/>
        </w:numPr>
        <w:shd w:val="clear" w:color="auto" w:fill="FFFFFF"/>
        <w:spacing w:before="100" w:beforeAutospacing="1" w:after="100" w:afterAutospacing="1"/>
        <w:rPr>
          <w:color w:val="000000" w:themeColor="text1"/>
          <w:sz w:val="16"/>
          <w:szCs w:val="16"/>
        </w:rPr>
      </w:pPr>
      <w:r w:rsidRPr="003320FB">
        <w:rPr>
          <w:color w:val="000000" w:themeColor="text1"/>
          <w:sz w:val="16"/>
          <w:szCs w:val="16"/>
        </w:rPr>
        <w:t>Among renters with extremely low incomes, roughly 2.6 million reside in homes affordable to households with very low incomes, 3.5 million are in homes affordable to households with low incomes, and 1.3 million reside in homes affordable to households with middle and higher incomes.</w:t>
      </w:r>
    </w:p>
    <w:p w14:paraId="3F1B09B1" w14:textId="77777777" w:rsidR="00AF0347" w:rsidRPr="003320FB" w:rsidRDefault="00AF0347" w:rsidP="00AF0347">
      <w:pPr>
        <w:numPr>
          <w:ilvl w:val="0"/>
          <w:numId w:val="24"/>
        </w:numPr>
        <w:shd w:val="clear" w:color="auto" w:fill="FFFFFF"/>
        <w:spacing w:before="100" w:beforeAutospacing="1" w:after="100" w:afterAutospacing="1"/>
        <w:rPr>
          <w:rStyle w:val="StyleUnderline"/>
        </w:rPr>
      </w:pPr>
      <w:r w:rsidRPr="003320FB">
        <w:rPr>
          <w:rStyle w:val="StyleUnderline"/>
        </w:rPr>
        <w:t>Households with extremely low incomes disproportionately experience severe housing cost burdens, meaning they spend more than 50 percent of their income on housing.</w:t>
      </w:r>
    </w:p>
    <w:p w14:paraId="0B4F9722" w14:textId="77777777" w:rsidR="00AF0347" w:rsidRPr="003320FB" w:rsidRDefault="00AF0347" w:rsidP="00AF0347">
      <w:pPr>
        <w:numPr>
          <w:ilvl w:val="0"/>
          <w:numId w:val="24"/>
        </w:numPr>
        <w:shd w:val="clear" w:color="auto" w:fill="FFFFFF"/>
        <w:spacing w:before="100" w:beforeAutospacing="1" w:after="100" w:afterAutospacing="1"/>
        <w:rPr>
          <w:color w:val="000000" w:themeColor="text1"/>
          <w:sz w:val="16"/>
          <w:szCs w:val="16"/>
        </w:rPr>
      </w:pPr>
      <w:r w:rsidRPr="003320FB">
        <w:rPr>
          <w:rStyle w:val="StyleUnderline"/>
        </w:rPr>
        <w:t>The shortage of affordable rental units disproportionately affects Black, Latinx, and Indigenous households who are more likely than white households to be renters and have extremely low incomes</w:t>
      </w:r>
      <w:r w:rsidRPr="00D04EA3">
        <w:rPr>
          <w:color w:val="000000" w:themeColor="text1"/>
        </w:rPr>
        <w:t xml:space="preserve">. </w:t>
      </w:r>
      <w:r w:rsidRPr="003320FB">
        <w:rPr>
          <w:color w:val="000000" w:themeColor="text1"/>
          <w:sz w:val="16"/>
          <w:szCs w:val="16"/>
        </w:rPr>
        <w:t>Nineteen percent of Black renter households, 17 percent of American Indian or Alaska Native renter households, and 14 percent of renter Latino households have extremely low incomes, compared with only 6 percent of white households.</w:t>
      </w:r>
    </w:p>
    <w:p w14:paraId="07659FF0" w14:textId="77777777" w:rsidR="00AF0347" w:rsidRPr="003320FB" w:rsidRDefault="00AF0347" w:rsidP="00AF0347">
      <w:pPr>
        <w:numPr>
          <w:ilvl w:val="0"/>
          <w:numId w:val="24"/>
        </w:numPr>
        <w:shd w:val="clear" w:color="auto" w:fill="FFFFFF"/>
        <w:spacing w:before="100" w:beforeAutospacing="1" w:after="100" w:afterAutospacing="1"/>
        <w:rPr>
          <w:color w:val="000000" w:themeColor="text1"/>
          <w:sz w:val="16"/>
          <w:szCs w:val="16"/>
        </w:rPr>
      </w:pPr>
      <w:r w:rsidRPr="003320FB">
        <w:rPr>
          <w:color w:val="000000" w:themeColor="text1"/>
          <w:sz w:val="16"/>
          <w:szCs w:val="16"/>
        </w:rPr>
        <w:t>Though renters across the country feel the affordable housing shortage, renters with extremely low incomes face the most severe shortages in Nevada, Oregon, Florida, California, Arizona, and Texas.</w:t>
      </w:r>
    </w:p>
    <w:p w14:paraId="60B57095" w14:textId="77777777" w:rsidR="00AF0347" w:rsidRPr="003320FB" w:rsidRDefault="00AF0347" w:rsidP="00AF0347">
      <w:pPr>
        <w:numPr>
          <w:ilvl w:val="0"/>
          <w:numId w:val="24"/>
        </w:numPr>
        <w:shd w:val="clear" w:color="auto" w:fill="FFFFFF"/>
        <w:spacing w:before="100" w:beforeAutospacing="1" w:after="100" w:afterAutospacing="1"/>
        <w:rPr>
          <w:color w:val="000000" w:themeColor="text1"/>
          <w:sz w:val="16"/>
          <w:szCs w:val="16"/>
        </w:rPr>
      </w:pPr>
      <w:r w:rsidRPr="003320FB">
        <w:rPr>
          <w:sz w:val="16"/>
          <w:szCs w:val="16"/>
        </w:rPr>
        <w:t>In all 50 of the largest metropolitan areas, more than 60 percent of renters with extremely low incomes are severely cost burdened.</w:t>
      </w:r>
    </w:p>
    <w:p w14:paraId="2BACFF63" w14:textId="77777777" w:rsidR="00AF0347" w:rsidRPr="00D04EA3" w:rsidRDefault="00AF0347" w:rsidP="00AF0347">
      <w:pPr>
        <w:pStyle w:val="Heading4"/>
      </w:pPr>
      <w:r>
        <w:t>People of color struggling now – rent, instability, eviction, and homelessness</w:t>
      </w:r>
    </w:p>
    <w:p w14:paraId="26CE4B17" w14:textId="77777777" w:rsidR="00AF0347" w:rsidRPr="00EA392B" w:rsidRDefault="00AF0347" w:rsidP="00AF0347">
      <w:r w:rsidRPr="00E414BE">
        <w:rPr>
          <w:rStyle w:val="Style13ptBold"/>
        </w:rPr>
        <w:t>Opportunity Starts at Home ND</w:t>
      </w:r>
      <w:r w:rsidRPr="00EA392B">
        <w:t xml:space="preserve"> </w:t>
      </w:r>
      <w:r>
        <w:t>–</w:t>
      </w:r>
      <w:r w:rsidRPr="00EA392B">
        <w:t xml:space="preserve"> </w:t>
      </w:r>
      <w:r>
        <w:t xml:space="preserve">is a long-term, multi-sector campaign to meet the rental housing needs of the nation’s low-income people </w:t>
      </w:r>
      <w:r w:rsidRPr="00EA392B">
        <w:t>(</w:t>
      </w:r>
      <w:r>
        <w:t>“</w:t>
      </w:r>
      <w:r w:rsidRPr="00EA392B">
        <w:t>Racial Inequities in Housing</w:t>
      </w:r>
      <w:r>
        <w:t>”</w:t>
      </w:r>
      <w:r w:rsidRPr="00EA392B">
        <w:t xml:space="preserve">, </w:t>
      </w:r>
      <w:r>
        <w:t>no date</w:t>
      </w:r>
      <w:r w:rsidRPr="00EA392B">
        <w:t xml:space="preserve">, https://www.opportunityhome.org/resources/racial-equity-housing/, </w:t>
      </w:r>
      <w:r>
        <w:t xml:space="preserve">date accessed </w:t>
      </w:r>
      <w:r w:rsidRPr="00EA392B">
        <w:t>6-22-2023) //TCM</w:t>
      </w:r>
    </w:p>
    <w:p w14:paraId="532367D4" w14:textId="77777777" w:rsidR="00AF0347" w:rsidRPr="00BB256B" w:rsidRDefault="00AF0347" w:rsidP="00AF0347">
      <w:pPr>
        <w:rPr>
          <w:sz w:val="16"/>
        </w:rPr>
      </w:pPr>
      <w:r w:rsidRPr="00BB256B">
        <w:rPr>
          <w:sz w:val="16"/>
        </w:rPr>
        <w:t xml:space="preserve">We know that </w:t>
      </w:r>
      <w:r w:rsidRPr="00BB256B">
        <w:rPr>
          <w:rStyle w:val="StyleUnderline"/>
        </w:rPr>
        <w:t>people of color are more likely than white households to be extremely low-income renters and that people of color disproportionately struggle to pay rent compared to white households</w:t>
      </w:r>
      <w:r w:rsidRPr="00BB256B">
        <w:rPr>
          <w:sz w:val="16"/>
        </w:rPr>
        <w:t xml:space="preserve">.  In fact, </w:t>
      </w:r>
      <w:r w:rsidRPr="00BB256B">
        <w:rPr>
          <w:rStyle w:val="StyleUnderline"/>
        </w:rPr>
        <w:t>20% of Black households are extremely low-income renters as </w:t>
      </w:r>
      <w:hyperlink r:id="rId84" w:history="1">
        <w:r w:rsidRPr="00BB256B">
          <w:rPr>
            <w:rStyle w:val="StyleUnderline"/>
          </w:rPr>
          <w:t>compared</w:t>
        </w:r>
      </w:hyperlink>
      <w:r w:rsidRPr="00BB256B">
        <w:rPr>
          <w:rStyle w:val="StyleUnderline"/>
        </w:rPr>
        <w:t> to just 6% of white households.</w:t>
      </w:r>
      <w:r w:rsidRPr="00BB256B">
        <w:rPr>
          <w:sz w:val="16"/>
        </w:rPr>
        <w:t xml:space="preserve">  A large part of this is persistent discrimination in the job market where, </w:t>
      </w:r>
      <w:r w:rsidRPr="00BB256B">
        <w:rPr>
          <w:rStyle w:val="StyleUnderline"/>
        </w:rPr>
        <w:t>even as people of color climb the corporate ladder, they still make less than equally qualified whites</w:t>
      </w:r>
      <w:r w:rsidRPr="00BB256B">
        <w:rPr>
          <w:sz w:val="16"/>
        </w:rPr>
        <w:t xml:space="preserve">.  </w:t>
      </w:r>
      <w:r w:rsidRPr="00BB256B">
        <w:rPr>
          <w:rStyle w:val="StyleUnderline"/>
        </w:rPr>
        <w:t>Lower wages, along with historical discrimination that prevented them from owning homes and building wealth, means that people of color are more likely</w:t>
      </w:r>
      <w:r w:rsidRPr="00BB256B">
        <w:rPr>
          <w:sz w:val="16"/>
        </w:rPr>
        <w:t xml:space="preserve"> to rent and are also more likely </w:t>
      </w:r>
      <w:r w:rsidRPr="00BB256B">
        <w:rPr>
          <w:rStyle w:val="StyleUnderline"/>
        </w:rPr>
        <w:t>to struggle affording that rent</w:t>
      </w:r>
      <w:r w:rsidRPr="00BB256B">
        <w:rPr>
          <w:sz w:val="16"/>
        </w:rPr>
        <w:t>.  </w:t>
      </w:r>
      <w:r w:rsidRPr="00BB256B">
        <w:rPr>
          <w:rStyle w:val="StyleUnderline"/>
        </w:rPr>
        <w:t>When people struggle to afford rent, they face greater risks of instability, eviction, and even homelessness</w:t>
      </w:r>
      <w:r w:rsidRPr="00BB256B">
        <w:rPr>
          <w:sz w:val="16"/>
        </w:rPr>
        <w:t>, which r</w:t>
      </w:r>
      <w:r w:rsidRPr="00BB256B">
        <w:rPr>
          <w:rStyle w:val="StyleUnderline"/>
        </w:rPr>
        <w:t xml:space="preserve">esearch links to </w:t>
      </w:r>
      <w:r w:rsidRPr="00BB256B">
        <w:rPr>
          <w:sz w:val="16"/>
        </w:rPr>
        <w:t>an array of </w:t>
      </w:r>
      <w:hyperlink r:id="rId85" w:history="1">
        <w:r w:rsidRPr="00BB256B">
          <w:rPr>
            <w:rStyle w:val="StyleUnderline"/>
          </w:rPr>
          <w:t>negative life outcomes</w:t>
        </w:r>
      </w:hyperlink>
      <w:r w:rsidRPr="00BB256B">
        <w:rPr>
          <w:rStyle w:val="StyleUnderline"/>
        </w:rPr>
        <w:t> such as food insecurity, poor health, lower academic achievement, and lower economic mobility.</w:t>
      </w:r>
    </w:p>
    <w:p w14:paraId="10530BE2" w14:textId="77777777" w:rsidR="00AF0347" w:rsidRDefault="00AF0347" w:rsidP="00AF0347">
      <w:pPr>
        <w:pStyle w:val="Heading4"/>
      </w:pPr>
      <w:r>
        <w:t>Prioritize environmental justice – to deny that is to say you choose to ignore communities that are constantly left to suffer</w:t>
      </w:r>
    </w:p>
    <w:p w14:paraId="5CFB84BD" w14:textId="77777777" w:rsidR="00AF0347" w:rsidRPr="000870F1" w:rsidRDefault="00AF0347" w:rsidP="00AF0347">
      <w:r w:rsidRPr="000870F1">
        <w:rPr>
          <w:rStyle w:val="Style13ptBold"/>
        </w:rPr>
        <w:t>Johns Hopkins University 20</w:t>
      </w:r>
      <w:r w:rsidRPr="000870F1">
        <w:t xml:space="preserve"> -- a private research university in Baltimore, Maryland, United States (</w:t>
      </w:r>
      <w:r>
        <w:t>“</w:t>
      </w:r>
      <w:r w:rsidRPr="000870F1">
        <w:t>We must prioritize environmental racism</w:t>
      </w:r>
      <w:r>
        <w:t>”</w:t>
      </w:r>
      <w:r w:rsidRPr="000870F1">
        <w:t xml:space="preserve">, </w:t>
      </w:r>
      <w:r>
        <w:t>Johns Hopkins University</w:t>
      </w:r>
      <w:r w:rsidRPr="000870F1">
        <w:t xml:space="preserve">, 8-1-2020, https://www.proquest.com/docview/2430410929?parentSessionId=BW5YWaS5SgNIpkD2ZAuIFxTfYzzIbIQ%2BGMwezz069Iw%3D&amp;pq-origsite=primo&amp;accountid=14667, </w:t>
      </w:r>
      <w:r>
        <w:t xml:space="preserve">date accessed </w:t>
      </w:r>
      <w:r w:rsidRPr="000870F1">
        <w:t>6-22-2023) //TCM</w:t>
      </w:r>
    </w:p>
    <w:p w14:paraId="382023DF" w14:textId="77777777" w:rsidR="00AF0347" w:rsidRDefault="00AF0347" w:rsidP="00AF0347">
      <w:pPr>
        <w:rPr>
          <w:rStyle w:val="StyleUnderline"/>
        </w:rPr>
      </w:pPr>
      <w:r w:rsidRPr="000870F1">
        <w:rPr>
          <w:rStyle w:val="StyleUnderline"/>
        </w:rPr>
        <w:t>When discussing racism, it is important to note how people of color have continuously been put in situations that compromise their health and wellness</w:t>
      </w:r>
      <w:r w:rsidRPr="00B23C8B">
        <w:rPr>
          <w:rFonts w:ascii="Times New Roman" w:eastAsia="Times New Roman" w:hAnsi="Times New Roman" w:cs="Times New Roman"/>
          <w:sz w:val="8"/>
        </w:rPr>
        <w:t xml:space="preserve">. </w:t>
      </w:r>
      <w:r w:rsidRPr="000870F1">
        <w:rPr>
          <w:rStyle w:val="StyleUnderline"/>
        </w:rPr>
        <w:t>Environmental racism is the discrimination or lack of concern toward people of color, particularly those in the Black, Latinx and Native American communities</w:t>
      </w:r>
      <w:r w:rsidRPr="00B23C8B">
        <w:rPr>
          <w:rFonts w:ascii="Times New Roman" w:eastAsia="Times New Roman" w:hAnsi="Times New Roman" w:cs="Times New Roman"/>
          <w:sz w:val="8"/>
        </w:rPr>
        <w:t xml:space="preserve">. Environmental justice is the movement that works toward diminishing those differences. I would like to begin the discussion of environmental racism by exploring a current issue: People of color are being affected by the pandemic to a greater extent. </w:t>
      </w:r>
      <w:r w:rsidRPr="000870F1">
        <w:rPr>
          <w:rStyle w:val="StyleUnderline"/>
        </w:rPr>
        <w:t>In Southern California, warehouses are being built in areas where many Latinx and Black people live and work. Greater industrialization leads to more pollution and decreased air quality.</w:t>
      </w:r>
      <w:r w:rsidRPr="00B23C8B">
        <w:rPr>
          <w:rFonts w:ascii="Times New Roman" w:eastAsia="Times New Roman" w:hAnsi="Times New Roman" w:cs="Times New Roman"/>
          <w:sz w:val="8"/>
        </w:rPr>
        <w:t xml:space="preserve"> Additionally, </w:t>
      </w:r>
      <w:r w:rsidRPr="000870F1">
        <w:rPr>
          <w:rStyle w:val="StyleUnderline"/>
        </w:rPr>
        <w:t>warehouse workers who are closest to the pollution are predominately Black and Latinx.</w:t>
      </w:r>
      <w:r w:rsidRPr="00B23C8B">
        <w:rPr>
          <w:rFonts w:ascii="Times New Roman" w:eastAsia="Times New Roman" w:hAnsi="Times New Roman" w:cs="Times New Roman"/>
          <w:sz w:val="8"/>
        </w:rPr>
        <w:t xml:space="preserve"> This can increase susceptibility to the virus, which is mirrored in the number of cases increasing in the area. In Riverside County, Calif., Latinx people are affected by the coronavirus two and a half times more than white people in terms of the number of cases. It is important that these companies take care of their workers and make sure that safety measures are taken for their protection. In University of Illinois student Lisen Holmström’s article “The Mother of Environmental Justice,” I found a profound thought that highlights the main problem of environmental racism: “Zip codes can be linked to increased mortality risks.” </w:t>
      </w:r>
      <w:r w:rsidRPr="000870F1">
        <w:rPr>
          <w:rStyle w:val="StyleUnderline"/>
        </w:rPr>
        <w:t>As a society, we tend to ignore the effects that racism has on living conditions, but these discussions are the first step to combating environmental racism.</w:t>
      </w:r>
      <w:r w:rsidRPr="00B23C8B">
        <w:rPr>
          <w:rFonts w:ascii="Times New Roman" w:eastAsia="Times New Roman" w:hAnsi="Times New Roman" w:cs="Times New Roman"/>
          <w:sz w:val="8"/>
        </w:rPr>
        <w:t xml:space="preserve"> </w:t>
      </w:r>
      <w:r w:rsidRPr="000870F1">
        <w:rPr>
          <w:rStyle w:val="StyleUnderline"/>
        </w:rPr>
        <w:t>Another example of environmental racism is the Flint water crisis</w:t>
      </w:r>
      <w:r w:rsidRPr="00B23C8B">
        <w:rPr>
          <w:rFonts w:ascii="Times New Roman" w:eastAsia="Times New Roman" w:hAnsi="Times New Roman" w:cs="Times New Roman"/>
          <w:sz w:val="8"/>
        </w:rPr>
        <w:t xml:space="preserve">. On April 25, 2014, after a failed deal to make the Detroit River the primary water source for Flint residents, the city acted on the advice of an emergency fiscal manager and decided to use the Flint River instead. This was despite the fact that the Flint River was being contaminated with pollution from companies that used the river as their dumping ground. General Motors, the main company that was polluting the river, had previously reported that the water was not suitable for their factory, as it corroded car parts due to high lead levels. In addition, there were never any provisions made to filter out the lead in the water. Despite this, the Flint River still provided water to residents without their knowledge. On Jan. 2, 2015, the water was officially announced to be in violation of the Safe Water Drinking Act. Although lead levels have improved, the Flint water crisis still hasn’t been completely solved. According to geographer Laura Pulido’s essay “Flint, Environmental Racism, and Racial Capitalism,” the Flint water crisis was not dealt with the urgency that it deserved. In 2014, the population of Flint was 57 percent Black, and around 42 percent of the population lived below the poverty line. More broadly, Black people, Indigenous people and people of color in general have less access to potable water. This shows that people of color are being deserted because they are not valued enough. In addition, there is no resource allocation toward the crisis itself. Pulido argues that this lack of effort is because people of color are not made a priority. Another example is Altgeld Gardens on the South Side of Chicago, a housing development nicknamed the Toxic Donut because of the horrible living conditions in the area. Altgeld Gardens was built in 1945 to provide housing for Black veterans. Cancer rates on the South Side are much higher than average, and two parts of the area, Altgeld Gardens and Calumet City, had significantly more cases than other parts of Chicago. In addition, residents report a horrible smell which prevents them from breathing properly. Let’s get into what exactly causes these problems. The area is surrounded by 50 landfills, one sewage waste treatment plant and 250 leaking storage tanks. The main culprits include the Calumet Water Reclamation Plant, whose discharge is eventually taken to Altgeld Gardens and the Pullman Palace Car Company, which used the land for the dumping of toxic sludge waste. </w:t>
      </w:r>
      <w:r w:rsidRPr="00500682">
        <w:rPr>
          <w:rStyle w:val="StyleUnderline"/>
        </w:rPr>
        <w:t>There are also toxic compounds in the houses themselves, including lead and asbestos. The presence of lead inside houses and buildings has decreased over the past years, but lead is still present in the soil. Lead poisoning can lead to stunted brain development, a lower IQ and other behavioral issues</w:t>
      </w:r>
      <w:r w:rsidRPr="00B23C8B">
        <w:rPr>
          <w:rFonts w:ascii="Times New Roman" w:eastAsia="Times New Roman" w:hAnsi="Times New Roman" w:cs="Times New Roman"/>
          <w:sz w:val="8"/>
        </w:rPr>
        <w:t xml:space="preserve">. In addition, barrels of polychlorinated biphenyls, a very toxic compound, were illegally left in a storage unit in the area for 30 years, which eventually led to a class action lawsuit. Data collected by People for Community Recovery showed that respiratory issues and skin rashes were observed in 90 percent of Altgeld Gardens residents. Let’s look at the demographics of Altgeld Gardens. Altgeld Gardens has a large Black community, and 62 percent live below the poverty line. It was created through zoning laws that formed racially segregated areas. </w:t>
      </w:r>
      <w:r w:rsidRPr="00500682">
        <w:rPr>
          <w:rStyle w:val="StyleUnderline"/>
        </w:rPr>
        <w:t>Although 500,000 American children are affected by lead poisoning, there is less attention and action specifically for the Black community.</w:t>
      </w:r>
      <w:r w:rsidRPr="00B23C8B">
        <w:rPr>
          <w:rFonts w:ascii="Times New Roman" w:eastAsia="Times New Roman" w:hAnsi="Times New Roman" w:cs="Times New Roman"/>
          <w:sz w:val="8"/>
        </w:rPr>
        <w:t xml:space="preserve"> </w:t>
      </w:r>
      <w:r w:rsidRPr="00500682">
        <w:rPr>
          <w:rStyle w:val="StyleUnderline"/>
        </w:rPr>
        <w:t xml:space="preserve">This shows how even though the problem of lead poisoning affects many different communities, communities of color don’t get the same attention for it. </w:t>
      </w:r>
      <w:r w:rsidRPr="00B23C8B">
        <w:rPr>
          <w:sz w:val="8"/>
        </w:rPr>
        <w:t xml:space="preserve">We have learned that awareness is important, but in addition to that, we should take some steps to help combat environmental racism and bring environmental justice. </w:t>
      </w:r>
      <w:r w:rsidRPr="00500682">
        <w:rPr>
          <w:sz w:val="8"/>
        </w:rPr>
        <w:t>Consider Hazel M. Johnson, a pioneer in the environmental justice movement. Johnson took note of the horrible living conditions in Altgeld Gardens and decided to create change by founding People for Community Recovery, an organization that fights for environmental justice. She held protests and publicized the toxic conditions in her community.</w:t>
      </w:r>
      <w:r w:rsidRPr="00B23C8B">
        <w:rPr>
          <w:sz w:val="8"/>
        </w:rPr>
        <w:t xml:space="preserve"> </w:t>
      </w:r>
      <w:r w:rsidRPr="00500682">
        <w:rPr>
          <w:sz w:val="8"/>
        </w:rPr>
        <w:t>Her fight for change led to the signing of an executive order, “Federal Actions to Address Environmental Justice in Minority Populations and Low-Income Populations,” issued by U.S. President Bill Clinton in 1994.</w:t>
      </w:r>
      <w:r w:rsidRPr="00B23C8B">
        <w:rPr>
          <w:sz w:val="8"/>
        </w:rPr>
        <w:t xml:space="preserve"> </w:t>
      </w:r>
      <w:r w:rsidRPr="00500682">
        <w:rPr>
          <w:sz w:val="8"/>
        </w:rPr>
        <w:t>Johnson described the hypocrisy of environmental activism in an interview with the</w:t>
      </w:r>
      <w:r w:rsidRPr="00B23C8B">
        <w:rPr>
          <w:sz w:val="8"/>
        </w:rPr>
        <w:t xml:space="preserve"> </w:t>
      </w:r>
      <w:r w:rsidRPr="00500682">
        <w:rPr>
          <w:sz w:val="8"/>
        </w:rPr>
        <w:t>Chicago Tribune.</w:t>
      </w:r>
      <w:r w:rsidRPr="00B23C8B">
        <w:rPr>
          <w:sz w:val="8"/>
        </w:rPr>
        <w:t xml:space="preserve"> </w:t>
      </w:r>
      <w:r w:rsidRPr="00500682">
        <w:rPr>
          <w:sz w:val="8"/>
        </w:rPr>
        <w:t>“It’s all very well to embrace saving the rainforests and conserving endangered animal species, but such global initiatives don’t even begin to impact communities inhabited by people of color,” Johnson said.</w:t>
      </w:r>
      <w:r w:rsidRPr="00B23C8B">
        <w:rPr>
          <w:sz w:val="8"/>
        </w:rPr>
        <w:t xml:space="preserve"> </w:t>
      </w:r>
      <w:r w:rsidRPr="00500682">
        <w:rPr>
          <w:sz w:val="8"/>
        </w:rPr>
        <w:t>Our government and other organizations need to be aware of what they have been doing for a long time: neglecting communities of color.</w:t>
      </w:r>
      <w:r w:rsidRPr="00B23C8B">
        <w:rPr>
          <w:sz w:val="8"/>
        </w:rPr>
        <w:t xml:space="preserve"> </w:t>
      </w:r>
      <w:r w:rsidRPr="00500682">
        <w:rPr>
          <w:sz w:val="8"/>
        </w:rPr>
        <w:t>Mustafa Ali, a leader who worked in environmental justice at the Environmental Protection Agency , resigned in 2017 due to a cut in the EPA’s funding issued by the White House. In an interview with the</w:t>
      </w:r>
      <w:r w:rsidRPr="00B23C8B">
        <w:rPr>
          <w:sz w:val="8"/>
        </w:rPr>
        <w:t xml:space="preserve"> </w:t>
      </w:r>
      <w:r w:rsidRPr="00500682">
        <w:rPr>
          <w:sz w:val="8"/>
        </w:rPr>
        <w:t>Washington Post</w:t>
      </w:r>
      <w:r w:rsidRPr="00B23C8B">
        <w:rPr>
          <w:sz w:val="8"/>
        </w:rPr>
        <w:t xml:space="preserve"> </w:t>
      </w:r>
      <w:r w:rsidRPr="00500682">
        <w:rPr>
          <w:sz w:val="8"/>
        </w:rPr>
        <w:t>explaining his departure, he mentioned that the Trump administration has a certain set of goals that does not include environmental justice.</w:t>
      </w:r>
      <w:r w:rsidRPr="00B23C8B">
        <w:rPr>
          <w:sz w:val="8"/>
        </w:rPr>
        <w:t xml:space="preserve"> </w:t>
      </w:r>
      <w:r w:rsidRPr="00500682">
        <w:rPr>
          <w:sz w:val="8"/>
        </w:rPr>
        <w:t>“I can’t be a part of anything that would hurt those communities,” he said.</w:t>
      </w:r>
      <w:r w:rsidRPr="00B23C8B">
        <w:rPr>
          <w:sz w:val="8"/>
        </w:rPr>
        <w:t xml:space="preserve"> </w:t>
      </w:r>
      <w:r w:rsidRPr="00500682">
        <w:rPr>
          <w:sz w:val="8"/>
        </w:rPr>
        <w:t>We need big corporations to fix environmental issues instead of just making promises, and there should be penalties if they don’t follow through.</w:t>
      </w:r>
      <w:r w:rsidRPr="00B23C8B">
        <w:rPr>
          <w:sz w:val="8"/>
        </w:rPr>
        <w:t xml:space="preserve"> </w:t>
      </w:r>
      <w:r w:rsidRPr="00500682">
        <w:rPr>
          <w:sz w:val="8"/>
        </w:rPr>
        <w:t>For example, with the Pullman Car Company in Flint, legal action must be taken to make sure that pollution does not continue. Foremost, changes should be based on feedback from the communities who have been affected.</w:t>
      </w:r>
      <w:r w:rsidRPr="00B23C8B">
        <w:rPr>
          <w:sz w:val="8"/>
        </w:rPr>
        <w:t xml:space="preserve"> </w:t>
      </w:r>
      <w:r w:rsidRPr="00B23C8B">
        <w:rPr>
          <w:rStyle w:val="StyleUnderline"/>
        </w:rPr>
        <w:t>Environmental justice should be a goal for every person and organization. To say that environmental justice is not a goal is to say that you choose to ignore communities that have constantly been left to suffer. The government is supposed to protect every single person, and it is absolutely an injustice not to protect and serve people of color too. Everyone deserves to live in a safe environment.</w:t>
      </w:r>
    </w:p>
    <w:p w14:paraId="440CFA5A" w14:textId="77777777" w:rsidR="00AF0347" w:rsidRDefault="00AF0347" w:rsidP="00AF0347">
      <w:pPr>
        <w:pStyle w:val="Heading4"/>
      </w:pPr>
      <w:r>
        <w:t>Environmental policies that address inequitable distribution of environmental hazards should be prioritized – communities of color affected the most</w:t>
      </w:r>
    </w:p>
    <w:p w14:paraId="40ED2E74" w14:textId="77777777" w:rsidR="00AF0347" w:rsidRDefault="00AF0347" w:rsidP="00AF0347">
      <w:pPr>
        <w:rPr>
          <w:lang w:val="en"/>
        </w:rPr>
      </w:pPr>
      <w:r w:rsidRPr="00D372EB">
        <w:t xml:space="preserve">Ziyad </w:t>
      </w:r>
      <w:r w:rsidRPr="00D372EB">
        <w:rPr>
          <w:rStyle w:val="Style13ptBold"/>
        </w:rPr>
        <w:t>Al-Aly 22</w:t>
      </w:r>
      <w:r w:rsidRPr="00D372EB">
        <w:t xml:space="preserve"> -- Clinical Epidemiology Center, Research and Development Service, VA St. Louis Health Care System, St. Louis, Missouri (</w:t>
      </w:r>
      <w:r>
        <w:t>“</w:t>
      </w:r>
      <w:r w:rsidRPr="00D372EB">
        <w:rPr>
          <w:lang w:val="en"/>
        </w:rPr>
        <w:t>We Must all Join the Effort to Dismantle Environmental Racism</w:t>
      </w:r>
      <w:r>
        <w:rPr>
          <w:lang w:val="en"/>
        </w:rPr>
        <w:t>”, 02-2022, Ovid,</w:t>
      </w:r>
      <w:r w:rsidRPr="00D372EB">
        <w:t xml:space="preserve"> </w:t>
      </w:r>
      <w:hyperlink r:id="rId86" w:history="1">
        <w:r w:rsidRPr="0043380C">
          <w:rPr>
            <w:rStyle w:val="Hyperlink"/>
          </w:rPr>
          <w:t>https://oce-ovid-com.proxy.lib.umich.edu/article/00001751-202201000-00006/HTML</w:t>
        </w:r>
      </w:hyperlink>
      <w:r>
        <w:t>, Date accessed 06</w:t>
      </w:r>
      <w:r w:rsidRPr="00D372EB">
        <w:t>-</w:t>
      </w:r>
      <w:r>
        <w:t>24-2023</w:t>
      </w:r>
      <w:r>
        <w:rPr>
          <w:lang w:val="en"/>
        </w:rPr>
        <w:t>)//TCM</w:t>
      </w:r>
    </w:p>
    <w:p w14:paraId="661BF739" w14:textId="77777777" w:rsidR="00AF0347" w:rsidRDefault="00AF0347" w:rsidP="00AF0347">
      <w:pPr>
        <w:rPr>
          <w:rStyle w:val="StyleUnderline"/>
        </w:rPr>
      </w:pPr>
      <w:r w:rsidRPr="00D372EB">
        <w:rPr>
          <w:rStyle w:val="StyleUnderline"/>
        </w:rPr>
        <w:t>Environmental risks (pollution and climate change) are especially deleterious to kidney health.</w:t>
      </w:r>
      <w:r w:rsidRPr="00D372EB">
        <w:rPr>
          <w:sz w:val="16"/>
        </w:rPr>
        <w:t xml:space="preserve"> Because these risks often afflict entire communities, solely addressing individual risk is woefully insufficient to protect patient and community health. Moreover, </w:t>
      </w:r>
      <w:r w:rsidRPr="00D372EB">
        <w:rPr>
          <w:rStyle w:val="StyleUnderline"/>
        </w:rPr>
        <w:t>because the health and wellbeing of our patients depends on it, nephrologists have a stake in ensuring environmental and climate justice, and they must join the effort to dismantle environmental racism</w:t>
      </w:r>
      <w:r w:rsidRPr="00D372EB">
        <w:rPr>
          <w:sz w:val="16"/>
        </w:rPr>
        <w:t xml:space="preserve">. </w:t>
      </w:r>
      <w:r w:rsidRPr="00D372EB">
        <w:rPr>
          <w:rStyle w:val="StyleUnderline"/>
        </w:rPr>
        <w:t>This can be operationalized through</w:t>
      </w:r>
      <w:r w:rsidRPr="00D372EB">
        <w:rPr>
          <w:sz w:val="16"/>
        </w:rPr>
        <w:t xml:space="preserve"> advocacy at the state, local, </w:t>
      </w:r>
      <w:r w:rsidRPr="00D372EB">
        <w:rPr>
          <w:rStyle w:val="StyleUnderline"/>
        </w:rPr>
        <w:t>national</w:t>
      </w:r>
      <w:r w:rsidRPr="00D372EB">
        <w:rPr>
          <w:sz w:val="16"/>
        </w:rPr>
        <w:t xml:space="preserve">, and global level for </w:t>
      </w:r>
      <w:r w:rsidRPr="00D372EB">
        <w:rPr>
          <w:rStyle w:val="StyleUnderline"/>
        </w:rPr>
        <w:t>environmental policies that address the stubbornly persistent inequitable distribution of environmental hazards</w:t>
      </w:r>
      <w:r w:rsidRPr="00D372EB">
        <w:rPr>
          <w:sz w:val="16"/>
        </w:rPr>
        <w:t xml:space="preserve"> to promote health equity at a broader scale. To achieve this, equity-centered environmental policies targeting locally important sources of emissions (PM</w:t>
      </w:r>
      <w:r w:rsidRPr="00D372EB">
        <w:rPr>
          <w:rStyle w:val="Strong"/>
          <w:sz w:val="16"/>
          <w:szCs w:val="20"/>
          <w:vertAlign w:val="subscript"/>
        </w:rPr>
        <w:t>2.5</w:t>
      </w:r>
      <w:r w:rsidRPr="00D372EB">
        <w:rPr>
          <w:sz w:val="16"/>
        </w:rPr>
        <w:t xml:space="preserve"> and other environmental hazards) must be implemented, and </w:t>
      </w:r>
      <w:r w:rsidRPr="00D372EB">
        <w:rPr>
          <w:rStyle w:val="StyleUnderline"/>
        </w:rPr>
        <w:t>prioritizing the environmental health of disadvantaged communities and communities of color must be a core policy objective</w:t>
      </w:r>
      <w:r w:rsidRPr="00D372EB">
        <w:rPr>
          <w:sz w:val="16"/>
        </w:rPr>
        <w:t>.</w:t>
      </w:r>
      <w:r w:rsidRPr="00D372EB">
        <w:rPr>
          <w:rStyle w:val="Strong"/>
          <w:color w:val="007AC3"/>
          <w:sz w:val="16"/>
          <w:szCs w:val="20"/>
          <w:vertAlign w:val="superscript"/>
        </w:rPr>
        <w:t>8</w:t>
      </w:r>
      <w:r w:rsidRPr="00D372EB">
        <w:rPr>
          <w:sz w:val="16"/>
        </w:rPr>
        <w:t xml:space="preserve"> The implementation of the Clean Air Act is a vivid exemplar that, with the absence of an approach that is centered on the elimination of distributional inequities, policies aimed at average total reduction in air pollution have in the past 50 years yielded gains to only the most privileged and have left disadvantaged communities behind, and this will likely continue in the future.Research to improve our understanding of the health impacts of environmental hazards on overall health and kidney function and disease in vulnerable communities should be prioritized. Data from surveillance networks that monitor levels of environmental exposures should, to the greatest extent possible, be integrated with clinical research datasets. These data can help identify communities at risk and guide advocacy and policy making. </w:t>
      </w:r>
      <w:r w:rsidRPr="00D372EB">
        <w:rPr>
          <w:rStyle w:val="StyleUnderline"/>
        </w:rPr>
        <w:t>Strategies to lessen the impact of climate change on disadvantaged communities and communities of color will also be needed.</w:t>
      </w:r>
      <w:r w:rsidRPr="00D372EB">
        <w:rPr>
          <w:sz w:val="16"/>
        </w:rPr>
        <w:t xml:space="preserve"> </w:t>
      </w:r>
      <w:r w:rsidRPr="00D372EB">
        <w:rPr>
          <w:rStyle w:val="StyleUnderline"/>
        </w:rPr>
        <w:t>Enhancing our understanding of the interplay of inequities in environmental exposures with individual and other contextual risks in various communities is a major knowledge gap that should also be addressed</w:t>
      </w:r>
      <w:r w:rsidRPr="00D372EB">
        <w:rPr>
          <w:sz w:val="16"/>
        </w:rPr>
        <w:t>. To facilitate more accurate and potentially actionable health impact assessments of pollution and climate risks, researchers should routinely report estimates of risk on relative (</w:t>
      </w:r>
      <w:r w:rsidRPr="00D372EB">
        <w:rPr>
          <w:rStyle w:val="Strong"/>
          <w:i/>
          <w:iCs/>
          <w:sz w:val="16"/>
        </w:rPr>
        <w:t>e.g.,</w:t>
      </w:r>
      <w:r w:rsidRPr="00D372EB">
        <w:rPr>
          <w:sz w:val="16"/>
        </w:rPr>
        <w:t> hazard ratios) and absolute scales (</w:t>
      </w:r>
      <w:r w:rsidRPr="00D372EB">
        <w:rPr>
          <w:rStyle w:val="Strong"/>
          <w:i/>
          <w:iCs/>
          <w:sz w:val="16"/>
        </w:rPr>
        <w:t>e.g.,</w:t>
      </w:r>
      <w:r w:rsidRPr="00D372EB">
        <w:rPr>
          <w:sz w:val="16"/>
        </w:rPr>
        <w:t> burden per 1000 individuals) by race and ethnicity (and other relevant sociodemographic characteristics).In closing, environmental racism is a major dimension of structural racism, and it remains deeply entrenched in the American reality.</w:t>
      </w:r>
      <w:r w:rsidRPr="00D372EB">
        <w:rPr>
          <w:rStyle w:val="Strong"/>
          <w:color w:val="007AC3"/>
          <w:sz w:val="16"/>
          <w:szCs w:val="20"/>
          <w:vertAlign w:val="superscript"/>
        </w:rPr>
        <w:t>10</w:t>
      </w:r>
      <w:r w:rsidRPr="00D372EB">
        <w:rPr>
          <w:sz w:val="16"/>
        </w:rPr>
        <w:t xml:space="preserve"> It must be eliminated. Health care professionals (including nephrologists) must not sit on the sidelines as spectators of history. </w:t>
      </w:r>
      <w:r w:rsidRPr="00D372EB">
        <w:rPr>
          <w:rStyle w:val="StyleUnderline"/>
        </w:rPr>
        <w:t>We have a moral obligation to act; we must fully participate in shaping the outcome of the fight to dismantle structural racism (including environmental racism) and bend the arc of the moral universe toward justice. If we do not act, we will not only fail our patients and our communities, but we also risk failing the future of our children and the planet.</w:t>
      </w:r>
    </w:p>
    <w:p w14:paraId="59E832CD" w14:textId="77777777" w:rsidR="00AF0347" w:rsidRPr="00EA072A" w:rsidRDefault="00AF0347" w:rsidP="00AF0347">
      <w:pPr>
        <w:shd w:val="clear" w:color="auto" w:fill="FFFFFF"/>
        <w:outlineLvl w:val="3"/>
        <w:rPr>
          <w:rFonts w:eastAsia="Times New Roman"/>
          <w:color w:val="242424"/>
          <w:sz w:val="26"/>
          <w:szCs w:val="26"/>
          <w:lang w:eastAsia="zh-CN"/>
        </w:rPr>
      </w:pPr>
      <w:r w:rsidRPr="00EA072A">
        <w:rPr>
          <w:rFonts w:eastAsia="Times New Roman"/>
          <w:b/>
          <w:bCs/>
          <w:color w:val="000000"/>
          <w:sz w:val="26"/>
          <w:szCs w:val="26"/>
          <w:bdr w:val="none" w:sz="0" w:space="0" w:color="auto" w:frame="1"/>
          <w:lang w:eastAsia="zh-CN"/>
        </w:rPr>
        <w:t>The utilitarian system, including extinction claims, are meant to further white subjectivity by entrenching the status quo. Judge, you should reject this line of thinking in favor of fighting systemic violence.</w:t>
      </w:r>
    </w:p>
    <w:p w14:paraId="3BF1CE4C" w14:textId="77777777" w:rsidR="00AF0347" w:rsidRPr="00EA072A" w:rsidRDefault="00AF0347" w:rsidP="00AF0347">
      <w:pPr>
        <w:shd w:val="clear" w:color="auto" w:fill="FFFFFF"/>
        <w:rPr>
          <w:rFonts w:eastAsia="Times New Roman"/>
          <w:color w:val="242424"/>
          <w:lang w:eastAsia="zh-CN"/>
        </w:rPr>
      </w:pPr>
      <w:r w:rsidRPr="00EA072A">
        <w:rPr>
          <w:rFonts w:ascii="inherit" w:eastAsia="Times New Roman" w:hAnsi="inherit"/>
          <w:b/>
          <w:bCs/>
          <w:color w:val="242424"/>
          <w:sz w:val="26"/>
          <w:szCs w:val="26"/>
          <w:bdr w:val="none" w:sz="0" w:space="0" w:color="auto" w:frame="1"/>
          <w:lang w:eastAsia="zh-CN"/>
        </w:rPr>
        <w:t>Preston 2017</w:t>
      </w:r>
    </w:p>
    <w:p w14:paraId="4683FBB2" w14:textId="77777777" w:rsidR="00AF0347" w:rsidRPr="00EA072A" w:rsidRDefault="00AF0347" w:rsidP="00AF0347">
      <w:pPr>
        <w:shd w:val="clear" w:color="auto" w:fill="FFFFFF"/>
        <w:rPr>
          <w:rFonts w:eastAsia="Times New Roman"/>
          <w:color w:val="242424"/>
          <w:lang w:eastAsia="zh-CN"/>
        </w:rPr>
      </w:pPr>
      <w:r w:rsidRPr="00EA072A">
        <w:rPr>
          <w:rFonts w:ascii="inherit" w:eastAsia="Times New Roman" w:hAnsi="inherit"/>
          <w:color w:val="242424"/>
          <w:sz w:val="24"/>
          <w:bdr w:val="none" w:sz="0" w:space="0" w:color="auto" w:frame="1"/>
          <w:lang w:eastAsia="zh-CN"/>
        </w:rPr>
        <w:t>(John, Cass School of Education and Communities, University of East London, “Rethinking Existential Threats and Education,” Competence Based Education and Training (CBET) and the End of Human Learning pp 61-93)</w:t>
      </w:r>
    </w:p>
    <w:p w14:paraId="505BBD72" w14:textId="77777777" w:rsidR="00AF0347" w:rsidRPr="00EA072A" w:rsidRDefault="00AF0347" w:rsidP="00AF0347">
      <w:pPr>
        <w:shd w:val="clear" w:color="auto" w:fill="FFFFFF"/>
        <w:rPr>
          <w:rFonts w:eastAsia="Times New Roman"/>
          <w:color w:val="242424"/>
          <w:lang w:eastAsia="zh-CN"/>
        </w:rPr>
      </w:pPr>
      <w:r w:rsidRPr="00EA072A">
        <w:rPr>
          <w:rFonts w:ascii="inherit" w:eastAsia="Times New Roman" w:hAnsi="inherit"/>
          <w:color w:val="242424"/>
          <w:sz w:val="18"/>
          <w:szCs w:val="18"/>
          <w:bdr w:val="none" w:sz="0" w:space="0" w:color="auto" w:frame="1"/>
          <w:lang w:eastAsia="zh-CN"/>
        </w:rPr>
        <w:t>After Marxism, </w:t>
      </w:r>
      <w:r w:rsidRPr="00EA072A">
        <w:rPr>
          <w:rFonts w:ascii="inherit" w:eastAsia="Times New Roman" w:hAnsi="inherit"/>
          <w:color w:val="242424"/>
          <w:sz w:val="24"/>
          <w:u w:val="single"/>
          <w:bdr w:val="none" w:sz="0" w:space="0" w:color="auto" w:frame="1"/>
          <w:lang w:eastAsia="zh-CN"/>
        </w:rPr>
        <w:t>the second </w:t>
      </w:r>
      <w:r w:rsidRPr="00EA072A">
        <w:rPr>
          <w:rFonts w:ascii="inherit" w:eastAsia="Times New Roman" w:hAnsi="inherit"/>
          <w:color w:val="242424"/>
          <w:sz w:val="24"/>
          <w:highlight w:val="cyan"/>
          <w:u w:val="single"/>
          <w:bdr w:val="none" w:sz="0" w:space="0" w:color="auto" w:frame="1"/>
          <w:lang w:eastAsia="zh-CN"/>
        </w:rPr>
        <w:t>existential threat is one of </w:t>
      </w:r>
      <w:r w:rsidRPr="00EA072A">
        <w:rPr>
          <w:rFonts w:ascii="inherit" w:eastAsia="Times New Roman" w:hAnsi="inherit"/>
          <w:b/>
          <w:bCs/>
          <w:color w:val="242424"/>
          <w:sz w:val="24"/>
          <w:highlight w:val="cyan"/>
          <w:u w:val="single"/>
          <w:bdr w:val="none" w:sz="0" w:space="0" w:color="auto" w:frame="1"/>
          <w:lang w:eastAsia="zh-CN"/>
        </w:rPr>
        <w:t>negation</w:t>
      </w:r>
      <w:r w:rsidRPr="00EA072A">
        <w:rPr>
          <w:rFonts w:ascii="inherit" w:eastAsia="Times New Roman" w:hAnsi="inherit"/>
          <w:color w:val="242424"/>
          <w:sz w:val="24"/>
          <w:highlight w:val="cyan"/>
          <w:u w:val="single"/>
          <w:bdr w:val="none" w:sz="0" w:space="0" w:color="auto" w:frame="1"/>
          <w:lang w:eastAsia="zh-CN"/>
        </w:rPr>
        <w:t> and </w:t>
      </w:r>
      <w:r w:rsidRPr="00EA072A">
        <w:rPr>
          <w:rFonts w:ascii="inherit" w:eastAsia="Times New Roman" w:hAnsi="inherit"/>
          <w:b/>
          <w:bCs/>
          <w:color w:val="242424"/>
          <w:sz w:val="24"/>
          <w:highlight w:val="cyan"/>
          <w:u w:val="single"/>
          <w:bdr w:val="none" w:sz="0" w:space="0" w:color="auto" w:frame="1"/>
          <w:lang w:eastAsia="zh-CN"/>
        </w:rPr>
        <w:t>elimination of the subject</w:t>
      </w:r>
      <w:r w:rsidRPr="00EA072A">
        <w:rPr>
          <w:rFonts w:ascii="inherit" w:eastAsia="Times New Roman" w:hAnsi="inherit"/>
          <w:color w:val="242424"/>
          <w:sz w:val="18"/>
          <w:szCs w:val="18"/>
          <w:bdr w:val="none" w:sz="0" w:space="0" w:color="auto" w:frame="1"/>
          <w:lang w:eastAsia="zh-CN"/>
        </w:rPr>
        <w:t> and here I shall consider conceptions of this from CRT and black existentialism. 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EA072A">
        <w:rPr>
          <w:rFonts w:ascii="inherit" w:eastAsia="Times New Roman" w:hAnsi="inherit"/>
          <w:color w:val="242424"/>
          <w:sz w:val="24"/>
          <w:highlight w:val="cyan"/>
          <w:u w:val="single"/>
          <w:bdr w:val="none" w:sz="0" w:space="0" w:color="auto" w:frame="1"/>
          <w:lang w:eastAsia="zh-CN"/>
        </w:rPr>
        <w:t>denial of social justice in terms of lack of resources, recognition or access to social space can be considered</w:t>
      </w:r>
      <w:r w:rsidRPr="00EA072A">
        <w:rPr>
          <w:rFonts w:ascii="inherit" w:eastAsia="Times New Roman" w:hAnsi="inherit"/>
          <w:color w:val="242424"/>
          <w:sz w:val="18"/>
          <w:szCs w:val="18"/>
          <w:bdr w:val="none" w:sz="0" w:space="0" w:color="auto" w:frame="1"/>
          <w:lang w:eastAsia="zh-CN"/>
        </w:rPr>
        <w:t> to be </w:t>
      </w:r>
      <w:r w:rsidRPr="00EA072A">
        <w:rPr>
          <w:rFonts w:ascii="inherit" w:eastAsia="Times New Roman" w:hAnsi="inherit"/>
          <w:color w:val="242424"/>
          <w:sz w:val="24"/>
          <w:highlight w:val="cyan"/>
          <w:u w:val="single"/>
          <w:bdr w:val="none" w:sz="0" w:space="0" w:color="auto" w:frame="1"/>
          <w:lang w:eastAsia="zh-CN"/>
        </w:rPr>
        <w:t>a form of </w:t>
      </w:r>
      <w:r w:rsidRPr="00EA072A">
        <w:rPr>
          <w:rFonts w:ascii="inherit" w:eastAsia="Times New Roman" w:hAnsi="inherit"/>
          <w:b/>
          <w:bCs/>
          <w:color w:val="242424"/>
          <w:sz w:val="24"/>
          <w:highlight w:val="cyan"/>
          <w:u w:val="single"/>
          <w:bdr w:val="none" w:sz="0" w:space="0" w:color="auto" w:frame="1"/>
          <w:lang w:eastAsia="zh-CN"/>
        </w:rPr>
        <w:t>dehumanisation</w:t>
      </w:r>
      <w:r w:rsidRPr="00EA072A">
        <w:rPr>
          <w:rFonts w:ascii="inherit" w:eastAsia="Times New Roman" w:hAnsi="inherit"/>
          <w:color w:val="242424"/>
          <w:sz w:val="18"/>
          <w:szCs w:val="18"/>
          <w:bdr w:val="none" w:sz="0" w:space="0" w:color="auto" w:frame="1"/>
          <w:lang w:eastAsia="zh-CN"/>
        </w:rPr>
        <w:t>. However, </w:t>
      </w:r>
      <w:r w:rsidRPr="00EA072A">
        <w:rPr>
          <w:rFonts w:ascii="inherit" w:eastAsia="Times New Roman" w:hAnsi="inherit"/>
          <w:color w:val="242424"/>
          <w:sz w:val="24"/>
          <w:u w:val="single"/>
          <w:bdr w:val="none" w:sz="0" w:space="0" w:color="auto" w:frame="1"/>
          <w:lang w:eastAsia="zh-CN"/>
        </w:rPr>
        <w:t>whilst work on social justice and education might consider the lack of humanity in these systems of oppression</w:t>
      </w:r>
      <w:r w:rsidRPr="00EA072A">
        <w:rPr>
          <w:rFonts w:ascii="inherit" w:eastAsia="Times New Roman" w:hAnsi="inherit"/>
          <w:color w:val="242424"/>
          <w:sz w:val="18"/>
          <w:szCs w:val="18"/>
          <w:bdr w:val="none" w:sz="0" w:space="0" w:color="auto" w:frame="1"/>
          <w:lang w:eastAsia="zh-CN"/>
        </w:rPr>
        <w:t> (applying concepts such as ‘bare life’, Lewis 2006; or ‘othering’ Lebowitz 2016) </w:t>
      </w:r>
      <w:r w:rsidRPr="00EA072A">
        <w:rPr>
          <w:rFonts w:ascii="inherit" w:eastAsia="Times New Roman" w:hAnsi="inherit"/>
          <w:color w:val="242424"/>
          <w:sz w:val="24"/>
          <w:u w:val="single"/>
          <w:bdr w:val="none" w:sz="0" w:space="0" w:color="auto" w:frame="1"/>
          <w:lang w:eastAsia="zh-CN"/>
        </w:rPr>
        <w:t>they </w:t>
      </w:r>
      <w:r w:rsidRPr="00EA072A">
        <w:rPr>
          <w:rFonts w:ascii="inherit" w:eastAsia="Times New Roman" w:hAnsi="inherit"/>
          <w:b/>
          <w:bCs/>
          <w:color w:val="242424"/>
          <w:sz w:val="24"/>
          <w:u w:val="single"/>
          <w:bdr w:val="none" w:sz="0" w:space="0" w:color="auto" w:frame="1"/>
          <w:lang w:eastAsia="zh-CN"/>
        </w:rPr>
        <w:t>do not consider directly existential threats</w:t>
      </w:r>
      <w:r w:rsidRPr="00EA072A">
        <w:rPr>
          <w:rFonts w:ascii="inherit" w:eastAsia="Times New Roman" w:hAnsi="inherit"/>
          <w:color w:val="242424"/>
          <w:sz w:val="24"/>
          <w:u w:val="single"/>
          <w:bdr w:val="none" w:sz="0" w:space="0" w:color="auto" w:frame="1"/>
          <w:lang w:eastAsia="zh-CN"/>
        </w:rPr>
        <w:t>. Threats to humanity on the basis of difference may arise from totalitarianism </w:t>
      </w:r>
      <w:r w:rsidRPr="00EA072A">
        <w:rPr>
          <w:rFonts w:ascii="inherit" w:eastAsia="Times New Roman" w:hAnsi="inherit"/>
          <w:b/>
          <w:bCs/>
          <w:color w:val="242424"/>
          <w:sz w:val="24"/>
          <w:u w:val="single"/>
          <w:bdr w:val="none" w:sz="0" w:space="0" w:color="auto" w:frame="1"/>
          <w:lang w:eastAsia="zh-CN"/>
        </w:rPr>
        <w:t>as much as through war</w:t>
      </w:r>
      <w:r w:rsidRPr="00EA072A">
        <w:rPr>
          <w:rFonts w:ascii="inherit" w:eastAsia="Times New Roman" w:hAnsi="inherit"/>
          <w:color w:val="242424"/>
          <w:sz w:val="24"/>
          <w:u w:val="single"/>
          <w:bdr w:val="none" w:sz="0" w:space="0" w:color="auto" w:frame="1"/>
          <w:lang w:eastAsia="zh-CN"/>
        </w:rPr>
        <w:t> and </w:t>
      </w:r>
      <w:r w:rsidRPr="00EA072A">
        <w:rPr>
          <w:rFonts w:ascii="inherit" w:eastAsia="Times New Roman" w:hAnsi="inherit"/>
          <w:b/>
          <w:bCs/>
          <w:color w:val="242424"/>
          <w:sz w:val="24"/>
          <w:u w:val="single"/>
          <w:bdr w:val="none" w:sz="0" w:space="0" w:color="auto" w:frame="1"/>
          <w:lang w:eastAsia="zh-CN"/>
        </w:rPr>
        <w:t>threats to the environment</w:t>
      </w:r>
      <w:r w:rsidRPr="00EA072A">
        <w:rPr>
          <w:rFonts w:ascii="inherit" w:eastAsia="Times New Roman" w:hAnsi="inherit"/>
          <w:color w:val="242424"/>
          <w:sz w:val="24"/>
          <w:u w:val="single"/>
          <w:bdr w:val="none" w:sz="0" w:space="0" w:color="auto" w:frame="1"/>
          <w:lang w:eastAsia="zh-CN"/>
        </w:rPr>
        <w:t>. The various genocides which have taken place throughout human history </w:t>
      </w:r>
      <w:r w:rsidRPr="00EA072A">
        <w:rPr>
          <w:rFonts w:ascii="inherit" w:eastAsia="Times New Roman" w:hAnsi="inherit"/>
          <w:b/>
          <w:bCs/>
          <w:color w:val="242424"/>
          <w:sz w:val="24"/>
          <w:u w:val="single"/>
          <w:bdr w:val="none" w:sz="0" w:space="0" w:color="auto" w:frame="1"/>
          <w:lang w:eastAsia="zh-CN"/>
        </w:rPr>
        <w:t>have often had a racial</w:t>
      </w:r>
      <w:r w:rsidRPr="00EA072A">
        <w:rPr>
          <w:rFonts w:ascii="inherit" w:eastAsia="Times New Roman" w:hAnsi="inherit"/>
          <w:color w:val="242424"/>
          <w:sz w:val="24"/>
          <w:u w:val="single"/>
          <w:bdr w:val="none" w:sz="0" w:space="0" w:color="auto" w:frame="1"/>
          <w:lang w:eastAsia="zh-CN"/>
        </w:rPr>
        <w:t>, or </w:t>
      </w:r>
      <w:r w:rsidRPr="00EA072A">
        <w:rPr>
          <w:rFonts w:ascii="inherit" w:eastAsia="Times New Roman" w:hAnsi="inherit"/>
          <w:b/>
          <w:bCs/>
          <w:color w:val="242424"/>
          <w:sz w:val="24"/>
          <w:u w:val="single"/>
          <w:bdr w:val="none" w:sz="0" w:space="0" w:color="auto" w:frame="1"/>
          <w:lang w:eastAsia="zh-CN"/>
        </w:rPr>
        <w:t>ethnic</w:t>
      </w:r>
      <w:r w:rsidRPr="00EA072A">
        <w:rPr>
          <w:rFonts w:ascii="inherit" w:eastAsia="Times New Roman" w:hAnsi="inherit"/>
          <w:color w:val="242424"/>
          <w:sz w:val="24"/>
          <w:u w:val="single"/>
          <w:bdr w:val="none" w:sz="0" w:space="0" w:color="auto" w:frame="1"/>
          <w:lang w:eastAsia="zh-CN"/>
        </w:rPr>
        <w:t>, </w:t>
      </w:r>
      <w:r w:rsidRPr="00EA072A">
        <w:rPr>
          <w:rFonts w:ascii="inherit" w:eastAsia="Times New Roman" w:hAnsi="inherit"/>
          <w:b/>
          <w:bCs/>
          <w:color w:val="242424"/>
          <w:sz w:val="24"/>
          <w:u w:val="single"/>
          <w:bdr w:val="none" w:sz="0" w:space="0" w:color="auto" w:frame="1"/>
          <w:lang w:eastAsia="zh-CN"/>
        </w:rPr>
        <w:t>cleansing purpose</w:t>
      </w:r>
      <w:r w:rsidRPr="00EA072A">
        <w:rPr>
          <w:rFonts w:ascii="inherit" w:eastAsia="Times New Roman" w:hAnsi="inherit"/>
          <w:color w:val="242424"/>
          <w:sz w:val="24"/>
          <w:u w:val="single"/>
          <w:bdr w:val="none" w:sz="0" w:space="0" w:color="auto" w:frame="1"/>
          <w:lang w:eastAsia="zh-CN"/>
        </w:rPr>
        <w:t> to them. They have been eugenic threats that are based upon spurious ideas of genetic and moral superiority. Writers on race</w:t>
      </w:r>
      <w:r w:rsidRPr="00EA072A">
        <w:rPr>
          <w:rFonts w:ascii="inherit" w:eastAsia="Times New Roman" w:hAnsi="inherit"/>
          <w:color w:val="242424"/>
          <w:sz w:val="18"/>
          <w:szCs w:val="18"/>
          <w:bdr w:val="none" w:sz="0" w:space="0" w:color="auto" w:frame="1"/>
          <w:lang w:eastAsia="zh-CN"/>
        </w:rPr>
        <w:t> from Fanon to Du Bois </w:t>
      </w:r>
      <w:r w:rsidRPr="00EA072A">
        <w:rPr>
          <w:rFonts w:ascii="inherit" w:eastAsia="Times New Roman" w:hAnsi="inherit"/>
          <w:color w:val="242424"/>
          <w:sz w:val="24"/>
          <w:u w:val="single"/>
          <w:bdr w:val="none" w:sz="0" w:space="0" w:color="auto" w:frame="1"/>
          <w:lang w:eastAsia="zh-CN"/>
        </w:rPr>
        <w:t>have considered that the threat posed to racial groups </w:t>
      </w:r>
      <w:r w:rsidRPr="00EA072A">
        <w:rPr>
          <w:rFonts w:ascii="inherit" w:eastAsia="Times New Roman" w:hAnsi="inherit"/>
          <w:b/>
          <w:bCs/>
          <w:color w:val="242424"/>
          <w:sz w:val="24"/>
          <w:u w:val="single"/>
          <w:bdr w:val="none" w:sz="0" w:space="0" w:color="auto" w:frame="1"/>
          <w:lang w:eastAsia="zh-CN"/>
        </w:rPr>
        <w:t>may be existential</w:t>
      </w:r>
      <w:r w:rsidRPr="00EA072A">
        <w:rPr>
          <w:rFonts w:ascii="inherit" w:eastAsia="Times New Roman" w:hAnsi="inherit"/>
          <w:color w:val="242424"/>
          <w:sz w:val="24"/>
          <w:u w:val="single"/>
          <w:bdr w:val="none" w:sz="0" w:space="0" w:color="auto" w:frame="1"/>
          <w:lang w:eastAsia="zh-CN"/>
        </w:rPr>
        <w:t> and that there is a </w:t>
      </w:r>
      <w:r w:rsidRPr="00EA072A">
        <w:rPr>
          <w:rFonts w:ascii="inherit" w:eastAsia="Times New Roman" w:hAnsi="inherit"/>
          <w:b/>
          <w:bCs/>
          <w:color w:val="242424"/>
          <w:sz w:val="24"/>
          <w:u w:val="single"/>
          <w:bdr w:val="none" w:sz="0" w:space="0" w:color="auto" w:frame="1"/>
          <w:lang w:eastAsia="zh-CN"/>
        </w:rPr>
        <w:t>short step</w:t>
      </w:r>
      <w:r w:rsidRPr="00EA072A">
        <w:rPr>
          <w:rFonts w:ascii="inherit" w:eastAsia="Times New Roman" w:hAnsi="inherit"/>
          <w:color w:val="242424"/>
          <w:sz w:val="24"/>
          <w:u w:val="single"/>
          <w:bdr w:val="none" w:sz="0" w:space="0" w:color="auto" w:frame="1"/>
          <w:lang w:eastAsia="zh-CN"/>
        </w:rPr>
        <w:t> from </w:t>
      </w:r>
      <w:r w:rsidRPr="00EA072A">
        <w:rPr>
          <w:rFonts w:ascii="inherit" w:eastAsia="Times New Roman" w:hAnsi="inherit"/>
          <w:b/>
          <w:bCs/>
          <w:color w:val="242424"/>
          <w:sz w:val="24"/>
          <w:u w:val="single"/>
          <w:bdr w:val="none" w:sz="0" w:space="0" w:color="auto" w:frame="1"/>
          <w:lang w:eastAsia="zh-CN"/>
        </w:rPr>
        <w:t>psychic</w:t>
      </w:r>
      <w:r w:rsidRPr="00EA072A">
        <w:rPr>
          <w:rFonts w:ascii="inherit" w:eastAsia="Times New Roman" w:hAnsi="inherit"/>
          <w:color w:val="242424"/>
          <w:sz w:val="24"/>
          <w:u w:val="single"/>
          <w:bdr w:val="none" w:sz="0" w:space="0" w:color="auto" w:frame="1"/>
          <w:lang w:eastAsia="zh-CN"/>
        </w:rPr>
        <w:t>, to </w:t>
      </w:r>
      <w:r w:rsidRPr="00EA072A">
        <w:rPr>
          <w:rFonts w:ascii="inherit" w:eastAsia="Times New Roman" w:hAnsi="inherit"/>
          <w:b/>
          <w:bCs/>
          <w:color w:val="242424"/>
          <w:sz w:val="24"/>
          <w:u w:val="single"/>
          <w:bdr w:val="none" w:sz="0" w:space="0" w:color="auto" w:frame="1"/>
          <w:lang w:eastAsia="zh-CN"/>
        </w:rPr>
        <w:t>real extermination</w:t>
      </w:r>
      <w:r w:rsidRPr="00EA072A">
        <w:rPr>
          <w:rFonts w:ascii="inherit" w:eastAsia="Times New Roman" w:hAnsi="inherit"/>
          <w:color w:val="242424"/>
          <w:sz w:val="18"/>
          <w:szCs w:val="18"/>
          <w:bdr w:val="none" w:sz="0" w:space="0" w:color="auto" w:frame="1"/>
          <w:lang w:eastAsia="zh-CN"/>
        </w:rPr>
        <w:t>. The negation of individuals through economic, social and psychological processes allows for their physical extermination.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Bois, in other work (Preston 2012), I have considered the ways in which </w:t>
      </w:r>
      <w:r w:rsidRPr="00EA072A">
        <w:rPr>
          <w:rFonts w:ascii="inherit" w:eastAsia="Times New Roman" w:hAnsi="inherit"/>
          <w:color w:val="242424"/>
          <w:sz w:val="24"/>
          <w:u w:val="single"/>
          <w:bdr w:val="none" w:sz="0" w:space="0" w:color="auto" w:frame="1"/>
          <w:lang w:eastAsia="zh-CN"/>
        </w:rPr>
        <w:t>preparation for</w:t>
      </w:r>
      <w:r w:rsidRPr="00EA072A">
        <w:rPr>
          <w:rFonts w:ascii="inherit" w:eastAsia="Times New Roman" w:hAnsi="inherit"/>
          <w:color w:val="242424"/>
          <w:sz w:val="18"/>
          <w:szCs w:val="18"/>
          <w:bdr w:val="none" w:sz="0" w:space="0" w:color="auto" w:frame="1"/>
          <w:lang w:eastAsia="zh-CN"/>
        </w:rPr>
        <w:t> threats, including </w:t>
      </w:r>
      <w:r w:rsidRPr="00EA072A">
        <w:rPr>
          <w:rFonts w:ascii="inherit" w:eastAsia="Times New Roman" w:hAnsi="inherit"/>
          <w:b/>
          <w:bCs/>
          <w:color w:val="242424"/>
          <w:sz w:val="24"/>
          <w:highlight w:val="cyan"/>
          <w:u w:val="single"/>
          <w:bdr w:val="none" w:sz="0" w:space="0" w:color="auto" w:frame="1"/>
          <w:lang w:eastAsia="zh-CN"/>
        </w:rPr>
        <w:t>existential threats</w:t>
      </w:r>
      <w:r w:rsidRPr="00EA072A">
        <w:rPr>
          <w:rFonts w:ascii="inherit" w:eastAsia="Times New Roman" w:hAnsi="inherit"/>
          <w:color w:val="242424"/>
          <w:sz w:val="24"/>
          <w:highlight w:val="cyan"/>
          <w:u w:val="single"/>
          <w:bdr w:val="none" w:sz="0" w:space="0" w:color="auto" w:frame="1"/>
          <w:lang w:eastAsia="zh-CN"/>
        </w:rPr>
        <w:t> such as </w:t>
      </w:r>
      <w:r w:rsidRPr="00EA072A">
        <w:rPr>
          <w:rFonts w:ascii="inherit" w:eastAsia="Times New Roman" w:hAnsi="inherit"/>
          <w:b/>
          <w:bCs/>
          <w:color w:val="242424"/>
          <w:sz w:val="24"/>
          <w:highlight w:val="cyan"/>
          <w:u w:val="single"/>
          <w:bdr w:val="none" w:sz="0" w:space="0" w:color="auto" w:frame="1"/>
          <w:lang w:eastAsia="zh-CN"/>
        </w:rPr>
        <w:t>pandemics</w:t>
      </w:r>
      <w:r w:rsidRPr="00EA072A">
        <w:rPr>
          <w:rFonts w:ascii="inherit" w:eastAsia="Times New Roman" w:hAnsi="inherit"/>
          <w:color w:val="242424"/>
          <w:sz w:val="24"/>
          <w:highlight w:val="cyan"/>
          <w:u w:val="single"/>
          <w:bdr w:val="none" w:sz="0" w:space="0" w:color="auto" w:frame="1"/>
          <w:lang w:eastAsia="zh-CN"/>
        </w:rPr>
        <w:t> and </w:t>
      </w:r>
      <w:r w:rsidRPr="00EA072A">
        <w:rPr>
          <w:rFonts w:ascii="inherit" w:eastAsia="Times New Roman" w:hAnsi="inherit"/>
          <w:b/>
          <w:bCs/>
          <w:color w:val="242424"/>
          <w:sz w:val="24"/>
          <w:highlight w:val="cyan"/>
          <w:u w:val="single"/>
          <w:bdr w:val="none" w:sz="0" w:space="0" w:color="auto" w:frame="1"/>
          <w:lang w:eastAsia="zh-CN"/>
        </w:rPr>
        <w:t>nuclear war</w:t>
      </w:r>
      <w:r w:rsidRPr="00EA072A">
        <w:rPr>
          <w:rFonts w:ascii="inherit" w:eastAsia="Times New Roman" w:hAnsi="inherit"/>
          <w:color w:val="242424"/>
          <w:sz w:val="24"/>
          <w:highlight w:val="cyan"/>
          <w:u w:val="single"/>
          <w:bdr w:val="none" w:sz="0" w:space="0" w:color="auto" w:frame="1"/>
          <w:lang w:eastAsia="zh-CN"/>
        </w:rPr>
        <w:t>, has been </w:t>
      </w:r>
      <w:r w:rsidRPr="00EA072A">
        <w:rPr>
          <w:rFonts w:ascii="inherit" w:eastAsia="Times New Roman" w:hAnsi="inherit"/>
          <w:b/>
          <w:bCs/>
          <w:color w:val="242424"/>
          <w:sz w:val="24"/>
          <w:highlight w:val="cyan"/>
          <w:u w:val="single"/>
          <w:bdr w:val="none" w:sz="0" w:space="0" w:color="auto" w:frame="1"/>
          <w:lang w:eastAsia="zh-CN"/>
        </w:rPr>
        <w:t>in many ways eugenic</w:t>
      </w:r>
      <w:r w:rsidRPr="00EA072A">
        <w:rPr>
          <w:rFonts w:ascii="inherit" w:eastAsia="Times New Roman" w:hAnsi="inherit"/>
          <w:color w:val="242424"/>
          <w:sz w:val="24"/>
          <w:highlight w:val="cyan"/>
          <w:u w:val="single"/>
          <w:bdr w:val="none" w:sz="0" w:space="0" w:color="auto" w:frame="1"/>
          <w:lang w:eastAsia="zh-CN"/>
        </w:rPr>
        <w:t> in that it prioritises the survival of </w:t>
      </w:r>
      <w:r w:rsidRPr="00EA072A">
        <w:rPr>
          <w:rFonts w:ascii="inherit" w:eastAsia="Times New Roman" w:hAnsi="inherit"/>
          <w:b/>
          <w:bCs/>
          <w:color w:val="242424"/>
          <w:sz w:val="24"/>
          <w:highlight w:val="cyan"/>
          <w:u w:val="single"/>
          <w:bdr w:val="none" w:sz="0" w:space="0" w:color="auto" w:frame="1"/>
          <w:lang w:eastAsia="zh-CN"/>
        </w:rPr>
        <w:t>some more than others</w:t>
      </w:r>
      <w:r w:rsidRPr="00EA072A">
        <w:rPr>
          <w:rFonts w:ascii="inherit" w:eastAsia="Times New Roman" w:hAnsi="inherit"/>
          <w:color w:val="242424"/>
          <w:sz w:val="24"/>
          <w:highlight w:val="cyan"/>
          <w:u w:val="single"/>
          <w:bdr w:val="none" w:sz="0" w:space="0" w:color="auto" w:frame="1"/>
          <w:lang w:eastAsia="zh-CN"/>
        </w:rPr>
        <w:t> based upon</w:t>
      </w:r>
      <w:r w:rsidRPr="00EA072A">
        <w:rPr>
          <w:rFonts w:ascii="inherit" w:eastAsia="Times New Roman" w:hAnsi="inherit"/>
          <w:color w:val="242424"/>
          <w:sz w:val="18"/>
          <w:szCs w:val="18"/>
          <w:bdr w:val="none" w:sz="0" w:space="0" w:color="auto" w:frame="1"/>
          <w:lang w:eastAsia="zh-CN"/>
        </w:rPr>
        <w:t> criteria which include </w:t>
      </w:r>
      <w:r w:rsidRPr="00EA072A">
        <w:rPr>
          <w:rFonts w:ascii="inherit" w:eastAsia="Times New Roman" w:hAnsi="inherit"/>
          <w:b/>
          <w:bCs/>
          <w:color w:val="242424"/>
          <w:sz w:val="24"/>
          <w:highlight w:val="cyan"/>
          <w:u w:val="single"/>
          <w:bdr w:val="none" w:sz="0" w:space="0" w:color="auto" w:frame="1"/>
          <w:lang w:eastAsia="zh-CN"/>
        </w:rPr>
        <w:t>race</w:t>
      </w:r>
      <w:r w:rsidRPr="00EA072A">
        <w:rPr>
          <w:rFonts w:ascii="inherit" w:eastAsia="Times New Roman" w:hAnsi="inherit"/>
          <w:color w:val="242424"/>
          <w:sz w:val="24"/>
          <w:highlight w:val="cyan"/>
          <w:u w:val="single"/>
          <w:bdr w:val="none" w:sz="0" w:space="0" w:color="auto" w:frame="1"/>
          <w:lang w:eastAsia="zh-CN"/>
        </w:rPr>
        <w:t> and </w:t>
      </w:r>
      <w:r w:rsidRPr="00EA072A">
        <w:rPr>
          <w:rFonts w:ascii="inherit" w:eastAsia="Times New Roman" w:hAnsi="inherit"/>
          <w:b/>
          <w:bCs/>
          <w:color w:val="242424"/>
          <w:sz w:val="24"/>
          <w:highlight w:val="cyan"/>
          <w:u w:val="single"/>
          <w:bdr w:val="none" w:sz="0" w:space="0" w:color="auto" w:frame="1"/>
          <w:lang w:eastAsia="zh-CN"/>
        </w:rPr>
        <w:t>ethnicity</w:t>
      </w:r>
      <w:r w:rsidRPr="00EA072A">
        <w:rPr>
          <w:rFonts w:ascii="inherit" w:eastAsia="Times New Roman" w:hAnsi="inherit"/>
          <w:color w:val="242424"/>
          <w:sz w:val="18"/>
          <w:szCs w:val="18"/>
          <w:bdr w:val="none" w:sz="0" w:space="0" w:color="auto" w:frame="1"/>
          <w:lang w:eastAsia="zh-CN"/>
        </w:rPr>
        <w:t> (Preston 2012). </w:t>
      </w:r>
      <w:r w:rsidRPr="00EA072A">
        <w:rPr>
          <w:rFonts w:ascii="inherit" w:eastAsia="Times New Roman" w:hAnsi="inherit"/>
          <w:color w:val="242424"/>
          <w:sz w:val="24"/>
          <w:highlight w:val="cyan"/>
          <w:u w:val="single"/>
          <w:bdr w:val="none" w:sz="0" w:space="0" w:color="auto" w:frame="1"/>
          <w:lang w:eastAsia="zh-CN"/>
        </w:rPr>
        <w:t>Preparing for disasters</w:t>
      </w:r>
      <w:r w:rsidRPr="00EA072A">
        <w:rPr>
          <w:rFonts w:ascii="inherit" w:eastAsia="Times New Roman" w:hAnsi="inherit"/>
          <w:color w:val="242424"/>
          <w:sz w:val="24"/>
          <w:u w:val="single"/>
          <w:bdr w:val="none" w:sz="0" w:space="0" w:color="auto" w:frame="1"/>
          <w:lang w:eastAsia="zh-CN"/>
        </w:rPr>
        <w:t> and emergencies </w:t>
      </w:r>
      <w:r w:rsidRPr="00EA072A">
        <w:rPr>
          <w:rFonts w:ascii="inherit" w:eastAsia="Times New Roman" w:hAnsi="inherit"/>
          <w:color w:val="242424"/>
          <w:sz w:val="24"/>
          <w:highlight w:val="cyan"/>
          <w:u w:val="single"/>
          <w:bdr w:val="none" w:sz="0" w:space="0" w:color="auto" w:frame="1"/>
          <w:lang w:eastAsia="zh-CN"/>
        </w:rPr>
        <w:t>often </w:t>
      </w:r>
      <w:r w:rsidRPr="00EA072A">
        <w:rPr>
          <w:rFonts w:ascii="inherit" w:eastAsia="Times New Roman" w:hAnsi="inherit"/>
          <w:b/>
          <w:bCs/>
          <w:color w:val="242424"/>
          <w:sz w:val="24"/>
          <w:highlight w:val="cyan"/>
          <w:u w:val="single"/>
          <w:bdr w:val="none" w:sz="0" w:space="0" w:color="auto" w:frame="1"/>
          <w:lang w:eastAsia="zh-CN"/>
        </w:rPr>
        <w:t>prioritises the interests of white people</w:t>
      </w:r>
      <w:r w:rsidRPr="00EA072A">
        <w:rPr>
          <w:rFonts w:ascii="inherit" w:eastAsia="Times New Roman" w:hAnsi="inherit"/>
          <w:color w:val="242424"/>
          <w:sz w:val="24"/>
          <w:highlight w:val="cyan"/>
          <w:u w:val="single"/>
          <w:bdr w:val="none" w:sz="0" w:space="0" w:color="auto" w:frame="1"/>
          <w:lang w:eastAsia="zh-CN"/>
        </w:rPr>
        <w:t> above those of other ethnic minorities.</w:t>
      </w:r>
      <w:r w:rsidRPr="00EA072A">
        <w:rPr>
          <w:rFonts w:ascii="inherit" w:eastAsia="Times New Roman" w:hAnsi="inherit"/>
          <w:color w:val="242424"/>
          <w:sz w:val="24"/>
          <w:u w:val="single"/>
          <w:bdr w:val="none" w:sz="0" w:space="0" w:color="auto" w:frame="1"/>
          <w:lang w:eastAsia="zh-CN"/>
        </w:rPr>
        <w:t> One reason for this is </w:t>
      </w:r>
      <w:r w:rsidRPr="00EA072A">
        <w:rPr>
          <w:rFonts w:ascii="inherit" w:eastAsia="Times New Roman" w:hAnsi="inherit"/>
          <w:b/>
          <w:bCs/>
          <w:color w:val="242424"/>
          <w:sz w:val="24"/>
          <w:u w:val="single"/>
          <w:bdr w:val="none" w:sz="0" w:space="0" w:color="auto" w:frame="1"/>
          <w:lang w:eastAsia="zh-CN"/>
        </w:rPr>
        <w:t>tacit intentionality</w:t>
      </w:r>
      <w:r w:rsidRPr="00EA072A">
        <w:rPr>
          <w:rFonts w:ascii="inherit" w:eastAsia="Times New Roman" w:hAnsi="inherit"/>
          <w:color w:val="242424"/>
          <w:sz w:val="24"/>
          <w:u w:val="single"/>
          <w:bdr w:val="none" w:sz="0" w:space="0" w:color="auto" w:frame="1"/>
          <w:lang w:eastAsia="zh-CN"/>
        </w:rPr>
        <w:t> which means that policymakers and practitioners </w:t>
      </w:r>
      <w:r w:rsidRPr="00EA072A">
        <w:rPr>
          <w:rFonts w:ascii="inherit" w:eastAsia="Times New Roman" w:hAnsi="inherit"/>
          <w:b/>
          <w:bCs/>
          <w:color w:val="242424"/>
          <w:sz w:val="24"/>
          <w:u w:val="single"/>
          <w:bdr w:val="none" w:sz="0" w:space="0" w:color="auto" w:frame="1"/>
          <w:lang w:eastAsia="zh-CN"/>
        </w:rPr>
        <w:t>do not consider human diversity</w:t>
      </w:r>
      <w:r w:rsidRPr="00EA072A">
        <w:rPr>
          <w:rFonts w:ascii="inherit" w:eastAsia="Times New Roman" w:hAnsi="inherit"/>
          <w:color w:val="242424"/>
          <w:sz w:val="24"/>
          <w:u w:val="single"/>
          <w:bdr w:val="none" w:sz="0" w:space="0" w:color="auto" w:frame="1"/>
          <w:lang w:eastAsia="zh-CN"/>
        </w:rPr>
        <w:t> in considering how people may respond to disaster. </w:t>
      </w:r>
      <w:r w:rsidRPr="00EA072A">
        <w:rPr>
          <w:rFonts w:ascii="inherit" w:eastAsia="Times New Roman" w:hAnsi="inherit"/>
          <w:color w:val="242424"/>
          <w:sz w:val="24"/>
          <w:highlight w:val="cyan"/>
          <w:u w:val="single"/>
          <w:bdr w:val="none" w:sz="0" w:space="0" w:color="auto" w:frame="1"/>
          <w:lang w:eastAsia="zh-CN"/>
        </w:rPr>
        <w:t>Policy is </w:t>
      </w:r>
      <w:r w:rsidRPr="00EA072A">
        <w:rPr>
          <w:rFonts w:ascii="inherit" w:eastAsia="Times New Roman" w:hAnsi="inherit"/>
          <w:b/>
          <w:bCs/>
          <w:color w:val="242424"/>
          <w:sz w:val="24"/>
          <w:highlight w:val="cyan"/>
          <w:u w:val="single"/>
          <w:bdr w:val="none" w:sz="0" w:space="0" w:color="auto" w:frame="1"/>
          <w:lang w:eastAsia="zh-CN"/>
        </w:rPr>
        <w:t>often biased</w:t>
      </w:r>
      <w:r w:rsidRPr="00EA072A">
        <w:rPr>
          <w:rFonts w:ascii="inherit" w:eastAsia="Times New Roman" w:hAnsi="inherit"/>
          <w:color w:val="242424"/>
          <w:sz w:val="24"/>
          <w:highlight w:val="cyan"/>
          <w:u w:val="single"/>
          <w:bdr w:val="none" w:sz="0" w:space="0" w:color="auto" w:frame="1"/>
          <w:lang w:eastAsia="zh-CN"/>
        </w:rPr>
        <w:t> as policymakers expect that people </w:t>
      </w:r>
      <w:r w:rsidRPr="00EA072A">
        <w:rPr>
          <w:rFonts w:ascii="inherit" w:eastAsia="Times New Roman" w:hAnsi="inherit"/>
          <w:b/>
          <w:bCs/>
          <w:color w:val="242424"/>
          <w:sz w:val="24"/>
          <w:highlight w:val="cyan"/>
          <w:u w:val="single"/>
          <w:bdr w:val="none" w:sz="0" w:space="0" w:color="auto" w:frame="1"/>
          <w:lang w:eastAsia="zh-CN"/>
        </w:rPr>
        <w:t>will be</w:t>
      </w:r>
      <w:r w:rsidRPr="00EA072A">
        <w:rPr>
          <w:rFonts w:ascii="inherit" w:eastAsia="Times New Roman" w:hAnsi="inherit"/>
          <w:b/>
          <w:bCs/>
          <w:color w:val="242424"/>
          <w:sz w:val="24"/>
          <w:u w:val="single"/>
          <w:bdr w:val="none" w:sz="0" w:space="0" w:color="auto" w:frame="1"/>
          <w:lang w:eastAsia="zh-CN"/>
        </w:rPr>
        <w:t> ‘like me’</w:t>
      </w:r>
      <w:r w:rsidRPr="00EA072A">
        <w:rPr>
          <w:rFonts w:ascii="inherit" w:eastAsia="Times New Roman" w:hAnsi="inherit"/>
          <w:color w:val="242424"/>
          <w:sz w:val="24"/>
          <w:u w:val="single"/>
          <w:bdr w:val="none" w:sz="0" w:space="0" w:color="auto" w:frame="1"/>
          <w:lang w:eastAsia="zh-CN"/>
        </w:rPr>
        <w:t> which</w:t>
      </w:r>
      <w:r w:rsidRPr="00EA072A">
        <w:rPr>
          <w:rFonts w:ascii="inherit" w:eastAsia="Times New Roman" w:hAnsi="inherit"/>
          <w:color w:val="242424"/>
          <w:sz w:val="18"/>
          <w:szCs w:val="18"/>
          <w:bdr w:val="none" w:sz="0" w:space="0" w:color="auto" w:frame="1"/>
          <w:lang w:eastAsia="zh-CN"/>
        </w:rPr>
        <w:t> (at least in the UK and USA) </w:t>
      </w:r>
      <w:r w:rsidRPr="00EA072A">
        <w:rPr>
          <w:rFonts w:ascii="inherit" w:eastAsia="Times New Roman" w:hAnsi="inherit"/>
          <w:color w:val="242424"/>
          <w:sz w:val="24"/>
          <w:u w:val="single"/>
          <w:bdr w:val="none" w:sz="0" w:space="0" w:color="auto" w:frame="1"/>
          <w:lang w:eastAsia="zh-CN"/>
        </w:rPr>
        <w:t>means they will </w:t>
      </w:r>
      <w:r w:rsidRPr="00EA072A">
        <w:rPr>
          <w:rFonts w:ascii="inherit" w:eastAsia="Times New Roman" w:hAnsi="inherit"/>
          <w:b/>
          <w:bCs/>
          <w:color w:val="242424"/>
          <w:sz w:val="24"/>
          <w:u w:val="single"/>
          <w:bdr w:val="none" w:sz="0" w:space="0" w:color="auto" w:frame="1"/>
          <w:lang w:eastAsia="zh-CN"/>
        </w:rPr>
        <w:t>often be </w:t>
      </w:r>
      <w:r w:rsidRPr="00EA072A">
        <w:rPr>
          <w:rFonts w:ascii="inherit" w:eastAsia="Times New Roman" w:hAnsi="inherit"/>
          <w:b/>
          <w:bCs/>
          <w:color w:val="242424"/>
          <w:sz w:val="24"/>
          <w:highlight w:val="cyan"/>
          <w:u w:val="single"/>
          <w:bdr w:val="none" w:sz="0" w:space="0" w:color="auto" w:frame="1"/>
          <w:lang w:eastAsia="zh-CN"/>
        </w:rPr>
        <w:t>white</w:t>
      </w:r>
      <w:r w:rsidRPr="00EA072A">
        <w:rPr>
          <w:rFonts w:ascii="inherit" w:eastAsia="Times New Roman" w:hAnsi="inherit"/>
          <w:color w:val="242424"/>
          <w:sz w:val="24"/>
          <w:highlight w:val="cyan"/>
          <w:u w:val="single"/>
          <w:bdr w:val="none" w:sz="0" w:space="0" w:color="auto" w:frame="1"/>
          <w:lang w:eastAsia="zh-CN"/>
        </w:rPr>
        <w:t>, </w:t>
      </w:r>
      <w:r w:rsidRPr="00EA072A">
        <w:rPr>
          <w:rFonts w:ascii="inherit" w:eastAsia="Times New Roman" w:hAnsi="inherit"/>
          <w:b/>
          <w:bCs/>
          <w:color w:val="242424"/>
          <w:sz w:val="24"/>
          <w:highlight w:val="cyan"/>
          <w:u w:val="single"/>
          <w:bdr w:val="none" w:sz="0" w:space="0" w:color="auto" w:frame="1"/>
          <w:lang w:eastAsia="zh-CN"/>
        </w:rPr>
        <w:t>middle-class</w:t>
      </w:r>
      <w:r w:rsidRPr="00EA072A">
        <w:rPr>
          <w:rFonts w:ascii="inherit" w:eastAsia="Times New Roman" w:hAnsi="inherit"/>
          <w:color w:val="242424"/>
          <w:sz w:val="24"/>
          <w:highlight w:val="cyan"/>
          <w:u w:val="single"/>
          <w:bdr w:val="none" w:sz="0" w:space="0" w:color="auto" w:frame="1"/>
          <w:lang w:eastAsia="zh-CN"/>
        </w:rPr>
        <w:t>, </w:t>
      </w:r>
      <w:r w:rsidRPr="00EA072A">
        <w:rPr>
          <w:rFonts w:ascii="inherit" w:eastAsia="Times New Roman" w:hAnsi="inherit"/>
          <w:b/>
          <w:bCs/>
          <w:color w:val="242424"/>
          <w:sz w:val="24"/>
          <w:highlight w:val="cyan"/>
          <w:u w:val="single"/>
          <w:bdr w:val="none" w:sz="0" w:space="0" w:color="auto" w:frame="1"/>
          <w:lang w:eastAsia="zh-CN"/>
        </w:rPr>
        <w:t>educated</w:t>
      </w:r>
      <w:r w:rsidRPr="00EA072A">
        <w:rPr>
          <w:rFonts w:ascii="inherit" w:eastAsia="Times New Roman" w:hAnsi="inherit"/>
          <w:color w:val="242424"/>
          <w:sz w:val="24"/>
          <w:highlight w:val="cyan"/>
          <w:u w:val="single"/>
          <w:bdr w:val="none" w:sz="0" w:space="0" w:color="auto" w:frame="1"/>
          <w:lang w:eastAsia="zh-CN"/>
        </w:rPr>
        <w:t>, </w:t>
      </w:r>
      <w:r w:rsidRPr="00EA072A">
        <w:rPr>
          <w:rFonts w:ascii="inherit" w:eastAsia="Times New Roman" w:hAnsi="inherit"/>
          <w:b/>
          <w:bCs/>
          <w:color w:val="242424"/>
          <w:sz w:val="24"/>
          <w:highlight w:val="cyan"/>
          <w:u w:val="single"/>
          <w:bdr w:val="none" w:sz="0" w:space="0" w:color="auto" w:frame="1"/>
          <w:lang w:eastAsia="zh-CN"/>
        </w:rPr>
        <w:t>English-speaking men</w:t>
      </w:r>
      <w:r w:rsidRPr="00EA072A">
        <w:rPr>
          <w:rFonts w:ascii="inherit" w:eastAsia="Times New Roman" w:hAnsi="inherit"/>
          <w:color w:val="242424"/>
          <w:sz w:val="24"/>
          <w:highlight w:val="cyan"/>
          <w:u w:val="single"/>
          <w:bdr w:val="none" w:sz="0" w:space="0" w:color="auto" w:frame="1"/>
          <w:lang w:eastAsia="zh-CN"/>
        </w:rPr>
        <w:t>.</w:t>
      </w:r>
      <w:r w:rsidRPr="00EA072A">
        <w:rPr>
          <w:rFonts w:ascii="inherit" w:eastAsia="Times New Roman" w:hAnsi="inherit"/>
          <w:color w:val="242424"/>
          <w:sz w:val="24"/>
          <w:u w:val="single"/>
          <w:bdr w:val="none" w:sz="0" w:space="0" w:color="auto" w:frame="1"/>
          <w:lang w:eastAsia="zh-CN"/>
        </w:rPr>
        <w:t> In planning for threats, there will be various ways in which such biases are included</w:t>
      </w:r>
      <w:r w:rsidRPr="00EA072A">
        <w:rPr>
          <w:rFonts w:ascii="inherit" w:eastAsia="Times New Roman" w:hAnsi="inherit"/>
          <w:color w:val="242424"/>
          <w:sz w:val="18"/>
          <w:szCs w:val="18"/>
          <w:bdr w:val="none" w:sz="0" w:space="0" w:color="auto" w:frame="1"/>
          <w:lang w:eastAsia="zh-CN"/>
        </w:rPr>
        <w:t>. For example, </w:t>
      </w:r>
      <w:r w:rsidRPr="00EA072A">
        <w:rPr>
          <w:rFonts w:ascii="inherit" w:eastAsia="Times New Roman" w:hAnsi="inherit"/>
          <w:color w:val="242424"/>
          <w:sz w:val="24"/>
          <w:u w:val="single"/>
          <w:bdr w:val="none" w:sz="0" w:space="0" w:color="auto" w:frame="1"/>
          <w:lang w:eastAsia="zh-CN"/>
        </w:rPr>
        <w:t>they may not consider publishing advice in a number of languages, the resources necessary to survive a disaster, the mobility of people and the attitudes of emergency responders. This is </w:t>
      </w:r>
      <w:r w:rsidRPr="00EA072A">
        <w:rPr>
          <w:rFonts w:ascii="inherit" w:eastAsia="Times New Roman" w:hAnsi="inherit"/>
          <w:b/>
          <w:bCs/>
          <w:color w:val="242424"/>
          <w:sz w:val="24"/>
          <w:u w:val="single"/>
          <w:bdr w:val="none" w:sz="0" w:space="0" w:color="auto" w:frame="1"/>
          <w:lang w:eastAsia="zh-CN"/>
        </w:rPr>
        <w:t>unwitting prejudice</w:t>
      </w:r>
      <w:r w:rsidRPr="00EA072A">
        <w:rPr>
          <w:rFonts w:ascii="inherit" w:eastAsia="Times New Roman" w:hAnsi="inherit"/>
          <w:color w:val="242424"/>
          <w:sz w:val="24"/>
          <w:u w:val="single"/>
          <w:bdr w:val="none" w:sz="0" w:space="0" w:color="auto" w:frame="1"/>
          <w:lang w:eastAsia="zh-CN"/>
        </w:rPr>
        <w:t> in that by not considering diversity they are actually </w:t>
      </w:r>
      <w:r w:rsidRPr="00EA072A">
        <w:rPr>
          <w:rFonts w:ascii="inherit" w:eastAsia="Times New Roman" w:hAnsi="inherit"/>
          <w:b/>
          <w:bCs/>
          <w:color w:val="242424"/>
          <w:sz w:val="24"/>
          <w:u w:val="single"/>
          <w:bdr w:val="none" w:sz="0" w:space="0" w:color="auto" w:frame="1"/>
          <w:lang w:eastAsia="zh-CN"/>
        </w:rPr>
        <w:t>making it less likely</w:t>
      </w:r>
      <w:r w:rsidRPr="00EA072A">
        <w:rPr>
          <w:rFonts w:ascii="inherit" w:eastAsia="Times New Roman" w:hAnsi="inherit"/>
          <w:color w:val="242424"/>
          <w:sz w:val="24"/>
          <w:u w:val="single"/>
          <w:bdr w:val="none" w:sz="0" w:space="0" w:color="auto" w:frame="1"/>
          <w:lang w:eastAsia="zh-CN"/>
        </w:rPr>
        <w:t> for BAME people to </w:t>
      </w:r>
      <w:r w:rsidRPr="00EA072A">
        <w:rPr>
          <w:rFonts w:ascii="inherit" w:eastAsia="Times New Roman" w:hAnsi="inherit"/>
          <w:b/>
          <w:bCs/>
          <w:color w:val="242424"/>
          <w:sz w:val="24"/>
          <w:u w:val="single"/>
          <w:bdr w:val="none" w:sz="0" w:space="0" w:color="auto" w:frame="1"/>
          <w:lang w:eastAsia="zh-CN"/>
        </w:rPr>
        <w:t>survive</w:t>
      </w:r>
      <w:r w:rsidRPr="00EA072A">
        <w:rPr>
          <w:rFonts w:ascii="inherit" w:eastAsia="Times New Roman" w:hAnsi="inherit"/>
          <w:color w:val="242424"/>
          <w:sz w:val="24"/>
          <w:u w:val="single"/>
          <w:bdr w:val="none" w:sz="0" w:space="0" w:color="auto" w:frame="1"/>
          <w:lang w:eastAsia="zh-CN"/>
        </w:rPr>
        <w:t>, or </w:t>
      </w:r>
      <w:r w:rsidRPr="00EA072A">
        <w:rPr>
          <w:rFonts w:ascii="inherit" w:eastAsia="Times New Roman" w:hAnsi="inherit"/>
          <w:b/>
          <w:bCs/>
          <w:color w:val="242424"/>
          <w:sz w:val="24"/>
          <w:u w:val="single"/>
          <w:bdr w:val="none" w:sz="0" w:space="0" w:color="auto" w:frame="1"/>
          <w:lang w:eastAsia="zh-CN"/>
        </w:rPr>
        <w:t>protect themselves</w:t>
      </w:r>
      <w:r w:rsidRPr="00EA072A">
        <w:rPr>
          <w:rFonts w:ascii="inherit" w:eastAsia="Times New Roman" w:hAnsi="inherit"/>
          <w:color w:val="242424"/>
          <w:sz w:val="24"/>
          <w:u w:val="single"/>
          <w:bdr w:val="none" w:sz="0" w:space="0" w:color="auto" w:frame="1"/>
          <w:lang w:eastAsia="zh-CN"/>
        </w:rPr>
        <w:t> against, the disaster</w:t>
      </w:r>
      <w:r w:rsidRPr="00EA072A">
        <w:rPr>
          <w:rFonts w:ascii="inherit" w:eastAsia="Times New Roman" w:hAnsi="inherit"/>
          <w:color w:val="242424"/>
          <w:sz w:val="18"/>
          <w:szCs w:val="18"/>
          <w:bdr w:val="none" w:sz="0" w:space="0" w:color="auto" w:frame="1"/>
          <w:lang w:eastAsia="zh-CN"/>
        </w:rPr>
        <w:t>. Although these biases may lead to a gradient in terms of survival by different groups in a disaster, they do not appear to relate to existential threat. However, existential threat can be interpreted in a different way in perspectives from critical whiteness studies and CRT. In critical whiteness studies, </w:t>
      </w:r>
      <w:r w:rsidRPr="00EA072A">
        <w:rPr>
          <w:rFonts w:ascii="inherit" w:eastAsia="Times New Roman" w:hAnsi="inherit"/>
          <w:color w:val="242424"/>
          <w:sz w:val="24"/>
          <w:u w:val="single"/>
          <w:bdr w:val="none" w:sz="0" w:space="0" w:color="auto" w:frame="1"/>
          <w:lang w:eastAsia="zh-CN"/>
        </w:rPr>
        <w:t>whiteness is taken to be not a racial identity, but rather a </w:t>
      </w:r>
      <w:r w:rsidRPr="00EA072A">
        <w:rPr>
          <w:rFonts w:ascii="inherit" w:eastAsia="Times New Roman" w:hAnsi="inherit"/>
          <w:b/>
          <w:bCs/>
          <w:color w:val="242424"/>
          <w:sz w:val="24"/>
          <w:u w:val="single"/>
          <w:bdr w:val="none" w:sz="0" w:space="0" w:color="auto" w:frame="1"/>
          <w:lang w:eastAsia="zh-CN"/>
        </w:rPr>
        <w:t>system of power</w:t>
      </w:r>
      <w:r w:rsidRPr="00EA072A">
        <w:rPr>
          <w:rFonts w:ascii="inherit" w:eastAsia="Times New Roman" w:hAnsi="inherit"/>
          <w:color w:val="242424"/>
          <w:sz w:val="24"/>
          <w:u w:val="single"/>
          <w:bdr w:val="none" w:sz="0" w:space="0" w:color="auto" w:frame="1"/>
          <w:lang w:eastAsia="zh-CN"/>
        </w:rPr>
        <w:t> and </w:t>
      </w:r>
      <w:r w:rsidRPr="00EA072A">
        <w:rPr>
          <w:rFonts w:ascii="inherit" w:eastAsia="Times New Roman" w:hAnsi="inherit"/>
          <w:b/>
          <w:bCs/>
          <w:color w:val="242424"/>
          <w:sz w:val="24"/>
          <w:u w:val="single"/>
          <w:bdr w:val="none" w:sz="0" w:space="0" w:color="auto" w:frame="1"/>
          <w:lang w:eastAsia="zh-CN"/>
        </w:rPr>
        <w:t>oppression</w:t>
      </w:r>
      <w:r w:rsidRPr="00EA072A">
        <w:rPr>
          <w:rFonts w:ascii="inherit" w:eastAsia="Times New Roman" w:hAnsi="inherit"/>
          <w:color w:val="242424"/>
          <w:sz w:val="18"/>
          <w:szCs w:val="18"/>
          <w:bdr w:val="none" w:sz="0" w:space="0" w:color="auto" w:frame="1"/>
          <w:lang w:eastAsia="zh-CN"/>
        </w:rPr>
        <w:t> (Leonardo 2009). </w:t>
      </w:r>
      <w:r w:rsidRPr="00EA072A">
        <w:rPr>
          <w:rFonts w:ascii="inherit" w:eastAsia="Times New Roman" w:hAnsi="inherit"/>
          <w:color w:val="242424"/>
          <w:sz w:val="24"/>
          <w:u w:val="single"/>
          <w:bdr w:val="none" w:sz="0" w:space="0" w:color="auto" w:frame="1"/>
          <w:lang w:eastAsia="zh-CN"/>
        </w:rPr>
        <w:t>Whiteness was created as an identity not simply as a mode of social classification but as a way of </w:t>
      </w:r>
      <w:r w:rsidRPr="00EA072A">
        <w:rPr>
          <w:rFonts w:ascii="inherit" w:eastAsia="Times New Roman" w:hAnsi="inherit"/>
          <w:b/>
          <w:bCs/>
          <w:color w:val="242424"/>
          <w:sz w:val="24"/>
          <w:u w:val="single"/>
          <w:bdr w:val="none" w:sz="0" w:space="0" w:color="auto" w:frame="1"/>
          <w:lang w:eastAsia="zh-CN"/>
        </w:rPr>
        <w:t>exploiting</w:t>
      </w:r>
      <w:r w:rsidRPr="00EA072A">
        <w:rPr>
          <w:rFonts w:ascii="inherit" w:eastAsia="Times New Roman" w:hAnsi="inherit"/>
          <w:color w:val="242424"/>
          <w:sz w:val="24"/>
          <w:u w:val="single"/>
          <w:bdr w:val="none" w:sz="0" w:space="0" w:color="auto" w:frame="1"/>
          <w:lang w:eastAsia="zh-CN"/>
        </w:rPr>
        <w:t> and </w:t>
      </w:r>
      <w:r w:rsidRPr="00EA072A">
        <w:rPr>
          <w:rFonts w:ascii="inherit" w:eastAsia="Times New Roman" w:hAnsi="inherit"/>
          <w:b/>
          <w:bCs/>
          <w:color w:val="242424"/>
          <w:sz w:val="24"/>
          <w:u w:val="single"/>
          <w:bdr w:val="none" w:sz="0" w:space="0" w:color="auto" w:frame="1"/>
          <w:lang w:eastAsia="zh-CN"/>
        </w:rPr>
        <w:t>controlling others</w:t>
      </w:r>
      <w:r w:rsidRPr="00EA072A">
        <w:rPr>
          <w:rFonts w:ascii="inherit" w:eastAsia="Times New Roman" w:hAnsi="inherit"/>
          <w:color w:val="242424"/>
          <w:sz w:val="24"/>
          <w:u w:val="single"/>
          <w:bdr w:val="none" w:sz="0" w:space="0" w:color="auto" w:frame="1"/>
          <w:lang w:eastAsia="zh-CN"/>
        </w:rPr>
        <w:t>. There are</w:t>
      </w:r>
      <w:r w:rsidRPr="00EA072A">
        <w:rPr>
          <w:rFonts w:ascii="inherit" w:eastAsia="Times New Roman" w:hAnsi="inherit"/>
          <w:color w:val="242424"/>
          <w:sz w:val="18"/>
          <w:szCs w:val="18"/>
          <w:bdr w:val="none" w:sz="0" w:space="0" w:color="auto" w:frame="1"/>
          <w:lang w:eastAsia="zh-CN"/>
        </w:rPr>
        <w:t> obviously </w:t>
      </w:r>
      <w:r w:rsidRPr="00EA072A">
        <w:rPr>
          <w:rFonts w:ascii="inherit" w:eastAsia="Times New Roman" w:hAnsi="inherit"/>
          <w:color w:val="242424"/>
          <w:sz w:val="24"/>
          <w:u w:val="single"/>
          <w:bdr w:val="none" w:sz="0" w:space="0" w:color="auto" w:frame="1"/>
          <w:lang w:eastAsia="zh-CN"/>
        </w:rPr>
        <w:t>periods in history where this was </w:t>
      </w:r>
      <w:r w:rsidRPr="00EA072A">
        <w:rPr>
          <w:rFonts w:ascii="inherit" w:eastAsia="Times New Roman" w:hAnsi="inherit"/>
          <w:b/>
          <w:bCs/>
          <w:color w:val="242424"/>
          <w:sz w:val="24"/>
          <w:u w:val="single"/>
          <w:bdr w:val="none" w:sz="0" w:space="0" w:color="auto" w:frame="1"/>
          <w:lang w:eastAsia="zh-CN"/>
        </w:rPr>
        <w:t>objectively the case</w:t>
      </w:r>
      <w:r w:rsidRPr="00EA072A">
        <w:rPr>
          <w:rFonts w:ascii="inherit" w:eastAsia="Times New Roman" w:hAnsi="inherit"/>
          <w:color w:val="242424"/>
          <w:sz w:val="18"/>
          <w:szCs w:val="18"/>
          <w:bdr w:val="none" w:sz="0" w:space="0" w:color="auto" w:frame="1"/>
          <w:lang w:eastAsia="zh-CN"/>
        </w:rPr>
        <w:t>.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w:t>
      </w:r>
      <w:r w:rsidRPr="00EA072A">
        <w:rPr>
          <w:rFonts w:ascii="inherit" w:eastAsia="Times New Roman" w:hAnsi="inherit"/>
          <w:color w:val="242424"/>
          <w:sz w:val="24"/>
          <w:highlight w:val="cyan"/>
          <w:u w:val="single"/>
          <w:bdr w:val="none" w:sz="0" w:space="0" w:color="auto" w:frame="1"/>
          <w:lang w:eastAsia="zh-CN"/>
        </w:rPr>
        <w:t>other races were categorised to be </w:t>
      </w:r>
      <w:r w:rsidRPr="00EA072A">
        <w:rPr>
          <w:rFonts w:ascii="inherit" w:eastAsia="Times New Roman" w:hAnsi="inherit"/>
          <w:b/>
          <w:bCs/>
          <w:color w:val="242424"/>
          <w:sz w:val="24"/>
          <w:highlight w:val="cyan"/>
          <w:u w:val="single"/>
          <w:bdr w:val="none" w:sz="0" w:space="0" w:color="auto" w:frame="1"/>
          <w:lang w:eastAsia="zh-CN"/>
        </w:rPr>
        <w:t>less worthy</w:t>
      </w:r>
      <w:r w:rsidRPr="00EA072A">
        <w:rPr>
          <w:rFonts w:ascii="inherit" w:eastAsia="Times New Roman" w:hAnsi="inherit"/>
          <w:color w:val="242424"/>
          <w:sz w:val="24"/>
          <w:highlight w:val="cyan"/>
          <w:u w:val="single"/>
          <w:bdr w:val="none" w:sz="0" w:space="0" w:color="auto" w:frame="1"/>
          <w:lang w:eastAsia="zh-CN"/>
        </w:rPr>
        <w:t> than white people and this </w:t>
      </w:r>
      <w:r w:rsidRPr="00EA072A">
        <w:rPr>
          <w:rFonts w:ascii="inherit" w:eastAsia="Times New Roman" w:hAnsi="inherit"/>
          <w:b/>
          <w:bCs/>
          <w:color w:val="242424"/>
          <w:sz w:val="24"/>
          <w:highlight w:val="cyan"/>
          <w:u w:val="single"/>
          <w:bdr w:val="none" w:sz="0" w:space="0" w:color="auto" w:frame="1"/>
          <w:lang w:eastAsia="zh-CN"/>
        </w:rPr>
        <w:t>provided the justification</w:t>
      </w:r>
      <w:r w:rsidRPr="00EA072A">
        <w:rPr>
          <w:rFonts w:ascii="inherit" w:eastAsia="Times New Roman" w:hAnsi="inherit"/>
          <w:color w:val="242424"/>
          <w:sz w:val="24"/>
          <w:highlight w:val="cyan"/>
          <w:u w:val="single"/>
          <w:bdr w:val="none" w:sz="0" w:space="0" w:color="auto" w:frame="1"/>
          <w:lang w:eastAsia="zh-CN"/>
        </w:rPr>
        <w:t> for </w:t>
      </w:r>
      <w:r w:rsidRPr="00EA072A">
        <w:rPr>
          <w:rFonts w:ascii="inherit" w:eastAsia="Times New Roman" w:hAnsi="inherit"/>
          <w:b/>
          <w:bCs/>
          <w:color w:val="242424"/>
          <w:sz w:val="24"/>
          <w:highlight w:val="cyan"/>
          <w:u w:val="single"/>
          <w:bdr w:val="none" w:sz="0" w:space="0" w:color="auto" w:frame="1"/>
          <w:lang w:eastAsia="zh-CN"/>
        </w:rPr>
        <w:t>colonial control</w:t>
      </w:r>
      <w:r w:rsidRPr="00EA072A">
        <w:rPr>
          <w:rFonts w:ascii="inherit" w:eastAsia="Times New Roman" w:hAnsi="inherit"/>
          <w:color w:val="242424"/>
          <w:sz w:val="24"/>
          <w:highlight w:val="cyan"/>
          <w:u w:val="single"/>
          <w:bdr w:val="none" w:sz="0" w:space="0" w:color="auto" w:frame="1"/>
          <w:lang w:eastAsia="zh-CN"/>
        </w:rPr>
        <w:t>, </w:t>
      </w:r>
      <w:r w:rsidRPr="00EA072A">
        <w:rPr>
          <w:rFonts w:ascii="inherit" w:eastAsia="Times New Roman" w:hAnsi="inherit"/>
          <w:b/>
          <w:bCs/>
          <w:color w:val="242424"/>
          <w:sz w:val="24"/>
          <w:highlight w:val="cyan"/>
          <w:u w:val="single"/>
          <w:bdr w:val="none" w:sz="0" w:space="0" w:color="auto" w:frame="1"/>
          <w:lang w:eastAsia="zh-CN"/>
        </w:rPr>
        <w:t>exploitation</w:t>
      </w:r>
      <w:r w:rsidRPr="00EA072A">
        <w:rPr>
          <w:rFonts w:ascii="inherit" w:eastAsia="Times New Roman" w:hAnsi="inherit"/>
          <w:color w:val="242424"/>
          <w:sz w:val="24"/>
          <w:highlight w:val="cyan"/>
          <w:u w:val="single"/>
          <w:bdr w:val="none" w:sz="0" w:space="0" w:color="auto" w:frame="1"/>
          <w:lang w:eastAsia="zh-CN"/>
        </w:rPr>
        <w:t> and often </w:t>
      </w:r>
      <w:r w:rsidRPr="00EA072A">
        <w:rPr>
          <w:rFonts w:ascii="inherit" w:eastAsia="Times New Roman" w:hAnsi="inherit"/>
          <w:b/>
          <w:bCs/>
          <w:color w:val="242424"/>
          <w:sz w:val="24"/>
          <w:highlight w:val="cyan"/>
          <w:u w:val="single"/>
          <w:bdr w:val="none" w:sz="0" w:space="0" w:color="auto" w:frame="1"/>
          <w:lang w:eastAsia="zh-CN"/>
        </w:rPr>
        <w:t>extermination</w:t>
      </w:r>
      <w:r w:rsidRPr="00EA072A">
        <w:rPr>
          <w:rFonts w:ascii="inherit" w:eastAsia="Times New Roman" w:hAnsi="inherit"/>
          <w:color w:val="242424"/>
          <w:sz w:val="24"/>
          <w:u w:val="single"/>
          <w:bdr w:val="none" w:sz="0" w:space="0" w:color="auto" w:frame="1"/>
          <w:lang w:eastAsia="zh-CN"/>
        </w:rPr>
        <w:t>. </w:t>
      </w:r>
      <w:r w:rsidRPr="00EA072A">
        <w:rPr>
          <w:rFonts w:ascii="inherit" w:eastAsia="Times New Roman" w:hAnsi="inherit"/>
          <w:color w:val="242424"/>
          <w:sz w:val="18"/>
          <w:szCs w:val="18"/>
          <w:bdr w:val="none" w:sz="0" w:space="0" w:color="auto" w:frame="1"/>
          <w:lang w:eastAsia="zh-CN"/>
        </w:rPr>
        <w:t>Advocates of whiteness studies go further than this and consider that </w:t>
      </w:r>
      <w:r w:rsidRPr="00EA072A">
        <w:rPr>
          <w:rFonts w:ascii="inherit" w:eastAsia="Times New Roman" w:hAnsi="inherit"/>
          <w:color w:val="242424"/>
          <w:sz w:val="24"/>
          <w:highlight w:val="cyan"/>
          <w:u w:val="single"/>
          <w:bdr w:val="none" w:sz="0" w:space="0" w:color="auto" w:frame="1"/>
          <w:lang w:eastAsia="zh-CN"/>
        </w:rPr>
        <w:t>whiteness is </w:t>
      </w:r>
      <w:r w:rsidRPr="00EA072A">
        <w:rPr>
          <w:rFonts w:ascii="inherit" w:eastAsia="Times New Roman" w:hAnsi="inherit"/>
          <w:color w:val="242424"/>
          <w:sz w:val="24"/>
          <w:u w:val="single"/>
          <w:bdr w:val="none" w:sz="0" w:space="0" w:color="auto" w:frame="1"/>
          <w:lang w:eastAsia="zh-CN"/>
        </w:rPr>
        <w:t>not merely a past system</w:t>
      </w:r>
      <w:r w:rsidRPr="00EA072A">
        <w:rPr>
          <w:rFonts w:ascii="inherit" w:eastAsia="Times New Roman" w:hAnsi="inherit"/>
          <w:color w:val="242424"/>
          <w:sz w:val="18"/>
          <w:szCs w:val="18"/>
          <w:bdr w:val="none" w:sz="0" w:space="0" w:color="auto" w:frame="1"/>
          <w:lang w:eastAsia="zh-CN"/>
        </w:rPr>
        <w:t> of oppression, </w:t>
      </w:r>
      <w:r w:rsidRPr="00EA072A">
        <w:rPr>
          <w:rFonts w:ascii="inherit" w:eastAsia="Times New Roman" w:hAnsi="inherit"/>
          <w:color w:val="242424"/>
          <w:sz w:val="24"/>
          <w:u w:val="single"/>
          <w:bdr w:val="none" w:sz="0" w:space="0" w:color="auto" w:frame="1"/>
          <w:lang w:eastAsia="zh-CN"/>
        </w:rPr>
        <w:t>but </w:t>
      </w:r>
      <w:r w:rsidRPr="00EA072A">
        <w:rPr>
          <w:rFonts w:ascii="inherit" w:eastAsia="Times New Roman" w:hAnsi="inherit"/>
          <w:color w:val="242424"/>
          <w:sz w:val="24"/>
          <w:highlight w:val="cyan"/>
          <w:u w:val="single"/>
          <w:bdr w:val="none" w:sz="0" w:space="0" w:color="auto" w:frame="1"/>
          <w:lang w:eastAsia="zh-CN"/>
        </w:rPr>
        <w:t>a </w:t>
      </w:r>
      <w:r w:rsidRPr="00EA072A">
        <w:rPr>
          <w:rFonts w:ascii="inherit" w:eastAsia="Times New Roman" w:hAnsi="inherit"/>
          <w:b/>
          <w:bCs/>
          <w:color w:val="242424"/>
          <w:sz w:val="24"/>
          <w:highlight w:val="cyan"/>
          <w:u w:val="single"/>
          <w:bdr w:val="none" w:sz="0" w:space="0" w:color="auto" w:frame="1"/>
          <w:lang w:eastAsia="zh-CN"/>
        </w:rPr>
        <w:t>continuing system</w:t>
      </w:r>
      <w:r w:rsidRPr="00EA072A">
        <w:rPr>
          <w:rFonts w:ascii="inherit" w:eastAsia="Times New Roman" w:hAnsi="inherit"/>
          <w:color w:val="242424"/>
          <w:sz w:val="24"/>
          <w:highlight w:val="cyan"/>
          <w:u w:val="single"/>
          <w:bdr w:val="none" w:sz="0" w:space="0" w:color="auto" w:frame="1"/>
          <w:lang w:eastAsia="zh-CN"/>
        </w:rPr>
        <w:t> of white supremacy</w:t>
      </w:r>
      <w:r w:rsidRPr="00EA072A">
        <w:rPr>
          <w:rFonts w:ascii="inherit" w:eastAsia="Times New Roman" w:hAnsi="inherit"/>
          <w:color w:val="242424"/>
          <w:sz w:val="24"/>
          <w:u w:val="single"/>
          <w:bdr w:val="none" w:sz="0" w:space="0" w:color="auto" w:frame="1"/>
          <w:lang w:eastAsia="zh-CN"/>
        </w:rPr>
        <w:t> </w:t>
      </w:r>
      <w:r w:rsidRPr="00EA072A">
        <w:rPr>
          <w:rFonts w:ascii="inherit" w:eastAsia="Times New Roman" w:hAnsi="inherit"/>
          <w:color w:val="242424"/>
          <w:sz w:val="18"/>
          <w:szCs w:val="18"/>
          <w:bdr w:val="none" w:sz="0" w:space="0" w:color="auto" w:frame="1"/>
          <w:lang w:eastAsia="zh-CN"/>
        </w:rPr>
        <w:t>(Leonardo 2009). The economy and </w:t>
      </w:r>
      <w:r w:rsidRPr="00EA072A">
        <w:rPr>
          <w:rFonts w:ascii="inherit" w:eastAsia="Times New Roman" w:hAnsi="inherit"/>
          <w:color w:val="242424"/>
          <w:sz w:val="24"/>
          <w:u w:val="single"/>
          <w:bdr w:val="none" w:sz="0" w:space="0" w:color="auto" w:frame="1"/>
          <w:lang w:eastAsia="zh-CN"/>
        </w:rPr>
        <w:t>society is comprised in such a way that </w:t>
      </w:r>
      <w:r w:rsidRPr="00EA072A">
        <w:rPr>
          <w:rFonts w:ascii="inherit" w:eastAsia="Times New Roman" w:hAnsi="inherit"/>
          <w:b/>
          <w:bCs/>
          <w:color w:val="242424"/>
          <w:sz w:val="24"/>
          <w:u w:val="single"/>
          <w:bdr w:val="none" w:sz="0" w:space="0" w:color="auto" w:frame="1"/>
          <w:lang w:eastAsia="zh-CN"/>
        </w:rPr>
        <w:t>white people will usually benefit</w:t>
      </w:r>
      <w:r w:rsidRPr="00EA072A">
        <w:rPr>
          <w:rFonts w:ascii="inherit" w:eastAsia="Times New Roman" w:hAnsi="inherit"/>
          <w:color w:val="242424"/>
          <w:sz w:val="24"/>
          <w:u w:val="single"/>
          <w:bdr w:val="none" w:sz="0" w:space="0" w:color="auto" w:frame="1"/>
          <w:lang w:eastAsia="zh-CN"/>
        </w:rPr>
        <w:t>, and BAME people will </w:t>
      </w:r>
      <w:r w:rsidRPr="00EA072A">
        <w:rPr>
          <w:rFonts w:ascii="inherit" w:eastAsia="Times New Roman" w:hAnsi="inherit"/>
          <w:b/>
          <w:bCs/>
          <w:color w:val="242424"/>
          <w:sz w:val="24"/>
          <w:u w:val="single"/>
          <w:bdr w:val="none" w:sz="0" w:space="0" w:color="auto" w:frame="1"/>
          <w:lang w:eastAsia="zh-CN"/>
        </w:rPr>
        <w:t>usually not</w:t>
      </w:r>
      <w:r w:rsidRPr="00EA072A">
        <w:rPr>
          <w:rFonts w:ascii="inherit" w:eastAsia="Times New Roman" w:hAnsi="inherit"/>
          <w:color w:val="242424"/>
          <w:sz w:val="24"/>
          <w:u w:val="single"/>
          <w:bdr w:val="none" w:sz="0" w:space="0" w:color="auto" w:frame="1"/>
          <w:lang w:eastAsia="zh-CN"/>
        </w:rPr>
        <w:t>. This is not only an economic and social system but also a </w:t>
      </w:r>
      <w:r w:rsidRPr="00EA072A">
        <w:rPr>
          <w:rFonts w:ascii="inherit" w:eastAsia="Times New Roman" w:hAnsi="inherit"/>
          <w:b/>
          <w:bCs/>
          <w:color w:val="242424"/>
          <w:sz w:val="24"/>
          <w:u w:val="single"/>
          <w:bdr w:val="none" w:sz="0" w:space="0" w:color="auto" w:frame="1"/>
          <w:lang w:eastAsia="zh-CN"/>
        </w:rPr>
        <w:t>psychological system</w:t>
      </w:r>
      <w:r w:rsidRPr="00EA072A">
        <w:rPr>
          <w:rFonts w:ascii="inherit" w:eastAsia="Times New Roman" w:hAnsi="inherit"/>
          <w:color w:val="242424"/>
          <w:sz w:val="24"/>
          <w:u w:val="single"/>
          <w:bdr w:val="none" w:sz="0" w:space="0" w:color="auto" w:frame="1"/>
          <w:lang w:eastAsia="zh-CN"/>
        </w:rPr>
        <w:t> whereby existence as a full human </w:t>
      </w:r>
      <w:r w:rsidRPr="00EA072A">
        <w:rPr>
          <w:rFonts w:ascii="inherit" w:eastAsia="Times New Roman" w:hAnsi="inherit"/>
          <w:b/>
          <w:bCs/>
          <w:color w:val="242424"/>
          <w:sz w:val="24"/>
          <w:u w:val="single"/>
          <w:bdr w:val="none" w:sz="0" w:space="0" w:color="auto" w:frame="1"/>
          <w:lang w:eastAsia="zh-CN"/>
        </w:rPr>
        <w:t>depends upon one’s racial categorisation</w:t>
      </w:r>
      <w:r w:rsidRPr="00EA072A">
        <w:rPr>
          <w:rFonts w:ascii="inherit" w:eastAsia="Times New Roman" w:hAnsi="inherit"/>
          <w:color w:val="242424"/>
          <w:sz w:val="18"/>
          <w:szCs w:val="18"/>
          <w:bdr w:val="none" w:sz="0" w:space="0" w:color="auto" w:frame="1"/>
          <w:lang w:eastAsia="zh-CN"/>
        </w:rPr>
        <w:t>. This idea has its roots in the work of Fanon (1986) who wrote that black identity was shaped by the white gaze, but also contemporary </w:t>
      </w:r>
      <w:r w:rsidRPr="00EA072A">
        <w:rPr>
          <w:rFonts w:ascii="inherit" w:eastAsia="Times New Roman" w:hAnsi="inherit"/>
          <w:color w:val="242424"/>
          <w:sz w:val="24"/>
          <w:u w:val="single"/>
          <w:bdr w:val="none" w:sz="0" w:space="0" w:color="auto" w:frame="1"/>
          <w:lang w:eastAsia="zh-CN"/>
        </w:rPr>
        <w:t>writers</w:t>
      </w:r>
      <w:r w:rsidRPr="00EA072A">
        <w:rPr>
          <w:rFonts w:ascii="inherit" w:eastAsia="Times New Roman" w:hAnsi="inherit"/>
          <w:color w:val="242424"/>
          <w:sz w:val="18"/>
          <w:szCs w:val="18"/>
          <w:bdr w:val="none" w:sz="0" w:space="0" w:color="auto" w:frame="1"/>
          <w:lang w:eastAsia="zh-CN"/>
        </w:rPr>
        <w:t> also con</w:t>
      </w:r>
      <w:r w:rsidRPr="00EA072A">
        <w:rPr>
          <w:rFonts w:ascii="inherit" w:eastAsia="Times New Roman" w:hAnsi="inherit"/>
          <w:color w:val="242424"/>
          <w:sz w:val="24"/>
          <w:u w:val="single"/>
          <w:bdr w:val="none" w:sz="0" w:space="0" w:color="auto" w:frame="1"/>
          <w:lang w:eastAsia="zh-CN"/>
        </w:rPr>
        <w:t>sider the notion of </w:t>
      </w:r>
      <w:r w:rsidRPr="00EA072A">
        <w:rPr>
          <w:rFonts w:ascii="inherit" w:eastAsia="Times New Roman" w:hAnsi="inherit"/>
          <w:b/>
          <w:bCs/>
          <w:color w:val="242424"/>
          <w:sz w:val="24"/>
          <w:u w:val="single"/>
          <w:bdr w:val="none" w:sz="0" w:space="0" w:color="auto" w:frame="1"/>
          <w:lang w:eastAsia="zh-CN"/>
        </w:rPr>
        <w:t>whiteness as ‘death’</w:t>
      </w:r>
      <w:r w:rsidRPr="00EA072A">
        <w:rPr>
          <w:rFonts w:ascii="inherit" w:eastAsia="Times New Roman" w:hAnsi="inherit"/>
          <w:color w:val="242424"/>
          <w:sz w:val="24"/>
          <w:u w:val="single"/>
          <w:bdr w:val="none" w:sz="0" w:space="0" w:color="auto" w:frame="1"/>
          <w:lang w:eastAsia="zh-CN"/>
        </w:rPr>
        <w:t>, a categorisation that is rooted in </w:t>
      </w:r>
      <w:r w:rsidRPr="00EA072A">
        <w:rPr>
          <w:rFonts w:ascii="inherit" w:eastAsia="Times New Roman" w:hAnsi="inherit"/>
          <w:b/>
          <w:bCs/>
          <w:color w:val="242424"/>
          <w:sz w:val="24"/>
          <w:u w:val="single"/>
          <w:bdr w:val="none" w:sz="0" w:space="0" w:color="auto" w:frame="1"/>
          <w:lang w:eastAsia="zh-CN"/>
        </w:rPr>
        <w:t>past oppression</w:t>
      </w:r>
      <w:r w:rsidRPr="00EA072A">
        <w:rPr>
          <w:rFonts w:ascii="inherit" w:eastAsia="Times New Roman" w:hAnsi="inherit"/>
          <w:color w:val="242424"/>
          <w:sz w:val="24"/>
          <w:u w:val="single"/>
          <w:bdr w:val="none" w:sz="0" w:space="0" w:color="auto" w:frame="1"/>
          <w:lang w:eastAsia="zh-CN"/>
        </w:rPr>
        <w:t> and </w:t>
      </w:r>
      <w:r w:rsidRPr="00EA072A">
        <w:rPr>
          <w:rFonts w:ascii="inherit" w:eastAsia="Times New Roman" w:hAnsi="inherit"/>
          <w:b/>
          <w:bCs/>
          <w:color w:val="242424"/>
          <w:sz w:val="24"/>
          <w:u w:val="single"/>
          <w:bdr w:val="none" w:sz="0" w:space="0" w:color="auto" w:frame="1"/>
          <w:lang w:eastAsia="zh-CN"/>
        </w:rPr>
        <w:t>extermination</w:t>
      </w:r>
      <w:r w:rsidRPr="00EA072A">
        <w:rPr>
          <w:rFonts w:ascii="inherit" w:eastAsia="Times New Roman" w:hAnsi="inherit"/>
          <w:color w:val="242424"/>
          <w:sz w:val="24"/>
          <w:u w:val="single"/>
          <w:bdr w:val="none" w:sz="0" w:space="0" w:color="auto" w:frame="1"/>
          <w:lang w:eastAsia="zh-CN"/>
        </w:rPr>
        <w:t>, whose remnants </w:t>
      </w:r>
      <w:r w:rsidRPr="00EA072A">
        <w:rPr>
          <w:rFonts w:ascii="inherit" w:eastAsia="Times New Roman" w:hAnsi="inherit"/>
          <w:b/>
          <w:bCs/>
          <w:color w:val="242424"/>
          <w:sz w:val="24"/>
          <w:u w:val="single"/>
          <w:bdr w:val="none" w:sz="0" w:space="0" w:color="auto" w:frame="1"/>
          <w:lang w:eastAsia="zh-CN"/>
        </w:rPr>
        <w:t>exist to this day</w:t>
      </w:r>
      <w:r w:rsidRPr="00EA072A">
        <w:rPr>
          <w:rFonts w:ascii="inherit" w:eastAsia="Times New Roman" w:hAnsi="inherit"/>
          <w:color w:val="242424"/>
          <w:sz w:val="24"/>
          <w:u w:val="single"/>
          <w:bdr w:val="none" w:sz="0" w:space="0" w:color="auto" w:frame="1"/>
          <w:lang w:eastAsia="zh-CN"/>
        </w:rPr>
        <w:t>. This</w:t>
      </w:r>
      <w:r w:rsidRPr="00EA072A">
        <w:rPr>
          <w:rFonts w:ascii="inherit" w:eastAsia="Times New Roman" w:hAnsi="inherit"/>
          <w:color w:val="242424"/>
          <w:sz w:val="18"/>
          <w:szCs w:val="18"/>
          <w:bdr w:val="none" w:sz="0" w:space="0" w:color="auto" w:frame="1"/>
          <w:lang w:eastAsia="zh-CN"/>
        </w:rPr>
        <w:t> perspective on race and existence </w:t>
      </w:r>
      <w:r w:rsidRPr="00EA072A">
        <w:rPr>
          <w:rFonts w:ascii="inherit" w:eastAsia="Times New Roman" w:hAnsi="inherit"/>
          <w:color w:val="242424"/>
          <w:sz w:val="24"/>
          <w:u w:val="single"/>
          <w:bdr w:val="none" w:sz="0" w:space="0" w:color="auto" w:frame="1"/>
          <w:lang w:eastAsia="zh-CN"/>
        </w:rPr>
        <w:t>leads us to </w:t>
      </w:r>
      <w:r w:rsidRPr="00EA072A">
        <w:rPr>
          <w:rFonts w:ascii="inherit" w:eastAsia="Times New Roman" w:hAnsi="inherit"/>
          <w:b/>
          <w:bCs/>
          <w:color w:val="242424"/>
          <w:sz w:val="24"/>
          <w:u w:val="single"/>
          <w:bdr w:val="none" w:sz="0" w:space="0" w:color="auto" w:frame="1"/>
          <w:lang w:eastAsia="zh-CN"/>
        </w:rPr>
        <w:t>consider what is meant by life</w:t>
      </w:r>
      <w:r w:rsidRPr="00EA072A">
        <w:rPr>
          <w:rFonts w:ascii="inherit" w:eastAsia="Times New Roman" w:hAnsi="inherit"/>
          <w:color w:val="242424"/>
          <w:sz w:val="24"/>
          <w:u w:val="single"/>
          <w:bdr w:val="none" w:sz="0" w:space="0" w:color="auto" w:frame="1"/>
          <w:lang w:eastAsia="zh-CN"/>
        </w:rPr>
        <w:t>, and whether we are </w:t>
      </w:r>
      <w:r w:rsidRPr="00EA072A">
        <w:rPr>
          <w:rFonts w:ascii="inherit" w:eastAsia="Times New Roman" w:hAnsi="inherit"/>
          <w:b/>
          <w:bCs/>
          <w:color w:val="242424"/>
          <w:sz w:val="24"/>
          <w:u w:val="single"/>
          <w:bdr w:val="none" w:sz="0" w:space="0" w:color="auto" w:frame="1"/>
          <w:lang w:eastAsia="zh-CN"/>
        </w:rPr>
        <w:t>not currently living to our full potential</w:t>
      </w:r>
      <w:r w:rsidRPr="00EA072A">
        <w:rPr>
          <w:rFonts w:ascii="inherit" w:eastAsia="Times New Roman" w:hAnsi="inherit"/>
          <w:color w:val="242424"/>
          <w:sz w:val="18"/>
          <w:szCs w:val="18"/>
          <w:bdr w:val="none" w:sz="0" w:space="0" w:color="auto" w:frame="1"/>
          <w:lang w:eastAsia="zh-CN"/>
        </w:rPr>
        <w:t> (as Marxists would also propose) </w:t>
      </w:r>
      <w:r w:rsidRPr="00EA072A">
        <w:rPr>
          <w:rFonts w:ascii="inherit" w:eastAsia="Times New Roman" w:hAnsi="inherit"/>
          <w:color w:val="242424"/>
          <w:sz w:val="24"/>
          <w:u w:val="single"/>
          <w:bdr w:val="none" w:sz="0" w:space="0" w:color="auto" w:frame="1"/>
          <w:lang w:eastAsia="zh-CN"/>
        </w:rPr>
        <w:t>when existential threat is </w:t>
      </w:r>
      <w:r w:rsidRPr="00EA072A">
        <w:rPr>
          <w:rFonts w:ascii="inherit" w:eastAsia="Times New Roman" w:hAnsi="inherit"/>
          <w:b/>
          <w:bCs/>
          <w:color w:val="242424"/>
          <w:sz w:val="24"/>
          <w:u w:val="single"/>
          <w:bdr w:val="none" w:sz="0" w:space="0" w:color="auto" w:frame="1"/>
          <w:lang w:eastAsia="zh-CN"/>
        </w:rPr>
        <w:t>actually amongst us</w:t>
      </w:r>
      <w:r w:rsidRPr="00EA072A">
        <w:rPr>
          <w:rFonts w:ascii="inherit" w:eastAsia="Times New Roman" w:hAnsi="inherit"/>
          <w:color w:val="242424"/>
          <w:sz w:val="18"/>
          <w:szCs w:val="18"/>
          <w:bdr w:val="none" w:sz="0" w:space="0" w:color="auto" w:frame="1"/>
          <w:lang w:eastAsia="zh-CN"/>
        </w:rPr>
        <w:t>. For Marxists this would be the expansion of the ‘social universe’ of capitalism that flows between and through us, ‘capitalising humanity’. For critical whiteness studies, </w:t>
      </w:r>
      <w:r w:rsidRPr="00EA072A">
        <w:rPr>
          <w:rFonts w:ascii="inherit" w:eastAsia="Times New Roman" w:hAnsi="inherit"/>
          <w:color w:val="242424"/>
          <w:sz w:val="24"/>
          <w:u w:val="single"/>
          <w:bdr w:val="none" w:sz="0" w:space="0" w:color="auto" w:frame="1"/>
          <w:lang w:eastAsia="zh-CN"/>
        </w:rPr>
        <w:t>this existential threat would be</w:t>
      </w:r>
      <w:r w:rsidRPr="00EA072A">
        <w:rPr>
          <w:rFonts w:ascii="inherit" w:eastAsia="Times New Roman" w:hAnsi="inherit"/>
          <w:color w:val="242424"/>
          <w:sz w:val="18"/>
          <w:szCs w:val="18"/>
          <w:bdr w:val="none" w:sz="0" w:space="0" w:color="auto" w:frame="1"/>
          <w:lang w:eastAsia="zh-CN"/>
        </w:rPr>
        <w:t> one of </w:t>
      </w:r>
      <w:r w:rsidRPr="00EA072A">
        <w:rPr>
          <w:rFonts w:ascii="inherit" w:eastAsia="Times New Roman" w:hAnsi="inherit"/>
          <w:b/>
          <w:bCs/>
          <w:color w:val="242424"/>
          <w:sz w:val="24"/>
          <w:u w:val="single"/>
          <w:bdr w:val="none" w:sz="0" w:space="0" w:color="auto" w:frame="1"/>
          <w:lang w:eastAsia="zh-CN"/>
        </w:rPr>
        <w:t>whiteness</w:t>
      </w:r>
      <w:r w:rsidRPr="00EA072A">
        <w:rPr>
          <w:rFonts w:ascii="inherit" w:eastAsia="Times New Roman" w:hAnsi="inherit"/>
          <w:color w:val="242424"/>
          <w:sz w:val="24"/>
          <w:u w:val="single"/>
          <w:bdr w:val="none" w:sz="0" w:space="0" w:color="auto" w:frame="1"/>
          <w:lang w:eastAsia="zh-CN"/>
        </w:rPr>
        <w:t> and the </w:t>
      </w:r>
      <w:r w:rsidRPr="00EA072A">
        <w:rPr>
          <w:rFonts w:ascii="inherit" w:eastAsia="Times New Roman" w:hAnsi="inherit"/>
          <w:b/>
          <w:bCs/>
          <w:color w:val="242424"/>
          <w:sz w:val="24"/>
          <w:u w:val="single"/>
          <w:bdr w:val="none" w:sz="0" w:space="0" w:color="auto" w:frame="1"/>
          <w:lang w:eastAsia="zh-CN"/>
        </w:rPr>
        <w:t>negation of existence</w:t>
      </w:r>
      <w:r w:rsidRPr="00EA072A">
        <w:rPr>
          <w:rFonts w:ascii="inherit" w:eastAsia="Times New Roman" w:hAnsi="inherit"/>
          <w:color w:val="242424"/>
          <w:sz w:val="24"/>
          <w:u w:val="single"/>
          <w:bdr w:val="none" w:sz="0" w:space="0" w:color="auto" w:frame="1"/>
          <w:lang w:eastAsia="zh-CN"/>
        </w:rPr>
        <w:t> for a racially classified group of people. </w:t>
      </w:r>
      <w:r w:rsidRPr="00EA072A">
        <w:rPr>
          <w:rFonts w:ascii="inherit" w:eastAsia="Times New Roman" w:hAnsi="inherit"/>
          <w:color w:val="242424"/>
          <w:sz w:val="18"/>
          <w:szCs w:val="18"/>
          <w:bdr w:val="none" w:sz="0" w:space="0" w:color="auto" w:frame="1"/>
          <w:lang w:eastAsia="zh-CN"/>
        </w:rPr>
        <w:t>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EA072A">
        <w:rPr>
          <w:rFonts w:ascii="inherit" w:eastAsia="Times New Roman" w:hAnsi="inherit"/>
          <w:color w:val="242424"/>
          <w:sz w:val="24"/>
          <w:highlight w:val="cyan"/>
          <w:u w:val="single"/>
          <w:bdr w:val="none" w:sz="0" w:space="0" w:color="auto" w:frame="1"/>
          <w:lang w:eastAsia="zh-CN"/>
        </w:rPr>
        <w:t>the existence of black people in America is </w:t>
      </w:r>
      <w:r w:rsidRPr="00EA072A">
        <w:rPr>
          <w:rFonts w:ascii="inherit" w:eastAsia="Times New Roman" w:hAnsi="inherit"/>
          <w:b/>
          <w:bCs/>
          <w:color w:val="242424"/>
          <w:sz w:val="24"/>
          <w:highlight w:val="cyan"/>
          <w:u w:val="single"/>
          <w:bdr w:val="none" w:sz="0" w:space="0" w:color="auto" w:frame="1"/>
          <w:lang w:eastAsia="zh-CN"/>
        </w:rPr>
        <w:t>categorised at a different level</w:t>
      </w:r>
      <w:r w:rsidRPr="00EA072A">
        <w:rPr>
          <w:rFonts w:ascii="inherit" w:eastAsia="Times New Roman" w:hAnsi="inherit"/>
          <w:color w:val="242424"/>
          <w:sz w:val="24"/>
          <w:highlight w:val="cyan"/>
          <w:u w:val="single"/>
          <w:bdr w:val="none" w:sz="0" w:space="0" w:color="auto" w:frame="1"/>
          <w:lang w:eastAsia="zh-CN"/>
        </w:rPr>
        <w:t> of metaphysical worth to that of white people. That life could be </w:t>
      </w:r>
      <w:r w:rsidRPr="00EA072A">
        <w:rPr>
          <w:rFonts w:ascii="inherit" w:eastAsia="Times New Roman" w:hAnsi="inherit"/>
          <w:b/>
          <w:bCs/>
          <w:color w:val="242424"/>
          <w:sz w:val="24"/>
          <w:highlight w:val="cyan"/>
          <w:u w:val="single"/>
          <w:bdr w:val="none" w:sz="0" w:space="0" w:color="auto" w:frame="1"/>
          <w:lang w:eastAsia="zh-CN"/>
        </w:rPr>
        <w:t>traded so cheaply</w:t>
      </w:r>
      <w:r w:rsidRPr="00EA072A">
        <w:rPr>
          <w:rFonts w:ascii="inherit" w:eastAsia="Times New Roman" w:hAnsi="inherit"/>
          <w:color w:val="242424"/>
          <w:sz w:val="24"/>
          <w:highlight w:val="cyan"/>
          <w:u w:val="single"/>
          <w:bdr w:val="none" w:sz="0" w:space="0" w:color="auto" w:frame="1"/>
          <w:lang w:eastAsia="zh-CN"/>
        </w:rPr>
        <w:t>, even </w:t>
      </w:r>
      <w:r w:rsidRPr="00EA072A">
        <w:rPr>
          <w:rFonts w:ascii="inherit" w:eastAsia="Times New Roman" w:hAnsi="inherit"/>
          <w:b/>
          <w:bCs/>
          <w:color w:val="242424"/>
          <w:sz w:val="24"/>
          <w:highlight w:val="cyan"/>
          <w:u w:val="single"/>
          <w:bdr w:val="none" w:sz="0" w:space="0" w:color="auto" w:frame="1"/>
          <w:lang w:eastAsia="zh-CN"/>
        </w:rPr>
        <w:t>plausibly</w:t>
      </w:r>
      <w:r w:rsidRPr="00EA072A">
        <w:rPr>
          <w:rFonts w:ascii="inherit" w:eastAsia="Times New Roman" w:hAnsi="inherit"/>
          <w:color w:val="242424"/>
          <w:sz w:val="18"/>
          <w:szCs w:val="18"/>
          <w:bdr w:val="none" w:sz="0" w:space="0" w:color="auto" w:frame="1"/>
          <w:lang w:eastAsia="zh-CN"/>
        </w:rPr>
        <w:t> (in the thought experiment) </w:t>
      </w:r>
      <w:r w:rsidRPr="00EA072A">
        <w:rPr>
          <w:rFonts w:ascii="inherit" w:eastAsia="Times New Roman" w:hAnsi="inherit"/>
          <w:color w:val="242424"/>
          <w:sz w:val="24"/>
          <w:highlight w:val="cyan"/>
          <w:u w:val="single"/>
          <w:bdr w:val="none" w:sz="0" w:space="0" w:color="auto" w:frame="1"/>
          <w:lang w:eastAsia="zh-CN"/>
        </w:rPr>
        <w:t>makes us </w:t>
      </w:r>
      <w:r w:rsidRPr="00EA072A">
        <w:rPr>
          <w:rFonts w:ascii="inherit" w:eastAsia="Times New Roman" w:hAnsi="inherit"/>
          <w:b/>
          <w:bCs/>
          <w:color w:val="242424"/>
          <w:sz w:val="24"/>
          <w:highlight w:val="cyan"/>
          <w:u w:val="single"/>
          <w:bdr w:val="none" w:sz="0" w:space="0" w:color="auto" w:frame="1"/>
          <w:lang w:eastAsia="zh-CN"/>
        </w:rPr>
        <w:t>pause for thought</w:t>
      </w:r>
      <w:r w:rsidRPr="00EA072A">
        <w:rPr>
          <w:rFonts w:ascii="inherit" w:eastAsia="Times New Roman" w:hAnsi="inherit"/>
          <w:color w:val="242424"/>
          <w:sz w:val="24"/>
          <w:highlight w:val="cyan"/>
          <w:u w:val="single"/>
          <w:bdr w:val="none" w:sz="0" w:space="0" w:color="auto" w:frame="1"/>
          <w:lang w:eastAsia="zh-CN"/>
        </w:rPr>
        <w:t> in terms of </w:t>
      </w:r>
      <w:r w:rsidRPr="00EA072A">
        <w:rPr>
          <w:rFonts w:ascii="inherit" w:eastAsia="Times New Roman" w:hAnsi="inherit"/>
          <w:b/>
          <w:bCs/>
          <w:color w:val="242424"/>
          <w:sz w:val="24"/>
          <w:highlight w:val="cyan"/>
          <w:u w:val="single"/>
          <w:bdr w:val="none" w:sz="0" w:space="0" w:color="auto" w:frame="1"/>
          <w:lang w:eastAsia="zh-CN"/>
        </w:rPr>
        <w:t>how we classify existential threat</w:t>
      </w:r>
      <w:r w:rsidRPr="00EA072A">
        <w:rPr>
          <w:rFonts w:ascii="inherit" w:eastAsia="Times New Roman" w:hAnsi="inherit"/>
          <w:color w:val="242424"/>
          <w:sz w:val="18"/>
          <w:szCs w:val="18"/>
          <w:bdr w:val="none" w:sz="0" w:space="0" w:color="auto" w:frame="1"/>
          <w:lang w:eastAsia="zh-CN"/>
        </w:rPr>
        <w:t>. 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EA072A">
        <w:rPr>
          <w:rFonts w:ascii="inherit" w:eastAsia="Times New Roman" w:hAnsi="inherit"/>
          <w:color w:val="242424"/>
          <w:sz w:val="24"/>
          <w:u w:val="single"/>
          <w:bdr w:val="none" w:sz="0" w:space="0" w:color="auto" w:frame="1"/>
          <w:lang w:eastAsia="zh-CN"/>
        </w:rPr>
        <w:t>What links CRT and black existentialism is a </w:t>
      </w:r>
      <w:r w:rsidRPr="00EA072A">
        <w:rPr>
          <w:rFonts w:ascii="inherit" w:eastAsia="Times New Roman" w:hAnsi="inherit"/>
          <w:b/>
          <w:bCs/>
          <w:color w:val="242424"/>
          <w:sz w:val="24"/>
          <w:u w:val="single"/>
          <w:bdr w:val="none" w:sz="0" w:space="0" w:color="auto" w:frame="1"/>
          <w:lang w:eastAsia="zh-CN"/>
        </w:rPr>
        <w:t>basic concern with existence</w:t>
      </w:r>
      <w:r w:rsidRPr="00EA072A">
        <w:rPr>
          <w:rFonts w:ascii="inherit" w:eastAsia="Times New Roman" w:hAnsi="inherit"/>
          <w:color w:val="242424"/>
          <w:sz w:val="24"/>
          <w:u w:val="single"/>
          <w:bdr w:val="none" w:sz="0" w:space="0" w:color="auto" w:frame="1"/>
          <w:lang w:eastAsia="zh-CN"/>
        </w:rPr>
        <w:t> and the </w:t>
      </w:r>
      <w:r w:rsidRPr="00EA072A">
        <w:rPr>
          <w:rFonts w:ascii="inherit" w:eastAsia="Times New Roman" w:hAnsi="inherit"/>
          <w:b/>
          <w:bCs/>
          <w:color w:val="242424"/>
          <w:sz w:val="24"/>
          <w:u w:val="single"/>
          <w:bdr w:val="none" w:sz="0" w:space="0" w:color="auto" w:frame="1"/>
          <w:lang w:eastAsia="zh-CN"/>
        </w:rPr>
        <w:t>meaning of human life under constant threat</w:t>
      </w:r>
      <w:r w:rsidRPr="00EA072A">
        <w:rPr>
          <w:rFonts w:ascii="inherit" w:eastAsia="Times New Roman" w:hAnsi="inherit"/>
          <w:color w:val="242424"/>
          <w:sz w:val="24"/>
          <w:u w:val="single"/>
          <w:bdr w:val="none" w:sz="0" w:space="0" w:color="auto" w:frame="1"/>
          <w:lang w:eastAsia="zh-CN"/>
        </w:rPr>
        <w:t> that can be thought to underpin any concern with social justice</w:t>
      </w:r>
      <w:r w:rsidRPr="00EA072A">
        <w:rPr>
          <w:rFonts w:ascii="inherit" w:eastAsia="Times New Roman" w:hAnsi="inherit"/>
          <w:color w:val="242424"/>
          <w:sz w:val="18"/>
          <w:szCs w:val="18"/>
          <w:bdr w:val="none" w:sz="0" w:space="0" w:color="auto" w:frame="1"/>
          <w:lang w:eastAsia="zh-CN"/>
        </w:rPr>
        <w:t>. From CRT and black existentialism, we therefore see that </w:t>
      </w:r>
      <w:r w:rsidRPr="00EA072A">
        <w:rPr>
          <w:rFonts w:ascii="inherit" w:eastAsia="Times New Roman" w:hAnsi="inherit"/>
          <w:b/>
          <w:bCs/>
          <w:color w:val="242424"/>
          <w:sz w:val="24"/>
          <w:highlight w:val="cyan"/>
          <w:u w:val="single"/>
          <w:bdr w:val="none" w:sz="0" w:space="0" w:color="auto" w:frame="1"/>
          <w:lang w:eastAsia="zh-CN"/>
        </w:rPr>
        <w:t>existential threat is one of negation</w:t>
      </w:r>
      <w:r w:rsidRPr="00EA072A">
        <w:rPr>
          <w:rFonts w:ascii="inherit" w:eastAsia="Times New Roman" w:hAnsi="inherit"/>
          <w:color w:val="242424"/>
          <w:sz w:val="24"/>
          <w:highlight w:val="cyan"/>
          <w:u w:val="single"/>
          <w:bdr w:val="none" w:sz="0" w:space="0" w:color="auto" w:frame="1"/>
          <w:lang w:eastAsia="zh-CN"/>
        </w:rPr>
        <w:t> through </w:t>
      </w:r>
      <w:r w:rsidRPr="00EA072A">
        <w:rPr>
          <w:rFonts w:ascii="inherit" w:eastAsia="Times New Roman" w:hAnsi="inherit"/>
          <w:b/>
          <w:bCs/>
          <w:color w:val="242424"/>
          <w:sz w:val="24"/>
          <w:highlight w:val="cyan"/>
          <w:u w:val="single"/>
          <w:bdr w:val="none" w:sz="0" w:space="0" w:color="auto" w:frame="1"/>
          <w:lang w:eastAsia="zh-CN"/>
        </w:rPr>
        <w:t>economic</w:t>
      </w:r>
      <w:r w:rsidRPr="00EA072A">
        <w:rPr>
          <w:rFonts w:ascii="inherit" w:eastAsia="Times New Roman" w:hAnsi="inherit"/>
          <w:color w:val="242424"/>
          <w:sz w:val="24"/>
          <w:highlight w:val="cyan"/>
          <w:u w:val="single"/>
          <w:bdr w:val="none" w:sz="0" w:space="0" w:color="auto" w:frame="1"/>
          <w:lang w:eastAsia="zh-CN"/>
        </w:rPr>
        <w:t>, </w:t>
      </w:r>
      <w:r w:rsidRPr="00EA072A">
        <w:rPr>
          <w:rFonts w:ascii="inherit" w:eastAsia="Times New Roman" w:hAnsi="inherit"/>
          <w:b/>
          <w:bCs/>
          <w:color w:val="242424"/>
          <w:sz w:val="24"/>
          <w:highlight w:val="cyan"/>
          <w:u w:val="single"/>
          <w:bdr w:val="none" w:sz="0" w:space="0" w:color="auto" w:frame="1"/>
          <w:lang w:eastAsia="zh-CN"/>
        </w:rPr>
        <w:t>social</w:t>
      </w:r>
      <w:r w:rsidRPr="00EA072A">
        <w:rPr>
          <w:rFonts w:ascii="inherit" w:eastAsia="Times New Roman" w:hAnsi="inherit"/>
          <w:color w:val="242424"/>
          <w:sz w:val="24"/>
          <w:highlight w:val="cyan"/>
          <w:u w:val="single"/>
          <w:bdr w:val="none" w:sz="0" w:space="0" w:color="auto" w:frame="1"/>
          <w:lang w:eastAsia="zh-CN"/>
        </w:rPr>
        <w:t> and </w:t>
      </w:r>
      <w:r w:rsidRPr="00EA072A">
        <w:rPr>
          <w:rFonts w:ascii="inherit" w:eastAsia="Times New Roman" w:hAnsi="inherit"/>
          <w:b/>
          <w:bCs/>
          <w:color w:val="242424"/>
          <w:sz w:val="24"/>
          <w:highlight w:val="cyan"/>
          <w:u w:val="single"/>
          <w:bdr w:val="none" w:sz="0" w:space="0" w:color="auto" w:frame="1"/>
          <w:lang w:eastAsia="zh-CN"/>
        </w:rPr>
        <w:t>political systems</w:t>
      </w:r>
      <w:r w:rsidRPr="00EA072A">
        <w:rPr>
          <w:rFonts w:ascii="inherit" w:eastAsia="Times New Roman" w:hAnsi="inherit"/>
          <w:color w:val="242424"/>
          <w:sz w:val="24"/>
          <w:highlight w:val="cyan"/>
          <w:u w:val="single"/>
          <w:bdr w:val="none" w:sz="0" w:space="0" w:color="auto" w:frame="1"/>
          <w:lang w:eastAsia="zh-CN"/>
        </w:rPr>
        <w:t> and there are </w:t>
      </w:r>
      <w:r w:rsidRPr="00EA072A">
        <w:rPr>
          <w:rFonts w:ascii="inherit" w:eastAsia="Times New Roman" w:hAnsi="inherit"/>
          <w:b/>
          <w:bCs/>
          <w:color w:val="242424"/>
          <w:sz w:val="24"/>
          <w:highlight w:val="cyan"/>
          <w:u w:val="single"/>
          <w:bdr w:val="none" w:sz="0" w:space="0" w:color="auto" w:frame="1"/>
          <w:lang w:eastAsia="zh-CN"/>
        </w:rPr>
        <w:t>degrees of graduation</w:t>
      </w:r>
      <w:r w:rsidRPr="00EA072A">
        <w:rPr>
          <w:rFonts w:ascii="inherit" w:eastAsia="Times New Roman" w:hAnsi="inherit"/>
          <w:color w:val="242424"/>
          <w:sz w:val="24"/>
          <w:highlight w:val="cyan"/>
          <w:u w:val="single"/>
          <w:bdr w:val="none" w:sz="0" w:space="0" w:color="auto" w:frame="1"/>
          <w:lang w:eastAsia="zh-CN"/>
        </w:rPr>
        <w:t> between these forms of existential threats and </w:t>
      </w:r>
      <w:r w:rsidRPr="00EA072A">
        <w:rPr>
          <w:rFonts w:ascii="inherit" w:eastAsia="Times New Roman" w:hAnsi="inherit"/>
          <w:b/>
          <w:bCs/>
          <w:color w:val="242424"/>
          <w:sz w:val="24"/>
          <w:highlight w:val="cyan"/>
          <w:u w:val="single"/>
          <w:bdr w:val="none" w:sz="0" w:space="0" w:color="auto" w:frame="1"/>
          <w:lang w:eastAsia="zh-CN"/>
        </w:rPr>
        <w:t>actual genocide</w:t>
      </w:r>
      <w:r w:rsidRPr="00EA072A">
        <w:rPr>
          <w:rFonts w:ascii="inherit" w:eastAsia="Times New Roman" w:hAnsi="inherit"/>
          <w:color w:val="242424"/>
          <w:sz w:val="24"/>
          <w:highlight w:val="cyan"/>
          <w:u w:val="single"/>
          <w:bdr w:val="none" w:sz="0" w:space="0" w:color="auto" w:frame="1"/>
          <w:lang w:eastAsia="zh-CN"/>
        </w:rPr>
        <w:t> or </w:t>
      </w:r>
      <w:r w:rsidRPr="00EA072A">
        <w:rPr>
          <w:rFonts w:ascii="inherit" w:eastAsia="Times New Roman" w:hAnsi="inherit"/>
          <w:b/>
          <w:bCs/>
          <w:color w:val="242424"/>
          <w:sz w:val="24"/>
          <w:highlight w:val="cyan"/>
          <w:u w:val="single"/>
          <w:bdr w:val="none" w:sz="0" w:space="0" w:color="auto" w:frame="1"/>
          <w:lang w:eastAsia="zh-CN"/>
        </w:rPr>
        <w:t>extermination</w:t>
      </w:r>
      <w:r w:rsidRPr="00EA072A">
        <w:rPr>
          <w:rFonts w:ascii="inherit" w:eastAsia="Times New Roman" w:hAnsi="inherit"/>
          <w:color w:val="242424"/>
          <w:sz w:val="18"/>
          <w:szCs w:val="18"/>
          <w:bdr w:val="none" w:sz="0" w:space="0" w:color="auto" w:frame="1"/>
          <w:lang w:eastAsia="zh-CN"/>
        </w:rPr>
        <w:t>. The links between these points and CBET might be considered as obtuse but, as we shall see in the next chapter, </w:t>
      </w:r>
      <w:r w:rsidRPr="00EA072A">
        <w:rPr>
          <w:rFonts w:ascii="inherit" w:eastAsia="Times New Roman" w:hAnsi="inherit"/>
          <w:color w:val="242424"/>
          <w:sz w:val="24"/>
          <w:u w:val="single"/>
          <w:bdr w:val="none" w:sz="0" w:space="0" w:color="auto" w:frame="1"/>
          <w:lang w:eastAsia="zh-CN"/>
        </w:rPr>
        <w:t>systems of education can play a role in forms of negation</w:t>
      </w:r>
      <w:r w:rsidRPr="00EA072A">
        <w:rPr>
          <w:rFonts w:ascii="inherit" w:eastAsia="Times New Roman" w:hAnsi="inherit"/>
          <w:color w:val="242424"/>
          <w:sz w:val="18"/>
          <w:szCs w:val="18"/>
          <w:bdr w:val="none" w:sz="0" w:space="0" w:color="auto" w:frame="1"/>
          <w:lang w:eastAsia="zh-CN"/>
        </w:rPr>
        <w:t>. Obviously, </w:t>
      </w:r>
      <w:r w:rsidRPr="00EA072A">
        <w:rPr>
          <w:rFonts w:ascii="inherit" w:eastAsia="Times New Roman" w:hAnsi="inherit"/>
          <w:color w:val="242424"/>
          <w:sz w:val="24"/>
          <w:u w:val="single"/>
          <w:bdr w:val="none" w:sz="0" w:space="0" w:color="auto" w:frame="1"/>
          <w:lang w:eastAsia="zh-CN"/>
        </w:rPr>
        <w:t>there are </w:t>
      </w:r>
      <w:r w:rsidRPr="00EA072A">
        <w:rPr>
          <w:rFonts w:ascii="inherit" w:eastAsia="Times New Roman" w:hAnsi="inherit"/>
          <w:b/>
          <w:bCs/>
          <w:color w:val="242424"/>
          <w:sz w:val="24"/>
          <w:u w:val="single"/>
          <w:bdr w:val="none" w:sz="0" w:space="0" w:color="auto" w:frame="1"/>
          <w:lang w:eastAsia="zh-CN"/>
        </w:rPr>
        <w:t>social justice implications</w:t>
      </w:r>
      <w:r w:rsidRPr="00EA072A">
        <w:rPr>
          <w:rFonts w:ascii="inherit" w:eastAsia="Times New Roman" w:hAnsi="inherit"/>
          <w:color w:val="242424"/>
          <w:sz w:val="24"/>
          <w:u w:val="single"/>
          <w:bdr w:val="none" w:sz="0" w:space="0" w:color="auto" w:frame="1"/>
          <w:lang w:eastAsia="zh-CN"/>
        </w:rPr>
        <w:t> in the way in which people are treated in terms of race and ethnicity in education</w:t>
      </w:r>
      <w:r w:rsidRPr="00EA072A">
        <w:rPr>
          <w:rFonts w:ascii="inherit" w:eastAsia="Times New Roman" w:hAnsi="inherit"/>
          <w:color w:val="242424"/>
          <w:sz w:val="18"/>
          <w:szCs w:val="18"/>
          <w:bdr w:val="none" w:sz="0" w:space="0" w:color="auto" w:frame="1"/>
          <w:lang w:eastAsia="zh-CN"/>
        </w:rPr>
        <w:t>.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1EB209D1" w14:textId="5F89B39E" w:rsidR="00C51D41" w:rsidRDefault="00C51D41" w:rsidP="00C51D41">
      <w:pPr>
        <w:pStyle w:val="Heading2"/>
      </w:pPr>
      <w:r>
        <w:t>2AC</w:t>
      </w:r>
    </w:p>
    <w:p w14:paraId="6A7F99D3" w14:textId="5BE5EC95" w:rsidR="00AF0347" w:rsidRDefault="00AF0347" w:rsidP="00AF0347">
      <w:pPr>
        <w:pStyle w:val="Heading3"/>
      </w:pPr>
      <w:r>
        <w:t>UQ – Public housing – health !</w:t>
      </w:r>
    </w:p>
    <w:p w14:paraId="3C3D2492" w14:textId="77777777" w:rsidR="00AF0347" w:rsidRDefault="00AF0347" w:rsidP="00AF0347">
      <w:pPr>
        <w:pStyle w:val="Heading4"/>
      </w:pPr>
      <w:r>
        <w:t>Public housing key to solve health crises – housing instability proves</w:t>
      </w:r>
    </w:p>
    <w:p w14:paraId="10B0C49E" w14:textId="77777777" w:rsidR="00AF0347" w:rsidRPr="002E1B3C" w:rsidRDefault="00AF0347" w:rsidP="00AF0347">
      <w:r w:rsidRPr="002E1B3C">
        <w:t xml:space="preserve">Renuka </w:t>
      </w:r>
      <w:r w:rsidRPr="002E1B3C">
        <w:rPr>
          <w:rStyle w:val="Style13ptBold"/>
        </w:rPr>
        <w:t>Rayasam and</w:t>
      </w:r>
      <w:r>
        <w:t xml:space="preserve"> </w:t>
      </w:r>
      <w:r w:rsidRPr="002E1B3C">
        <w:t xml:space="preserve">Fred </w:t>
      </w:r>
      <w:r w:rsidRPr="002E1B3C">
        <w:rPr>
          <w:rStyle w:val="Style13ptBold"/>
        </w:rPr>
        <w:t>Clasen-Kelly 22</w:t>
      </w:r>
      <w:r w:rsidRPr="002E1B3C">
        <w:t xml:space="preserve"> </w:t>
      </w:r>
      <w:r>
        <w:t>–</w:t>
      </w:r>
      <w:r w:rsidRPr="002E1B3C">
        <w:t xml:space="preserve"> </w:t>
      </w:r>
      <w:r>
        <w:t xml:space="preserve">Rayasam is a Senior Correspondent; Clasen-Kelly is a senior correspondent </w:t>
      </w:r>
      <w:r w:rsidRPr="002E1B3C">
        <w:t>(</w:t>
      </w:r>
      <w:r>
        <w:t>“</w:t>
      </w:r>
      <w:r w:rsidRPr="002E1B3C">
        <w:t>'Living in despair and hopelessness': A lack of affordable housing can put people's health at risk</w:t>
      </w:r>
      <w:r>
        <w:t>”</w:t>
      </w:r>
      <w:r w:rsidRPr="002E1B3C">
        <w:t xml:space="preserve">, CNN, 11-30-2022, https://www.cnn.com/2022/11/30/health/affordable-housing-shortage-health-concerns-khn-partner/index.html, </w:t>
      </w:r>
      <w:r>
        <w:t xml:space="preserve">Date accessed </w:t>
      </w:r>
      <w:r w:rsidRPr="002E1B3C">
        <w:t>6-24-2023) //TCM</w:t>
      </w:r>
    </w:p>
    <w:p w14:paraId="68739120" w14:textId="77777777" w:rsidR="00AF0347" w:rsidRDefault="00AF0347" w:rsidP="00AF0347">
      <w:pPr>
        <w:rPr>
          <w:rStyle w:val="StyleUnderline"/>
        </w:rPr>
      </w:pPr>
      <w:r w:rsidRPr="002E1B3C">
        <w:rPr>
          <w:rStyle w:val="StyleUnderline"/>
        </w:rPr>
        <w:t>Rents soared during the pandemic, exacerbating an already-severe shortage of available housing in most U.S. cities.</w:t>
      </w:r>
      <w:r w:rsidRPr="002E1B3C">
        <w:rPr>
          <w:sz w:val="16"/>
        </w:rPr>
        <w:t xml:space="preserve"> The </w:t>
      </w:r>
      <w:r w:rsidRPr="002E1B3C">
        <w:rPr>
          <w:rStyle w:val="StyleUnderline"/>
        </w:rPr>
        <w:t>result will be growing numbers of people stuck in substandard housing, often with environmental hazards that put them at higher risk for asthma, lead poisoning, and other medical conditions, according to academic researchers and advocates for people with low incomes.</w:t>
      </w:r>
      <w:r w:rsidRPr="002E1B3C">
        <w:rPr>
          <w:sz w:val="16"/>
        </w:rPr>
        <w:t xml:space="preserve"> These residents’ stress levels are heightened by the difficulties they face paying rent. </w:t>
      </w:r>
      <w:r w:rsidRPr="002E1B3C">
        <w:rPr>
          <w:rStyle w:val="StyleUnderline"/>
        </w:rPr>
        <w:t>“People are living in despair and hopelessness,”</w:t>
      </w:r>
      <w:r w:rsidRPr="002E1B3C">
        <w:rPr>
          <w:sz w:val="16"/>
        </w:rPr>
        <w:t xml:space="preserve"> said Ma’ta Crawford, a member of the Human Relations Commission in Greenville County, South Carolina, who works with families living in extended-stay motels. </w:t>
      </w:r>
      <w:r w:rsidRPr="002E1B3C">
        <w:rPr>
          <w:rStyle w:val="StyleUnderline"/>
        </w:rPr>
        <w:t>Housing instability — such as having trouble paying rent, living in crowded conditions, or moving frequently — can have negative consequences on health,</w:t>
      </w:r>
      <w:r w:rsidRPr="002E1B3C">
        <w:rPr>
          <w:sz w:val="16"/>
        </w:rPr>
        <w:t xml:space="preserve"> according to the federal </w:t>
      </w:r>
      <w:hyperlink r:id="rId87" w:tgtFrame="_blank" w:history="1">
        <w:r w:rsidRPr="002E1B3C">
          <w:rPr>
            <w:rStyle w:val="Hyperlink"/>
            <w:sz w:val="16"/>
          </w:rPr>
          <w:t>Office of Disease Prevention and Health Promotion</w:t>
        </w:r>
      </w:hyperlink>
      <w:r w:rsidRPr="002E1B3C">
        <w:rPr>
          <w:sz w:val="16"/>
        </w:rPr>
        <w:t xml:space="preserve">. In addition to potentially facing environmental risks, </w:t>
      </w:r>
      <w:r w:rsidRPr="002E1B3C">
        <w:rPr>
          <w:rStyle w:val="StyleUnderline"/>
        </w:rPr>
        <w:t xml:space="preserve">people who struggle with housing insecurity </w:t>
      </w:r>
      <w:hyperlink r:id="rId88" w:tgtFrame="_blank" w:history="1">
        <w:r w:rsidRPr="002E1B3C">
          <w:rPr>
            <w:rStyle w:val="StyleUnderline"/>
          </w:rPr>
          <w:t>put off doctor visits, can’t afford food, and have trouble managing chronic conditions</w:t>
        </w:r>
      </w:hyperlink>
      <w:r w:rsidRPr="002E1B3C">
        <w:rPr>
          <w:rStyle w:val="StyleUnderline"/>
        </w:rPr>
        <w:t xml:space="preserve">. Losing a home can also trigger a mental health crisis. </w:t>
      </w:r>
      <w:r w:rsidRPr="002E1B3C">
        <w:rPr>
          <w:sz w:val="16"/>
        </w:rPr>
        <w:t xml:space="preserve">The suicide rate doubled from 2005 to 2010, when foreclosures, including those on rental properties, were historically high, according to </w:t>
      </w:r>
      <w:hyperlink r:id="rId89" w:tgtFrame="_blank" w:history="1">
        <w:r w:rsidRPr="002E1B3C">
          <w:rPr>
            <w:rStyle w:val="Hyperlink"/>
            <w:sz w:val="16"/>
          </w:rPr>
          <w:t>a 2014 analysis</w:t>
        </w:r>
      </w:hyperlink>
      <w:r w:rsidRPr="002E1B3C">
        <w:rPr>
          <w:sz w:val="16"/>
        </w:rPr>
        <w:t xml:space="preserve">, published in the American Journal of Public Health, that looked at 16 states. </w:t>
      </w:r>
      <w:r w:rsidRPr="002E1B3C">
        <w:rPr>
          <w:rStyle w:val="StyleUnderline"/>
        </w:rPr>
        <w:t xml:space="preserve">Rents </w:t>
      </w:r>
      <w:hyperlink r:id="rId90" w:tgtFrame="_blank" w:history="1">
        <w:r w:rsidRPr="002E1B3C">
          <w:rPr>
            <w:rStyle w:val="StyleUnderline"/>
          </w:rPr>
          <w:t>jumped 18%</w:t>
        </w:r>
      </w:hyperlink>
      <w:r w:rsidRPr="002E1B3C">
        <w:rPr>
          <w:rStyle w:val="StyleUnderline"/>
        </w:rPr>
        <w:t xml:space="preserve"> nationally from the first three months of 2021 to early 2022</w:t>
      </w:r>
      <w:r w:rsidRPr="002E1B3C">
        <w:rPr>
          <w:sz w:val="16"/>
        </w:rPr>
        <w:t xml:space="preserve">. And there is no county in the country where a minimum-wage worker could afford a two-bedroom rental home, according to </w:t>
      </w:r>
      <w:hyperlink r:id="rId91" w:tgtFrame="_blank" w:history="1">
        <w:r w:rsidRPr="002E1B3C">
          <w:rPr>
            <w:rStyle w:val="Hyperlink"/>
            <w:sz w:val="16"/>
          </w:rPr>
          <w:t xml:space="preserve">an August report </w:t>
        </w:r>
      </w:hyperlink>
      <w:r w:rsidRPr="002E1B3C">
        <w:rPr>
          <w:sz w:val="16"/>
        </w:rPr>
        <w:t xml:space="preserve">from the National Low Income Housing Coalition. </w:t>
      </w:r>
      <w:r w:rsidRPr="002E1B3C">
        <w:rPr>
          <w:rStyle w:val="StyleUnderline"/>
        </w:rPr>
        <w:t xml:space="preserve">Nationwide, only </w:t>
      </w:r>
      <w:hyperlink r:id="rId92" w:tgtFrame="_blank" w:history="1">
        <w:r w:rsidRPr="002E1B3C">
          <w:rPr>
            <w:rStyle w:val="StyleUnderline"/>
          </w:rPr>
          <w:t>36 affordable housing units are available for every 100 people in need</w:t>
        </w:r>
      </w:hyperlink>
      <w:r w:rsidRPr="002E1B3C">
        <w:rPr>
          <w:rStyle w:val="StyleUnderline"/>
        </w:rPr>
        <w:t xml:space="preserve">, forcing many families to cobble together temporary shelter. </w:t>
      </w:r>
    </w:p>
    <w:p w14:paraId="34936D84" w14:textId="77777777" w:rsidR="00AF0347" w:rsidRPr="00094A4A" w:rsidRDefault="00AF0347" w:rsidP="00AF0347"/>
    <w:p w14:paraId="16DD2238" w14:textId="77777777" w:rsidR="00AF0347" w:rsidRDefault="00AF0347" w:rsidP="00AF0347">
      <w:pPr>
        <w:rPr>
          <w:rStyle w:val="StyleUnderline"/>
        </w:rPr>
      </w:pPr>
    </w:p>
    <w:p w14:paraId="3C7679D6" w14:textId="77777777" w:rsidR="00AF0347" w:rsidRPr="002E1B3C" w:rsidRDefault="00AF0347" w:rsidP="00AF0347">
      <w:pPr>
        <w:rPr>
          <w:rStyle w:val="StyleUnderline"/>
        </w:rPr>
      </w:pPr>
    </w:p>
    <w:p w14:paraId="282CE920" w14:textId="77777777" w:rsidR="00AF0347" w:rsidRDefault="00AF0347" w:rsidP="00AF0347">
      <w:pPr>
        <w:pStyle w:val="Heading3"/>
      </w:pPr>
      <w:r>
        <w:t>UQ – Housing Crisis</w:t>
      </w:r>
    </w:p>
    <w:p w14:paraId="5DF8370E" w14:textId="77777777" w:rsidR="00AF0347" w:rsidRDefault="00AF0347" w:rsidP="00AF0347">
      <w:pPr>
        <w:pStyle w:val="Heading4"/>
      </w:pPr>
      <w:r>
        <w:t>Housing problem now – compels lower income people to live in unsafe conditions</w:t>
      </w:r>
    </w:p>
    <w:p w14:paraId="16650A67" w14:textId="77777777" w:rsidR="00AF0347" w:rsidRPr="00094A4A" w:rsidRDefault="00AF0347" w:rsidP="00AF0347">
      <w:r>
        <w:t xml:space="preserve">Peggy </w:t>
      </w:r>
      <w:r w:rsidRPr="00094A4A">
        <w:rPr>
          <w:rStyle w:val="Style13ptBold"/>
        </w:rPr>
        <w:t>Bailey 22</w:t>
      </w:r>
      <w:r w:rsidRPr="00094A4A">
        <w:t xml:space="preserve"> -- (</w:t>
      </w:r>
      <w:r>
        <w:t>“</w:t>
      </w:r>
      <w:r w:rsidRPr="00094A4A">
        <w:t>Priced Out: The State of Housing in America</w:t>
      </w:r>
      <w:r>
        <w:t>”</w:t>
      </w:r>
      <w:r w:rsidRPr="00094A4A">
        <w:t xml:space="preserve">, Center on Budget and Policy Priorities, 7-21-2022, </w:t>
      </w:r>
      <w:hyperlink r:id="rId93" w:history="1">
        <w:r w:rsidRPr="0043380C">
          <w:rPr>
            <w:rStyle w:val="Hyperlink"/>
          </w:rPr>
          <w:t>https://www.cbpp.org/research/housing/priced-out-the-state-of-housing-in-america,Date</w:t>
        </w:r>
      </w:hyperlink>
      <w:r>
        <w:t xml:space="preserve"> accessed </w:t>
      </w:r>
      <w:r w:rsidRPr="00094A4A">
        <w:t>6-24-2023) //TCM</w:t>
      </w:r>
    </w:p>
    <w:p w14:paraId="3D4CBDA0" w14:textId="77777777" w:rsidR="00AF0347" w:rsidRPr="00F711E1" w:rsidRDefault="00AF0347" w:rsidP="00AF0347">
      <w:pPr>
        <w:rPr>
          <w:rStyle w:val="StyleUnderline"/>
        </w:rPr>
      </w:pPr>
      <w:r w:rsidRPr="00F711E1">
        <w:rPr>
          <w:rStyle w:val="StyleUnderline"/>
        </w:rPr>
        <w:t xml:space="preserve">The nation’s most pressing housing problem centers on the millions of people with low incomes who are not able to afford safe, stable housing. </w:t>
      </w:r>
      <w:r w:rsidRPr="00F711E1">
        <w:rPr>
          <w:sz w:val="16"/>
        </w:rPr>
        <w:t xml:space="preserve">This often is characterized as a problem due to the supply of hard units. While supply is an issue in some places, it is important to recognize that most people have a place to live and are not seeking to move; they simply struggle to afford their current residence. </w:t>
      </w:r>
      <w:r w:rsidRPr="00F711E1">
        <w:rPr>
          <w:rStyle w:val="StyleUnderline"/>
        </w:rPr>
        <w:t>Even before the pandemic and economic downturn, 23 million people lived in 11 million low-income households that paid more than 50 percent of their income for rent.</w:t>
      </w:r>
      <w:r w:rsidRPr="00F711E1">
        <w:rPr>
          <w:sz w:val="16"/>
        </w:rPr>
        <w:t xml:space="preserve"> (See Figure 1.) Government programs and private owners and lenders often use 30 percent of income as a benchmark for the amount households can afford to pay for housing.</w:t>
      </w:r>
      <w:bookmarkStart w:id="0" w:name="_ftnref4"/>
      <w:r w:rsidRPr="00F711E1">
        <w:rPr>
          <w:sz w:val="16"/>
        </w:rPr>
        <w:fldChar w:fldCharType="begin"/>
      </w:r>
      <w:r w:rsidRPr="00F711E1">
        <w:rPr>
          <w:sz w:val="16"/>
        </w:rPr>
        <w:instrText>HYPERLINK "https://www.cbpp.org/research/housing/priced-out-the-state-of-housing-in-america" \l "_ftn4"</w:instrText>
      </w:r>
      <w:r w:rsidRPr="00F711E1">
        <w:rPr>
          <w:sz w:val="16"/>
        </w:rPr>
      </w:r>
      <w:r w:rsidRPr="00F711E1">
        <w:rPr>
          <w:sz w:val="16"/>
        </w:rPr>
        <w:fldChar w:fldCharType="separate"/>
      </w:r>
      <w:r w:rsidRPr="00F711E1">
        <w:rPr>
          <w:rStyle w:val="Hyperlink"/>
          <w:sz w:val="16"/>
        </w:rPr>
        <w:t>[4]</w:t>
      </w:r>
      <w:r w:rsidRPr="00F711E1">
        <w:rPr>
          <w:sz w:val="16"/>
        </w:rPr>
        <w:fldChar w:fldCharType="end"/>
      </w:r>
      <w:bookmarkEnd w:id="0"/>
      <w:r w:rsidRPr="00F711E1">
        <w:rPr>
          <w:sz w:val="16"/>
        </w:rPr>
        <w:t xml:space="preserve"> While most people who need housing to be more affordable already have a place to live, many do not. </w:t>
      </w:r>
      <w:r w:rsidRPr="00F711E1">
        <w:rPr>
          <w:rStyle w:val="StyleUnderline"/>
        </w:rPr>
        <w:t>Unaffordable housing compels many people with low incomes to live in homes that are overcrowded or unsafe, and hundreds of thousands of people can’t afford a home at all;</w:t>
      </w:r>
      <w:r w:rsidRPr="00F711E1">
        <w:rPr>
          <w:sz w:val="16"/>
        </w:rPr>
        <w:t xml:space="preserve"> 580,000 people slept in shelters or on the streets on the night in January 2020 when HUD conducted its annual point-in-time homeless count. </w:t>
      </w:r>
      <w:r w:rsidRPr="00F711E1">
        <w:rPr>
          <w:rStyle w:val="StyleUnderline"/>
        </w:rPr>
        <w:t>These affordability challenges are becoming increasingly urgent for many people around the country for two reasons:</w:t>
      </w:r>
    </w:p>
    <w:p w14:paraId="44138368" w14:textId="77777777" w:rsidR="00AF0347" w:rsidRPr="00F711E1" w:rsidRDefault="00AF0347" w:rsidP="00AF0347">
      <w:pPr>
        <w:numPr>
          <w:ilvl w:val="0"/>
          <w:numId w:val="25"/>
        </w:numPr>
        <w:shd w:val="clear" w:color="auto" w:fill="FFFFFF"/>
        <w:spacing w:before="100" w:beforeAutospacing="1" w:after="240"/>
        <w:rPr>
          <w:color w:val="222222"/>
          <w:sz w:val="16"/>
        </w:rPr>
      </w:pPr>
      <w:r w:rsidRPr="00F711E1">
        <w:rPr>
          <w:color w:val="222222"/>
          <w:sz w:val="16"/>
        </w:rPr>
        <w:t xml:space="preserve">First, </w:t>
      </w:r>
      <w:r w:rsidRPr="00F711E1">
        <w:rPr>
          <w:rStyle w:val="StyleUnderline"/>
        </w:rPr>
        <w:t>rent and utility costs have risen sharply since the summer of 2021</w:t>
      </w:r>
      <w:r w:rsidRPr="00F711E1">
        <w:rPr>
          <w:color w:val="222222"/>
          <w:sz w:val="16"/>
        </w:rPr>
        <w:t>. By June 2022, rents for newly leased units were 15 percent higher than a year earlier, according to one national index.</w:t>
      </w:r>
      <w:bookmarkStart w:id="1" w:name="_ftnref5"/>
      <w:r w:rsidRPr="00F711E1">
        <w:rPr>
          <w:color w:val="222222"/>
          <w:sz w:val="16"/>
          <w:vertAlign w:val="superscript"/>
        </w:rPr>
        <w:fldChar w:fldCharType="begin"/>
      </w:r>
      <w:r w:rsidRPr="00F711E1">
        <w:rPr>
          <w:color w:val="222222"/>
          <w:sz w:val="16"/>
          <w:vertAlign w:val="superscript"/>
        </w:rPr>
        <w:instrText>HYPERLINK "https://www.cbpp.org/research/housing/priced-out-the-state-of-housing-in-america" \l "_ftn5"</w:instrText>
      </w:r>
      <w:r w:rsidRPr="00F711E1">
        <w:rPr>
          <w:color w:val="222222"/>
          <w:sz w:val="16"/>
          <w:vertAlign w:val="superscript"/>
        </w:rPr>
      </w:r>
      <w:r w:rsidRPr="00F711E1">
        <w:rPr>
          <w:color w:val="222222"/>
          <w:sz w:val="16"/>
          <w:vertAlign w:val="superscript"/>
        </w:rPr>
        <w:fldChar w:fldCharType="separate"/>
      </w:r>
      <w:r w:rsidRPr="00F711E1">
        <w:rPr>
          <w:rStyle w:val="Hyperlink"/>
          <w:b/>
          <w:bCs/>
          <w:color w:val="0076BF"/>
          <w:sz w:val="16"/>
          <w:vertAlign w:val="superscript"/>
        </w:rPr>
        <w:t>[5]</w:t>
      </w:r>
      <w:r w:rsidRPr="00F711E1">
        <w:rPr>
          <w:color w:val="222222"/>
          <w:sz w:val="16"/>
          <w:vertAlign w:val="superscript"/>
        </w:rPr>
        <w:fldChar w:fldCharType="end"/>
      </w:r>
      <w:bookmarkEnd w:id="1"/>
      <w:r w:rsidRPr="00F711E1">
        <w:rPr>
          <w:color w:val="222222"/>
          <w:sz w:val="16"/>
        </w:rPr>
        <w:t xml:space="preserve"> And in the 12 months through June, prices for residential fuel and utilities rose 18 percent. </w:t>
      </w:r>
      <w:r w:rsidRPr="00F711E1">
        <w:rPr>
          <w:rStyle w:val="StyleUnderline"/>
        </w:rPr>
        <w:t>Typically, renters who must pay very high shares of their income for housing have to divert money away from other necessities to keep a roof over their heads</w:t>
      </w:r>
      <w:r w:rsidRPr="00F711E1">
        <w:rPr>
          <w:color w:val="222222"/>
          <w:sz w:val="16"/>
        </w:rPr>
        <w:t>, such as by going without needed food, medicine, clothing, or school supplies. As those unmet needs pile up, families often find themselves one setback — a cut in their work hours or an unexpected bill — away from eviction. In March 2022, 10.4 million adult renters reported that they were not caught up on rent.</w:t>
      </w:r>
      <w:bookmarkStart w:id="2" w:name="_ftnref6"/>
      <w:r w:rsidRPr="00F711E1">
        <w:rPr>
          <w:color w:val="222222"/>
          <w:sz w:val="16"/>
          <w:vertAlign w:val="superscript"/>
        </w:rPr>
        <w:fldChar w:fldCharType="begin"/>
      </w:r>
      <w:r w:rsidRPr="00F711E1">
        <w:rPr>
          <w:color w:val="222222"/>
          <w:sz w:val="16"/>
          <w:vertAlign w:val="superscript"/>
        </w:rPr>
        <w:instrText>HYPERLINK "https://www.cbpp.org/research/housing/priced-out-the-state-of-housing-in-america" \l "_ftn6"</w:instrText>
      </w:r>
      <w:r w:rsidRPr="00F711E1">
        <w:rPr>
          <w:color w:val="222222"/>
          <w:sz w:val="16"/>
          <w:vertAlign w:val="superscript"/>
        </w:rPr>
      </w:r>
      <w:r w:rsidRPr="00F711E1">
        <w:rPr>
          <w:color w:val="222222"/>
          <w:sz w:val="16"/>
          <w:vertAlign w:val="superscript"/>
        </w:rPr>
        <w:fldChar w:fldCharType="separate"/>
      </w:r>
      <w:r w:rsidRPr="00F711E1">
        <w:rPr>
          <w:rStyle w:val="Hyperlink"/>
          <w:b/>
          <w:bCs/>
          <w:color w:val="0076BF"/>
          <w:sz w:val="16"/>
          <w:vertAlign w:val="superscript"/>
        </w:rPr>
        <w:t>[6]</w:t>
      </w:r>
      <w:r w:rsidRPr="00F711E1">
        <w:rPr>
          <w:color w:val="222222"/>
          <w:sz w:val="16"/>
          <w:vertAlign w:val="superscript"/>
        </w:rPr>
        <w:fldChar w:fldCharType="end"/>
      </w:r>
      <w:bookmarkEnd w:id="2"/>
      <w:r w:rsidRPr="00F711E1">
        <w:rPr>
          <w:color w:val="222222"/>
          <w:sz w:val="16"/>
        </w:rPr>
        <w:t> Inflation can make this problem more acute.</w:t>
      </w:r>
    </w:p>
    <w:p w14:paraId="3BA51648" w14:textId="77777777" w:rsidR="00AF0347" w:rsidRPr="00F711E1" w:rsidRDefault="00AF0347" w:rsidP="00AF0347">
      <w:pPr>
        <w:numPr>
          <w:ilvl w:val="0"/>
          <w:numId w:val="25"/>
        </w:numPr>
        <w:shd w:val="clear" w:color="auto" w:fill="FFFFFF"/>
        <w:spacing w:before="100" w:beforeAutospacing="1"/>
        <w:rPr>
          <w:rStyle w:val="StyleUnderline"/>
        </w:rPr>
      </w:pPr>
      <w:r w:rsidRPr="00F711E1">
        <w:rPr>
          <w:rStyle w:val="StyleUnderline"/>
        </w:rPr>
        <w:t>Second, many states and localities are beginning to exhaust the Emergency Rental Assistance funding</w:t>
      </w:r>
      <w:r w:rsidRPr="00F711E1">
        <w:rPr>
          <w:color w:val="222222"/>
          <w:sz w:val="16"/>
        </w:rPr>
        <w:t xml:space="preserve"> provided through pandemic relief legislation. This assistance has helped at least 5.7 million households pay rental debt accumulated during the pandemic and accompanying economic downturn and to afford ongoing rent and utility costs. </w:t>
      </w:r>
      <w:r w:rsidRPr="00F711E1">
        <w:rPr>
          <w:rStyle w:val="StyleUnderline"/>
        </w:rPr>
        <w:t>The exhaustion of these funds will eliminate a key source of help for people struggling to stay housed.</w:t>
      </w:r>
    </w:p>
    <w:p w14:paraId="47549868" w14:textId="77777777" w:rsidR="00AF0347" w:rsidRDefault="00AF0347" w:rsidP="00AF0347">
      <w:pPr>
        <w:rPr>
          <w:color w:val="222222"/>
        </w:rPr>
      </w:pPr>
    </w:p>
    <w:p w14:paraId="136795DE" w14:textId="77777777" w:rsidR="00AF0347" w:rsidRDefault="00AF0347" w:rsidP="00AF0347">
      <w:pPr>
        <w:pStyle w:val="Heading4"/>
      </w:pPr>
      <w:r>
        <w:t>Affordable housing problem heavily concentrated among low income households – history of discrimination</w:t>
      </w:r>
    </w:p>
    <w:p w14:paraId="07ED0F16" w14:textId="77777777" w:rsidR="00AF0347" w:rsidRPr="007D62E1" w:rsidRDefault="00AF0347" w:rsidP="00AF0347">
      <w:r>
        <w:t xml:space="preserve">Peggy </w:t>
      </w:r>
      <w:r w:rsidRPr="00094A4A">
        <w:rPr>
          <w:rStyle w:val="Style13ptBold"/>
        </w:rPr>
        <w:t>Bailey 22</w:t>
      </w:r>
      <w:r w:rsidRPr="00094A4A">
        <w:t xml:space="preserve"> -- (</w:t>
      </w:r>
      <w:r>
        <w:t>“</w:t>
      </w:r>
      <w:r w:rsidRPr="00094A4A">
        <w:t>Priced Out: The State of Housing in America</w:t>
      </w:r>
      <w:r>
        <w:t>”</w:t>
      </w:r>
      <w:r w:rsidRPr="00094A4A">
        <w:t xml:space="preserve">, Center on Budget and Policy Priorities, 7-21-2022, </w:t>
      </w:r>
      <w:hyperlink r:id="rId94" w:history="1">
        <w:r w:rsidRPr="0043380C">
          <w:rPr>
            <w:rStyle w:val="Hyperlink"/>
          </w:rPr>
          <w:t>https://www.cbpp.org/research/housing/priced-out-the-state-of-housing-in-america,Date</w:t>
        </w:r>
      </w:hyperlink>
      <w:r>
        <w:t xml:space="preserve"> accessed </w:t>
      </w:r>
      <w:r w:rsidRPr="00094A4A">
        <w:t>6-24-2023) //TCM</w:t>
      </w:r>
    </w:p>
    <w:p w14:paraId="2C6883A1" w14:textId="77777777" w:rsidR="00AF0347" w:rsidRPr="007D62E1" w:rsidRDefault="00AF0347" w:rsidP="00AF0347">
      <w:pPr>
        <w:rPr>
          <w:rStyle w:val="StyleUnderline"/>
        </w:rPr>
      </w:pPr>
      <w:r w:rsidRPr="007D62E1">
        <w:rPr>
          <w:rStyle w:val="StyleUnderline"/>
        </w:rPr>
        <w:t>Difficulty affording housing is heavily concentrated among households at the bottom of the income scale. More than 70 percent of households that pay over half their income for rent have extremely low incomes</w:t>
      </w:r>
      <w:r w:rsidRPr="007D62E1">
        <w:rPr>
          <w:color w:val="222222"/>
          <w:sz w:val="16"/>
        </w:rPr>
        <w:t xml:space="preserve"> (defined by HUD as below the federal poverty line or 30 percent of the local median income, whichever is higher), and these households are far more likely than higher-income households to experience homelessness and other housing-related hardship. </w:t>
      </w:r>
      <w:r w:rsidRPr="007D62E1">
        <w:rPr>
          <w:rStyle w:val="StyleUnderline"/>
        </w:rPr>
        <w:t>Nearly everywhere in the country, rents are too high to be affordable to people with the lowest incomes, including low-paid workers</w:t>
      </w:r>
      <w:bookmarkStart w:id="3" w:name="_ftnref7"/>
      <w:r w:rsidRPr="007D62E1">
        <w:rPr>
          <w:color w:val="222222"/>
          <w:sz w:val="16"/>
          <w:vertAlign w:val="superscript"/>
        </w:rPr>
        <w:fldChar w:fldCharType="begin"/>
      </w:r>
      <w:r w:rsidRPr="007D62E1">
        <w:rPr>
          <w:color w:val="222222"/>
          <w:sz w:val="16"/>
          <w:vertAlign w:val="superscript"/>
        </w:rPr>
        <w:instrText>HYPERLINK "https://www.cbpp.org/research/housing/priced-out-the-state-of-housing-in-america" \l "_ftn7"</w:instrText>
      </w:r>
      <w:r w:rsidRPr="007D62E1">
        <w:rPr>
          <w:color w:val="222222"/>
          <w:sz w:val="16"/>
          <w:vertAlign w:val="superscript"/>
        </w:rPr>
      </w:r>
      <w:r w:rsidRPr="007D62E1">
        <w:rPr>
          <w:color w:val="222222"/>
          <w:sz w:val="16"/>
          <w:vertAlign w:val="superscript"/>
        </w:rPr>
        <w:fldChar w:fldCharType="separate"/>
      </w:r>
      <w:r w:rsidRPr="007D62E1">
        <w:rPr>
          <w:rStyle w:val="Hyperlink"/>
          <w:b/>
          <w:bCs/>
          <w:color w:val="0076BF"/>
          <w:sz w:val="16"/>
          <w:vertAlign w:val="superscript"/>
        </w:rPr>
        <w:t>[7]</w:t>
      </w:r>
      <w:r w:rsidRPr="007D62E1">
        <w:rPr>
          <w:color w:val="222222"/>
          <w:sz w:val="16"/>
          <w:vertAlign w:val="superscript"/>
        </w:rPr>
        <w:fldChar w:fldCharType="end"/>
      </w:r>
      <w:bookmarkEnd w:id="3"/>
      <w:r w:rsidRPr="007D62E1">
        <w:rPr>
          <w:color w:val="222222"/>
          <w:sz w:val="16"/>
        </w:rPr>
        <w:t xml:space="preserve"> and seniors and people with disabilities with low fixed incomes.</w:t>
      </w:r>
      <w:bookmarkStart w:id="4" w:name="_ftnref8"/>
      <w:r w:rsidRPr="007D62E1">
        <w:rPr>
          <w:color w:val="222222"/>
          <w:sz w:val="16"/>
          <w:vertAlign w:val="superscript"/>
        </w:rPr>
        <w:fldChar w:fldCharType="begin"/>
      </w:r>
      <w:r w:rsidRPr="007D62E1">
        <w:rPr>
          <w:color w:val="222222"/>
          <w:sz w:val="16"/>
          <w:vertAlign w:val="superscript"/>
        </w:rPr>
        <w:instrText>HYPERLINK "https://www.cbpp.org/research/housing/priced-out-the-state-of-housing-in-america" \l "_ftn8"</w:instrText>
      </w:r>
      <w:r w:rsidRPr="007D62E1">
        <w:rPr>
          <w:color w:val="222222"/>
          <w:sz w:val="16"/>
          <w:vertAlign w:val="superscript"/>
        </w:rPr>
      </w:r>
      <w:r w:rsidRPr="007D62E1">
        <w:rPr>
          <w:color w:val="222222"/>
          <w:sz w:val="16"/>
          <w:vertAlign w:val="superscript"/>
        </w:rPr>
        <w:fldChar w:fldCharType="separate"/>
      </w:r>
      <w:r w:rsidRPr="007D62E1">
        <w:rPr>
          <w:rStyle w:val="Hyperlink"/>
          <w:b/>
          <w:bCs/>
          <w:color w:val="0076BF"/>
          <w:sz w:val="16"/>
          <w:vertAlign w:val="superscript"/>
        </w:rPr>
        <w:t>[8]</w:t>
      </w:r>
      <w:r w:rsidRPr="007D62E1">
        <w:rPr>
          <w:color w:val="222222"/>
          <w:sz w:val="16"/>
          <w:vertAlign w:val="superscript"/>
        </w:rPr>
        <w:fldChar w:fldCharType="end"/>
      </w:r>
      <w:bookmarkEnd w:id="4"/>
      <w:r w:rsidRPr="007D62E1">
        <w:rPr>
          <w:color w:val="222222"/>
          <w:sz w:val="16"/>
        </w:rPr>
        <w:t xml:space="preserve"> </w:t>
      </w:r>
      <w:r w:rsidRPr="007D62E1">
        <w:rPr>
          <w:rStyle w:val="StyleUnderline"/>
        </w:rPr>
        <w:t>Due to a long history of racial discrimination in housing and other areas, these problems are disproportionately concentrated among people of color</w:t>
      </w:r>
      <w:r w:rsidRPr="007D62E1">
        <w:rPr>
          <w:color w:val="222222"/>
          <w:sz w:val="16"/>
        </w:rPr>
        <w:t xml:space="preserve">. As a result, </w:t>
      </w:r>
      <w:r w:rsidRPr="007D62E1">
        <w:rPr>
          <w:rStyle w:val="StyleUnderline"/>
        </w:rPr>
        <w:t>people of color are already more likely to rent their homes because they have historically been denied homeownership opportunities;</w:t>
      </w:r>
      <w:r w:rsidRPr="007D62E1">
        <w:rPr>
          <w:color w:val="222222"/>
          <w:sz w:val="16"/>
        </w:rPr>
        <w:t xml:space="preserve"> 55 percent of renters identify as a race other than white, compared to 39 percent of the general population.</w:t>
      </w:r>
      <w:bookmarkStart w:id="5" w:name="_ftnref9"/>
      <w:r w:rsidRPr="007D62E1">
        <w:rPr>
          <w:color w:val="222222"/>
          <w:sz w:val="16"/>
          <w:vertAlign w:val="superscript"/>
        </w:rPr>
        <w:fldChar w:fldCharType="begin"/>
      </w:r>
      <w:r w:rsidRPr="007D62E1">
        <w:rPr>
          <w:color w:val="222222"/>
          <w:sz w:val="16"/>
          <w:vertAlign w:val="superscript"/>
        </w:rPr>
        <w:instrText>HYPERLINK "https://www.cbpp.org/research/housing/priced-out-the-state-of-housing-in-america" \l "_ftn9"</w:instrText>
      </w:r>
      <w:r w:rsidRPr="007D62E1">
        <w:rPr>
          <w:color w:val="222222"/>
          <w:sz w:val="16"/>
          <w:vertAlign w:val="superscript"/>
        </w:rPr>
      </w:r>
      <w:r w:rsidRPr="007D62E1">
        <w:rPr>
          <w:color w:val="222222"/>
          <w:sz w:val="16"/>
          <w:vertAlign w:val="superscript"/>
        </w:rPr>
        <w:fldChar w:fldCharType="separate"/>
      </w:r>
      <w:r w:rsidRPr="007D62E1">
        <w:rPr>
          <w:rStyle w:val="Hyperlink"/>
          <w:b/>
          <w:bCs/>
          <w:color w:val="0076BF"/>
          <w:sz w:val="16"/>
          <w:vertAlign w:val="superscript"/>
        </w:rPr>
        <w:t>[9]</w:t>
      </w:r>
      <w:r w:rsidRPr="007D62E1">
        <w:rPr>
          <w:color w:val="222222"/>
          <w:sz w:val="16"/>
          <w:vertAlign w:val="superscript"/>
        </w:rPr>
        <w:fldChar w:fldCharType="end"/>
      </w:r>
      <w:bookmarkEnd w:id="5"/>
      <w:r w:rsidRPr="007D62E1">
        <w:rPr>
          <w:color w:val="222222"/>
          <w:sz w:val="16"/>
        </w:rPr>
        <w:t xml:space="preserve"> </w:t>
      </w:r>
      <w:r w:rsidRPr="007D62E1">
        <w:rPr>
          <w:rStyle w:val="StyleUnderline"/>
        </w:rPr>
        <w:t>People of color are also more likely to face housing hardship, instability, and homelessness. More than 60 percent of people in low-income households that pay more than half their incomes for housing are people of color</w:t>
      </w:r>
      <w:r w:rsidRPr="007D62E1">
        <w:rPr>
          <w:color w:val="222222"/>
          <w:sz w:val="16"/>
        </w:rPr>
        <w:t>. These renters are more likely than white renters to live in crowded conditions. Asian and Pacific Islander and Latino renters face the highest levels of doubling up and overcrowding, with 1 in 10 living in households that are both doubled up and overcrowded.</w:t>
      </w:r>
      <w:bookmarkStart w:id="6" w:name="_ftnref10"/>
      <w:r w:rsidRPr="007D62E1">
        <w:rPr>
          <w:color w:val="222222"/>
          <w:sz w:val="16"/>
          <w:vertAlign w:val="superscript"/>
        </w:rPr>
        <w:fldChar w:fldCharType="begin"/>
      </w:r>
      <w:r w:rsidRPr="007D62E1">
        <w:rPr>
          <w:color w:val="222222"/>
          <w:sz w:val="16"/>
          <w:vertAlign w:val="superscript"/>
        </w:rPr>
        <w:instrText>HYPERLINK "https://www.cbpp.org/research/housing/priced-out-the-state-of-housing-in-america" \l "_ftn10"</w:instrText>
      </w:r>
      <w:r w:rsidRPr="007D62E1">
        <w:rPr>
          <w:color w:val="222222"/>
          <w:sz w:val="16"/>
          <w:vertAlign w:val="superscript"/>
        </w:rPr>
      </w:r>
      <w:r w:rsidRPr="007D62E1">
        <w:rPr>
          <w:color w:val="222222"/>
          <w:sz w:val="16"/>
          <w:vertAlign w:val="superscript"/>
        </w:rPr>
        <w:fldChar w:fldCharType="separate"/>
      </w:r>
      <w:r w:rsidRPr="007D62E1">
        <w:rPr>
          <w:rStyle w:val="Hyperlink"/>
          <w:b/>
          <w:bCs/>
          <w:color w:val="0076BF"/>
          <w:sz w:val="16"/>
          <w:vertAlign w:val="superscript"/>
        </w:rPr>
        <w:t>[10]</w:t>
      </w:r>
      <w:r w:rsidRPr="007D62E1">
        <w:rPr>
          <w:color w:val="222222"/>
          <w:sz w:val="16"/>
          <w:vertAlign w:val="superscript"/>
        </w:rPr>
        <w:fldChar w:fldCharType="end"/>
      </w:r>
      <w:bookmarkEnd w:id="6"/>
      <w:r w:rsidRPr="007D62E1">
        <w:rPr>
          <w:color w:val="222222"/>
          <w:sz w:val="16"/>
        </w:rPr>
        <w:t xml:space="preserve"> </w:t>
      </w:r>
      <w:r w:rsidRPr="007D62E1">
        <w:rPr>
          <w:rStyle w:val="StyleUnderline"/>
        </w:rPr>
        <w:t>And people of color are at much greater risk of experiencing homelessness.</w:t>
      </w:r>
      <w:r w:rsidRPr="007D62E1">
        <w:rPr>
          <w:color w:val="222222"/>
          <w:sz w:val="16"/>
        </w:rPr>
        <w:t xml:space="preserve"> Nearly 40 percent of those who experienced homelessness in 2020 were Black and 23 percent were Latino, far above these groups’ shares of the U.S. population (13 and 18 percent, respectively). </w:t>
      </w:r>
      <w:r w:rsidRPr="007D62E1">
        <w:rPr>
          <w:rStyle w:val="StyleUnderline"/>
        </w:rPr>
        <w:t>Native Hawaiians and Pacific Islanders have the highest rate of homelessness, followed by American Indians and Alaska Natives.</w:t>
      </w:r>
      <w:bookmarkStart w:id="7" w:name="_ftnref11"/>
      <w:r w:rsidRPr="007D62E1">
        <w:rPr>
          <w:rStyle w:val="StyleUnderline"/>
        </w:rPr>
        <w:fldChar w:fldCharType="begin"/>
      </w:r>
      <w:r w:rsidRPr="007D62E1">
        <w:rPr>
          <w:rStyle w:val="StyleUnderline"/>
        </w:rPr>
        <w:instrText>HYPERLINK "https://www.cbpp.org/research/housing/priced-out-the-state-of-housing-in-america" \l "_ftn11"</w:instrText>
      </w:r>
      <w:r w:rsidRPr="007D62E1">
        <w:rPr>
          <w:rStyle w:val="StyleUnderline"/>
        </w:rPr>
      </w:r>
      <w:r w:rsidRPr="007D62E1">
        <w:rPr>
          <w:rStyle w:val="StyleUnderline"/>
        </w:rPr>
        <w:fldChar w:fldCharType="separate"/>
      </w:r>
      <w:r w:rsidRPr="007D62E1">
        <w:rPr>
          <w:rStyle w:val="StyleUnderline"/>
        </w:rPr>
        <w:t>[11]</w:t>
      </w:r>
      <w:r w:rsidRPr="007D62E1">
        <w:rPr>
          <w:rStyle w:val="StyleUnderline"/>
        </w:rPr>
        <w:fldChar w:fldCharType="end"/>
      </w:r>
      <w:bookmarkEnd w:id="7"/>
      <w:r w:rsidRPr="007D62E1">
        <w:rPr>
          <w:rStyle w:val="StyleUnderline"/>
        </w:rPr>
        <w:t xml:space="preserve"> </w:t>
      </w:r>
    </w:p>
    <w:p w14:paraId="408E79A6" w14:textId="77777777" w:rsidR="00AF0347" w:rsidRPr="00FD4D05" w:rsidRDefault="00AF0347" w:rsidP="00AF0347">
      <w:pPr>
        <w:pStyle w:val="Heading3"/>
      </w:pPr>
      <w:r w:rsidRPr="00FD4D05">
        <w:t>AT: Econ Mobility Inevitable</w:t>
      </w:r>
    </w:p>
    <w:p w14:paraId="34DDBE0E" w14:textId="77777777" w:rsidR="00AF0347" w:rsidRPr="00B908F2" w:rsidRDefault="00AF0347" w:rsidP="00AF0347">
      <w:pPr>
        <w:pStyle w:val="Heading4"/>
      </w:pPr>
      <w:r w:rsidRPr="00B908F2">
        <w:t>Economic mobility isn’t inevitable – higher public investments solve</w:t>
      </w:r>
    </w:p>
    <w:p w14:paraId="39D0F661" w14:textId="77777777" w:rsidR="00AF0347" w:rsidRDefault="00AF0347" w:rsidP="00AF0347">
      <w:r w:rsidRPr="00FD4D05">
        <w:rPr>
          <w:rStyle w:val="Style13ptBold"/>
        </w:rPr>
        <w:t>World Bank 18</w:t>
      </w:r>
      <w:r w:rsidRPr="00FD4D05">
        <w:t xml:space="preserve"> -- </w:t>
      </w:r>
      <w:r w:rsidRPr="006B49B7">
        <w:t xml:space="preserve">an international financial institution that provides loans and grants to the governments of low- and middle-income countries for the purpose of pursuing capital projects </w:t>
      </w:r>
      <w:r w:rsidRPr="00FD4D05">
        <w:t>(</w:t>
      </w:r>
      <w:r>
        <w:t>“</w:t>
      </w:r>
      <w:r w:rsidRPr="00FD4D05">
        <w:t>Fair Progress? Economic Mobility across Generations Around the World</w:t>
      </w:r>
      <w:r>
        <w:t>”</w:t>
      </w:r>
      <w:r w:rsidRPr="00FD4D05">
        <w:t xml:space="preserve">, 5-9-2018, https://www.worldbank.org/en/topic/poverty/publication/fair-progress-economic-mobility-across-generations-around-the-world, </w:t>
      </w:r>
      <w:r>
        <w:t xml:space="preserve">date accessed </w:t>
      </w:r>
      <w:r w:rsidRPr="00FD4D05">
        <w:t>6-23-2023) //TCM</w:t>
      </w:r>
    </w:p>
    <w:p w14:paraId="2088B22B" w14:textId="77777777" w:rsidR="00AF0347" w:rsidRPr="00B908F2" w:rsidRDefault="00AF0347" w:rsidP="00AF0347">
      <w:pPr>
        <w:rPr>
          <w:rStyle w:val="StyleUnderline"/>
        </w:rPr>
      </w:pPr>
      <w:r w:rsidRPr="00B908F2">
        <w:rPr>
          <w:sz w:val="14"/>
        </w:rPr>
        <w:t>The report—</w:t>
      </w:r>
      <w:hyperlink r:id="rId95" w:tgtFrame="_blank" w:history="1">
        <w:r w:rsidRPr="00B908F2">
          <w:rPr>
            <w:rStyle w:val="Hyperlink"/>
            <w:sz w:val="14"/>
          </w:rPr>
          <w:t>Fair Progress? Economic Mobility across Generations Around the World</w:t>
        </w:r>
      </w:hyperlink>
      <w:r w:rsidRPr="00B908F2">
        <w:rPr>
          <w:sz w:val="14"/>
        </w:rPr>
        <w:t xml:space="preserve">—shows that Africa and South Asia, the regions with most of the world’s poorest people, have the average lowest mobility. In some low-income or fragile African countries, only 12 percent of today’s young adults—those born in the 1980s—have more education than their parents. On the other hand, East Asia, Latin America and Middle East and North Africa have seen their average mobility improve. </w:t>
      </w:r>
      <w:r w:rsidRPr="00B908F2">
        <w:rPr>
          <w:rStyle w:val="StyleUnderline"/>
        </w:rPr>
        <w:t>While mobility tends to improve as economies get richer, the report suggests that there is nothing inevitable about this process</w:t>
      </w:r>
      <w:r w:rsidRPr="00B908F2">
        <w:rPr>
          <w:sz w:val="14"/>
        </w:rPr>
        <w:t xml:space="preserve">. Rather, </w:t>
      </w:r>
      <w:r w:rsidRPr="00B908F2">
        <w:rPr>
          <w:rStyle w:val="StyleUnderline"/>
        </w:rPr>
        <w:t>as economies develop, mobility is likely to increase if opportunities become more equal, which typically requires higher public investments and better policies</w:t>
      </w:r>
      <w:r w:rsidRPr="00B908F2">
        <w:rPr>
          <w:sz w:val="14"/>
        </w:rPr>
        <w:t xml:space="preserve">. “Based on access to unprecedented amounts of data, </w:t>
      </w:r>
      <w:r w:rsidRPr="00B908F2">
        <w:rPr>
          <w:rStyle w:val="StyleUnderline"/>
        </w:rPr>
        <w:t>the report paints a detailed picture of socio-economic mobility across generations for most of the world's population,”</w:t>
      </w:r>
      <w:r w:rsidRPr="00B908F2">
        <w:rPr>
          <w:sz w:val="14"/>
        </w:rPr>
        <w:t xml:space="preserve"> said Ambar Narayan, a lead economist with the Poverty and Equity Global Practice of the World Bank and one of the authors of the report. </w:t>
      </w:r>
      <w:r w:rsidRPr="00B908F2">
        <w:rPr>
          <w:rStyle w:val="StyleUnderline"/>
        </w:rPr>
        <w:t>“While the current picture is sobering, there is some cause for optimism, which also suggests that policy actions matter a great deal for improving mobility.”</w:t>
      </w:r>
    </w:p>
    <w:p w14:paraId="3727E7AD" w14:textId="77777777" w:rsidR="00AF0347" w:rsidRDefault="00AF0347" w:rsidP="00AF0347">
      <w:pPr>
        <w:rPr>
          <w:rStyle w:val="StyleUnderline"/>
        </w:rPr>
      </w:pPr>
    </w:p>
    <w:p w14:paraId="70F8C1D5" w14:textId="77777777" w:rsidR="00C51D41" w:rsidRPr="00500682" w:rsidRDefault="00C51D41" w:rsidP="00AF0347">
      <w:pPr>
        <w:rPr>
          <w:rStyle w:val="StyleUnderline"/>
        </w:rPr>
      </w:pPr>
    </w:p>
    <w:p w14:paraId="79093133" w14:textId="77777777" w:rsidR="00AF0347" w:rsidRDefault="00AF0347" w:rsidP="00AF0347">
      <w:pPr>
        <w:rPr>
          <w:rFonts w:ascii="Times New Roman" w:eastAsia="Times New Roman" w:hAnsi="Times New Roman" w:cs="Times New Roman"/>
          <w:sz w:val="24"/>
        </w:rPr>
      </w:pPr>
    </w:p>
    <w:p w14:paraId="57B1C014" w14:textId="34FB3531" w:rsidR="00AF0347" w:rsidRDefault="00312BAB" w:rsidP="002667F5">
      <w:pPr>
        <w:pStyle w:val="Heading1"/>
      </w:pPr>
      <w:r>
        <w:t>**</w:t>
      </w:r>
      <w:r w:rsidR="0092256A">
        <w:t xml:space="preserve">ADV—DEGROWTH </w:t>
      </w:r>
      <w:r>
        <w:t>**</w:t>
      </w:r>
    </w:p>
    <w:p w14:paraId="59229C8D" w14:textId="77777777" w:rsidR="00AF0347" w:rsidRPr="003E22E5" w:rsidRDefault="00AF0347" w:rsidP="00AF0347"/>
    <w:p w14:paraId="1FDCAC89" w14:textId="77777777" w:rsidR="00AF0347" w:rsidRDefault="00AF0347" w:rsidP="00AF0347">
      <w:pPr>
        <w:pStyle w:val="Heading2"/>
      </w:pPr>
      <w:r>
        <w:t>UQ</w:t>
      </w:r>
    </w:p>
    <w:p w14:paraId="6FD3B90A" w14:textId="77777777" w:rsidR="00AF0347" w:rsidRDefault="00AF0347" w:rsidP="00AF0347">
      <w:pPr>
        <w:pStyle w:val="Heading3"/>
      </w:pPr>
      <w:r>
        <w:t>1AC – Growth High Now</w:t>
      </w:r>
    </w:p>
    <w:p w14:paraId="286EBA75" w14:textId="77777777" w:rsidR="00AF0347" w:rsidRDefault="00AF0347" w:rsidP="00AF0347">
      <w:pPr>
        <w:pStyle w:val="Heading4"/>
      </w:pPr>
      <w:r>
        <w:t xml:space="preserve">Squo policy forces people to rely on growth for jobs. </w:t>
      </w:r>
    </w:p>
    <w:p w14:paraId="3AF3DDDD" w14:textId="77777777" w:rsidR="00AF0347" w:rsidRPr="00617DE5" w:rsidRDefault="00AF0347" w:rsidP="00AF0347">
      <w:pPr>
        <w:rPr>
          <w:rStyle w:val="Style13ptBold"/>
        </w:rPr>
      </w:pPr>
      <w:r>
        <w:rPr>
          <w:rStyle w:val="Style13ptBold"/>
        </w:rPr>
        <w:t>Richters and Siemoneit 21</w:t>
      </w:r>
    </w:p>
    <w:p w14:paraId="38934C70" w14:textId="77777777" w:rsidR="00AF0347" w:rsidRPr="00617DE5" w:rsidRDefault="00AF0347" w:rsidP="00AF0347">
      <w:pPr>
        <w:rPr>
          <w:sz w:val="16"/>
        </w:rPr>
      </w:pPr>
      <w:r w:rsidRPr="00617DE5">
        <w:rPr>
          <w:sz w:val="16"/>
        </w:rPr>
        <w:t>[Oliver Richters</w:t>
      </w:r>
      <w:r>
        <w:rPr>
          <w:sz w:val="16"/>
        </w:rPr>
        <w:t xml:space="preserve"> </w:t>
      </w:r>
      <w:r w:rsidRPr="00617DE5">
        <w:rPr>
          <w:sz w:val="16"/>
        </w:rPr>
        <w:t>- International Economics, Department of Economics, Carl von Ossietzky University Oldenburg. Andreas Siemoneit</w:t>
      </w:r>
      <w:r>
        <w:rPr>
          <w:sz w:val="16"/>
        </w:rPr>
        <w:t xml:space="preserve"> </w:t>
      </w:r>
      <w:r w:rsidRPr="00617DE5">
        <w:rPr>
          <w:sz w:val="16"/>
        </w:rPr>
        <w:t>- ZOE – Institute for Future-Fit Economies, Thomas-Mann-Straße. “Growth imperatives: Substantiating a contested concept</w:t>
      </w:r>
      <w:r>
        <w:rPr>
          <w:sz w:val="16"/>
        </w:rPr>
        <w:t>”</w:t>
      </w:r>
      <w:r w:rsidRPr="00617DE5">
        <w:rPr>
          <w:sz w:val="16"/>
        </w:rPr>
        <w:t xml:space="preserve"> https://www.sciencedirect.com/science/article/abs/pii/S0954349X19301742</w:t>
      </w:r>
      <w:r>
        <w:rPr>
          <w:sz w:val="16"/>
        </w:rPr>
        <w:t>]\\SShah</w:t>
      </w:r>
    </w:p>
    <w:p w14:paraId="05E846C6" w14:textId="77777777" w:rsidR="00AF0347" w:rsidRPr="00617DE5" w:rsidRDefault="00AF0347" w:rsidP="00AF0347">
      <w:pPr>
        <w:rPr>
          <w:sz w:val="16"/>
        </w:rPr>
      </w:pPr>
      <w:r w:rsidRPr="00617DE5">
        <w:rPr>
          <w:sz w:val="16"/>
        </w:rPr>
        <w:t xml:space="preserve">The </w:t>
      </w:r>
      <w:r w:rsidRPr="00617DE5">
        <w:rPr>
          <w:rStyle w:val="StyleUnderline"/>
        </w:rPr>
        <w:t>disadvantage of increasing labor productivity is that economic growth of similar magnitude becomes necessary to keep working times constant</w:t>
      </w:r>
      <w:r w:rsidRPr="00617DE5">
        <w:rPr>
          <w:sz w:val="16"/>
        </w:rPr>
        <w:t xml:space="preserve">. If growth slows, “then the systemic trend towards improved labor productivity leads to unemployment” (Jackson, 2009, p. 63). This relation is known as Okun’s law (Ball et al., 2013). </w:t>
      </w:r>
      <w:r w:rsidRPr="00617DE5">
        <w:rPr>
          <w:rStyle w:val="Emphasis"/>
        </w:rPr>
        <w:t>Growth then becomes imperative to create jobs</w:t>
      </w:r>
      <w:r w:rsidRPr="00617DE5">
        <w:rPr>
          <w:sz w:val="16"/>
        </w:rPr>
        <w:t xml:space="preserve">, </w:t>
      </w:r>
      <w:r w:rsidRPr="00617DE5">
        <w:rPr>
          <w:rStyle w:val="StyleUnderline"/>
        </w:rPr>
        <w:t xml:space="preserve">especially for low skilled workers </w:t>
      </w:r>
      <w:r w:rsidRPr="00617DE5">
        <w:rPr>
          <w:sz w:val="16"/>
        </w:rPr>
        <w:t xml:space="preserve">(Rajan, 2016, p. 270). </w:t>
      </w:r>
    </w:p>
    <w:p w14:paraId="3AEFC47D" w14:textId="77777777" w:rsidR="00AF0347" w:rsidRPr="003E22E5" w:rsidRDefault="00AF0347" w:rsidP="00AF0347">
      <w:pPr>
        <w:rPr>
          <w:sz w:val="16"/>
        </w:rPr>
      </w:pPr>
      <w:r w:rsidRPr="00617DE5">
        <w:rPr>
          <w:sz w:val="16"/>
        </w:rPr>
        <w:t xml:space="preserve">Substantial unemployment strikes at the main sources of states’ revenues, because the tax system of OECD countries is heavily reliant on labor taxes (European Commission, 2015, p. 11; Mirrlees and Adam, 2011, p. 46). Additionally, it leads to </w:t>
      </w:r>
      <w:r w:rsidRPr="00617DE5">
        <w:rPr>
          <w:rStyle w:val="StyleUnderline"/>
        </w:rPr>
        <w:t>decreasing revenues in the social insurance systems and increasing social costs for unemployment benefits and public expenditure for qualification schemes</w:t>
      </w:r>
      <w:r w:rsidRPr="00617DE5">
        <w:rPr>
          <w:sz w:val="16"/>
        </w:rPr>
        <w:t>. Accordingly, to keep their tax and welfare systems functioning, politicians have to strive for full employment, and “unemployment” and “jobs” are keywords in the political debate on growth (Rivera, 2018). The balance between public expenditure and revenues is endangered if growth ceases but technical change persists.</w:t>
      </w:r>
    </w:p>
    <w:p w14:paraId="1B51CFD8" w14:textId="77777777" w:rsidR="00AF0347" w:rsidRDefault="00AF0347" w:rsidP="00AF0347">
      <w:pPr>
        <w:pStyle w:val="Heading4"/>
      </w:pPr>
      <w:r>
        <w:t>The US economy is booming now – post-COVID, it’s returned to pre-pandemic levels.</w:t>
      </w:r>
    </w:p>
    <w:p w14:paraId="2C9F628B" w14:textId="77777777" w:rsidR="00AF0347" w:rsidRPr="00C92F6A" w:rsidRDefault="00AF0347" w:rsidP="00AF0347">
      <w:r>
        <w:rPr>
          <w:rStyle w:val="Style13ptBold"/>
        </w:rPr>
        <w:t>Richter</w:t>
      </w:r>
      <w:r w:rsidRPr="003C403C">
        <w:rPr>
          <w:rStyle w:val="Style13ptBold"/>
        </w:rPr>
        <w:t xml:space="preserve"> </w:t>
      </w:r>
      <w:r>
        <w:rPr>
          <w:rStyle w:val="Style13ptBold"/>
        </w:rPr>
        <w:t>2-2</w:t>
      </w:r>
      <w:r>
        <w:t xml:space="preserve"> (Felix; data journalist at Statista, “</w:t>
      </w:r>
      <w:r w:rsidRPr="00C92F6A">
        <w:t>How is the US economy doing after COVID-19?</w:t>
      </w:r>
      <w:r>
        <w:t xml:space="preserve">,” World Economic Forum, </w:t>
      </w:r>
      <w:r w:rsidRPr="00BB735A">
        <w:t>https://</w:t>
      </w:r>
      <w:hyperlink r:id="rId96" w:history="1">
        <w:r w:rsidRPr="00C2620F">
          <w:rPr>
            <w:rStyle w:val="Hyperlink"/>
          </w:rPr>
          <w:t>www.weforum.org/agenda/2023/02/us-economy-covid19-inflation/</w:t>
        </w:r>
      </w:hyperlink>
      <w:r>
        <w:t>) //pa-amad</w:t>
      </w:r>
    </w:p>
    <w:p w14:paraId="79943680" w14:textId="77777777" w:rsidR="00AF0347" w:rsidRDefault="00AF0347" w:rsidP="00AF0347">
      <w:pPr>
        <w:rPr>
          <w:sz w:val="16"/>
        </w:rPr>
      </w:pPr>
      <w:r w:rsidRPr="00C92F6A">
        <w:rPr>
          <w:rStyle w:val="StyleUnderline"/>
          <w:highlight w:val="green"/>
        </w:rPr>
        <w:t>The U</w:t>
      </w:r>
      <w:r w:rsidRPr="00C92F6A">
        <w:rPr>
          <w:rStyle w:val="StyleUnderline"/>
        </w:rPr>
        <w:t xml:space="preserve">nited </w:t>
      </w:r>
      <w:r w:rsidRPr="00C92F6A">
        <w:rPr>
          <w:rStyle w:val="StyleUnderline"/>
          <w:highlight w:val="green"/>
        </w:rPr>
        <w:t>S</w:t>
      </w:r>
      <w:r w:rsidRPr="00C92F6A">
        <w:rPr>
          <w:rStyle w:val="StyleUnderline"/>
        </w:rPr>
        <w:t xml:space="preserve">tates </w:t>
      </w:r>
      <w:r w:rsidRPr="00C92F6A">
        <w:rPr>
          <w:rStyle w:val="StyleUnderline"/>
          <w:highlight w:val="green"/>
        </w:rPr>
        <w:t>economy</w:t>
      </w:r>
      <w:r w:rsidRPr="00C92F6A">
        <w:rPr>
          <w:rStyle w:val="StyleUnderline"/>
        </w:rPr>
        <w:t xml:space="preserve"> has </w:t>
      </w:r>
      <w:r w:rsidRPr="00C92F6A">
        <w:rPr>
          <w:rStyle w:val="StyleUnderline"/>
          <w:highlight w:val="green"/>
        </w:rPr>
        <w:t>made a</w:t>
      </w:r>
      <w:r w:rsidRPr="00C92F6A">
        <w:rPr>
          <w:rStyle w:val="StyleUnderline"/>
        </w:rPr>
        <w:t xml:space="preserve">n impressive </w:t>
      </w:r>
      <w:r w:rsidRPr="00C92F6A">
        <w:rPr>
          <w:rStyle w:val="StyleUnderline"/>
          <w:highlight w:val="green"/>
        </w:rPr>
        <w:t>recovery</w:t>
      </w:r>
      <w:r w:rsidRPr="00C92F6A">
        <w:rPr>
          <w:rStyle w:val="StyleUnderline"/>
        </w:rPr>
        <w:t xml:space="preserve"> </w:t>
      </w:r>
      <w:r w:rsidRPr="00C92F6A">
        <w:rPr>
          <w:rStyle w:val="StyleUnderline"/>
          <w:highlight w:val="green"/>
        </w:rPr>
        <w:t>after COVID</w:t>
      </w:r>
      <w:r w:rsidRPr="00C92F6A">
        <w:rPr>
          <w:rStyle w:val="StyleUnderline"/>
        </w:rPr>
        <w:t xml:space="preserve">-19. </w:t>
      </w:r>
      <w:r w:rsidRPr="00C92F6A">
        <w:rPr>
          <w:rStyle w:val="StyleUnderline"/>
          <w:highlight w:val="green"/>
        </w:rPr>
        <w:t>The</w:t>
      </w:r>
      <w:r w:rsidRPr="00C92F6A">
        <w:rPr>
          <w:rStyle w:val="StyleUnderline"/>
        </w:rPr>
        <w:t xml:space="preserve"> </w:t>
      </w:r>
      <w:r w:rsidRPr="00C92F6A">
        <w:rPr>
          <w:rStyle w:val="StyleUnderline"/>
          <w:highlight w:val="green"/>
        </w:rPr>
        <w:t>economy</w:t>
      </w:r>
      <w:r w:rsidRPr="00C92F6A">
        <w:rPr>
          <w:rStyle w:val="StyleUnderline"/>
        </w:rPr>
        <w:t xml:space="preserve"> as a whole has </w:t>
      </w:r>
      <w:r w:rsidRPr="00C92F6A">
        <w:rPr>
          <w:rStyle w:val="StyleUnderline"/>
          <w:highlight w:val="green"/>
        </w:rPr>
        <w:t>returned to its pre-pandemic growth</w:t>
      </w:r>
      <w:r w:rsidRPr="00C92F6A">
        <w:rPr>
          <w:rStyle w:val="StyleUnderline"/>
        </w:rPr>
        <w:t xml:space="preserve"> trajectory</w:t>
      </w:r>
      <w:r w:rsidRPr="00AD24FF">
        <w:rPr>
          <w:sz w:val="16"/>
        </w:rPr>
        <w:t xml:space="preserve">, with real GDP growing 2.1% in 2022, reports Statista. However, experts say the US could pay the price for the swift recovery, with </w:t>
      </w:r>
      <w:r w:rsidRPr="00C92F6A">
        <w:rPr>
          <w:rStyle w:val="StyleUnderline"/>
        </w:rPr>
        <w:t xml:space="preserve">a slowdown or even </w:t>
      </w:r>
      <w:r w:rsidRPr="00C92F6A">
        <w:rPr>
          <w:rStyle w:val="StyleUnderline"/>
          <w:highlight w:val="green"/>
        </w:rPr>
        <w:t>a recession predicted for 2023</w:t>
      </w:r>
      <w:r w:rsidRPr="00AD24FF">
        <w:rPr>
          <w:sz w:val="16"/>
        </w:rPr>
        <w:t xml:space="preserve">. When Covid-19 hit the United States with full force in early 2020, thousands of business were forced to shut down, millions of Americans lost their jobs within weeks and, as a result, second-quarter GDP plummeted by an unprecedented 29.9 percent. At the time, there was a lot of uncertainty over how quickly the economy would bounce back, but now, almost three years later, it can safely be said that the recovery has been nothing short of impressive. </w:t>
      </w:r>
      <w:r w:rsidRPr="00C92F6A">
        <w:rPr>
          <w:rStyle w:val="StyleUnderline"/>
          <w:highlight w:val="green"/>
        </w:rPr>
        <w:t>With total nonfarm employment returning to its pre-pandemic level in August 2022, the labor market remains remarkably strong, despite the Fed's best efforts to cool it down to tame inflation</w:t>
      </w:r>
      <w:r w:rsidRPr="00AD24FF">
        <w:rPr>
          <w:sz w:val="16"/>
          <w:highlight w:val="green"/>
        </w:rPr>
        <w:t>.</w:t>
      </w:r>
      <w:r w:rsidRPr="00AD24FF">
        <w:rPr>
          <w:sz w:val="16"/>
        </w:rPr>
        <w:t xml:space="preserve"> More importantly though, </w:t>
      </w:r>
      <w:r w:rsidRPr="00C92F6A">
        <w:rPr>
          <w:rStyle w:val="StyleUnderline"/>
          <w:highlight w:val="green"/>
        </w:rPr>
        <w:t>the economy as a whole has also returned to its pre-pandemic growth trajectory.</w:t>
      </w:r>
      <w:r w:rsidRPr="00AD24FF">
        <w:rPr>
          <w:sz w:val="16"/>
        </w:rPr>
        <w:t xml:space="preserve"> According to the first preliminary estimate released by the U.S. Bureau of Economic Analysis (BEA) on Thursday, real GDP grew 2.1 percent in 2022, following up strongly on a 5.9 percent increase in 2021.</w:t>
      </w:r>
    </w:p>
    <w:p w14:paraId="45FBBBB2" w14:textId="77777777" w:rsidR="00AF0347" w:rsidRDefault="00AF0347" w:rsidP="00AF0347">
      <w:pPr>
        <w:pStyle w:val="Heading3"/>
      </w:pPr>
      <w:r>
        <w:t>2AC – Growth High – Unemployment Low</w:t>
      </w:r>
    </w:p>
    <w:p w14:paraId="655C646B" w14:textId="77777777" w:rsidR="00AF0347" w:rsidRPr="00617DE5" w:rsidRDefault="00AF0347" w:rsidP="00AF0347">
      <w:pPr>
        <w:pStyle w:val="Heading4"/>
      </w:pPr>
      <w:r>
        <w:t>Growth increases yet employment remains low – only solution is creating new jobs</w:t>
      </w:r>
    </w:p>
    <w:p w14:paraId="24854506" w14:textId="77777777" w:rsidR="00AF0347" w:rsidRPr="00617DE5" w:rsidRDefault="00AF0347" w:rsidP="00AF0347">
      <w:pPr>
        <w:rPr>
          <w:rStyle w:val="Style13ptBold"/>
        </w:rPr>
      </w:pPr>
      <w:r>
        <w:rPr>
          <w:rStyle w:val="Style13ptBold"/>
        </w:rPr>
        <w:t>Hossain 21</w:t>
      </w:r>
    </w:p>
    <w:p w14:paraId="27B5BD17" w14:textId="77777777" w:rsidR="00AF0347" w:rsidRDefault="00AF0347" w:rsidP="00AF0347">
      <w:pPr>
        <w:rPr>
          <w:sz w:val="16"/>
        </w:rPr>
      </w:pPr>
      <w:r>
        <w:rPr>
          <w:sz w:val="16"/>
        </w:rPr>
        <w:t>[</w:t>
      </w:r>
      <w:r w:rsidRPr="00617DE5">
        <w:rPr>
          <w:sz w:val="16"/>
        </w:rPr>
        <w:t xml:space="preserve">Mohammad Imran Hossain </w:t>
      </w:r>
      <w:r>
        <w:rPr>
          <w:sz w:val="16"/>
        </w:rPr>
        <w:t xml:space="preserve"> - Associate professor Bradley University. “</w:t>
      </w:r>
      <w:r w:rsidRPr="00617DE5">
        <w:rPr>
          <w:sz w:val="16"/>
        </w:rPr>
        <w:t xml:space="preserve">COVID-19 impacts on employment and livelihood of marginal people in Bangladesh: lessons learned and way forward </w:t>
      </w:r>
      <w:r>
        <w:rPr>
          <w:sz w:val="16"/>
        </w:rPr>
        <w:t xml:space="preserve">“ </w:t>
      </w:r>
      <w:r w:rsidRPr="00617DE5">
        <w:rPr>
          <w:sz w:val="16"/>
        </w:rPr>
        <w:t>https://journals.sagepub.com/doi/pdf/10.1177/0971523121995072</w:t>
      </w:r>
      <w:r>
        <w:rPr>
          <w:sz w:val="16"/>
        </w:rPr>
        <w:t>]\\SShah</w:t>
      </w:r>
    </w:p>
    <w:p w14:paraId="0223E0E5" w14:textId="77777777" w:rsidR="00AF0347" w:rsidRPr="00617DE5" w:rsidRDefault="00AF0347" w:rsidP="00AF0347">
      <w:pPr>
        <w:rPr>
          <w:sz w:val="16"/>
        </w:rPr>
      </w:pPr>
      <w:r w:rsidRPr="00617DE5">
        <w:rPr>
          <w:sz w:val="16"/>
        </w:rPr>
        <w:t xml:space="preserve">Besides poverty, </w:t>
      </w:r>
      <w:r w:rsidRPr="00617DE5">
        <w:rPr>
          <w:rStyle w:val="StyleUnderline"/>
        </w:rPr>
        <w:t>one of the country’s biggest challenges is job creation</w:t>
      </w:r>
      <w:r w:rsidRPr="00617DE5">
        <w:rPr>
          <w:sz w:val="16"/>
        </w:rPr>
        <w:t xml:space="preserve"> (ILO,</w:t>
      </w:r>
      <w:r>
        <w:rPr>
          <w:sz w:val="16"/>
        </w:rPr>
        <w:t xml:space="preserve"> </w:t>
      </w:r>
      <w:r w:rsidRPr="00617DE5">
        <w:rPr>
          <w:sz w:val="16"/>
        </w:rPr>
        <w:t xml:space="preserve">2013). The rate at which </w:t>
      </w:r>
      <w:r w:rsidRPr="00617DE5">
        <w:rPr>
          <w:rStyle w:val="StyleUnderline"/>
        </w:rPr>
        <w:t>employment has grown over the past few decades is much lower than the rate at which economic growth has grow</w:t>
      </w:r>
      <w:r w:rsidRPr="00617DE5">
        <w:rPr>
          <w:sz w:val="16"/>
        </w:rPr>
        <w:t>n. There is a fear</w:t>
      </w:r>
      <w:r>
        <w:rPr>
          <w:sz w:val="16"/>
        </w:rPr>
        <w:t xml:space="preserve"> </w:t>
      </w:r>
      <w:r w:rsidRPr="00617DE5">
        <w:rPr>
          <w:sz w:val="16"/>
        </w:rPr>
        <w:t xml:space="preserve">that the </w:t>
      </w:r>
      <w:r w:rsidRPr="00617DE5">
        <w:rPr>
          <w:rStyle w:val="Emphasis"/>
        </w:rPr>
        <w:t>country is growing without employment</w:t>
      </w:r>
      <w:r w:rsidRPr="00617DE5">
        <w:rPr>
          <w:sz w:val="16"/>
        </w:rPr>
        <w:t>. A large number of people who</w:t>
      </w:r>
      <w:r>
        <w:rPr>
          <w:sz w:val="16"/>
        </w:rPr>
        <w:t xml:space="preserve"> </w:t>
      </w:r>
      <w:r w:rsidRPr="00617DE5">
        <w:rPr>
          <w:sz w:val="16"/>
        </w:rPr>
        <w:t>are engaged in the informal sector do not have any improvement in their work</w:t>
      </w:r>
      <w:r>
        <w:rPr>
          <w:sz w:val="16"/>
        </w:rPr>
        <w:t xml:space="preserve"> </w:t>
      </w:r>
      <w:r w:rsidRPr="00617DE5">
        <w:rPr>
          <w:sz w:val="16"/>
        </w:rPr>
        <w:t>environment and in many cases they are deprived of various forms of labour right</w:t>
      </w:r>
      <w:r>
        <w:rPr>
          <w:sz w:val="16"/>
        </w:rPr>
        <w:t xml:space="preserve"> </w:t>
      </w:r>
      <w:r w:rsidRPr="00617DE5">
        <w:rPr>
          <w:sz w:val="16"/>
        </w:rPr>
        <w:t xml:space="preserve">(Mujeri, 2020). Moreover, the </w:t>
      </w:r>
      <w:r w:rsidRPr="00617DE5">
        <w:rPr>
          <w:rStyle w:val="Emphasis"/>
        </w:rPr>
        <w:t>post-COVID situation will pose a major challenge to current employment and future employment creation initiative</w:t>
      </w:r>
      <w:r w:rsidRPr="00617DE5">
        <w:rPr>
          <w:sz w:val="16"/>
        </w:rPr>
        <w:t>s. During the</w:t>
      </w:r>
      <w:r>
        <w:rPr>
          <w:sz w:val="16"/>
        </w:rPr>
        <w:t xml:space="preserve"> </w:t>
      </w:r>
      <w:r w:rsidRPr="00617DE5">
        <w:rPr>
          <w:sz w:val="16"/>
        </w:rPr>
        <w:t>COVID, many have been forced to c</w:t>
      </w:r>
      <w:r w:rsidRPr="00617DE5">
        <w:rPr>
          <w:rStyle w:val="StyleUnderline"/>
        </w:rPr>
        <w:t>hange professions, enter lower jobs, work for lower wages and have lost their livelihoods</w:t>
      </w:r>
      <w:r w:rsidRPr="00617DE5">
        <w:rPr>
          <w:sz w:val="16"/>
        </w:rPr>
        <w:t>. In formulating economic recovery</w:t>
      </w:r>
      <w:r>
        <w:rPr>
          <w:sz w:val="16"/>
        </w:rPr>
        <w:t xml:space="preserve"> </w:t>
      </w:r>
      <w:r w:rsidRPr="00617DE5">
        <w:rPr>
          <w:sz w:val="16"/>
        </w:rPr>
        <w:t xml:space="preserve">policies in the post-COVID situation, it is important to keep in mind that </w:t>
      </w:r>
      <w:r w:rsidRPr="00617DE5">
        <w:rPr>
          <w:rStyle w:val="StyleUnderline"/>
        </w:rPr>
        <w:t>economic recovery plans need to be linked to employment creation</w:t>
      </w:r>
      <w:r w:rsidRPr="00617DE5">
        <w:rPr>
          <w:sz w:val="16"/>
        </w:rPr>
        <w:t>. How to bring the large</w:t>
      </w:r>
      <w:r>
        <w:rPr>
          <w:sz w:val="16"/>
        </w:rPr>
        <w:t xml:space="preserve"> </w:t>
      </w:r>
      <w:r w:rsidRPr="00617DE5">
        <w:rPr>
          <w:sz w:val="16"/>
        </w:rPr>
        <w:t>number of people who have lost their jobs and forced to change professions back</w:t>
      </w:r>
      <w:r>
        <w:rPr>
          <w:sz w:val="16"/>
        </w:rPr>
        <w:t xml:space="preserve"> </w:t>
      </w:r>
      <w:r w:rsidRPr="00617DE5">
        <w:rPr>
          <w:sz w:val="16"/>
        </w:rPr>
        <w:t xml:space="preserve">into the mainstream of work, as </w:t>
      </w:r>
      <w:r w:rsidRPr="00617DE5">
        <w:rPr>
          <w:rStyle w:val="StyleUnderline"/>
        </w:rPr>
        <w:t>well as how to ensure the working environment and labour rights of the large number of people who are in the informal sector, should be the focus of the new plan.</w:t>
      </w:r>
    </w:p>
    <w:p w14:paraId="357753E2" w14:textId="77777777" w:rsidR="00AF0347" w:rsidRPr="00576779" w:rsidRDefault="00AF0347" w:rsidP="00AF0347"/>
    <w:p w14:paraId="3DD9E2C4" w14:textId="77777777" w:rsidR="00AF0347" w:rsidRDefault="00AF0347" w:rsidP="00AF0347">
      <w:pPr>
        <w:pStyle w:val="Heading2"/>
      </w:pPr>
      <w:r>
        <w:t>Solvency – GND</w:t>
      </w:r>
    </w:p>
    <w:p w14:paraId="6ADD45A1" w14:textId="77777777" w:rsidR="00AF0347" w:rsidRPr="003E22E5" w:rsidRDefault="00AF0347" w:rsidP="00AF0347">
      <w:pPr>
        <w:pStyle w:val="Heading3"/>
      </w:pPr>
      <w:r>
        <w:t>1AC – Solvency – GND – Degrowth Transition</w:t>
      </w:r>
    </w:p>
    <w:p w14:paraId="45C515D1" w14:textId="77777777" w:rsidR="00AF0347" w:rsidRDefault="00AF0347" w:rsidP="00AF0347">
      <w:pPr>
        <w:pStyle w:val="Heading4"/>
      </w:pPr>
      <w:r>
        <w:t xml:space="preserve">GND solves transition – increases labor movement and support </w:t>
      </w:r>
    </w:p>
    <w:p w14:paraId="34E2D528" w14:textId="77777777" w:rsidR="00AF0347" w:rsidRPr="00845763" w:rsidRDefault="00AF0347" w:rsidP="00AF0347">
      <w:pPr>
        <w:rPr>
          <w:rStyle w:val="Style13ptBold"/>
        </w:rPr>
      </w:pPr>
      <w:r>
        <w:rPr>
          <w:rStyle w:val="Style13ptBold"/>
        </w:rPr>
        <w:t>White 18</w:t>
      </w:r>
    </w:p>
    <w:p w14:paraId="7D183E63" w14:textId="77777777" w:rsidR="00AF0347" w:rsidRPr="00845763" w:rsidRDefault="00AF0347" w:rsidP="00AF0347">
      <w:pPr>
        <w:rPr>
          <w:sz w:val="14"/>
        </w:rPr>
      </w:pPr>
      <w:r w:rsidRPr="00845763">
        <w:rPr>
          <w:sz w:val="14"/>
        </w:rPr>
        <w:t>[Damian White - Division of Liberal Arts, The Rhode Island School of Design, Just Transitions/Design for Transitions: Preliminary Notes on a Design Politics for a Green New Deal, 8-1-2018, https://www.tandfonline.com/doi/abs/10.1080/10455752.2019.1583762?journalCode=rcns20]\\SShah</w:t>
      </w:r>
    </w:p>
    <w:p w14:paraId="261E5A85" w14:textId="77777777" w:rsidR="00AF0347" w:rsidRPr="00845763" w:rsidRDefault="00AF0347" w:rsidP="00AF0347">
      <w:pPr>
        <w:rPr>
          <w:sz w:val="14"/>
        </w:rPr>
      </w:pPr>
      <w:r w:rsidRPr="00845763">
        <w:rPr>
          <w:sz w:val="14"/>
        </w:rPr>
        <w:t xml:space="preserve">One of the earliest conceptualizations of the just transition emerged out of the OCAW. This took the form of demands for support not only for a “superfund for communities” impacted by toxics, but a “superfund for workers” that would </w:t>
      </w:r>
      <w:r w:rsidRPr="00845763">
        <w:rPr>
          <w:rStyle w:val="StyleUnderline"/>
        </w:rPr>
        <w:t>compensate displaced workers impacted by environmental regulations and offer opportunities for retraining.</w:t>
      </w:r>
      <w:r w:rsidRPr="00845763">
        <w:rPr>
          <w:sz w:val="14"/>
        </w:rPr>
        <w:t xml:space="preserve"> Commoner and Mazzochi went on to argue that a transition to a labor-friendly and equitable vision of a sustainable future would, of course, require much more than this. </w:t>
      </w:r>
      <w:r w:rsidRPr="00845763">
        <w:rPr>
          <w:rStyle w:val="StyleUnderline"/>
        </w:rPr>
        <w:t xml:space="preserve">It would need the application of labor-friendly industrial ecologies at scale to clean up the output of particular plants. </w:t>
      </w:r>
      <w:r w:rsidRPr="00845763">
        <w:rPr>
          <w:sz w:val="14"/>
        </w:rPr>
        <w:t>New modes of social and design innovation to eliminate the waste endemic to industrial capitalism would also be required. Commoner argued, in addition, that a just transition required the embrace of forms of democratic planning that could facilitate the development of eco-industrial strategies for sustainable futures (see Commoner 1990; Leopold 2007; Mazzochi 1993).</w:t>
      </w:r>
    </w:p>
    <w:p w14:paraId="75837236" w14:textId="77777777" w:rsidR="00AF0347" w:rsidRPr="00845763" w:rsidRDefault="00AF0347" w:rsidP="00AF0347">
      <w:pPr>
        <w:rPr>
          <w:sz w:val="14"/>
        </w:rPr>
      </w:pPr>
      <w:r w:rsidRPr="00845763">
        <w:rPr>
          <w:sz w:val="14"/>
        </w:rPr>
        <w:t xml:space="preserve">In the 1990s and 2000s labor focused discussions of just transitions in the US and Canadian unions shifted from a singular focus on waste, toxics and environmental health and safety issues to include broader global environmental and climate concerns. Attempts to build labor-environmentalist alliances for green jobs and eco-industrial transitions evolved throughout the 2000s with greater and lesser degrees of success (see TUC 2008). Within the North American trade union movement the call for just transitions has ebbed and flowed (Sweeney and Treat 2018). Advocacy organizations and think tanks, from Trade Unions for Energy Democracy to the Just Transition Alliance, the Blue Green Alliance to the Labor Network for Sustainability, have added organizational, intellectual and policy depth to such discussions. </w:t>
      </w:r>
      <w:r w:rsidRPr="00845763">
        <w:rPr>
          <w:rStyle w:val="StyleUnderline"/>
        </w:rPr>
        <w:t>Hope that a Green New Deal might actually get traction surfaced during the financial crisis of 2008</w:t>
      </w:r>
      <w:r w:rsidRPr="00845763">
        <w:rPr>
          <w:sz w:val="14"/>
        </w:rPr>
        <w:t>. The full promise of this moment was closed down by the deference of the Obama White House (and the other members of the G7) to keep stimulus within the frame of economic orthodoxies (see Healy and Barry 2017; Goldstein 2018). Nevertheless, the American Recovery and Reinvestment Act, despite its considerable limitations, did direct over $90 billion of public investment to low-carbon energy initiatives.</w:t>
      </w:r>
    </w:p>
    <w:p w14:paraId="4EC16FE9" w14:textId="77777777" w:rsidR="00AF0347" w:rsidRPr="00845763" w:rsidRDefault="00AF0347" w:rsidP="00AF0347">
      <w:pPr>
        <w:rPr>
          <w:sz w:val="14"/>
        </w:rPr>
      </w:pPr>
      <w:r w:rsidRPr="00845763">
        <w:rPr>
          <w:sz w:val="14"/>
        </w:rPr>
        <w:t xml:space="preserve">It is these public investments in the US, running alongside similar investments made in China and Germany, that underpinned the clean energy boom of the last decade in solar PV, wind, battery storage and other developments. Moreover, the progressive resurgence in the US since 2016, marked by the resurgence of Democratic Socialists of America and the election of democratic socialists such as Alexandria Ocasio-Cortez to the US Congress, has </w:t>
      </w:r>
      <w:r w:rsidRPr="00845763">
        <w:rPr>
          <w:rStyle w:val="StyleUnderline"/>
        </w:rPr>
        <w:t>demonstrated that in the United States there will be a second act to the pursuit of just transitions under the Green New Deal frame.</w:t>
      </w:r>
    </w:p>
    <w:p w14:paraId="6DEF25DE" w14:textId="77777777" w:rsidR="00AF0347" w:rsidRDefault="00AF0347" w:rsidP="00AF0347">
      <w:pPr>
        <w:rPr>
          <w:sz w:val="14"/>
        </w:rPr>
      </w:pPr>
      <w:r w:rsidRPr="00845763">
        <w:rPr>
          <w:sz w:val="14"/>
        </w:rPr>
        <w:t xml:space="preserve">Beyond the US the concept of the just transition has increasingly helped frame climate and environmental policy in many European green </w:t>
      </w:r>
      <w:r w:rsidRPr="00845763">
        <w:rPr>
          <w:rStyle w:val="Emphasis"/>
        </w:rPr>
        <w:t>and labor/social democratic parties</w:t>
      </w:r>
      <w:r w:rsidRPr="00845763">
        <w:rPr>
          <w:sz w:val="14"/>
        </w:rPr>
        <w:t xml:space="preserve"> (Healy and Barry 2017). It is a discourse that has moved into the IPPC process through advocacy and lobbying of the International Trade Union Confederation (ITUC) and the International Labour Organization’s Workers Office (ACTRAV), as well as through collaborations between the ITUC, the International Labor Organization (ILO) and the UN Environment Program (UNEP) (Stevis and Felli 2015). Such developments have led to demands by the ITUC for a just transition which is not just concerned with reactive but proactive transformation (see MertinsKirkwood 2016). Attention, it contends, must be given to “retraining, redeployment and secure pensions” for </w:t>
      </w:r>
      <w:r w:rsidRPr="00845763">
        <w:rPr>
          <w:rStyle w:val="StyleUnderline"/>
        </w:rPr>
        <w:t>fossil fuel workers impacted by decarbonization but also to “community renewal” for areas facing energy and other kinds of transitions</w:t>
      </w:r>
      <w:r w:rsidRPr="00845763">
        <w:rPr>
          <w:sz w:val="14"/>
        </w:rPr>
        <w:t xml:space="preserve">, the importance of worker involvement in the development of green urban futures, plans for investment and </w:t>
      </w:r>
      <w:r w:rsidRPr="00845763">
        <w:rPr>
          <w:rStyle w:val="Emphasis"/>
        </w:rPr>
        <w:t>financing in adaptation and mitigation that “guarantee essential social protection and human rights” and “support the most vulnerable”</w:t>
      </w:r>
      <w:r w:rsidRPr="00845763">
        <w:rPr>
          <w:sz w:val="14"/>
        </w:rPr>
        <w:t xml:space="preserve"> (ITUC 2014).</w:t>
      </w:r>
    </w:p>
    <w:p w14:paraId="0A8CA8E4" w14:textId="77777777" w:rsidR="00AF0347" w:rsidRDefault="00AF0347" w:rsidP="00AF0347">
      <w:pPr>
        <w:pStyle w:val="Heading3"/>
      </w:pPr>
      <w:r>
        <w:t>2AC – Solvency – GND – Degrowth Transition</w:t>
      </w:r>
    </w:p>
    <w:p w14:paraId="5137F464" w14:textId="77777777" w:rsidR="00AF0347" w:rsidRPr="00F55013" w:rsidRDefault="00AF0347" w:rsidP="00AF0347">
      <w:pPr>
        <w:pStyle w:val="Heading4"/>
      </w:pPr>
      <w:r>
        <w:t>GND and wealth caps solves degrowth – transition now is key</w:t>
      </w:r>
    </w:p>
    <w:p w14:paraId="6AA777B1" w14:textId="77777777" w:rsidR="00AF0347" w:rsidRPr="00F55013" w:rsidRDefault="00AF0347" w:rsidP="00AF0347">
      <w:pPr>
        <w:rPr>
          <w:rStyle w:val="Style13ptBold"/>
        </w:rPr>
      </w:pPr>
      <w:r>
        <w:rPr>
          <w:rStyle w:val="Style13ptBold"/>
        </w:rPr>
        <w:t>Parrique 23</w:t>
      </w:r>
    </w:p>
    <w:p w14:paraId="35A7B990" w14:textId="77777777" w:rsidR="00AF0347" w:rsidRDefault="00AF0347" w:rsidP="00AF0347">
      <w:pPr>
        <w:rPr>
          <w:rStyle w:val="Style13ptBold"/>
          <w:b w:val="0"/>
          <w:sz w:val="16"/>
        </w:rPr>
      </w:pPr>
      <w:r w:rsidRPr="00F55013">
        <w:rPr>
          <w:rStyle w:val="Style13ptBold"/>
          <w:b w:val="0"/>
          <w:sz w:val="16"/>
        </w:rPr>
        <w:t xml:space="preserve">[Timothée Parrique is a researcher in ecological economics at Lund University in Sweden. “The rise in popularity of degrowth”, 5-3-2023, </w:t>
      </w:r>
      <w:hyperlink r:id="rId97" w:history="1">
        <w:r w:rsidRPr="00F55013">
          <w:rPr>
            <w:rStyle w:val="Hyperlink"/>
            <w:sz w:val="16"/>
          </w:rPr>
          <w:t>https://meta.eeb.org/2023/05/03/the-rise-in-popularity-of-degrowth/]\\SShah</w:t>
        </w:r>
      </w:hyperlink>
    </w:p>
    <w:p w14:paraId="7E86913D" w14:textId="77777777" w:rsidR="00AF0347" w:rsidRDefault="00AF0347" w:rsidP="00AF0347">
      <w:pPr>
        <w:rPr>
          <w:rStyle w:val="Style13ptBold"/>
          <w:b w:val="0"/>
          <w:sz w:val="16"/>
        </w:rPr>
      </w:pPr>
      <w:r w:rsidRPr="00F55013">
        <w:rPr>
          <w:rStyle w:val="Style13ptBold"/>
          <w:b w:val="0"/>
          <w:sz w:val="16"/>
        </w:rPr>
        <w:t xml:space="preserve">There are two reasons explaining the rise in popularity of growth-critical ideas. First, </w:t>
      </w:r>
      <w:r w:rsidRPr="00F55013">
        <w:rPr>
          <w:rStyle w:val="StyleUnderline"/>
        </w:rPr>
        <w:t>the controversial belief of early degrowth activists has developed into a rigorous science</w:t>
      </w:r>
      <w:r w:rsidRPr="00F55013">
        <w:rPr>
          <w:rStyle w:val="Style13ptBold"/>
          <w:b w:val="0"/>
          <w:sz w:val="16"/>
        </w:rPr>
        <w:t xml:space="preserve">. At the time of the first international degrowth conference in 2008, there were only a handful of academic papers on the topic. A decade later, the literature has bloomed to more than 600 scientific studies. In a review of more than one thousand texts, we </w:t>
      </w:r>
      <w:r w:rsidRPr="00F55013">
        <w:rPr>
          <w:rStyle w:val="StyleUnderline"/>
        </w:rPr>
        <w:t>identified 380 policy instruments discussed in the context of a degrowth transition</w:t>
      </w:r>
      <w:r w:rsidRPr="00F55013">
        <w:rPr>
          <w:rStyle w:val="Style13ptBold"/>
          <w:b w:val="0"/>
          <w:sz w:val="16"/>
        </w:rPr>
        <w:t xml:space="preserve">. The scholarship now offers a precious </w:t>
      </w:r>
      <w:r w:rsidRPr="00F55013">
        <w:rPr>
          <w:rStyle w:val="StyleUnderline"/>
        </w:rPr>
        <w:t xml:space="preserve">toolbox of concepts and strategies, including sophisticated policy designs concerning work time reduction, </w:t>
      </w:r>
      <w:r w:rsidRPr="00F55013">
        <w:rPr>
          <w:rStyle w:val="Emphasis"/>
        </w:rPr>
        <w:t>wealth and income caps</w:t>
      </w:r>
      <w:r w:rsidRPr="00F55013">
        <w:rPr>
          <w:rStyle w:val="StyleUnderline"/>
        </w:rPr>
        <w:t xml:space="preserve">, and welfare, </w:t>
      </w:r>
      <w:r w:rsidRPr="00F55013">
        <w:rPr>
          <w:rStyle w:val="Emphasis"/>
        </w:rPr>
        <w:t>among more general discussion on green new deals</w:t>
      </w:r>
      <w:r w:rsidRPr="00F55013">
        <w:rPr>
          <w:rStyle w:val="StyleUnderline"/>
        </w:rPr>
        <w:t>, sustainable work, and alternative business models</w:t>
      </w:r>
      <w:r w:rsidRPr="00F55013">
        <w:rPr>
          <w:rStyle w:val="Style13ptBold"/>
          <w:b w:val="0"/>
          <w:sz w:val="16"/>
        </w:rPr>
        <w:t>.</w:t>
      </w:r>
    </w:p>
    <w:p w14:paraId="0B7EDFC1" w14:textId="77777777" w:rsidR="00AF0347" w:rsidRPr="00F55013" w:rsidRDefault="00AF0347" w:rsidP="00AF0347">
      <w:pPr>
        <w:rPr>
          <w:rStyle w:val="Style13ptBold"/>
          <w:b w:val="0"/>
          <w:sz w:val="16"/>
        </w:rPr>
      </w:pPr>
      <w:r w:rsidRPr="00F55013">
        <w:rPr>
          <w:rStyle w:val="Style13ptBold"/>
          <w:b w:val="0"/>
          <w:sz w:val="16"/>
        </w:rPr>
        <w:t>Our latest report highlights the need to rethink green growth policies and complement efficiency with sufficiency.</w:t>
      </w:r>
    </w:p>
    <w:p w14:paraId="1D5A95B4" w14:textId="77777777" w:rsidR="00AF0347" w:rsidRDefault="00AF0347" w:rsidP="00AF0347">
      <w:pPr>
        <w:rPr>
          <w:rStyle w:val="Style13ptBold"/>
          <w:b w:val="0"/>
          <w:sz w:val="16"/>
        </w:rPr>
      </w:pPr>
      <w:r w:rsidRPr="00F55013">
        <w:rPr>
          <w:rStyle w:val="Style13ptBold"/>
          <w:b w:val="0"/>
          <w:sz w:val="16"/>
        </w:rPr>
        <w:t xml:space="preserve">The second reason has to do with the ecological context. The aggravation of the ecological polycrisis and the meagre results of pro-growth environmental policies have made the plan-B of degrowth more appealing than it ever was. The tide is turning, and </w:t>
      </w:r>
      <w:r w:rsidRPr="00F55013">
        <w:rPr>
          <w:rStyle w:val="StyleUnderline"/>
        </w:rPr>
        <w:t>what was previously considered the pragmatic position (green growth) is gradually becoming an unrealistic utopia</w:t>
      </w:r>
      <w:r w:rsidRPr="00F55013">
        <w:rPr>
          <w:rStyle w:val="Style13ptBold"/>
          <w:b w:val="0"/>
          <w:sz w:val="16"/>
        </w:rPr>
        <w:t xml:space="preserve">. In the summer of 2019, several colleagues and I published Decoupling debunked: Evidence and arguments against green growth as a sole strategy for sustainability, a report for the European Environmental Bureau. We concluded that there was no empirical evidence supporting the existence of a decoupling anywhere near the scale needed </w:t>
      </w:r>
      <w:r w:rsidRPr="00F55013">
        <w:rPr>
          <w:rStyle w:val="StyleUnderline"/>
        </w:rPr>
        <w:t>to deal with environmental breakdown and that such a decoupling appeared unlikely to happen in the future. Four years ago, this was blasphemy.</w:t>
      </w:r>
      <w:r w:rsidRPr="00F55013">
        <w:rPr>
          <w:rStyle w:val="Style13ptBold"/>
          <w:b w:val="0"/>
          <w:sz w:val="16"/>
        </w:rPr>
        <w:t xml:space="preserve"> Today, this view is almost mainstream. </w:t>
      </w:r>
    </w:p>
    <w:p w14:paraId="372DE2C6" w14:textId="77777777" w:rsidR="00AF0347" w:rsidRDefault="00AF0347" w:rsidP="00AF0347">
      <w:pPr>
        <w:rPr>
          <w:rStyle w:val="Style13ptBold"/>
          <w:b w:val="0"/>
          <w:sz w:val="16"/>
        </w:rPr>
      </w:pPr>
      <w:r w:rsidRPr="00F55013">
        <w:rPr>
          <w:rStyle w:val="Style13ptBold"/>
          <w:b w:val="0"/>
          <w:sz w:val="16"/>
        </w:rPr>
        <w:t xml:space="preserve">The idea is getting popular, but there is still a long way to go. Even the choice of titles for the European Parliament conferences (“PostGrowth” in 2018 and “Beyond Growth” in 2023) shows that not everyone is comfortable using the D-word. The word might not be there, but the idea is: a </w:t>
      </w:r>
      <w:r w:rsidRPr="00F55013">
        <w:rPr>
          <w:rStyle w:val="StyleUnderline"/>
        </w:rPr>
        <w:t xml:space="preserve">democratically planned downscaling of production and consumption to lighten ecological footprints while reducing </w:t>
      </w:r>
      <w:r w:rsidRPr="00F55013">
        <w:rPr>
          <w:rStyle w:val="Emphasis"/>
        </w:rPr>
        <w:t xml:space="preserve">inequality and improving wellbeing </w:t>
      </w:r>
      <w:r w:rsidRPr="00F55013">
        <w:rPr>
          <w:rStyle w:val="StyleUnderline"/>
        </w:rPr>
        <w:t>around the world</w:t>
      </w:r>
      <w:r w:rsidRPr="00F55013">
        <w:rPr>
          <w:rStyle w:val="Style13ptBold"/>
          <w:b w:val="0"/>
          <w:sz w:val="16"/>
        </w:rPr>
        <w:t xml:space="preserve">. Degrowth as a macroeconomic diet to sufficiently reduces environmental pressures to stabilise the metabolism of high-income economies at a scale that can be sustainable. Degrowth as a societal transformation would lead to smaller, steady-state economies in harmony with nature that could prosper without growth (the idea of postgrowth). </w:t>
      </w:r>
    </w:p>
    <w:p w14:paraId="76618B3C" w14:textId="77777777" w:rsidR="00AF0347" w:rsidRPr="00F55013" w:rsidRDefault="00AF0347" w:rsidP="00AF0347">
      <w:pPr>
        <w:rPr>
          <w:rStyle w:val="Style13ptBold"/>
          <w:b w:val="0"/>
          <w:sz w:val="16"/>
        </w:rPr>
      </w:pPr>
      <w:r w:rsidRPr="00F55013">
        <w:rPr>
          <w:rStyle w:val="Style13ptBold"/>
          <w:b w:val="0"/>
          <w:sz w:val="16"/>
        </w:rPr>
        <w:t xml:space="preserve">For a long time, the idea of green growth has sustained a don’t worry, everything is going to be okay narrative, becoming a form of macroeconomic greenwashing mobilised to discredit more radical proposals. The lesson we should take from the last decades of environmental politics is that whatever has been tried until now has not managed to put us on the path to sustainability. Now, more than ever, is the time for plan Bs. </w:t>
      </w:r>
      <w:r w:rsidRPr="00F55013">
        <w:rPr>
          <w:rStyle w:val="Emphasis"/>
        </w:rPr>
        <w:t>The growth-critical discourse (degrowth as a transition and postgrowth as a destination) offers a solid body of knowledge and know-how to try new things</w:t>
      </w:r>
      <w:r w:rsidRPr="00F55013">
        <w:rPr>
          <w:rStyle w:val="Style13ptBold"/>
          <w:b w:val="0"/>
          <w:sz w:val="16"/>
        </w:rPr>
        <w:t>.</w:t>
      </w:r>
    </w:p>
    <w:p w14:paraId="17277DAD" w14:textId="77777777" w:rsidR="00AF0347" w:rsidRPr="00734C25" w:rsidRDefault="00AF0347" w:rsidP="00AF0347"/>
    <w:p w14:paraId="610D1982" w14:textId="77777777" w:rsidR="00AF0347" w:rsidRPr="00457D04" w:rsidRDefault="00AF0347" w:rsidP="00AF0347">
      <w:pPr>
        <w:pStyle w:val="Heading4"/>
      </w:pPr>
      <w:r>
        <w:t>However, t</w:t>
      </w:r>
      <w:r w:rsidRPr="00457D04">
        <w:t>he</w:t>
      </w:r>
      <w:r>
        <w:t xml:space="preserve"> Green New Deal under the current state of the economy will fundamentally fail – degrowth is necessary for effective organization. </w:t>
      </w:r>
    </w:p>
    <w:p w14:paraId="4E986AE4" w14:textId="77777777" w:rsidR="00AF0347" w:rsidRPr="00457D04" w:rsidRDefault="00AF0347" w:rsidP="00AF0347">
      <w:pPr>
        <w:rPr>
          <w:b/>
          <w:u w:val="single"/>
        </w:rPr>
      </w:pPr>
      <w:r>
        <w:rPr>
          <w:rStyle w:val="Style13ptBold"/>
        </w:rPr>
        <w:t>Trainer 22</w:t>
      </w:r>
      <w:r>
        <w:t xml:space="preserve"> (Ted; </w:t>
      </w:r>
      <w:r w:rsidRPr="00457D04">
        <w:t>Conjoint Lecturer in the School of Social Sciences, University of New South Wales.</w:t>
      </w:r>
      <w:r>
        <w:t>, “</w:t>
      </w:r>
      <w:r w:rsidRPr="00457D04">
        <w:t>A technical critique of the Green New Deal</w:t>
      </w:r>
      <w:r>
        <w:t xml:space="preserve">,” Ecological Economics, </w:t>
      </w:r>
      <w:r w:rsidRPr="00457D04">
        <w:t>https://www.sciencedirect.com/science/article/pii/S0921800922000404</w:t>
      </w:r>
      <w:r>
        <w:t>) //pa-amad</w:t>
      </w:r>
    </w:p>
    <w:p w14:paraId="48497E6D" w14:textId="77777777" w:rsidR="00AF0347" w:rsidRPr="00657006" w:rsidRDefault="00AF0347" w:rsidP="00AF0347">
      <w:pPr>
        <w:rPr>
          <w:b/>
          <w:u w:val="single"/>
        </w:rPr>
      </w:pPr>
      <w:r w:rsidRPr="006B26E1">
        <w:rPr>
          <w:sz w:val="16"/>
        </w:rPr>
        <w:t xml:space="preserve">The problems cannot be solved in the present economy: The perspective from which this article is being written takes it for granted that degrowth on a massive scale is essential so the this discussion is not fundamentally critical of the movement or its associated philosophy but is intended to suggest revisions to approaches being taken. </w:t>
      </w:r>
      <w:r w:rsidRPr="00405EC9">
        <w:rPr>
          <w:rStyle w:val="StyleUnderline"/>
        </w:rPr>
        <w:t xml:space="preserve">Most if not all </w:t>
      </w:r>
      <w:r w:rsidRPr="00405EC9">
        <w:rPr>
          <w:rStyle w:val="StyleUnderline"/>
          <w:highlight w:val="green"/>
        </w:rPr>
        <w:t>GND proposals</w:t>
      </w:r>
      <w:r w:rsidRPr="00405EC9">
        <w:rPr>
          <w:rStyle w:val="StyleUnderline"/>
        </w:rPr>
        <w:t xml:space="preserve"> </w:t>
      </w:r>
      <w:r w:rsidRPr="00405EC9">
        <w:rPr>
          <w:rStyle w:val="StyleUnderline"/>
          <w:highlight w:val="green"/>
        </w:rPr>
        <w:t>are about policies to be implemented within the present consumer-capitalist economy.</w:t>
      </w:r>
      <w:r w:rsidRPr="00405EC9">
        <w:rPr>
          <w:rStyle w:val="StyleUnderline"/>
        </w:rPr>
        <w:t xml:space="preserve"> These are typically admirable but if the above magnitude argument is sound </w:t>
      </w:r>
      <w:r w:rsidRPr="00405EC9">
        <w:rPr>
          <w:rStyle w:val="StyleUnderline"/>
          <w:highlight w:val="green"/>
        </w:rPr>
        <w:t>these proposals cannot define the goal; there must be Degrowth to a radically different socio-economic system.</w:t>
      </w:r>
      <w:r w:rsidRPr="00405EC9">
        <w:rPr>
          <w:rStyle w:val="StyleUnderline"/>
        </w:rPr>
        <w:t xml:space="preserve"> Even the Degrowth literature does not reflect appropriate recognition of the profundity of this implication. Most obviously, </w:t>
      </w:r>
      <w:r w:rsidRPr="00405EC9">
        <w:rPr>
          <w:rStyle w:val="StyleUnderline"/>
          <w:highlight w:val="green"/>
        </w:rPr>
        <w:t>significant Degrowth means large scale reduction in GDP and associated factors including investment, trade, and the finance industry.</w:t>
      </w:r>
      <w:r w:rsidRPr="00405EC9">
        <w:rPr>
          <w:rStyle w:val="StyleUnderline"/>
        </w:rPr>
        <w:t xml:space="preserve"> </w:t>
      </w:r>
      <w:r w:rsidRPr="00405EC9">
        <w:rPr>
          <w:rStyle w:val="StyleUnderline"/>
          <w:highlight w:val="green"/>
        </w:rPr>
        <w:t xml:space="preserve">But capitalism is about constant pursuit of increased production, sales, markets and profits and </w:t>
      </w:r>
      <w:r w:rsidRPr="00405EC9">
        <w:rPr>
          <w:rStyle w:val="StyleUnderline"/>
        </w:rPr>
        <w:t xml:space="preserve">thus </w:t>
      </w:r>
      <w:r w:rsidRPr="00405EC9">
        <w:rPr>
          <w:rStyle w:val="StyleUnderline"/>
          <w:highlight w:val="green"/>
        </w:rPr>
        <w:t>investment opportunities.</w:t>
      </w:r>
      <w:r w:rsidRPr="006B26E1">
        <w:rPr>
          <w:sz w:val="16"/>
        </w:rPr>
        <w:t xml:space="preserve"> It is about lending to receive interest payments, and this is not possible in a zero growth economy; if an amount of money is lent and more than that sum is to be repaid at the end of the year then the economy must have grown during that year. </w:t>
      </w:r>
      <w:r w:rsidRPr="00405EC9">
        <w:rPr>
          <w:rStyle w:val="StyleUnderline"/>
          <w:highlight w:val="green"/>
        </w:rPr>
        <w:t>Significant Degrowth means scrapping</w:t>
      </w:r>
      <w:r w:rsidRPr="00405EC9">
        <w:rPr>
          <w:rStyle w:val="StyleUnderline"/>
        </w:rPr>
        <w:t xml:space="preserve"> large volumes of </w:t>
      </w:r>
      <w:r w:rsidRPr="00405EC9">
        <w:rPr>
          <w:rStyle w:val="StyleUnderline"/>
          <w:highlight w:val="green"/>
        </w:rPr>
        <w:t>productive capacity, and</w:t>
      </w:r>
      <w:r w:rsidRPr="00405EC9">
        <w:rPr>
          <w:rStyle w:val="StyleUnderline"/>
        </w:rPr>
        <w:t xml:space="preserve"> therefore </w:t>
      </w:r>
      <w:r w:rsidRPr="00405EC9">
        <w:rPr>
          <w:rStyle w:val="StyleUnderline"/>
          <w:highlight w:val="green"/>
        </w:rPr>
        <w:t>capital</w:t>
      </w:r>
      <w:r w:rsidRPr="00405EC9">
        <w:rPr>
          <w:rStyle w:val="StyleUnderline"/>
        </w:rPr>
        <w:t xml:space="preserve">. If there is an urgent need to dramatically reduce resource consumption then </w:t>
      </w:r>
      <w:r w:rsidRPr="00405EC9">
        <w:rPr>
          <w:rStyle w:val="StyleUnderline"/>
          <w:highlight w:val="green"/>
        </w:rPr>
        <w:t>resource allocation cannot be left to market forces and the profit motive to determine</w:t>
      </w:r>
      <w:r w:rsidRPr="00405EC9">
        <w:rPr>
          <w:rStyle w:val="StyleUnderline"/>
        </w:rPr>
        <w:t xml:space="preserve">; </w:t>
      </w:r>
      <w:r w:rsidRPr="00405EC9">
        <w:rPr>
          <w:rStyle w:val="StyleUnderline"/>
          <w:highlight w:val="green"/>
        </w:rPr>
        <w:t xml:space="preserve">there must be deliberate, rational social decisions about what purposes scarce resources are to be put to, what things will not be produced and how goods are to be distributed. It </w:t>
      </w:r>
      <w:r w:rsidRPr="00405EC9">
        <w:rPr>
          <w:rStyle w:val="StyleUnderline"/>
        </w:rPr>
        <w:t xml:space="preserve">therefore </w:t>
      </w:r>
      <w:r w:rsidRPr="00405EC9">
        <w:rPr>
          <w:rStyle w:val="StyleUnderline"/>
          <w:highlight w:val="green"/>
        </w:rPr>
        <w:t>cannot be a free market economy</w:t>
      </w:r>
      <w:r w:rsidRPr="006B26E1">
        <w:rPr>
          <w:sz w:val="16"/>
          <w:highlight w:val="green"/>
        </w:rPr>
        <w:t>,</w:t>
      </w:r>
      <w:r w:rsidRPr="006B26E1">
        <w:rPr>
          <w:sz w:val="16"/>
        </w:rPr>
        <w:t xml:space="preserve"> (although most firms and farms could be privately owned; see below). </w:t>
      </w:r>
      <w:r w:rsidRPr="00405EC9">
        <w:rPr>
          <w:rStyle w:val="StyleUnderline"/>
          <w:highlight w:val="green"/>
        </w:rPr>
        <w:t>In the present economy any significant move in these directions would not be</w:t>
      </w:r>
      <w:r w:rsidRPr="00405EC9">
        <w:rPr>
          <w:rStyle w:val="StyleUnderline"/>
        </w:rPr>
        <w:t xml:space="preserve"> technically or politically </w:t>
      </w:r>
      <w:r w:rsidRPr="00405EC9">
        <w:rPr>
          <w:rStyle w:val="StyleUnderline"/>
          <w:highlight w:val="green"/>
        </w:rPr>
        <w:t>possible</w:t>
      </w:r>
      <w:r w:rsidRPr="006B26E1">
        <w:rPr>
          <w:sz w:val="16"/>
        </w:rPr>
        <w:t xml:space="preserve">; what, for instance, is to be done with the large numbers whose productive work is no longer needed? Answers to these questions from The Simpler Way perspective are indicated below. Conclusions on the GND: The foregoing discussion indicates that the general GND perspective is built on major assumptions that are seriously mistaken. </w:t>
      </w:r>
      <w:r w:rsidRPr="00405EC9">
        <w:rPr>
          <w:rStyle w:val="StyleUnderline"/>
        </w:rPr>
        <w:t xml:space="preserve">Most advocates fail to recognise the need for large scale Degrowth. </w:t>
      </w:r>
      <w:r w:rsidRPr="006B26E1">
        <w:rPr>
          <w:sz w:val="16"/>
        </w:rPr>
        <w:t xml:space="preserve">Most proposals assume renewable energy sources can replace fossil fuels without significant and possibly unaffordable cost increases when there is a substantial case that this is not achievable. </w:t>
      </w:r>
      <w:r w:rsidRPr="00405EC9">
        <w:rPr>
          <w:rStyle w:val="StyleUnderline"/>
        </w:rPr>
        <w:t xml:space="preserve">The assumption that resource and ecological impacts can be sufficiently decoupled from GDP growth is contradicted by a vast literature, especially when the consumption levels causing the impacts might have to be cut by 90%. And </w:t>
      </w:r>
      <w:r w:rsidRPr="00405EC9">
        <w:rPr>
          <w:rStyle w:val="StyleUnderline"/>
          <w:highlight w:val="green"/>
        </w:rPr>
        <w:t>the assumption that a reduced version of the present socio-economic system would suffice is mistaken.</w:t>
      </w:r>
    </w:p>
    <w:p w14:paraId="4683EE05" w14:textId="77777777" w:rsidR="00AF0347" w:rsidRDefault="00AF0347" w:rsidP="00AF0347"/>
    <w:p w14:paraId="4E4F0829" w14:textId="77777777" w:rsidR="00AF0347" w:rsidRPr="007C5208" w:rsidRDefault="00AF0347" w:rsidP="00AF0347">
      <w:pPr>
        <w:pStyle w:val="Heading3"/>
      </w:pPr>
      <w:r>
        <w:t>1AC – Solvency – GND – Climate Degrowth</w:t>
      </w:r>
    </w:p>
    <w:p w14:paraId="48F8FEA3" w14:textId="77777777" w:rsidR="00AF0347" w:rsidRDefault="00AF0347" w:rsidP="00AF0347">
      <w:pPr>
        <w:pStyle w:val="Heading4"/>
      </w:pPr>
      <w:r>
        <w:t>The radical GND collapses the economy – switching to 100 percent renewables in addition to the carbon tax would result in a $15 trillion GDP loss and significant degrowth.</w:t>
      </w:r>
    </w:p>
    <w:p w14:paraId="134D82B8" w14:textId="77777777" w:rsidR="00AF0347" w:rsidRPr="00B751C6" w:rsidRDefault="00AF0347" w:rsidP="00AF0347">
      <w:r>
        <w:rPr>
          <w:rStyle w:val="Style13ptBold"/>
        </w:rPr>
        <w:t>Dayaratna and Loris 19</w:t>
      </w:r>
      <w:r>
        <w:t xml:space="preserve"> (Kevin Darayatna and Nicolas Loris; Kevin Dayaratna is a </w:t>
      </w:r>
      <w:r w:rsidRPr="00C238D2">
        <w:t>Chief Statistician, Data Scientist, and Senior Research Fellow, Center for Data Analysis</w:t>
      </w:r>
      <w:r>
        <w:t xml:space="preserve">; Nicholas Loris is a </w:t>
      </w:r>
      <w:r w:rsidRPr="00C238D2">
        <w:t>Former Deputy Director of the Thomas A. Roe Institute and Herbert and Joyce Morgan Fellow in Energy and Environmental Policy</w:t>
      </w:r>
      <w:r>
        <w:t>, “</w:t>
      </w:r>
      <w:r w:rsidRPr="00C238D2">
        <w:t>Assessing the Costs and Benefits of the Green New Deal’s Energy Policies</w:t>
      </w:r>
      <w:r>
        <w:t xml:space="preserve">,” The Heritage Foundation, </w:t>
      </w:r>
      <w:r w:rsidRPr="00C238D2">
        <w:t>https://www.heritage.org/energy-economics/report/assessing-the-costs-and-benefits-the-green-new-deals-energy-policies</w:t>
      </w:r>
      <w:r>
        <w:t>) //pa-amad</w:t>
      </w:r>
    </w:p>
    <w:p w14:paraId="1F9C759B" w14:textId="77777777" w:rsidR="00AF0347" w:rsidRDefault="00AF0347" w:rsidP="00AF0347">
      <w:pPr>
        <w:rPr>
          <w:rStyle w:val="StyleUnderline"/>
        </w:rPr>
      </w:pPr>
      <w:r w:rsidRPr="006B26E1">
        <w:rPr>
          <w:sz w:val="16"/>
        </w:rPr>
        <w:t xml:space="preserve">Credibly </w:t>
      </w:r>
      <w:r w:rsidRPr="00B751C6">
        <w:rPr>
          <w:rStyle w:val="StyleUnderline"/>
          <w:highlight w:val="green"/>
        </w:rPr>
        <w:t>estimating</w:t>
      </w:r>
      <w:r w:rsidRPr="00B751C6">
        <w:rPr>
          <w:rStyle w:val="StyleUnderline"/>
        </w:rPr>
        <w:t xml:space="preserve"> the </w:t>
      </w:r>
      <w:r w:rsidRPr="00B751C6">
        <w:rPr>
          <w:rStyle w:val="StyleUnderline"/>
          <w:highlight w:val="green"/>
        </w:rPr>
        <w:t>cost</w:t>
      </w:r>
      <w:r w:rsidRPr="00B751C6">
        <w:rPr>
          <w:rStyle w:val="StyleUnderline"/>
        </w:rPr>
        <w:t xml:space="preserve"> </w:t>
      </w:r>
      <w:r w:rsidRPr="00B751C6">
        <w:rPr>
          <w:rStyle w:val="StyleUnderline"/>
          <w:highlight w:val="green"/>
        </w:rPr>
        <w:t>of</w:t>
      </w:r>
      <w:r w:rsidRPr="00B751C6">
        <w:rPr>
          <w:rStyle w:val="StyleUnderline"/>
        </w:rPr>
        <w:t xml:space="preserve"> the </w:t>
      </w:r>
      <w:r w:rsidRPr="00B751C6">
        <w:rPr>
          <w:rStyle w:val="StyleUnderline"/>
          <w:highlight w:val="green"/>
        </w:rPr>
        <w:t>G</w:t>
      </w:r>
      <w:r w:rsidRPr="00B751C6">
        <w:rPr>
          <w:rStyle w:val="StyleUnderline"/>
        </w:rPr>
        <w:t xml:space="preserve">reen </w:t>
      </w:r>
      <w:r w:rsidRPr="00B751C6">
        <w:rPr>
          <w:rStyle w:val="StyleUnderline"/>
          <w:highlight w:val="green"/>
        </w:rPr>
        <w:t>N</w:t>
      </w:r>
      <w:r w:rsidRPr="00B751C6">
        <w:rPr>
          <w:rStyle w:val="StyleUnderline"/>
        </w:rPr>
        <w:t xml:space="preserve">ew </w:t>
      </w:r>
      <w:r w:rsidRPr="00B751C6">
        <w:rPr>
          <w:rStyle w:val="StyleUnderline"/>
          <w:highlight w:val="green"/>
        </w:rPr>
        <w:t>D</w:t>
      </w:r>
      <w:r w:rsidRPr="00B751C6">
        <w:rPr>
          <w:rStyle w:val="StyleUnderline"/>
        </w:rPr>
        <w:t xml:space="preserve">eal’s energy policies </w:t>
      </w:r>
      <w:r w:rsidRPr="00B751C6">
        <w:rPr>
          <w:rStyle w:val="StyleUnderline"/>
          <w:highlight w:val="green"/>
        </w:rPr>
        <w:t>for</w:t>
      </w:r>
      <w:r w:rsidRPr="00B751C6">
        <w:rPr>
          <w:rStyle w:val="StyleUnderline"/>
        </w:rPr>
        <w:t xml:space="preserve"> </w:t>
      </w:r>
      <w:r w:rsidRPr="00B751C6">
        <w:rPr>
          <w:rStyle w:val="StyleUnderline"/>
          <w:highlight w:val="green"/>
        </w:rPr>
        <w:t>American taxpayers, households, and businesses</w:t>
      </w:r>
      <w:r w:rsidRPr="00B751C6">
        <w:rPr>
          <w:rStyle w:val="StyleUnderline"/>
        </w:rPr>
        <w:t xml:space="preserve"> </w:t>
      </w:r>
      <w:r w:rsidRPr="00B751C6">
        <w:rPr>
          <w:rStyle w:val="StyleUnderline"/>
          <w:highlight w:val="green"/>
        </w:rPr>
        <w:t>is</w:t>
      </w:r>
      <w:r w:rsidRPr="00B751C6">
        <w:rPr>
          <w:rStyle w:val="StyleUnderline"/>
        </w:rPr>
        <w:t xml:space="preserve"> an exceedingly </w:t>
      </w:r>
      <w:r w:rsidRPr="00B751C6">
        <w:rPr>
          <w:rStyle w:val="StyleUnderline"/>
          <w:highlight w:val="green"/>
        </w:rPr>
        <w:t>complex</w:t>
      </w:r>
      <w:r w:rsidRPr="00B751C6">
        <w:rPr>
          <w:rStyle w:val="StyleUnderline"/>
        </w:rPr>
        <w:t xml:space="preserve"> task</w:t>
      </w:r>
      <w:r w:rsidRPr="006B26E1">
        <w:rPr>
          <w:sz w:val="16"/>
        </w:rPr>
        <w:t xml:space="preserve">. The resolution does not specify requiring the grid to transition to 100 percent renewables, and instead stipulates “100 percent clean, renewable, and zero-emission” energy sources. How companies would make large-scale investments to meet the mandate and how intermittent power sources would receive backup power is purely speculation and guesswork. </w:t>
      </w:r>
      <w:r w:rsidRPr="00B751C6">
        <w:rPr>
          <w:rStyle w:val="StyleUnderline"/>
        </w:rPr>
        <w:t xml:space="preserve">Even projecting </w:t>
      </w:r>
      <w:r w:rsidRPr="00B751C6">
        <w:rPr>
          <w:rStyle w:val="StyleUnderline"/>
          <w:highlight w:val="green"/>
        </w:rPr>
        <w:t>the cost of switching to 100 percent renewable power</w:t>
      </w:r>
      <w:r w:rsidRPr="00B751C6">
        <w:rPr>
          <w:rStyle w:val="StyleUnderline"/>
        </w:rPr>
        <w:t xml:space="preserve"> for electricity relies on a set of largely unknowable and untestable assumptions. The costs of </w:t>
      </w:r>
      <w:r w:rsidRPr="00B751C6">
        <w:rPr>
          <w:rStyle w:val="StyleUnderline"/>
          <w:highlight w:val="green"/>
        </w:rPr>
        <w:t>stranded assets</w:t>
      </w:r>
      <w:r w:rsidRPr="00B751C6">
        <w:rPr>
          <w:rStyle w:val="StyleUnderline"/>
        </w:rPr>
        <w:t xml:space="preserve"> and </w:t>
      </w:r>
      <w:r w:rsidRPr="00B751C6">
        <w:rPr>
          <w:rStyle w:val="StyleUnderline"/>
          <w:highlight w:val="green"/>
        </w:rPr>
        <w:t>lost shareholder value</w:t>
      </w:r>
      <w:r w:rsidRPr="00B751C6">
        <w:rPr>
          <w:rStyle w:val="StyleUnderline"/>
        </w:rPr>
        <w:t xml:space="preserve"> </w:t>
      </w:r>
      <w:r w:rsidRPr="00B751C6">
        <w:rPr>
          <w:rStyle w:val="StyleUnderline"/>
          <w:highlight w:val="green"/>
        </w:rPr>
        <w:t>and</w:t>
      </w:r>
      <w:r w:rsidRPr="00B751C6">
        <w:rPr>
          <w:rStyle w:val="StyleUnderline"/>
        </w:rPr>
        <w:t xml:space="preserve"> the </w:t>
      </w:r>
      <w:r w:rsidRPr="00B751C6">
        <w:rPr>
          <w:rStyle w:val="StyleUnderline"/>
          <w:highlight w:val="green"/>
        </w:rPr>
        <w:t>cost to taxpayers</w:t>
      </w:r>
      <w:r w:rsidRPr="00B751C6">
        <w:rPr>
          <w:rStyle w:val="StyleUnderline"/>
        </w:rPr>
        <w:t xml:space="preserve"> </w:t>
      </w:r>
      <w:r w:rsidRPr="00B751C6">
        <w:rPr>
          <w:rStyle w:val="StyleUnderline"/>
          <w:highlight w:val="green"/>
        </w:rPr>
        <w:t>could easily surpass $5 trillion.</w:t>
      </w:r>
      <w:r w:rsidRPr="006B26E1">
        <w:rPr>
          <w:sz w:val="16"/>
        </w:rPr>
        <w:t xml:space="preserve">6 Without specific legislative detail, assessing the public and private costs is extremely difficult. To estimate the economic impact of a Green New Deal, we used the Heritage Energy Model (HEM), a clone of the U.S. Energy Information Administration’s National Energy Model. As mentioned on Representative’s Cortez’s website, </w:t>
      </w:r>
      <w:r w:rsidRPr="00B751C6">
        <w:rPr>
          <w:rStyle w:val="StyleUnderline"/>
          <w:highlight w:val="green"/>
        </w:rPr>
        <w:t>the carbon tax constitutes only one of many policy measures that Green New Deal advocates hope to implement.</w:t>
      </w:r>
      <w:r w:rsidRPr="006B26E1">
        <w:rPr>
          <w:sz w:val="16"/>
        </w:rPr>
        <w:t xml:space="preserve">7 As a result, we implemented an economy-wide carbon tax (phased in over two years and increasing by 2.5 percent each year thereafter), a series of regulations on the manufacturing industry encouraging use of fewer carbon-emitting sources of energy, and mandates for more renewable energy, which currently provides 17 percent of America’s electricity needs.8 Further details of our modeling are described in the appendix. As the policy’s stated goal is to reduce carbon-dioxide (CO2) emissions to zero by the middle of the century, the first step in our analysis was to ascertain HEM’s capabilities of doing so. In particular, we ran a series of simulations with the mandates and regulations described above, gradually increasing the level of the carbon tax. Chart 1 illustrates the levels of CO2 abatement estimated by the model in the middle of the century. BG3427_Chart01 As seen in Chart 1, HEM predicts that reducing higher and higher amounts of carbon will not be as simple as instituting higher taxes. Specifically, as the taxes were incrementally increased, the marginal reduction in emissions shrank. In our simulations, a $35 carbon tax results in a 44 percent reduction in CO2 emissions by 2050, a $100 carbon tax results in a 53 percent reduction, a $200 tax results in a 56 percent reduction, and a $300 tax results in a 58 percent reduction from 2010 levels. Carbon taxes above $300 (resulting in slightly above 50 percent CO2 reductions by 2050) cause the model to crash, and thus a 58 percent CO2 reduction from 2010 levels is the largest level we are able to model. </w:t>
      </w:r>
      <w:r w:rsidRPr="00B751C6">
        <w:rPr>
          <w:rStyle w:val="StyleUnderline"/>
          <w:highlight w:val="green"/>
        </w:rPr>
        <w:t>As a result of the $300 carbon tax</w:t>
      </w:r>
      <w:r w:rsidRPr="00B751C6">
        <w:rPr>
          <w:rStyle w:val="StyleUnderline"/>
        </w:rPr>
        <w:t xml:space="preserve">, coupled </w:t>
      </w:r>
      <w:r w:rsidRPr="00B751C6">
        <w:rPr>
          <w:rStyle w:val="StyleUnderline"/>
          <w:highlight w:val="green"/>
        </w:rPr>
        <w:t>with the regulations</w:t>
      </w:r>
      <w:r w:rsidRPr="00B751C6">
        <w:rPr>
          <w:rStyle w:val="StyleUnderline"/>
        </w:rPr>
        <w:t xml:space="preserve"> </w:t>
      </w:r>
      <w:r w:rsidRPr="00B751C6">
        <w:rPr>
          <w:rStyle w:val="StyleUnderline"/>
          <w:highlight w:val="green"/>
        </w:rPr>
        <w:t>and mandates</w:t>
      </w:r>
      <w:r w:rsidRPr="00B751C6">
        <w:rPr>
          <w:rStyle w:val="StyleUnderline"/>
        </w:rPr>
        <w:t xml:space="preserve"> described in the appendix, our simulations find that </w:t>
      </w:r>
      <w:r w:rsidRPr="00B751C6">
        <w:rPr>
          <w:rStyle w:val="StyleUnderline"/>
          <w:highlight w:val="green"/>
        </w:rPr>
        <w:t>by 2040</w:t>
      </w:r>
      <w:r w:rsidRPr="00B751C6">
        <w:rPr>
          <w:rStyle w:val="StyleUnderline"/>
        </w:rPr>
        <w:t xml:space="preserve">, </w:t>
      </w:r>
      <w:r w:rsidRPr="00B751C6">
        <w:rPr>
          <w:rStyle w:val="StyleUnderline"/>
          <w:highlight w:val="green"/>
        </w:rPr>
        <w:t>the country will incur</w:t>
      </w:r>
      <w:r w:rsidRPr="00B751C6">
        <w:rPr>
          <w:rStyle w:val="StyleUnderline"/>
        </w:rPr>
        <w:t xml:space="preserve">: </w:t>
      </w:r>
      <w:r w:rsidRPr="00B751C6">
        <w:rPr>
          <w:rStyle w:val="StyleUnderline"/>
          <w:highlight w:val="green"/>
        </w:rPr>
        <w:t>A</w:t>
      </w:r>
      <w:r w:rsidRPr="00B751C6">
        <w:rPr>
          <w:rStyle w:val="StyleUnderline"/>
        </w:rPr>
        <w:t xml:space="preserve">n overall average </w:t>
      </w:r>
      <w:r w:rsidRPr="00B751C6">
        <w:rPr>
          <w:rStyle w:val="StyleUnderline"/>
          <w:highlight w:val="green"/>
        </w:rPr>
        <w:t>shortfall</w:t>
      </w:r>
      <w:r w:rsidRPr="00B751C6">
        <w:rPr>
          <w:rStyle w:val="StyleUnderline"/>
        </w:rPr>
        <w:t xml:space="preserve"> </w:t>
      </w:r>
      <w:r w:rsidRPr="00B751C6">
        <w:rPr>
          <w:rStyle w:val="StyleUnderline"/>
          <w:highlight w:val="green"/>
        </w:rPr>
        <w:t>of over 1.1 million jobs</w:t>
      </w:r>
      <w:r w:rsidRPr="00B751C6">
        <w:rPr>
          <w:rStyle w:val="StyleUnderline"/>
        </w:rPr>
        <w:t xml:space="preserve">; </w:t>
      </w:r>
      <w:r w:rsidRPr="00B751C6">
        <w:rPr>
          <w:rStyle w:val="StyleUnderline"/>
          <w:highlight w:val="green"/>
        </w:rPr>
        <w:t>A peak employment shortfall of over 5.2 million jobs</w:t>
      </w:r>
      <w:r w:rsidRPr="00B751C6">
        <w:rPr>
          <w:rStyle w:val="StyleUnderline"/>
        </w:rPr>
        <w:t xml:space="preserve">; A total income loss of more than $165,000 for a family of four; </w:t>
      </w:r>
      <w:r w:rsidRPr="00B751C6">
        <w:rPr>
          <w:rStyle w:val="StyleUnderline"/>
          <w:highlight w:val="green"/>
        </w:rPr>
        <w:t>A</w:t>
      </w:r>
      <w:r w:rsidRPr="00B751C6">
        <w:rPr>
          <w:rStyle w:val="StyleUnderline"/>
        </w:rPr>
        <w:t xml:space="preserve">n aggregate </w:t>
      </w:r>
      <w:r w:rsidRPr="00B751C6">
        <w:rPr>
          <w:rStyle w:val="StyleUnderline"/>
          <w:highlight w:val="green"/>
        </w:rPr>
        <w:t>g</w:t>
      </w:r>
      <w:r w:rsidRPr="00B751C6">
        <w:rPr>
          <w:rStyle w:val="StyleUnderline"/>
        </w:rPr>
        <w:t xml:space="preserve">ross </w:t>
      </w:r>
      <w:r w:rsidRPr="00B751C6">
        <w:rPr>
          <w:rStyle w:val="StyleUnderline"/>
          <w:highlight w:val="green"/>
        </w:rPr>
        <w:t>d</w:t>
      </w:r>
      <w:r w:rsidRPr="00B751C6">
        <w:rPr>
          <w:rStyle w:val="StyleUnderline"/>
        </w:rPr>
        <w:t xml:space="preserve">omestic </w:t>
      </w:r>
      <w:r w:rsidRPr="00B751C6">
        <w:rPr>
          <w:rStyle w:val="StyleUnderline"/>
          <w:highlight w:val="green"/>
        </w:rPr>
        <w:t>p</w:t>
      </w:r>
      <w:r w:rsidRPr="00B751C6">
        <w:rPr>
          <w:rStyle w:val="StyleUnderline"/>
        </w:rPr>
        <w:t xml:space="preserve">roduct </w:t>
      </w:r>
      <w:r w:rsidRPr="00B751C6">
        <w:rPr>
          <w:rStyle w:val="StyleUnderline"/>
          <w:highlight w:val="green"/>
        </w:rPr>
        <w:t>loss of over $15 trillion</w:t>
      </w:r>
      <w:r w:rsidRPr="00B751C6">
        <w:rPr>
          <w:rStyle w:val="StyleUnderline"/>
        </w:rPr>
        <w:t xml:space="preserve">; </w:t>
      </w:r>
      <w:r w:rsidRPr="00B751C6">
        <w:rPr>
          <w:rStyle w:val="StyleUnderline"/>
          <w:highlight w:val="green"/>
        </w:rPr>
        <w:t>and Increase</w:t>
      </w:r>
      <w:r w:rsidRPr="00B751C6">
        <w:rPr>
          <w:rStyle w:val="StyleUnderline"/>
        </w:rPr>
        <w:t xml:space="preserve">s </w:t>
      </w:r>
      <w:r w:rsidRPr="00B751C6">
        <w:rPr>
          <w:rStyle w:val="StyleUnderline"/>
          <w:highlight w:val="green"/>
        </w:rPr>
        <w:t>in</w:t>
      </w:r>
      <w:r w:rsidRPr="00B751C6">
        <w:rPr>
          <w:rStyle w:val="StyleUnderline"/>
        </w:rPr>
        <w:t xml:space="preserve"> household </w:t>
      </w:r>
      <w:r w:rsidRPr="00B751C6">
        <w:rPr>
          <w:rStyle w:val="StyleUnderline"/>
          <w:highlight w:val="green"/>
        </w:rPr>
        <w:t>electricity expenditures</w:t>
      </w:r>
      <w:r w:rsidRPr="00B751C6">
        <w:rPr>
          <w:rStyle w:val="StyleUnderline"/>
        </w:rPr>
        <w:t xml:space="preserve"> averaging </w:t>
      </w:r>
      <w:r w:rsidRPr="00B751C6">
        <w:rPr>
          <w:rStyle w:val="StyleUnderline"/>
          <w:highlight w:val="green"/>
        </w:rPr>
        <w:t>30 percent.</w:t>
      </w:r>
    </w:p>
    <w:p w14:paraId="50588DF4" w14:textId="77777777" w:rsidR="00AF0347" w:rsidRPr="00576779" w:rsidRDefault="00AF0347" w:rsidP="00AF0347"/>
    <w:p w14:paraId="704AB0E4" w14:textId="77777777" w:rsidR="00AF0347" w:rsidRDefault="00AF0347" w:rsidP="00AF0347">
      <w:pPr>
        <w:pStyle w:val="Heading4"/>
      </w:pPr>
      <w:r>
        <w:t>The GND is fundamentally anti-growth – the more energy we need, the less renewables can function. The only way to solve is to actively dedevelop unnecessary sectors of the economy, which the GND would succeed in doing.</w:t>
      </w:r>
    </w:p>
    <w:p w14:paraId="7C710034" w14:textId="77777777" w:rsidR="00AF0347" w:rsidRPr="00C92F6A" w:rsidRDefault="00AF0347" w:rsidP="00AF0347">
      <w:r>
        <w:rPr>
          <w:rStyle w:val="Style13ptBold"/>
        </w:rPr>
        <w:t>Mastini et al.</w:t>
      </w:r>
      <w:r w:rsidRPr="003C403C">
        <w:rPr>
          <w:rStyle w:val="Style13ptBold"/>
        </w:rPr>
        <w:t xml:space="preserve"> </w:t>
      </w:r>
      <w:r>
        <w:rPr>
          <w:rStyle w:val="Style13ptBold"/>
        </w:rPr>
        <w:t>20</w:t>
      </w:r>
      <w:r>
        <w:t xml:space="preserve"> (</w:t>
      </w:r>
      <w:r w:rsidRPr="00C92F6A">
        <w:t>R</w:t>
      </w:r>
      <w:r>
        <w:t>iccardo</w:t>
      </w:r>
      <w:r w:rsidRPr="00C92F6A">
        <w:t xml:space="preserve"> </w:t>
      </w:r>
      <w:r>
        <w:t>Mastini</w:t>
      </w:r>
      <w:r w:rsidRPr="00C92F6A">
        <w:t xml:space="preserve">, </w:t>
      </w:r>
      <w:r>
        <w:t>Giorgios</w:t>
      </w:r>
      <w:r w:rsidRPr="00C92F6A">
        <w:t xml:space="preserve"> </w:t>
      </w:r>
      <w:r>
        <w:t>Kallis,</w:t>
      </w:r>
      <w:r w:rsidRPr="00C92F6A">
        <w:t xml:space="preserve"> </w:t>
      </w:r>
      <w:r>
        <w:t>and</w:t>
      </w:r>
      <w:r w:rsidRPr="00C92F6A">
        <w:t xml:space="preserve"> </w:t>
      </w:r>
      <w:r>
        <w:t>Jason</w:t>
      </w:r>
      <w:r w:rsidRPr="00C92F6A">
        <w:t xml:space="preserve"> </w:t>
      </w:r>
      <w:r>
        <w:t>Hickel, “</w:t>
      </w:r>
      <w:r w:rsidRPr="00BA17D1">
        <w:t xml:space="preserve">For the Green New Deal to Work, It Has to Reject </w:t>
      </w:r>
      <w:r>
        <w:t>‘</w:t>
      </w:r>
      <w:r w:rsidRPr="00BA17D1">
        <w:t>Growth</w:t>
      </w:r>
      <w:r>
        <w:t xml:space="preserve">’,” In These Times, </w:t>
      </w:r>
      <w:r w:rsidRPr="00C92F6A">
        <w:t>https://inthesetimes.com/article/green-new-deal-decarbonization-economic-growth-climate-activists-climate-change</w:t>
      </w:r>
      <w:r>
        <w:t>) //pa-amad</w:t>
      </w:r>
    </w:p>
    <w:p w14:paraId="1621C1F4" w14:textId="77777777" w:rsidR="00AF0347" w:rsidRDefault="00AF0347" w:rsidP="00AF0347">
      <w:pPr>
        <w:pStyle w:val="Heading4"/>
      </w:pPr>
      <w:r w:rsidRPr="006157E2">
        <w:rPr>
          <w:sz w:val="16"/>
        </w:rPr>
        <w:t xml:space="preserve">All of this might sound reasonable enough on the face of it, because we are so accustomed to believing that growth is good and necessary. But </w:t>
      </w:r>
      <w:r w:rsidRPr="006157E2">
        <w:rPr>
          <w:rStyle w:val="StyleUnderline"/>
        </w:rPr>
        <w:t xml:space="preserve">there’s a problem. </w:t>
      </w:r>
      <w:r w:rsidRPr="006157E2">
        <w:rPr>
          <w:rStyle w:val="StyleUnderline"/>
          <w:highlight w:val="green"/>
        </w:rPr>
        <w:t>Pursuing growth</w:t>
      </w:r>
      <w:r w:rsidRPr="006157E2">
        <w:rPr>
          <w:rStyle w:val="StyleUnderline"/>
        </w:rPr>
        <w:t xml:space="preserve"> actually </w:t>
      </w:r>
      <w:r w:rsidRPr="006157E2">
        <w:rPr>
          <w:rStyle w:val="StyleUnderline"/>
          <w:highlight w:val="green"/>
        </w:rPr>
        <w:t>works against the objectives of the G</w:t>
      </w:r>
      <w:r w:rsidRPr="006157E2">
        <w:rPr>
          <w:rStyle w:val="StyleUnderline"/>
        </w:rPr>
        <w:t xml:space="preserve">reen </w:t>
      </w:r>
      <w:r w:rsidRPr="006157E2">
        <w:rPr>
          <w:rStyle w:val="StyleUnderline"/>
          <w:highlight w:val="green"/>
        </w:rPr>
        <w:t>N</w:t>
      </w:r>
      <w:r w:rsidRPr="006157E2">
        <w:rPr>
          <w:rStyle w:val="StyleUnderline"/>
        </w:rPr>
        <w:t xml:space="preserve">ew </w:t>
      </w:r>
      <w:r w:rsidRPr="006157E2">
        <w:rPr>
          <w:rStyle w:val="StyleUnderline"/>
          <w:highlight w:val="green"/>
        </w:rPr>
        <w:t>D</w:t>
      </w:r>
      <w:r w:rsidRPr="006157E2">
        <w:rPr>
          <w:rStyle w:val="StyleUnderline"/>
        </w:rPr>
        <w:t xml:space="preserve">eal, </w:t>
      </w:r>
      <w:r w:rsidRPr="006157E2">
        <w:rPr>
          <w:rStyle w:val="StyleUnderline"/>
          <w:highlight w:val="green"/>
        </w:rPr>
        <w:t>and</w:t>
      </w:r>
      <w:r w:rsidRPr="006157E2">
        <w:rPr>
          <w:rStyle w:val="StyleUnderline"/>
        </w:rPr>
        <w:t xml:space="preserve"> may even </w:t>
      </w:r>
      <w:r w:rsidRPr="006157E2">
        <w:rPr>
          <w:rStyle w:val="StyleUnderline"/>
          <w:highlight w:val="green"/>
        </w:rPr>
        <w:t>make it impossible to achieve</w:t>
      </w:r>
      <w:r w:rsidRPr="006157E2">
        <w:rPr>
          <w:rStyle w:val="StyleUnderline"/>
        </w:rPr>
        <w:t xml:space="preserve">. </w:t>
      </w:r>
      <w:r w:rsidRPr="006157E2">
        <w:rPr>
          <w:sz w:val="16"/>
        </w:rPr>
        <w:t xml:space="preserve">The key point to grasp is that </w:t>
      </w:r>
      <w:r w:rsidRPr="006157E2">
        <w:rPr>
          <w:rStyle w:val="StyleUnderline"/>
          <w:highlight w:val="green"/>
        </w:rPr>
        <w:t>GDP growth entails increasing total energy demand</w:t>
      </w:r>
      <w:r w:rsidRPr="006157E2">
        <w:rPr>
          <w:rStyle w:val="StyleUnderline"/>
        </w:rPr>
        <w:t>.</w:t>
      </w:r>
      <w:r w:rsidRPr="006157E2">
        <w:rPr>
          <w:sz w:val="16"/>
        </w:rPr>
        <w:t xml:space="preserve"> While no robust conclusion can be drawn on the direction of causality, studies show that energy and GDP are strongly related. For example, as much as we like to think that growth in rich countries is mostly driven by materially light services (e.g. finance, insurance, digital platforms), the reality is that the fast growth of the information industry has drastically expanded energy consumption. This is a problem</w:t>
      </w:r>
      <w:r w:rsidRPr="006157E2">
        <w:rPr>
          <w:rStyle w:val="StyleUnderline"/>
        </w:rPr>
        <w:t xml:space="preserve">, </w:t>
      </w:r>
      <w:r w:rsidRPr="006157E2">
        <w:rPr>
          <w:rStyle w:val="StyleUnderline"/>
          <w:highlight w:val="green"/>
        </w:rPr>
        <w:t>because the more energy we use, the more difficult it is to cover it with renewable sources</w:t>
      </w:r>
      <w:r w:rsidRPr="006157E2">
        <w:rPr>
          <w:sz w:val="16"/>
        </w:rPr>
        <w:t xml:space="preserve">. We can see this happening in real time: The International Energy Agency finds that, despite significant improvements in energy efficiency and renewable rollout between 2017 and 2018, global energy-related carbon dioxide emissions increased by 1.5%. Why? Because </w:t>
      </w:r>
      <w:r w:rsidRPr="006157E2">
        <w:rPr>
          <w:rStyle w:val="StyleUnderline"/>
        </w:rPr>
        <w:t xml:space="preserve">economic </w:t>
      </w:r>
      <w:r w:rsidRPr="006157E2">
        <w:rPr>
          <w:rStyle w:val="StyleUnderline"/>
          <w:highlight w:val="green"/>
        </w:rPr>
        <w:t>growth</w:t>
      </w:r>
      <w:r w:rsidRPr="006157E2">
        <w:rPr>
          <w:rStyle w:val="StyleUnderline"/>
        </w:rPr>
        <w:t xml:space="preserve"> is </w:t>
      </w:r>
      <w:r w:rsidRPr="006157E2">
        <w:rPr>
          <w:rStyle w:val="StyleUnderline"/>
          <w:highlight w:val="green"/>
        </w:rPr>
        <w:t>outstripping</w:t>
      </w:r>
      <w:r w:rsidRPr="006157E2">
        <w:rPr>
          <w:rStyle w:val="StyleUnderline"/>
        </w:rPr>
        <w:t xml:space="preserve"> our </w:t>
      </w:r>
      <w:r w:rsidRPr="006157E2">
        <w:rPr>
          <w:rStyle w:val="StyleUnderline"/>
          <w:highlight w:val="green"/>
        </w:rPr>
        <w:t>gains</w:t>
      </w:r>
      <w:r w:rsidRPr="006157E2">
        <w:rPr>
          <w:rStyle w:val="StyleUnderline"/>
        </w:rPr>
        <w:t xml:space="preserve">. The rate of </w:t>
      </w:r>
      <w:r w:rsidRPr="006157E2">
        <w:rPr>
          <w:rStyle w:val="StyleUnderline"/>
          <w:highlight w:val="green"/>
        </w:rPr>
        <w:t>decarbonization</w:t>
      </w:r>
      <w:r w:rsidRPr="006157E2">
        <w:rPr>
          <w:rStyle w:val="StyleUnderline"/>
        </w:rPr>
        <w:t xml:space="preserve"> would have </w:t>
      </w:r>
      <w:r w:rsidRPr="006157E2">
        <w:rPr>
          <w:rStyle w:val="StyleUnderline"/>
          <w:highlight w:val="green"/>
        </w:rPr>
        <w:t>need</w:t>
      </w:r>
      <w:r w:rsidRPr="006157E2">
        <w:rPr>
          <w:rStyle w:val="StyleUnderline"/>
        </w:rPr>
        <w:t xml:space="preserve">ed </w:t>
      </w:r>
      <w:r w:rsidRPr="006157E2">
        <w:rPr>
          <w:rStyle w:val="StyleUnderline"/>
          <w:highlight w:val="green"/>
        </w:rPr>
        <w:t>to be</w:t>
      </w:r>
      <w:r w:rsidRPr="006157E2">
        <w:rPr>
          <w:rStyle w:val="StyleUnderline"/>
        </w:rPr>
        <w:t xml:space="preserve"> about </w:t>
      </w:r>
      <w:r w:rsidRPr="006157E2">
        <w:rPr>
          <w:rStyle w:val="StyleUnderline"/>
          <w:highlight w:val="green"/>
        </w:rPr>
        <w:t>three times faster</w:t>
      </w:r>
      <w:r w:rsidRPr="006157E2">
        <w:rPr>
          <w:rStyle w:val="StyleUnderline"/>
        </w:rPr>
        <w:t xml:space="preserve"> simply </w:t>
      </w:r>
      <w:r w:rsidRPr="006157E2">
        <w:rPr>
          <w:rStyle w:val="StyleUnderline"/>
          <w:highlight w:val="green"/>
        </w:rPr>
        <w:t>to overcome growth</w:t>
      </w:r>
      <w:r w:rsidRPr="006157E2">
        <w:rPr>
          <w:rStyle w:val="StyleUnderline"/>
        </w:rPr>
        <w:t xml:space="preserve"> in energy use, </w:t>
      </w:r>
      <w:r w:rsidRPr="006157E2">
        <w:rPr>
          <w:rStyle w:val="StyleUnderline"/>
          <w:highlight w:val="green"/>
        </w:rPr>
        <w:t>and faster</w:t>
      </w:r>
      <w:r w:rsidRPr="006157E2">
        <w:rPr>
          <w:rStyle w:val="StyleUnderline"/>
        </w:rPr>
        <w:t xml:space="preserve"> still </w:t>
      </w:r>
      <w:r w:rsidRPr="006157E2">
        <w:rPr>
          <w:rStyle w:val="StyleUnderline"/>
          <w:highlight w:val="green"/>
        </w:rPr>
        <w:t>to</w:t>
      </w:r>
      <w:r w:rsidRPr="006157E2">
        <w:rPr>
          <w:rStyle w:val="StyleUnderline"/>
        </w:rPr>
        <w:t xml:space="preserve"> actually </w:t>
      </w:r>
      <w:r w:rsidRPr="006157E2">
        <w:rPr>
          <w:rStyle w:val="StyleUnderline"/>
          <w:highlight w:val="green"/>
        </w:rPr>
        <w:t>reduce emissions</w:t>
      </w:r>
      <w:r w:rsidRPr="006157E2">
        <w:rPr>
          <w:sz w:val="16"/>
        </w:rPr>
        <w:t xml:space="preserve">. The importance of both reducing energy demand and increasing efficiency is supported by recent research, which illustrates that, historically, this method has been the pathway for decreasing emissions. </w:t>
      </w:r>
      <w:r w:rsidRPr="006157E2">
        <w:rPr>
          <w:rStyle w:val="StyleUnderline"/>
        </w:rPr>
        <w:t>Pursuing growth actually works against the objectives of the Green New Deal, and may even make it impossible to achieve.</w:t>
      </w:r>
      <w:r w:rsidRPr="006157E2">
        <w:rPr>
          <w:sz w:val="16"/>
        </w:rPr>
        <w:t xml:space="preserve"> In other words, pursuing GDP growth makes our task much harder than it needs to be. </w:t>
      </w:r>
      <w:r w:rsidRPr="006157E2">
        <w:rPr>
          <w:rStyle w:val="StyleUnderline"/>
        </w:rPr>
        <w:t xml:space="preserve">If our goal is to decarbonize the U.S. economy by 2030, we need to be smarter than this. </w:t>
      </w:r>
      <w:r w:rsidRPr="006157E2">
        <w:rPr>
          <w:rStyle w:val="StyleUnderline"/>
          <w:highlight w:val="green"/>
        </w:rPr>
        <w:t>We need to actively reduce total energy use. This is not a matter of opinion. It is a matter of empirics.</w:t>
      </w:r>
      <w:r w:rsidRPr="006157E2">
        <w:rPr>
          <w:sz w:val="16"/>
        </w:rPr>
        <w:t xml:space="preserve"> The Low Energy Demand scenario proposed in the UN Intergovernmental Panel on Climate Change’s 2018 report indicates that, in the absence of speculative negative emissions technologies (such as bio-energy with carbon capture and storage), </w:t>
      </w:r>
      <w:r w:rsidRPr="00BD5835">
        <w:rPr>
          <w:rStyle w:val="StyleUnderline"/>
          <w:highlight w:val="green"/>
        </w:rPr>
        <w:t>t</w:t>
      </w:r>
      <w:r w:rsidRPr="006157E2">
        <w:rPr>
          <w:rStyle w:val="StyleUnderline"/>
          <w:highlight w:val="green"/>
        </w:rPr>
        <w:t>he only feasible way to achieve our climate goals is to scale down global energy use by 40%</w:t>
      </w:r>
      <w:r w:rsidRPr="006157E2">
        <w:rPr>
          <w:rStyle w:val="StyleUnderline"/>
        </w:rPr>
        <w:t xml:space="preserve"> over the coming decades</w:t>
      </w:r>
      <w:r w:rsidRPr="006157E2">
        <w:rPr>
          <w:sz w:val="16"/>
        </w:rPr>
        <w:t xml:space="preserve">, with high-income countries leading the way. The less energy we use, the easier it is to supply it with renewables in the short time we have left. </w:t>
      </w:r>
      <w:r w:rsidRPr="006157E2">
        <w:rPr>
          <w:rStyle w:val="StyleUnderline"/>
          <w:highlight w:val="green"/>
        </w:rPr>
        <w:t xml:space="preserve">This requires that we rethink </w:t>
      </w:r>
      <w:r w:rsidRPr="006157E2">
        <w:rPr>
          <w:rStyle w:val="StyleUnderline"/>
        </w:rPr>
        <w:t xml:space="preserve">some of our </w:t>
      </w:r>
      <w:r w:rsidRPr="006157E2">
        <w:rPr>
          <w:rStyle w:val="StyleUnderline"/>
          <w:highlight w:val="green"/>
        </w:rPr>
        <w:t xml:space="preserve">assumptions about </w:t>
      </w:r>
      <w:r w:rsidRPr="006157E2">
        <w:rPr>
          <w:rStyle w:val="StyleUnderline"/>
        </w:rPr>
        <w:t xml:space="preserve">how </w:t>
      </w:r>
      <w:r w:rsidRPr="006157E2">
        <w:rPr>
          <w:rStyle w:val="StyleUnderline"/>
          <w:highlight w:val="green"/>
        </w:rPr>
        <w:t xml:space="preserve">the economy </w:t>
      </w:r>
      <w:r w:rsidRPr="006157E2">
        <w:rPr>
          <w:rStyle w:val="StyleUnderline"/>
        </w:rPr>
        <w:t xml:space="preserve">should work. </w:t>
      </w:r>
      <w:r w:rsidRPr="006157E2">
        <w:rPr>
          <w:rStyle w:val="StyleUnderline"/>
          <w:highlight w:val="green"/>
        </w:rPr>
        <w:t>Instead of assuming that all sectors of the economy should grow</w:t>
      </w:r>
      <w:r w:rsidRPr="006157E2">
        <w:rPr>
          <w:rStyle w:val="StyleUnderline"/>
        </w:rPr>
        <w:t xml:space="preserve">, all the time, regardless of whether or not we actually need them to, </w:t>
      </w:r>
      <w:r w:rsidRPr="006157E2">
        <w:rPr>
          <w:rStyle w:val="StyleUnderline"/>
          <w:highlight w:val="green"/>
        </w:rPr>
        <w:t>we should think about which sectors we actually want to grow</w:t>
      </w:r>
      <w:r w:rsidRPr="006157E2">
        <w:rPr>
          <w:sz w:val="16"/>
        </w:rPr>
        <w:t xml:space="preserve"> (renewable energy, public healthcare, public transportation), </w:t>
      </w:r>
      <w:r w:rsidRPr="006157E2">
        <w:rPr>
          <w:rStyle w:val="StyleUnderline"/>
          <w:highlight w:val="green"/>
        </w:rPr>
        <w:t>and which sectors are less necessary</w:t>
      </w:r>
      <w:r w:rsidRPr="006157E2">
        <w:rPr>
          <w:rStyle w:val="StyleUnderline"/>
        </w:rPr>
        <w:t xml:space="preserve"> and can actively be scaled down</w:t>
      </w:r>
      <w:r w:rsidRPr="006157E2">
        <w:rPr>
          <w:sz w:val="16"/>
        </w:rPr>
        <w:t xml:space="preserve"> (SUVs, industrial beef, advertising and so on). The good news is that </w:t>
      </w:r>
      <w:r w:rsidRPr="006157E2">
        <w:rPr>
          <w:rStyle w:val="StyleUnderline"/>
          <w:highlight w:val="green"/>
        </w:rPr>
        <w:t>the United States doesn’t need more economic growth</w:t>
      </w:r>
      <w:r w:rsidRPr="006157E2">
        <w:rPr>
          <w:sz w:val="16"/>
        </w:rPr>
        <w:t xml:space="preserve">. </w:t>
      </w:r>
      <w:r>
        <w:rPr>
          <w:sz w:val="16"/>
        </w:rPr>
        <w:br/>
      </w:r>
      <w:r>
        <w:t>The GND is the only way to reach net zero emissions by 2050 – alternatives aren’t fast enough and make the transition to degrowth go in vain.</w:t>
      </w:r>
    </w:p>
    <w:p w14:paraId="281A793F" w14:textId="77777777" w:rsidR="00AF0347" w:rsidRPr="00BC41CE" w:rsidRDefault="00AF0347" w:rsidP="00AF0347">
      <w:r w:rsidRPr="00E63FAC">
        <w:rPr>
          <w:rStyle w:val="Style13ptBold"/>
        </w:rPr>
        <w:t>Haq 19</w:t>
      </w:r>
      <w:r w:rsidRPr="00BC41CE">
        <w:t xml:space="preserve"> (</w:t>
      </w:r>
      <w:r>
        <w:t>Aliya</w:t>
      </w:r>
      <w:r w:rsidRPr="00BC41CE">
        <w:t xml:space="preserve">; Vice President, U.S. Policy and Advocacy, “Green New Deal Rises to Scale of Climate Challenge,” </w:t>
      </w:r>
      <w:r>
        <w:t>Natural Resources Defense Council</w:t>
      </w:r>
      <w:r w:rsidRPr="00BC41CE">
        <w:t>, https://www.nrdc.org/bio/aliya-haq/green-new-deal-rises-scale-climate-challenge) //</w:t>
      </w:r>
      <w:r>
        <w:t>pa-amad</w:t>
      </w:r>
    </w:p>
    <w:p w14:paraId="1AAA23EE" w14:textId="77777777" w:rsidR="00AF0347" w:rsidRPr="00BC41CE" w:rsidRDefault="00AF0347" w:rsidP="00AF0347">
      <w:pPr>
        <w:rPr>
          <w:sz w:val="16"/>
        </w:rPr>
      </w:pPr>
      <w:r w:rsidRPr="00BC41CE">
        <w:rPr>
          <w:sz w:val="16"/>
        </w:rPr>
        <w:t xml:space="preserve">Today, a new member of the House of Representatives and a seasoned veteran of the Senate joined forces to push forward the concept of a “Green New Deal.” Representative Alexandria Ocasio-Cortez (better known as AOC) and Senator Edward Markey introduced joint House and Senate resolutions that outline the scope, ambition, and goals under the Green New Deal umbrella. The momentum for a Green New Deal has been growing steadily since last November, after Democrats won the House majority in the 2018 midterms. Public pressure is intensifying on members of Congress to show climate leadership, and Representative Ocasio-Cortez and Senator Markey are rising to the occasion. It is a breath of fresh air to see leaders discussing climate solutions that rise to the scale of the challenge. After fighting in the climate trenches for nearly 20 years, I feel especially optimistic and reenergized by these new calls to action. </w:t>
      </w:r>
      <w:r w:rsidRPr="00BC41CE">
        <w:rPr>
          <w:rStyle w:val="StyleUnderline"/>
          <w:highlight w:val="green"/>
        </w:rPr>
        <w:t>America must move as quickly as possible to a 100 percent clean energy economy</w:t>
      </w:r>
      <w:r w:rsidRPr="00BC41CE">
        <w:rPr>
          <w:rStyle w:val="StyleUnderline"/>
        </w:rPr>
        <w:t xml:space="preserve">, </w:t>
      </w:r>
      <w:r w:rsidRPr="00BC41CE">
        <w:rPr>
          <w:rStyle w:val="StyleUnderline"/>
          <w:highlight w:val="green"/>
        </w:rPr>
        <w:t>with policies and programs that end climate pollution, create millions of high-quality American jobs, reduce inequality and poverty, and safeguard communities from climate and environmental hazards.</w:t>
      </w:r>
      <w:r w:rsidRPr="00BC41CE">
        <w:rPr>
          <w:rStyle w:val="StyleUnderline"/>
        </w:rPr>
        <w:t xml:space="preserve"> Thousands of people are still reeling from last year’s devastating wildfires, hurricanes, and floods, and more and more Americans realize that their families are at risk from climate damage. </w:t>
      </w:r>
      <w:r w:rsidRPr="00BC41CE">
        <w:rPr>
          <w:rStyle w:val="StyleUnderline"/>
          <w:highlight w:val="green"/>
        </w:rPr>
        <w:t>We need to protect ourselves today and ensure our kids don’t inherit a climate catastrophe tomorrow</w:t>
      </w:r>
      <w:r w:rsidRPr="00BC41CE">
        <w:rPr>
          <w:rStyle w:val="StyleUnderline"/>
        </w:rPr>
        <w:t xml:space="preserve">. The solution requires an inspiring and daunting economic metamorphosis of historic proportions. Enter the resolution from Representative Ocasio-Cortez and Senator Markey. </w:t>
      </w:r>
      <w:r w:rsidRPr="00BC41CE">
        <w:rPr>
          <w:rStyle w:val="StyleUnderline"/>
          <w:highlight w:val="green"/>
        </w:rPr>
        <w:t>The</w:t>
      </w:r>
      <w:r w:rsidRPr="00BC41CE">
        <w:rPr>
          <w:rStyle w:val="StyleUnderline"/>
        </w:rPr>
        <w:t xml:space="preserve">ir </w:t>
      </w:r>
      <w:r w:rsidRPr="00BC41CE">
        <w:rPr>
          <w:rStyle w:val="StyleUnderline"/>
          <w:highlight w:val="green"/>
        </w:rPr>
        <w:t>G</w:t>
      </w:r>
      <w:r w:rsidRPr="00BC41CE">
        <w:rPr>
          <w:rStyle w:val="StyleUnderline"/>
        </w:rPr>
        <w:t xml:space="preserve">reen </w:t>
      </w:r>
      <w:r w:rsidRPr="00BC41CE">
        <w:rPr>
          <w:rStyle w:val="StyleUnderline"/>
          <w:highlight w:val="green"/>
        </w:rPr>
        <w:t>N</w:t>
      </w:r>
      <w:r w:rsidRPr="00BC41CE">
        <w:rPr>
          <w:rStyle w:val="StyleUnderline"/>
        </w:rPr>
        <w:t>ew</w:t>
      </w:r>
      <w:r w:rsidRPr="00BC41CE">
        <w:rPr>
          <w:rStyle w:val="StyleUnderline"/>
          <w:highlight w:val="green"/>
        </w:rPr>
        <w:t xml:space="preserve"> D</w:t>
      </w:r>
      <w:r w:rsidRPr="00BC41CE">
        <w:rPr>
          <w:rStyle w:val="StyleUnderline"/>
        </w:rPr>
        <w:t xml:space="preserve">eal </w:t>
      </w:r>
      <w:r w:rsidRPr="00BC41CE">
        <w:rPr>
          <w:rStyle w:val="StyleUnderline"/>
          <w:highlight w:val="green"/>
        </w:rPr>
        <w:t xml:space="preserve">framework is wide-ranging </w:t>
      </w:r>
      <w:r w:rsidRPr="00BC41CE">
        <w:rPr>
          <w:rStyle w:val="StyleUnderline"/>
        </w:rPr>
        <w:t>in scope and ambition</w:t>
      </w:r>
      <w:r w:rsidRPr="00BC41CE">
        <w:rPr>
          <w:rStyle w:val="StyleUnderline"/>
          <w:highlight w:val="green"/>
        </w:rPr>
        <w:t>, with several goals that could spur dozens of separate policy solutions</w:t>
      </w:r>
      <w:r w:rsidRPr="00BC41CE">
        <w:rPr>
          <w:rStyle w:val="StyleUnderline"/>
        </w:rPr>
        <w:t xml:space="preserve">. </w:t>
      </w:r>
      <w:r w:rsidRPr="00BC41CE">
        <w:rPr>
          <w:rStyle w:val="StyleUnderline"/>
          <w:highlight w:val="green"/>
        </w:rPr>
        <w:t>Three key themes in the</w:t>
      </w:r>
      <w:r w:rsidRPr="00BC41CE">
        <w:rPr>
          <w:rStyle w:val="StyleUnderline"/>
        </w:rPr>
        <w:t xml:space="preserve"> Green New Deal (</w:t>
      </w:r>
      <w:r w:rsidRPr="00BC41CE">
        <w:rPr>
          <w:rStyle w:val="StyleUnderline"/>
          <w:highlight w:val="green"/>
        </w:rPr>
        <w:t>GND</w:t>
      </w:r>
      <w:r w:rsidRPr="00BC41CE">
        <w:rPr>
          <w:rStyle w:val="StyleUnderline"/>
        </w:rPr>
        <w:t xml:space="preserve">) resolution </w:t>
      </w:r>
      <w:r w:rsidRPr="00BC41CE">
        <w:rPr>
          <w:rStyle w:val="StyleUnderline"/>
          <w:highlight w:val="green"/>
        </w:rPr>
        <w:t>stand out</w:t>
      </w:r>
      <w:r w:rsidRPr="00BC41CE">
        <w:rPr>
          <w:rStyle w:val="StyleUnderline"/>
        </w:rPr>
        <w:t xml:space="preserve"> in particular: </w:t>
      </w:r>
      <w:r w:rsidRPr="00BC41CE">
        <w:rPr>
          <w:rStyle w:val="StyleUnderline"/>
          <w:highlight w:val="green"/>
        </w:rPr>
        <w:t>achieve net-zero greenhouse gas emissions; establish a safe and healthy environment for all; and promote equity and justice for workers, frontline communities, and vulnerable populations.</w:t>
      </w:r>
      <w:r w:rsidRPr="00BC41CE">
        <w:rPr>
          <w:rStyle w:val="StyleUnderline"/>
        </w:rPr>
        <w:t xml:space="preserve"> </w:t>
      </w:r>
      <w:r w:rsidRPr="00BC41CE">
        <w:rPr>
          <w:sz w:val="16"/>
        </w:rPr>
        <w:t xml:space="preserve">Achieve net-zero greenhouse gas emissions NRDC enthusiastically supports the declaration in this resolution that the federal government has the duty to chart a path for our country to achieve net-zero greenhouse gas emissions. In my opinion, this should be in ALL CAPS, bolded, and highlighted in yellow. While the GND resolution does not assert a timeline to achieve net-zero (or carbon neutrality), the blockbuster IPCC report released last October confirms that, </w:t>
      </w:r>
      <w:r w:rsidRPr="00BC41CE">
        <w:rPr>
          <w:rStyle w:val="StyleUnderline"/>
        </w:rPr>
        <w:t xml:space="preserve">globally, </w:t>
      </w:r>
      <w:r w:rsidRPr="00BC41CE">
        <w:rPr>
          <w:rStyle w:val="StyleUnderline"/>
          <w:highlight w:val="green"/>
        </w:rPr>
        <w:t>we must reach the net-zero benchmark by midcentury to keep warming below 1.5 degrees C</w:t>
      </w:r>
      <w:r w:rsidRPr="00BC41CE">
        <w:rPr>
          <w:rStyle w:val="StyleUnderline"/>
        </w:rPr>
        <w:t xml:space="preserve">elsius </w:t>
      </w:r>
      <w:r w:rsidRPr="00BC41CE">
        <w:rPr>
          <w:rStyle w:val="StyleUnderline"/>
          <w:highlight w:val="green"/>
        </w:rPr>
        <w:t>and avoid the worst consequences of climate change.</w:t>
      </w:r>
      <w:r w:rsidRPr="00BC41CE">
        <w:rPr>
          <w:rStyle w:val="StyleUnderline"/>
        </w:rPr>
        <w:t xml:space="preserve"> “Net-zero” means producing almost all our energy from carbon-pollution-free sources and removing carbon from the atmosphere to balance out the remaining pollution sources that take longer to completely decarbonize</w:t>
      </w:r>
      <w:r w:rsidRPr="00BC41CE">
        <w:rPr>
          <w:sz w:val="16"/>
        </w:rPr>
        <w:t xml:space="preserve">. NRDC supports the ambitious and achievable goal to reach net-zero greenhouse gases by 2050. </w:t>
      </w:r>
      <w:r w:rsidRPr="00BC41CE">
        <w:rPr>
          <w:rStyle w:val="StyleUnderline"/>
          <w:highlight w:val="green"/>
        </w:rPr>
        <w:t>The U</w:t>
      </w:r>
      <w:r w:rsidRPr="00BC41CE">
        <w:rPr>
          <w:rStyle w:val="StyleUnderline"/>
        </w:rPr>
        <w:t xml:space="preserve">nited </w:t>
      </w:r>
      <w:r w:rsidRPr="00BC41CE">
        <w:rPr>
          <w:rStyle w:val="StyleUnderline"/>
          <w:highlight w:val="green"/>
        </w:rPr>
        <w:t>S</w:t>
      </w:r>
      <w:r w:rsidRPr="00BC41CE">
        <w:rPr>
          <w:rStyle w:val="StyleUnderline"/>
        </w:rPr>
        <w:t xml:space="preserve">tates </w:t>
      </w:r>
      <w:r w:rsidRPr="00BC41CE">
        <w:rPr>
          <w:rStyle w:val="StyleUnderline"/>
          <w:highlight w:val="green"/>
        </w:rPr>
        <w:t>can achieve this</w:t>
      </w:r>
      <w:r w:rsidRPr="00BC41CE">
        <w:rPr>
          <w:rStyle w:val="StyleUnderline"/>
        </w:rPr>
        <w:t xml:space="preserve"> goal </w:t>
      </w:r>
      <w:r w:rsidRPr="00BC41CE">
        <w:rPr>
          <w:rStyle w:val="StyleUnderline"/>
          <w:highlight w:val="green"/>
        </w:rPr>
        <w:t>by cutting energy waste, scaling up clean energy solutions, and expanding natural and technological carbon removal approaches</w:t>
      </w:r>
      <w:r w:rsidRPr="00BC41CE">
        <w:rPr>
          <w:rStyle w:val="StyleUnderline"/>
        </w:rPr>
        <w:t>. The resolution includes essential investment needs through “10-year mobilizations” for key projects that will move America toward net-zero</w:t>
      </w:r>
      <w:r>
        <w:rPr>
          <w:rStyle w:val="StyleUnderline"/>
        </w:rPr>
        <w:t>.</w:t>
      </w:r>
    </w:p>
    <w:p w14:paraId="0C31243A" w14:textId="77777777" w:rsidR="00AF0347" w:rsidRPr="003B03F9" w:rsidRDefault="00AF0347" w:rsidP="00AF0347">
      <w:pPr>
        <w:rPr>
          <w:rStyle w:val="StyleUnderline"/>
          <w:b/>
          <w:sz w:val="16"/>
        </w:rPr>
      </w:pPr>
    </w:p>
    <w:p w14:paraId="5447727A" w14:textId="77777777" w:rsidR="00AF0347" w:rsidRDefault="00AF0347" w:rsidP="00AF0347">
      <w:pPr>
        <w:rPr>
          <w:sz w:val="16"/>
        </w:rPr>
      </w:pPr>
    </w:p>
    <w:p w14:paraId="53FF8F01" w14:textId="77777777" w:rsidR="00AF0347" w:rsidRDefault="00AF0347" w:rsidP="00AF0347">
      <w:pPr>
        <w:pStyle w:val="Heading3"/>
      </w:pPr>
      <w:r>
        <w:t>2AC – Solvency – GND – Laundry List</w:t>
      </w:r>
    </w:p>
    <w:p w14:paraId="0E1E0DA8" w14:textId="77777777" w:rsidR="00AF0347" w:rsidRDefault="00AF0347" w:rsidP="00AF0347">
      <w:pPr>
        <w:pStyle w:val="Heading4"/>
      </w:pPr>
      <w:r>
        <w:t xml:space="preserve">The GND is key to democratization of the economy – it solves workers’ rights, climate change, inequality, and it revitalizes labor unions. </w:t>
      </w:r>
    </w:p>
    <w:p w14:paraId="31FE95E9" w14:textId="77777777" w:rsidR="00AF0347" w:rsidRDefault="00AF0347" w:rsidP="00AF0347">
      <w:r>
        <w:rPr>
          <w:rStyle w:val="Style13ptBold"/>
        </w:rPr>
        <w:t>Zacher</w:t>
      </w:r>
      <w:r w:rsidRPr="003C403C">
        <w:rPr>
          <w:rStyle w:val="Style13ptBold"/>
        </w:rPr>
        <w:t xml:space="preserve"> </w:t>
      </w:r>
      <w:r>
        <w:rPr>
          <w:rStyle w:val="Style13ptBold"/>
        </w:rPr>
        <w:t>20</w:t>
      </w:r>
      <w:r>
        <w:t xml:space="preserve"> (Sam; </w:t>
      </w:r>
      <w:r w:rsidRPr="00C2057C">
        <w:t>Sam Zacher is a PhD candidate studying the politics of inequality and redistribution in the Democratic Party, a Democratic Socialists of America member, and coeditor of The Trouble magazine</w:t>
      </w:r>
      <w:r>
        <w:t>, “</w:t>
      </w:r>
      <w:r w:rsidRPr="00C2057C">
        <w:t>We Need a Green New Deal to Expand Worker Ownership of Our Economy</w:t>
      </w:r>
      <w:r>
        <w:t xml:space="preserve">,” Jacobin, </w:t>
      </w:r>
      <w:r w:rsidRPr="00C2057C">
        <w:t>https://jacobin.com/2020/08/green-new-deal-workers-economy</w:t>
      </w:r>
      <w:r>
        <w:t>) //pa-amad</w:t>
      </w:r>
    </w:p>
    <w:p w14:paraId="0EC9E81C" w14:textId="77777777" w:rsidR="00AF0347" w:rsidRDefault="00AF0347" w:rsidP="00AF0347">
      <w:pPr>
        <w:rPr>
          <w:rStyle w:val="StyleUnderline"/>
        </w:rPr>
      </w:pPr>
      <w:r w:rsidRPr="00317D70">
        <w:rPr>
          <w:sz w:val="16"/>
        </w:rPr>
        <w:t xml:space="preserve">The primary reason why we face climate catastrophe today is because corporations have had far too much power over the economy and politics. We know that fossil fuel and utility companies — those who stand to lose the most from carbon-cutting policies — have fought to buy off politicians, lobby the hell out of Congress, dissuade the public of climate science, scare voters about electricity prices skyrocketing, and fund climate-denying think tanks. The climate movement hasn’t built the strength to overcome this corporate power, and thus, the US government allows the climate crisis to go on unchecked. </w:t>
      </w:r>
      <w:r w:rsidRPr="00D4741A">
        <w:rPr>
          <w:rStyle w:val="StyleUnderline"/>
          <w:highlight w:val="green"/>
        </w:rPr>
        <w:t>The political strategy behind the</w:t>
      </w:r>
      <w:r w:rsidRPr="00317D70">
        <w:rPr>
          <w:rStyle w:val="StyleUnderline"/>
        </w:rPr>
        <w:t xml:space="preserve"> Green New Deal (</w:t>
      </w:r>
      <w:r w:rsidRPr="00D4741A">
        <w:rPr>
          <w:rStyle w:val="StyleUnderline"/>
          <w:highlight w:val="green"/>
        </w:rPr>
        <w:t>GND</w:t>
      </w:r>
      <w:r w:rsidRPr="00317D70">
        <w:rPr>
          <w:rStyle w:val="StyleUnderline"/>
        </w:rPr>
        <w:t xml:space="preserve">) </w:t>
      </w:r>
      <w:r w:rsidRPr="00D4741A">
        <w:rPr>
          <w:rStyle w:val="StyleUnderline"/>
          <w:highlight w:val="green"/>
        </w:rPr>
        <w:t>has</w:t>
      </w:r>
      <w:r w:rsidRPr="00317D70">
        <w:rPr>
          <w:rStyle w:val="StyleUnderline"/>
        </w:rPr>
        <w:t xml:space="preserve"> rightly bound the </w:t>
      </w:r>
      <w:r w:rsidRPr="00D4741A">
        <w:rPr>
          <w:rStyle w:val="StyleUnderline"/>
          <w:highlight w:val="green"/>
        </w:rPr>
        <w:t>interest</w:t>
      </w:r>
      <w:r w:rsidRPr="00317D70">
        <w:rPr>
          <w:rStyle w:val="StyleUnderline"/>
        </w:rPr>
        <w:t xml:space="preserve"> </w:t>
      </w:r>
      <w:r w:rsidRPr="00D4741A">
        <w:rPr>
          <w:rStyle w:val="StyleUnderline"/>
          <w:highlight w:val="green"/>
        </w:rPr>
        <w:t>of</w:t>
      </w:r>
      <w:r w:rsidRPr="00317D70">
        <w:rPr>
          <w:rStyle w:val="StyleUnderline"/>
        </w:rPr>
        <w:t xml:space="preserve"> traditional </w:t>
      </w:r>
      <w:r w:rsidRPr="00D4741A">
        <w:rPr>
          <w:rStyle w:val="StyleUnderline"/>
          <w:highlight w:val="green"/>
        </w:rPr>
        <w:t>environmentalists</w:t>
      </w:r>
      <w:r w:rsidRPr="00317D70">
        <w:rPr>
          <w:rStyle w:val="StyleUnderline"/>
        </w:rPr>
        <w:t xml:space="preserve"> with environmental justice, racial justice, and labor </w:t>
      </w:r>
      <w:r w:rsidRPr="00D4741A">
        <w:rPr>
          <w:rStyle w:val="StyleUnderline"/>
          <w:highlight w:val="green"/>
        </w:rPr>
        <w:t>and economic justice interests.</w:t>
      </w:r>
      <w:r w:rsidRPr="00317D70">
        <w:rPr>
          <w:rStyle w:val="StyleUnderline"/>
        </w:rPr>
        <w:t xml:space="preserve"> </w:t>
      </w:r>
      <w:r w:rsidRPr="00D4741A">
        <w:rPr>
          <w:rStyle w:val="StyleUnderline"/>
          <w:highlight w:val="green"/>
        </w:rPr>
        <w:t>The thinking behind GND does so by expanding the policy package from technocratic emissions rules</w:t>
      </w:r>
      <w:r w:rsidRPr="00317D70">
        <w:rPr>
          <w:rStyle w:val="StyleUnderline"/>
        </w:rPr>
        <w:t xml:space="preserve"> (i.e., old climate policy thinking) </w:t>
      </w:r>
      <w:r w:rsidRPr="00D4741A">
        <w:rPr>
          <w:rStyle w:val="StyleUnderline"/>
          <w:highlight w:val="green"/>
        </w:rPr>
        <w:t>to investments in jobs, frontline communities, housing, transit, and more.</w:t>
      </w:r>
      <w:r w:rsidRPr="00317D70">
        <w:rPr>
          <w:rStyle w:val="StyleUnderline"/>
        </w:rPr>
        <w:t xml:space="preserve"> This is smart: climate, as its own “issue,” can barely muster a minimally viable coalition to get moderate policy passed (like the market-friendly cap-and-trade bill attempt in 2009). But </w:t>
      </w:r>
      <w:r w:rsidRPr="00D4741A">
        <w:rPr>
          <w:rStyle w:val="StyleUnderline"/>
          <w:highlight w:val="green"/>
        </w:rPr>
        <w:t>combined with the interests of other organized groups, alongside voters who may not care much about climate impacts but do want more affordable housing or jobs opportunities, climate justice might just be achievable</w:t>
      </w:r>
      <w:r w:rsidRPr="00317D70">
        <w:rPr>
          <w:rStyle w:val="StyleUnderline"/>
        </w:rPr>
        <w:t>.</w:t>
      </w:r>
      <w:r w:rsidRPr="00317D70">
        <w:rPr>
          <w:sz w:val="16"/>
        </w:rPr>
        <w:t xml:space="preserve"> </w:t>
      </w:r>
      <w:r w:rsidRPr="00317D70">
        <w:rPr>
          <w:rStyle w:val="StyleUnderline"/>
        </w:rPr>
        <w:t xml:space="preserve">There’s a key way to strengthen </w:t>
      </w:r>
      <w:r w:rsidRPr="00D4741A">
        <w:rPr>
          <w:rStyle w:val="StyleUnderline"/>
          <w:highlight w:val="green"/>
        </w:rPr>
        <w:t>G</w:t>
      </w:r>
      <w:r w:rsidRPr="00317D70">
        <w:rPr>
          <w:rStyle w:val="StyleUnderline"/>
        </w:rPr>
        <w:t xml:space="preserve">reen </w:t>
      </w:r>
      <w:r w:rsidRPr="00D4741A">
        <w:rPr>
          <w:rStyle w:val="StyleUnderline"/>
          <w:highlight w:val="green"/>
        </w:rPr>
        <w:t>N</w:t>
      </w:r>
      <w:r w:rsidRPr="00317D70">
        <w:rPr>
          <w:rStyle w:val="StyleUnderline"/>
        </w:rPr>
        <w:t xml:space="preserve">ew </w:t>
      </w:r>
      <w:r w:rsidRPr="00D4741A">
        <w:rPr>
          <w:rStyle w:val="StyleUnderline"/>
          <w:highlight w:val="green"/>
        </w:rPr>
        <w:t>D</w:t>
      </w:r>
      <w:r w:rsidRPr="00317D70">
        <w:rPr>
          <w:rStyle w:val="StyleUnderline"/>
        </w:rPr>
        <w:t xml:space="preserve">eal–style thinking as a political vision and policy package: </w:t>
      </w:r>
      <w:r w:rsidRPr="00D4741A">
        <w:rPr>
          <w:rStyle w:val="StyleUnderline"/>
          <w:highlight w:val="green"/>
        </w:rPr>
        <w:t>democratize the entire economy</w:t>
      </w:r>
      <w:r w:rsidRPr="00317D70">
        <w:rPr>
          <w:rStyle w:val="StyleUnderline"/>
        </w:rPr>
        <w:t xml:space="preserve">. </w:t>
      </w:r>
      <w:r w:rsidRPr="00D4741A">
        <w:rPr>
          <w:rStyle w:val="StyleUnderline"/>
          <w:highlight w:val="green"/>
        </w:rPr>
        <w:t>A GND with this political commitment at its center would include mandates for companies to transfer more equity — and decision-making power — to their workers</w:t>
      </w:r>
      <w:r w:rsidRPr="00D4741A">
        <w:rPr>
          <w:sz w:val="16"/>
          <w:highlight w:val="green"/>
        </w:rPr>
        <w:t>.</w:t>
      </w:r>
      <w:r w:rsidRPr="00317D70">
        <w:rPr>
          <w:sz w:val="16"/>
        </w:rPr>
        <w:t xml:space="preserve"> Crucially, this wouldn’t just include fossil fuel companies and allied groups. It would include all big companies in the United States. (In this respect, Europe’s GND is ahead of ours.) Bernie Sanders’s 2020 campaign platform included this basic idea: corporations earning over $100 million annually would be required to slowly hand over stock to their employees, until workers owned 20 percent of all big companies. The campaign cited research showing this would materially benefit the average employee by $5,000 per year — which doesn’t even include the enhanced sense of control over a worker’s life through having more ownership. Bernie’s plan also mandated that those big companies give up to 45 percent board seats to workers. Elizabeth Warren’s plan required companies bigger than $1 billion to get up to 40 percent of workers on boards. </w:t>
      </w:r>
      <w:r w:rsidRPr="00D4741A">
        <w:rPr>
          <w:rStyle w:val="StyleUnderline"/>
          <w:highlight w:val="green"/>
        </w:rPr>
        <w:t>Incorporating “democratize the economy” into GND-style thinking is both politically strategic and good policy</w:t>
      </w:r>
      <w:r w:rsidRPr="00317D70">
        <w:rPr>
          <w:sz w:val="16"/>
        </w:rPr>
        <w:t xml:space="preserve">. Others, like Kate Aronoff, have described the nationalization of the fossil fuel industry as a key part of the fight for climate justice. This is also necessary to rapidly avoid the worst of climate devastation. However, this would be different than democratizing the ownership of all companies as there would be no clear constituency that would tangibly benefit in the short-term from the public ownership of dirty industries, since the voting public technically becomes the owner. Moreover, it allows for other (non–fossil fuel) companies to retain their authoritarian structures and shareholder-focused incentives. Many non–fossil fuel companies also oppose anything in the realm of climate policy (as recent research has shown), so, potentially, a strong anti-climate business coalition would still exist. This doesn’t mean we shouldn’t nationalize all fossil fuel companies and utilities, but it does mean </w:t>
      </w:r>
      <w:r w:rsidRPr="00317D70">
        <w:rPr>
          <w:rStyle w:val="StyleUnderline"/>
        </w:rPr>
        <w:t xml:space="preserve">a GND should take a step further in its revision of the structure and ownership of companies. Adding comprehensive worker ownership is politically strategic because it would provide immediate material gains to all workers. That’s a lot of voters. Current </w:t>
      </w:r>
      <w:r w:rsidRPr="00D4741A">
        <w:rPr>
          <w:rStyle w:val="StyleUnderline"/>
          <w:highlight w:val="green"/>
        </w:rPr>
        <w:t>GND-style thinking prioritizes green jobs and a job guarantee.</w:t>
      </w:r>
      <w:r w:rsidRPr="00317D70">
        <w:rPr>
          <w:rStyle w:val="StyleUnderline"/>
        </w:rPr>
        <w:t xml:space="preserve"> These are fantastic — both strategic and great policy — but </w:t>
      </w:r>
      <w:r w:rsidRPr="00D4741A">
        <w:rPr>
          <w:rStyle w:val="StyleUnderline"/>
          <w:highlight w:val="green"/>
        </w:rPr>
        <w:t>what about workers who have jobs they want to keep in the future GND economy?</w:t>
      </w:r>
      <w:r w:rsidRPr="00317D70">
        <w:rPr>
          <w:rStyle w:val="StyleUnderline"/>
        </w:rPr>
        <w:t xml:space="preserve"> Newer green jobs — for anyone who needs one — are primarily a draw for those who will want those new jobs. That’s potentially a sizable chunk of the United States, but it’s not everyone. </w:t>
      </w:r>
      <w:r w:rsidRPr="00D4741A">
        <w:rPr>
          <w:rStyle w:val="StyleUnderline"/>
          <w:highlight w:val="green"/>
        </w:rPr>
        <w:t>Giving existing workers more ownership of capital completes the circle of benefits for the entire working class: in addition to a healthier and more just world, better-connected cities, and more housing options, this provides an immediate economic boon in the bank accounts of all workers</w:t>
      </w:r>
      <w:r w:rsidRPr="00317D70">
        <w:rPr>
          <w:rStyle w:val="StyleUnderline"/>
        </w:rPr>
        <w:t xml:space="preserve">. It’s no surprise that the US Federation of Worker Cooperatives supports the GND. Accompanying the politically strategic reasons, a GND with worker ownership provisions is fundamentally good policy. It will immediately raise the current and future wealth of workers, while transferring less money — and corporate decision-making power — away from rich CEOs. </w:t>
      </w:r>
      <w:r w:rsidRPr="00D4741A">
        <w:rPr>
          <w:rStyle w:val="StyleUnderline"/>
          <w:highlight w:val="green"/>
        </w:rPr>
        <w:t>Through more jobs and a job guarantee, existing GND thinking hopes to make a serious dent in economic inequality. This addition is a sure-fire way to redistribute more wealth and power</w:t>
      </w:r>
      <w:r w:rsidRPr="00317D70">
        <w:rPr>
          <w:rStyle w:val="StyleUnderline"/>
        </w:rPr>
        <w:t xml:space="preserve">. </w:t>
      </w:r>
      <w:r w:rsidRPr="00317D70">
        <w:rPr>
          <w:sz w:val="16"/>
        </w:rPr>
        <w:t xml:space="preserve">Others like Nathan Schneider and the Democracy Collaborative have written about this, too, though not in a way that mandates worker ownership for the entire economy, nor about the politically strategic reasons to do so. A long-term strategic reason to ensure a worker-ownership GND is that we just can’t let corporations continue with their eyes solely on profit for shareholders, which has also involved relentless rent-seeking tactics to influence public policy. We’re in this mess of a climate crisis because a small group of CEOs were able to control climate politics. If we expect to really get a hold on emissions and overcome the power of fossil fuel companies — in addition to other powerful industries like finance, Big Tech, and Big Pharma — we must hit all of corporate America where it hurts: ownership and decision-making. If we can successfully get the US economy more firmly in the hands of workers, we can worry less about companies routinely trying to get another tax break, or preventing serious, transformative policy change. </w:t>
      </w:r>
      <w:r w:rsidRPr="00D4741A">
        <w:rPr>
          <w:rStyle w:val="StyleUnderline"/>
          <w:highlight w:val="green"/>
        </w:rPr>
        <w:t>Not only could worker ownership aid us in mitigating the climate crisis, economic inequality, and racial injustice, it could also help facilitate meaningful policy change in many other domains by breaking the power of corporate America.</w:t>
      </w:r>
    </w:p>
    <w:p w14:paraId="72DA3331" w14:textId="77777777" w:rsidR="00AF0347" w:rsidRDefault="00AF0347" w:rsidP="00AF0347">
      <w:pPr>
        <w:pStyle w:val="Heading4"/>
      </w:pPr>
      <w:r>
        <w:t>Prosperity is possible without growth – equitable sharing of remaining growth and the elimination of competitive consumption allow society to function even more optimally than before.</w:t>
      </w:r>
    </w:p>
    <w:p w14:paraId="37EAC168" w14:textId="77777777" w:rsidR="00AF0347" w:rsidRPr="00D95D40" w:rsidRDefault="00AF0347" w:rsidP="00AF0347">
      <w:r w:rsidRPr="00E63FAC">
        <w:rPr>
          <w:rStyle w:val="Style13ptBold"/>
        </w:rPr>
        <w:t>Cassidy 20</w:t>
      </w:r>
      <w:r w:rsidRPr="00D95D40">
        <w:t xml:space="preserve"> (</w:t>
      </w:r>
      <w:r>
        <w:t>John</w:t>
      </w:r>
      <w:r w:rsidRPr="00D95D40">
        <w:t xml:space="preserve">; John Cassidy </w:t>
      </w:r>
      <w:r>
        <w:t>is</w:t>
      </w:r>
      <w:r w:rsidRPr="00D95D40">
        <w:t xml:space="preserve"> a staff writer at The New Yorker, “Can We Have Prosperity Without Growth?,” </w:t>
      </w:r>
      <w:r>
        <w:t>The New Yorker</w:t>
      </w:r>
      <w:r w:rsidRPr="00D95D40">
        <w:t>, https://www.newyorker.com/magazine/2020/02/10/can-we-have-prosperity-without-growth) //</w:t>
      </w:r>
      <w:r>
        <w:t>pa-amad</w:t>
      </w:r>
    </w:p>
    <w:p w14:paraId="440A8E1E" w14:textId="77777777" w:rsidR="00AF0347" w:rsidRPr="00D95D40" w:rsidRDefault="00AF0347" w:rsidP="00AF0347">
      <w:r w:rsidRPr="00D95D40">
        <w:t>https://www.newyorker.com/magazine/2020/02/10/can-we-have-prosperity-without-growth</w:t>
      </w:r>
    </w:p>
    <w:p w14:paraId="63FAFED8" w14:textId="77777777" w:rsidR="00AF0347" w:rsidRDefault="00AF0347" w:rsidP="00AF0347">
      <w:pPr>
        <w:rPr>
          <w:rStyle w:val="StyleUnderline"/>
        </w:rPr>
      </w:pPr>
      <w:r w:rsidRPr="00D95D40">
        <w:rPr>
          <w:rStyle w:val="StyleUnderline"/>
          <w:highlight w:val="green"/>
        </w:rPr>
        <w:t>To ameliorate the effects of slow</w:t>
      </w:r>
      <w:r w:rsidRPr="00D95D40">
        <w:rPr>
          <w:rStyle w:val="StyleUnderline"/>
        </w:rPr>
        <w:t>er</w:t>
      </w:r>
      <w:r w:rsidRPr="00D95D40">
        <w:rPr>
          <w:rStyle w:val="StyleUnderline"/>
          <w:highlight w:val="green"/>
        </w:rPr>
        <w:t xml:space="preserve"> G.D.P. growth, policies such as work-sharing and</w:t>
      </w:r>
      <w:r w:rsidRPr="00D95D40">
        <w:rPr>
          <w:rStyle w:val="StyleUnderline"/>
        </w:rPr>
        <w:t xml:space="preserve"> </w:t>
      </w:r>
      <w:r w:rsidRPr="00D95D40">
        <w:rPr>
          <w:rStyle w:val="StyleUnderline"/>
          <w:highlight w:val="green"/>
        </w:rPr>
        <w:t>u</w:t>
      </w:r>
      <w:r w:rsidRPr="00D95D40">
        <w:rPr>
          <w:rStyle w:val="StyleUnderline"/>
        </w:rPr>
        <w:t xml:space="preserve">niversal </w:t>
      </w:r>
      <w:r w:rsidRPr="00D95D40">
        <w:rPr>
          <w:rStyle w:val="StyleUnderline"/>
          <w:highlight w:val="green"/>
        </w:rPr>
        <w:t>b</w:t>
      </w:r>
      <w:r w:rsidRPr="00D95D40">
        <w:rPr>
          <w:rStyle w:val="StyleUnderline"/>
        </w:rPr>
        <w:t xml:space="preserve">asic </w:t>
      </w:r>
      <w:r w:rsidRPr="00D95D40">
        <w:rPr>
          <w:rStyle w:val="StyleUnderline"/>
          <w:highlight w:val="green"/>
        </w:rPr>
        <w:t>i</w:t>
      </w:r>
      <w:r w:rsidRPr="00D95D40">
        <w:rPr>
          <w:rStyle w:val="StyleUnderline"/>
        </w:rPr>
        <w:t xml:space="preserve">ncome </w:t>
      </w:r>
      <w:r w:rsidRPr="00D95D40">
        <w:rPr>
          <w:rStyle w:val="StyleUnderline"/>
          <w:highlight w:val="green"/>
        </w:rPr>
        <w:t>could</w:t>
      </w:r>
      <w:r w:rsidRPr="00D95D40">
        <w:rPr>
          <w:rStyle w:val="StyleUnderline"/>
        </w:rPr>
        <w:t xml:space="preserve"> also </w:t>
      </w:r>
      <w:r w:rsidRPr="00D95D40">
        <w:rPr>
          <w:rStyle w:val="StyleUnderline"/>
          <w:highlight w:val="green"/>
        </w:rPr>
        <w:t>be considered</w:t>
      </w:r>
      <w:r w:rsidRPr="00D95D40">
        <w:rPr>
          <w:rStyle w:val="StyleUnderline"/>
        </w:rPr>
        <w:t>—especially if the warnings about artificial intelligence eliminating huge numbers of jobs turn out to be true.</w:t>
      </w:r>
      <w:r w:rsidRPr="00AD24FF">
        <w:rPr>
          <w:sz w:val="16"/>
        </w:rPr>
        <w:t xml:space="preserve"> In the United Kingdom, the New Economics Foundation has called for the standard workweek to be shortened from thirty-five to twenty-one hours, a proposal that harks back to Victor’s modelling and Keynes’s 1930 essay. </w:t>
      </w:r>
      <w:r w:rsidRPr="00D95D40">
        <w:rPr>
          <w:rStyle w:val="StyleUnderline"/>
          <w:highlight w:val="green"/>
        </w:rPr>
        <w:t>Proposals like these would have to be financed by higher taxes</w:t>
      </w:r>
      <w:r w:rsidRPr="00D95D40">
        <w:rPr>
          <w:rStyle w:val="StyleUnderline"/>
        </w:rPr>
        <w:t xml:space="preserve">, particularly </w:t>
      </w:r>
      <w:r w:rsidRPr="00D95D40">
        <w:rPr>
          <w:rStyle w:val="StyleUnderline"/>
          <w:highlight w:val="green"/>
        </w:rPr>
        <w:t>on the wealthy</w:t>
      </w:r>
      <w:r w:rsidRPr="00D95D40">
        <w:rPr>
          <w:rStyle w:val="StyleUnderline"/>
        </w:rPr>
        <w:t xml:space="preserve">, </w:t>
      </w:r>
      <w:r w:rsidRPr="00D95D40">
        <w:rPr>
          <w:rStyle w:val="StyleUnderline"/>
          <w:highlight w:val="green"/>
        </w:rPr>
        <w:t>but that redistributive aspect is a feature, not a bug</w:t>
      </w:r>
      <w:r w:rsidRPr="00D95D40">
        <w:rPr>
          <w:rStyle w:val="StyleUnderline"/>
        </w:rPr>
        <w:t xml:space="preserve">. </w:t>
      </w:r>
      <w:r w:rsidRPr="00D95D40">
        <w:rPr>
          <w:rStyle w:val="StyleUnderline"/>
          <w:highlight w:val="green"/>
        </w:rPr>
        <w:t>In a low-growth world, it is essential to share what growth there is more equitably</w:t>
      </w:r>
      <w:r w:rsidRPr="00AD24FF">
        <w:rPr>
          <w:sz w:val="16"/>
          <w:highlight w:val="green"/>
        </w:rPr>
        <w:t>.</w:t>
      </w:r>
      <w:r w:rsidRPr="00AD24FF">
        <w:rPr>
          <w:sz w:val="16"/>
        </w:rPr>
        <w:t xml:space="preserve"> </w:t>
      </w:r>
      <w:r w:rsidRPr="00D95D40">
        <w:rPr>
          <w:rStyle w:val="StyleUnderline"/>
        </w:rPr>
        <w:t xml:space="preserve">Otherwise, as Beckerman argued many years ago, the consequences could be catastrophic. Finally, </w:t>
      </w:r>
      <w:r w:rsidRPr="00D95D40">
        <w:rPr>
          <w:rStyle w:val="StyleUnderline"/>
          <w:highlight w:val="green"/>
        </w:rPr>
        <w:t>rethinking economic growth</w:t>
      </w:r>
      <w:r w:rsidRPr="00D95D40">
        <w:rPr>
          <w:rStyle w:val="StyleUnderline"/>
        </w:rPr>
        <w:t xml:space="preserve"> may well </w:t>
      </w:r>
      <w:r w:rsidRPr="00D95D40">
        <w:rPr>
          <w:rStyle w:val="StyleUnderline"/>
          <w:highlight w:val="green"/>
        </w:rPr>
        <w:t>require loosening the grip on modern life exercised by competitive consumption, which undergirds the incessant demand for expansion</w:t>
      </w:r>
      <w:r w:rsidRPr="00D95D40">
        <w:rPr>
          <w:rStyle w:val="StyleUnderline"/>
        </w:rPr>
        <w:t>.</w:t>
      </w:r>
      <w:r w:rsidRPr="00AD24FF">
        <w:rPr>
          <w:sz w:val="16"/>
        </w:rPr>
        <w:t xml:space="preserve"> Keynes, a Cambridge aesthete, believed that people whose basic economic needs had been satisfied would naturally gravitate to other, non-economic pursuits, perhaps embracing the arts and nature. A century of experience suggests that this was wishful thinking. As Raworth writes, “</w:t>
      </w:r>
      <w:r w:rsidRPr="00D95D40">
        <w:rPr>
          <w:rStyle w:val="StyleUnderline"/>
        </w:rPr>
        <w:t>Reversing consumerism’s financial and cultural dominance in public and private life is set to be one of the twenty-first century’s most gripping psychological dramas.”</w:t>
      </w:r>
    </w:p>
    <w:p w14:paraId="2F0F9E87" w14:textId="77777777" w:rsidR="00AF0347" w:rsidRPr="004E6B51" w:rsidRDefault="00AF0347" w:rsidP="00AF0347">
      <w:pPr>
        <w:pStyle w:val="Heading4"/>
      </w:pPr>
      <w:r>
        <w:t>GND without growth solves clean energy, improves democracy, and improves worker rights</w:t>
      </w:r>
    </w:p>
    <w:p w14:paraId="054176C4" w14:textId="77777777" w:rsidR="00AF0347" w:rsidRPr="0099189E" w:rsidRDefault="00AF0347" w:rsidP="00AF0347">
      <w:pPr>
        <w:rPr>
          <w:rStyle w:val="Style13ptBold"/>
          <w:lang w:val="es-ES"/>
        </w:rPr>
      </w:pPr>
      <w:r w:rsidRPr="0099189E">
        <w:rPr>
          <w:rStyle w:val="Style13ptBold"/>
          <w:lang w:val="es-ES"/>
        </w:rPr>
        <w:t>Mastini et al 21</w:t>
      </w:r>
    </w:p>
    <w:p w14:paraId="3B75E8E3" w14:textId="77777777" w:rsidR="00AF0347" w:rsidRPr="004E6B51" w:rsidRDefault="00AF0347" w:rsidP="00AF0347">
      <w:pPr>
        <w:rPr>
          <w:sz w:val="16"/>
        </w:rPr>
      </w:pPr>
      <w:r w:rsidRPr="0099189E">
        <w:rPr>
          <w:sz w:val="16"/>
          <w:lang w:val="es-ES"/>
        </w:rPr>
        <w:t xml:space="preserve">[Riccardo Mastini - ICTA-UAB, Universitat Autònoma de Barcelona. Giorgos Kallis - ICTA-UAB, Universitat Autònoma de Barcelona. </w:t>
      </w:r>
      <w:r w:rsidRPr="004E6B51">
        <w:rPr>
          <w:sz w:val="16"/>
        </w:rPr>
        <w:t>Jason Hickel - Goldsmiths, University of London. “A Green New Deal without growth? “ https://www.sciencedirect.com/science/article/abs/pii/S0921800919319615]\\SShah</w:t>
      </w:r>
    </w:p>
    <w:p w14:paraId="35742255" w14:textId="77777777" w:rsidR="00AF0347" w:rsidRPr="004E6B51" w:rsidRDefault="00AF0347" w:rsidP="00AF0347">
      <w:pPr>
        <w:rPr>
          <w:sz w:val="16"/>
        </w:rPr>
      </w:pPr>
      <w:r w:rsidRPr="004E6B51">
        <w:rPr>
          <w:sz w:val="16"/>
        </w:rPr>
        <w:t xml:space="preserve">Table 2 compares the more radical, </w:t>
      </w:r>
      <w:r w:rsidRPr="004E6B51">
        <w:rPr>
          <w:rStyle w:val="StyleUnderline"/>
        </w:rPr>
        <w:t>recent version of GND 2.0 with degrowth, looking for possible synergies and complementarities</w:t>
      </w:r>
      <w:r w:rsidRPr="004E6B51">
        <w:rPr>
          <w:sz w:val="16"/>
        </w:rPr>
        <w:t xml:space="preserve"> (see Table 2). The idea here is of trying to think what a GND without growth, or a ‘degrowth GND’ could look like. Part of the thinking presented here has informed the campaign </w:t>
      </w:r>
      <w:r w:rsidRPr="004E6B51">
        <w:rPr>
          <w:rStyle w:val="StyleUnderline"/>
        </w:rPr>
        <w:t xml:space="preserve">Green New Deal for Europe led by the pan-European political movement Democracy in Europe Movement 2025 and its report ‘A Blueprint for Europe's Just Transition’ </w:t>
      </w:r>
      <w:r w:rsidRPr="004E6B51">
        <w:rPr>
          <w:sz w:val="16"/>
        </w:rPr>
        <w:t xml:space="preserve">(2019), to which we contributed. </w:t>
      </w:r>
      <w:r w:rsidRPr="004E6B51">
        <w:rPr>
          <w:rStyle w:val="StyleUnderline"/>
        </w:rPr>
        <w:t xml:space="preserve">Basic tenets of such a GND include: public investment and asset ownership in the energy sector; policies for a just transition, </w:t>
      </w:r>
      <w:r w:rsidRPr="004E6B51">
        <w:rPr>
          <w:rStyle w:val="Emphasis"/>
        </w:rPr>
        <w:t>including a job guarantee</w:t>
      </w:r>
      <w:r w:rsidRPr="004E6B51">
        <w:rPr>
          <w:rStyle w:val="StyleUnderline"/>
        </w:rPr>
        <w:t>; decommodification and universal access to basic services; resource caps and policies to reduce resource use; environmental justice for resource-providing communities; and explicit social and economic policies to manage without growth</w:t>
      </w:r>
      <w:r w:rsidRPr="004E6B51">
        <w:rPr>
          <w:sz w:val="16"/>
        </w:rPr>
        <w:t>. We present each below.</w:t>
      </w:r>
    </w:p>
    <w:p w14:paraId="4355F6DD" w14:textId="77777777" w:rsidR="00AF0347" w:rsidRPr="004E6B51" w:rsidRDefault="00AF0347" w:rsidP="00AF0347">
      <w:pPr>
        <w:rPr>
          <w:sz w:val="16"/>
        </w:rPr>
      </w:pPr>
      <w:r w:rsidRPr="004E6B51">
        <w:rPr>
          <w:sz w:val="16"/>
        </w:rPr>
        <w:t xml:space="preserve">A </w:t>
      </w:r>
      <w:r w:rsidRPr="004E6B51">
        <w:rPr>
          <w:rStyle w:val="Emphasis"/>
        </w:rPr>
        <w:t>GND without growth should lower the profitability requirements of investments for supporting the energy transition</w:t>
      </w:r>
      <w:r w:rsidRPr="004E6B51">
        <w:rPr>
          <w:sz w:val="16"/>
        </w:rPr>
        <w:t xml:space="preserve">. This, in turn, raises the issue of ownership of energy enterprises and assets. Recent </w:t>
      </w:r>
      <w:r w:rsidRPr="004E6B51">
        <w:rPr>
          <w:rStyle w:val="StyleUnderline"/>
        </w:rPr>
        <w:t>GND proposals emphasise the need for public control of the energy sector</w:t>
      </w:r>
      <w:r w:rsidRPr="004E6B51">
        <w:rPr>
          <w:sz w:val="16"/>
        </w:rPr>
        <w:t xml:space="preserve"> (Pollin, 2019), which </w:t>
      </w:r>
      <w:r w:rsidRPr="004E6B51">
        <w:rPr>
          <w:rStyle w:val="StyleUnderline"/>
        </w:rPr>
        <w:t>finds some echoes also in degrowth literature</w:t>
      </w:r>
      <w:r w:rsidRPr="004E6B51">
        <w:rPr>
          <w:sz w:val="16"/>
        </w:rPr>
        <w:t xml:space="preserve"> (Kunze and Becker, 2015). Indeed, in order for a growing share of public investment of a contracting economy to be directed to the clean energy transition, it is necessary for </w:t>
      </w:r>
      <w:r w:rsidRPr="004E6B51">
        <w:rPr>
          <w:rStyle w:val="StyleUnderline"/>
        </w:rPr>
        <w:t xml:space="preserve">the government to take greater control of investments </w:t>
      </w:r>
      <w:r w:rsidRPr="004E6B51">
        <w:rPr>
          <w:sz w:val="16"/>
        </w:rPr>
        <w:t xml:space="preserve">(Kallis, 2018). </w:t>
      </w:r>
      <w:r w:rsidRPr="004E6B51">
        <w:rPr>
          <w:rStyle w:val="StyleUnderline"/>
        </w:rPr>
        <w:t>Investments in renewable energy will bring returns over much longer timeframes than traditional financial markets expect, and it is therefore necessary to rethink the ecology of investment</w:t>
      </w:r>
      <w:r w:rsidRPr="004E6B51">
        <w:rPr>
          <w:sz w:val="16"/>
        </w:rPr>
        <w:t>: “there is likely to be a substantially enhanced role for public sector's investments and asset ownership since its rates of return are typically lower than commercial ones, allowing longer investment horizons and less punishing requirements in terms of productivity” (Jackson, 2009). S</w:t>
      </w:r>
      <w:r w:rsidRPr="004E6B51">
        <w:rPr>
          <w:rStyle w:val="StyleUnderline"/>
        </w:rPr>
        <w:t xml:space="preserve">ocial ownership of essential infrastructures can also lead to a more democratic control over the economy, arguably an </w:t>
      </w:r>
      <w:r w:rsidRPr="004E6B51">
        <w:rPr>
          <w:rStyle w:val="Emphasis"/>
        </w:rPr>
        <w:t>essential element of both degrowth and the GND</w:t>
      </w:r>
      <w:r w:rsidRPr="004E6B51">
        <w:rPr>
          <w:rStyle w:val="StyleUnderline"/>
        </w:rPr>
        <w:t xml:space="preserve"> </w:t>
      </w:r>
      <w:r w:rsidRPr="004E6B51">
        <w:rPr>
          <w:sz w:val="16"/>
        </w:rPr>
        <w:t>(Eskelinen, 2015). To this end, public development banks can play a crucial role in providing loans and subsidies for publicly- and community-owned enterprises (Marois, 2017).</w:t>
      </w:r>
    </w:p>
    <w:p w14:paraId="53EC49E9" w14:textId="77777777" w:rsidR="00AF0347" w:rsidRPr="004E6B51" w:rsidRDefault="00AF0347" w:rsidP="00AF0347">
      <w:pPr>
        <w:rPr>
          <w:sz w:val="16"/>
        </w:rPr>
      </w:pPr>
      <w:r w:rsidRPr="004E6B51">
        <w:rPr>
          <w:sz w:val="16"/>
        </w:rPr>
        <w:t xml:space="preserve">The GND puts at centre a Just Transition framework. </w:t>
      </w:r>
      <w:r w:rsidRPr="004E6B51">
        <w:rPr>
          <w:rStyle w:val="StyleUnderline"/>
        </w:rPr>
        <w:t>It envisions that workers in brown industries should be fully retrained to find new job opportunities in clean sectors</w:t>
      </w:r>
      <w:r w:rsidRPr="004E6B51">
        <w:rPr>
          <w:sz w:val="16"/>
        </w:rPr>
        <w:t xml:space="preserve">. An essential element of this vision is that labour unions should be at the negotiating table to make sure that the transition is co-created and co-shaped (Newell and Mulvaney, 2013). </w:t>
      </w:r>
      <w:r w:rsidRPr="004E6B51">
        <w:rPr>
          <w:rStyle w:val="StyleUnderline"/>
        </w:rPr>
        <w:t>Degrowth scholars agree with this approach, but they go one step further by calling “for a truly democratic, worker-controlled production system”</w:t>
      </w:r>
      <w:r w:rsidRPr="004E6B51">
        <w:rPr>
          <w:sz w:val="16"/>
        </w:rPr>
        <w:t xml:space="preserve"> (Barca, 2019). This would also entail a </w:t>
      </w:r>
      <w:r w:rsidRPr="004E6B51">
        <w:rPr>
          <w:rStyle w:val="StyleUnderline"/>
        </w:rPr>
        <w:t>shift in income and welfare creation from industrial production to social and environmental reproduction: maintenance, recycling, repair, and restoration of environmental and infrastructural resources, as well as education, culture and car</w:t>
      </w:r>
      <w:r w:rsidRPr="004E6B51">
        <w:rPr>
          <w:sz w:val="16"/>
        </w:rPr>
        <w:t>e.</w:t>
      </w:r>
    </w:p>
    <w:p w14:paraId="2ADC5061" w14:textId="77777777" w:rsidR="00AF0347" w:rsidRDefault="00AF0347" w:rsidP="00AF0347">
      <w:pPr>
        <w:rPr>
          <w:sz w:val="16"/>
        </w:rPr>
      </w:pPr>
      <w:r w:rsidRPr="004E6B51">
        <w:rPr>
          <w:sz w:val="16"/>
        </w:rPr>
        <w:t xml:space="preserve">In terms of employment policies, </w:t>
      </w:r>
      <w:r w:rsidRPr="004E6B51">
        <w:rPr>
          <w:rStyle w:val="StyleUnderline"/>
        </w:rPr>
        <w:t>the proposal for a job guarantee is another point of convergence between the GND and degrowth narratives</w:t>
      </w:r>
      <w:r w:rsidRPr="004E6B51">
        <w:rPr>
          <w:sz w:val="16"/>
        </w:rPr>
        <w:t xml:space="preserve">. </w:t>
      </w:r>
      <w:r w:rsidRPr="004E6B51">
        <w:rPr>
          <w:rStyle w:val="StyleUnderline"/>
        </w:rPr>
        <w:t>A job guarantee enables full employment despite contracting aggregate economic activity and it creates the possibility for people to earn a living outside the sphere of capital accumulation</w:t>
      </w:r>
      <w:r w:rsidRPr="004E6B51">
        <w:rPr>
          <w:sz w:val="16"/>
        </w:rPr>
        <w:t xml:space="preserve"> (Alcott, 2013; Unti, 2012). Work provided through the job guarantee can be channeled towards environmentally sustainable projects as it involves production for use rather than exchange. The job guarantee can be aimed at activities with high social value, such as care work, habitat restoration, and community services. </w:t>
      </w:r>
      <w:r w:rsidRPr="004E6B51">
        <w:rPr>
          <w:rStyle w:val="Emphasis"/>
        </w:rPr>
        <w:t>A job guarantee can also be instrumental to the implementation of other degrowth measures</w:t>
      </w:r>
      <w:r w:rsidRPr="004E6B51">
        <w:rPr>
          <w:sz w:val="16"/>
        </w:rPr>
        <w:t xml:space="preserve">, </w:t>
      </w:r>
      <w:r w:rsidRPr="004E6B51">
        <w:rPr>
          <w:rStyle w:val="StyleUnderline"/>
        </w:rPr>
        <w:t>such as work-time reduction:</w:t>
      </w:r>
      <w:r w:rsidRPr="004E6B51">
        <w:rPr>
          <w:sz w:val="16"/>
        </w:rPr>
        <w:t xml:space="preserve"> the State could initiate a shorter working week and, in so doing, pressure private employers to follow suit.</w:t>
      </w:r>
    </w:p>
    <w:p w14:paraId="61045FD2" w14:textId="77777777" w:rsidR="00AF0347" w:rsidRDefault="00AF0347" w:rsidP="00AF0347">
      <w:pPr>
        <w:rPr>
          <w:rStyle w:val="StyleUnderline"/>
        </w:rPr>
      </w:pPr>
    </w:p>
    <w:p w14:paraId="7FDCD92C" w14:textId="77777777" w:rsidR="00AF0347" w:rsidRPr="007C5208" w:rsidRDefault="00AF0347" w:rsidP="00AF0347"/>
    <w:p w14:paraId="56845DAD" w14:textId="77777777" w:rsidR="00AF0347" w:rsidRDefault="00AF0347" w:rsidP="00AF0347">
      <w:pPr>
        <w:pStyle w:val="Heading2"/>
      </w:pPr>
      <w:r>
        <w:t>Solvency – JG</w:t>
      </w:r>
    </w:p>
    <w:p w14:paraId="2F0A96E2" w14:textId="77777777" w:rsidR="00AF0347" w:rsidRPr="00734C25" w:rsidRDefault="00AF0347" w:rsidP="00AF0347">
      <w:pPr>
        <w:pStyle w:val="Heading3"/>
      </w:pPr>
      <w:r>
        <w:t>1AC – Solvency – JG – Degrowth Transition</w:t>
      </w:r>
    </w:p>
    <w:p w14:paraId="444B1832" w14:textId="77777777" w:rsidR="00AF0347" w:rsidRDefault="00AF0347" w:rsidP="00AF0347">
      <w:pPr>
        <w:pStyle w:val="Heading4"/>
      </w:pPr>
      <w:r>
        <w:t>Any unintentional unemployment created by degrowth is solved by the federal job guarantee.</w:t>
      </w:r>
    </w:p>
    <w:p w14:paraId="0FEC0391" w14:textId="77777777" w:rsidR="00AF0347" w:rsidRPr="00E63FAC" w:rsidRDefault="00AF0347" w:rsidP="00AF0347">
      <w:r w:rsidRPr="00E63FAC">
        <w:rPr>
          <w:rStyle w:val="Style13ptBold"/>
        </w:rPr>
        <w:t>Paul et al. 18</w:t>
      </w:r>
      <w:r w:rsidRPr="00E63FAC">
        <w:t xml:space="preserve"> (M</w:t>
      </w:r>
      <w:r>
        <w:t>ark</w:t>
      </w:r>
      <w:r w:rsidRPr="00E63FAC">
        <w:t xml:space="preserve"> P</w:t>
      </w:r>
      <w:r>
        <w:t>aul</w:t>
      </w:r>
      <w:r w:rsidRPr="00E63FAC">
        <w:t>, W</w:t>
      </w:r>
      <w:r>
        <w:t>illiam</w:t>
      </w:r>
      <w:r w:rsidRPr="00E63FAC">
        <w:t xml:space="preserve"> D</w:t>
      </w:r>
      <w:r>
        <w:t>arity</w:t>
      </w:r>
      <w:r w:rsidRPr="00E63FAC">
        <w:t>,</w:t>
      </w:r>
      <w:r>
        <w:t xml:space="preserve"> and Darrick Hamilton</w:t>
      </w:r>
      <w:r w:rsidRPr="00E63FAC">
        <w:t>; Mark Paul is a Postdoctoral Associate at the Samuel DuBois Cook Center on Social Equity at Duke University.</w:t>
      </w:r>
      <w:r>
        <w:t xml:space="preserve"> </w:t>
      </w:r>
      <w:r w:rsidRPr="00E63FAC">
        <w:t xml:space="preserve">William Darity Jr. is the Samuel DuBois Cook Professor of Public Policy, African and African-American Studies and Economics and the Director of the Samuel DuBois Cook Center on Social Equity at Duke University. 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 “The Federal Job Guarantee - A Policy to Achieve Permanent Full Employment,” </w:t>
      </w:r>
      <w:r>
        <w:t>Center on Policy and Budget Priorities</w:t>
      </w:r>
      <w:r w:rsidRPr="00E63FAC">
        <w:t xml:space="preserve">, https://www.cbpp.org/research/full-employment/the-federal-job-guarantee-a-policy-to-achieve-permanent-full-employment#_ftn1) </w:t>
      </w:r>
      <w:r>
        <w:t>//pa-amad</w:t>
      </w:r>
    </w:p>
    <w:p w14:paraId="6C519D80" w14:textId="77777777" w:rsidR="00AF0347" w:rsidRDefault="00AF0347" w:rsidP="00AF0347">
      <w:pPr>
        <w:rPr>
          <w:sz w:val="16"/>
        </w:rPr>
      </w:pPr>
      <w:r w:rsidRPr="00E63FAC">
        <w:rPr>
          <w:rStyle w:val="StyleUnderline"/>
          <w:highlight w:val="green"/>
        </w:rPr>
        <w:t>The f</w:t>
      </w:r>
      <w:r w:rsidRPr="00E63FAC">
        <w:rPr>
          <w:rStyle w:val="StyleUnderline"/>
        </w:rPr>
        <w:t xml:space="preserve">ederal </w:t>
      </w:r>
      <w:r w:rsidRPr="00E63FAC">
        <w:rPr>
          <w:rStyle w:val="StyleUnderline"/>
          <w:highlight w:val="green"/>
        </w:rPr>
        <w:t>j</w:t>
      </w:r>
      <w:r w:rsidRPr="00E63FAC">
        <w:rPr>
          <w:rStyle w:val="StyleUnderline"/>
        </w:rPr>
        <w:t xml:space="preserve">ob </w:t>
      </w:r>
      <w:r w:rsidRPr="00E63FAC">
        <w:rPr>
          <w:rStyle w:val="StyleUnderline"/>
          <w:highlight w:val="green"/>
        </w:rPr>
        <w:t>g</w:t>
      </w:r>
      <w:r w:rsidRPr="00E63FAC">
        <w:rPr>
          <w:rStyle w:val="StyleUnderline"/>
        </w:rPr>
        <w:t xml:space="preserve">uarantee </w:t>
      </w:r>
      <w:r w:rsidRPr="00E63FAC">
        <w:rPr>
          <w:rStyle w:val="StyleUnderline"/>
          <w:highlight w:val="green"/>
        </w:rPr>
        <w:t>would provide a job, at non-poverty wages, for all citizens above the age of 18 that sought one.</w:t>
      </w:r>
      <w:r w:rsidRPr="00AD24FF">
        <w:rPr>
          <w:sz w:val="16"/>
          <w:highlight w:val="green"/>
        </w:rPr>
        <w:t>[</w:t>
      </w:r>
      <w:r w:rsidRPr="00AD24FF">
        <w:rPr>
          <w:sz w:val="16"/>
        </w:rPr>
        <w:t xml:space="preserve">17] The minimum wage rate in the program is $11.83 an hour, equivalent to $24,600 per year for full-time workers, which is the current poverty line for a family of four. This rate would be indexed to inflation, ensuring that workers’ purchasing power is maintained over time.[18] </w:t>
      </w:r>
      <w:r w:rsidRPr="00E63FAC">
        <w:rPr>
          <w:rStyle w:val="StyleUnderline"/>
        </w:rPr>
        <w:t>The program would incorporate wage variation based on time and performance in the program, a worker’s previous experience, education, and region of residence</w:t>
      </w:r>
      <w:r w:rsidRPr="00AD24FF">
        <w:rPr>
          <w:sz w:val="16"/>
        </w:rPr>
        <w:t xml:space="preserve">; thus, we estimate a mean annual wage for all employees at approximately $32,500.[19] </w:t>
      </w:r>
      <w:r w:rsidRPr="00E63FAC">
        <w:rPr>
          <w:rStyle w:val="StyleUnderline"/>
          <w:highlight w:val="green"/>
        </w:rPr>
        <w:t>The permanent establishment of the NIEC would eliminate persistent involuntary unemployment in the economy, ensuring that the U</w:t>
      </w:r>
      <w:r w:rsidRPr="00E63FAC">
        <w:rPr>
          <w:rStyle w:val="StyleUnderline"/>
        </w:rPr>
        <w:t xml:space="preserve">nited </w:t>
      </w:r>
      <w:r w:rsidRPr="00E63FAC">
        <w:rPr>
          <w:rStyle w:val="StyleUnderline"/>
          <w:highlight w:val="green"/>
        </w:rPr>
        <w:t>S</w:t>
      </w:r>
      <w:r w:rsidRPr="00E63FAC">
        <w:rPr>
          <w:rStyle w:val="StyleUnderline"/>
        </w:rPr>
        <w:t xml:space="preserve">tates </w:t>
      </w:r>
      <w:r w:rsidRPr="00E63FAC">
        <w:rPr>
          <w:rStyle w:val="StyleUnderline"/>
          <w:highlight w:val="green"/>
        </w:rPr>
        <w:t>lives up to the</w:t>
      </w:r>
      <w:r w:rsidRPr="00E63FAC">
        <w:rPr>
          <w:rStyle w:val="StyleUnderline"/>
        </w:rPr>
        <w:t xml:space="preserve"> unfunded </w:t>
      </w:r>
      <w:r w:rsidRPr="00E63FAC">
        <w:rPr>
          <w:rStyle w:val="StyleUnderline"/>
          <w:highlight w:val="green"/>
        </w:rPr>
        <w:t>mandate to achieve and maintain full employment</w:t>
      </w:r>
      <w:r w:rsidRPr="00E63FAC">
        <w:rPr>
          <w:rStyle w:val="StyleUnderline"/>
        </w:rPr>
        <w:t xml:space="preserve"> as outlined in the Full Employment and Balanced Growth Act of 1978. But we know that a job is not sufficient for workers to live a life of decency and guard against poverty. </w:t>
      </w:r>
      <w:r w:rsidRPr="00E63FAC">
        <w:rPr>
          <w:rStyle w:val="StyleUnderline"/>
          <w:highlight w:val="green"/>
        </w:rPr>
        <w:t>To provide an adequate living for workers and keep them and their families financially stable, workers will receive a benefits package in addition to a non-poverty wage as part of their compensation</w:t>
      </w:r>
      <w:r w:rsidRPr="00AD24FF">
        <w:rPr>
          <w:sz w:val="16"/>
          <w:highlight w:val="green"/>
        </w:rPr>
        <w:t>.</w:t>
      </w:r>
      <w:r w:rsidRPr="00AD24FF">
        <w:rPr>
          <w:sz w:val="16"/>
        </w:rPr>
        <w:t>[20]</w:t>
      </w:r>
    </w:p>
    <w:p w14:paraId="121430D0" w14:textId="77777777" w:rsidR="00AF0347" w:rsidRDefault="00AF0347" w:rsidP="00AF0347">
      <w:pPr>
        <w:pStyle w:val="Heading3"/>
      </w:pPr>
      <w:r>
        <w:t>2AC – Solvency – JG – Degrowth Transition</w:t>
      </w:r>
    </w:p>
    <w:p w14:paraId="2BA15209" w14:textId="77777777" w:rsidR="00AF0347" w:rsidRPr="00603707" w:rsidRDefault="00AF0347" w:rsidP="00AF0347">
      <w:pPr>
        <w:pStyle w:val="Heading4"/>
      </w:pPr>
      <w:r>
        <w:t xml:space="preserve">JG solves – slow growth, go against cyclical spending, increase jobs, lower work time, and reshape market – create degrowth economy </w:t>
      </w:r>
    </w:p>
    <w:p w14:paraId="66D4FF21" w14:textId="77777777" w:rsidR="00AF0347" w:rsidRPr="000B2835" w:rsidRDefault="00AF0347" w:rsidP="00AF0347">
      <w:pPr>
        <w:rPr>
          <w:rStyle w:val="Style13ptBold"/>
        </w:rPr>
      </w:pPr>
      <w:r>
        <w:rPr>
          <w:rStyle w:val="Style13ptBold"/>
        </w:rPr>
        <w:t>Alcott 13</w:t>
      </w:r>
    </w:p>
    <w:p w14:paraId="144C895B" w14:textId="77777777" w:rsidR="00AF0347" w:rsidRPr="0087085C" w:rsidRDefault="00AF0347" w:rsidP="00AF0347">
      <w:pPr>
        <w:rPr>
          <w:sz w:val="16"/>
        </w:rPr>
      </w:pPr>
      <w:r w:rsidRPr="0087085C">
        <w:rPr>
          <w:sz w:val="16"/>
        </w:rPr>
        <w:t xml:space="preserve">[Blake Alcott - University of Leeds, School of Earth and Environment, 8038 Zürich, Switzerland. “Should degrowth embrace the Job Guarantee?” https://degrowth.org/wp-content/uploads/2011/05/alcott_degrowth-job-guarantee.pdf] \\SShah </w:t>
      </w:r>
    </w:p>
    <w:p w14:paraId="573E1EE8" w14:textId="77777777" w:rsidR="00AF0347" w:rsidRPr="000B2835" w:rsidRDefault="00AF0347" w:rsidP="00AF0347">
      <w:pPr>
        <w:rPr>
          <w:rStyle w:val="StyleUnderline"/>
        </w:rPr>
      </w:pPr>
      <w:r w:rsidRPr="0087085C">
        <w:rPr>
          <w:sz w:val="16"/>
        </w:rPr>
        <w:t xml:space="preserve">Assuming a </w:t>
      </w:r>
      <w:r w:rsidRPr="0087085C">
        <w:rPr>
          <w:rStyle w:val="Emphasis"/>
        </w:rPr>
        <w:t>JG scheme is workable ethe proof is in the pudding one argument in its favour is that it by definition reaches its goal</w:t>
      </w:r>
      <w:r w:rsidRPr="000B2835">
        <w:rPr>
          <w:rStyle w:val="StyleUnderline"/>
        </w:rPr>
        <w:t>:</w:t>
      </w:r>
      <w:r w:rsidRPr="0087085C">
        <w:rPr>
          <w:sz w:val="16"/>
        </w:rPr>
        <w:t xml:space="preserve"> it is a direct policy, its effectiveness, if you will, guaranteed. In contrast at least five indirect policies can be identified: </w:t>
      </w:r>
      <w:r w:rsidRPr="000B2835">
        <w:rPr>
          <w:rStyle w:val="StyleUnderline"/>
        </w:rPr>
        <w:t>1) economic growth; 2) deficit or anti-cyclical spending; 3) job training and brokering; 4) working time reduction (WTR); and 5) a laissez-faire labour market.</w:t>
      </w:r>
    </w:p>
    <w:p w14:paraId="053482A0" w14:textId="77777777" w:rsidR="00AF0347" w:rsidRPr="0087085C" w:rsidRDefault="00AF0347" w:rsidP="00AF0347">
      <w:pPr>
        <w:rPr>
          <w:sz w:val="16"/>
        </w:rPr>
      </w:pPr>
      <w:r w:rsidRPr="0087085C">
        <w:rPr>
          <w:sz w:val="16"/>
        </w:rPr>
        <w:t xml:space="preserve">1) </w:t>
      </w:r>
      <w:r w:rsidRPr="0087085C">
        <w:rPr>
          <w:rStyle w:val="Emphasis"/>
        </w:rPr>
        <w:t>Growth of production and consumption</w:t>
      </w:r>
      <w:r w:rsidRPr="000B2835">
        <w:rPr>
          <w:rStyle w:val="StyleUnderline"/>
        </w:rPr>
        <w:t xml:space="preserve"> will raise the number of jobs</w:t>
      </w:r>
      <w:r w:rsidRPr="0087085C">
        <w:rPr>
          <w:sz w:val="16"/>
        </w:rPr>
        <w:t xml:space="preserve"> under present mixed systems unless work-hour productivity outstrips labour supply. </w:t>
      </w:r>
      <w:r w:rsidRPr="000B2835">
        <w:rPr>
          <w:rStyle w:val="StyleUnderline"/>
        </w:rPr>
        <w:t>Neither the actual success nor the theoretical merits of this path are relevant because</w:t>
      </w:r>
      <w:r w:rsidRPr="0087085C">
        <w:rPr>
          <w:sz w:val="16"/>
        </w:rPr>
        <w:t xml:space="preserve">, in the absence of any decoupling of throughput from the quantity of goods and services, it </w:t>
      </w:r>
      <w:r w:rsidRPr="0087085C">
        <w:rPr>
          <w:rStyle w:val="Emphasis"/>
        </w:rPr>
        <w:t>contradicts the essence of degrowth</w:t>
      </w:r>
      <w:r w:rsidRPr="000B2835">
        <w:rPr>
          <w:rStyle w:val="StyleUnderline"/>
        </w:rPr>
        <w:t>.</w:t>
      </w:r>
    </w:p>
    <w:p w14:paraId="4A83ED85" w14:textId="77777777" w:rsidR="00AF0347" w:rsidRPr="0087085C" w:rsidRDefault="00AF0347" w:rsidP="00AF0347">
      <w:pPr>
        <w:rPr>
          <w:sz w:val="16"/>
        </w:rPr>
      </w:pPr>
      <w:r w:rsidRPr="0087085C">
        <w:rPr>
          <w:sz w:val="16"/>
        </w:rPr>
        <w:t xml:space="preserve">2) When needed, governments can raise their borrowing, or drawdown reserves, to hire people for public tasks, deemed necessary when the jobless rate rises above some determined level. That is, a certain ‘frictional unemployment’ caused by structural change or geographical relocation of production is traditionally accepted3 e as is an even higher unemployment rate when the goal of price stability or the interests of powerful employers are simultaneously pursued. (Karst, 1997; Sawyer, 2003, 2005; Mitchell and Wray, 2005) See Forstater (1998) for an attempt within the JG tradition to resolve the need for full employment with the need to avoid rigidity in the labour market detrimental to economic efficiency.4 </w:t>
      </w:r>
      <w:r w:rsidRPr="0087085C">
        <w:rPr>
          <w:rStyle w:val="StyleUnderline"/>
        </w:rPr>
        <w:t xml:space="preserve">This path thus </w:t>
      </w:r>
      <w:r w:rsidRPr="0087085C">
        <w:rPr>
          <w:rStyle w:val="Emphasis"/>
        </w:rPr>
        <w:t>does not</w:t>
      </w:r>
      <w:r w:rsidRPr="0087085C">
        <w:rPr>
          <w:rStyle w:val="StyleUnderline"/>
        </w:rPr>
        <w:t xml:space="preserve"> necessarily lead to, or even </w:t>
      </w:r>
      <w:r w:rsidRPr="0087085C">
        <w:rPr>
          <w:rStyle w:val="Emphasis"/>
        </w:rPr>
        <w:t>strive for, full employment</w:t>
      </w:r>
      <w:r w:rsidRPr="0087085C">
        <w:rPr>
          <w:rStyle w:val="StyleUnderline"/>
        </w:rPr>
        <w:t>, and specific programs are by nature ad hoc.</w:t>
      </w:r>
    </w:p>
    <w:p w14:paraId="423BE667" w14:textId="77777777" w:rsidR="00AF0347" w:rsidRPr="0087085C" w:rsidRDefault="00AF0347" w:rsidP="00AF0347">
      <w:pPr>
        <w:rPr>
          <w:sz w:val="16"/>
        </w:rPr>
      </w:pPr>
      <w:r w:rsidRPr="0087085C">
        <w:rPr>
          <w:sz w:val="16"/>
        </w:rPr>
        <w:t xml:space="preserve">3) Most </w:t>
      </w:r>
      <w:r w:rsidRPr="0087085C">
        <w:rPr>
          <w:rStyle w:val="StyleUnderline"/>
        </w:rPr>
        <w:t>rich countries offer job training</w:t>
      </w:r>
      <w:r w:rsidRPr="0087085C">
        <w:rPr>
          <w:sz w:val="16"/>
        </w:rPr>
        <w:t xml:space="preserve"> and brokering as a sort of public service, whether paid out of unemployment insurance funds or general taxes. They have at best dampened unemployment, and do not regard jobs as a right. Some of this is compatible with JG, but what JG/ELR is not is stop-gap. </w:t>
      </w:r>
      <w:r w:rsidRPr="0087085C">
        <w:rPr>
          <w:rStyle w:val="StyleUnderline"/>
        </w:rPr>
        <w:t>Small programs</w:t>
      </w:r>
      <w:r w:rsidRPr="0087085C">
        <w:rPr>
          <w:sz w:val="16"/>
        </w:rPr>
        <w:t xml:space="preserve"> such as the Sheffield or Newcastle Employment Bonds in the UK, </w:t>
      </w:r>
      <w:r w:rsidRPr="0087085C">
        <w:rPr>
          <w:rStyle w:val="StyleUnderline"/>
        </w:rPr>
        <w:t>or huge ones such as the U.S. Works Progress Administration</w:t>
      </w:r>
      <w:r w:rsidRPr="0087085C">
        <w:rPr>
          <w:sz w:val="16"/>
        </w:rPr>
        <w:t xml:space="preserve"> in the 1930s, are cut from a different cloth e fire-fighting instead of fire prevention; </w:t>
      </w:r>
      <w:r w:rsidRPr="0087085C">
        <w:rPr>
          <w:rStyle w:val="StyleUnderline"/>
        </w:rPr>
        <w:t>they are non-universal, temporary and usually dripping with free-market rhetoric.5</w:t>
      </w:r>
    </w:p>
    <w:p w14:paraId="0F02C427" w14:textId="77777777" w:rsidR="00AF0347" w:rsidRPr="0087085C" w:rsidRDefault="00AF0347" w:rsidP="00AF0347">
      <w:pPr>
        <w:rPr>
          <w:sz w:val="16"/>
        </w:rPr>
      </w:pPr>
      <w:r w:rsidRPr="0087085C">
        <w:rPr>
          <w:sz w:val="16"/>
        </w:rPr>
        <w:t xml:space="preserve">4) In </w:t>
      </w:r>
      <w:r w:rsidRPr="0087085C">
        <w:rPr>
          <w:rStyle w:val="Emphasis"/>
        </w:rPr>
        <w:t>degrowth</w:t>
      </w:r>
      <w:r w:rsidRPr="0087085C">
        <w:rPr>
          <w:rStyle w:val="StyleUnderline"/>
        </w:rPr>
        <w:t xml:space="preserve"> research the idea of each person’s working </w:t>
      </w:r>
      <w:r w:rsidRPr="0087085C">
        <w:rPr>
          <w:rStyle w:val="Emphasis"/>
        </w:rPr>
        <w:t>fewer paid hours</w:t>
      </w:r>
      <w:r w:rsidRPr="0087085C">
        <w:rPr>
          <w:rStyle w:val="StyleUnderline"/>
        </w:rPr>
        <w:t xml:space="preserve"> over his or her lifetime</w:t>
      </w:r>
      <w:r w:rsidRPr="0087085C">
        <w:rPr>
          <w:sz w:val="16"/>
        </w:rPr>
        <w:t xml:space="preserve">, theoretically </w:t>
      </w:r>
      <w:r w:rsidRPr="0087085C">
        <w:rPr>
          <w:rStyle w:val="StyleUnderline"/>
        </w:rPr>
        <w:t>increasing the number of employed, attracts deserved attention</w:t>
      </w:r>
      <w:r w:rsidRPr="0087085C">
        <w:rPr>
          <w:sz w:val="16"/>
        </w:rPr>
        <w:t xml:space="preserve"> (Spangenberg, 2010) </w:t>
      </w:r>
      <w:r w:rsidRPr="0087085C">
        <w:rPr>
          <w:rStyle w:val="StyleUnderline"/>
        </w:rPr>
        <w:t>and accepts unemployment as a real personal and social nuisance</w:t>
      </w:r>
      <w:r w:rsidRPr="0087085C">
        <w:rPr>
          <w:sz w:val="16"/>
        </w:rPr>
        <w:t xml:space="preserve">. (nef, 2010; O’Neill et al., 2010) One real application of this is the famous </w:t>
      </w:r>
      <w:r w:rsidRPr="0087085C">
        <w:rPr>
          <w:rStyle w:val="Emphasis"/>
        </w:rPr>
        <w:t>French 35-h week</w:t>
      </w:r>
      <w:r w:rsidRPr="0087085C">
        <w:rPr>
          <w:sz w:val="16"/>
        </w:rPr>
        <w:t xml:space="preserve">, on which an extensive literature exists. It does not specifically </w:t>
      </w:r>
      <w:r w:rsidRPr="0087085C">
        <w:rPr>
          <w:rStyle w:val="StyleUnderline"/>
        </w:rPr>
        <w:t>treat paid work as a right, yet the pure maths show that full employment must be the consequence</w:t>
      </w:r>
      <w:r w:rsidRPr="0087085C">
        <w:rPr>
          <w:sz w:val="16"/>
        </w:rPr>
        <w:t>. Like JG, many questions of program design must be tackled, but unlike JG, policing a ‘black market’ is needed. Comparing the pros and cons of the two schemes is ripe for degrowth research.</w:t>
      </w:r>
    </w:p>
    <w:p w14:paraId="782BD1A0" w14:textId="77777777" w:rsidR="00AF0347" w:rsidRPr="00972496" w:rsidRDefault="00AF0347" w:rsidP="00AF0347">
      <w:r w:rsidRPr="0087085C">
        <w:rPr>
          <w:sz w:val="16"/>
        </w:rPr>
        <w:t xml:space="preserve">5) Although a conceptual minefield, please consider that in theory a totally libertarian, laissez-faire labour market would result in work for all due to the tried and trusted laws of supply and demand: lower price (wages) raises demand to meet supply. </w:t>
      </w:r>
      <w:r w:rsidRPr="0087085C">
        <w:rPr>
          <w:rStyle w:val="Emphasis"/>
        </w:rPr>
        <w:t>Minimum wages</w:t>
      </w:r>
      <w:r w:rsidRPr="0087085C">
        <w:rPr>
          <w:rStyle w:val="StyleUnderline"/>
        </w:rPr>
        <w:t xml:space="preserve">, much less somewhat higher ‘living wages’, as well as </w:t>
      </w:r>
      <w:r w:rsidRPr="0087085C">
        <w:rPr>
          <w:rStyle w:val="Emphasis"/>
        </w:rPr>
        <w:t>barriers to self-employment</w:t>
      </w:r>
      <w:r w:rsidRPr="0087085C">
        <w:rPr>
          <w:rStyle w:val="StyleUnderline"/>
        </w:rPr>
        <w:t xml:space="preserve">, would be </w:t>
      </w:r>
      <w:r w:rsidRPr="0087085C">
        <w:rPr>
          <w:rStyle w:val="Emphasis"/>
        </w:rPr>
        <w:t>abandoned</w:t>
      </w:r>
      <w:r w:rsidRPr="0087085C">
        <w:rPr>
          <w:sz w:val="16"/>
        </w:rPr>
        <w:t>. (Rothbard, 1983, pp. 21, 43; Hayek, 1984, pp. 16e19) While no purely laissez-faire economy has ever existed (except usually the world economy) there are theoretical reasons why in relatively private enterprise-oriented economies powerful economic actors, including business-friendly governments or even rival groups of workers, can restrict entry into the labour market.</w:t>
      </w:r>
    </w:p>
    <w:p w14:paraId="4415CF93" w14:textId="77777777" w:rsidR="00AF0347" w:rsidRDefault="00AF0347" w:rsidP="00AF0347">
      <w:pPr>
        <w:pStyle w:val="Heading4"/>
      </w:pPr>
      <w:r>
        <w:t xml:space="preserve">JG works in combo with degrowth. Short term and long term analysis of productivity and JG in relation to total employment. </w:t>
      </w:r>
    </w:p>
    <w:p w14:paraId="13C91C56" w14:textId="77777777" w:rsidR="00AF0347" w:rsidRPr="003331FF" w:rsidRDefault="00AF0347" w:rsidP="00AF0347">
      <w:pPr>
        <w:rPr>
          <w:sz w:val="16"/>
        </w:rPr>
      </w:pPr>
      <w:r>
        <w:rPr>
          <w:rStyle w:val="Style13ptBold"/>
        </w:rPr>
        <w:t>Forstater et al 18</w:t>
      </w:r>
      <w:r w:rsidRPr="003331FF">
        <w:rPr>
          <w:sz w:val="16"/>
        </w:rPr>
        <w:t>[</w:t>
      </w:r>
      <w:r w:rsidRPr="00972496">
        <w:rPr>
          <w:sz w:val="16"/>
        </w:rPr>
        <w:t>Mathew Forstater</w:t>
      </w:r>
      <w:r>
        <w:rPr>
          <w:sz w:val="16"/>
        </w:rPr>
        <w:t xml:space="preserve"> - </w:t>
      </w:r>
      <w:r w:rsidRPr="00972496">
        <w:rPr>
          <w:sz w:val="16"/>
        </w:rPr>
        <w:t>University of Missouri</w:t>
      </w:r>
      <w:r>
        <w:rPr>
          <w:sz w:val="16"/>
        </w:rPr>
        <w:t xml:space="preserve">. </w:t>
      </w:r>
      <w:r w:rsidRPr="00972496">
        <w:rPr>
          <w:sz w:val="16"/>
        </w:rPr>
        <w:t>Fadhel Kaboub</w:t>
      </w:r>
      <w:r>
        <w:rPr>
          <w:sz w:val="16"/>
        </w:rPr>
        <w:t xml:space="preserve"> - </w:t>
      </w:r>
      <w:r w:rsidRPr="00972496">
        <w:rPr>
          <w:sz w:val="16"/>
        </w:rPr>
        <w:t>Denison University</w:t>
      </w:r>
      <w:r>
        <w:rPr>
          <w:sz w:val="16"/>
        </w:rPr>
        <w:t xml:space="preserve">. </w:t>
      </w:r>
      <w:r w:rsidRPr="00972496">
        <w:rPr>
          <w:sz w:val="16"/>
        </w:rPr>
        <w:t>Michael J. Murray</w:t>
      </w:r>
      <w:r>
        <w:rPr>
          <w:sz w:val="16"/>
        </w:rPr>
        <w:t xml:space="preserve"> - </w:t>
      </w:r>
      <w:r w:rsidRPr="00972496">
        <w:rPr>
          <w:sz w:val="16"/>
        </w:rPr>
        <w:t>Bemidji State University</w:t>
      </w:r>
      <w:r>
        <w:rPr>
          <w:sz w:val="16"/>
        </w:rPr>
        <w:t>.</w:t>
      </w:r>
      <w:r w:rsidRPr="00972496">
        <w:rPr>
          <w:sz w:val="16"/>
        </w:rPr>
        <w:t xml:space="preserve"> </w:t>
      </w:r>
      <w:r>
        <w:rPr>
          <w:sz w:val="16"/>
        </w:rPr>
        <w:t>“</w:t>
      </w:r>
      <w:r w:rsidRPr="00972496">
        <w:rPr>
          <w:sz w:val="16"/>
        </w:rPr>
        <w:t>FULL EMPLOYMENT</w:t>
      </w:r>
      <w:r>
        <w:rPr>
          <w:sz w:val="16"/>
        </w:rPr>
        <w:t xml:space="preserve"> </w:t>
      </w:r>
      <w:r w:rsidRPr="00972496">
        <w:rPr>
          <w:sz w:val="16"/>
        </w:rPr>
        <w:t>AND SOCIAL JUSTICE</w:t>
      </w:r>
      <w:r>
        <w:rPr>
          <w:sz w:val="16"/>
        </w:rPr>
        <w:t>” Chapter 3 - T</w:t>
      </w:r>
      <w:r w:rsidRPr="00972496">
        <w:rPr>
          <w:sz w:val="16"/>
        </w:rPr>
        <w:t>he Job Guarantee and Transformational Degrowth</w:t>
      </w:r>
      <w:r>
        <w:rPr>
          <w:sz w:val="16"/>
        </w:rPr>
        <w:t>.</w:t>
      </w:r>
      <w:r w:rsidRPr="00972496">
        <w:rPr>
          <w:sz w:val="16"/>
        </w:rPr>
        <w:t xml:space="preserve"> </w:t>
      </w:r>
      <w:r w:rsidRPr="003331FF">
        <w:rPr>
          <w:sz w:val="16"/>
        </w:rPr>
        <w:t>https://ideas.repec.org/h/pal/bifchp/978-3-319-66376-0_3.html] – must download to see full book</w:t>
      </w:r>
      <w:r>
        <w:rPr>
          <w:sz w:val="16"/>
        </w:rPr>
        <w:t>\\SShah</w:t>
      </w:r>
    </w:p>
    <w:p w14:paraId="2550D23B" w14:textId="77777777" w:rsidR="00AF0347" w:rsidRPr="003331FF" w:rsidRDefault="00AF0347" w:rsidP="00AF0347">
      <w:pPr>
        <w:rPr>
          <w:sz w:val="16"/>
        </w:rPr>
      </w:pPr>
      <w:r w:rsidRPr="003331FF">
        <w:rPr>
          <w:sz w:val="16"/>
        </w:rPr>
        <w:t>A</w:t>
      </w:r>
      <w:r w:rsidRPr="00C10E60">
        <w:rPr>
          <w:rStyle w:val="StyleUnderline"/>
        </w:rPr>
        <w:t xml:space="preserve"> two-sector model can be used to derive the minimum conditions required to eliminate growth while maintaining full employment in the context of a JG progra</w:t>
      </w:r>
      <w:r w:rsidRPr="003331FF">
        <w:rPr>
          <w:sz w:val="16"/>
        </w:rPr>
        <w:t xml:space="preserve">m. The </w:t>
      </w:r>
      <w:r w:rsidRPr="00C10E60">
        <w:rPr>
          <w:rStyle w:val="StyleUnderline"/>
        </w:rPr>
        <w:t xml:space="preserve">basic conditions for reducing growth are: (1) </w:t>
      </w:r>
      <w:r w:rsidRPr="003331FF">
        <w:rPr>
          <w:rStyle w:val="Emphasis"/>
        </w:rPr>
        <w:t>the JG sector is less productive than the private sector, (2) the JG wage is lower than the private sector wage and (3) over time, JG employment must grow as a relative share of total employment.</w:t>
      </w:r>
      <w:r w:rsidRPr="003331FF">
        <w:rPr>
          <w:sz w:val="16"/>
        </w:rPr>
        <w:t xml:space="preserve"> The first two conditions are part of traditional JG proposals. What is new in this case is that low and/or decreasing productivity in the JG sector becomes a policy objective. </w:t>
      </w:r>
      <w:r w:rsidRPr="00465811">
        <w:rPr>
          <w:rStyle w:val="StyleUnderline"/>
        </w:rPr>
        <w:t>The third condition has not previously been put forward as an intended outcome of the JG.19 This condition obviously has radical implications. In short, it suggests that the path toward a sustainable economy leads away from monetary production</w:t>
      </w:r>
      <w:r w:rsidRPr="003331FF">
        <w:rPr>
          <w:sz w:val="16"/>
        </w:rPr>
        <w:t>.</w:t>
      </w:r>
    </w:p>
    <w:p w14:paraId="289DE3BF" w14:textId="77777777" w:rsidR="00AF0347" w:rsidRPr="003331FF" w:rsidRDefault="00AF0347" w:rsidP="00AF0347">
      <w:pPr>
        <w:rPr>
          <w:sz w:val="16"/>
        </w:rPr>
      </w:pPr>
      <w:r w:rsidRPr="003331FF">
        <w:rPr>
          <w:sz w:val="16"/>
        </w:rPr>
        <w:t xml:space="preserve">Assuming these conditions are met, it is possible to demonstrate how full employment is consistent with a secular decline in output under a JG. To simplify, the following exposition ignores changes in the size of the labor force and productivity growth in the private sector. The </w:t>
      </w:r>
      <w:r w:rsidRPr="008910AB">
        <w:rPr>
          <w:rStyle w:val="StyleUnderline"/>
        </w:rPr>
        <w:t>initial implementation of the JG will cause a one-time increase in aggregate demand, output and employment</w:t>
      </w:r>
      <w:r w:rsidRPr="003331FF">
        <w:rPr>
          <w:sz w:val="16"/>
        </w:rPr>
        <w:t xml:space="preserve"> (analogous to the one-off inflation likely to occur with the initiation of the JG). </w:t>
      </w:r>
      <w:r w:rsidRPr="00465811">
        <w:rPr>
          <w:rStyle w:val="StyleUnderline"/>
        </w:rPr>
        <w:t>However, during the bust phase of the business cycle</w:t>
      </w:r>
      <w:r w:rsidRPr="003331FF">
        <w:rPr>
          <w:rStyle w:val="Emphasis"/>
        </w:rPr>
        <w:t>, workers will be channeled from relatively high productivity, high wage, private sector employment into low productivity, low wage, JG work.</w:t>
      </w:r>
      <w:r w:rsidRPr="00465811">
        <w:rPr>
          <w:rStyle w:val="StyleUnderline"/>
        </w:rPr>
        <w:t xml:space="preserve"> If, during the ensuing boom phase of the business cycle, a portion of the JG workers choose to remain in the public sector, </w:t>
      </w:r>
      <w:r w:rsidRPr="003331FF">
        <w:rPr>
          <w:rStyle w:val="Emphasis"/>
        </w:rPr>
        <w:t>then JG employment will grow as a share of total employment over the cycle.</w:t>
      </w:r>
      <w:r w:rsidRPr="003331FF">
        <w:rPr>
          <w:sz w:val="16"/>
        </w:rPr>
        <w:t xml:space="preserve"> So long as </w:t>
      </w:r>
      <w:r w:rsidRPr="00465811">
        <w:rPr>
          <w:rStyle w:val="StyleUnderline"/>
        </w:rPr>
        <w:t xml:space="preserve">some portion of the workers that newly enter the JG pool during each recession choose to stay in the pool during the subsequent recovery, each cycle provides a net addition to the JG sector equal to the net diminution of private sector employment. With JG employment growing as a relative share of total employment, </w:t>
      </w:r>
      <w:r w:rsidRPr="00465811">
        <w:rPr>
          <w:rStyle w:val="Emphasis"/>
        </w:rPr>
        <w:t xml:space="preserve">the rate of growth of aggregate output and aggregate demand decline. </w:t>
      </w:r>
      <w:r w:rsidRPr="003331FF">
        <w:rPr>
          <w:sz w:val="16"/>
        </w:rPr>
        <w:t>Nell (n.d.) provides a useful diagram to illustrate these dynamics. The vertical axis measures aggregate output (Y) and the horizontal axis depicts employment (N). With a JG in place, the economy is always at full employment (Nf). Private sector employment is measured from left to right, and JG employment is measured from right to left on the horizontal axis. The bold black line indicates the difference in productivity between the two sectors. Actual output is determined by the sum of JG and private sector output. When JG employment is zero, all workers are employed in the private sector and output reaches its maximum. When private sector employment is zero, all workers are employed in the JG sector and output reaches its minimum. When all three conditions of degrowth hold, then over the cycle the economy moves down and to the left along the bold black line (Fig. 3.1).</w:t>
      </w:r>
    </w:p>
    <w:p w14:paraId="4C36E6B6" w14:textId="77777777" w:rsidR="00AF0347" w:rsidRPr="003331FF" w:rsidRDefault="00AF0347" w:rsidP="00AF0347">
      <w:pPr>
        <w:rPr>
          <w:sz w:val="16"/>
        </w:rPr>
      </w:pPr>
      <w:r w:rsidRPr="003331FF">
        <w:rPr>
          <w:sz w:val="16"/>
        </w:rPr>
        <w:t>In the framework outlined above</w:t>
      </w:r>
      <w:r w:rsidRPr="008910AB">
        <w:rPr>
          <w:rStyle w:val="StyleUnderline"/>
        </w:rPr>
        <w:t xml:space="preserve">, the </w:t>
      </w:r>
      <w:r w:rsidRPr="00F03A6F">
        <w:rPr>
          <w:rStyle w:val="Emphasis"/>
        </w:rPr>
        <w:t>rate at which the growth</w:t>
      </w:r>
      <w:r w:rsidRPr="008910AB">
        <w:rPr>
          <w:rStyle w:val="StyleUnderline"/>
        </w:rPr>
        <w:t xml:space="preserve"> of output declines will depend on two factors: (1) </w:t>
      </w:r>
      <w:r w:rsidRPr="00F03A6F">
        <w:rPr>
          <w:rStyle w:val="Emphasis"/>
        </w:rPr>
        <w:t>the difference in productivity between JG and private sector employment and (2) the rate of growth of the JG sector as a share of total employment over the cycl</w:t>
      </w:r>
      <w:r w:rsidRPr="008910AB">
        <w:rPr>
          <w:rStyle w:val="StyleUnderline"/>
        </w:rPr>
        <w:t>e</w:t>
      </w:r>
      <w:r w:rsidRPr="003331FF">
        <w:rPr>
          <w:sz w:val="16"/>
        </w:rPr>
        <w:t xml:space="preserve">. Thus, if we know the difference between productivity in the JG sector and the private sector, </w:t>
      </w:r>
      <w:r w:rsidRPr="008910AB">
        <w:rPr>
          <w:rStyle w:val="StyleUnderline"/>
        </w:rPr>
        <w:t>we can calculate the required rate of growth of the JG sector as a share of total employment necessary to achieve a specified decline in the B.J. UNTI 75 rate of growth of output</w:t>
      </w:r>
      <w:r w:rsidRPr="003331FF">
        <w:rPr>
          <w:sz w:val="16"/>
        </w:rPr>
        <w:t xml:space="preserve">. Or vice versa, </w:t>
      </w:r>
      <w:r w:rsidRPr="008910AB">
        <w:rPr>
          <w:rStyle w:val="StyleUnderline"/>
        </w:rPr>
        <w:t>given the rate of growth of JG employment as a share of total employment, we can calculate the required difference in productivity between the two sectors to achieve a specified rate of degrowth.</w:t>
      </w:r>
    </w:p>
    <w:p w14:paraId="713DA32A" w14:textId="77777777" w:rsidR="00AF0347" w:rsidRDefault="00AF0347" w:rsidP="00AF0347">
      <w:pPr>
        <w:rPr>
          <w:rStyle w:val="StyleUnderline"/>
        </w:rPr>
      </w:pPr>
      <w:r w:rsidRPr="003331FF">
        <w:rPr>
          <w:sz w:val="16"/>
        </w:rPr>
        <w:t xml:space="preserve">The </w:t>
      </w:r>
      <w:r w:rsidRPr="003331FF">
        <w:rPr>
          <w:rStyle w:val="StyleUnderline"/>
        </w:rPr>
        <w:t>force driving degrowth in this framework is the business cycle</w:t>
      </w:r>
      <w:r w:rsidRPr="003331FF">
        <w:rPr>
          <w:sz w:val="16"/>
        </w:rPr>
        <w:t xml:space="preserve">. The endogenous fluctuations of a capitalist economy act like a pump generating a </w:t>
      </w:r>
      <w:r w:rsidRPr="003331FF">
        <w:rPr>
          <w:rStyle w:val="StyleUnderline"/>
        </w:rPr>
        <w:t>flow of workers into and out of the JG poo</w:t>
      </w:r>
      <w:r w:rsidRPr="003331FF">
        <w:rPr>
          <w:sz w:val="16"/>
        </w:rPr>
        <w:t xml:space="preserve">l. The crux of the whole argument hinges on the appropriate </w:t>
      </w:r>
      <w:r w:rsidRPr="003331FF">
        <w:rPr>
          <w:rStyle w:val="StyleUnderline"/>
        </w:rPr>
        <w:t>specification of the “valve” mechanism required to ensure that, on average, the in-flow of workers into the JG pool exceeds the out-flow of workers taking jobs in the private sector</w:t>
      </w:r>
      <w:r w:rsidRPr="003331FF">
        <w:rPr>
          <w:sz w:val="16"/>
        </w:rPr>
        <w:t xml:space="preserve">. The </w:t>
      </w:r>
      <w:r w:rsidRPr="003331FF">
        <w:rPr>
          <w:rStyle w:val="StyleUnderline"/>
        </w:rPr>
        <w:t>valve cannot be a monetary incentive since wages in the JG must be lower than private sector wages to achieve the reduction in aggregate demand required for degrowth</w:t>
      </w:r>
      <w:r w:rsidRPr="003331FF">
        <w:rPr>
          <w:sz w:val="16"/>
        </w:rPr>
        <w:t xml:space="preserve">. But because </w:t>
      </w:r>
      <w:r w:rsidRPr="003331FF">
        <w:rPr>
          <w:rStyle w:val="StyleUnderline"/>
        </w:rPr>
        <w:t>JG employment is not constrained by money profits, a multitude of nonmonetary benefits may be offered to encourage workers to choose lowerwage jobs in the JG.</w:t>
      </w:r>
    </w:p>
    <w:p w14:paraId="64A9744C" w14:textId="77777777" w:rsidR="00AF0347" w:rsidRPr="00196065" w:rsidRDefault="00AF0347" w:rsidP="00AF0347">
      <w:pPr>
        <w:pStyle w:val="Heading4"/>
      </w:pPr>
      <w:r w:rsidRPr="00196065">
        <w:t>A FJG coupled with (green/wealth taxes) can reduce emissions and GDP growth.</w:t>
      </w:r>
    </w:p>
    <w:p w14:paraId="53DF7321" w14:textId="77777777" w:rsidR="00AF0347" w:rsidRPr="00196065" w:rsidRDefault="00AF0347" w:rsidP="00AF0347">
      <w:r w:rsidRPr="0099189E">
        <w:rPr>
          <w:lang w:val="es-ES"/>
        </w:rPr>
        <w:t xml:space="preserve">Riccardo </w:t>
      </w:r>
      <w:r w:rsidRPr="0099189E">
        <w:rPr>
          <w:rFonts w:eastAsiaTheme="majorEastAsia" w:cstheme="majorBidi"/>
          <w:b/>
          <w:iCs/>
          <w:sz w:val="26"/>
          <w:lang w:val="es-ES"/>
        </w:rPr>
        <w:t>Mastini</w:t>
      </w:r>
      <w:r w:rsidRPr="0099189E">
        <w:rPr>
          <w:lang w:val="es-ES"/>
        </w:rPr>
        <w:t xml:space="preserve"> </w:t>
      </w:r>
      <w:r w:rsidRPr="0099189E">
        <w:rPr>
          <w:rFonts w:eastAsiaTheme="majorEastAsia" w:cstheme="majorBidi"/>
          <w:b/>
          <w:iCs/>
          <w:sz w:val="26"/>
          <w:lang w:val="es-ES"/>
        </w:rPr>
        <w:t>et al</w:t>
      </w:r>
      <w:r w:rsidRPr="0099189E">
        <w:rPr>
          <w:lang w:val="es-ES"/>
        </w:rPr>
        <w:t>. 1/</w:t>
      </w:r>
      <w:r w:rsidRPr="0099189E">
        <w:rPr>
          <w:rFonts w:eastAsiaTheme="majorEastAsia" w:cstheme="majorBidi"/>
          <w:b/>
          <w:iCs/>
          <w:sz w:val="26"/>
          <w:lang w:val="es-ES"/>
        </w:rPr>
        <w:t>21</w:t>
      </w:r>
      <w:r w:rsidRPr="0099189E">
        <w:rPr>
          <w:lang w:val="es-ES"/>
        </w:rPr>
        <w:t xml:space="preserve"> ICTA-UAB, Universitat Autònoma de Barcelona, Barcelona, Spain. </w:t>
      </w:r>
      <w:r w:rsidRPr="00196065">
        <w:t xml:space="preserve">Giorgos Kallis : ICREA, Barcelona, Spain. Jason Hickel: Goldsmiths, University of London, London, UK . [A Green New Deal without growth?, </w:t>
      </w:r>
      <w:hyperlink r:id="rId98" w:history="1">
        <w:r w:rsidRPr="00196065">
          <w:rPr>
            <w:rStyle w:val="Hyperlink"/>
          </w:rPr>
          <w:t>https://static1.squarespace.com/static/59bc0e610abd04bd1e067ccc/t/5f688aeb902e0625b947857e/1600686849179/Mastini%2C+Kallis%2C+Hickel+-+A+Green+New+Deal+Without+Growth.pdf</w:t>
        </w:r>
      </w:hyperlink>
      <w:r w:rsidRPr="00196065">
        <w:t>] // WAgustin</w:t>
      </w:r>
    </w:p>
    <w:p w14:paraId="3E50ABEE" w14:textId="77777777" w:rsidR="00AF0347" w:rsidRPr="00196065" w:rsidRDefault="00AF0347" w:rsidP="00AF0347">
      <w:pPr>
        <w:rPr>
          <w:sz w:val="14"/>
        </w:rPr>
      </w:pPr>
      <w:r w:rsidRPr="003419DB">
        <w:rPr>
          <w:rStyle w:val="Emphasis"/>
          <w:highlight w:val="cyan"/>
        </w:rPr>
        <w:t>A GND without growth</w:t>
      </w:r>
      <w:r w:rsidRPr="003419DB">
        <w:rPr>
          <w:sz w:val="14"/>
          <w:highlight w:val="cyan"/>
        </w:rPr>
        <w:t xml:space="preserve"> </w:t>
      </w:r>
      <w:r w:rsidRPr="003419DB">
        <w:rPr>
          <w:rStyle w:val="Emphasis"/>
          <w:highlight w:val="cyan"/>
        </w:rPr>
        <w:t>should lower the profitability requirements</w:t>
      </w:r>
      <w:r w:rsidRPr="00196065">
        <w:rPr>
          <w:sz w:val="14"/>
        </w:rPr>
        <w:t xml:space="preserve"> </w:t>
      </w:r>
      <w:r w:rsidRPr="003419DB">
        <w:rPr>
          <w:rStyle w:val="StyleUnderline"/>
          <w:highlight w:val="cyan"/>
        </w:rPr>
        <w:t>of</w:t>
      </w:r>
      <w:r w:rsidRPr="00196065">
        <w:rPr>
          <w:rStyle w:val="StyleUnderline"/>
        </w:rPr>
        <w:t xml:space="preserve"> </w:t>
      </w:r>
      <w:r w:rsidRPr="003419DB">
        <w:rPr>
          <w:rStyle w:val="StyleUnderline"/>
          <w:highlight w:val="cyan"/>
        </w:rPr>
        <w:t>investments</w:t>
      </w:r>
      <w:r w:rsidRPr="00196065">
        <w:rPr>
          <w:rStyle w:val="StyleUnderline"/>
        </w:rPr>
        <w:t xml:space="preserve"> for supporting the energy transition. This, in turn, raises the issue of ownership of energy enterprises and assets.</w:t>
      </w:r>
      <w:r w:rsidRPr="00196065">
        <w:rPr>
          <w:sz w:val="14"/>
        </w:rPr>
        <w:t xml:space="preserve"> Recent </w:t>
      </w:r>
      <w:r w:rsidRPr="003419DB">
        <w:rPr>
          <w:rStyle w:val="Emphasis"/>
          <w:highlight w:val="cyan"/>
        </w:rPr>
        <w:t>GND</w:t>
      </w:r>
      <w:r w:rsidRPr="00196065">
        <w:rPr>
          <w:rStyle w:val="Emphasis"/>
        </w:rPr>
        <w:t xml:space="preserve"> proposals</w:t>
      </w:r>
      <w:r w:rsidRPr="00196065">
        <w:rPr>
          <w:sz w:val="14"/>
        </w:rPr>
        <w:t xml:space="preserve"> </w:t>
      </w:r>
      <w:r w:rsidRPr="003419DB">
        <w:rPr>
          <w:rStyle w:val="Emphasis"/>
          <w:highlight w:val="cyan"/>
        </w:rPr>
        <w:t>emphasise</w:t>
      </w:r>
      <w:r w:rsidRPr="00196065">
        <w:rPr>
          <w:sz w:val="14"/>
        </w:rPr>
        <w:t xml:space="preserve"> the </w:t>
      </w:r>
      <w:r w:rsidRPr="003419DB">
        <w:rPr>
          <w:rStyle w:val="Emphasis"/>
          <w:highlight w:val="cyan"/>
        </w:rPr>
        <w:t>need for public control</w:t>
      </w:r>
      <w:r w:rsidRPr="00196065">
        <w:rPr>
          <w:rStyle w:val="Emphasis"/>
        </w:rPr>
        <w:t xml:space="preserve"> </w:t>
      </w:r>
      <w:r w:rsidRPr="003419DB">
        <w:rPr>
          <w:rStyle w:val="Emphasis"/>
          <w:highlight w:val="cyan"/>
        </w:rPr>
        <w:t>of</w:t>
      </w:r>
      <w:r w:rsidRPr="00196065">
        <w:rPr>
          <w:rStyle w:val="Emphasis"/>
        </w:rPr>
        <w:t xml:space="preserve"> the </w:t>
      </w:r>
      <w:r w:rsidRPr="003419DB">
        <w:rPr>
          <w:rStyle w:val="Emphasis"/>
          <w:highlight w:val="cyan"/>
        </w:rPr>
        <w:t>energy</w:t>
      </w:r>
      <w:r w:rsidRPr="00196065">
        <w:rPr>
          <w:rStyle w:val="Emphasis"/>
        </w:rPr>
        <w:t xml:space="preserve"> sector</w:t>
      </w:r>
      <w:r w:rsidRPr="00196065">
        <w:rPr>
          <w:sz w:val="14"/>
        </w:rPr>
        <w:t xml:space="preserve"> </w:t>
      </w:r>
    </w:p>
    <w:p w14:paraId="37E0955D" w14:textId="77777777" w:rsidR="00AF0347" w:rsidRPr="00196065" w:rsidRDefault="00AF0347" w:rsidP="00AF0347">
      <w:pPr>
        <w:rPr>
          <w:sz w:val="14"/>
        </w:rPr>
      </w:pPr>
      <w:r w:rsidRPr="00196065">
        <w:rPr>
          <w:sz w:val="14"/>
        </w:rPr>
        <w:t>(Pollin, 2019</w:t>
      </w:r>
      <w:r w:rsidRPr="00196065">
        <w:rPr>
          <w:rStyle w:val="StyleUnderline"/>
        </w:rPr>
        <w:t>), which finds some echoes also in degrowth literature</w:t>
      </w:r>
      <w:r w:rsidRPr="00196065">
        <w:rPr>
          <w:sz w:val="14"/>
        </w:rPr>
        <w:t xml:space="preserve"> (Kunze and Becker, 2015). Indeed</w:t>
      </w:r>
      <w:r w:rsidRPr="00196065">
        <w:rPr>
          <w:rStyle w:val="StyleUnderline"/>
        </w:rPr>
        <w:t>, in order for a growing share of public investment of a contracting economy to be directed to the clean energy transition</w:t>
      </w:r>
      <w:r w:rsidRPr="00196065">
        <w:rPr>
          <w:sz w:val="14"/>
        </w:rPr>
        <w:t xml:space="preserve">, </w:t>
      </w:r>
      <w:r w:rsidRPr="00196065">
        <w:rPr>
          <w:rStyle w:val="Emphasis"/>
        </w:rPr>
        <w:t>it is necessary for the government to take greater control of investments</w:t>
      </w:r>
      <w:r w:rsidRPr="00196065">
        <w:rPr>
          <w:sz w:val="14"/>
        </w:rPr>
        <w:t xml:space="preserve"> (Kallis, 2018). </w:t>
      </w:r>
      <w:r w:rsidRPr="00196065">
        <w:rPr>
          <w:rStyle w:val="Emphasis"/>
        </w:rPr>
        <w:t>Investments in renewable energy will bring returns over much longer timeframes than traditional fi- nancial markets expect</w:t>
      </w:r>
      <w:r w:rsidRPr="00196065">
        <w:rPr>
          <w:sz w:val="14"/>
        </w:rPr>
        <w:t>, and it is therefore necessary to rethink the ecology of investment: “</w:t>
      </w:r>
      <w:r w:rsidRPr="00196065">
        <w:rPr>
          <w:rStyle w:val="StyleUnderline"/>
        </w:rPr>
        <w:t>there is likely to be a substantially enhanced role for public sector's investments and asset ownership since its rates of return are typically lower than commercial ones</w:t>
      </w:r>
      <w:r w:rsidRPr="00196065">
        <w:rPr>
          <w:sz w:val="14"/>
        </w:rPr>
        <w:t xml:space="preserve">, allowing longer in- vestment horizons and less punishing requirements in terms of pro- ductivity” (Jackson, 2009). </w:t>
      </w:r>
      <w:r w:rsidRPr="00196065">
        <w:rPr>
          <w:rStyle w:val="Emphasis"/>
        </w:rPr>
        <w:t>Social ownership of essential infrastructures</w:t>
      </w:r>
      <w:r w:rsidRPr="00196065">
        <w:rPr>
          <w:sz w:val="14"/>
        </w:rPr>
        <w:t xml:space="preserve"> </w:t>
      </w:r>
      <w:r w:rsidRPr="00196065">
        <w:rPr>
          <w:rStyle w:val="StyleUnderline"/>
        </w:rPr>
        <w:t>can also lead to a more democratic control over the economy,</w:t>
      </w:r>
      <w:r w:rsidRPr="00196065">
        <w:rPr>
          <w:sz w:val="14"/>
        </w:rPr>
        <w:t xml:space="preserve"> </w:t>
      </w:r>
      <w:r w:rsidRPr="00196065">
        <w:rPr>
          <w:rStyle w:val="Emphasis"/>
        </w:rPr>
        <w:t>arguably an essential element of both degrowth and the GND</w:t>
      </w:r>
      <w:r w:rsidRPr="00196065">
        <w:rPr>
          <w:sz w:val="14"/>
        </w:rPr>
        <w:t xml:space="preserve"> (Eskelinen, 2015). To this end, public development banks can play a crucial role in pro- viding loans and subsidies for publicly- and community-owned en- terprises (Marois, 2017). </w:t>
      </w:r>
    </w:p>
    <w:p w14:paraId="3DCEEAB3" w14:textId="77777777" w:rsidR="00AF0347" w:rsidRPr="00196065" w:rsidRDefault="00AF0347" w:rsidP="00AF0347">
      <w:pPr>
        <w:rPr>
          <w:sz w:val="14"/>
        </w:rPr>
      </w:pPr>
      <w:r w:rsidRPr="00196065">
        <w:rPr>
          <w:sz w:val="14"/>
        </w:rPr>
        <w:t xml:space="preserve">The GND puts at centre a Just Transition framework. It envisions that workers in brown industries should be fully retrained to find new job opportunities in clean sectors. An essential element of this vision is that labour unions should be at the negotiating table to make sure that the transition is co-created and co-shaped (Newell and Mulvaney, 2013). Degrowth scholars agree with this approach, but they go one step further by calling “for a truly democratic, worker-controlled pro- duction system” (Barca, 2019). This would also entail a shift in income and welfare creation from industrial production to social and environ- mental reproduction: maintenance, recycling, repair, and restoration of environmental and infrastructural resources, as well as education, cul- ture and care. </w:t>
      </w:r>
    </w:p>
    <w:p w14:paraId="460EADAB" w14:textId="77777777" w:rsidR="00AF0347" w:rsidRPr="00196065" w:rsidRDefault="00AF0347" w:rsidP="00AF0347">
      <w:pPr>
        <w:rPr>
          <w:rStyle w:val="Emphasis"/>
        </w:rPr>
      </w:pPr>
      <w:r w:rsidRPr="00196065">
        <w:rPr>
          <w:rStyle w:val="StyleUnderline"/>
        </w:rPr>
        <w:t>In terms of employment policies</w:t>
      </w:r>
      <w:r w:rsidRPr="00196065">
        <w:rPr>
          <w:sz w:val="14"/>
        </w:rPr>
        <w:t xml:space="preserve">, </w:t>
      </w:r>
      <w:r w:rsidRPr="00196065">
        <w:rPr>
          <w:rStyle w:val="Emphasis"/>
        </w:rPr>
        <w:t xml:space="preserve">the proposal for a job guarantee is another point of convergence between the GND and degrowth narra- tives. </w:t>
      </w:r>
      <w:r w:rsidRPr="003419DB">
        <w:rPr>
          <w:rStyle w:val="Emphasis"/>
          <w:highlight w:val="cyan"/>
        </w:rPr>
        <w:t>A job guarantee enables full employment</w:t>
      </w:r>
      <w:r w:rsidRPr="00196065">
        <w:rPr>
          <w:rStyle w:val="Emphasis"/>
        </w:rPr>
        <w:t xml:space="preserve"> despite contracting aggregate economic activity </w:t>
      </w:r>
      <w:r w:rsidRPr="00196065">
        <w:rPr>
          <w:sz w:val="14"/>
        </w:rPr>
        <w:t xml:space="preserve">and </w:t>
      </w:r>
      <w:r w:rsidRPr="003419DB">
        <w:rPr>
          <w:rStyle w:val="Emphasis"/>
          <w:highlight w:val="cyan"/>
        </w:rPr>
        <w:t>it creates the possibility for people</w:t>
      </w:r>
      <w:r w:rsidRPr="00196065">
        <w:rPr>
          <w:rStyle w:val="Emphasis"/>
        </w:rPr>
        <w:t xml:space="preserve"> </w:t>
      </w:r>
      <w:r w:rsidRPr="003419DB">
        <w:rPr>
          <w:rStyle w:val="Emphasis"/>
          <w:highlight w:val="cyan"/>
        </w:rPr>
        <w:t>to earn a living</w:t>
      </w:r>
      <w:r w:rsidRPr="00196065">
        <w:rPr>
          <w:rStyle w:val="Emphasis"/>
        </w:rPr>
        <w:t xml:space="preserve"> </w:t>
      </w:r>
      <w:r w:rsidRPr="003419DB">
        <w:rPr>
          <w:rStyle w:val="Emphasis"/>
          <w:highlight w:val="cyan"/>
        </w:rPr>
        <w:t>outside</w:t>
      </w:r>
      <w:r w:rsidRPr="00196065">
        <w:rPr>
          <w:rStyle w:val="Emphasis"/>
        </w:rPr>
        <w:t xml:space="preserve"> the </w:t>
      </w:r>
      <w:r w:rsidRPr="003419DB">
        <w:rPr>
          <w:rStyle w:val="Emphasis"/>
          <w:highlight w:val="cyan"/>
        </w:rPr>
        <w:t>sphere of capital accumulation</w:t>
      </w:r>
      <w:r w:rsidRPr="00196065">
        <w:rPr>
          <w:sz w:val="14"/>
        </w:rPr>
        <w:t xml:space="preserve"> (Alcott, 2013; Unti, 2012). </w:t>
      </w:r>
      <w:r w:rsidRPr="003419DB">
        <w:rPr>
          <w:rStyle w:val="Emphasis"/>
          <w:highlight w:val="cyan"/>
        </w:rPr>
        <w:t>Work</w:t>
      </w:r>
      <w:r w:rsidRPr="00196065">
        <w:rPr>
          <w:rStyle w:val="Emphasis"/>
        </w:rPr>
        <w:t xml:space="preserve"> </w:t>
      </w:r>
      <w:r w:rsidRPr="003419DB">
        <w:rPr>
          <w:rStyle w:val="Emphasis"/>
          <w:highlight w:val="cyan"/>
        </w:rPr>
        <w:t>provided</w:t>
      </w:r>
      <w:r w:rsidRPr="00196065">
        <w:rPr>
          <w:rStyle w:val="Emphasis"/>
        </w:rPr>
        <w:t xml:space="preserve"> through the job guarantee </w:t>
      </w:r>
      <w:r w:rsidRPr="003419DB">
        <w:rPr>
          <w:rStyle w:val="Emphasis"/>
          <w:highlight w:val="cyan"/>
        </w:rPr>
        <w:t>can be</w:t>
      </w:r>
      <w:r w:rsidRPr="00196065">
        <w:rPr>
          <w:rStyle w:val="Emphasis"/>
        </w:rPr>
        <w:t xml:space="preserve"> </w:t>
      </w:r>
      <w:r w:rsidRPr="003419DB">
        <w:rPr>
          <w:rStyle w:val="Emphasis"/>
          <w:highlight w:val="cyan"/>
        </w:rPr>
        <w:t>chan- neled towards</w:t>
      </w:r>
      <w:r w:rsidRPr="00196065">
        <w:rPr>
          <w:rStyle w:val="Emphasis"/>
        </w:rPr>
        <w:t xml:space="preserve"> </w:t>
      </w:r>
      <w:r w:rsidRPr="003419DB">
        <w:rPr>
          <w:rStyle w:val="Emphasis"/>
          <w:highlight w:val="cyan"/>
        </w:rPr>
        <w:t>environmentally sustainable projects</w:t>
      </w:r>
      <w:r w:rsidRPr="00196065">
        <w:rPr>
          <w:sz w:val="14"/>
        </w:rPr>
        <w:t xml:space="preserve"> </w:t>
      </w:r>
      <w:r w:rsidRPr="00196065">
        <w:rPr>
          <w:rStyle w:val="Emphasis"/>
        </w:rPr>
        <w:t>as it involves pro- duction for use rather than exchange</w:t>
      </w:r>
      <w:r w:rsidRPr="00196065">
        <w:rPr>
          <w:sz w:val="14"/>
        </w:rPr>
        <w:t xml:space="preserve">. The </w:t>
      </w:r>
      <w:r w:rsidRPr="00196065">
        <w:rPr>
          <w:rStyle w:val="StyleUnderline"/>
        </w:rPr>
        <w:t xml:space="preserve">job guarantee can be aimed at activities with high social value, such as </w:t>
      </w:r>
      <w:r w:rsidRPr="003419DB">
        <w:rPr>
          <w:rStyle w:val="Emphasis"/>
          <w:highlight w:val="cyan"/>
        </w:rPr>
        <w:t>care work</w:t>
      </w:r>
      <w:r w:rsidRPr="00196065">
        <w:rPr>
          <w:rStyle w:val="Emphasis"/>
        </w:rPr>
        <w:t xml:space="preserve">, </w:t>
      </w:r>
      <w:r w:rsidRPr="003419DB">
        <w:rPr>
          <w:rStyle w:val="Emphasis"/>
          <w:highlight w:val="cyan"/>
        </w:rPr>
        <w:t>habitat restora- tion</w:t>
      </w:r>
      <w:r w:rsidRPr="00196065">
        <w:rPr>
          <w:rStyle w:val="Emphasis"/>
        </w:rPr>
        <w:t xml:space="preserve">, and </w:t>
      </w:r>
      <w:r w:rsidRPr="003419DB">
        <w:rPr>
          <w:rStyle w:val="Emphasis"/>
          <w:highlight w:val="cyan"/>
        </w:rPr>
        <w:t>community services</w:t>
      </w:r>
      <w:r w:rsidRPr="00196065">
        <w:rPr>
          <w:rStyle w:val="StyleUnderline"/>
        </w:rPr>
        <w:t xml:space="preserve">. A </w:t>
      </w:r>
      <w:r w:rsidRPr="003419DB">
        <w:rPr>
          <w:rStyle w:val="StyleUnderline"/>
          <w:highlight w:val="cyan"/>
        </w:rPr>
        <w:t>job guarantee can also</w:t>
      </w:r>
      <w:r w:rsidRPr="00196065">
        <w:rPr>
          <w:rStyle w:val="StyleUnderline"/>
        </w:rPr>
        <w:t xml:space="preserve"> </w:t>
      </w:r>
      <w:r w:rsidRPr="003419DB">
        <w:rPr>
          <w:rStyle w:val="StyleUnderline"/>
          <w:highlight w:val="cyan"/>
        </w:rPr>
        <w:t>be instrumental to</w:t>
      </w:r>
      <w:r w:rsidRPr="00196065">
        <w:rPr>
          <w:rStyle w:val="StyleUnderline"/>
        </w:rPr>
        <w:t xml:space="preserve"> the </w:t>
      </w:r>
      <w:r w:rsidRPr="003419DB">
        <w:rPr>
          <w:rStyle w:val="StyleUnderline"/>
          <w:highlight w:val="cyan"/>
        </w:rPr>
        <w:t>implementation</w:t>
      </w:r>
      <w:r w:rsidRPr="00196065">
        <w:rPr>
          <w:rStyle w:val="StyleUnderline"/>
        </w:rPr>
        <w:t xml:space="preserve"> </w:t>
      </w:r>
      <w:r w:rsidRPr="003419DB">
        <w:rPr>
          <w:rStyle w:val="StyleUnderline"/>
          <w:highlight w:val="cyan"/>
        </w:rPr>
        <w:t>of other degrowth measures</w:t>
      </w:r>
      <w:r w:rsidRPr="00196065">
        <w:rPr>
          <w:sz w:val="14"/>
        </w:rPr>
        <w:t xml:space="preserve">, </w:t>
      </w:r>
      <w:r w:rsidRPr="003419DB">
        <w:rPr>
          <w:rStyle w:val="Emphasis"/>
          <w:highlight w:val="cyan"/>
        </w:rPr>
        <w:t>such as work-time reduction</w:t>
      </w:r>
      <w:r w:rsidRPr="00196065">
        <w:rPr>
          <w:sz w:val="14"/>
        </w:rPr>
        <w:t xml:space="preserve">: </w:t>
      </w:r>
      <w:r w:rsidRPr="00196065">
        <w:rPr>
          <w:rStyle w:val="Emphasis"/>
        </w:rPr>
        <w:t xml:space="preserve">the State could initiate a shorter working week and, in so doing, pressure private employers to follow suit. </w:t>
      </w:r>
    </w:p>
    <w:p w14:paraId="3C294E64" w14:textId="77777777" w:rsidR="00AF0347" w:rsidRPr="00196065" w:rsidRDefault="00AF0347" w:rsidP="00AF0347">
      <w:pPr>
        <w:rPr>
          <w:rStyle w:val="StyleUnderline"/>
        </w:rPr>
      </w:pPr>
      <w:r w:rsidRPr="00196065">
        <w:rPr>
          <w:rStyle w:val="Emphasis"/>
        </w:rPr>
        <w:t>H.R.</w:t>
      </w:r>
      <w:r w:rsidRPr="00196065">
        <w:rPr>
          <w:sz w:val="14"/>
        </w:rPr>
        <w:t xml:space="preserve"> 109 </w:t>
      </w:r>
      <w:r w:rsidRPr="00196065">
        <w:rPr>
          <w:rStyle w:val="Emphasis"/>
        </w:rPr>
        <w:t>aims to provide high-quality health care, affordable housing, and economic security</w:t>
      </w:r>
      <w:r w:rsidRPr="00196065">
        <w:rPr>
          <w:sz w:val="14"/>
        </w:rPr>
        <w:t xml:space="preserve"> </w:t>
      </w:r>
      <w:r w:rsidRPr="00196065">
        <w:rPr>
          <w:rStyle w:val="StyleUnderline"/>
        </w:rPr>
        <w:t>to all U.S. citizens: arguably, the ex- pansion of the welfare state is one of the core principles of the GND narrative</w:t>
      </w:r>
      <w:r w:rsidRPr="00196065">
        <w:rPr>
          <w:sz w:val="14"/>
        </w:rPr>
        <w:t xml:space="preserve">. Similarly, the concept of ‘gratuity’ plays a central role in degrowth (Ariès, 2018) and it amounts to removing essential social services from the market. </w:t>
      </w:r>
      <w:r w:rsidRPr="00196065">
        <w:rPr>
          <w:rStyle w:val="Emphasis"/>
        </w:rPr>
        <w:t>The decommodification of essential services aims at transferring their allocation away from the sphere of the market and to the sphere of social rights</w:t>
      </w:r>
      <w:r w:rsidRPr="00196065">
        <w:rPr>
          <w:sz w:val="14"/>
        </w:rPr>
        <w:t xml:space="preserve"> (Gough, 2017). </w:t>
      </w:r>
      <w:r w:rsidRPr="00196065">
        <w:rPr>
          <w:rStyle w:val="Emphasis"/>
        </w:rPr>
        <w:t>This ensures that people can live flourishing lives without needing high incomes</w:t>
      </w:r>
      <w:r w:rsidRPr="00196065">
        <w:rPr>
          <w:sz w:val="14"/>
        </w:rPr>
        <w:t xml:space="preserve"> to do so (Hickel, 2019), </w:t>
      </w:r>
      <w:r w:rsidRPr="00196065">
        <w:rPr>
          <w:rStyle w:val="StyleUnderline"/>
        </w:rPr>
        <w:t xml:space="preserve">undermining the notion that economic growth must be pursued in order to improve the lives of working people. </w:t>
      </w:r>
    </w:p>
    <w:p w14:paraId="17B120EE" w14:textId="77777777" w:rsidR="00AF0347" w:rsidRPr="00196065" w:rsidRDefault="00AF0347" w:rsidP="00AF0347">
      <w:pPr>
        <w:rPr>
          <w:sz w:val="14"/>
        </w:rPr>
      </w:pPr>
      <w:r w:rsidRPr="00196065">
        <w:rPr>
          <w:sz w:val="14"/>
        </w:rPr>
        <w:t xml:space="preserve">This approach has other benefits as well. For one, </w:t>
      </w:r>
      <w:r w:rsidRPr="00196065">
        <w:rPr>
          <w:rStyle w:val="Emphasis"/>
        </w:rPr>
        <w:t>public services have a lower environmental impact</w:t>
      </w:r>
      <w:r w:rsidRPr="00196065">
        <w:rPr>
          <w:sz w:val="14"/>
        </w:rPr>
        <w:t xml:space="preserve"> </w:t>
      </w:r>
      <w:r w:rsidRPr="00196065">
        <w:rPr>
          <w:rStyle w:val="StyleUnderline"/>
        </w:rPr>
        <w:t>than their private equivalents</w:t>
      </w:r>
      <w:r w:rsidRPr="00196065">
        <w:rPr>
          <w:sz w:val="14"/>
        </w:rPr>
        <w:t xml:space="preserve"> (Gough, 2017). Plus, </w:t>
      </w:r>
      <w:r w:rsidRPr="00196065">
        <w:rPr>
          <w:rStyle w:val="Emphasis"/>
        </w:rPr>
        <w:t>reducing dependence on individual consumer goods mitigates competition for social status</w:t>
      </w:r>
      <w:r w:rsidRPr="00196065">
        <w:rPr>
          <w:sz w:val="14"/>
        </w:rPr>
        <w:t xml:space="preserve"> and, consequently, coun- teracts consumerism; less unequal societies tend to have lower levels of average emissions per capita (Wilkinson and Pickett, 2010). </w:t>
      </w:r>
      <w:r w:rsidRPr="003419DB">
        <w:rPr>
          <w:rStyle w:val="Emphasis"/>
          <w:highlight w:val="cyan"/>
        </w:rPr>
        <w:t>Policy proposals</w:t>
      </w:r>
      <w:r w:rsidRPr="00196065">
        <w:rPr>
          <w:rStyle w:val="Emphasis"/>
        </w:rPr>
        <w:t xml:space="preserve"> </w:t>
      </w:r>
      <w:r w:rsidRPr="003419DB">
        <w:rPr>
          <w:rStyle w:val="Emphasis"/>
          <w:highlight w:val="cyan"/>
        </w:rPr>
        <w:t>that provide for</w:t>
      </w:r>
      <w:r w:rsidRPr="00196065">
        <w:rPr>
          <w:rStyle w:val="Emphasis"/>
        </w:rPr>
        <w:t xml:space="preserve"> </w:t>
      </w:r>
      <w:r w:rsidRPr="003419DB">
        <w:rPr>
          <w:rStyle w:val="Emphasis"/>
          <w:highlight w:val="cyan"/>
        </w:rPr>
        <w:t>basic needs</w:t>
      </w:r>
      <w:r w:rsidRPr="00196065">
        <w:rPr>
          <w:rStyle w:val="Emphasis"/>
        </w:rPr>
        <w:t xml:space="preserve"> in a fair and sustainable way </w:t>
      </w:r>
      <w:r w:rsidRPr="003419DB">
        <w:rPr>
          <w:rStyle w:val="Emphasis"/>
          <w:highlight w:val="cyan"/>
        </w:rPr>
        <w:t>include</w:t>
      </w:r>
      <w:r w:rsidRPr="00196065">
        <w:rPr>
          <w:rStyle w:val="Emphasis"/>
        </w:rPr>
        <w:t xml:space="preserve">: a </w:t>
      </w:r>
      <w:r w:rsidRPr="003419DB">
        <w:rPr>
          <w:rStyle w:val="Emphasis"/>
          <w:highlight w:val="cyan"/>
        </w:rPr>
        <w:t>progressive tariff structure</w:t>
      </w:r>
      <w:r w:rsidRPr="00196065">
        <w:rPr>
          <w:rStyle w:val="Emphasis"/>
        </w:rPr>
        <w:t xml:space="preserve"> for water and electricity</w:t>
      </w:r>
      <w:r w:rsidRPr="00196065">
        <w:rPr>
          <w:sz w:val="14"/>
        </w:rPr>
        <w:t xml:space="preserve">, an en- hanced and free public transport system, public housing with passive houses, and low-carbon public amenities (swimming pools, libraries, community gardens, etc.). A GND without growth could, for instance, involve the adoption of a policy of Universal Basic Services (Coote et al., 2019). </w:t>
      </w:r>
    </w:p>
    <w:p w14:paraId="014912B2" w14:textId="77777777" w:rsidR="00AF0347" w:rsidRPr="00196065" w:rsidRDefault="00AF0347" w:rsidP="00AF0347">
      <w:pPr>
        <w:rPr>
          <w:sz w:val="14"/>
        </w:rPr>
      </w:pPr>
      <w:r w:rsidRPr="00196065">
        <w:rPr>
          <w:rStyle w:val="StyleUnderline"/>
        </w:rPr>
        <w:t>For the GND without growth to fit within rapidly-shrinking 1.5C and 2C carbon budgets</w:t>
      </w:r>
      <w:r w:rsidRPr="00196065">
        <w:rPr>
          <w:sz w:val="14"/>
        </w:rPr>
        <w:t xml:space="preserve">, </w:t>
      </w:r>
      <w:r w:rsidRPr="00196065">
        <w:rPr>
          <w:rStyle w:val="Emphasis"/>
        </w:rPr>
        <w:t>the low EROIs of renewable energy sources</w:t>
      </w:r>
      <w:r w:rsidRPr="00196065">
        <w:rPr>
          <w:sz w:val="14"/>
        </w:rPr>
        <w:t xml:space="preserve">, </w:t>
      </w:r>
      <w:r w:rsidRPr="00196065">
        <w:rPr>
          <w:rStyle w:val="StyleUnderline"/>
        </w:rPr>
        <w:t xml:space="preserve">and principles of international social justice, it entails that </w:t>
      </w:r>
      <w:r w:rsidRPr="00196065">
        <w:rPr>
          <w:rStyle w:val="Emphasis"/>
        </w:rPr>
        <w:t>aggregate energy demand must be reduced,</w:t>
      </w:r>
      <w:r w:rsidRPr="00196065">
        <w:rPr>
          <w:sz w:val="14"/>
        </w:rPr>
        <w:t xml:space="preserve"> </w:t>
      </w:r>
      <w:r w:rsidRPr="00196065">
        <w:rPr>
          <w:rStyle w:val="Emphasis"/>
        </w:rPr>
        <w:t>and this can be achieved with a gradually declining cap on energy use</w:t>
      </w:r>
      <w:r w:rsidRPr="00196065">
        <w:rPr>
          <w:sz w:val="14"/>
        </w:rPr>
        <w:t xml:space="preserve">. Reductions in energy demand can best be achieved by reducing material throughput, since material extraction and consumption is a major driver of energy demand. This approach to reducing material throughput has the added benefit of releasing pres- sure on ecosystems (i.e., land-use change, biodiversity loss, etc.) (Grubler et al., 2018). </w:t>
      </w:r>
    </w:p>
    <w:p w14:paraId="6B5EEE09" w14:textId="77777777" w:rsidR="00AF0347" w:rsidRPr="00196065" w:rsidRDefault="00AF0347" w:rsidP="00AF0347">
      <w:pPr>
        <w:rPr>
          <w:sz w:val="14"/>
        </w:rPr>
      </w:pPr>
      <w:r w:rsidRPr="00196065">
        <w:rPr>
          <w:sz w:val="14"/>
        </w:rPr>
        <w:t xml:space="preserve">Policy proposals that go in this direction include legislation for longer-lasting products (banning planned obsolescence, introducing right to repair, mandatory recyclability, mandatory long-term warran- ties, etc.), and a shift from private provisioning to public provisioning (i.e., public transportation instead of private cars, public water instead of bottled water, etc.). Furthermore, a GND without growth must be cognizant of the social and ecological impacts of the material extraction required for the clean energy transition, and of the fact that this ex- traction will largely happen in global South communities (Riofrancos, 2019). Replacing a rapacious fossil-fuel industry with an equally pre- datory renewables industry is not in line with the principles of global justice (Ajl, 2018). Supply chain justice should be at the forefront of the energy transition to ensure that the materials required are handled with commitment to social and environmental justice in the rest of the world. </w:t>
      </w:r>
    </w:p>
    <w:p w14:paraId="33DEB207" w14:textId="77777777" w:rsidR="00AF0347" w:rsidRPr="00196065" w:rsidRDefault="00AF0347" w:rsidP="00AF0347">
      <w:pPr>
        <w:rPr>
          <w:sz w:val="14"/>
        </w:rPr>
      </w:pPr>
      <w:r w:rsidRPr="00196065">
        <w:rPr>
          <w:rStyle w:val="StyleUnderline"/>
        </w:rPr>
        <w:t xml:space="preserve">Reducing energy and material throughput will most likely </w:t>
      </w:r>
      <w:r w:rsidRPr="00196065">
        <w:rPr>
          <w:rStyle w:val="Emphasis"/>
        </w:rPr>
        <w:t>end up slowing down GDP</w:t>
      </w:r>
      <w:r w:rsidRPr="00196065">
        <w:rPr>
          <w:rStyle w:val="StyleUnderline"/>
        </w:rPr>
        <w:t xml:space="preserve"> growth and destabilizing institutions that require and depend on growth</w:t>
      </w:r>
      <w:r w:rsidRPr="00196065">
        <w:rPr>
          <w:sz w:val="14"/>
        </w:rPr>
        <w:t xml:space="preserve">. A GND without growth must pre-empt these problems by adopting policies for ‘managing without growth’ (Victor, 2018). </w:t>
      </w:r>
      <w:r w:rsidRPr="00196065">
        <w:rPr>
          <w:rStyle w:val="Emphasis"/>
        </w:rPr>
        <w:t>Such policies can</w:t>
      </w:r>
      <w:r w:rsidRPr="00196065">
        <w:rPr>
          <w:sz w:val="14"/>
        </w:rPr>
        <w:t xml:space="preserve">, </w:t>
      </w:r>
      <w:r w:rsidRPr="00196065">
        <w:rPr>
          <w:rStyle w:val="StyleUnderline"/>
        </w:rPr>
        <w:t>for instance</w:t>
      </w:r>
      <w:r w:rsidRPr="00196065">
        <w:rPr>
          <w:sz w:val="14"/>
        </w:rPr>
        <w:t xml:space="preserve">, </w:t>
      </w:r>
      <w:r w:rsidRPr="00196065">
        <w:rPr>
          <w:rStyle w:val="Emphasis"/>
        </w:rPr>
        <w:t>include work-time reduction to facilitate work-sharing</w:t>
      </w:r>
      <w:r w:rsidRPr="00196065">
        <w:rPr>
          <w:sz w:val="14"/>
        </w:rPr>
        <w:t xml:space="preserve"> (Kallis et al., 2013), </w:t>
      </w:r>
      <w:r w:rsidRPr="00196065">
        <w:rPr>
          <w:rStyle w:val="Emphasis"/>
        </w:rPr>
        <w:t xml:space="preserve">wealth redistribution through </w:t>
      </w:r>
      <w:r w:rsidRPr="00196065">
        <w:rPr>
          <w:sz w:val="14"/>
        </w:rPr>
        <w:t xml:space="preserve">income and wealth caps (Buch-Hansen and Koch, 2019), </w:t>
      </w:r>
      <w:r w:rsidRPr="00196065">
        <w:rPr>
          <w:rStyle w:val="Emphasis"/>
        </w:rPr>
        <w:t>green tax reform</w:t>
      </w:r>
      <w:r w:rsidRPr="00196065">
        <w:rPr>
          <w:sz w:val="14"/>
        </w:rPr>
        <w:t xml:space="preserve"> (Cattaneo and Vansintjan, 2016), and environmental caps (Mastini and Rijnhout, 2018). </w:t>
      </w:r>
    </w:p>
    <w:p w14:paraId="016084FF" w14:textId="77777777" w:rsidR="00AF0347" w:rsidRPr="00196065" w:rsidRDefault="00AF0347" w:rsidP="00AF0347">
      <w:pPr>
        <w:rPr>
          <w:sz w:val="14"/>
        </w:rPr>
      </w:pPr>
      <w:r w:rsidRPr="00196065">
        <w:rPr>
          <w:sz w:val="14"/>
        </w:rPr>
        <w:t xml:space="preserve">Having charted the possibilities of a GND without growth, we should recognize that there are also tensions between GND and de- growth visions, that some may find irreconcilable. As a reviewer to this paper noted, the main problem that makes the two proposals difficult to bridge is not just growth and finance, but differences in terms of the degree of structural change involved in each proposal and their un- derlying values/ideology. If one pushes the degrowth argument to its logical conclusion, given the dependence of capitalism on growth, a degrowth transition cannot be achieved within capitalism. Likewise, if one takes seriously degrowth's arguments about the scale of the ne- cessary energy and resource use reductions, and for paying reparations and ecological debts to exploited regions, as well as avoiding further injustices in the future, this is very likely to include a dramatic reduc- tion in material standards in high-income parts of the world. Many in the degrowth camp have advocated for a more radical restructuring of social organization in the mold of transition towns, low-impact living, ecoregions with minimal trade, etc. This vision obviously chokes with the more statist spirit of a GND, with its emphasis on technology, big infrastructures and large flows of money, and on jobs and salaries. While the GND is quite a radical policy agenda, it does not go as far as challenging capitalism, but rather thinking of how to reform capitalism from within. And its emphasis on top-down action, even if movement mobilized, does not sit necessarily easily with degrowth's emphasis on bottom-up actions and prefigurative, grassroots politics. </w:t>
      </w:r>
    </w:p>
    <w:p w14:paraId="6EDAE4EE" w14:textId="77777777" w:rsidR="00AF0347" w:rsidRPr="00196065" w:rsidRDefault="00AF0347" w:rsidP="00AF0347">
      <w:pPr>
        <w:rPr>
          <w:sz w:val="14"/>
        </w:rPr>
      </w:pPr>
      <w:r w:rsidRPr="00196065">
        <w:rPr>
          <w:sz w:val="14"/>
        </w:rPr>
        <w:t xml:space="preserve">On the other hand, one should recognize that these are also differ- ences and tensions that the degrowth movement faces internally, with a tension between reformist and state-based approaches and more ‘so- cialist utopian’ vision around eco-regions and a radically altered, non- capitalist future (Kallis, 2018). D'Alisa and Kallis (2019) try to articu- late a new understanding of the state for the degrowth movement, going beyond top-bottom or politics-grassroots dichotomies. Based on Gramsci's theory of the state they argue that policies can understood as </w:t>
      </w:r>
    </w:p>
    <w:p w14:paraId="5E8D6470" w14:textId="77777777" w:rsidR="00AF0347" w:rsidRPr="00196065" w:rsidRDefault="00AF0347" w:rsidP="00AF0347">
      <w:pPr>
        <w:rPr>
          <w:sz w:val="14"/>
        </w:rPr>
      </w:pPr>
      <w:r w:rsidRPr="00196065">
        <w:rPr>
          <w:sz w:val="14"/>
        </w:rPr>
        <w:t xml:space="preserve">the culmination of movement demands building upon embodied ev- eryday, grassroots practices. This echoes André Gorz's concept of “re- volutionary reforms”, which the degrowth movement has mobilized: reforms that, if they were to be implemented, would require the very contours of the system to change radically to accommodate them (Kallis, 2018). </w:t>
      </w:r>
    </w:p>
    <w:p w14:paraId="71530A4E" w14:textId="77777777" w:rsidR="00AF0347" w:rsidRPr="00196065" w:rsidRDefault="00AF0347" w:rsidP="00AF0347">
      <w:pPr>
        <w:rPr>
          <w:sz w:val="14"/>
        </w:rPr>
      </w:pPr>
      <w:r w:rsidRPr="00196065">
        <w:rPr>
          <w:sz w:val="14"/>
        </w:rPr>
        <w:t xml:space="preserve">The GND from this perspective can be understood as a potentially revolutionary reform. It is a contested concept, it is a battlefield, and its meaning and ambition will be the result of the struggle waged by social movements (Riofrancos, 2019). Therefore, climate justice and degrowth activists should neither accept it acritically nor reject it, but rather hi- jack it towards more radical positions (Wolf and Mueller, 2019). Like its namesake before it, the GND is a social compromise: it is the response to decades of environmentally conscious class struggle. Hence, climate justice and degrowth activists need to hold two contradictory thoughts at once. First, that “as the most promising piece of social and en- vironmental legislation the GND is worth fighting for” (Heron, 2019). Second, that if it were to be watered down (the way that the European Green Deal has been, for instance) it might just result in new rounds of primitive accumulation and commodification of nature (McCarthy, 2015). </w:t>
      </w:r>
    </w:p>
    <w:p w14:paraId="19BF4893" w14:textId="77777777" w:rsidR="00AF0347" w:rsidRPr="00196065" w:rsidRDefault="00AF0347" w:rsidP="00AF0347">
      <w:pPr>
        <w:rPr>
          <w:sz w:val="14"/>
        </w:rPr>
      </w:pPr>
      <w:r w:rsidRPr="00196065">
        <w:rPr>
          <w:sz w:val="14"/>
        </w:rPr>
        <w:t xml:space="preserve">6. Conclusions </w:t>
      </w:r>
    </w:p>
    <w:p w14:paraId="5A4FFB27" w14:textId="77777777" w:rsidR="00AF0347" w:rsidRPr="00196065" w:rsidRDefault="00AF0347" w:rsidP="00AF0347">
      <w:pPr>
        <w:rPr>
          <w:rStyle w:val="Emphasis"/>
        </w:rPr>
      </w:pPr>
      <w:r w:rsidRPr="00196065">
        <w:rPr>
          <w:rStyle w:val="StyleUnderline"/>
        </w:rPr>
        <w:t>The latest articulation of the GND narrative represents a valuable alternative to traditional market-based climate policy</w:t>
      </w:r>
      <w:r w:rsidRPr="00196065">
        <w:rPr>
          <w:sz w:val="14"/>
        </w:rPr>
        <w:t xml:space="preserve">. It posits the importance of public investments for financing the energy transition, of industrial policies to lead the decarbonisation of the economy, of the socialisation of the energy sector to allow longer investment horizons, and of the expansion of the welfare state to provide social protection to citizens in the context of heightened environmental vulnerability and any economic contraction. Furthermore, </w:t>
      </w:r>
      <w:r w:rsidRPr="003419DB">
        <w:rPr>
          <w:rStyle w:val="Emphasis"/>
          <w:highlight w:val="cyan"/>
        </w:rPr>
        <w:t>the GND</w:t>
      </w:r>
      <w:r w:rsidRPr="00196065">
        <w:rPr>
          <w:rStyle w:val="Emphasis"/>
        </w:rPr>
        <w:t xml:space="preserve"> in its recent re- incarnation </w:t>
      </w:r>
      <w:r w:rsidRPr="003419DB">
        <w:rPr>
          <w:rStyle w:val="Emphasis"/>
          <w:highlight w:val="cyan"/>
        </w:rPr>
        <w:t>emphasizes</w:t>
      </w:r>
      <w:r w:rsidRPr="00196065">
        <w:rPr>
          <w:rStyle w:val="Emphasis"/>
        </w:rPr>
        <w:t xml:space="preserve"> </w:t>
      </w:r>
      <w:r w:rsidRPr="003419DB">
        <w:rPr>
          <w:rStyle w:val="Emphasis"/>
          <w:highlight w:val="cyan"/>
        </w:rPr>
        <w:t>the Just Transition</w:t>
      </w:r>
      <w:r w:rsidRPr="003419DB">
        <w:rPr>
          <w:sz w:val="14"/>
          <w:highlight w:val="cyan"/>
        </w:rPr>
        <w:t xml:space="preserve"> </w:t>
      </w:r>
      <w:r w:rsidRPr="003419DB">
        <w:rPr>
          <w:rStyle w:val="Emphasis"/>
          <w:highlight w:val="cyan"/>
        </w:rPr>
        <w:t>framework</w:t>
      </w:r>
      <w:r w:rsidRPr="00196065">
        <w:rPr>
          <w:rStyle w:val="Emphasis"/>
        </w:rPr>
        <w:t xml:space="preserve"> </w:t>
      </w:r>
      <w:r w:rsidRPr="003419DB">
        <w:rPr>
          <w:rStyle w:val="Emphasis"/>
          <w:highlight w:val="cyan"/>
        </w:rPr>
        <w:t>and</w:t>
      </w:r>
      <w:r w:rsidRPr="00196065">
        <w:rPr>
          <w:rStyle w:val="Emphasis"/>
        </w:rPr>
        <w:t xml:space="preserve"> of </w:t>
      </w:r>
      <w:r w:rsidRPr="003419DB">
        <w:rPr>
          <w:rStyle w:val="Emphasis"/>
          <w:highlight w:val="cyan"/>
        </w:rPr>
        <w:t>a Job Guarantee</w:t>
      </w:r>
      <w:r w:rsidRPr="00196065">
        <w:rPr>
          <w:rStyle w:val="Emphasis"/>
        </w:rPr>
        <w:t xml:space="preserve"> scheme for retraining and employing workers displaced from brown sectors. </w:t>
      </w:r>
    </w:p>
    <w:p w14:paraId="4962F982" w14:textId="77777777" w:rsidR="00AF0347" w:rsidRPr="00196065" w:rsidRDefault="00AF0347" w:rsidP="00AF0347">
      <w:pPr>
        <w:rPr>
          <w:sz w:val="14"/>
        </w:rPr>
      </w:pPr>
      <w:r w:rsidRPr="00196065">
        <w:rPr>
          <w:sz w:val="14"/>
        </w:rPr>
        <w:t xml:space="preserve">We have argued that all of these proposals are coherent with the degrowth narrative. To be effective, however, the GND must place at its centre the reduction of throughput to facilitate a rapid decarbonisation of the economy and to avoid environmental problem-shifting and fur- ther extractivism in the Global South. All these elements are essential for a ‘GND without growth’. Adopting this approach, however, means taking a critical stance against the claim that GDP growth is necessary for funding the ecological transition. </w:t>
      </w:r>
      <w:r w:rsidRPr="003419DB">
        <w:rPr>
          <w:rStyle w:val="Emphasis"/>
          <w:highlight w:val="cyan"/>
        </w:rPr>
        <w:t>A GND should not depend on GDP growth</w:t>
      </w:r>
      <w:r w:rsidRPr="00196065">
        <w:rPr>
          <w:rStyle w:val="Emphasis"/>
        </w:rPr>
        <w:t xml:space="preserve"> </w:t>
      </w:r>
      <w:r w:rsidRPr="003419DB">
        <w:rPr>
          <w:rStyle w:val="Emphasis"/>
          <w:highlight w:val="cyan"/>
        </w:rPr>
        <w:t>for</w:t>
      </w:r>
      <w:r w:rsidRPr="00196065">
        <w:rPr>
          <w:rStyle w:val="Emphasis"/>
        </w:rPr>
        <w:t xml:space="preserve"> its </w:t>
      </w:r>
      <w:r w:rsidRPr="003419DB">
        <w:rPr>
          <w:rStyle w:val="Emphasis"/>
          <w:highlight w:val="cyan"/>
        </w:rPr>
        <w:t>financing</w:t>
      </w:r>
      <w:r w:rsidRPr="00196065">
        <w:rPr>
          <w:rStyle w:val="Emphasis"/>
        </w:rPr>
        <w:t xml:space="preserve">, but </w:t>
      </w:r>
      <w:r w:rsidRPr="003419DB">
        <w:rPr>
          <w:rStyle w:val="Emphasis"/>
          <w:highlight w:val="cyan"/>
        </w:rPr>
        <w:t>rather</w:t>
      </w:r>
      <w:r w:rsidRPr="00196065">
        <w:rPr>
          <w:sz w:val="14"/>
        </w:rPr>
        <w:t xml:space="preserve"> </w:t>
      </w:r>
      <w:r w:rsidRPr="00196065">
        <w:rPr>
          <w:rStyle w:val="Emphasis"/>
        </w:rPr>
        <w:t>should</w:t>
      </w:r>
      <w:r w:rsidRPr="00196065">
        <w:rPr>
          <w:sz w:val="14"/>
        </w:rPr>
        <w:t xml:space="preserve"> mobilize financial resources through the reallocation of public expenditures, the </w:t>
      </w:r>
      <w:r w:rsidRPr="003419DB">
        <w:rPr>
          <w:rStyle w:val="Emphasis"/>
          <w:highlight w:val="cyan"/>
        </w:rPr>
        <w:t>increase</w:t>
      </w:r>
      <w:r w:rsidRPr="00196065">
        <w:rPr>
          <w:sz w:val="14"/>
        </w:rPr>
        <w:t xml:space="preserve"> of </w:t>
      </w:r>
      <w:r w:rsidRPr="003419DB">
        <w:rPr>
          <w:rStyle w:val="Emphasis"/>
          <w:highlight w:val="cyan"/>
        </w:rPr>
        <w:t>mar- ginal taxation on</w:t>
      </w:r>
      <w:r w:rsidRPr="00196065">
        <w:rPr>
          <w:rStyle w:val="Emphasis"/>
        </w:rPr>
        <w:t xml:space="preserve"> the top </w:t>
      </w:r>
      <w:r w:rsidRPr="003419DB">
        <w:rPr>
          <w:rStyle w:val="Emphasis"/>
          <w:highlight w:val="cyan"/>
        </w:rPr>
        <w:t>income brackets</w:t>
      </w:r>
      <w:r w:rsidRPr="00196065">
        <w:rPr>
          <w:sz w:val="14"/>
        </w:rPr>
        <w:t xml:space="preserve">, and the public issuance of sovereign money. </w:t>
      </w:r>
      <w:r w:rsidRPr="00196065">
        <w:rPr>
          <w:rStyle w:val="StyleUnderline"/>
        </w:rPr>
        <w:t xml:space="preserve">And </w:t>
      </w:r>
      <w:r w:rsidRPr="003419DB">
        <w:rPr>
          <w:rStyle w:val="StyleUnderline"/>
          <w:highlight w:val="cyan"/>
        </w:rPr>
        <w:t>just as economic growth would not be</w:t>
      </w:r>
      <w:r w:rsidRPr="00196065">
        <w:rPr>
          <w:rStyle w:val="StyleUnderline"/>
        </w:rPr>
        <w:t xml:space="preserve"> </w:t>
      </w:r>
      <w:r w:rsidRPr="003419DB">
        <w:rPr>
          <w:rStyle w:val="StyleUnderline"/>
          <w:highlight w:val="cyan"/>
        </w:rPr>
        <w:t>necessary</w:t>
      </w:r>
      <w:r w:rsidRPr="00196065">
        <w:rPr>
          <w:rStyle w:val="StyleUnderline"/>
        </w:rPr>
        <w:t xml:space="preserve"> </w:t>
      </w:r>
      <w:r w:rsidRPr="003419DB">
        <w:rPr>
          <w:rStyle w:val="StyleUnderline"/>
          <w:highlight w:val="cyan"/>
        </w:rPr>
        <w:t>to</w:t>
      </w:r>
      <w:r w:rsidRPr="00196065">
        <w:rPr>
          <w:rStyle w:val="StyleUnderline"/>
        </w:rPr>
        <w:t xml:space="preserve"> </w:t>
      </w:r>
      <w:r w:rsidRPr="003419DB">
        <w:rPr>
          <w:rStyle w:val="StyleUnderline"/>
          <w:highlight w:val="cyan"/>
        </w:rPr>
        <w:t>fund GND</w:t>
      </w:r>
      <w:r w:rsidRPr="00196065">
        <w:rPr>
          <w:rStyle w:val="StyleUnderline"/>
        </w:rPr>
        <w:t xml:space="preserve"> investments</w:t>
      </w:r>
      <w:r w:rsidRPr="00196065">
        <w:rPr>
          <w:sz w:val="14"/>
        </w:rPr>
        <w:t xml:space="preserve">, so </w:t>
      </w:r>
      <w:r w:rsidRPr="003419DB">
        <w:rPr>
          <w:rStyle w:val="Emphasis"/>
          <w:highlight w:val="cyan"/>
        </w:rPr>
        <w:t>it would not be necessary to increase</w:t>
      </w:r>
      <w:r w:rsidRPr="00196065">
        <w:rPr>
          <w:rStyle w:val="Emphasis"/>
        </w:rPr>
        <w:t xml:space="preserve"> human </w:t>
      </w:r>
      <w:r w:rsidRPr="003419DB">
        <w:rPr>
          <w:rStyle w:val="Emphasis"/>
          <w:highlight w:val="cyan"/>
        </w:rPr>
        <w:t>well-being and</w:t>
      </w:r>
      <w:r w:rsidRPr="00196065">
        <w:rPr>
          <w:rStyle w:val="Emphasis"/>
        </w:rPr>
        <w:t xml:space="preserve"> social </w:t>
      </w:r>
      <w:r w:rsidRPr="003419DB">
        <w:rPr>
          <w:rStyle w:val="Emphasis"/>
          <w:highlight w:val="cyan"/>
        </w:rPr>
        <w:t>equality</w:t>
      </w:r>
      <w:r w:rsidRPr="00196065">
        <w:rPr>
          <w:rStyle w:val="Emphasis"/>
        </w:rPr>
        <w:t xml:space="preserve"> </w:t>
      </w:r>
      <w:r w:rsidRPr="003419DB">
        <w:rPr>
          <w:rStyle w:val="Emphasis"/>
          <w:highlight w:val="cyan"/>
        </w:rPr>
        <w:t>as the adoption of degrowth policies</w:t>
      </w:r>
      <w:r w:rsidRPr="00196065">
        <w:rPr>
          <w:sz w:val="14"/>
        </w:rPr>
        <w:t xml:space="preserve"> (</w:t>
      </w:r>
      <w:r w:rsidRPr="003419DB">
        <w:rPr>
          <w:rStyle w:val="Emphasis"/>
          <w:highlight w:val="cyan"/>
        </w:rPr>
        <w:t>such as</w:t>
      </w:r>
      <w:r w:rsidRPr="00196065">
        <w:rPr>
          <w:sz w:val="14"/>
        </w:rPr>
        <w:t xml:space="preserve"> </w:t>
      </w:r>
      <w:r w:rsidRPr="00196065">
        <w:rPr>
          <w:rStyle w:val="StyleUnderline"/>
        </w:rPr>
        <w:t>decommodification of basic services</w:t>
      </w:r>
      <w:r w:rsidRPr="00196065">
        <w:rPr>
          <w:sz w:val="14"/>
        </w:rPr>
        <w:t xml:space="preserve">, </w:t>
      </w:r>
      <w:r w:rsidRPr="00196065">
        <w:rPr>
          <w:rStyle w:val="StyleUnderline"/>
        </w:rPr>
        <w:t>work-sharing</w:t>
      </w:r>
      <w:r w:rsidRPr="00196065">
        <w:rPr>
          <w:sz w:val="14"/>
        </w:rPr>
        <w:t xml:space="preserve">, </w:t>
      </w:r>
      <w:r w:rsidRPr="00196065">
        <w:rPr>
          <w:rStyle w:val="Emphasis"/>
        </w:rPr>
        <w:t xml:space="preserve">and wealth </w:t>
      </w:r>
      <w:r w:rsidRPr="003419DB">
        <w:rPr>
          <w:rStyle w:val="Emphasis"/>
          <w:highlight w:val="cyan"/>
        </w:rPr>
        <w:t>redistribution</w:t>
      </w:r>
      <w:r w:rsidRPr="00196065">
        <w:rPr>
          <w:rStyle w:val="Emphasis"/>
        </w:rPr>
        <w:t>)</w:t>
      </w:r>
      <w:r w:rsidRPr="00196065">
        <w:rPr>
          <w:sz w:val="14"/>
        </w:rPr>
        <w:t xml:space="preserve"> </w:t>
      </w:r>
      <w:r w:rsidRPr="003419DB">
        <w:rPr>
          <w:rStyle w:val="Emphasis"/>
          <w:highlight w:val="cyan"/>
        </w:rPr>
        <w:t>are more effective</w:t>
      </w:r>
      <w:r w:rsidRPr="00196065">
        <w:rPr>
          <w:rStyle w:val="Emphasis"/>
        </w:rPr>
        <w:t xml:space="preserve"> strategies </w:t>
      </w:r>
      <w:r w:rsidRPr="003419DB">
        <w:rPr>
          <w:rStyle w:val="Emphasis"/>
          <w:highlight w:val="cyan"/>
        </w:rPr>
        <w:t>for achieving these objectives</w:t>
      </w:r>
      <w:r w:rsidRPr="00196065">
        <w:rPr>
          <w:sz w:val="14"/>
        </w:rPr>
        <w:t xml:space="preserve">. </w:t>
      </w:r>
    </w:p>
    <w:p w14:paraId="750AD11B" w14:textId="77777777" w:rsidR="00AF0347" w:rsidRPr="00196065" w:rsidRDefault="00AF0347" w:rsidP="00AF0347">
      <w:pPr>
        <w:rPr>
          <w:sz w:val="14"/>
        </w:rPr>
      </w:pPr>
      <w:r w:rsidRPr="00196065">
        <w:rPr>
          <w:rStyle w:val="StyleUnderline"/>
        </w:rPr>
        <w:t xml:space="preserve">While </w:t>
      </w:r>
      <w:r w:rsidRPr="00196065">
        <w:rPr>
          <w:rStyle w:val="Emphasis"/>
        </w:rPr>
        <w:t xml:space="preserve">a </w:t>
      </w:r>
      <w:r w:rsidRPr="003419DB">
        <w:rPr>
          <w:rStyle w:val="Emphasis"/>
          <w:highlight w:val="cyan"/>
        </w:rPr>
        <w:t>degrowth society</w:t>
      </w:r>
      <w:r w:rsidRPr="003419DB">
        <w:rPr>
          <w:rStyle w:val="StyleUnderline"/>
          <w:highlight w:val="cyan"/>
        </w:rPr>
        <w:t xml:space="preserve"> </w:t>
      </w:r>
      <w:r w:rsidRPr="003419DB">
        <w:rPr>
          <w:rStyle w:val="Emphasis"/>
          <w:highlight w:val="cyan"/>
        </w:rPr>
        <w:t>would be based on different</w:t>
      </w:r>
      <w:r w:rsidRPr="00196065">
        <w:rPr>
          <w:rStyle w:val="Emphasis"/>
        </w:rPr>
        <w:t xml:space="preserve"> social </w:t>
      </w:r>
      <w:r w:rsidRPr="003419DB">
        <w:rPr>
          <w:rStyle w:val="Emphasis"/>
          <w:highlight w:val="cyan"/>
        </w:rPr>
        <w:t>values and economic structures</w:t>
      </w:r>
      <w:r w:rsidRPr="00196065">
        <w:rPr>
          <w:rStyle w:val="StyleUnderline"/>
        </w:rPr>
        <w:t xml:space="preserve"> than the present ones, we believe that </w:t>
      </w:r>
      <w:r w:rsidRPr="00196065">
        <w:rPr>
          <w:rStyle w:val="Emphasis"/>
        </w:rPr>
        <w:t xml:space="preserve">the </w:t>
      </w:r>
      <w:r w:rsidRPr="003419DB">
        <w:rPr>
          <w:rStyle w:val="Emphasis"/>
          <w:highlight w:val="cyan"/>
        </w:rPr>
        <w:t>GND can provide a transitional strategy</w:t>
      </w:r>
      <w:r w:rsidRPr="00196065">
        <w:rPr>
          <w:sz w:val="14"/>
        </w:rPr>
        <w:t xml:space="preserve"> (Parrique, 2019). Hence, the GND is a discourse fit for the initial reforming phase, in which State inter- vention in the economy and top-down policies are needed, and </w:t>
      </w:r>
      <w:r w:rsidRPr="00196065">
        <w:rPr>
          <w:rStyle w:val="StyleUnderline"/>
        </w:rPr>
        <w:t xml:space="preserve">we believe that there are openings for shifting the GND towards a greater convergence with degrowth. </w:t>
      </w:r>
      <w:r w:rsidRPr="00196065">
        <w:rPr>
          <w:sz w:val="14"/>
        </w:rPr>
        <w:t xml:space="preserve">Therefore, we agree with Pollin (2018) that one cannot wait for capitalism to end before we get serious about climate stabilization. This means that one should be ready to engage with ‘revolutionary reforms’ within the current system - reforms which, when implemented, may not only radically reduce carbon emissions, but may also stretch the limits of the very system. In our view, a GND without growth is such a revolutionary reform. </w:t>
      </w:r>
    </w:p>
    <w:p w14:paraId="3B04F3B1" w14:textId="77777777" w:rsidR="00AF0347" w:rsidRDefault="00AF0347" w:rsidP="00AF0347">
      <w:pPr>
        <w:rPr>
          <w:sz w:val="16"/>
        </w:rPr>
      </w:pPr>
    </w:p>
    <w:p w14:paraId="4805A2F2" w14:textId="77777777" w:rsidR="00AF0347" w:rsidRDefault="00AF0347" w:rsidP="00AF0347">
      <w:pPr>
        <w:pStyle w:val="Heading3"/>
      </w:pPr>
      <w:r>
        <w:t>2AC – Solvency – JG – Climate – AT: Decoupling</w:t>
      </w:r>
    </w:p>
    <w:p w14:paraId="1B48E8FF" w14:textId="77777777" w:rsidR="00AF0347" w:rsidRPr="00F23539" w:rsidRDefault="00AF0347" w:rsidP="00AF0347">
      <w:pPr>
        <w:pStyle w:val="Heading4"/>
      </w:pPr>
      <w:r>
        <w:t xml:space="preserve">Degrowth solves the climate – decoupling wont come in time. JG reinforces it </w:t>
      </w:r>
    </w:p>
    <w:p w14:paraId="571F3243" w14:textId="77777777" w:rsidR="00AF0347" w:rsidRPr="00F23539" w:rsidRDefault="00AF0347" w:rsidP="00AF0347">
      <w:pPr>
        <w:rPr>
          <w:rStyle w:val="Style13ptBold"/>
        </w:rPr>
      </w:pPr>
      <w:r>
        <w:rPr>
          <w:rStyle w:val="Style13ptBold"/>
        </w:rPr>
        <w:t>Bokat 21</w:t>
      </w:r>
    </w:p>
    <w:p w14:paraId="62D813F2" w14:textId="77777777" w:rsidR="00AF0347" w:rsidRPr="00F23539" w:rsidRDefault="00AF0347" w:rsidP="00AF0347">
      <w:pPr>
        <w:rPr>
          <w:sz w:val="16"/>
        </w:rPr>
      </w:pPr>
      <w:r w:rsidRPr="00F23539">
        <w:rPr>
          <w:sz w:val="16"/>
        </w:rPr>
        <w:t>[Spencer Bokat-Lindell is a staff editor. “Do We Need to Shrink the Economy to Stop Climate Change?” https://www.nytimes.com/2021/09/16/opinion/degrowth-cllimate-change.html]\\SShah</w:t>
      </w:r>
    </w:p>
    <w:p w14:paraId="1682226D" w14:textId="77777777" w:rsidR="00AF0347" w:rsidRPr="00F23539" w:rsidRDefault="00AF0347" w:rsidP="00AF0347">
      <w:pPr>
        <w:rPr>
          <w:sz w:val="16"/>
        </w:rPr>
      </w:pPr>
      <w:r w:rsidRPr="00F23539">
        <w:rPr>
          <w:sz w:val="16"/>
        </w:rPr>
        <w:t xml:space="preserve">Degrowth is still a relatively marginal tendency in climate politics, but it’s been attracting converts. In 2019, more than 11,000 scientists signed an open letter calling for </w:t>
      </w:r>
      <w:r w:rsidRPr="00F23539">
        <w:rPr>
          <w:rStyle w:val="StyleUnderline"/>
        </w:rPr>
        <w:t>a “shift from G.D.P. growth” toward “sustaining ecosystems and improving human well-being</w:t>
      </w:r>
      <w:r w:rsidRPr="00F23539">
        <w:rPr>
          <w:sz w:val="16"/>
        </w:rPr>
        <w:t xml:space="preserve">.” And in May, a paper published in the </w:t>
      </w:r>
      <w:r w:rsidRPr="00F23539">
        <w:rPr>
          <w:rStyle w:val="StyleUnderline"/>
        </w:rPr>
        <w:t>journal Nature argued that degrowth “should be as widely and thoroughly considered and debated as are comparably risky technology-driven pathways</w:t>
      </w:r>
      <w:r w:rsidRPr="00F23539">
        <w:rPr>
          <w:sz w:val="16"/>
        </w:rPr>
        <w:t>.”</w:t>
      </w:r>
    </w:p>
    <w:p w14:paraId="196F7E93" w14:textId="77777777" w:rsidR="00AF0347" w:rsidRPr="00F23539" w:rsidRDefault="00AF0347" w:rsidP="00AF0347">
      <w:pPr>
        <w:rPr>
          <w:sz w:val="16"/>
        </w:rPr>
      </w:pPr>
      <w:r w:rsidRPr="00F23539">
        <w:rPr>
          <w:sz w:val="16"/>
        </w:rPr>
        <w:t>Here’s a closer look at the debate.</w:t>
      </w:r>
    </w:p>
    <w:p w14:paraId="6557921C" w14:textId="77777777" w:rsidR="00AF0347" w:rsidRPr="00F23539" w:rsidRDefault="00AF0347" w:rsidP="00AF0347">
      <w:pPr>
        <w:rPr>
          <w:sz w:val="16"/>
        </w:rPr>
      </w:pPr>
      <w:r w:rsidRPr="00F23539">
        <w:rPr>
          <w:sz w:val="16"/>
        </w:rPr>
        <w:t>The case for degrowth</w:t>
      </w:r>
    </w:p>
    <w:p w14:paraId="6B8D2BAA" w14:textId="77777777" w:rsidR="00AF0347" w:rsidRPr="00F23539" w:rsidRDefault="00AF0347" w:rsidP="00AF0347">
      <w:pPr>
        <w:rPr>
          <w:sz w:val="16"/>
        </w:rPr>
      </w:pPr>
      <w:r w:rsidRPr="00F23539">
        <w:rPr>
          <w:sz w:val="16"/>
        </w:rPr>
        <w:t>Perhaps the most prominent proponent of the degrowth movement is Jason Hickel, an economic anthropologist and the author of “Less Is More: How Degrowth Will Save the World.” Degrowth, as he defines it, “is a planned reduction of energy and resource use designed to bring the economy back into balance with the living world in a way that reduces inequality and improves human well-being.”</w:t>
      </w:r>
    </w:p>
    <w:p w14:paraId="21D0FD64" w14:textId="77777777" w:rsidR="00AF0347" w:rsidRPr="00F23539" w:rsidRDefault="00AF0347" w:rsidP="00AF0347">
      <w:pPr>
        <w:rPr>
          <w:sz w:val="16"/>
        </w:rPr>
      </w:pPr>
      <w:r w:rsidRPr="00F23539">
        <w:rPr>
          <w:sz w:val="16"/>
        </w:rPr>
        <w:t>His argument against the green growth framework rests on two key premises:</w:t>
      </w:r>
    </w:p>
    <w:p w14:paraId="699596B4" w14:textId="77777777" w:rsidR="00AF0347" w:rsidRPr="00F23539" w:rsidRDefault="00AF0347" w:rsidP="00AF0347">
      <w:pPr>
        <w:rPr>
          <w:sz w:val="16"/>
        </w:rPr>
      </w:pPr>
      <w:r w:rsidRPr="00F23539">
        <w:rPr>
          <w:rStyle w:val="StyleUnderline"/>
        </w:rPr>
        <w:t>There is no historical evidence that G.D.P. can be completely decoupled from material resource use.</w:t>
      </w:r>
      <w:r w:rsidRPr="00F23539">
        <w:rPr>
          <w:sz w:val="16"/>
        </w:rPr>
        <w:t xml:space="preserve"> In other words, </w:t>
      </w:r>
      <w:r w:rsidRPr="00F23539">
        <w:rPr>
          <w:rStyle w:val="Emphasis"/>
        </w:rPr>
        <w:t>human economies cannot grow infinitely on a planet with finite resources.</w:t>
      </w:r>
    </w:p>
    <w:p w14:paraId="2AC36C21" w14:textId="77777777" w:rsidR="00AF0347" w:rsidRPr="00F23539" w:rsidRDefault="00AF0347" w:rsidP="00AF0347">
      <w:pPr>
        <w:rPr>
          <w:sz w:val="16"/>
        </w:rPr>
      </w:pPr>
      <w:r w:rsidRPr="00F23539">
        <w:rPr>
          <w:sz w:val="16"/>
        </w:rPr>
        <w:t xml:space="preserve">G.D.P. can be decoupled from greenhouse gas emissions by replacing fossil fuels with renewable energy, but that </w:t>
      </w:r>
      <w:r w:rsidRPr="00F23539">
        <w:rPr>
          <w:rStyle w:val="StyleUnderline"/>
        </w:rPr>
        <w:t>decoupling isn’t happening fast enough</w:t>
      </w:r>
      <w:r w:rsidRPr="00F23539">
        <w:rPr>
          <w:sz w:val="16"/>
        </w:rPr>
        <w:t>.</w:t>
      </w:r>
    </w:p>
    <w:p w14:paraId="261807AE" w14:textId="77777777" w:rsidR="00AF0347" w:rsidRPr="00F23539" w:rsidRDefault="00AF0347" w:rsidP="00AF0347">
      <w:pPr>
        <w:rPr>
          <w:sz w:val="16"/>
        </w:rPr>
      </w:pPr>
      <w:r w:rsidRPr="00F23539">
        <w:rPr>
          <w:sz w:val="16"/>
        </w:rPr>
        <w:t>The requisite solution, in Hickel’s view, is to reduce resource and energy consumption, which will make it easier to rapidly transition to renewable energy in the short time humanity has left to avert 1.5 degrees of global warming. But this imperative would not apply equally across the globe:</w:t>
      </w:r>
    </w:p>
    <w:p w14:paraId="02EB61F3" w14:textId="77777777" w:rsidR="00AF0347" w:rsidRPr="00F23539" w:rsidRDefault="00AF0347" w:rsidP="00AF0347">
      <w:pPr>
        <w:rPr>
          <w:sz w:val="16"/>
        </w:rPr>
      </w:pPr>
      <w:r w:rsidRPr="00F23539">
        <w:rPr>
          <w:sz w:val="16"/>
        </w:rPr>
        <w:t>Climate change is being driven primarily by the cumulative historical consumption of the Global North, so he argues it is incumbent on rich countries to shrink their economies. (The disproportionate responsibility advanced economies bear for climate change is also why Hickel rejects calls for population control in poorer countries as “completely backward”: “We do have a population problem, it’s true,” he said in 2018. “But it has nothing to do with poor countries. The real problem is that there are too many rich people.”)</w:t>
      </w:r>
    </w:p>
    <w:p w14:paraId="1B19628C" w14:textId="77777777" w:rsidR="00AF0347" w:rsidRPr="00F23539" w:rsidRDefault="00AF0347" w:rsidP="00AF0347">
      <w:pPr>
        <w:rPr>
          <w:sz w:val="16"/>
        </w:rPr>
      </w:pPr>
      <w:r w:rsidRPr="00F23539">
        <w:rPr>
          <w:sz w:val="16"/>
        </w:rPr>
        <w:t>That retrenchment, in turn, would create space in the global carbon budget for poorer countries to continue growing, which they still need to do to lift their populations out of poverty.</w:t>
      </w:r>
    </w:p>
    <w:p w14:paraId="37E66257" w14:textId="77777777" w:rsidR="00AF0347" w:rsidRDefault="00AF0347" w:rsidP="00AF0347">
      <w:pPr>
        <w:rPr>
          <w:rStyle w:val="StyleUnderline"/>
        </w:rPr>
      </w:pPr>
      <w:r w:rsidRPr="00F23539">
        <w:rPr>
          <w:sz w:val="16"/>
        </w:rPr>
        <w:t xml:space="preserve">Critics of degrowth have analogized the project to economic austerity or forced recessions, which tend to cause broad-based suffering and worsen inequality. </w:t>
      </w:r>
      <w:r w:rsidRPr="00F23539">
        <w:rPr>
          <w:rStyle w:val="StyleUnderline"/>
        </w:rPr>
        <w:t>But those negative effects, Hickel says, are merely the predictable disaster that ensues “when growth-dependent economies stop growing.”</w:t>
      </w:r>
    </w:p>
    <w:p w14:paraId="1C57670B" w14:textId="77777777" w:rsidR="00AF0347" w:rsidRPr="00F23539" w:rsidRDefault="00AF0347" w:rsidP="00AF0347">
      <w:pPr>
        <w:rPr>
          <w:sz w:val="16"/>
        </w:rPr>
      </w:pPr>
      <w:r w:rsidRPr="00F23539">
        <w:rPr>
          <w:sz w:val="16"/>
        </w:rPr>
        <w:t>The role of our leaders: Writing at the end of 2020, Al Gore, the 45th vice president of the United States, found reasons for optimism in the Biden presidency, a feeling perhaps borne out by the passing of major climate legislation. That doesn’t mean there haven’t been criticisms. For example, Charles Harvey and Kurt House argue that subsidies for climate capture technology will ultimately be a waste.</w:t>
      </w:r>
    </w:p>
    <w:p w14:paraId="6018D6C1" w14:textId="77777777" w:rsidR="00AF0347" w:rsidRPr="00F23539" w:rsidRDefault="00AF0347" w:rsidP="00AF0347">
      <w:pPr>
        <w:rPr>
          <w:sz w:val="16"/>
        </w:rPr>
      </w:pPr>
      <w:r w:rsidRPr="00F23539">
        <w:rPr>
          <w:sz w:val="16"/>
        </w:rPr>
        <w:t>The worst climate risks, mapped: In this feature, select a country, and we'll break down the climate hazards it faces. In the case of America, our maps, developed with experts, show where extreme heat is causing the most deaths.</w:t>
      </w:r>
    </w:p>
    <w:p w14:paraId="33F38813" w14:textId="77777777" w:rsidR="00AF0347" w:rsidRPr="00F23539" w:rsidRDefault="00AF0347" w:rsidP="00AF0347">
      <w:pPr>
        <w:rPr>
          <w:sz w:val="16"/>
        </w:rPr>
      </w:pPr>
      <w:r w:rsidRPr="00F23539">
        <w:rPr>
          <w:sz w:val="16"/>
        </w:rPr>
        <w:t>What people can do: Justin Gillis and Hal Harvey describe the types of local activism that might be needed, while Saul Griffith points to how Australia shows the way on rooftop solar. Meanwhile, small changes at the office might be one good way to cut significant emissions, writes Carlos Gamarra.</w:t>
      </w:r>
    </w:p>
    <w:p w14:paraId="20B81234" w14:textId="77777777" w:rsidR="00AF0347" w:rsidRDefault="00AF0347" w:rsidP="00AF0347">
      <w:pPr>
        <w:rPr>
          <w:rStyle w:val="StyleUnderline"/>
        </w:rPr>
      </w:pPr>
      <w:r w:rsidRPr="00F23539">
        <w:rPr>
          <w:rStyle w:val="StyleUnderline"/>
        </w:rPr>
        <w:t>Degrowth, by contrast, calls for a different kind of economy altogether, one that could improve people’s livelihoods despite a reduction in aggregate activity</w:t>
      </w:r>
      <w:r w:rsidRPr="00F23539">
        <w:rPr>
          <w:sz w:val="16"/>
        </w:rPr>
        <w:t xml:space="preserve">: It seeks to </w:t>
      </w:r>
      <w:r w:rsidRPr="00F23539">
        <w:rPr>
          <w:rStyle w:val="StyleUnderline"/>
        </w:rPr>
        <w:t>scale down “ecologically destructive and socially less necessary production”</w:t>
      </w:r>
      <w:r w:rsidRPr="00F23539">
        <w:rPr>
          <w:sz w:val="16"/>
        </w:rPr>
        <w:t xml:space="preserve"> (such as S.U.V.s, weapons, beef, private transportation, advertising and consumer technologies that are designed to obsolesce) while </w:t>
      </w:r>
      <w:r w:rsidRPr="00F23539">
        <w:rPr>
          <w:rStyle w:val="StyleUnderline"/>
        </w:rPr>
        <w:t>expanding “socially important sectors” like health care and education.</w:t>
      </w:r>
    </w:p>
    <w:p w14:paraId="509F0B70" w14:textId="77777777" w:rsidR="00AF0347" w:rsidRDefault="00AF0347" w:rsidP="00AF0347">
      <w:pPr>
        <w:rPr>
          <w:sz w:val="16"/>
        </w:rPr>
      </w:pPr>
      <w:r w:rsidRPr="00F23539">
        <w:rPr>
          <w:sz w:val="16"/>
        </w:rPr>
        <w:t>Among the policies Hickel proposes to create such an economy are shortening the workweek, i</w:t>
      </w:r>
      <w:r w:rsidRPr="00F23539">
        <w:rPr>
          <w:rStyle w:val="Emphasis"/>
        </w:rPr>
        <w:t>ntroducing a job guarantee with a living wage, shifting workers out of declining industries and the decommodification of goods like housing that people need to live dignified lives</w:t>
      </w:r>
      <w:r w:rsidRPr="00F23539">
        <w:rPr>
          <w:sz w:val="16"/>
        </w:rPr>
        <w:t>.</w:t>
      </w:r>
    </w:p>
    <w:p w14:paraId="0086AA86" w14:textId="77777777" w:rsidR="00AF0347" w:rsidRDefault="00AF0347" w:rsidP="00AF0347">
      <w:pPr>
        <w:pStyle w:val="Heading3"/>
      </w:pPr>
      <w:r>
        <w:t>2AC – Solvency – JG – Laundry LIst</w:t>
      </w:r>
    </w:p>
    <w:p w14:paraId="49487A32" w14:textId="77777777" w:rsidR="00AF0347" w:rsidRPr="00DD43DA" w:rsidRDefault="00AF0347" w:rsidP="00AF0347">
      <w:pPr>
        <w:pStyle w:val="Heading4"/>
      </w:pPr>
      <w:r>
        <w:t>JG fixes income problem with backup option for everyone and allows countries to degrow</w:t>
      </w:r>
    </w:p>
    <w:p w14:paraId="7C84ADBF" w14:textId="77777777" w:rsidR="00AF0347" w:rsidRPr="000B2835" w:rsidRDefault="00AF0347" w:rsidP="00AF0347">
      <w:pPr>
        <w:rPr>
          <w:rStyle w:val="Style13ptBold"/>
        </w:rPr>
      </w:pPr>
      <w:r>
        <w:rPr>
          <w:rStyle w:val="Style13ptBold"/>
        </w:rPr>
        <w:t>Alcott 13</w:t>
      </w:r>
    </w:p>
    <w:p w14:paraId="090A7F09" w14:textId="77777777" w:rsidR="00AF0347" w:rsidRPr="00DD43DA" w:rsidRDefault="00AF0347" w:rsidP="00AF0347">
      <w:pPr>
        <w:rPr>
          <w:sz w:val="14"/>
        </w:rPr>
      </w:pPr>
      <w:r w:rsidRPr="0087085C">
        <w:rPr>
          <w:sz w:val="16"/>
        </w:rPr>
        <w:t>[</w:t>
      </w:r>
      <w:r w:rsidRPr="00DD43DA">
        <w:rPr>
          <w:sz w:val="14"/>
        </w:rPr>
        <w:t xml:space="preserve">Blake Alcott - University of Leeds, School of Earth and Environment, 8038 Zürich, Switzerland. “Should degrowth embrace the Job Guarantee?” https://degrowth.org/wp-content/uploads/2011/05/alcott_degrowth-job-guarantee.pdf] \\SShah </w:t>
      </w:r>
    </w:p>
    <w:p w14:paraId="72B83F7A" w14:textId="77777777" w:rsidR="00AF0347" w:rsidRPr="00DD43DA" w:rsidRDefault="00AF0347" w:rsidP="00AF0347">
      <w:pPr>
        <w:rPr>
          <w:sz w:val="14"/>
        </w:rPr>
      </w:pPr>
      <w:r w:rsidRPr="00DD43DA">
        <w:rPr>
          <w:sz w:val="14"/>
        </w:rPr>
        <w:t xml:space="preserve">In environmentally </w:t>
      </w:r>
      <w:r w:rsidRPr="00DD43DA">
        <w:rPr>
          <w:rStyle w:val="StyleUnderline"/>
        </w:rPr>
        <w:t>over-developed countries needing to degrow</w:t>
      </w:r>
      <w:r w:rsidRPr="00DD43DA">
        <w:rPr>
          <w:sz w:val="14"/>
        </w:rPr>
        <w:t xml:space="preserve">, institutions are such that recession increases unemployment. </w:t>
      </w:r>
      <w:r w:rsidRPr="00DD43DA">
        <w:rPr>
          <w:rStyle w:val="StyleUnderline"/>
        </w:rPr>
        <w:t>To make a smaller economy more socially sustainable, as well as to make the degrowth project more attractive to voters, the problem of potentially large-scale joblessness therefore deserves attention</w:t>
      </w:r>
      <w:r w:rsidRPr="00DD43DA">
        <w:rPr>
          <w:sz w:val="14"/>
        </w:rPr>
        <w:t xml:space="preserve">. Of course the goal </w:t>
      </w:r>
      <w:r w:rsidRPr="00DD43DA">
        <w:rPr>
          <w:rStyle w:val="Emphasis"/>
        </w:rPr>
        <w:t>of full employment is a worthy one even ‘in the best of times’</w:t>
      </w:r>
      <w:r w:rsidRPr="00DD43DA">
        <w:rPr>
          <w:sz w:val="14"/>
        </w:rPr>
        <w:t xml:space="preserve"> e in a growing economy e and the solution here singled out has indeed a respectable pedigree among left-wing critics of the mixed economy: the Job Guarantee (JG).</w:t>
      </w:r>
    </w:p>
    <w:p w14:paraId="216828E7" w14:textId="77777777" w:rsidR="00AF0347" w:rsidRDefault="00AF0347" w:rsidP="00AF0347">
      <w:r w:rsidRPr="00DD43DA">
        <w:rPr>
          <w:sz w:val="14"/>
        </w:rPr>
        <w:t xml:space="preserve">This essay e not a full-length academic work but rather a piece of advocacy e defines employment conventionally as work for which payment is received for goods and services provided. However, the </w:t>
      </w:r>
      <w:r w:rsidRPr="00DD43DA">
        <w:rPr>
          <w:rStyle w:val="StyleUnderline"/>
        </w:rPr>
        <w:t>unemployment problem is not the income problem and I assume that society provides financial assistance to the poorest or even that a guaranteed income</w:t>
      </w:r>
      <w:r w:rsidRPr="00DD43DA">
        <w:rPr>
          <w:sz w:val="14"/>
        </w:rPr>
        <w:t xml:space="preserve"> (GI) is in place. Those </w:t>
      </w:r>
      <w:r w:rsidRPr="00DD43DA">
        <w:rPr>
          <w:rStyle w:val="StyleUnderline"/>
        </w:rPr>
        <w:t>who opt against paid work are free to ‘work’ creatively for themselves or other</w:t>
      </w:r>
      <w:r w:rsidRPr="00DD43DA">
        <w:rPr>
          <w:sz w:val="14"/>
        </w:rPr>
        <w:t>s. Rather, the focus is entirely on the individual and social values of producing and earning, socially embedded and with some sense of individual achievement and contributing to society (Karst, 1997, pp. 532e543).</w:t>
      </w:r>
    </w:p>
    <w:p w14:paraId="33F5E9E1" w14:textId="77777777" w:rsidR="00AF0347" w:rsidRPr="00163BBA" w:rsidRDefault="00AF0347" w:rsidP="00AF0347">
      <w:pPr>
        <w:pStyle w:val="Heading4"/>
      </w:pPr>
      <w:r>
        <w:t>JG increases budget deficit to degrow and takes jobs out of the fossil fuel sector, sparks degrowth takeover, and solves job concerns</w:t>
      </w:r>
    </w:p>
    <w:p w14:paraId="7C1A2CE9" w14:textId="77777777" w:rsidR="00AF0347" w:rsidRPr="00254B63" w:rsidRDefault="00AF0347" w:rsidP="00AF0347">
      <w:pPr>
        <w:rPr>
          <w:rStyle w:val="Style13ptBold"/>
        </w:rPr>
      </w:pPr>
      <w:r>
        <w:rPr>
          <w:rStyle w:val="Style13ptBold"/>
        </w:rPr>
        <w:t>Alcott 13</w:t>
      </w:r>
    </w:p>
    <w:p w14:paraId="1339CE20" w14:textId="77777777" w:rsidR="00AF0347" w:rsidRPr="00163BBA" w:rsidRDefault="00AF0347" w:rsidP="00AF0347">
      <w:pPr>
        <w:rPr>
          <w:rStyle w:val="StyleUnderline"/>
          <w:sz w:val="12"/>
        </w:rPr>
      </w:pPr>
      <w:r w:rsidRPr="00163BBA">
        <w:rPr>
          <w:sz w:val="12"/>
        </w:rPr>
        <w:t xml:space="preserve">[Blake Alcott - University of Leeds, School of Earth and Environment, 8038 Zürich, Switzerland. “Should degrowth embrace the Job Guarantee?” https://degrowth.org/wp-content/uploads/2011/05/alcott_degrowth-job-guarantee.pdf] \\SShah </w:t>
      </w:r>
    </w:p>
    <w:p w14:paraId="2BA54F42" w14:textId="77777777" w:rsidR="00AF0347" w:rsidRPr="00163BBA" w:rsidRDefault="00AF0347" w:rsidP="00AF0347">
      <w:pPr>
        <w:rPr>
          <w:sz w:val="12"/>
        </w:rPr>
      </w:pPr>
      <w:r w:rsidRPr="00163BBA">
        <w:rPr>
          <w:sz w:val="12"/>
        </w:rPr>
        <w:t>Once the goal becomes the just distribution of working hours rather than the maximisation of their quantity</w:t>
      </w:r>
      <w:r w:rsidRPr="00254B63">
        <w:rPr>
          <w:rStyle w:val="StyleUnderline"/>
        </w:rPr>
        <w:t>, full employment has moved from the economic to the political realm</w:t>
      </w:r>
      <w:r w:rsidRPr="00163BBA">
        <w:rPr>
          <w:sz w:val="12"/>
        </w:rPr>
        <w:t>. I believe this is an effective answer to the ubiquitous opinion in press, politics and academia that growth is necessary ‘for jobs’</w:t>
      </w:r>
      <w:r w:rsidRPr="00254B63">
        <w:rPr>
          <w:rStyle w:val="StyleUnderline"/>
        </w:rPr>
        <w:t>. The JG moreover locates full-employment policy at the extreme end of politics, as a right derived from psychological and historical values in most European societies which treat independence (for both men and women) and earning (as opposed to receiving) as central to social standing, distinguishing workers both from slaves and the idle rich</w:t>
      </w:r>
      <w:r w:rsidRPr="00163BBA">
        <w:rPr>
          <w:sz w:val="12"/>
        </w:rPr>
        <w:t xml:space="preserve"> (Shklar, 1991, pp. 85e100).</w:t>
      </w:r>
    </w:p>
    <w:p w14:paraId="7FDE6233" w14:textId="77777777" w:rsidR="00AF0347" w:rsidRPr="00163BBA" w:rsidRDefault="00AF0347" w:rsidP="00AF0347">
      <w:pPr>
        <w:rPr>
          <w:sz w:val="12"/>
        </w:rPr>
      </w:pPr>
      <w:r w:rsidRPr="00254B63">
        <w:rPr>
          <w:rStyle w:val="StyleUnderline"/>
        </w:rPr>
        <w:t>Viewing work radically as a social rather than an economic</w:t>
      </w:r>
      <w:r w:rsidRPr="00163BBA">
        <w:rPr>
          <w:sz w:val="12"/>
        </w:rPr>
        <w:t xml:space="preserve"> question means it is no longer necessary, for instance, </w:t>
      </w:r>
      <w:r w:rsidRPr="00254B63">
        <w:rPr>
          <w:rStyle w:val="StyleUnderline"/>
        </w:rPr>
        <w:t xml:space="preserve">to defend ‘green’ policies in terms of their employment effects e arguing based on econometric models that investment in renewable energy, </w:t>
      </w:r>
      <w:r w:rsidRPr="00254B63">
        <w:rPr>
          <w:rStyle w:val="Emphasis"/>
        </w:rPr>
        <w:t>equipment efficiency or public transportaion ‘creates’ more jobs than are lost in the fossil-fuel sectors</w:t>
      </w:r>
      <w:r w:rsidRPr="00163BBA">
        <w:rPr>
          <w:sz w:val="12"/>
        </w:rPr>
        <w:t>. (Hueting, 2010) Environmental policy appraisals would no longer have to include not only effects on energy consumption, greenhouse gases and energy security but also on ‘employment’ (Infras, 2003). Or as Green Parties everywhere dubiously argue, there is allegedly no conflict between environmentalism and the economy.</w:t>
      </w:r>
    </w:p>
    <w:p w14:paraId="116A4CD2" w14:textId="77777777" w:rsidR="00AF0347" w:rsidRPr="00163BBA" w:rsidRDefault="00AF0347" w:rsidP="00AF0347">
      <w:pPr>
        <w:rPr>
          <w:sz w:val="12"/>
        </w:rPr>
      </w:pPr>
      <w:r w:rsidRPr="00163BBA">
        <w:rPr>
          <w:sz w:val="12"/>
        </w:rPr>
        <w:t xml:space="preserve">Similarly, one group </w:t>
      </w:r>
      <w:r w:rsidRPr="00254B63">
        <w:rPr>
          <w:rStyle w:val="Emphasis"/>
        </w:rPr>
        <w:t>of JG advocates argues for the Buffer Stock Employment method of hiring through deficit spending:</w:t>
      </w:r>
      <w:r w:rsidRPr="00163BBA">
        <w:rPr>
          <w:sz w:val="12"/>
        </w:rPr>
        <w:t xml:space="preserve"> “</w:t>
      </w:r>
      <w:r w:rsidRPr="00254B63">
        <w:rPr>
          <w:rStyle w:val="StyleUnderline"/>
        </w:rPr>
        <w:t>Unemployment arises because the budget deficit is too low</w:t>
      </w:r>
      <w:r w:rsidRPr="00163BBA">
        <w:rPr>
          <w:sz w:val="12"/>
        </w:rPr>
        <w:t>. It is always a macroeconomic problem.” (Mitchell, 1998, p. 553) The ‘buffer’ idea subordinates employment policy to booms and busts. On the other hand, the group’s website reports exhaustively and usefully on the political right to a job (Coffee, 2010). Sawyer likewise, while raising the key question of the differences between JG and traditional pump-priming, only marginally enters this political realm of discussion, talking moreover in terms of “cost of job loss” in terms of income and lost output rather than psychological or social stress (2003, p. 904).</w:t>
      </w:r>
    </w:p>
    <w:p w14:paraId="3611C55E" w14:textId="77777777" w:rsidR="00AF0347" w:rsidRPr="00163BBA" w:rsidRDefault="00AF0347" w:rsidP="00AF0347">
      <w:pPr>
        <w:rPr>
          <w:sz w:val="12"/>
        </w:rPr>
      </w:pPr>
      <w:r w:rsidRPr="00163BBA">
        <w:rPr>
          <w:sz w:val="12"/>
        </w:rPr>
        <w:t xml:space="preserve">An </w:t>
      </w:r>
      <w:r w:rsidRPr="00254B63">
        <w:rPr>
          <w:rStyle w:val="StyleUnderline"/>
        </w:rPr>
        <w:t>argument in favour of JG is that since it is defined legally it is directly successful</w:t>
      </w:r>
      <w:r w:rsidRPr="00163BBA">
        <w:rPr>
          <w:sz w:val="12"/>
        </w:rPr>
        <w:t>, as opposed to the five alternative, indirect paths outlined above. In general, once a goal is set why don’t we first research straightforward approaches rather than indirect measures of uncertain effectiveness? The same issue arises when we weigh proposals to reduce economic scale: we can start with what works, by definition and by legal rather than economic means, such as natural-resource caps or taxes, instead of oblique approaches such as resource efficiency, ‘sustainable consumption’, population reduction or renewable technologies (Alcott, 2010).</w:t>
      </w:r>
    </w:p>
    <w:p w14:paraId="62CD8003" w14:textId="77777777" w:rsidR="00AF0347" w:rsidRPr="00163BBA" w:rsidRDefault="00AF0347" w:rsidP="00AF0347">
      <w:pPr>
        <w:rPr>
          <w:sz w:val="12"/>
        </w:rPr>
      </w:pPr>
      <w:r w:rsidRPr="00163BBA">
        <w:rPr>
          <w:sz w:val="12"/>
        </w:rPr>
        <w:t xml:space="preserve">This discussion becomes clearer, moreover, if </w:t>
      </w:r>
      <w:r w:rsidRPr="00E64FDA">
        <w:rPr>
          <w:rStyle w:val="StyleUnderline"/>
        </w:rPr>
        <w:t>we don’t conflate the issues of income and work.</w:t>
      </w:r>
      <w:r w:rsidRPr="00163BBA">
        <w:rPr>
          <w:sz w:val="12"/>
        </w:rPr>
        <w:t xml:space="preserve"> They can be mentioned in the same breath if a ‘decent’, perhaps subsistence amount of purchasing power is contingent upon a job, i.e. in the absence of ‘welfare benefits’ as in many poorer countries. The single Millennium Development Goal #1, Target #2,</w:t>
      </w:r>
      <w:r w:rsidRPr="00E64FDA">
        <w:rPr>
          <w:rStyle w:val="StyleUnderline"/>
        </w:rPr>
        <w:t xml:space="preserve"> thus calls for “full and productive employment and decent work for all”, mainly to alleviate “extreme poverty”</w:t>
      </w:r>
      <w:r w:rsidRPr="00163BBA">
        <w:rPr>
          <w:sz w:val="12"/>
        </w:rPr>
        <w:t>. JG cannot replace the welfare safety net because some people are 1) unwilling or 2) unable to work or 3) personally unsuitable as employees (Wray, 2007). Guaranteed job and guaranteed income are distinct, yet our customary way of thinking regards poverty as part and parcel of job loss.</w:t>
      </w:r>
    </w:p>
    <w:p w14:paraId="00B4DD44" w14:textId="77777777" w:rsidR="00AF0347" w:rsidRPr="00163BBA" w:rsidRDefault="00AF0347" w:rsidP="00AF0347">
      <w:pPr>
        <w:rPr>
          <w:sz w:val="12"/>
        </w:rPr>
      </w:pPr>
      <w:r w:rsidRPr="00163BBA">
        <w:rPr>
          <w:sz w:val="12"/>
        </w:rPr>
        <w:t>The broad lesson is Tinbergen’s rule that at least in the first analysis the number of policy “instruments” should be equal to the number of policy “targets”, and he in fact illustrated this by means of the two targets “full employment and monetary equilibrium” (1956, pp. 55e56, 63e68). Unfortunately the advent of ‘Keynesian’ anti-cyclical spending did cause the problem that financing jobs could be inflationary, and the tendency grew to conflate just these two goals. A case of their intermingling, if not their conflation, is in fact the debate between Sawyer (2003, 2005) and Mitchell and Wray (2005) over JG. The lesson for us now, though, is that being involuntarily idle poses different problems than being poor, each deserving separate policy instruments.6</w:t>
      </w:r>
    </w:p>
    <w:p w14:paraId="35993BF1" w14:textId="77777777" w:rsidR="00AF0347" w:rsidRPr="00163BBA" w:rsidRDefault="00AF0347" w:rsidP="00AF0347">
      <w:pPr>
        <w:rPr>
          <w:sz w:val="12"/>
        </w:rPr>
      </w:pPr>
      <w:r w:rsidRPr="00163BBA">
        <w:rPr>
          <w:sz w:val="12"/>
        </w:rPr>
        <w:t>7. More pros and cons</w:t>
      </w:r>
    </w:p>
    <w:p w14:paraId="529D55E8" w14:textId="77777777" w:rsidR="00AF0347" w:rsidRPr="00163BBA" w:rsidRDefault="00AF0347" w:rsidP="00AF0347">
      <w:pPr>
        <w:rPr>
          <w:sz w:val="12"/>
        </w:rPr>
      </w:pPr>
      <w:r w:rsidRPr="00163BBA">
        <w:rPr>
          <w:sz w:val="12"/>
        </w:rPr>
        <w:t>The best presentation of JG I have found offers a summary of the argument up till now: The UN World Summit in 2005 and the ECOSOC Ministerial Declaration of 2006 stressed</w:t>
      </w:r>
      <w:r w:rsidRPr="00E64FDA">
        <w:rPr>
          <w:rStyle w:val="Emphasis"/>
        </w:rPr>
        <w:t xml:space="preserve"> that employment can no longer be considered a derivative of economic policies.</w:t>
      </w:r>
      <w:r w:rsidRPr="00163BBA">
        <w:rPr>
          <w:sz w:val="12"/>
        </w:rPr>
        <w:t xml:space="preserve"> </w:t>
      </w:r>
      <w:r w:rsidRPr="00E64FDA">
        <w:rPr>
          <w:rStyle w:val="StyleUnderline"/>
        </w:rPr>
        <w:t>An ELR is a direct job creation programme that provides employment at a basic wage for those who cannot otherwise find work</w:t>
      </w:r>
      <w:r w:rsidRPr="00163BBA">
        <w:rPr>
          <w:sz w:val="12"/>
        </w:rPr>
        <w:t xml:space="preserve">. </w:t>
      </w:r>
      <w:r w:rsidRPr="00E64FDA">
        <w:rPr>
          <w:rStyle w:val="StyleUnderline"/>
        </w:rPr>
        <w:t>It is not meant to be an emergency programme or a substitute for private employment, but rather a permanent complement to private sector employment</w:t>
      </w:r>
      <w:r w:rsidRPr="00163BBA">
        <w:rPr>
          <w:sz w:val="12"/>
        </w:rPr>
        <w:t>. No other program can guarantee access to jobs at decent wages (Wray, 2007, pp. iv, 1).</w:t>
      </w:r>
    </w:p>
    <w:p w14:paraId="78F583EA" w14:textId="77777777" w:rsidR="00AF0347" w:rsidRPr="00163BBA" w:rsidRDefault="00AF0347" w:rsidP="00AF0347">
      <w:pPr>
        <w:rPr>
          <w:sz w:val="12"/>
        </w:rPr>
      </w:pPr>
      <w:r w:rsidRPr="00163BBA">
        <w:rPr>
          <w:sz w:val="12"/>
        </w:rPr>
        <w:t xml:space="preserve">He rejects Keynesian pump-priming and covers issues like potential conflicts with labour unions, the possible stigmatization of ELR jobs, </w:t>
      </w:r>
      <w:r w:rsidRPr="00E64FDA">
        <w:rPr>
          <w:rStyle w:val="StyleUnderline"/>
        </w:rPr>
        <w:t>decentralised administration and earmarking the program to ‘good’ public works</w:t>
      </w:r>
      <w:r w:rsidRPr="00163BBA">
        <w:rPr>
          <w:sz w:val="12"/>
        </w:rPr>
        <w:t>.7</w:t>
      </w:r>
    </w:p>
    <w:p w14:paraId="7DD291A7" w14:textId="77777777" w:rsidR="00AF0347" w:rsidRPr="00163BBA" w:rsidRDefault="00AF0347" w:rsidP="00AF0347">
      <w:pPr>
        <w:rPr>
          <w:sz w:val="12"/>
        </w:rPr>
      </w:pPr>
      <w:r w:rsidRPr="00163BBA">
        <w:rPr>
          <w:sz w:val="12"/>
        </w:rPr>
        <w:t xml:space="preserve">Several additional arguments for JG can be culled from the literature. In its role as employer society would gain increased say over the type of goods and services delivered. A </w:t>
      </w:r>
      <w:r w:rsidRPr="00E64FDA">
        <w:rPr>
          <w:rStyle w:val="StyleUnderline"/>
        </w:rPr>
        <w:t xml:space="preserve">high demand for JG jobs might bring socialisation of some recently privatised public services such as post offices or railroads. </w:t>
      </w:r>
      <w:r w:rsidRPr="00163BBA">
        <w:rPr>
          <w:sz w:val="12"/>
        </w:rPr>
        <w:t>Job security would remove fear of job loss in the same sense that compulsory pension schemes offer a relaxed view of old age. Greater self-confidence in normal jobs means one could more easily quit obnoxious employment and/ or employers (Mitchell, 1998, p. 551).</w:t>
      </w:r>
    </w:p>
    <w:p w14:paraId="122AB85E" w14:textId="77777777" w:rsidR="00AF0347" w:rsidRPr="00163BBA" w:rsidRDefault="00AF0347" w:rsidP="00AF0347">
      <w:pPr>
        <w:rPr>
          <w:sz w:val="12"/>
        </w:rPr>
      </w:pPr>
      <w:r w:rsidRPr="00163BBA">
        <w:rPr>
          <w:sz w:val="12"/>
        </w:rPr>
        <w:t>In a challenge to the proposals of Wray and Mitchell, Sawyer argues for traditional or “mainline. public-sector employment programs” when “private sector demand is inadequate to generate [high] levels of employment.” (2003, p. 882; 2005, p 257) Jobs are thus for him not a right; programs can come and go. In his words, JG has at least seven major weaknesses:</w:t>
      </w:r>
    </w:p>
    <w:p w14:paraId="0BEFBC01" w14:textId="77777777" w:rsidR="00AF0347" w:rsidRPr="00163BBA" w:rsidRDefault="00AF0347" w:rsidP="00AF0347">
      <w:pPr>
        <w:rPr>
          <w:sz w:val="12"/>
        </w:rPr>
      </w:pPr>
      <w:r w:rsidRPr="00163BBA">
        <w:rPr>
          <w:sz w:val="12"/>
        </w:rPr>
        <w:t>1) Are there enough jobs, enough things to do, suitable for JobGuarantee jobs?</w:t>
      </w:r>
    </w:p>
    <w:p w14:paraId="070C1B47" w14:textId="77777777" w:rsidR="00AF0347" w:rsidRPr="00163BBA" w:rsidRDefault="00AF0347" w:rsidP="00AF0347">
      <w:pPr>
        <w:rPr>
          <w:sz w:val="12"/>
        </w:rPr>
      </w:pPr>
      <w:r w:rsidRPr="00163BBA">
        <w:rPr>
          <w:sz w:val="12"/>
        </w:rPr>
        <w:t>2) Do such jobs match the skills of the unemployed e or would</w:t>
      </w:r>
    </w:p>
    <w:p w14:paraId="767F2D02" w14:textId="77777777" w:rsidR="00AF0347" w:rsidRPr="00163BBA" w:rsidRDefault="00AF0347" w:rsidP="00AF0347">
      <w:pPr>
        <w:rPr>
          <w:sz w:val="12"/>
        </w:rPr>
      </w:pPr>
      <w:r w:rsidRPr="00163BBA">
        <w:rPr>
          <w:sz w:val="12"/>
        </w:rPr>
        <w:t>the job-takers be overqualified and thus ‘underemployed’?</w:t>
      </w:r>
    </w:p>
    <w:p w14:paraId="07EEAB1A" w14:textId="77777777" w:rsidR="00AF0347" w:rsidRPr="00163BBA" w:rsidRDefault="00AF0347" w:rsidP="00AF0347">
      <w:pPr>
        <w:rPr>
          <w:sz w:val="12"/>
        </w:rPr>
      </w:pPr>
      <w:r w:rsidRPr="00163BBA">
        <w:rPr>
          <w:sz w:val="12"/>
        </w:rPr>
        <w:t>3) Could jobs be offered in the places where the unemployment</w:t>
      </w:r>
    </w:p>
    <w:p w14:paraId="6A26C435" w14:textId="77777777" w:rsidR="00AF0347" w:rsidRPr="00163BBA" w:rsidRDefault="00AF0347" w:rsidP="00AF0347">
      <w:pPr>
        <w:rPr>
          <w:sz w:val="12"/>
        </w:rPr>
      </w:pPr>
      <w:r w:rsidRPr="00163BBA">
        <w:rPr>
          <w:sz w:val="12"/>
        </w:rPr>
        <w:t>is?</w:t>
      </w:r>
    </w:p>
    <w:p w14:paraId="6C421532" w14:textId="77777777" w:rsidR="00AF0347" w:rsidRPr="00163BBA" w:rsidRDefault="00AF0347" w:rsidP="00AF0347">
      <w:pPr>
        <w:rPr>
          <w:sz w:val="12"/>
        </w:rPr>
      </w:pPr>
      <w:r w:rsidRPr="00163BBA">
        <w:rPr>
          <w:sz w:val="12"/>
        </w:rPr>
        <w:t>4) Are the types of work really of public value, i.e. would they be</w:t>
      </w:r>
    </w:p>
    <w:p w14:paraId="3E34073D" w14:textId="77777777" w:rsidR="00AF0347" w:rsidRPr="00163BBA" w:rsidRDefault="00AF0347" w:rsidP="00AF0347">
      <w:pPr>
        <w:rPr>
          <w:sz w:val="12"/>
        </w:rPr>
      </w:pPr>
      <w:r w:rsidRPr="00163BBA">
        <w:rPr>
          <w:sz w:val="12"/>
        </w:rPr>
        <w:t>productive enough in the usual sense to warrant their cost?</w:t>
      </w:r>
    </w:p>
    <w:p w14:paraId="6D069489" w14:textId="77777777" w:rsidR="00AF0347" w:rsidRPr="00163BBA" w:rsidRDefault="00AF0347" w:rsidP="00AF0347">
      <w:pPr>
        <w:rPr>
          <w:sz w:val="12"/>
        </w:rPr>
      </w:pPr>
      <w:r w:rsidRPr="00163BBA">
        <w:rPr>
          <w:sz w:val="12"/>
        </w:rPr>
        <w:t>Would they prolong ‘structural’ obsolescence?</w:t>
      </w:r>
    </w:p>
    <w:p w14:paraId="307D42C2" w14:textId="77777777" w:rsidR="00AF0347" w:rsidRPr="00163BBA" w:rsidRDefault="00AF0347" w:rsidP="00AF0347">
      <w:pPr>
        <w:rPr>
          <w:sz w:val="12"/>
        </w:rPr>
      </w:pPr>
      <w:r w:rsidRPr="00163BBA">
        <w:rPr>
          <w:sz w:val="12"/>
        </w:rPr>
        <w:t>5) What effect would low ELR wages have on similar jobs in the</w:t>
      </w:r>
    </w:p>
    <w:p w14:paraId="5076D109" w14:textId="77777777" w:rsidR="00AF0347" w:rsidRPr="00163BBA" w:rsidRDefault="00AF0347" w:rsidP="00AF0347">
      <w:pPr>
        <w:rPr>
          <w:sz w:val="12"/>
        </w:rPr>
      </w:pPr>
      <w:r w:rsidRPr="00163BBA">
        <w:rPr>
          <w:sz w:val="12"/>
        </w:rPr>
        <w:t>private sector?</w:t>
      </w:r>
    </w:p>
    <w:p w14:paraId="793E27D3" w14:textId="77777777" w:rsidR="00AF0347" w:rsidRPr="00163BBA" w:rsidRDefault="00AF0347" w:rsidP="00AF0347">
      <w:pPr>
        <w:rPr>
          <w:sz w:val="12"/>
        </w:rPr>
      </w:pPr>
      <w:r w:rsidRPr="00163BBA">
        <w:rPr>
          <w:sz w:val="12"/>
        </w:rPr>
        <w:t>6) What becomes of capital investments and administrative staff</w:t>
      </w:r>
    </w:p>
    <w:p w14:paraId="608AB686" w14:textId="77777777" w:rsidR="00AF0347" w:rsidRPr="00163BBA" w:rsidRDefault="00AF0347" w:rsidP="00AF0347">
      <w:pPr>
        <w:rPr>
          <w:sz w:val="12"/>
        </w:rPr>
      </w:pPr>
      <w:r w:rsidRPr="00163BBA">
        <w:rPr>
          <w:sz w:val="12"/>
        </w:rPr>
        <w:t>when, in boom times, such jobs are not in demand?</w:t>
      </w:r>
    </w:p>
    <w:p w14:paraId="448909AC" w14:textId="77777777" w:rsidR="00AF0347" w:rsidRPr="00163BBA" w:rsidRDefault="00AF0347" w:rsidP="00AF0347">
      <w:pPr>
        <w:rPr>
          <w:sz w:val="12"/>
        </w:rPr>
      </w:pPr>
      <w:r w:rsidRPr="00163BBA">
        <w:rPr>
          <w:sz w:val="12"/>
        </w:rPr>
        <w:t>7) What would a JG program cost? (2003, pp. 882, 884, 891, 894)</w:t>
      </w:r>
    </w:p>
    <w:p w14:paraId="5844E0E7" w14:textId="77777777" w:rsidR="00AF0347" w:rsidRPr="00163BBA" w:rsidRDefault="00AF0347" w:rsidP="00AF0347">
      <w:pPr>
        <w:rPr>
          <w:sz w:val="12"/>
        </w:rPr>
      </w:pPr>
      <w:r w:rsidRPr="00163BBA">
        <w:rPr>
          <w:sz w:val="12"/>
        </w:rPr>
        <w:t>Mitchell and Wray (2005) replied to these objections, eliciting in turn a response from Sawyer (2005), followed up by Wray’s manifesto for the ILO (2007). I find these criticisms by Sawyer salient,8 but dealing with this degree of detail is beyond the scope of both this paper and my expertise. A few political comments might nevertheless be worthwhile.</w:t>
      </w:r>
    </w:p>
    <w:p w14:paraId="6574DA74" w14:textId="77777777" w:rsidR="00AF0347" w:rsidRPr="00163BBA" w:rsidRDefault="00AF0347" w:rsidP="00AF0347">
      <w:pPr>
        <w:rPr>
          <w:sz w:val="12"/>
        </w:rPr>
      </w:pPr>
      <w:r w:rsidRPr="00163BBA">
        <w:rPr>
          <w:sz w:val="12"/>
        </w:rPr>
        <w:t xml:space="preserve">All three authors write of a “buffer stock” of labour, close to the related “industrial reserve army”, concepts with histories that seem unnecessary for this discussion. </w:t>
      </w:r>
      <w:r w:rsidRPr="00E64FDA">
        <w:rPr>
          <w:rStyle w:val="StyleUnderline"/>
        </w:rPr>
        <w:t xml:space="preserve">JG’s insistence on the right to work is after all designed to </w:t>
      </w:r>
      <w:r w:rsidRPr="00E64FDA">
        <w:rPr>
          <w:rStyle w:val="Emphasis"/>
        </w:rPr>
        <w:t>counter exactly these dangers</w:t>
      </w:r>
      <w:r w:rsidRPr="00E64FDA">
        <w:rPr>
          <w:rStyle w:val="StyleUnderline"/>
        </w:rPr>
        <w:t xml:space="preserve"> of </w:t>
      </w:r>
      <w:r w:rsidRPr="00E64FDA">
        <w:rPr>
          <w:rStyle w:val="Emphasis"/>
        </w:rPr>
        <w:t>disciplining workers by fear of unemployment</w:t>
      </w:r>
      <w:r w:rsidRPr="00163BBA">
        <w:rPr>
          <w:sz w:val="12"/>
        </w:rPr>
        <w:t>. Also, should labour productivity fall as a result of extreme job security, degrowth should to some extent be able to live with this. On the other hand the effect of JG on wages of similar height in the non-JG sector seems a serious question, perhaps answerable only by experience. Finally, there seems no good answer to the fear that JG jobs would carry low social prestige ea stigma e except that being on the dole is also stigmatised.</w:t>
      </w:r>
    </w:p>
    <w:p w14:paraId="4EED7A7E" w14:textId="77777777" w:rsidR="00AF0347" w:rsidRPr="00163BBA" w:rsidRDefault="00AF0347" w:rsidP="00AF0347">
      <w:pPr>
        <w:rPr>
          <w:sz w:val="12"/>
        </w:rPr>
      </w:pPr>
      <w:r w:rsidRPr="00163BBA">
        <w:rPr>
          <w:sz w:val="12"/>
        </w:rPr>
        <w:t>Open questions, if not criticisms, concern JG’s relation to the “maintenance economy” which cares for both the natural world and our social relationships and “where the ‘wage’ of the work is its very product” (Jochimsen and Knoblauch, 1997, p. 109; also Karst, 1997, pp. 562e569; nef, 2010, p. 16). Also needing attention are gender differences in perceptions of ‘work’, including the commodification of (traditionally female) house and voluntary work and the general societal preconditions for conventional paid work. (see Mellor, 1997, pp. 131e132, 134e137) Finally, where does the clearly socialist JG stand in relation to minority degrowth thought advocating action less reliant on national government and that rubs shoulders with a more localist anarco-libertarian tradition (Bookchin, 1991, pp. 54e62, 82e86)? Perhaps JG or other institutions protecting social rights would be better at sub-national level, say in communities between 200 thousand and 2 million people.</w:t>
      </w:r>
    </w:p>
    <w:p w14:paraId="07811243" w14:textId="77777777" w:rsidR="00AF0347" w:rsidRPr="00163BBA" w:rsidRDefault="00AF0347" w:rsidP="00AF0347">
      <w:pPr>
        <w:rPr>
          <w:sz w:val="12"/>
        </w:rPr>
      </w:pPr>
      <w:r w:rsidRPr="00163BBA">
        <w:rPr>
          <w:sz w:val="12"/>
        </w:rPr>
        <w:t>8. Conclusions</w:t>
      </w:r>
    </w:p>
    <w:p w14:paraId="7DA649AF" w14:textId="77777777" w:rsidR="00AF0347" w:rsidRPr="00163BBA" w:rsidRDefault="00AF0347" w:rsidP="00AF0347">
      <w:pPr>
        <w:rPr>
          <w:sz w:val="12"/>
        </w:rPr>
      </w:pPr>
      <w:r w:rsidRPr="00163BBA">
        <w:rPr>
          <w:sz w:val="12"/>
        </w:rPr>
        <w:t>This paper is a tool for further research in three ways:</w:t>
      </w:r>
    </w:p>
    <w:p w14:paraId="6F65CB5D" w14:textId="77777777" w:rsidR="00AF0347" w:rsidRPr="00163BBA" w:rsidRDefault="00AF0347" w:rsidP="00AF0347">
      <w:pPr>
        <w:rPr>
          <w:sz w:val="12"/>
        </w:rPr>
      </w:pPr>
      <w:r w:rsidRPr="00163BBA">
        <w:rPr>
          <w:sz w:val="12"/>
        </w:rPr>
        <w:t>1. It gives a working knowledge of the Job Guarantee e a definition and its place in relation to other policies with the same aim.</w:t>
      </w:r>
    </w:p>
    <w:p w14:paraId="2F379450" w14:textId="77777777" w:rsidR="00AF0347" w:rsidRPr="00163BBA" w:rsidRDefault="00AF0347" w:rsidP="00AF0347">
      <w:pPr>
        <w:rPr>
          <w:sz w:val="12"/>
        </w:rPr>
      </w:pPr>
      <w:r w:rsidRPr="00163BBA">
        <w:rPr>
          <w:sz w:val="12"/>
        </w:rPr>
        <w:t>2. It identifies important theoretical literature and some cases where JG has been practiced.</w:t>
      </w:r>
    </w:p>
    <w:p w14:paraId="02419FB3" w14:textId="77777777" w:rsidR="00AF0347" w:rsidRPr="00163BBA" w:rsidRDefault="00AF0347" w:rsidP="00AF0347">
      <w:pPr>
        <w:rPr>
          <w:sz w:val="12"/>
        </w:rPr>
      </w:pPr>
      <w:r w:rsidRPr="00163BBA">
        <w:rPr>
          <w:sz w:val="12"/>
        </w:rPr>
        <w:t xml:space="preserve">3. It treats full employment as an example of an </w:t>
      </w:r>
      <w:r w:rsidRPr="00E64FDA">
        <w:rPr>
          <w:rStyle w:val="StyleUnderline"/>
        </w:rPr>
        <w:t>area deserving separate conceptualisation, namely the social marketing of degrowth e</w:t>
      </w:r>
      <w:r w:rsidRPr="00163BBA">
        <w:rPr>
          <w:sz w:val="12"/>
        </w:rPr>
        <w:t xml:space="preserve"> how </w:t>
      </w:r>
      <w:r w:rsidRPr="00E64FDA">
        <w:rPr>
          <w:rStyle w:val="Emphasis"/>
        </w:rPr>
        <w:t>to increase its acceptance among voters</w:t>
      </w:r>
      <w:r w:rsidRPr="00163BBA">
        <w:rPr>
          <w:sz w:val="12"/>
        </w:rPr>
        <w:t>. We are after all always faced with the threat: economic growth, or else!</w:t>
      </w:r>
    </w:p>
    <w:p w14:paraId="2A985951" w14:textId="77777777" w:rsidR="00AF0347" w:rsidRPr="00163BBA" w:rsidRDefault="00AF0347" w:rsidP="00AF0347">
      <w:pPr>
        <w:rPr>
          <w:sz w:val="12"/>
        </w:rPr>
      </w:pPr>
      <w:r w:rsidRPr="00163BBA">
        <w:rPr>
          <w:sz w:val="12"/>
        </w:rPr>
        <w:t>Work is both fun and irksome, good and bad, wish and duty. Its social psychology includes identification with a skill, a relatively broad social network and assuming responsibility for one’s sustenance. It seems at most a half-truth, therefore, to say that what we ‘really’ want is the wage, not the work (Shklar, 1991, pp. 91e93).</w:t>
      </w:r>
    </w:p>
    <w:p w14:paraId="31A73040" w14:textId="77777777" w:rsidR="00AF0347" w:rsidRPr="00163BBA" w:rsidRDefault="00AF0347" w:rsidP="00AF0347">
      <w:pPr>
        <w:rPr>
          <w:sz w:val="12"/>
        </w:rPr>
      </w:pPr>
      <w:r w:rsidRPr="00E64FDA">
        <w:rPr>
          <w:rStyle w:val="StyleUnderline"/>
        </w:rPr>
        <w:t>Since economic shrinkage means less resource depletion and pollution, it in turn means lower affluence at any given population level</w:t>
      </w:r>
      <w:r w:rsidRPr="00163BBA">
        <w:rPr>
          <w:sz w:val="12"/>
        </w:rPr>
        <w:t xml:space="preserve">. Social peace and sustainability are thereby threatened. </w:t>
      </w:r>
      <w:r w:rsidRPr="00E64FDA">
        <w:rPr>
          <w:rStyle w:val="StyleUnderline"/>
        </w:rPr>
        <w:t>In decoupling jobs from economic growth the Job Guarantee addresses, and by definition solves, one such social problem</w:t>
      </w:r>
      <w:r w:rsidRPr="00163BBA">
        <w:rPr>
          <w:sz w:val="12"/>
        </w:rPr>
        <w:t>. Resistance to planned degrowth is moreover lowered when a policy is in place guaranteeing all who want to work a paid place in production.</w:t>
      </w:r>
    </w:p>
    <w:p w14:paraId="75F2DE17" w14:textId="77777777" w:rsidR="00AF0347" w:rsidRPr="00576779" w:rsidRDefault="00AF0347" w:rsidP="00AF0347"/>
    <w:p w14:paraId="013F0634" w14:textId="77777777" w:rsidR="00AF0347" w:rsidRDefault="00AF0347" w:rsidP="00AF0347">
      <w:pPr>
        <w:pStyle w:val="Heading2"/>
      </w:pPr>
      <w:r>
        <w:t>Solvency – Wealth Tax</w:t>
      </w:r>
    </w:p>
    <w:p w14:paraId="69DDB774" w14:textId="77777777" w:rsidR="00AF0347" w:rsidRPr="00734C25" w:rsidRDefault="00AF0347" w:rsidP="00AF0347">
      <w:pPr>
        <w:pStyle w:val="Heading3"/>
      </w:pPr>
      <w:r>
        <w:t>1AC – Solvency – Wealth Tax – Degrowth Transition</w:t>
      </w:r>
    </w:p>
    <w:p w14:paraId="79D3D0AE" w14:textId="77777777" w:rsidR="00AF0347" w:rsidRDefault="00AF0347" w:rsidP="00AF0347">
      <w:pPr>
        <w:pStyle w:val="Heading4"/>
      </w:pPr>
      <w:r>
        <w:t>Wealth tax is first step in degrowth – reduce long run GDP</w:t>
      </w:r>
    </w:p>
    <w:p w14:paraId="4DF98BF6" w14:textId="77777777" w:rsidR="00AF0347" w:rsidRPr="00897508" w:rsidRDefault="00AF0347" w:rsidP="00AF0347">
      <w:pPr>
        <w:rPr>
          <w:rStyle w:val="Style13ptBold"/>
        </w:rPr>
      </w:pPr>
      <w:r>
        <w:rPr>
          <w:rStyle w:val="Style13ptBold"/>
        </w:rPr>
        <w:t>Yang 21</w:t>
      </w:r>
    </w:p>
    <w:p w14:paraId="797B33CE" w14:textId="77777777" w:rsidR="00AF0347" w:rsidRPr="005A3A4E" w:rsidRDefault="00AF0347" w:rsidP="00AF0347">
      <w:pPr>
        <w:rPr>
          <w:sz w:val="16"/>
        </w:rPr>
      </w:pPr>
      <w:r w:rsidRPr="005A3A4E">
        <w:rPr>
          <w:sz w:val="16"/>
        </w:rPr>
        <w:t xml:space="preserve">[Xinye Yang (Contact Author), Changes in the Distribution of Alter-Tax Wealth: Will Wealth Tax Improve the Wealth Distribution Inequality in the United States?, 3-18-2021, </w:t>
      </w:r>
      <w:hyperlink r:id="rId99" w:history="1">
        <w:r w:rsidRPr="005A3A4E">
          <w:rPr>
            <w:rStyle w:val="Hyperlink"/>
            <w:sz w:val="16"/>
          </w:rPr>
          <w:t>https://papers.ssrn.com/sol3/papers.cfm?abstract_id=3806950]\\SShah</w:t>
        </w:r>
      </w:hyperlink>
    </w:p>
    <w:p w14:paraId="067F6511" w14:textId="77777777" w:rsidR="00AF0347" w:rsidRPr="005A3A4E" w:rsidRDefault="00AF0347" w:rsidP="00AF0347">
      <w:pPr>
        <w:rPr>
          <w:sz w:val="16"/>
        </w:rPr>
      </w:pPr>
      <w:r w:rsidRPr="005A3A4E">
        <w:rPr>
          <w:sz w:val="16"/>
        </w:rPr>
        <w:t>The Impact of Wealth Tax on the United States’ Economy</w:t>
      </w:r>
    </w:p>
    <w:p w14:paraId="60550122" w14:textId="77777777" w:rsidR="00AF0347" w:rsidRDefault="00AF0347" w:rsidP="00AF0347">
      <w:pPr>
        <w:rPr>
          <w:rStyle w:val="Emphasis"/>
        </w:rPr>
      </w:pPr>
      <w:r w:rsidRPr="005A3A4E">
        <w:rPr>
          <w:sz w:val="16"/>
        </w:rPr>
        <w:t xml:space="preserve">Given the size and the scope of the proposal provided by Senator Sanders and Warren, scholars have been debating the </w:t>
      </w:r>
      <w:r w:rsidRPr="00897508">
        <w:rPr>
          <w:rStyle w:val="StyleUnderline"/>
        </w:rPr>
        <w:t>impact the Wealth Tax has on the United States’ economy</w:t>
      </w:r>
      <w:r w:rsidRPr="005A3A4E">
        <w:rPr>
          <w:sz w:val="16"/>
        </w:rPr>
        <w:t xml:space="preserve">. </w:t>
      </w:r>
      <w:r w:rsidRPr="00897508">
        <w:rPr>
          <w:rStyle w:val="Emphasis"/>
        </w:rPr>
        <w:t>Some economists suggested that imposing a wealth tax will reduce the long-run GDP</w:t>
      </w:r>
      <w:r w:rsidRPr="005A3A4E">
        <w:rPr>
          <w:sz w:val="16"/>
        </w:rPr>
        <w:t xml:space="preserve">. Furthermore, this </w:t>
      </w:r>
      <w:r w:rsidRPr="005A3A4E">
        <w:rPr>
          <w:rStyle w:val="StyleUnderline"/>
        </w:rPr>
        <w:t xml:space="preserve">leads to a reduction in wealth that the collections from the wealth tax itself </w:t>
      </w:r>
      <w:r w:rsidRPr="005A3A4E">
        <w:rPr>
          <w:rStyle w:val="Emphasis"/>
        </w:rPr>
        <w:t>do not reduce the overall wealth</w:t>
      </w:r>
      <w:r w:rsidRPr="005A3A4E">
        <w:rPr>
          <w:sz w:val="16"/>
        </w:rPr>
        <w:t>, it is a transition that converts private assets to a reduction in outstanding government bonds (Li and Smith, 2020). In “Analysis of Sen. Warren and Sen. Sanders’ Wealth Tax Plans,” the Tax Foundation's estimation de</w:t>
      </w:r>
      <w:r w:rsidRPr="005A3A4E">
        <w:rPr>
          <w:rStyle w:val="Emphasis"/>
        </w:rPr>
        <w:t>monstrates that the wealth tax harms the United States' GDP, GNP, and Wealth, as shown below in Figure 3.</w:t>
      </w:r>
    </w:p>
    <w:p w14:paraId="38196BE4" w14:textId="77777777" w:rsidR="00AF0347" w:rsidRPr="007C5208" w:rsidRDefault="00AF0347" w:rsidP="00AF0347"/>
    <w:p w14:paraId="424CCAF1" w14:textId="77777777" w:rsidR="00AF0347" w:rsidRPr="00F55013" w:rsidRDefault="00AF0347" w:rsidP="00AF0347">
      <w:pPr>
        <w:pStyle w:val="Heading4"/>
      </w:pPr>
      <w:r>
        <w:t>GND and wealth caps solves degrowth – transition now is key</w:t>
      </w:r>
    </w:p>
    <w:p w14:paraId="17125379" w14:textId="77777777" w:rsidR="00AF0347" w:rsidRPr="00F55013" w:rsidRDefault="00AF0347" w:rsidP="00AF0347">
      <w:pPr>
        <w:rPr>
          <w:rStyle w:val="Style13ptBold"/>
        </w:rPr>
      </w:pPr>
      <w:r>
        <w:rPr>
          <w:rStyle w:val="Style13ptBold"/>
        </w:rPr>
        <w:t>Parrique 23</w:t>
      </w:r>
    </w:p>
    <w:p w14:paraId="35190D38" w14:textId="77777777" w:rsidR="00AF0347" w:rsidRDefault="00AF0347" w:rsidP="00AF0347">
      <w:pPr>
        <w:rPr>
          <w:rStyle w:val="Style13ptBold"/>
          <w:b w:val="0"/>
          <w:sz w:val="16"/>
        </w:rPr>
      </w:pPr>
      <w:r w:rsidRPr="00F55013">
        <w:rPr>
          <w:rStyle w:val="Style13ptBold"/>
          <w:b w:val="0"/>
          <w:sz w:val="16"/>
        </w:rPr>
        <w:t xml:space="preserve">[Timothée Parrique is a researcher in ecological economics at Lund University in Sweden. “The rise in popularity of degrowth”, 5-3-2023, </w:t>
      </w:r>
      <w:hyperlink r:id="rId100" w:history="1">
        <w:r w:rsidRPr="00F55013">
          <w:rPr>
            <w:rStyle w:val="Hyperlink"/>
            <w:sz w:val="16"/>
          </w:rPr>
          <w:t>https://meta.eeb.org/2023/05/03/the-rise-in-popularity-of-degrowth/]\\SShah</w:t>
        </w:r>
      </w:hyperlink>
    </w:p>
    <w:p w14:paraId="1D1CE308" w14:textId="77777777" w:rsidR="00AF0347" w:rsidRDefault="00AF0347" w:rsidP="00AF0347">
      <w:pPr>
        <w:rPr>
          <w:rStyle w:val="Style13ptBold"/>
          <w:b w:val="0"/>
          <w:sz w:val="16"/>
        </w:rPr>
      </w:pPr>
      <w:r w:rsidRPr="00F55013">
        <w:rPr>
          <w:rStyle w:val="Style13ptBold"/>
          <w:b w:val="0"/>
          <w:sz w:val="16"/>
        </w:rPr>
        <w:t xml:space="preserve">There are two reasons explaining the rise in popularity of growth-critical ideas. First, </w:t>
      </w:r>
      <w:r w:rsidRPr="00F55013">
        <w:rPr>
          <w:rStyle w:val="StyleUnderline"/>
        </w:rPr>
        <w:t>the controversial belief of early degrowth activists has developed into a rigorous science</w:t>
      </w:r>
      <w:r w:rsidRPr="00F55013">
        <w:rPr>
          <w:rStyle w:val="Style13ptBold"/>
          <w:b w:val="0"/>
          <w:sz w:val="16"/>
        </w:rPr>
        <w:t xml:space="preserve">. At the time of the first international degrowth conference in 2008, there were only a handful of academic papers on the topic. A decade later, the literature has bloomed to more than 600 scientific studies. In a review of more than one thousand texts, we </w:t>
      </w:r>
      <w:r w:rsidRPr="00F55013">
        <w:rPr>
          <w:rStyle w:val="StyleUnderline"/>
        </w:rPr>
        <w:t>identified 380 policy instruments discussed in the context of a degrowth transition</w:t>
      </w:r>
      <w:r w:rsidRPr="00F55013">
        <w:rPr>
          <w:rStyle w:val="Style13ptBold"/>
          <w:b w:val="0"/>
          <w:sz w:val="16"/>
        </w:rPr>
        <w:t xml:space="preserve">. The scholarship now offers a precious </w:t>
      </w:r>
      <w:r w:rsidRPr="00F55013">
        <w:rPr>
          <w:rStyle w:val="StyleUnderline"/>
        </w:rPr>
        <w:t xml:space="preserve">toolbox of concepts and strategies, including sophisticated policy designs concerning work time reduction, </w:t>
      </w:r>
      <w:r w:rsidRPr="00F55013">
        <w:rPr>
          <w:rStyle w:val="Emphasis"/>
        </w:rPr>
        <w:t>wealth and income caps</w:t>
      </w:r>
      <w:r w:rsidRPr="00F55013">
        <w:rPr>
          <w:rStyle w:val="StyleUnderline"/>
        </w:rPr>
        <w:t xml:space="preserve">, and welfare, </w:t>
      </w:r>
      <w:r w:rsidRPr="00F55013">
        <w:rPr>
          <w:rStyle w:val="Emphasis"/>
        </w:rPr>
        <w:t>among more general discussion on green new deals</w:t>
      </w:r>
      <w:r w:rsidRPr="00F55013">
        <w:rPr>
          <w:rStyle w:val="StyleUnderline"/>
        </w:rPr>
        <w:t>, sustainable work, and alternative business models</w:t>
      </w:r>
      <w:r w:rsidRPr="00F55013">
        <w:rPr>
          <w:rStyle w:val="Style13ptBold"/>
          <w:b w:val="0"/>
          <w:sz w:val="16"/>
        </w:rPr>
        <w:t>.</w:t>
      </w:r>
    </w:p>
    <w:p w14:paraId="783E5A88" w14:textId="77777777" w:rsidR="00AF0347" w:rsidRPr="00F55013" w:rsidRDefault="00AF0347" w:rsidP="00AF0347">
      <w:pPr>
        <w:rPr>
          <w:rStyle w:val="Style13ptBold"/>
          <w:b w:val="0"/>
          <w:sz w:val="16"/>
        </w:rPr>
      </w:pPr>
      <w:r w:rsidRPr="00F55013">
        <w:rPr>
          <w:rStyle w:val="Style13ptBold"/>
          <w:b w:val="0"/>
          <w:sz w:val="16"/>
        </w:rPr>
        <w:t>Our latest report highlights the need to rethink green growth policies and complement efficiency with sufficiency.</w:t>
      </w:r>
    </w:p>
    <w:p w14:paraId="0B240F31" w14:textId="77777777" w:rsidR="00AF0347" w:rsidRDefault="00AF0347" w:rsidP="00AF0347">
      <w:pPr>
        <w:rPr>
          <w:rStyle w:val="Style13ptBold"/>
          <w:b w:val="0"/>
          <w:sz w:val="16"/>
        </w:rPr>
      </w:pPr>
      <w:r w:rsidRPr="00F55013">
        <w:rPr>
          <w:rStyle w:val="Style13ptBold"/>
          <w:b w:val="0"/>
          <w:sz w:val="16"/>
        </w:rPr>
        <w:t xml:space="preserve">The second reason has to do with the ecological context. The aggravation of the ecological polycrisis and the meagre results of pro-growth environmental policies have made the plan-B of degrowth more appealing than it ever was. The tide is turning, and </w:t>
      </w:r>
      <w:r w:rsidRPr="00F55013">
        <w:rPr>
          <w:rStyle w:val="StyleUnderline"/>
        </w:rPr>
        <w:t>what was previously considered the pragmatic position (green growth) is gradually becoming an unrealistic utopia</w:t>
      </w:r>
      <w:r w:rsidRPr="00F55013">
        <w:rPr>
          <w:rStyle w:val="Style13ptBold"/>
          <w:b w:val="0"/>
          <w:sz w:val="16"/>
        </w:rPr>
        <w:t xml:space="preserve">. In the summer of 2019, several colleagues and I published Decoupling debunked: Evidence and arguments against green growth as a sole strategy for sustainability, a report for the European Environmental Bureau. We concluded that there was no empirical evidence supporting the existence of a decoupling anywhere near the scale needed </w:t>
      </w:r>
      <w:r w:rsidRPr="00F55013">
        <w:rPr>
          <w:rStyle w:val="StyleUnderline"/>
        </w:rPr>
        <w:t>to deal with environmental breakdown and that such a decoupling appeared unlikely to happen in the future. Four years ago, this was blasphemy.</w:t>
      </w:r>
      <w:r w:rsidRPr="00F55013">
        <w:rPr>
          <w:rStyle w:val="Style13ptBold"/>
          <w:b w:val="0"/>
          <w:sz w:val="16"/>
        </w:rPr>
        <w:t xml:space="preserve"> Today, this view is almost mainstream. </w:t>
      </w:r>
    </w:p>
    <w:p w14:paraId="016780FA" w14:textId="77777777" w:rsidR="00AF0347" w:rsidRDefault="00AF0347" w:rsidP="00AF0347">
      <w:pPr>
        <w:rPr>
          <w:rStyle w:val="Style13ptBold"/>
          <w:b w:val="0"/>
          <w:sz w:val="16"/>
        </w:rPr>
      </w:pPr>
      <w:r w:rsidRPr="00F55013">
        <w:rPr>
          <w:rStyle w:val="Style13ptBold"/>
          <w:b w:val="0"/>
          <w:sz w:val="16"/>
        </w:rPr>
        <w:t xml:space="preserve">The idea is getting popular, but there is still a long way to go. Even the choice of titles for the European Parliament conferences (“PostGrowth” in 2018 and “Beyond Growth” in 2023) shows that not everyone is comfortable using the D-word. The word might not be there, but the idea is: a </w:t>
      </w:r>
      <w:r w:rsidRPr="00F55013">
        <w:rPr>
          <w:rStyle w:val="StyleUnderline"/>
        </w:rPr>
        <w:t xml:space="preserve">democratically planned downscaling of production and consumption to lighten ecological footprints while reducing </w:t>
      </w:r>
      <w:r w:rsidRPr="00F55013">
        <w:rPr>
          <w:rStyle w:val="Emphasis"/>
        </w:rPr>
        <w:t xml:space="preserve">inequality and improving wellbeing </w:t>
      </w:r>
      <w:r w:rsidRPr="00F55013">
        <w:rPr>
          <w:rStyle w:val="StyleUnderline"/>
        </w:rPr>
        <w:t>around the world</w:t>
      </w:r>
      <w:r w:rsidRPr="00F55013">
        <w:rPr>
          <w:rStyle w:val="Style13ptBold"/>
          <w:b w:val="0"/>
          <w:sz w:val="16"/>
        </w:rPr>
        <w:t xml:space="preserve">. Degrowth as a macroeconomic diet to sufficiently reduces environmental pressures to stabilise the metabolism of high-income economies at a scale that can be sustainable. Degrowth as a societal transformation would lead to smaller, steady-state economies in harmony with nature that could prosper without growth (the idea of postgrowth). </w:t>
      </w:r>
    </w:p>
    <w:p w14:paraId="7ACBB6CE" w14:textId="77777777" w:rsidR="00AF0347" w:rsidRDefault="00AF0347" w:rsidP="00AF0347">
      <w:pPr>
        <w:rPr>
          <w:rStyle w:val="Style13ptBold"/>
          <w:b w:val="0"/>
          <w:sz w:val="16"/>
        </w:rPr>
      </w:pPr>
      <w:r w:rsidRPr="00F55013">
        <w:rPr>
          <w:rStyle w:val="Style13ptBold"/>
          <w:b w:val="0"/>
          <w:sz w:val="16"/>
        </w:rPr>
        <w:t xml:space="preserve">For a long time, the idea of green growth has sustained a don’t worry, everything is going to be okay narrative, becoming a form of macroeconomic greenwashing mobilised to discredit more radical proposals. The lesson we should take from the last decades of environmental politics is that whatever has been tried until now has not managed to put us on the path to sustainability. Now, more than ever, is the time for plan Bs. </w:t>
      </w:r>
      <w:r w:rsidRPr="00F55013">
        <w:rPr>
          <w:rStyle w:val="Emphasis"/>
        </w:rPr>
        <w:t>The growth-critical discourse (degrowth as a transition and postgrowth as a destination) offers a solid body of knowledge and know-how to try new things</w:t>
      </w:r>
      <w:r w:rsidRPr="00F55013">
        <w:rPr>
          <w:rStyle w:val="Style13ptBold"/>
          <w:b w:val="0"/>
          <w:sz w:val="16"/>
        </w:rPr>
        <w:t>.</w:t>
      </w:r>
    </w:p>
    <w:p w14:paraId="743101AF" w14:textId="77777777" w:rsidR="00AF0347" w:rsidRDefault="00AF0347" w:rsidP="00AF0347">
      <w:pPr>
        <w:pStyle w:val="Heading3"/>
      </w:pPr>
      <w:r>
        <w:t>2AC – Solvency – Wealth Tax – Inequality</w:t>
      </w:r>
    </w:p>
    <w:p w14:paraId="171A7DE7" w14:textId="77777777" w:rsidR="00AF0347" w:rsidRPr="004053F2" w:rsidRDefault="00AF0347" w:rsidP="00AF0347">
      <w:pPr>
        <w:pStyle w:val="Heading4"/>
        <w:rPr>
          <w:rStyle w:val="StyleUnderline"/>
        </w:rPr>
      </w:pPr>
      <w:r>
        <w:rPr>
          <w:rStyle w:val="StyleUnderline"/>
        </w:rPr>
        <w:t>wealth tax solves income inequality  - better standards of living – transport, healthcare – also support degrowth</w:t>
      </w:r>
    </w:p>
    <w:p w14:paraId="6E5CCCF9" w14:textId="77777777" w:rsidR="00AF0347" w:rsidRPr="004053F2" w:rsidRDefault="00AF0347" w:rsidP="00AF0347">
      <w:pPr>
        <w:rPr>
          <w:rStyle w:val="Style13ptBold"/>
        </w:rPr>
      </w:pPr>
      <w:r>
        <w:rPr>
          <w:rStyle w:val="Style13ptBold"/>
        </w:rPr>
        <w:t>Hickel 19</w:t>
      </w:r>
    </w:p>
    <w:p w14:paraId="7930664A" w14:textId="77777777" w:rsidR="00AF0347" w:rsidRPr="004053F2" w:rsidRDefault="00AF0347" w:rsidP="00AF0347">
      <w:pPr>
        <w:rPr>
          <w:sz w:val="16"/>
        </w:rPr>
      </w:pPr>
      <w:r w:rsidRPr="004053F2">
        <w:rPr>
          <w:sz w:val="16"/>
        </w:rPr>
        <w:t>[Jason Hickel is an anthropologist, author, and a fellow of the Royal Society of Arts . “Degrowth: a theory of radical abundance “ http://www.paecon.net/PAEReview/issue87/whole87.pdf#page=54]\\SShah</w:t>
      </w:r>
    </w:p>
    <w:p w14:paraId="50D10C35" w14:textId="77777777" w:rsidR="00AF0347" w:rsidRDefault="00AF0347" w:rsidP="00AF0347">
      <w:pPr>
        <w:rPr>
          <w:rStyle w:val="StyleUnderline"/>
        </w:rPr>
      </w:pPr>
      <w:r w:rsidRPr="004053F2">
        <w:rPr>
          <w:sz w:val="16"/>
        </w:rPr>
        <w:t xml:space="preserve">The </w:t>
      </w:r>
      <w:r w:rsidRPr="004053F2">
        <w:rPr>
          <w:rStyle w:val="Emphasis"/>
        </w:rPr>
        <w:t>core feature of degrowth economics is that it requires a progressive distribution of existing income</w:t>
      </w:r>
      <w:r w:rsidRPr="004053F2">
        <w:rPr>
          <w:sz w:val="16"/>
        </w:rPr>
        <w:t xml:space="preserve">. This inverts the usual political logic of growth. In their pursuit of improvements in human welfare, economists and policymakers often regard growth as a substitute for equality: it is politically easier to grow total income and expect that enough will trickle down to improve the lives of ordinary people than it is to distribute existing income more fairly, as this requires an attack on the interests of the dominant class. But if growth is a substitute for equality, then by the same logic equality can be a substitute for growth (Dietz and O’Neill, 2013). </w:t>
      </w:r>
      <w:r w:rsidRPr="004053F2">
        <w:rPr>
          <w:rStyle w:val="StyleUnderline"/>
        </w:rPr>
        <w:t>By distributing existing income more fairly we can improve human welfare and accomplish social objectives without growth</w:t>
      </w:r>
      <w:r w:rsidRPr="004053F2">
        <w:rPr>
          <w:sz w:val="16"/>
        </w:rPr>
        <w:t xml:space="preserve"> – and therefore without additional material and energy throughput. A </w:t>
      </w:r>
      <w:r w:rsidRPr="004053F2">
        <w:rPr>
          <w:rStyle w:val="StyleUnderline"/>
        </w:rPr>
        <w:t xml:space="preserve">shorter working week plus a </w:t>
      </w:r>
      <w:r w:rsidRPr="004053F2">
        <w:rPr>
          <w:rStyle w:val="Emphasis"/>
        </w:rPr>
        <w:t>job guarantee and a living wage policy</w:t>
      </w:r>
      <w:r w:rsidRPr="004053F2">
        <w:rPr>
          <w:rStyle w:val="StyleUnderline"/>
        </w:rPr>
        <w:t>, as described above, are central mechanisms for accomplishing this</w:t>
      </w:r>
      <w:r w:rsidRPr="004053F2">
        <w:rPr>
          <w:sz w:val="16"/>
        </w:rPr>
        <w:t>. So too is investment in public services. B</w:t>
      </w:r>
      <w:r w:rsidRPr="004053F2">
        <w:rPr>
          <w:rStyle w:val="StyleUnderline"/>
        </w:rPr>
        <w:t xml:space="preserve">y expanding access to high-quality, generous public healthcare, education, affordable housing, </w:t>
      </w:r>
      <w:r w:rsidRPr="004053F2">
        <w:rPr>
          <w:rStyle w:val="Emphasis"/>
        </w:rPr>
        <w:t>transportation</w:t>
      </w:r>
      <w:r w:rsidRPr="004053F2">
        <w:rPr>
          <w:rStyle w:val="StyleUnderline"/>
        </w:rPr>
        <w:t>, utilities and recreation facilities, it is possible to enable people to access the goods they need to live well without needing high levels of income to do so.</w:t>
      </w:r>
    </w:p>
    <w:p w14:paraId="7ECE39AC" w14:textId="77777777" w:rsidR="00AF0347" w:rsidRPr="00C26CAE" w:rsidRDefault="00AF0347" w:rsidP="00AF0347"/>
    <w:p w14:paraId="48877551" w14:textId="77777777" w:rsidR="00AF0347" w:rsidRDefault="00AF0347" w:rsidP="00AF0347">
      <w:pPr>
        <w:pStyle w:val="Heading4"/>
      </w:pPr>
      <w:r>
        <w:t>Wealth taxes fail to meaningfully reduce inequality but crush innovation and lower GDP by nearly 3%</w:t>
      </w:r>
    </w:p>
    <w:p w14:paraId="0FAC8BC1" w14:textId="77777777" w:rsidR="00AF0347" w:rsidRPr="00D479A3" w:rsidRDefault="00AF0347" w:rsidP="00AF0347">
      <w:pPr>
        <w:rPr>
          <w:rStyle w:val="Style13ptBold"/>
          <w:lang w:val="fr-FR"/>
        </w:rPr>
      </w:pPr>
      <w:r w:rsidRPr="00D479A3">
        <w:rPr>
          <w:rStyle w:val="Style13ptBold"/>
          <w:lang w:val="fr-FR"/>
        </w:rPr>
        <w:t>De Rugy, PhD Panthéon-Sorbonne, 20</w:t>
      </w:r>
    </w:p>
    <w:p w14:paraId="697A3118" w14:textId="77777777" w:rsidR="00AF0347" w:rsidRPr="008D64A1" w:rsidRDefault="00AF0347" w:rsidP="00AF0347">
      <w:pPr>
        <w:rPr>
          <w:sz w:val="16"/>
        </w:rPr>
      </w:pPr>
      <w:r w:rsidRPr="008D64A1">
        <w:rPr>
          <w:sz w:val="16"/>
        </w:rPr>
        <w:t xml:space="preserve">(VERONIQUE DE RUGY is a contributing editor at Reason. She is a senior research fellow at the Mercatus Center at George Mason University. </w:t>
      </w:r>
      <w:r>
        <w:rPr>
          <w:sz w:val="16"/>
        </w:rPr>
        <w:t xml:space="preserve">https://reason.com/2020/08/20/wealth-taxes-make-us-poorer/ , </w:t>
      </w:r>
      <w:r w:rsidRPr="008D64A1">
        <w:rPr>
          <w:sz w:val="16"/>
        </w:rPr>
        <w:t xml:space="preserve">8-20) </w:t>
      </w:r>
    </w:p>
    <w:p w14:paraId="0FBA5896" w14:textId="77777777" w:rsidR="00AF0347" w:rsidRPr="008D64A1" w:rsidRDefault="00AF0347" w:rsidP="00AF0347">
      <w:pPr>
        <w:rPr>
          <w:sz w:val="16"/>
        </w:rPr>
      </w:pPr>
      <w:r w:rsidRPr="008D64A1">
        <w:rPr>
          <w:sz w:val="16"/>
        </w:rPr>
        <w:t xml:space="preserve">Politicians are renowned for their shortsightedness. During the post-war period, for example, Republicans have very publicly opposed most tax increases. I like small government, so I'm good with that. Where I part ways with the Grand Old Party is with its failure to oppose big spending that's funded with debt, meaning future tax hikes. Their lack of spending restraint, also encouraged by Democrats, is inconsistent and means that a new source of government revenue is likely in our future. And, if that is the case, it may very well be a wealth tax. </w:t>
      </w:r>
      <w:r w:rsidRPr="00115AFF">
        <w:rPr>
          <w:rStyle w:val="StyleUnderline"/>
        </w:rPr>
        <w:t>Support for taxing wealth</w:t>
      </w:r>
      <w:r w:rsidRPr="008D64A1">
        <w:rPr>
          <w:sz w:val="16"/>
        </w:rPr>
        <w:t xml:space="preserve"> (as distinct from income) </w:t>
      </w:r>
      <w:r w:rsidRPr="00115AFF">
        <w:rPr>
          <w:rStyle w:val="StyleUnderline"/>
        </w:rPr>
        <w:t>has been picking up momentum</w:t>
      </w:r>
      <w:r w:rsidRPr="008D64A1">
        <w:rPr>
          <w:sz w:val="16"/>
        </w:rPr>
        <w:t xml:space="preserve"> in the United States </w:t>
      </w:r>
      <w:r w:rsidRPr="008D64A1">
        <w:rPr>
          <w:rStyle w:val="StyleUnderline"/>
        </w:rPr>
        <w:t>as progressives</w:t>
      </w:r>
      <w:r w:rsidRPr="008D64A1">
        <w:rPr>
          <w:sz w:val="16"/>
        </w:rPr>
        <w:t xml:space="preserve"> </w:t>
      </w:r>
      <w:r w:rsidRPr="008D64A1">
        <w:rPr>
          <w:rStyle w:val="StyleUnderline"/>
        </w:rPr>
        <w:t>have argued that the tax is an effective way to reduce inequality</w:t>
      </w:r>
      <w:r w:rsidRPr="008D64A1">
        <w:rPr>
          <w:sz w:val="16"/>
        </w:rPr>
        <w:t xml:space="preserve">. We frequently heard calls for tax hikes on the rich like those during the Democratic presidential primary season when both Sens. Bernie Sanders (I–Vt.) and Elizabeth Warren (D–Mass.) prominently proposed such a wealth tax. And while Joe Biden hasn't endorsed a wealth tax, his spending plan is so vast that it's difficult to see how it won't be on his agenda soon. Always eager to demonstrate its progressive cred, California is considering adopting such a tax, which would make that state the first in the nation to do so. </w:t>
      </w:r>
      <w:r w:rsidRPr="008D64A1">
        <w:rPr>
          <w:rStyle w:val="StyleUnderline"/>
        </w:rPr>
        <w:t xml:space="preserve">A wealth tax has </w:t>
      </w:r>
      <w:r w:rsidRPr="008D64A1">
        <w:rPr>
          <w:rStyle w:val="Emphasis"/>
        </w:rPr>
        <w:t>many problems</w:t>
      </w:r>
      <w:r w:rsidRPr="008D64A1">
        <w:rPr>
          <w:sz w:val="16"/>
        </w:rPr>
        <w:t xml:space="preserve">. </w:t>
      </w:r>
      <w:r w:rsidRPr="008D64A1">
        <w:rPr>
          <w:rStyle w:val="StyleUnderline"/>
        </w:rPr>
        <w:t>While it makes for great "</w:t>
      </w:r>
      <w:r w:rsidRPr="008D64A1">
        <w:rPr>
          <w:rStyle w:val="Emphasis"/>
        </w:rPr>
        <w:t>soak the rich" soundbites</w:t>
      </w:r>
      <w:r w:rsidRPr="008D64A1">
        <w:rPr>
          <w:sz w:val="16"/>
        </w:rPr>
        <w:t xml:space="preserve">, </w:t>
      </w:r>
      <w:r w:rsidRPr="008D64A1">
        <w:rPr>
          <w:rStyle w:val="StyleUnderline"/>
        </w:rPr>
        <w:t>in reality, it's ineffective at reducing inequality.</w:t>
      </w:r>
      <w:r w:rsidRPr="008D64A1">
        <w:rPr>
          <w:sz w:val="16"/>
        </w:rPr>
        <w:t xml:space="preserve"> </w:t>
      </w:r>
      <w:r w:rsidRPr="008D64A1">
        <w:rPr>
          <w:rStyle w:val="StyleUnderline"/>
        </w:rPr>
        <w:t>What wealth taxes do best is</w:t>
      </w:r>
      <w:r w:rsidRPr="008D64A1">
        <w:rPr>
          <w:sz w:val="16"/>
        </w:rPr>
        <w:t xml:space="preserve"> to </w:t>
      </w:r>
      <w:r w:rsidRPr="008D64A1">
        <w:rPr>
          <w:rStyle w:val="StyleUnderline"/>
        </w:rPr>
        <w:t>disrupt the accumulation of capital</w:t>
      </w:r>
      <w:r w:rsidRPr="008D64A1">
        <w:rPr>
          <w:sz w:val="16"/>
        </w:rPr>
        <w:t xml:space="preserve">. </w:t>
      </w:r>
      <w:r w:rsidRPr="008D64A1">
        <w:rPr>
          <w:rStyle w:val="StyleUnderline"/>
        </w:rPr>
        <w:t xml:space="preserve">Since most wealth is invested and provides capital for </w:t>
      </w:r>
      <w:r w:rsidRPr="008D64A1">
        <w:rPr>
          <w:rStyle w:val="Emphasis"/>
        </w:rPr>
        <w:t>innovators and producers</w:t>
      </w:r>
      <w:r w:rsidRPr="008D64A1">
        <w:rPr>
          <w:rStyle w:val="StyleUnderline"/>
        </w:rPr>
        <w:t xml:space="preserve"> to draw upon</w:t>
      </w:r>
      <w:r w:rsidRPr="008D64A1">
        <w:rPr>
          <w:sz w:val="16"/>
        </w:rPr>
        <w:t>—and for workers to work with—</w:t>
      </w:r>
      <w:r w:rsidRPr="008D64A1">
        <w:rPr>
          <w:rStyle w:val="Emphasis"/>
        </w:rPr>
        <w:t>all Americans would suffer from a wealth tax</w:t>
      </w:r>
      <w:r w:rsidRPr="008D64A1">
        <w:rPr>
          <w:sz w:val="16"/>
        </w:rPr>
        <w:t xml:space="preserve">. </w:t>
      </w:r>
      <w:r w:rsidRPr="008D64A1">
        <w:rPr>
          <w:rStyle w:val="StyleUnderline"/>
        </w:rPr>
        <w:t>In a recent paper</w:t>
      </w:r>
      <w:r w:rsidRPr="008D64A1">
        <w:rPr>
          <w:sz w:val="16"/>
        </w:rPr>
        <w:t xml:space="preserve"> published by the Center for Freedom and Prosperity, </w:t>
      </w:r>
      <w:r w:rsidRPr="008D64A1">
        <w:rPr>
          <w:rStyle w:val="StyleUnderline"/>
        </w:rPr>
        <w:t>economists</w:t>
      </w:r>
      <w:r w:rsidRPr="008D64A1">
        <w:rPr>
          <w:sz w:val="16"/>
        </w:rPr>
        <w:t xml:space="preserve"> John </w:t>
      </w:r>
      <w:r w:rsidRPr="008D64A1">
        <w:rPr>
          <w:rStyle w:val="StyleUnderline"/>
        </w:rPr>
        <w:t>Diamond</w:t>
      </w:r>
      <w:r w:rsidRPr="008D64A1">
        <w:rPr>
          <w:sz w:val="16"/>
        </w:rPr>
        <w:t xml:space="preserve"> </w:t>
      </w:r>
      <w:r w:rsidRPr="008D64A1">
        <w:rPr>
          <w:rStyle w:val="StyleUnderline"/>
        </w:rPr>
        <w:t>and</w:t>
      </w:r>
      <w:r w:rsidRPr="008D64A1">
        <w:rPr>
          <w:sz w:val="16"/>
        </w:rPr>
        <w:t xml:space="preserve"> George Zodrow </w:t>
      </w:r>
      <w:r w:rsidRPr="008D64A1">
        <w:rPr>
          <w:rStyle w:val="StyleUnderline"/>
        </w:rPr>
        <w:t>of Rice</w:t>
      </w:r>
      <w:r w:rsidRPr="008D64A1">
        <w:rPr>
          <w:sz w:val="16"/>
        </w:rPr>
        <w:t xml:space="preserve"> University's Baker Institute </w:t>
      </w:r>
      <w:r w:rsidRPr="008D64A1">
        <w:rPr>
          <w:rStyle w:val="StyleUnderline"/>
        </w:rPr>
        <w:t xml:space="preserve">added to </w:t>
      </w:r>
      <w:r w:rsidRPr="008D64A1">
        <w:rPr>
          <w:sz w:val="16"/>
        </w:rPr>
        <w:t xml:space="preserve">the </w:t>
      </w:r>
      <w:r w:rsidRPr="008D64A1">
        <w:rPr>
          <w:rStyle w:val="Emphasis"/>
        </w:rPr>
        <w:t>extensive evidence on wealth taxation's negative effects</w:t>
      </w:r>
      <w:r w:rsidRPr="008D64A1">
        <w:rPr>
          <w:sz w:val="16"/>
        </w:rPr>
        <w:t xml:space="preserve">. The </w:t>
      </w:r>
      <w:r w:rsidRPr="008D64A1">
        <w:rPr>
          <w:rStyle w:val="StyleUnderline"/>
        </w:rPr>
        <w:t>authors simulated the Warren wealth tax's economic effects</w:t>
      </w:r>
      <w:r w:rsidRPr="008D64A1">
        <w:rPr>
          <w:sz w:val="16"/>
        </w:rPr>
        <w:t xml:space="preserve"> and how that impacts the lifetime earnings of different income groups. </w:t>
      </w:r>
      <w:r w:rsidRPr="008D64A1">
        <w:rPr>
          <w:rStyle w:val="StyleUnderline"/>
        </w:rPr>
        <w:t xml:space="preserve">They estimate </w:t>
      </w:r>
      <w:r w:rsidRPr="008D64A1">
        <w:rPr>
          <w:sz w:val="16"/>
        </w:rPr>
        <w:t xml:space="preserve">that </w:t>
      </w:r>
      <w:r w:rsidRPr="008D64A1">
        <w:rPr>
          <w:rStyle w:val="StyleUnderline"/>
        </w:rPr>
        <w:t>long-run</w:t>
      </w:r>
      <w:r w:rsidRPr="008D64A1">
        <w:rPr>
          <w:sz w:val="16"/>
        </w:rPr>
        <w:t xml:space="preserve"> </w:t>
      </w:r>
      <w:r w:rsidRPr="008D64A1">
        <w:rPr>
          <w:rStyle w:val="Emphasis"/>
        </w:rPr>
        <w:t>GDP would be 2.7 percent lower</w:t>
      </w:r>
      <w:r w:rsidRPr="008D64A1">
        <w:rPr>
          <w:sz w:val="16"/>
        </w:rPr>
        <w:t xml:space="preserve"> than it would be without a wealth tax. </w:t>
      </w:r>
      <w:r w:rsidRPr="008D64A1">
        <w:rPr>
          <w:rStyle w:val="StyleUnderline"/>
        </w:rPr>
        <w:t>They also found declines in lifetime wealth from the upper to lower-middle classes.</w:t>
      </w:r>
      <w:r w:rsidRPr="008D64A1">
        <w:rPr>
          <w:sz w:val="16"/>
        </w:rPr>
        <w:t xml:space="preserve"> To gauge the wealth tax's impact, Diamond and Zodrow had to make assumptions about how the money would be used. </w:t>
      </w:r>
      <w:r w:rsidRPr="008D64A1">
        <w:rPr>
          <w:rStyle w:val="StyleUnderline"/>
        </w:rPr>
        <w:t>Paying down the national debt</w:t>
      </w:r>
      <w:r w:rsidRPr="008D64A1">
        <w:rPr>
          <w:sz w:val="16"/>
        </w:rPr>
        <w:t xml:space="preserve">, for instance, </w:t>
      </w:r>
      <w:r w:rsidRPr="008D64A1">
        <w:rPr>
          <w:rStyle w:val="StyleUnderline"/>
        </w:rPr>
        <w:t>has different implications for capital allocation than beefing up welfare programs</w:t>
      </w:r>
      <w:r w:rsidRPr="008D64A1">
        <w:rPr>
          <w:sz w:val="16"/>
        </w:rPr>
        <w:t xml:space="preserve">. </w:t>
      </w:r>
      <w:r w:rsidRPr="008D64A1">
        <w:rPr>
          <w:rStyle w:val="StyleUnderline"/>
        </w:rPr>
        <w:t>Since</w:t>
      </w:r>
      <w:r w:rsidRPr="008D64A1">
        <w:rPr>
          <w:sz w:val="16"/>
        </w:rPr>
        <w:t xml:space="preserve"> </w:t>
      </w:r>
      <w:r w:rsidRPr="008D64A1">
        <w:rPr>
          <w:rStyle w:val="StyleUnderline"/>
        </w:rPr>
        <w:t>tax proponents</w:t>
      </w:r>
      <w:r w:rsidRPr="008D64A1">
        <w:rPr>
          <w:sz w:val="16"/>
        </w:rPr>
        <w:t xml:space="preserve"> tell us they </w:t>
      </w:r>
      <w:r w:rsidRPr="008D64A1">
        <w:rPr>
          <w:rStyle w:val="StyleUnderline"/>
        </w:rPr>
        <w:t>prefer</w:t>
      </w:r>
      <w:r w:rsidRPr="008D64A1">
        <w:rPr>
          <w:sz w:val="16"/>
        </w:rPr>
        <w:t xml:space="preserve"> to do </w:t>
      </w:r>
      <w:r w:rsidRPr="008D64A1">
        <w:rPr>
          <w:rStyle w:val="StyleUnderline"/>
        </w:rPr>
        <w:t>the latter</w:t>
      </w:r>
      <w:r w:rsidRPr="008D64A1">
        <w:rPr>
          <w:sz w:val="16"/>
        </w:rPr>
        <w:t xml:space="preserve">, </w:t>
      </w:r>
      <w:r w:rsidRPr="008D64A1">
        <w:rPr>
          <w:rStyle w:val="StyleUnderline"/>
        </w:rPr>
        <w:t xml:space="preserve">the simulation assumes that wealth tax revenues would be used for </w:t>
      </w:r>
      <w:r w:rsidRPr="008D64A1">
        <w:rPr>
          <w:rStyle w:val="Emphasis"/>
        </w:rPr>
        <w:t>redistribution</w:t>
      </w:r>
      <w:r w:rsidRPr="008D64A1">
        <w:rPr>
          <w:sz w:val="16"/>
        </w:rPr>
        <w:t xml:space="preserve"> in similar proportions to current spending. The </w:t>
      </w:r>
      <w:r w:rsidRPr="008D64A1">
        <w:rPr>
          <w:rStyle w:val="StyleUnderline"/>
        </w:rPr>
        <w:t>authors</w:t>
      </w:r>
      <w:r w:rsidRPr="008D64A1">
        <w:rPr>
          <w:sz w:val="16"/>
        </w:rPr>
        <w:t xml:space="preserve"> thus </w:t>
      </w:r>
      <w:r w:rsidRPr="008D64A1">
        <w:rPr>
          <w:rStyle w:val="StyleUnderline"/>
        </w:rPr>
        <w:t>found</w:t>
      </w:r>
      <w:r w:rsidRPr="008D64A1">
        <w:rPr>
          <w:sz w:val="16"/>
        </w:rPr>
        <w:t xml:space="preserve"> </w:t>
      </w:r>
      <w:r w:rsidRPr="008D64A1">
        <w:rPr>
          <w:rStyle w:val="StyleUnderline"/>
        </w:rPr>
        <w:t>small increases in lifetime per-household wealth for bottom income earners,</w:t>
      </w:r>
      <w:r w:rsidRPr="008D64A1">
        <w:rPr>
          <w:sz w:val="16"/>
        </w:rPr>
        <w:t xml:space="preserve"> ranging from $100 to $500. </w:t>
      </w:r>
      <w:r w:rsidRPr="008D64A1">
        <w:rPr>
          <w:rStyle w:val="StyleUnderline"/>
        </w:rPr>
        <w:t>These very small "benefits</w:t>
      </w:r>
      <w:r w:rsidRPr="008D64A1">
        <w:rPr>
          <w:sz w:val="16"/>
        </w:rPr>
        <w:t xml:space="preserve">" (to use the term rather loosely) </w:t>
      </w:r>
      <w:r w:rsidRPr="008D64A1">
        <w:rPr>
          <w:rStyle w:val="Emphasis"/>
        </w:rPr>
        <w:t>come at very high costs</w:t>
      </w:r>
      <w:r w:rsidRPr="008D64A1">
        <w:rPr>
          <w:sz w:val="16"/>
        </w:rPr>
        <w:t xml:space="preserve">. </w:t>
      </w:r>
      <w:r w:rsidRPr="008D64A1">
        <w:rPr>
          <w:rStyle w:val="StyleUnderline"/>
        </w:rPr>
        <w:t>Initial losses in average household income would amount to about $2,500.</w:t>
      </w:r>
      <w:r w:rsidRPr="008D64A1">
        <w:rPr>
          <w:sz w:val="16"/>
        </w:rPr>
        <w:t xml:space="preserve"> </w:t>
      </w:r>
      <w:r w:rsidRPr="008D64A1">
        <w:rPr>
          <w:rStyle w:val="StyleUnderline"/>
        </w:rPr>
        <w:t>Europe has</w:t>
      </w:r>
      <w:r w:rsidRPr="008D64A1">
        <w:rPr>
          <w:sz w:val="16"/>
        </w:rPr>
        <w:t xml:space="preserve"> traditionally </w:t>
      </w:r>
      <w:r w:rsidRPr="008D64A1">
        <w:rPr>
          <w:rStyle w:val="StyleUnderline"/>
        </w:rPr>
        <w:t>shown a greater affinity for taxing wealth</w:t>
      </w:r>
      <w:r w:rsidRPr="008D64A1">
        <w:rPr>
          <w:sz w:val="16"/>
        </w:rPr>
        <w:t xml:space="preserve"> than the United States. </w:t>
      </w:r>
      <w:r w:rsidRPr="008D64A1">
        <w:rPr>
          <w:rStyle w:val="StyleUnderline"/>
        </w:rPr>
        <w:t>But even in Europe</w:t>
      </w:r>
      <w:r w:rsidRPr="008D64A1">
        <w:rPr>
          <w:sz w:val="16"/>
        </w:rPr>
        <w:t xml:space="preserve">, the </w:t>
      </w:r>
      <w:r w:rsidRPr="008D64A1">
        <w:rPr>
          <w:rStyle w:val="Emphasis"/>
        </w:rPr>
        <w:t>administrative difficulties</w:t>
      </w:r>
      <w:r w:rsidRPr="008D64A1">
        <w:rPr>
          <w:sz w:val="16"/>
        </w:rPr>
        <w:t xml:space="preserve">, </w:t>
      </w:r>
      <w:r w:rsidRPr="008D64A1">
        <w:rPr>
          <w:rStyle w:val="Emphasis"/>
        </w:rPr>
        <w:t>low level of revenue collection</w:t>
      </w:r>
      <w:r w:rsidRPr="008D64A1">
        <w:rPr>
          <w:sz w:val="16"/>
        </w:rPr>
        <w:t xml:space="preserve"> </w:t>
      </w:r>
      <w:r w:rsidRPr="008D64A1">
        <w:rPr>
          <w:rStyle w:val="StyleUnderline"/>
        </w:rPr>
        <w:t>and</w:t>
      </w:r>
      <w:r w:rsidRPr="008D64A1">
        <w:rPr>
          <w:sz w:val="16"/>
        </w:rPr>
        <w:t xml:space="preserve"> </w:t>
      </w:r>
      <w:r w:rsidRPr="008D64A1">
        <w:rPr>
          <w:rStyle w:val="Emphasis"/>
        </w:rPr>
        <w:t>utter lack of impact</w:t>
      </w:r>
      <w:r w:rsidRPr="008D64A1">
        <w:rPr>
          <w:sz w:val="16"/>
        </w:rPr>
        <w:t xml:space="preserve"> </w:t>
      </w:r>
      <w:r w:rsidRPr="008D64A1">
        <w:rPr>
          <w:rStyle w:val="StyleUnderline"/>
        </w:rPr>
        <w:t xml:space="preserve">on inequality have led many nations to </w:t>
      </w:r>
      <w:r w:rsidRPr="008D64A1">
        <w:rPr>
          <w:rStyle w:val="Emphasis"/>
        </w:rPr>
        <w:t>abandon</w:t>
      </w:r>
      <w:r w:rsidRPr="008D64A1">
        <w:rPr>
          <w:rStyle w:val="StyleUnderline"/>
        </w:rPr>
        <w:t xml:space="preserve"> wealth taxation. Whereas 15</w:t>
      </w:r>
      <w:r w:rsidRPr="008D64A1">
        <w:rPr>
          <w:sz w:val="16"/>
        </w:rPr>
        <w:t xml:space="preserve"> European countries </w:t>
      </w:r>
      <w:r w:rsidRPr="008D64A1">
        <w:rPr>
          <w:rStyle w:val="StyleUnderline"/>
        </w:rPr>
        <w:t>have implemented</w:t>
      </w:r>
      <w:r w:rsidRPr="008D64A1">
        <w:rPr>
          <w:sz w:val="16"/>
        </w:rPr>
        <w:t xml:space="preserve"> wealth taxation, </w:t>
      </w:r>
      <w:r w:rsidRPr="008D64A1">
        <w:rPr>
          <w:rStyle w:val="StyleUnderline"/>
        </w:rPr>
        <w:t>only three have stuck with it</w:t>
      </w:r>
      <w:r w:rsidRPr="008D64A1">
        <w:rPr>
          <w:sz w:val="16"/>
        </w:rPr>
        <w:t xml:space="preserve">. </w:t>
      </w:r>
      <w:r w:rsidRPr="008D64A1">
        <w:rPr>
          <w:rStyle w:val="StyleUnderline"/>
        </w:rPr>
        <w:t>Nations like France</w:t>
      </w:r>
      <w:r w:rsidRPr="008D64A1">
        <w:rPr>
          <w:sz w:val="16"/>
        </w:rPr>
        <w:t xml:space="preserve">, which dropped its wealth tax in 2018, </w:t>
      </w:r>
      <w:r w:rsidRPr="008D64A1">
        <w:rPr>
          <w:rStyle w:val="StyleUnderline"/>
        </w:rPr>
        <w:t>learned the hard way that taxpayers don't sit idly by while the fruits of their life's labor are looted</w:t>
      </w:r>
      <w:r w:rsidRPr="008D64A1">
        <w:rPr>
          <w:sz w:val="16"/>
        </w:rPr>
        <w:t xml:space="preserve">. </w:t>
      </w:r>
      <w:r w:rsidRPr="008D64A1">
        <w:rPr>
          <w:rStyle w:val="Emphasis"/>
        </w:rPr>
        <w:t>They go elsewhere</w:t>
      </w:r>
      <w:r w:rsidRPr="008D64A1">
        <w:rPr>
          <w:sz w:val="16"/>
        </w:rPr>
        <w:t xml:space="preserve">. </w:t>
      </w:r>
      <w:r w:rsidRPr="008D64A1">
        <w:rPr>
          <w:rStyle w:val="StyleUnderline"/>
        </w:rPr>
        <w:t>The wealthy are already fleeing California</w:t>
      </w:r>
      <w:r w:rsidRPr="008D64A1">
        <w:rPr>
          <w:sz w:val="16"/>
        </w:rPr>
        <w:t xml:space="preserve"> as it continues to increase its fiscal reliance on a tiny number of highly successful individuals. </w:t>
      </w:r>
      <w:r w:rsidRPr="008D64A1">
        <w:rPr>
          <w:rStyle w:val="StyleUnderline"/>
        </w:rPr>
        <w:t>This trend cannot continue</w:t>
      </w:r>
      <w:r w:rsidRPr="008D64A1">
        <w:rPr>
          <w:sz w:val="16"/>
        </w:rPr>
        <w:t xml:space="preserve">, and to quote economist Herbert Stein, "If something cannot go on forever, it will stop." </w:t>
      </w:r>
      <w:r w:rsidRPr="008D64A1">
        <w:rPr>
          <w:rStyle w:val="StyleUnderline"/>
        </w:rPr>
        <w:t xml:space="preserve">It's bad enough for legislators in the state with the nation's largest economy to hit the </w:t>
      </w:r>
      <w:r w:rsidRPr="008D64A1">
        <w:rPr>
          <w:rStyle w:val="Emphasis"/>
        </w:rPr>
        <w:t>accelerator as they approach a cliff</w:t>
      </w:r>
      <w:r w:rsidRPr="008D64A1">
        <w:rPr>
          <w:rStyle w:val="StyleUnderline"/>
        </w:rPr>
        <w:t>. It would be even more foolish for the rest of the nation to follow suit</w:t>
      </w:r>
      <w:r w:rsidRPr="008D64A1">
        <w:rPr>
          <w:sz w:val="16"/>
        </w:rPr>
        <w:t>. So, Republicans, if you really believe in lower taxes, think of that next time you feel generous with taxpayers' money.</w:t>
      </w:r>
    </w:p>
    <w:p w14:paraId="7AE5376C" w14:textId="77777777" w:rsidR="00AF0347" w:rsidRPr="004E1143" w:rsidRDefault="00AF0347" w:rsidP="00AF0347"/>
    <w:p w14:paraId="468C2EA2" w14:textId="77777777" w:rsidR="00AF0347" w:rsidRPr="004053F2" w:rsidRDefault="00AF0347" w:rsidP="00AF0347">
      <w:pPr>
        <w:pStyle w:val="Heading4"/>
        <w:rPr>
          <w:rStyle w:val="StyleUnderline"/>
        </w:rPr>
      </w:pPr>
      <w:r>
        <w:rPr>
          <w:rStyle w:val="StyleUnderline"/>
        </w:rPr>
        <w:t>Plan wealth tax redistributes income and JG enforces better standards of living – transport, healthcare – needed to degrow</w:t>
      </w:r>
    </w:p>
    <w:p w14:paraId="0AE5D532" w14:textId="77777777" w:rsidR="00AF0347" w:rsidRPr="004053F2" w:rsidRDefault="00AF0347" w:rsidP="00AF0347">
      <w:pPr>
        <w:rPr>
          <w:rStyle w:val="Style13ptBold"/>
        </w:rPr>
      </w:pPr>
      <w:r>
        <w:rPr>
          <w:rStyle w:val="Style13ptBold"/>
        </w:rPr>
        <w:t>Hickel 19</w:t>
      </w:r>
    </w:p>
    <w:p w14:paraId="2E309890" w14:textId="77777777" w:rsidR="00AF0347" w:rsidRPr="004053F2" w:rsidRDefault="00AF0347" w:rsidP="00AF0347">
      <w:pPr>
        <w:rPr>
          <w:sz w:val="16"/>
        </w:rPr>
      </w:pPr>
      <w:r w:rsidRPr="004053F2">
        <w:rPr>
          <w:sz w:val="16"/>
        </w:rPr>
        <w:t>[Jason Hickel is an anthropologist, author, and a fellow of the Royal Society of Arts . “Degrowth: a theory of radical abundance “ http://www.paecon.net/PAEReview/issue87/whole87.pdf#page=54]\\SShah</w:t>
      </w:r>
    </w:p>
    <w:p w14:paraId="19598509" w14:textId="77777777" w:rsidR="00AF0347" w:rsidRDefault="00AF0347" w:rsidP="00AF0347">
      <w:pPr>
        <w:rPr>
          <w:rStyle w:val="StyleUnderline"/>
        </w:rPr>
      </w:pPr>
      <w:r w:rsidRPr="004053F2">
        <w:rPr>
          <w:sz w:val="16"/>
        </w:rPr>
        <w:t xml:space="preserve">The </w:t>
      </w:r>
      <w:r w:rsidRPr="004053F2">
        <w:rPr>
          <w:rStyle w:val="Emphasis"/>
        </w:rPr>
        <w:t>core feature of degrowth economics is that it requires a progressive distribution of existing income</w:t>
      </w:r>
      <w:r w:rsidRPr="004053F2">
        <w:rPr>
          <w:sz w:val="16"/>
        </w:rPr>
        <w:t xml:space="preserve">. This inverts the usual political logic of growth. In their pursuit of improvements in human welfare, economists and policymakers often regard growth as a substitute for equality: it is politically easier to grow total income and expect that enough will trickle down to improve the lives of ordinary people than it is to distribute existing income more fairly, as this requires an attack on the interests of the dominant class. But if growth is a substitute for equality, then by the same logic equality can be a substitute for growth (Dietz and O’Neill, 2013). </w:t>
      </w:r>
      <w:r w:rsidRPr="004053F2">
        <w:rPr>
          <w:rStyle w:val="StyleUnderline"/>
        </w:rPr>
        <w:t>By distributing existing income more fairly we can improve human welfare and accomplish social objectives without growth</w:t>
      </w:r>
      <w:r w:rsidRPr="004053F2">
        <w:rPr>
          <w:sz w:val="16"/>
        </w:rPr>
        <w:t xml:space="preserve"> – and therefore without additional material and energy throughput. A </w:t>
      </w:r>
      <w:r w:rsidRPr="004053F2">
        <w:rPr>
          <w:rStyle w:val="StyleUnderline"/>
        </w:rPr>
        <w:t xml:space="preserve">shorter working week plus a </w:t>
      </w:r>
      <w:r w:rsidRPr="004053F2">
        <w:rPr>
          <w:rStyle w:val="Emphasis"/>
        </w:rPr>
        <w:t>job guarantee and a living wage policy</w:t>
      </w:r>
      <w:r w:rsidRPr="004053F2">
        <w:rPr>
          <w:rStyle w:val="StyleUnderline"/>
        </w:rPr>
        <w:t>, as described above, are central mechanisms for accomplishing this</w:t>
      </w:r>
      <w:r w:rsidRPr="004053F2">
        <w:rPr>
          <w:sz w:val="16"/>
        </w:rPr>
        <w:t>. So too is investment in public services. B</w:t>
      </w:r>
      <w:r w:rsidRPr="004053F2">
        <w:rPr>
          <w:rStyle w:val="StyleUnderline"/>
        </w:rPr>
        <w:t xml:space="preserve">y expanding access to high-quality, generous public healthcare, education, affordable housing, </w:t>
      </w:r>
      <w:r w:rsidRPr="004053F2">
        <w:rPr>
          <w:rStyle w:val="Emphasis"/>
        </w:rPr>
        <w:t>transportation</w:t>
      </w:r>
      <w:r w:rsidRPr="004053F2">
        <w:rPr>
          <w:rStyle w:val="StyleUnderline"/>
        </w:rPr>
        <w:t>, utilities and recreation facilities, it is possible to enable people to access the goods they need to live well without needing high levels of income to do so.</w:t>
      </w:r>
    </w:p>
    <w:p w14:paraId="1A517101" w14:textId="77777777" w:rsidR="00AF0347" w:rsidRPr="00F55013" w:rsidRDefault="00AF0347" w:rsidP="00AF0347">
      <w:pPr>
        <w:rPr>
          <w:rStyle w:val="Style13ptBold"/>
          <w:b w:val="0"/>
          <w:sz w:val="16"/>
        </w:rPr>
      </w:pPr>
    </w:p>
    <w:p w14:paraId="4168F8D2" w14:textId="77777777" w:rsidR="00AF0347" w:rsidRPr="00897508" w:rsidRDefault="00AF0347" w:rsidP="00AF0347">
      <w:pPr>
        <w:pStyle w:val="Heading4"/>
      </w:pPr>
      <w:r>
        <w:t xml:space="preserve">Wealth tax best solution to long term income inequality </w:t>
      </w:r>
    </w:p>
    <w:p w14:paraId="731E78BC" w14:textId="77777777" w:rsidR="00AF0347" w:rsidRPr="00897508" w:rsidRDefault="00AF0347" w:rsidP="00AF0347">
      <w:pPr>
        <w:rPr>
          <w:rStyle w:val="Style13ptBold"/>
        </w:rPr>
      </w:pPr>
      <w:r>
        <w:rPr>
          <w:rStyle w:val="Style13ptBold"/>
        </w:rPr>
        <w:t>Yang 21</w:t>
      </w:r>
    </w:p>
    <w:p w14:paraId="730ACC70" w14:textId="77777777" w:rsidR="00AF0347" w:rsidRDefault="00AF0347" w:rsidP="00AF0347">
      <w:r w:rsidRPr="00897508">
        <w:t xml:space="preserve">[Xinye Yang (Contact Author), Changes in the Distribution of Alter-Tax Wealth: Will Wealth Tax Improve the Wealth Distribution Inequality in the United States?, 3-18-2021, </w:t>
      </w:r>
      <w:hyperlink r:id="rId101" w:history="1">
        <w:r w:rsidRPr="000B214A">
          <w:rPr>
            <w:rStyle w:val="Hyperlink"/>
          </w:rPr>
          <w:t>https://papers.ssrn.com/sol3/papers.cfm?abstract_id=3806950]\\SShah</w:t>
        </w:r>
      </w:hyperlink>
      <w:r>
        <w:br/>
        <w:t xml:space="preserve">While the extent to which the wealth tax influenced the European countries’ income and wealth distribution is not comparable to that of the United States, most countries within the European Union have a lower Gini coefficient. True evaluation is impossible based on purely academic models and estimations. </w:t>
      </w:r>
      <w:r w:rsidRPr="00897508">
        <w:rPr>
          <w:rStyle w:val="Emphasis"/>
        </w:rPr>
        <w:t>Thus, a progressive wealth tax might be a savior in improving the income and wealth distribution inequality in the future</w:t>
      </w:r>
      <w:r>
        <w:t>.</w:t>
      </w:r>
    </w:p>
    <w:p w14:paraId="0051E68B" w14:textId="77777777" w:rsidR="00AF0347" w:rsidRPr="007C5208" w:rsidRDefault="00AF0347" w:rsidP="00AF0347"/>
    <w:p w14:paraId="61060DBA" w14:textId="77777777" w:rsidR="00AF0347" w:rsidRDefault="00AF0347" w:rsidP="00AF0347">
      <w:pPr>
        <w:pStyle w:val="Heading1"/>
      </w:pPr>
      <w:r>
        <w:t>Impacts</w:t>
      </w:r>
    </w:p>
    <w:p w14:paraId="4049915B" w14:textId="77777777" w:rsidR="00AF0347" w:rsidRDefault="00AF0347" w:rsidP="00AF0347">
      <w:pPr>
        <w:pStyle w:val="Heading2"/>
      </w:pPr>
      <w:r>
        <w:t>Laundry List</w:t>
      </w:r>
    </w:p>
    <w:p w14:paraId="615A30CA" w14:textId="77777777" w:rsidR="00AF0347" w:rsidRPr="007A06B7" w:rsidRDefault="00AF0347" w:rsidP="00AF0347">
      <w:pPr>
        <w:pStyle w:val="Heading3"/>
      </w:pPr>
      <w:r>
        <w:t>1AC – Impact – Laundry List - Generic</w:t>
      </w:r>
    </w:p>
    <w:p w14:paraId="5C0EA254" w14:textId="77777777" w:rsidR="00AF0347" w:rsidRPr="00196065" w:rsidRDefault="00AF0347" w:rsidP="00AF0347">
      <w:pPr>
        <w:pStyle w:val="Heading4"/>
      </w:pPr>
      <w:r>
        <w:t>That o</w:t>
      </w:r>
      <w:r w:rsidRPr="00196065">
        <w:t xml:space="preserve">utweighs nuclear war </w:t>
      </w:r>
    </w:p>
    <w:p w14:paraId="38764E67" w14:textId="77777777" w:rsidR="00AF0347" w:rsidRPr="00196065" w:rsidRDefault="00AF0347" w:rsidP="00AF0347">
      <w:bookmarkStart w:id="8" w:name="_Hlk69827835"/>
      <w:r w:rsidRPr="003419DB">
        <w:rPr>
          <w:rStyle w:val="Style13ptBold"/>
        </w:rPr>
        <w:t xml:space="preserve">Miller-McDonald ’19 </w:t>
      </w:r>
      <w:r w:rsidRPr="00196065">
        <w:t>[Samuel; January 4; M.A. in Environmental Management from Yale University, B.A. in Human Ecology from College of the Atlantic; The Trouble, “Deathly Salvation,” https://www.the-trouble.com/content/2019/1/4/deathly-salvation]</w:t>
      </w:r>
    </w:p>
    <w:p w14:paraId="2DAA8FC0" w14:textId="77777777" w:rsidR="00AF0347" w:rsidRPr="00196065" w:rsidRDefault="00AF0347" w:rsidP="00AF0347">
      <w:pPr>
        <w:rPr>
          <w:sz w:val="16"/>
        </w:rPr>
      </w:pPr>
      <w:bookmarkStart w:id="9" w:name="_Hlk69827797"/>
      <w:bookmarkEnd w:id="8"/>
      <w:r w:rsidRPr="00196065">
        <w:rPr>
          <w:rStyle w:val="StyleUnderline"/>
        </w:rPr>
        <w:t xml:space="preserve">A devastating fact of </w:t>
      </w:r>
      <w:r w:rsidRPr="00196065">
        <w:rPr>
          <w:rStyle w:val="Emphasis"/>
        </w:rPr>
        <w:t>climate collapse</w:t>
      </w:r>
      <w:r w:rsidRPr="00196065">
        <w:rPr>
          <w:rStyle w:val="StyleUnderline"/>
        </w:rPr>
        <w:t xml:space="preserve"> is</w:t>
      </w:r>
      <w:r w:rsidRPr="00196065">
        <w:rPr>
          <w:sz w:val="16"/>
        </w:rPr>
        <w:t xml:space="preserve"> that </w:t>
      </w:r>
      <w:r w:rsidRPr="00196065">
        <w:rPr>
          <w:rStyle w:val="StyleUnderline"/>
        </w:rPr>
        <w:t xml:space="preserve">there may be a </w:t>
      </w:r>
      <w:r w:rsidRPr="00196065">
        <w:rPr>
          <w:rStyle w:val="Emphasis"/>
        </w:rPr>
        <w:t>silver lining</w:t>
      </w:r>
      <w:r w:rsidRPr="00196065">
        <w:rPr>
          <w:rStyle w:val="StyleUnderline"/>
        </w:rPr>
        <w:t xml:space="preserve"> to the </w:t>
      </w:r>
      <w:r w:rsidRPr="00196065">
        <w:rPr>
          <w:rStyle w:val="Emphasis"/>
        </w:rPr>
        <w:t>mushroom cloud</w:t>
      </w:r>
      <w:r w:rsidRPr="00196065">
        <w:rPr>
          <w:rStyle w:val="StyleUnderline"/>
        </w:rPr>
        <w:t>. First</w:t>
      </w:r>
      <w:r w:rsidRPr="00196065">
        <w:rPr>
          <w:sz w:val="16"/>
        </w:rPr>
        <w:t xml:space="preserve">, it should be noted that </w:t>
      </w:r>
      <w:r w:rsidRPr="00196065">
        <w:rPr>
          <w:rStyle w:val="StyleUnderline"/>
        </w:rPr>
        <w:t xml:space="preserve">a </w:t>
      </w:r>
      <w:r w:rsidRPr="003419DB">
        <w:rPr>
          <w:rStyle w:val="StyleUnderline"/>
          <w:highlight w:val="cyan"/>
        </w:rPr>
        <w:t>nuc</w:t>
      </w:r>
      <w:r w:rsidRPr="00196065">
        <w:rPr>
          <w:rStyle w:val="StyleUnderline"/>
        </w:rPr>
        <w:t xml:space="preserve">lear </w:t>
      </w:r>
      <w:r w:rsidRPr="003419DB">
        <w:rPr>
          <w:rStyle w:val="StyleUnderline"/>
          <w:highlight w:val="cyan"/>
        </w:rPr>
        <w:t xml:space="preserve">exchange does </w:t>
      </w:r>
      <w:r w:rsidRPr="003419DB">
        <w:rPr>
          <w:rStyle w:val="Emphasis"/>
          <w:highlight w:val="cyan"/>
        </w:rPr>
        <w:t>not</w:t>
      </w:r>
      <w:r w:rsidRPr="00196065">
        <w:rPr>
          <w:sz w:val="16"/>
        </w:rPr>
        <w:t xml:space="preserve"> inevitably </w:t>
      </w:r>
      <w:r w:rsidRPr="003419DB">
        <w:rPr>
          <w:rStyle w:val="StyleUnderline"/>
          <w:highlight w:val="cyan"/>
        </w:rPr>
        <w:t xml:space="preserve">result in </w:t>
      </w:r>
      <w:r w:rsidRPr="003419DB">
        <w:rPr>
          <w:rStyle w:val="Emphasis"/>
          <w:highlight w:val="cyan"/>
        </w:rPr>
        <w:t>apocalyp</w:t>
      </w:r>
      <w:r w:rsidRPr="00196065">
        <w:rPr>
          <w:rStyle w:val="Emphasis"/>
        </w:rPr>
        <w:t>tic los</w:t>
      </w:r>
      <w:r w:rsidRPr="003419DB">
        <w:rPr>
          <w:rStyle w:val="Emphasis"/>
          <w:highlight w:val="cyan"/>
        </w:rPr>
        <w:t>s</w:t>
      </w:r>
      <w:r w:rsidRPr="00196065">
        <w:rPr>
          <w:rStyle w:val="StyleUnderline"/>
        </w:rPr>
        <w:t xml:space="preserve"> of life. Nuclear </w:t>
      </w:r>
      <w:r w:rsidRPr="003419DB">
        <w:rPr>
          <w:rStyle w:val="StyleUnderline"/>
          <w:highlight w:val="cyan"/>
        </w:rPr>
        <w:t>winter</w:t>
      </w:r>
      <w:r w:rsidRPr="00196065">
        <w:rPr>
          <w:sz w:val="16"/>
        </w:rPr>
        <w:t>—the idea that firestorms would make the earth uninhabitable—</w:t>
      </w:r>
      <w:r w:rsidRPr="003419DB">
        <w:rPr>
          <w:rStyle w:val="StyleUnderline"/>
          <w:highlight w:val="cyan"/>
        </w:rPr>
        <w:t>is</w:t>
      </w:r>
      <w:r w:rsidRPr="00196065">
        <w:rPr>
          <w:rStyle w:val="StyleUnderline"/>
        </w:rPr>
        <w:t xml:space="preserve"> based on </w:t>
      </w:r>
      <w:r w:rsidRPr="003419DB">
        <w:rPr>
          <w:rStyle w:val="Emphasis"/>
          <w:highlight w:val="cyan"/>
        </w:rPr>
        <w:t>shaky science</w:t>
      </w:r>
      <w:r w:rsidRPr="003419DB">
        <w:rPr>
          <w:rStyle w:val="StyleUnderline"/>
          <w:highlight w:val="cyan"/>
        </w:rPr>
        <w:t>. There’s no</w:t>
      </w:r>
      <w:r w:rsidRPr="00196065">
        <w:rPr>
          <w:rStyle w:val="StyleUnderline"/>
        </w:rPr>
        <w:t xml:space="preserve"> </w:t>
      </w:r>
      <w:r w:rsidRPr="00196065">
        <w:rPr>
          <w:rStyle w:val="Emphasis"/>
        </w:rPr>
        <w:t xml:space="preserve">reliable </w:t>
      </w:r>
      <w:r w:rsidRPr="003419DB">
        <w:rPr>
          <w:rStyle w:val="Emphasis"/>
          <w:highlight w:val="cyan"/>
        </w:rPr>
        <w:t>model</w:t>
      </w:r>
      <w:r w:rsidRPr="003419DB">
        <w:rPr>
          <w:rStyle w:val="StyleUnderline"/>
          <w:highlight w:val="cyan"/>
        </w:rPr>
        <w:t xml:space="preserve"> that</w:t>
      </w:r>
      <w:r w:rsidRPr="00196065">
        <w:rPr>
          <w:rStyle w:val="StyleUnderline"/>
        </w:rPr>
        <w:t xml:space="preserve"> can </w:t>
      </w:r>
      <w:r w:rsidRPr="003419DB">
        <w:rPr>
          <w:rStyle w:val="StyleUnderline"/>
          <w:highlight w:val="cyan"/>
        </w:rPr>
        <w:t xml:space="preserve">determine </w:t>
      </w:r>
      <w:r w:rsidRPr="003419DB">
        <w:rPr>
          <w:rStyle w:val="Emphasis"/>
          <w:highlight w:val="cyan"/>
        </w:rPr>
        <w:t>how many megatons</w:t>
      </w:r>
      <w:r w:rsidRPr="00196065">
        <w:rPr>
          <w:sz w:val="16"/>
        </w:rPr>
        <w:t xml:space="preserve"> would </w:t>
      </w:r>
      <w:r w:rsidRPr="00196065">
        <w:rPr>
          <w:rStyle w:val="StyleUnderline"/>
        </w:rPr>
        <w:t xml:space="preserve">decimate agriculture or </w:t>
      </w:r>
      <w:r w:rsidRPr="003419DB">
        <w:rPr>
          <w:rStyle w:val="StyleUnderline"/>
          <w:highlight w:val="cyan"/>
        </w:rPr>
        <w:t>make humans extinct. Nations</w:t>
      </w:r>
      <w:r w:rsidRPr="00196065">
        <w:rPr>
          <w:sz w:val="16"/>
        </w:rPr>
        <w:t xml:space="preserve"> have </w:t>
      </w:r>
      <w:r w:rsidRPr="00196065">
        <w:rPr>
          <w:rStyle w:val="Emphasis"/>
        </w:rPr>
        <w:t>already</w:t>
      </w:r>
      <w:r w:rsidRPr="00196065">
        <w:rPr>
          <w:rStyle w:val="StyleUnderline"/>
        </w:rPr>
        <w:t xml:space="preserve"> </w:t>
      </w:r>
      <w:r w:rsidRPr="003419DB">
        <w:rPr>
          <w:rStyle w:val="StyleUnderline"/>
          <w:highlight w:val="cyan"/>
        </w:rPr>
        <w:t xml:space="preserve">detonated </w:t>
      </w:r>
      <w:r w:rsidRPr="003419DB">
        <w:rPr>
          <w:rStyle w:val="Emphasis"/>
          <w:highlight w:val="cyan"/>
        </w:rPr>
        <w:t>2,476</w:t>
      </w:r>
      <w:r w:rsidRPr="00196065">
        <w:rPr>
          <w:rStyle w:val="Emphasis"/>
        </w:rPr>
        <w:t xml:space="preserve"> nuclear </w:t>
      </w:r>
      <w:r w:rsidRPr="003419DB">
        <w:rPr>
          <w:rStyle w:val="Emphasis"/>
          <w:highlight w:val="cyan"/>
        </w:rPr>
        <w:t>devices</w:t>
      </w:r>
      <w:r w:rsidRPr="00196065">
        <w:rPr>
          <w:sz w:val="16"/>
        </w:rPr>
        <w:t>.</w:t>
      </w:r>
    </w:p>
    <w:p w14:paraId="0359736C" w14:textId="77777777" w:rsidR="00AF0347" w:rsidRPr="00196065" w:rsidRDefault="00AF0347" w:rsidP="00AF0347">
      <w:pPr>
        <w:rPr>
          <w:sz w:val="16"/>
        </w:rPr>
      </w:pPr>
      <w:r w:rsidRPr="00196065">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19ADB254" w14:textId="77777777" w:rsidR="00AF0347" w:rsidRPr="00196065" w:rsidRDefault="00AF0347" w:rsidP="00AF0347">
      <w:pPr>
        <w:rPr>
          <w:sz w:val="16"/>
        </w:rPr>
      </w:pPr>
      <w:r w:rsidRPr="00196065">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379F0DEB" w14:textId="77777777" w:rsidR="00AF0347" w:rsidRPr="00196065" w:rsidRDefault="00AF0347" w:rsidP="00AF0347">
      <w:pPr>
        <w:rPr>
          <w:sz w:val="16"/>
        </w:rPr>
      </w:pPr>
      <w:r w:rsidRPr="00196065">
        <w:rPr>
          <w:sz w:val="16"/>
        </w:rPr>
        <w:t xml:space="preserve">What we do know is that </w:t>
      </w:r>
      <w:r w:rsidRPr="003419DB">
        <w:rPr>
          <w:rStyle w:val="StyleUnderline"/>
          <w:highlight w:val="cyan"/>
        </w:rPr>
        <w:t>humans</w:t>
      </w:r>
      <w:r w:rsidRPr="00196065">
        <w:rPr>
          <w:rStyle w:val="StyleUnderline"/>
        </w:rPr>
        <w:t xml:space="preserve"> can </w:t>
      </w:r>
      <w:r w:rsidRPr="00196065">
        <w:rPr>
          <w:rStyle w:val="Emphasis"/>
        </w:rPr>
        <w:t>survive</w:t>
      </w:r>
      <w:r w:rsidRPr="00196065">
        <w:rPr>
          <w:rStyle w:val="StyleUnderline"/>
        </w:rPr>
        <w:t xml:space="preserve"> and </w:t>
      </w:r>
      <w:r w:rsidRPr="003419DB">
        <w:rPr>
          <w:rStyle w:val="Emphasis"/>
          <w:highlight w:val="cyan"/>
        </w:rPr>
        <w:t>recover</w:t>
      </w:r>
      <w:r w:rsidRPr="003419DB">
        <w:rPr>
          <w:rStyle w:val="StyleUnderline"/>
          <w:highlight w:val="cyan"/>
        </w:rPr>
        <w:t xml:space="preserve"> from war</w:t>
      </w:r>
      <w:r w:rsidRPr="003419DB">
        <w:rPr>
          <w:sz w:val="16"/>
          <w:highlight w:val="cyan"/>
        </w:rPr>
        <w:t>,</w:t>
      </w:r>
      <w:r w:rsidRPr="00196065">
        <w:rPr>
          <w:sz w:val="16"/>
        </w:rPr>
        <w:t xml:space="preserve"> probably </w:t>
      </w:r>
      <w:r w:rsidRPr="003419DB">
        <w:rPr>
          <w:rStyle w:val="StyleUnderline"/>
          <w:highlight w:val="cyan"/>
        </w:rPr>
        <w:t>even</w:t>
      </w:r>
      <w:r w:rsidRPr="00196065">
        <w:rPr>
          <w:rStyle w:val="StyleUnderline"/>
        </w:rPr>
        <w:t xml:space="preserve"> a </w:t>
      </w:r>
      <w:r w:rsidRPr="003419DB">
        <w:rPr>
          <w:rStyle w:val="Emphasis"/>
          <w:highlight w:val="cyan"/>
        </w:rPr>
        <w:t>nuclear</w:t>
      </w:r>
      <w:r w:rsidRPr="00196065">
        <w:rPr>
          <w:rStyle w:val="Emphasis"/>
        </w:rPr>
        <w:t xml:space="preserve"> one</w:t>
      </w:r>
      <w:r w:rsidRPr="00196065">
        <w:rPr>
          <w:rStyle w:val="StyleUnderline"/>
        </w:rPr>
        <w:t xml:space="preserve">. </w:t>
      </w:r>
      <w:r w:rsidRPr="003419DB">
        <w:rPr>
          <w:rStyle w:val="StyleUnderline"/>
          <w:highlight w:val="cyan"/>
        </w:rPr>
        <w:t xml:space="preserve">Humans </w:t>
      </w:r>
      <w:r w:rsidRPr="003419DB">
        <w:rPr>
          <w:rStyle w:val="Emphasis"/>
          <w:highlight w:val="cyan"/>
        </w:rPr>
        <w:t>cannot recover</w:t>
      </w:r>
      <w:r w:rsidRPr="003419DB">
        <w:rPr>
          <w:rStyle w:val="StyleUnderline"/>
          <w:highlight w:val="cyan"/>
        </w:rPr>
        <w:t xml:space="preserve"> from</w:t>
      </w:r>
      <w:r w:rsidRPr="00196065">
        <w:rPr>
          <w:rStyle w:val="StyleUnderline"/>
        </w:rPr>
        <w:t xml:space="preserve"> </w:t>
      </w:r>
      <w:r w:rsidRPr="00196065">
        <w:rPr>
          <w:rStyle w:val="Emphasis"/>
        </w:rPr>
        <w:t xml:space="preserve">runaway </w:t>
      </w:r>
      <w:r w:rsidRPr="003419DB">
        <w:rPr>
          <w:rStyle w:val="Emphasis"/>
          <w:highlight w:val="cyan"/>
        </w:rPr>
        <w:t>climate change</w:t>
      </w:r>
      <w:r w:rsidRPr="003419DB">
        <w:rPr>
          <w:rStyle w:val="StyleUnderline"/>
          <w:highlight w:val="cyan"/>
        </w:rPr>
        <w:t>. Nuc</w:t>
      </w:r>
      <w:r w:rsidRPr="00196065">
        <w:rPr>
          <w:rStyle w:val="StyleUnderline"/>
        </w:rPr>
        <w:t xml:space="preserve">lear </w:t>
      </w:r>
      <w:r w:rsidRPr="003419DB">
        <w:rPr>
          <w:rStyle w:val="StyleUnderline"/>
          <w:highlight w:val="cyan"/>
        </w:rPr>
        <w:t>war is not</w:t>
      </w:r>
      <w:r w:rsidRPr="00196065">
        <w:rPr>
          <w:rStyle w:val="StyleUnderline"/>
        </w:rPr>
        <w:t xml:space="preserve"> an </w:t>
      </w:r>
      <w:r w:rsidRPr="003419DB">
        <w:rPr>
          <w:rStyle w:val="Emphasis"/>
          <w:highlight w:val="cyan"/>
        </w:rPr>
        <w:t>inevitable</w:t>
      </w:r>
      <w:r w:rsidRPr="00196065">
        <w:rPr>
          <w:rStyle w:val="StyleUnderline"/>
        </w:rPr>
        <w:t xml:space="preserve"> extinction event; six degrees of </w:t>
      </w:r>
      <w:r w:rsidRPr="003419DB">
        <w:rPr>
          <w:rStyle w:val="Emphasis"/>
          <w:highlight w:val="cyan"/>
        </w:rPr>
        <w:t>warming</w:t>
      </w:r>
      <w:r w:rsidRPr="003419DB">
        <w:rPr>
          <w:rStyle w:val="StyleUnderline"/>
          <w:highlight w:val="cyan"/>
        </w:rPr>
        <w:t xml:space="preserve"> is</w:t>
      </w:r>
      <w:r w:rsidRPr="00196065">
        <w:rPr>
          <w:sz w:val="16"/>
        </w:rPr>
        <w:t>.</w:t>
      </w:r>
      <w:bookmarkEnd w:id="9"/>
    </w:p>
    <w:p w14:paraId="6BE5BC32" w14:textId="77777777" w:rsidR="00AF0347" w:rsidRDefault="00AF0347" w:rsidP="00AF0347">
      <w:pPr>
        <w:pStyle w:val="Heading3"/>
      </w:pPr>
      <w:r>
        <w:t>2AC – Impact – Laundry List - Generic</w:t>
      </w:r>
    </w:p>
    <w:p w14:paraId="6771C379" w14:textId="77777777" w:rsidR="00AF0347" w:rsidRPr="004E6B51" w:rsidRDefault="00AF0347" w:rsidP="00AF0347">
      <w:pPr>
        <w:pStyle w:val="Heading4"/>
      </w:pPr>
      <w:r>
        <w:t xml:space="preserve">GND without growth solves clean energy, improves democracy, and improves worker rights </w:t>
      </w:r>
    </w:p>
    <w:p w14:paraId="1264D5CC" w14:textId="77777777" w:rsidR="00AF0347" w:rsidRPr="0099189E" w:rsidRDefault="00AF0347" w:rsidP="00AF0347">
      <w:pPr>
        <w:rPr>
          <w:rStyle w:val="Style13ptBold"/>
          <w:lang w:val="es-ES"/>
        </w:rPr>
      </w:pPr>
      <w:r w:rsidRPr="0099189E">
        <w:rPr>
          <w:rStyle w:val="Style13ptBold"/>
          <w:lang w:val="es-ES"/>
        </w:rPr>
        <w:t>Mastini et al 21</w:t>
      </w:r>
    </w:p>
    <w:p w14:paraId="416AA89C" w14:textId="77777777" w:rsidR="00AF0347" w:rsidRPr="004E6B51" w:rsidRDefault="00AF0347" w:rsidP="00AF0347">
      <w:pPr>
        <w:rPr>
          <w:sz w:val="16"/>
        </w:rPr>
      </w:pPr>
      <w:r w:rsidRPr="0099189E">
        <w:rPr>
          <w:sz w:val="16"/>
          <w:lang w:val="es-ES"/>
        </w:rPr>
        <w:t xml:space="preserve">[Riccardo Mastini - ICTA-UAB, Universitat Autònoma de Barcelona. Giorgos Kallis - ICTA-UAB, Universitat Autònoma de Barcelona. </w:t>
      </w:r>
      <w:r w:rsidRPr="004E6B51">
        <w:rPr>
          <w:sz w:val="16"/>
        </w:rPr>
        <w:t>Jason Hickel - Goldsmiths, University of London. “A Green New Deal without growth? “ https://www.sciencedirect.com/science/article/abs/pii/S0921800919319615]\\SShah</w:t>
      </w:r>
    </w:p>
    <w:p w14:paraId="33D336AC" w14:textId="77777777" w:rsidR="00AF0347" w:rsidRPr="004E6B51" w:rsidRDefault="00AF0347" w:rsidP="00AF0347">
      <w:pPr>
        <w:rPr>
          <w:sz w:val="16"/>
        </w:rPr>
      </w:pPr>
      <w:r w:rsidRPr="004E6B51">
        <w:rPr>
          <w:sz w:val="16"/>
        </w:rPr>
        <w:t xml:space="preserve">Table 2 compares the more radical, </w:t>
      </w:r>
      <w:r w:rsidRPr="004E6B51">
        <w:rPr>
          <w:rStyle w:val="StyleUnderline"/>
        </w:rPr>
        <w:t>recent version of GND 2.0 with degrowth, looking for possible synergies and complementarities</w:t>
      </w:r>
      <w:r w:rsidRPr="004E6B51">
        <w:rPr>
          <w:sz w:val="16"/>
        </w:rPr>
        <w:t xml:space="preserve"> (see Table 2). The idea here is of trying to think what a GND without growth, or a ‘degrowth GND’ could look like. Part of the thinking presented here has informed the campaign </w:t>
      </w:r>
      <w:r w:rsidRPr="004E6B51">
        <w:rPr>
          <w:rStyle w:val="StyleUnderline"/>
        </w:rPr>
        <w:t xml:space="preserve">Green New Deal for Europe led by the pan-European political movement Democracy in Europe Movement 2025 and its report ‘A Blueprint for Europe's Just Transition’ </w:t>
      </w:r>
      <w:r w:rsidRPr="004E6B51">
        <w:rPr>
          <w:sz w:val="16"/>
        </w:rPr>
        <w:t xml:space="preserve">(2019), to which we contributed. </w:t>
      </w:r>
      <w:r w:rsidRPr="004E6B51">
        <w:rPr>
          <w:rStyle w:val="StyleUnderline"/>
        </w:rPr>
        <w:t xml:space="preserve">Basic tenets of such a GND include: public investment and asset ownership in the energy sector; policies for a just transition, </w:t>
      </w:r>
      <w:r w:rsidRPr="004E6B51">
        <w:rPr>
          <w:rStyle w:val="Emphasis"/>
        </w:rPr>
        <w:t>including a job guarantee</w:t>
      </w:r>
      <w:r w:rsidRPr="004E6B51">
        <w:rPr>
          <w:rStyle w:val="StyleUnderline"/>
        </w:rPr>
        <w:t>; decommodification and universal access to basic services; resource caps and policies to reduce resource use; environmental justice for resource-providing communities; and explicit social and economic policies to manage without growth</w:t>
      </w:r>
      <w:r w:rsidRPr="004E6B51">
        <w:rPr>
          <w:sz w:val="16"/>
        </w:rPr>
        <w:t>. We present each below.</w:t>
      </w:r>
    </w:p>
    <w:p w14:paraId="48E541B2" w14:textId="77777777" w:rsidR="00AF0347" w:rsidRPr="004E6B51" w:rsidRDefault="00AF0347" w:rsidP="00AF0347">
      <w:pPr>
        <w:rPr>
          <w:sz w:val="16"/>
        </w:rPr>
      </w:pPr>
      <w:r w:rsidRPr="004E6B51">
        <w:rPr>
          <w:sz w:val="16"/>
        </w:rPr>
        <w:t xml:space="preserve">A </w:t>
      </w:r>
      <w:r w:rsidRPr="004E6B51">
        <w:rPr>
          <w:rStyle w:val="Emphasis"/>
        </w:rPr>
        <w:t>GND without growth should lower the profitability requirements of investments for supporting the energy transition</w:t>
      </w:r>
      <w:r w:rsidRPr="004E6B51">
        <w:rPr>
          <w:sz w:val="16"/>
        </w:rPr>
        <w:t xml:space="preserve">. This, in turn, raises the issue of ownership of energy enterprises and assets. Recent </w:t>
      </w:r>
      <w:r w:rsidRPr="004E6B51">
        <w:rPr>
          <w:rStyle w:val="StyleUnderline"/>
        </w:rPr>
        <w:t>GND proposals emphasise the need for public control of the energy sector</w:t>
      </w:r>
      <w:r w:rsidRPr="004E6B51">
        <w:rPr>
          <w:sz w:val="16"/>
        </w:rPr>
        <w:t xml:space="preserve"> (Pollin, 2019), which </w:t>
      </w:r>
      <w:r w:rsidRPr="004E6B51">
        <w:rPr>
          <w:rStyle w:val="StyleUnderline"/>
        </w:rPr>
        <w:t>finds some echoes also in degrowth literature</w:t>
      </w:r>
      <w:r w:rsidRPr="004E6B51">
        <w:rPr>
          <w:sz w:val="16"/>
        </w:rPr>
        <w:t xml:space="preserve"> (Kunze and Becker, 2015). Indeed, in order for a growing share of public investment of a contracting economy to be directed to the clean energy transition, it is necessary for </w:t>
      </w:r>
      <w:r w:rsidRPr="004E6B51">
        <w:rPr>
          <w:rStyle w:val="StyleUnderline"/>
        </w:rPr>
        <w:t xml:space="preserve">the government to take greater control of investments </w:t>
      </w:r>
      <w:r w:rsidRPr="004E6B51">
        <w:rPr>
          <w:sz w:val="16"/>
        </w:rPr>
        <w:t xml:space="preserve">(Kallis, 2018). </w:t>
      </w:r>
      <w:r w:rsidRPr="004E6B51">
        <w:rPr>
          <w:rStyle w:val="StyleUnderline"/>
        </w:rPr>
        <w:t>Investments in renewable energy will bring returns over much longer timeframes than traditional financial markets expect, and it is therefore necessary to rethink the ecology of investment</w:t>
      </w:r>
      <w:r w:rsidRPr="004E6B51">
        <w:rPr>
          <w:sz w:val="16"/>
        </w:rPr>
        <w:t>: “there is likely to be a substantially enhanced role for public sector's investments and asset ownership since its rates of return are typically lower than commercial ones, allowing longer investment horizons and less punishing requirements in terms of productivity” (Jackson, 2009). S</w:t>
      </w:r>
      <w:r w:rsidRPr="004E6B51">
        <w:rPr>
          <w:rStyle w:val="StyleUnderline"/>
        </w:rPr>
        <w:t xml:space="preserve">ocial ownership of essential infrastructures can also lead to a more democratic control over the economy, arguably an </w:t>
      </w:r>
      <w:r w:rsidRPr="004E6B51">
        <w:rPr>
          <w:rStyle w:val="Emphasis"/>
        </w:rPr>
        <w:t>essential element of both degrowth and the GND</w:t>
      </w:r>
      <w:r w:rsidRPr="004E6B51">
        <w:rPr>
          <w:rStyle w:val="StyleUnderline"/>
        </w:rPr>
        <w:t xml:space="preserve"> </w:t>
      </w:r>
      <w:r w:rsidRPr="004E6B51">
        <w:rPr>
          <w:sz w:val="16"/>
        </w:rPr>
        <w:t>(Eskelinen, 2015). To this end, public development banks can play a crucial role in providing loans and subsidies for publicly- and community-owned enterprises (Marois, 2017).</w:t>
      </w:r>
    </w:p>
    <w:p w14:paraId="1E162202" w14:textId="77777777" w:rsidR="00AF0347" w:rsidRPr="004E6B51" w:rsidRDefault="00AF0347" w:rsidP="00AF0347">
      <w:pPr>
        <w:rPr>
          <w:sz w:val="16"/>
        </w:rPr>
      </w:pPr>
      <w:r w:rsidRPr="004E6B51">
        <w:rPr>
          <w:sz w:val="16"/>
        </w:rPr>
        <w:t xml:space="preserve">The GND puts at centre a Just Transition framework. </w:t>
      </w:r>
      <w:r w:rsidRPr="004E6B51">
        <w:rPr>
          <w:rStyle w:val="StyleUnderline"/>
        </w:rPr>
        <w:t>It envisions that workers in brown industries should be fully retrained to find new job opportunities in clean sectors</w:t>
      </w:r>
      <w:r w:rsidRPr="004E6B51">
        <w:rPr>
          <w:sz w:val="16"/>
        </w:rPr>
        <w:t xml:space="preserve">. An essential element of this vision is that labour unions should be at the negotiating table to make sure that the transition is co-created and co-shaped (Newell and Mulvaney, 2013). </w:t>
      </w:r>
      <w:r w:rsidRPr="004E6B51">
        <w:rPr>
          <w:rStyle w:val="StyleUnderline"/>
        </w:rPr>
        <w:t>Degrowth scholars agree with this approach, but they go one step further by calling “for a truly democratic, worker-controlled production system”</w:t>
      </w:r>
      <w:r w:rsidRPr="004E6B51">
        <w:rPr>
          <w:sz w:val="16"/>
        </w:rPr>
        <w:t xml:space="preserve"> (Barca, 2019). This would also entail a </w:t>
      </w:r>
      <w:r w:rsidRPr="004E6B51">
        <w:rPr>
          <w:rStyle w:val="StyleUnderline"/>
        </w:rPr>
        <w:t>shift in income and welfare creation from industrial production to social and environmental reproduction: maintenance, recycling, repair, and restoration of environmental and infrastructural resources, as well as education, culture and car</w:t>
      </w:r>
      <w:r w:rsidRPr="004E6B51">
        <w:rPr>
          <w:sz w:val="16"/>
        </w:rPr>
        <w:t>e.</w:t>
      </w:r>
    </w:p>
    <w:p w14:paraId="5223601F" w14:textId="77777777" w:rsidR="00AF0347" w:rsidRDefault="00AF0347" w:rsidP="00AF0347">
      <w:pPr>
        <w:rPr>
          <w:sz w:val="16"/>
        </w:rPr>
      </w:pPr>
      <w:r w:rsidRPr="004E6B51">
        <w:rPr>
          <w:sz w:val="16"/>
        </w:rPr>
        <w:t xml:space="preserve">In terms of employment policies, </w:t>
      </w:r>
      <w:r w:rsidRPr="004E6B51">
        <w:rPr>
          <w:rStyle w:val="StyleUnderline"/>
        </w:rPr>
        <w:t>the proposal for a job guarantee is another point of convergence between the GND and degrowth narratives</w:t>
      </w:r>
      <w:r w:rsidRPr="004E6B51">
        <w:rPr>
          <w:sz w:val="16"/>
        </w:rPr>
        <w:t xml:space="preserve">. </w:t>
      </w:r>
      <w:r w:rsidRPr="004E6B51">
        <w:rPr>
          <w:rStyle w:val="StyleUnderline"/>
        </w:rPr>
        <w:t>A job guarantee enables full employment despite contracting aggregate economic activity and it creates the possibility for people to earn a living outside the sphere of capital accumulation</w:t>
      </w:r>
      <w:r w:rsidRPr="004E6B51">
        <w:rPr>
          <w:sz w:val="16"/>
        </w:rPr>
        <w:t xml:space="preserve"> (Alcott, 2013; Unti, 2012). Work provided through the job guarantee can be channeled towards environmentally sustainable projects as it involves production for use rather than exchange. The job guarantee can be aimed at activities with high social value, such as care work, habitat restoration, and community services. </w:t>
      </w:r>
      <w:r w:rsidRPr="004E6B51">
        <w:rPr>
          <w:rStyle w:val="Emphasis"/>
        </w:rPr>
        <w:t>A job guarantee can also be instrumental to the implementation of other degrowth measures</w:t>
      </w:r>
      <w:r w:rsidRPr="004E6B51">
        <w:rPr>
          <w:sz w:val="16"/>
        </w:rPr>
        <w:t xml:space="preserve">, </w:t>
      </w:r>
      <w:r w:rsidRPr="004E6B51">
        <w:rPr>
          <w:rStyle w:val="StyleUnderline"/>
        </w:rPr>
        <w:t>such as work-time reduction:</w:t>
      </w:r>
      <w:r w:rsidRPr="004E6B51">
        <w:rPr>
          <w:sz w:val="16"/>
        </w:rPr>
        <w:t xml:space="preserve"> the State could initiate a shorter working week and, in so doing, pressure private employers to follow suit.</w:t>
      </w:r>
    </w:p>
    <w:p w14:paraId="322B6459" w14:textId="77777777" w:rsidR="00AF0347" w:rsidRPr="00576779" w:rsidRDefault="00AF0347" w:rsidP="00AF0347"/>
    <w:p w14:paraId="45B57110" w14:textId="77777777" w:rsidR="00AF0347" w:rsidRDefault="00AF0347" w:rsidP="00AF0347">
      <w:pPr>
        <w:pStyle w:val="Heading2"/>
      </w:pPr>
      <w:r>
        <w:t>Energy</w:t>
      </w:r>
    </w:p>
    <w:p w14:paraId="5CBF5EA2" w14:textId="77777777" w:rsidR="00AF0347" w:rsidRPr="007A06B7" w:rsidRDefault="00AF0347" w:rsidP="00AF0347">
      <w:pPr>
        <w:pStyle w:val="Heading3"/>
      </w:pPr>
      <w:r>
        <w:t>1AC – Impact - Energy</w:t>
      </w:r>
    </w:p>
    <w:p w14:paraId="349E554D" w14:textId="77777777" w:rsidR="00AF0347" w:rsidRPr="00603707" w:rsidRDefault="00AF0347" w:rsidP="00AF0347">
      <w:pPr>
        <w:pStyle w:val="Heading4"/>
      </w:pPr>
      <w:r>
        <w:t xml:space="preserve">Only degrowth through GND can decarbonize the economy and prevent full energy loss. Degrowth inevitable but only the plan creates the radical economic change for it to work. </w:t>
      </w:r>
    </w:p>
    <w:p w14:paraId="393B4CC1" w14:textId="77777777" w:rsidR="00AF0347" w:rsidRPr="0068096D" w:rsidRDefault="00AF0347" w:rsidP="00AF0347">
      <w:pPr>
        <w:rPr>
          <w:rStyle w:val="Style13ptBold"/>
        </w:rPr>
      </w:pPr>
      <w:r>
        <w:rPr>
          <w:rStyle w:val="Style13ptBold"/>
        </w:rPr>
        <w:t>Hubbard 22</w:t>
      </w:r>
    </w:p>
    <w:p w14:paraId="32FC6387" w14:textId="77777777" w:rsidR="00AF0347" w:rsidRPr="00617DE5" w:rsidRDefault="00AF0347" w:rsidP="00AF0347">
      <w:pPr>
        <w:rPr>
          <w:rStyle w:val="Hyperlink"/>
          <w:sz w:val="16"/>
        </w:rPr>
      </w:pPr>
      <w:r w:rsidRPr="00617DE5">
        <w:rPr>
          <w:rStyle w:val="Hyperlink"/>
          <w:sz w:val="16"/>
        </w:rPr>
        <w:t xml:space="preserve">[Hannah Hubbard is a student at Harvard Law School and a member of the Labor and Employment Lab. “If Degrowth Is Coming, What Does It Propose for Workers?” </w:t>
      </w:r>
      <w:hyperlink r:id="rId102" w:history="1">
        <w:r w:rsidRPr="00617DE5">
          <w:rPr>
            <w:rStyle w:val="Hyperlink"/>
            <w:sz w:val="16"/>
          </w:rPr>
          <w:t>https://onlabor.org/if-degrowth-is-coming-what-does-it-propose-for-workers/</w:t>
        </w:r>
      </w:hyperlink>
      <w:r w:rsidRPr="00617DE5">
        <w:rPr>
          <w:rStyle w:val="Hyperlink"/>
          <w:sz w:val="16"/>
        </w:rPr>
        <w:t xml:space="preserve"> May 20, 2022]\\SShah</w:t>
      </w:r>
    </w:p>
    <w:p w14:paraId="1782FC99" w14:textId="77777777" w:rsidR="00AF0347" w:rsidRDefault="00AF0347" w:rsidP="00AF0347">
      <w:pPr>
        <w:rPr>
          <w:sz w:val="16"/>
        </w:rPr>
      </w:pPr>
      <w:r w:rsidRPr="00617DE5">
        <w:rPr>
          <w:sz w:val="16"/>
        </w:rPr>
        <w:t>In 2015, countries participating in the United Nations Framework Convention on Climate Change rallied around preventing the rise in</w:t>
      </w:r>
      <w:r w:rsidRPr="0068096D">
        <w:rPr>
          <w:rStyle w:val="StyleUnderline"/>
        </w:rPr>
        <w:t xml:space="preserve"> average global temperatures beyond 1.5 degrees Celsius. With an average rise of 1.5–2.0 degrees, scientists predict 70–90% loss of coral reefs globally, an</w:t>
      </w:r>
      <w:r w:rsidRPr="00617DE5">
        <w:rPr>
          <w:sz w:val="16"/>
        </w:rPr>
        <w:t xml:space="preserve"> </w:t>
      </w:r>
      <w:r w:rsidRPr="00603707">
        <w:rPr>
          <w:rStyle w:val="Emphasis"/>
        </w:rPr>
        <w:t>explosion of natural disaster</w:t>
      </w:r>
      <w:r w:rsidRPr="0068096D">
        <w:rPr>
          <w:rStyle w:val="StyleUnderline"/>
        </w:rPr>
        <w:t>–related deaths, and displacement of up to 1.2 billion people by 2050</w:t>
      </w:r>
      <w:r w:rsidRPr="00617DE5">
        <w:rPr>
          <w:sz w:val="16"/>
        </w:rPr>
        <w:t>.</w:t>
      </w:r>
    </w:p>
    <w:p w14:paraId="17214929" w14:textId="77777777" w:rsidR="00AF0347" w:rsidRDefault="00AF0347" w:rsidP="00AF0347">
      <w:pPr>
        <w:rPr>
          <w:rStyle w:val="StyleUnderline"/>
        </w:rPr>
      </w:pPr>
      <w:r w:rsidRPr="00617DE5">
        <w:rPr>
          <w:sz w:val="16"/>
        </w:rPr>
        <w:t xml:space="preserve">We already stand at an increase in average global temperatures of 1.2 degrees Celsius since the Industrial Revolution and, according to the World Meteorological Organization, there is now a </w:t>
      </w:r>
      <w:r w:rsidRPr="0068096D">
        <w:rPr>
          <w:rStyle w:val="StyleUnderline"/>
        </w:rPr>
        <w:t>40% chance that the world will see average global temperatures increase to 1.5 degrees in the next five years</w:t>
      </w:r>
      <w:r w:rsidRPr="00617DE5">
        <w:rPr>
          <w:sz w:val="16"/>
        </w:rPr>
        <w:t xml:space="preserve">. As the United Nations’ Intergovernmental Panel on Climate Change concluded last year, the world missed its opportunity to prevent many of these devastating impacts and can only hope to prevent the “most harrowing” possibilities — </w:t>
      </w:r>
      <w:r w:rsidRPr="0068096D">
        <w:rPr>
          <w:rStyle w:val="StyleUnderline"/>
        </w:rPr>
        <w:t>but we need to take decisive action, and we need to do it now.</w:t>
      </w:r>
    </w:p>
    <w:p w14:paraId="7300599F" w14:textId="77777777" w:rsidR="00AF0347" w:rsidRDefault="00AF0347" w:rsidP="00AF0347">
      <w:pPr>
        <w:rPr>
          <w:sz w:val="16"/>
        </w:rPr>
      </w:pPr>
      <w:r w:rsidRPr="0068096D">
        <w:rPr>
          <w:rStyle w:val="StyleUnderline"/>
        </w:rPr>
        <w:t xml:space="preserve">In the United States, advocates are calling for a “Green New Deal” to redirect innovation toward sustainable enterprise before it’s too late to avoid the bulk of climate change’s devastation. With a </w:t>
      </w:r>
      <w:r w:rsidRPr="00617DE5">
        <w:rPr>
          <w:rStyle w:val="Emphasis"/>
        </w:rPr>
        <w:t>Green New Deal, the federal government would provide the job training and economic investment necessary to decarbonize the economy</w:t>
      </w:r>
      <w:r w:rsidRPr="0068096D">
        <w:rPr>
          <w:rStyle w:val="StyleUnderline"/>
        </w:rPr>
        <w:t xml:space="preserve"> by developing renewable energy, upgrading buildings across the country, and building a sustainable national transportation system. </w:t>
      </w:r>
      <w:r w:rsidRPr="00617DE5">
        <w:rPr>
          <w:sz w:val="16"/>
        </w:rPr>
        <w:t xml:space="preserve">Besides creating upwards of 30 million long-term, full-time jobs in the “clean energy” sector, this program combined with the </w:t>
      </w:r>
      <w:r w:rsidRPr="0068096D">
        <w:rPr>
          <w:rStyle w:val="StyleUnderline"/>
        </w:rPr>
        <w:t>Climate Jobs Guarantee could advance workers’ rights and the position of labor by building “a powerful labor-friendly coalition” between organized labor and environmentalists and providing guaranteed employment at a baseline $15 dollars an hour with benefits.</w:t>
      </w:r>
    </w:p>
    <w:p w14:paraId="6F7B1DA6" w14:textId="77777777" w:rsidR="00AF0347" w:rsidRDefault="00AF0347" w:rsidP="00AF0347">
      <w:pPr>
        <w:rPr>
          <w:sz w:val="16"/>
        </w:rPr>
      </w:pPr>
      <w:r w:rsidRPr="00617DE5">
        <w:rPr>
          <w:sz w:val="16"/>
        </w:rPr>
        <w:t>Although some have dismissed the Green New Deal as a “radical front for nationalizing [the U.S.] economy,” others question whether it is enough to avoid oncoming climate catastrophe.</w:t>
      </w:r>
    </w:p>
    <w:p w14:paraId="612D50EE" w14:textId="77777777" w:rsidR="00AF0347" w:rsidRDefault="00AF0347" w:rsidP="00AF0347">
      <w:pPr>
        <w:rPr>
          <w:sz w:val="16"/>
        </w:rPr>
      </w:pPr>
      <w:r w:rsidRPr="00617DE5">
        <w:rPr>
          <w:sz w:val="16"/>
        </w:rPr>
        <w:t xml:space="preserve">Enter “degrowthers” who claim that a Green New Deal only “greens” the “capitalist imperative of perpetual economic growth, which is the true cause of environmental destruction.” The degrowth movement insists that we can’t have our cake (ecological sustainability) and eat it too (while maintaining economic growth at all times) — </w:t>
      </w:r>
      <w:r w:rsidRPr="0068096D">
        <w:rPr>
          <w:rStyle w:val="StyleUnderline"/>
        </w:rPr>
        <w:t xml:space="preserve">to truly reduce our </w:t>
      </w:r>
      <w:r w:rsidRPr="00617DE5">
        <w:rPr>
          <w:rStyle w:val="Emphasis"/>
        </w:rPr>
        <w:t>environmental impacts, degrowthers believe we must “scale down energy and material use throughout the economy</w:t>
      </w:r>
      <w:r w:rsidRPr="0068096D">
        <w:rPr>
          <w:rStyle w:val="StyleUnderline"/>
        </w:rPr>
        <w:t>” ultimately “</w:t>
      </w:r>
      <w:r w:rsidRPr="00617DE5">
        <w:rPr>
          <w:rStyle w:val="Emphasis"/>
        </w:rPr>
        <w:t>lead[ing] to a downturn in gross domestic product (GDP) growth</w:t>
      </w:r>
      <w:r w:rsidRPr="00617DE5">
        <w:rPr>
          <w:sz w:val="16"/>
        </w:rPr>
        <w:t>.”</w:t>
      </w:r>
    </w:p>
    <w:p w14:paraId="22869C65" w14:textId="77777777" w:rsidR="00AF0347" w:rsidRDefault="00AF0347" w:rsidP="00AF0347">
      <w:pPr>
        <w:rPr>
          <w:sz w:val="16"/>
        </w:rPr>
      </w:pPr>
      <w:r w:rsidRPr="00617DE5">
        <w:rPr>
          <w:sz w:val="16"/>
        </w:rPr>
        <w:t xml:space="preserve">Degrowthers have reason to be skeptical of the mainstream campaign to decouple economic growth and ecological sustainability. </w:t>
      </w:r>
      <w:r w:rsidRPr="0068096D">
        <w:rPr>
          <w:rStyle w:val="StyleUnderline"/>
        </w:rPr>
        <w:t xml:space="preserve">According to one study published in Advances in Applied Energy last year, </w:t>
      </w:r>
      <w:r w:rsidRPr="00603707">
        <w:rPr>
          <w:rStyle w:val="Emphasis"/>
        </w:rPr>
        <w:t>only 14 of 116 countries</w:t>
      </w:r>
      <w:r w:rsidRPr="0068096D">
        <w:rPr>
          <w:rStyle w:val="StyleUnderline"/>
        </w:rPr>
        <w:t xml:space="preserve"> surveyed were </w:t>
      </w:r>
      <w:r w:rsidRPr="00603707">
        <w:rPr>
          <w:rStyle w:val="Emphasis"/>
        </w:rPr>
        <w:t>able to decouple GDP growth</w:t>
      </w:r>
      <w:r w:rsidRPr="0068096D">
        <w:rPr>
          <w:rStyle w:val="StyleUnderline"/>
        </w:rPr>
        <w:t xml:space="preserve"> from CO2 emissions between 2015 and 2018</w:t>
      </w:r>
      <w:r w:rsidRPr="00617DE5">
        <w:rPr>
          <w:sz w:val="16"/>
        </w:rPr>
        <w:t xml:space="preserve">; even then, </w:t>
      </w:r>
      <w:r w:rsidRPr="0068096D">
        <w:rPr>
          <w:rStyle w:val="StyleUnderline"/>
        </w:rPr>
        <w:t>those countries continued to add greenhouse gasses to the atmosphere and some countries that had decoupled GDP</w:t>
      </w:r>
      <w:r w:rsidRPr="00617DE5">
        <w:rPr>
          <w:sz w:val="16"/>
        </w:rPr>
        <w:t xml:space="preserve"> and emissions at the time of a previous study had actually reverted to increasing emissions for GDP gains since.</w:t>
      </w:r>
    </w:p>
    <w:p w14:paraId="212A91AE" w14:textId="77777777" w:rsidR="00AF0347" w:rsidRPr="00617DE5" w:rsidRDefault="00AF0347" w:rsidP="00AF0347">
      <w:pPr>
        <w:rPr>
          <w:sz w:val="16"/>
        </w:rPr>
      </w:pPr>
      <w:r w:rsidRPr="0068096D">
        <w:rPr>
          <w:rStyle w:val="StyleUnderline"/>
        </w:rPr>
        <w:t xml:space="preserve">Accompanying worldwide economic growth is also an increase in demand for energy — the U.S. Energy Information Administration predicts a </w:t>
      </w:r>
      <w:r w:rsidRPr="00603707">
        <w:rPr>
          <w:rStyle w:val="Emphasis"/>
        </w:rPr>
        <w:t>50% increase in global energy use by 2050</w:t>
      </w:r>
      <w:r w:rsidRPr="0068096D">
        <w:rPr>
          <w:rStyle w:val="StyleUnderline"/>
        </w:rPr>
        <w:t>, which cannot be fully offset using renewable sources</w:t>
      </w:r>
      <w:r w:rsidRPr="00617DE5">
        <w:rPr>
          <w:sz w:val="16"/>
        </w:rPr>
        <w:t>. Fossil fuels continue to dominate the energy landscape — fueling about 80% of the United States’ energy-use in 2018 — l</w:t>
      </w:r>
      <w:r w:rsidRPr="0068096D">
        <w:rPr>
          <w:rStyle w:val="StyleUnderline"/>
        </w:rPr>
        <w:t xml:space="preserve">eaving some to conclude that “peak oil and the slow expansion of renewable energy will result in a decrease in the total quantity of energy available by 2050,” </w:t>
      </w:r>
      <w:r w:rsidRPr="00603707">
        <w:rPr>
          <w:rStyle w:val="Emphasis"/>
        </w:rPr>
        <w:t>bringing about widespread descaled economic production (i.e., degrowth) whether we like it or not</w:t>
      </w:r>
      <w:r w:rsidRPr="00617DE5">
        <w:rPr>
          <w:sz w:val="16"/>
        </w:rPr>
        <w:t>.</w:t>
      </w:r>
    </w:p>
    <w:p w14:paraId="79238285" w14:textId="77777777" w:rsidR="00AF0347" w:rsidRDefault="00AF0347" w:rsidP="00AF0347">
      <w:pPr>
        <w:rPr>
          <w:sz w:val="16"/>
        </w:rPr>
      </w:pPr>
      <w:r w:rsidRPr="0068096D">
        <w:rPr>
          <w:sz w:val="16"/>
        </w:rPr>
        <w:t xml:space="preserve">Indeed, advocating for degrowth requires serious caution. For example, a so-called ecofascist framing of degrowth might characterize the suffering accompanying a rapid economic downturn as a necessary check on our overconsumption of natural resources. (A damning indictment of the radical ecological movement is that it has, at times, taken for granted the Malthusian notion that poor individuals, immigrants, and those with large families are to blame for climate catastrophe and that the ravages of poverty or economic contraction are a “positive check” on overpopulation.) However, </w:t>
      </w:r>
      <w:r w:rsidRPr="0068096D">
        <w:rPr>
          <w:rStyle w:val="StyleUnderline"/>
        </w:rPr>
        <w:t xml:space="preserve">insofar as the degrowth movement has any cohesive action plan (and critics often insist that its biggest downfall is that it does not), it could intersect with some strong labor-friendly policies — and backing these specific policy interventions could prompt more workers to support </w:t>
      </w:r>
      <w:r w:rsidRPr="0068096D">
        <w:rPr>
          <w:rStyle w:val="Emphasis"/>
        </w:rPr>
        <w:t>degrowthers’ vision of a radically reshaped global economy</w:t>
      </w:r>
      <w:r w:rsidRPr="0068096D">
        <w:rPr>
          <w:sz w:val="16"/>
        </w:rPr>
        <w:t>.</w:t>
      </w:r>
    </w:p>
    <w:p w14:paraId="62531F00" w14:textId="77777777" w:rsidR="00AF0347" w:rsidRDefault="00AF0347" w:rsidP="00AF0347">
      <w:pPr>
        <w:rPr>
          <w:sz w:val="16"/>
        </w:rPr>
      </w:pPr>
      <w:r w:rsidRPr="0068096D">
        <w:rPr>
          <w:sz w:val="16"/>
        </w:rPr>
        <w:t xml:space="preserve">For instance, degrowthers are in a much stronger position to advocate for a universal basic income than mainstream green-growthers. A major axiom of degrowth is that our economy needs to descale in many if not most sectors. Since </w:t>
      </w:r>
      <w:r w:rsidRPr="0068096D">
        <w:rPr>
          <w:rStyle w:val="StyleUnderline"/>
        </w:rPr>
        <w:t xml:space="preserve">climate change is primarily driven by the “cumulative historical consumption of the Global North,” rich </w:t>
      </w:r>
      <w:r w:rsidRPr="0068096D">
        <w:rPr>
          <w:rStyle w:val="Emphasis"/>
        </w:rPr>
        <w:t>countries need to shrink our economies while concentrating productivity in sectors that are sustainable and necessary</w:t>
      </w:r>
      <w:r w:rsidRPr="0068096D">
        <w:rPr>
          <w:sz w:val="16"/>
        </w:rPr>
        <w:t xml:space="preserve">. This most likely translates to shorter work weeks: Professor Jared Fitzgerald at Boston College has found that each percent increase in working hours corresponds to a 0.65 percent increase in carbon emissions. Combined with redistributive policies, reducing the world’s working hours could thus be a necessary component to decarbonizing the global economy. </w:t>
      </w:r>
      <w:r w:rsidRPr="0068096D">
        <w:rPr>
          <w:rStyle w:val="StyleUnderline"/>
        </w:rPr>
        <w:t>While the final bill proposing a Green New Deal erased any reference to UBI due to backlash over the notion of supporting those “unwilling to work,” degrowthers can advocate for UBI precisely for its potential to empower workers to reclaim their time and take up non-growth-based labor.</w:t>
      </w:r>
    </w:p>
    <w:p w14:paraId="29D9386A" w14:textId="77777777" w:rsidR="00AF0347" w:rsidRDefault="00AF0347" w:rsidP="00AF0347">
      <w:pPr>
        <w:rPr>
          <w:sz w:val="16"/>
        </w:rPr>
      </w:pPr>
      <w:r w:rsidRPr="0068096D">
        <w:rPr>
          <w:sz w:val="16"/>
        </w:rPr>
        <w:t xml:space="preserve">Degrowthers also invite us to reimagine work and consumption in a world that has eschewed growth for growth’s sake. </w:t>
      </w:r>
      <w:r w:rsidRPr="0068096D">
        <w:rPr>
          <w:rStyle w:val="StyleUnderline"/>
        </w:rPr>
        <w:t>Degrowthers blame the “capitalist economic model” for producing a society which prioritizes “corporate profits, over-production and excess consumption” over “social and ecological well-being;”</w:t>
      </w:r>
      <w:r w:rsidRPr="0068096D">
        <w:rPr>
          <w:sz w:val="16"/>
        </w:rPr>
        <w:t xml:space="preserve"> degrowth’s “logical implication” is to challenge this economic model since, as political economist Güney Işıkara posits, “[o]nly under social ownership of the means of production can we extend democracy to the realm where resources are allocated and limits are defined.” In pursuit of this, ecosocialist scholars like Stefania Barca argue that “</w:t>
      </w:r>
      <w:r w:rsidRPr="0068096D">
        <w:rPr>
          <w:rStyle w:val="StyleUnderline"/>
        </w:rPr>
        <w:t>degrowth should aim for a truly democratic, workers’ controlled production system, where alienation is actively countered by a collective reappropriation of the products of labor and by a truly democratic decision-making process over the use of the surplus.” To this end, degrowthers could support a transition to “alternative political economic arrangements” by advocating policies that specifically encourage the growth of worker co-operatives, public banking, and the public provision of essential goods.</w:t>
      </w:r>
    </w:p>
    <w:p w14:paraId="0D560630" w14:textId="77777777" w:rsidR="00AF0347" w:rsidRPr="0068096D" w:rsidRDefault="00AF0347" w:rsidP="00AF0347">
      <w:pPr>
        <w:rPr>
          <w:sz w:val="16"/>
        </w:rPr>
      </w:pPr>
      <w:r w:rsidRPr="0068096D">
        <w:rPr>
          <w:sz w:val="16"/>
        </w:rPr>
        <w:t xml:space="preserve">The </w:t>
      </w:r>
      <w:r w:rsidRPr="0068096D">
        <w:rPr>
          <w:rStyle w:val="Emphasis"/>
        </w:rPr>
        <w:t>Green New Deal, if ever passed, would be a tremendous step forward for raising minimum labor standards while decarbonizing the U.S. economy</w:t>
      </w:r>
      <w:r w:rsidRPr="0068096D">
        <w:rPr>
          <w:sz w:val="16"/>
        </w:rPr>
        <w:t xml:space="preserve">. But the degrowth movement implores us to remain unsatisfied by anything short of a </w:t>
      </w:r>
      <w:r w:rsidRPr="0068096D">
        <w:rPr>
          <w:rStyle w:val="StyleUnderline"/>
        </w:rPr>
        <w:t>“fundamental overhaul of the way our economies work.</w:t>
      </w:r>
      <w:r w:rsidRPr="0068096D">
        <w:rPr>
          <w:sz w:val="16"/>
        </w:rPr>
        <w:t>” And the exact contours of this transition could make all the difference; as Işıkara concludes, “[a]voiding ecological collapse” may be “more closely linked to the emancipation of the working classes than it appears.”</w:t>
      </w:r>
    </w:p>
    <w:p w14:paraId="38382472" w14:textId="77777777" w:rsidR="00AF0347" w:rsidRPr="007C5208" w:rsidRDefault="00AF0347" w:rsidP="00AF0347">
      <w:pPr>
        <w:pStyle w:val="Heading3"/>
      </w:pPr>
      <w:r>
        <w:t>2AC – Impact - Energy</w:t>
      </w:r>
    </w:p>
    <w:p w14:paraId="5CDB0E6A" w14:textId="77777777" w:rsidR="00AF0347" w:rsidRDefault="00AF0347" w:rsidP="00AF0347">
      <w:pPr>
        <w:pStyle w:val="Heading4"/>
      </w:pPr>
      <w:r>
        <w:t>GND solves energy boomerang -  smaller scale efforts do more than growth based renewables that are doomed from the start</w:t>
      </w:r>
    </w:p>
    <w:p w14:paraId="5AC4F304" w14:textId="77777777" w:rsidR="00AF0347" w:rsidRPr="005F383F" w:rsidRDefault="00AF0347" w:rsidP="00AF0347">
      <w:pPr>
        <w:rPr>
          <w:rStyle w:val="Style13ptBold"/>
        </w:rPr>
      </w:pPr>
      <w:r>
        <w:rPr>
          <w:rStyle w:val="Style13ptBold"/>
        </w:rPr>
        <w:t>Gunderson 18</w:t>
      </w:r>
    </w:p>
    <w:p w14:paraId="50ABB99E" w14:textId="77777777" w:rsidR="00AF0347" w:rsidRPr="005F383F" w:rsidRDefault="00AF0347" w:rsidP="00AF0347">
      <w:pPr>
        <w:rPr>
          <w:sz w:val="14"/>
        </w:rPr>
      </w:pPr>
      <w:r w:rsidRPr="005F383F">
        <w:rPr>
          <w:sz w:val="14"/>
        </w:rPr>
        <w:t>[Ryan Gunderson - Department of Sociology and Gerontology, Miami University. Abstract, Social conditions to better realize the environmental gains of alternative energy: Degrowth and collective ownership, May 2018, https://www.sciencedirect.com/science/article/abs/pii/S0016328717303828]\\SShah</w:t>
      </w:r>
    </w:p>
    <w:p w14:paraId="66FCC214" w14:textId="77777777" w:rsidR="00AF0347" w:rsidRPr="005F383F" w:rsidRDefault="00AF0347" w:rsidP="00AF0347">
      <w:pPr>
        <w:rPr>
          <w:sz w:val="14"/>
        </w:rPr>
      </w:pPr>
      <w:r w:rsidRPr="005F383F">
        <w:rPr>
          <w:rStyle w:val="StyleUnderline"/>
        </w:rPr>
        <w:t>A degrowing economy would be better positioned to realize the potential environmental gains of alternative energy because,</w:t>
      </w:r>
      <w:r w:rsidRPr="005F383F">
        <w:rPr>
          <w:sz w:val="14"/>
        </w:rPr>
        <w:t xml:space="preserve"> as explained in Section 2, the energy boomerang effect is predicated on the imperative to increase energy throughput using money saved through reduced costs of energy. </w:t>
      </w:r>
      <w:r w:rsidRPr="005F383F">
        <w:rPr>
          <w:rStyle w:val="StyleUnderline"/>
        </w:rPr>
        <w:t>A degrowing economy would cast off this imperative and, thus, have the potential to contain the energy boomerang effect</w:t>
      </w:r>
      <w:r w:rsidRPr="005F383F">
        <w:rPr>
          <w:sz w:val="14"/>
        </w:rPr>
        <w:t xml:space="preserve">. In a </w:t>
      </w:r>
      <w:r w:rsidRPr="005F383F">
        <w:rPr>
          <w:rStyle w:val="Emphasis"/>
        </w:rPr>
        <w:t>growing economy, decarbonizing the energy supply is associated with increased energy use and electricity production</w:t>
      </w:r>
      <w:r w:rsidRPr="005F383F">
        <w:rPr>
          <w:sz w:val="14"/>
        </w:rPr>
        <w:t xml:space="preserve"> (see Section 2). This would probably not be the case in a degrowth scenario, for two reasons. First, </w:t>
      </w:r>
      <w:r w:rsidRPr="005F383F">
        <w:rPr>
          <w:rStyle w:val="Emphasis"/>
        </w:rPr>
        <w:t>degrowth explicitly supports the absolute reduction of carbon energy</w:t>
      </w:r>
      <w:r w:rsidRPr="005F383F">
        <w:rPr>
          <w:sz w:val="14"/>
        </w:rPr>
        <w:t xml:space="preserve">, e.g., through a progressively tightening carbon cap (Lorek, 2015). This means that a </w:t>
      </w:r>
      <w:r w:rsidRPr="005F383F">
        <w:rPr>
          <w:rStyle w:val="StyleUnderline"/>
        </w:rPr>
        <w:t>degrowth society would avoid scenarios in which fossil-fuel based energy expands despite the expansion in renewable energy</w:t>
      </w:r>
      <w:r w:rsidRPr="005F383F">
        <w:rPr>
          <w:sz w:val="14"/>
        </w:rPr>
        <w:t xml:space="preserve"> (e.g., Ernsting, 2015). In other words, alternative energy development would have the opportunity to expand without a simultaneous expansion in carbon energy. has outlined a number of measures that could be adopted to progressively reduce fossil fuel use, including: introducing a Pigovian carbon tax, i.e., taxing carbon emissions; divestment from the fossil fuel industry and ending fossil fuel subsidies; introducing public education programs concerning carbon budgets; </w:t>
      </w:r>
      <w:r w:rsidRPr="005F383F">
        <w:rPr>
          <w:rStyle w:val="StyleUnderline"/>
        </w:rPr>
        <w:t>adopting the use of “post-growth” indicators instead of GDP</w:t>
      </w:r>
      <w:r w:rsidRPr="005F383F">
        <w:rPr>
          <w:sz w:val="14"/>
        </w:rPr>
        <w:t xml:space="preserve">, e.g., the Genuine Progress Indicator (see Talberth, Cobb, &amp; Slattery, 2006); and redirecting public spending from high- to low-carbon infrastructure. Recognizing the implications of comparatively low energy returns on energy invested in wind and solar (see above), the second reason degrowth would likely mitigate the energy boomerang effect is </w:t>
      </w:r>
      <w:r w:rsidRPr="005F383F">
        <w:rPr>
          <w:rStyle w:val="Emphasis"/>
        </w:rPr>
        <w:t>because it involves reductions in total energy use</w:t>
      </w:r>
      <w:r w:rsidRPr="005F383F">
        <w:rPr>
          <w:sz w:val="14"/>
        </w:rPr>
        <w:t xml:space="preserve">. As Trainer (2012, p. 591) argued, </w:t>
      </w:r>
      <w:r w:rsidRPr="005F383F">
        <w:rPr>
          <w:rStyle w:val="StyleUnderline"/>
        </w:rPr>
        <w:t>“[renewables] cannot fuel a consumer society for all”</w:t>
      </w:r>
      <w:r w:rsidRPr="005F383F">
        <w:rPr>
          <w:sz w:val="14"/>
        </w:rPr>
        <w:t xml:space="preserve"> (cf. Alexander, 2014, pp. 13–14; Trainer 2010). While Section 3.2 highlights the collective ownership and control of energy systems as a central pathway, additional examples are instructive. </w:t>
      </w:r>
      <w:r w:rsidRPr="005F383F">
        <w:rPr>
          <w:rStyle w:val="Emphasis"/>
        </w:rPr>
        <w:t xml:space="preserve">Shorter working hours would likely reduce total energy use </w:t>
      </w:r>
      <w:r w:rsidRPr="005F383F">
        <w:rPr>
          <w:sz w:val="14"/>
        </w:rPr>
        <w:t xml:space="preserve">as working time increases energy consumption and this relationship has intensified over time (Fitzgerald et al., 2015), though this potential depends on what activities people engage in during their expanded free time (Knight et al., 2013). In a degrowth society, an energy system would also entail reducing overall energy consumption through lifestyle changes. As described by Byrne, Martinez, &amp; Ruggero, (2009, p. 88) a sustainable utility system “involves the creation of an institution with the explicit purpose of enabling communities to reduce and eventually eliminate use of obese energy resources and reliance on obese energy organizations.” Alexander and Yacoumis (2016, p. 4) argue that in accordance with degrowth principles, </w:t>
      </w:r>
      <w:r w:rsidRPr="005F383F">
        <w:rPr>
          <w:rStyle w:val="StyleUnderline"/>
        </w:rPr>
        <w:t>a new energy system needs to move beyond simply a switch to renewables</w:t>
      </w:r>
      <w:r w:rsidRPr="005F383F">
        <w:rPr>
          <w:sz w:val="14"/>
        </w:rPr>
        <w:t>, “transcending consumerist cultures of consumption and embracing materially sufficient but non-affluent ways of living.” They suggest behavioral changes shifting to low-energy living and could involve a number of simple and low-tech changes: increasing walking and biking, using solar R. Gunderson et al. Futures 99 (2018) 36–</w:t>
      </w:r>
      <w:r w:rsidRPr="005F383F">
        <w:rPr>
          <w:rStyle w:val="StyleUnderline"/>
        </w:rPr>
        <w:t>44 shower bags for hot water, insulating housing, dressing appropriately to reduce heater use, using clotheslines rather than dryers, and shifting toward non-electronic based entertainment.</w:t>
      </w:r>
      <w:r w:rsidRPr="005F383F">
        <w:rPr>
          <w:sz w:val="14"/>
        </w:rPr>
        <w:t xml:space="preserve"> Alexander and Yacoumis (2016) estimate that these changes can reduce total household energy consumption by 49 percent and are easy ways households can support an overall energy descent. But significant and widespread behavioral changes often presuppose structural changes. For example, imagine residential electricity use in a degrowth scenario compared to residential electricity use in contemporary growing economies. </w:t>
      </w:r>
      <w:r w:rsidRPr="005F383F">
        <w:rPr>
          <w:rStyle w:val="StyleUnderline"/>
        </w:rPr>
        <w:t>A degrowth society would not only limit how much electricity can be produced through fossil fuel sources via appropriate ownership and governance structures, but would result in less total residential electricity, including alternative energy-generated electricity, due to degrowth pathways such as cohousing</w:t>
      </w:r>
      <w:r w:rsidRPr="005F383F">
        <w:rPr>
          <w:sz w:val="14"/>
        </w:rPr>
        <w:t xml:space="preserve"> (Lietaert, 2010).</w:t>
      </w:r>
    </w:p>
    <w:p w14:paraId="09AE77C0" w14:textId="77777777" w:rsidR="00AF0347" w:rsidRPr="002F60E2" w:rsidRDefault="00AF0347" w:rsidP="00AF0347">
      <w:pPr>
        <w:pStyle w:val="Heading4"/>
      </w:pPr>
      <w:r>
        <w:t xml:space="preserve">Compound energy consumption results in </w:t>
      </w:r>
      <w:r>
        <w:rPr>
          <w:u w:val="single"/>
        </w:rPr>
        <w:t>thermodynamic extinction</w:t>
      </w:r>
      <w:r>
        <w:t>.</w:t>
      </w:r>
    </w:p>
    <w:p w14:paraId="0534A53E" w14:textId="77777777" w:rsidR="00AF0347" w:rsidRPr="00BB60DB" w:rsidRDefault="00AF0347" w:rsidP="00AF0347">
      <w:r w:rsidRPr="00E01870">
        <w:t xml:space="preserve">Thomas </w:t>
      </w:r>
      <w:r w:rsidRPr="00F52BA5">
        <w:rPr>
          <w:rStyle w:val="Style13ptBold"/>
        </w:rPr>
        <w:t>Murphy</w:t>
      </w:r>
      <w:r>
        <w:rPr>
          <w:rStyle w:val="Style13ptBold"/>
        </w:rPr>
        <w:t xml:space="preserve"> 22</w:t>
      </w:r>
      <w:r w:rsidRPr="00E01870">
        <w:t xml:space="preserve"> is </w:t>
      </w:r>
      <w:r>
        <w:t xml:space="preserve">a </w:t>
      </w:r>
      <w:r w:rsidRPr="00E01870">
        <w:t>Professor in Physics at University of California San Diego,</w:t>
      </w:r>
      <w:r>
        <w:t xml:space="preserve"> </w:t>
      </w:r>
      <w:r w:rsidRPr="00E01870">
        <w:t>a PhD in General Relativity from Caltech</w:t>
      </w:r>
      <w:r>
        <w:t>, February 22</w:t>
      </w:r>
      <w:r w:rsidRPr="00E01870">
        <w:rPr>
          <w:vertAlign w:val="superscript"/>
        </w:rPr>
        <w:t>nd</w:t>
      </w:r>
      <w:r>
        <w:t xml:space="preserve">, </w:t>
      </w:r>
      <w:r w:rsidRPr="00BB60DB">
        <w:rPr>
          <w:i/>
          <w:iCs/>
        </w:rPr>
        <w:t>Energy and Human Ambitions on a Finite Planet: Assessing and Adapting to Planetary Limits</w:t>
      </w:r>
      <w:r>
        <w:t xml:space="preserve">, University of California, </w:t>
      </w:r>
      <w:hyperlink r:id="rId103" w:history="1">
        <w:r w:rsidRPr="00C82F3F">
          <w:rPr>
            <w:rStyle w:val="Hyperlink"/>
          </w:rPr>
          <w:t>https://escholarship.org/uc/item/9js5291m</w:t>
        </w:r>
      </w:hyperlink>
    </w:p>
    <w:p w14:paraId="4FB4009B" w14:textId="77777777" w:rsidR="00AF0347" w:rsidRPr="00E523BF" w:rsidRDefault="00AF0347" w:rsidP="00AF0347">
      <w:pPr>
        <w:rPr>
          <w:sz w:val="16"/>
        </w:rPr>
      </w:pPr>
      <w:r w:rsidRPr="00E523BF">
        <w:rPr>
          <w:sz w:val="16"/>
        </w:rPr>
        <w:t>1.2 Exponential Energy Extrapolation</w:t>
      </w:r>
    </w:p>
    <w:p w14:paraId="47882648" w14:textId="77777777" w:rsidR="00AF0347" w:rsidRPr="00E523BF" w:rsidRDefault="00AF0347" w:rsidP="00AF0347">
      <w:pPr>
        <w:rPr>
          <w:sz w:val="16"/>
        </w:rPr>
      </w:pPr>
      <w:r w:rsidRPr="00E523BF">
        <w:rPr>
          <w:sz w:val="16"/>
        </w:rPr>
        <w:t xml:space="preserve">Having established some basic principles of exponential growth, it’s time for a first look at how we can use the math to argue about limits to our expectations. We’ll concentrate on energy use. </w:t>
      </w:r>
      <w:r w:rsidRPr="00AE73D6">
        <w:rPr>
          <w:rStyle w:val="StyleUnderline"/>
        </w:rPr>
        <w:t>The United States Energy Information Administration</w:t>
      </w:r>
      <w:r w:rsidRPr="00E523BF">
        <w:rPr>
          <w:sz w:val="16"/>
        </w:rPr>
        <w:t xml:space="preserve"> (</w:t>
      </w:r>
      <w:r w:rsidRPr="00323CB8">
        <w:rPr>
          <w:rStyle w:val="Emphasis"/>
          <w:highlight w:val="yellow"/>
        </w:rPr>
        <w:t>EIA</w:t>
      </w:r>
      <w:r w:rsidRPr="00E523BF">
        <w:rPr>
          <w:sz w:val="16"/>
        </w:rPr>
        <w:t xml:space="preserve">) </w:t>
      </w:r>
      <w:r w:rsidRPr="00323CB8">
        <w:rPr>
          <w:rStyle w:val="StyleUnderline"/>
          <w:highlight w:val="yellow"/>
        </w:rPr>
        <w:t>provides</w:t>
      </w:r>
      <w:r w:rsidRPr="00E523BF">
        <w:rPr>
          <w:sz w:val="16"/>
        </w:rPr>
        <w:t xml:space="preserve"> </w:t>
      </w:r>
      <w:r w:rsidRPr="00AE73D6">
        <w:rPr>
          <w:rStyle w:val="StyleUnderline"/>
        </w:rPr>
        <w:t xml:space="preserve">information on </w:t>
      </w:r>
      <w:r w:rsidRPr="00323CB8">
        <w:rPr>
          <w:rStyle w:val="Emphasis"/>
          <w:highlight w:val="yellow"/>
        </w:rPr>
        <w:t>energy use</w:t>
      </w:r>
      <w:r w:rsidRPr="006F1E30">
        <w:rPr>
          <w:rStyle w:val="StyleUnderline"/>
        </w:rPr>
        <w:t xml:space="preserve"> from</w:t>
      </w:r>
      <w:r w:rsidRPr="00AE73D6">
        <w:rPr>
          <w:rStyle w:val="StyleUnderline"/>
        </w:rPr>
        <w:t xml:space="preserve"> 1949 </w:t>
      </w:r>
      <w:r w:rsidRPr="00323CB8">
        <w:rPr>
          <w:rStyle w:val="StyleUnderline"/>
          <w:highlight w:val="yellow"/>
        </w:rPr>
        <w:t xml:space="preserve">to the </w:t>
      </w:r>
      <w:r w:rsidRPr="00323CB8">
        <w:rPr>
          <w:rStyle w:val="Emphasis"/>
          <w:highlight w:val="yellow"/>
        </w:rPr>
        <w:t>present</w:t>
      </w:r>
      <w:r w:rsidRPr="00E523BF">
        <w:rPr>
          <w:sz w:val="16"/>
        </w:rPr>
        <w:t xml:space="preserve">. </w:t>
      </w:r>
      <w:r w:rsidRPr="00AE73D6">
        <w:rPr>
          <w:rStyle w:val="StyleUnderline"/>
        </w:rPr>
        <w:t>An appendix</w:t>
      </w:r>
      <w:r w:rsidRPr="00E523BF">
        <w:rPr>
          <w:sz w:val="16"/>
        </w:rPr>
        <w:t xml:space="preserve"> (E1: [3]) </w:t>
      </w:r>
      <w:r w:rsidRPr="00AE73D6">
        <w:rPr>
          <w:rStyle w:val="StyleUnderline"/>
        </w:rPr>
        <w:t>presents an</w:t>
      </w:r>
      <w:r w:rsidRPr="00E523BF">
        <w:rPr>
          <w:sz w:val="16"/>
        </w:rPr>
        <w:t xml:space="preserve"> approximate </w:t>
      </w:r>
      <w:r w:rsidRPr="00AE73D6">
        <w:rPr>
          <w:rStyle w:val="StyleUnderline"/>
        </w:rPr>
        <w:t>account</w:t>
      </w:r>
      <w:r w:rsidRPr="00E523BF">
        <w:rPr>
          <w:sz w:val="16"/>
        </w:rPr>
        <w:t xml:space="preserve"> of energy use </w:t>
      </w:r>
      <w:r w:rsidRPr="00AE73D6">
        <w:rPr>
          <w:rStyle w:val="StyleUnderline"/>
        </w:rPr>
        <w:t>from 1635–1945</w:t>
      </w:r>
      <w:r w:rsidRPr="00E523BF">
        <w:rPr>
          <w:sz w:val="16"/>
        </w:rPr>
        <w:t>. Figure 1.2 displays the more recent portion of this history.</w:t>
      </w:r>
    </w:p>
    <w:p w14:paraId="4D31682E" w14:textId="77777777" w:rsidR="00AF0347" w:rsidRPr="00E523BF" w:rsidRDefault="00AF0347" w:rsidP="00AF0347">
      <w:pPr>
        <w:rPr>
          <w:sz w:val="16"/>
        </w:rPr>
      </w:pPr>
      <w:r w:rsidRPr="00E523BF">
        <w:rPr>
          <w:sz w:val="16"/>
        </w:rPr>
        <w:t>Lacking comparable data for the world, we use U.S. data simply to illustrate the more broadly applicable global growth trend. Even countries far behind are growing energy use—often faster than the 3% characteristic of U.S. history.</w:t>
      </w:r>
    </w:p>
    <w:p w14:paraId="7B76863F" w14:textId="77777777" w:rsidR="00AF0347" w:rsidRPr="00E523BF" w:rsidRDefault="00AF0347" w:rsidP="00AF0347">
      <w:pPr>
        <w:rPr>
          <w:sz w:val="16"/>
        </w:rPr>
      </w:pPr>
      <w:r w:rsidRPr="00E523BF">
        <w:rPr>
          <w:noProof/>
          <w:sz w:val="16"/>
        </w:rPr>
        <w:drawing>
          <wp:inline distT="0" distB="0" distL="0" distR="0" wp14:anchorId="0F822953" wp14:editId="0F780ABB">
            <wp:extent cx="5435600" cy="3937000"/>
            <wp:effectExtent l="0" t="0" r="0" b="0"/>
            <wp:docPr id="5" name="Picture 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104"/>
                    <a:stretch>
                      <a:fillRect/>
                    </a:stretch>
                  </pic:blipFill>
                  <pic:spPr>
                    <a:xfrm>
                      <a:off x="0" y="0"/>
                      <a:ext cx="5435600" cy="3937000"/>
                    </a:xfrm>
                    <a:prstGeom prst="rect">
                      <a:avLst/>
                    </a:prstGeom>
                  </pic:spPr>
                </pic:pic>
              </a:graphicData>
            </a:graphic>
          </wp:inline>
        </w:drawing>
      </w:r>
    </w:p>
    <w:p w14:paraId="0D09216A" w14:textId="77777777" w:rsidR="00AF0347" w:rsidRPr="00E523BF" w:rsidRDefault="00AF0347" w:rsidP="00AF0347">
      <w:pPr>
        <w:rPr>
          <w:sz w:val="16"/>
        </w:rPr>
      </w:pPr>
      <w:r w:rsidRPr="00E523BF">
        <w:rPr>
          <w:sz w:val="16"/>
        </w:rPr>
        <w:t>Figure 1.2: U.S. energy over 200 years, showing a dramatic rise due almost entirely to fossil fuels. The red curve is an exponential fit tuned to cover the broader period shown in Figure 1.3.</w:t>
      </w:r>
    </w:p>
    <w:p w14:paraId="3253A32B" w14:textId="77777777" w:rsidR="00AF0347" w:rsidRPr="00E523BF" w:rsidRDefault="00AF0347" w:rsidP="00AF0347">
      <w:pPr>
        <w:rPr>
          <w:sz w:val="16"/>
        </w:rPr>
      </w:pPr>
      <w:r w:rsidRPr="00E523BF">
        <w:rPr>
          <w:sz w:val="16"/>
        </w:rPr>
        <w:t xml:space="preserve">Note that the energy rate at the left edge of Figure 1.2 becomes almost invisibly small. Presenting the data on a logarithmic plot, as in Figure 1.3, we can better see the entire trajectory. On such a plot, exponentials become straight lines. The trend is remarkably consistent with an exponential (red line) for most of the history, at a rate just shy of 3% per year. </w:t>
      </w:r>
      <w:r w:rsidRPr="00AE73D6">
        <w:rPr>
          <w:rStyle w:val="StyleUnderline"/>
        </w:rPr>
        <w:t>Note that this total effect includes population growth</w:t>
      </w:r>
      <w:r w:rsidRPr="00E523BF">
        <w:rPr>
          <w:sz w:val="16"/>
        </w:rPr>
        <w:t xml:space="preserve">, </w:t>
      </w:r>
      <w:r w:rsidRPr="00AE73D6">
        <w:rPr>
          <w:rStyle w:val="StyleUnderline"/>
        </w:rPr>
        <w:t>but population has not grown as fast as energ</w:t>
      </w:r>
      <w:r w:rsidRPr="00E523BF">
        <w:rPr>
          <w:sz w:val="16"/>
        </w:rPr>
        <w:t xml:space="preserve">y, </w:t>
      </w:r>
      <w:r w:rsidRPr="00AE73D6">
        <w:rPr>
          <w:rStyle w:val="StyleUnderline"/>
        </w:rPr>
        <w:t xml:space="preserve">so that </w:t>
      </w:r>
      <w:r w:rsidRPr="00323CB8">
        <w:rPr>
          <w:rStyle w:val="Emphasis"/>
          <w:highlight w:val="yellow"/>
        </w:rPr>
        <w:t>per-capita energy</w:t>
      </w:r>
      <w:r w:rsidRPr="00AE73D6">
        <w:rPr>
          <w:rStyle w:val="StyleUnderline"/>
        </w:rPr>
        <w:t xml:space="preserve"> </w:t>
      </w:r>
      <w:r w:rsidRPr="00323CB8">
        <w:rPr>
          <w:rStyle w:val="StyleUnderline"/>
          <w:highlight w:val="yellow"/>
        </w:rPr>
        <w:t>has</w:t>
      </w:r>
      <w:r w:rsidRPr="00AE73D6">
        <w:rPr>
          <w:rStyle w:val="StyleUnderline"/>
        </w:rPr>
        <w:t xml:space="preserve"> also </w:t>
      </w:r>
      <w:r w:rsidRPr="00323CB8">
        <w:rPr>
          <w:rStyle w:val="Emphasis"/>
          <w:highlight w:val="yellow"/>
        </w:rPr>
        <w:t>risen</w:t>
      </w:r>
      <w:r w:rsidRPr="00E523BF">
        <w:rPr>
          <w:sz w:val="16"/>
        </w:rPr>
        <w:t>. This makes sense: our lives today are vastly more energetically rich than lives of yesteryear, on a per-person basis.</w:t>
      </w:r>
    </w:p>
    <w:p w14:paraId="4DA78349" w14:textId="77777777" w:rsidR="00AF0347" w:rsidRPr="00E523BF" w:rsidRDefault="00AF0347" w:rsidP="00AF0347">
      <w:pPr>
        <w:rPr>
          <w:sz w:val="16"/>
        </w:rPr>
      </w:pPr>
      <w:r w:rsidRPr="00E523BF">
        <w:rPr>
          <w:sz w:val="16"/>
        </w:rPr>
        <w:t>The astute reader might note a departure from the exponential fit in recent years. This only reinforces the primary point of this chapter that sustaining exponential growth indefinitely is absurd and will not happen. If growth is destined to stop, perhaps we are beginning to experience its limits well before the theoretical timescales developed in this chapter.</w:t>
      </w:r>
    </w:p>
    <w:p w14:paraId="2E64591E" w14:textId="77777777" w:rsidR="00AF0347" w:rsidRPr="00DA78BF" w:rsidRDefault="00AF0347" w:rsidP="00AF0347">
      <w:pPr>
        <w:rPr>
          <w:rStyle w:val="StyleUnderline"/>
        </w:rPr>
      </w:pPr>
      <w:r w:rsidRPr="00AE73D6">
        <w:rPr>
          <w:rStyle w:val="StyleUnderline"/>
        </w:rPr>
        <w:t xml:space="preserve">Having established that </w:t>
      </w:r>
      <w:r w:rsidRPr="00323CB8">
        <w:rPr>
          <w:rStyle w:val="Emphasis"/>
          <w:highlight w:val="yellow"/>
        </w:rPr>
        <w:t>energy growth</w:t>
      </w:r>
      <w:r w:rsidRPr="00AE73D6">
        <w:rPr>
          <w:rStyle w:val="StyleUnderline"/>
        </w:rPr>
        <w:t xml:space="preserve"> over the past several centuries </w:t>
      </w:r>
      <w:r w:rsidRPr="00323CB8">
        <w:rPr>
          <w:rStyle w:val="StyleUnderline"/>
          <w:highlight w:val="yellow"/>
        </w:rPr>
        <w:t xml:space="preserve">is </w:t>
      </w:r>
      <w:r w:rsidRPr="00323CB8">
        <w:rPr>
          <w:rStyle w:val="Emphasis"/>
          <w:highlight w:val="yellow"/>
        </w:rPr>
        <w:t>well-described</w:t>
      </w:r>
      <w:r w:rsidRPr="00323CB8">
        <w:rPr>
          <w:rStyle w:val="StyleUnderline"/>
          <w:highlight w:val="yellow"/>
        </w:rPr>
        <w:t xml:space="preserve"> by an </w:t>
      </w:r>
      <w:r w:rsidRPr="00323CB8">
        <w:rPr>
          <w:rStyle w:val="Emphasis"/>
          <w:highlight w:val="yellow"/>
        </w:rPr>
        <w:t>exponential</w:t>
      </w:r>
      <w:r w:rsidRPr="00E523BF">
        <w:rPr>
          <w:sz w:val="16"/>
        </w:rPr>
        <w:t xml:space="preserve">, </w:t>
      </w:r>
      <w:r w:rsidRPr="00AE73D6">
        <w:rPr>
          <w:rStyle w:val="StyleUnderline"/>
        </w:rPr>
        <w:t>we can explore the implications of continuing this trend forward</w:t>
      </w:r>
      <w:r w:rsidRPr="00E523BF">
        <w:rPr>
          <w:sz w:val="16"/>
        </w:rPr>
        <w:t xml:space="preserve">. </w:t>
      </w:r>
      <w:r w:rsidRPr="00AE73D6">
        <w:rPr>
          <w:rStyle w:val="StyleUnderline"/>
        </w:rPr>
        <w:t xml:space="preserve">Starting at a present-day </w:t>
      </w:r>
      <w:r w:rsidRPr="00DA78BF">
        <w:rPr>
          <w:rStyle w:val="StyleUnderline"/>
        </w:rPr>
        <w:t>global energy production</w:t>
      </w:r>
      <w:r w:rsidRPr="00AE73D6">
        <w:rPr>
          <w:rStyle w:val="StyleUnderline"/>
        </w:rPr>
        <w:t xml:space="preserve"> rate of 18×1012 Watts</w:t>
      </w:r>
      <w:r w:rsidRPr="00E523BF">
        <w:rPr>
          <w:sz w:val="16"/>
        </w:rPr>
        <w:t xml:space="preserve"> (18 TW), </w:t>
      </w:r>
      <w:r w:rsidRPr="00AE73D6">
        <w:rPr>
          <w:rStyle w:val="StyleUnderline"/>
        </w:rPr>
        <w:t xml:space="preserve">we adopt a convenient growth rate </w:t>
      </w:r>
      <w:r w:rsidRPr="00323CB8">
        <w:rPr>
          <w:rStyle w:val="StyleUnderline"/>
          <w:highlight w:val="yellow"/>
        </w:rPr>
        <w:t xml:space="preserve">of </w:t>
      </w:r>
      <w:r w:rsidRPr="00323CB8">
        <w:rPr>
          <w:rStyle w:val="Emphasis"/>
          <w:highlight w:val="yellow"/>
        </w:rPr>
        <w:t>2.3%</w:t>
      </w:r>
      <w:r w:rsidRPr="00323CB8">
        <w:rPr>
          <w:rStyle w:val="StyleUnderline"/>
          <w:highlight w:val="yellow"/>
        </w:rPr>
        <w:t xml:space="preserve"> per </w:t>
      </w:r>
      <w:r w:rsidRPr="00323CB8">
        <w:rPr>
          <w:rStyle w:val="Emphasis"/>
          <w:highlight w:val="yellow"/>
        </w:rPr>
        <w:t>year</w:t>
      </w:r>
      <w:r w:rsidRPr="00AE73D6">
        <w:rPr>
          <w:rStyle w:val="StyleUnderline"/>
        </w:rPr>
        <w:t xml:space="preserve"> for this exercise</w:t>
      </w:r>
      <w:r w:rsidRPr="00E523BF">
        <w:rPr>
          <w:sz w:val="16"/>
        </w:rPr>
        <w:t xml:space="preserve">. </w:t>
      </w:r>
      <w:r w:rsidRPr="00AE73D6">
        <w:rPr>
          <w:rStyle w:val="StyleUnderline"/>
        </w:rPr>
        <w:t>We pick this for two reasons:</w:t>
      </w:r>
      <w:r w:rsidRPr="00E523BF">
        <w:rPr>
          <w:sz w:val="16"/>
        </w:rPr>
        <w:t xml:space="preserve"> 1) </w:t>
      </w:r>
      <w:r w:rsidRPr="00AE73D6">
        <w:rPr>
          <w:rStyle w:val="StyleUnderline"/>
        </w:rPr>
        <w:t xml:space="preserve">it is </w:t>
      </w:r>
      <w:r w:rsidRPr="00DA78BF">
        <w:rPr>
          <w:rStyle w:val="StyleUnderline"/>
        </w:rPr>
        <w:t>more modest than the historical trend</w:t>
      </w:r>
      <w:r w:rsidRPr="00AE73D6">
        <w:rPr>
          <w:rStyle w:val="StyleUnderline"/>
        </w:rPr>
        <w:t>,</w:t>
      </w:r>
      <w:r w:rsidRPr="00E523BF">
        <w:rPr>
          <w:sz w:val="16"/>
        </w:rPr>
        <w:t xml:space="preserve"> so will not over-exaggerate the result; 2) </w:t>
      </w:r>
      <w:r w:rsidRPr="00DA78BF">
        <w:rPr>
          <w:rStyle w:val="StyleUnderline"/>
        </w:rPr>
        <w:t>this rate produces the mathematical convenience of a factor of 10 increase every century.8</w:t>
      </w:r>
    </w:p>
    <w:p w14:paraId="5ABBA651" w14:textId="77777777" w:rsidR="00AF0347" w:rsidRPr="00E523BF" w:rsidRDefault="00AF0347" w:rsidP="00AF0347">
      <w:pPr>
        <w:rPr>
          <w:sz w:val="16"/>
        </w:rPr>
      </w:pPr>
      <w:r w:rsidRPr="00E523BF">
        <w:rPr>
          <w:noProof/>
          <w:sz w:val="16"/>
        </w:rPr>
        <w:drawing>
          <wp:inline distT="0" distB="0" distL="0" distR="0" wp14:anchorId="0B40568B" wp14:editId="3E44C539">
            <wp:extent cx="5499100" cy="4127500"/>
            <wp:effectExtent l="0" t="0" r="0" b="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05"/>
                    <a:stretch>
                      <a:fillRect/>
                    </a:stretch>
                  </pic:blipFill>
                  <pic:spPr>
                    <a:xfrm>
                      <a:off x="0" y="0"/>
                      <a:ext cx="5499100" cy="4127500"/>
                    </a:xfrm>
                    <a:prstGeom prst="rect">
                      <a:avLst/>
                    </a:prstGeom>
                  </pic:spPr>
                </pic:pic>
              </a:graphicData>
            </a:graphic>
          </wp:inline>
        </w:drawing>
      </w:r>
    </w:p>
    <w:p w14:paraId="6BE86A22" w14:textId="77777777" w:rsidR="00AF0347" w:rsidRPr="00E523BF" w:rsidRDefault="00AF0347" w:rsidP="00AF0347">
      <w:pPr>
        <w:rPr>
          <w:sz w:val="16"/>
        </w:rPr>
      </w:pPr>
      <w:r w:rsidRPr="00E523BF">
        <w:rPr>
          <w:sz w:val="16"/>
        </w:rPr>
        <w:t>What follows is a flight of fancy that quickly becomes absurd, but we will chase it to staggering levels of absurdity just because it is fun, instructive, and mind-blowing. Bear in mind that what follows should not be taken as predictions of our future: rather, we can use the absurdity to predict how our future will not look!</w:t>
      </w:r>
    </w:p>
    <w:p w14:paraId="4E3C8C18" w14:textId="77777777" w:rsidR="00AF0347" w:rsidRPr="00E523BF" w:rsidRDefault="00AF0347" w:rsidP="00AF0347">
      <w:pPr>
        <w:rPr>
          <w:sz w:val="16"/>
        </w:rPr>
      </w:pPr>
      <w:r w:rsidRPr="008849F1">
        <w:rPr>
          <w:rStyle w:val="StyleUnderline"/>
        </w:rPr>
        <w:t>The sun deposits energy at Earth’s surface at a rate of about 1,000 W/m2</w:t>
      </w:r>
      <w:r w:rsidRPr="00E523BF">
        <w:rPr>
          <w:sz w:val="16"/>
        </w:rPr>
        <w:t xml:space="preserve"> (1,000 Watts per square meter; we’ll reach a better understanding for these units in Chapter 5). Ignoring clouds, the projected area intercepting the sun’s rays is just </w:t>
      </w:r>
      <m:oMath>
        <m:r>
          <w:rPr>
            <w:rFonts w:ascii="Cambria Math" w:hAnsi="Cambria Math"/>
            <w:sz w:val="16"/>
          </w:rPr>
          <m:t>A=</m:t>
        </m:r>
        <m:sSup>
          <m:sSupPr>
            <m:ctrlPr>
              <w:rPr>
                <w:rFonts w:ascii="Cambria Math" w:hAnsi="Cambria Math"/>
                <w:i/>
                <w:sz w:val="16"/>
              </w:rPr>
            </m:ctrlPr>
          </m:sSupPr>
          <m:e>
            <m:r>
              <w:rPr>
                <w:rFonts w:ascii="Cambria Math" w:hAnsi="Cambria Math"/>
                <w:sz w:val="16"/>
              </w:rPr>
              <m:t>πR</m:t>
            </m:r>
          </m:e>
          <m:sup>
            <m:r>
              <w:rPr>
                <w:rFonts w:ascii="Cambria Math" w:hAnsi="Cambria Math"/>
                <w:sz w:val="16"/>
              </w:rPr>
              <m:t>2</m:t>
            </m:r>
          </m:sup>
        </m:sSup>
      </m:oMath>
      <w:r w:rsidRPr="00E523BF">
        <w:rPr>
          <w:sz w:val="16"/>
        </w:rPr>
        <w:t xml:space="preserve">, where R is the radius of the earth, around 6,400 km. Roughly a quarter of the earth’s surface is land, approximate numbers are perfectly fine for this exercise. and adding it all up we get about 30 × 1015 W hitting land. </w:t>
      </w:r>
      <w:r w:rsidRPr="00323CB8">
        <w:rPr>
          <w:rStyle w:val="StyleUnderline"/>
          <w:highlight w:val="yellow"/>
        </w:rPr>
        <w:t xml:space="preserve">If we put </w:t>
      </w:r>
      <w:r w:rsidRPr="00323CB8">
        <w:rPr>
          <w:rStyle w:val="Emphasis"/>
          <w:highlight w:val="yellow"/>
        </w:rPr>
        <w:t>solar panels</w:t>
      </w:r>
      <w:r w:rsidRPr="00323CB8">
        <w:rPr>
          <w:rStyle w:val="StyleUnderline"/>
          <w:highlight w:val="yellow"/>
        </w:rPr>
        <w:t xml:space="preserve"> on every</w:t>
      </w:r>
      <w:r w:rsidRPr="006F1E30">
        <w:rPr>
          <w:rStyle w:val="StyleUnderline"/>
        </w:rPr>
        <w:t xml:space="preserve"> </w:t>
      </w:r>
      <w:r w:rsidRPr="006F1E30">
        <w:rPr>
          <w:rStyle w:val="Emphasis"/>
        </w:rPr>
        <w:t xml:space="preserve">square </w:t>
      </w:r>
      <w:r w:rsidRPr="00323CB8">
        <w:rPr>
          <w:rStyle w:val="Emphasis"/>
          <w:highlight w:val="yellow"/>
        </w:rPr>
        <w:t>meter</w:t>
      </w:r>
      <w:r w:rsidRPr="00323CB8">
        <w:rPr>
          <w:rStyle w:val="StyleUnderline"/>
          <w:highlight w:val="yellow"/>
        </w:rPr>
        <w:t xml:space="preserve"> of </w:t>
      </w:r>
      <w:r w:rsidRPr="00323CB8">
        <w:rPr>
          <w:rStyle w:val="Emphasis"/>
          <w:highlight w:val="yellow"/>
        </w:rPr>
        <w:t>land</w:t>
      </w:r>
      <w:r w:rsidRPr="008849F1">
        <w:rPr>
          <w:rStyle w:val="StyleUnderline"/>
        </w:rPr>
        <w:t xml:space="preserve"> converting sunlight to electrical </w:t>
      </w:r>
      <w:r w:rsidRPr="00DA78BF">
        <w:rPr>
          <w:rStyle w:val="StyleUnderline"/>
        </w:rPr>
        <w:t xml:space="preserve">energy </w:t>
      </w:r>
      <w:r w:rsidRPr="00323CB8">
        <w:rPr>
          <w:rStyle w:val="StyleUnderline"/>
          <w:highlight w:val="yellow"/>
        </w:rPr>
        <w:t xml:space="preserve">at </w:t>
      </w:r>
      <w:r w:rsidRPr="00323CB8">
        <w:rPr>
          <w:rStyle w:val="Emphasis"/>
          <w:highlight w:val="yellow"/>
        </w:rPr>
        <w:t>20% efficiency</w:t>
      </w:r>
      <w:r w:rsidRPr="00DA78BF">
        <w:rPr>
          <w:rStyle w:val="StyleUnderline"/>
        </w:rPr>
        <w:t>,10</w:t>
      </w:r>
      <w:r w:rsidRPr="00E523BF">
        <w:rPr>
          <w:sz w:val="16"/>
        </w:rPr>
        <w:t xml:space="preserve"> </w:t>
      </w:r>
      <w:r w:rsidRPr="008849F1">
        <w:rPr>
          <w:rStyle w:val="StyleUnderline"/>
        </w:rPr>
        <w:t>we keep 6 × 1015 W</w:t>
      </w:r>
      <w:r w:rsidRPr="00E523BF">
        <w:rPr>
          <w:sz w:val="16"/>
        </w:rPr>
        <w:t xml:space="preserve">. </w:t>
      </w:r>
      <w:r w:rsidRPr="00323CB8">
        <w:rPr>
          <w:rStyle w:val="StyleUnderline"/>
          <w:highlight w:val="yellow"/>
        </w:rPr>
        <w:t>This is</w:t>
      </w:r>
      <w:r w:rsidRPr="008849F1">
        <w:rPr>
          <w:rStyle w:val="StyleUnderline"/>
        </w:rPr>
        <w:t xml:space="preserve"> a little over </w:t>
      </w:r>
      <w:r w:rsidRPr="00323CB8">
        <w:rPr>
          <w:rStyle w:val="Emphasis"/>
          <w:highlight w:val="yellow"/>
        </w:rPr>
        <w:t>300 times</w:t>
      </w:r>
      <w:r w:rsidRPr="008849F1">
        <w:rPr>
          <w:rStyle w:val="StyleUnderline"/>
        </w:rPr>
        <w:t xml:space="preserve"> the current </w:t>
      </w:r>
      <w:r w:rsidRPr="00323CB8">
        <w:rPr>
          <w:rStyle w:val="Emphasis"/>
          <w:highlight w:val="yellow"/>
        </w:rPr>
        <w:t>global</w:t>
      </w:r>
      <w:r w:rsidRPr="00DA78BF">
        <w:rPr>
          <w:rStyle w:val="Emphasis"/>
        </w:rPr>
        <w:t xml:space="preserve"> energy </w:t>
      </w:r>
      <w:r w:rsidRPr="00323CB8">
        <w:rPr>
          <w:rStyle w:val="Emphasis"/>
          <w:highlight w:val="yellow"/>
        </w:rPr>
        <w:t>usage</w:t>
      </w:r>
      <w:r w:rsidRPr="008849F1">
        <w:rPr>
          <w:rStyle w:val="StyleUnderline"/>
        </w:rPr>
        <w:t xml:space="preserve"> rate of 18 TW</w:t>
      </w:r>
      <w:r w:rsidRPr="00E523BF">
        <w:rPr>
          <w:sz w:val="16"/>
        </w:rPr>
        <w:t xml:space="preserve">. What an encouraging number! Lots of margin. The merits of various alternative energy sources will be treated in later chapters, so do not use this chapter to form opinions on the usefulness of solar power, for instance. </w:t>
      </w:r>
      <w:r w:rsidRPr="008849F1">
        <w:rPr>
          <w:rStyle w:val="StyleUnderline"/>
        </w:rPr>
        <w:t>How long before our growth would get us here?</w:t>
      </w:r>
      <w:r w:rsidRPr="00E523BF">
        <w:rPr>
          <w:sz w:val="16"/>
        </w:rPr>
        <w:t xml:space="preserve"> </w:t>
      </w:r>
      <w:r w:rsidRPr="008849F1">
        <w:rPr>
          <w:rStyle w:val="StyleUnderline"/>
        </w:rPr>
        <w:t xml:space="preserve">After </w:t>
      </w:r>
      <w:r w:rsidRPr="00DA78BF">
        <w:rPr>
          <w:rStyle w:val="StyleUnderline"/>
        </w:rPr>
        <w:t>one century</w:t>
      </w:r>
      <w:r w:rsidRPr="00E523BF">
        <w:rPr>
          <w:sz w:val="16"/>
        </w:rPr>
        <w:t xml:space="preserve">, </w:t>
      </w:r>
      <w:r w:rsidRPr="008849F1">
        <w:rPr>
          <w:rStyle w:val="StyleUnderline"/>
        </w:rPr>
        <w:t>we’re 10 times higher</w:t>
      </w:r>
      <w:r w:rsidRPr="00E523BF">
        <w:rPr>
          <w:sz w:val="16"/>
        </w:rPr>
        <w:t xml:space="preserve">, </w:t>
      </w:r>
      <w:r w:rsidRPr="008849F1">
        <w:rPr>
          <w:rStyle w:val="StyleUnderline"/>
        </w:rPr>
        <w:t xml:space="preserve">and 100 </w:t>
      </w:r>
      <w:r w:rsidRPr="006F1E30">
        <w:rPr>
          <w:rStyle w:val="StyleUnderline"/>
        </w:rPr>
        <w:t>times higher after two centuries</w:t>
      </w:r>
      <w:r w:rsidRPr="00E523BF">
        <w:rPr>
          <w:sz w:val="16"/>
        </w:rPr>
        <w:t xml:space="preserve">. </w:t>
      </w:r>
      <w:r w:rsidRPr="00323CB8">
        <w:rPr>
          <w:rStyle w:val="StyleUnderline"/>
          <w:highlight w:val="yellow"/>
        </w:rPr>
        <w:t>It would take</w:t>
      </w:r>
      <w:r w:rsidRPr="008849F1">
        <w:rPr>
          <w:rStyle w:val="StyleUnderline"/>
        </w:rPr>
        <w:t xml:space="preserve"> about </w:t>
      </w:r>
      <w:r w:rsidRPr="00323CB8">
        <w:rPr>
          <w:rStyle w:val="Emphasis"/>
          <w:highlight w:val="yellow"/>
        </w:rPr>
        <w:t>2.5 centuries</w:t>
      </w:r>
      <w:r w:rsidRPr="00E523BF">
        <w:rPr>
          <w:sz w:val="16"/>
        </w:rPr>
        <w:t xml:space="preserve"> (250 years)</w:t>
      </w:r>
      <w:r w:rsidRPr="008849F1">
        <w:rPr>
          <w:rStyle w:val="StyleUnderline"/>
        </w:rPr>
        <w:t xml:space="preserve"> </w:t>
      </w:r>
      <w:r w:rsidRPr="00323CB8">
        <w:rPr>
          <w:rStyle w:val="Emphasis"/>
          <w:highlight w:val="yellow"/>
        </w:rPr>
        <w:t>to hit this limit</w:t>
      </w:r>
      <w:r w:rsidRPr="00E523BF">
        <w:rPr>
          <w:sz w:val="16"/>
        </w:rPr>
        <w:t xml:space="preserve">. </w:t>
      </w:r>
      <w:r w:rsidRPr="008849F1">
        <w:rPr>
          <w:rStyle w:val="StyleUnderline"/>
        </w:rPr>
        <w:t>Then no more energy growth</w:t>
      </w:r>
      <w:r w:rsidRPr="00E523BF">
        <w:rPr>
          <w:sz w:val="16"/>
        </w:rPr>
        <w:t xml:space="preserve">. </w:t>
      </w:r>
    </w:p>
    <w:p w14:paraId="03D7445F" w14:textId="77777777" w:rsidR="00AF0347" w:rsidRPr="00E523BF" w:rsidRDefault="00AF0347" w:rsidP="00AF0347">
      <w:pPr>
        <w:rPr>
          <w:sz w:val="16"/>
        </w:rPr>
      </w:pPr>
      <w:r w:rsidRPr="00E523BF">
        <w:rPr>
          <w:sz w:val="16"/>
        </w:rPr>
        <w:t xml:space="preserve">But wait, </w:t>
      </w:r>
      <w:r w:rsidRPr="008849F1">
        <w:rPr>
          <w:rStyle w:val="StyleUnderline"/>
        </w:rPr>
        <w:t>why not also float panels on all of the ocean</w:t>
      </w:r>
      <w:r w:rsidRPr="00E523BF">
        <w:rPr>
          <w:sz w:val="16"/>
        </w:rPr>
        <w:t xml:space="preserve">, and also magically improve performance to 100%? Doing this, we can capture a whopping 130 × 1015 W, over 7,000 times our current rate. </w:t>
      </w:r>
      <w:r w:rsidRPr="008849F1">
        <w:rPr>
          <w:rStyle w:val="StyleUnderline"/>
        </w:rPr>
        <w:t>Now we’re talking about maxing out in just under 400 years</w:t>
      </w:r>
      <w:r w:rsidRPr="00E523BF">
        <w:rPr>
          <w:sz w:val="16"/>
        </w:rPr>
        <w:t>. Each factor of ten is a century, so a factor of 10,000 would be four factors of ten (104 ), taking four centuries.</w:t>
      </w:r>
    </w:p>
    <w:p w14:paraId="7466A735" w14:textId="77777777" w:rsidR="00AF0347" w:rsidRPr="00E523BF" w:rsidRDefault="00AF0347" w:rsidP="00AF0347">
      <w:pPr>
        <w:rPr>
          <w:sz w:val="16"/>
        </w:rPr>
      </w:pPr>
      <w:r w:rsidRPr="008849F1">
        <w:rPr>
          <w:rStyle w:val="StyleUnderline"/>
        </w:rPr>
        <w:t xml:space="preserve">So </w:t>
      </w:r>
      <w:r w:rsidRPr="00323CB8">
        <w:rPr>
          <w:rStyle w:val="Emphasis"/>
          <w:highlight w:val="yellow"/>
        </w:rPr>
        <w:t xml:space="preserve">within 400 </w:t>
      </w:r>
      <w:r w:rsidRPr="006F1E30">
        <w:rPr>
          <w:rStyle w:val="Emphasis"/>
        </w:rPr>
        <w:t>years</w:t>
      </w:r>
      <w:r w:rsidRPr="00E523BF">
        <w:rPr>
          <w:sz w:val="16"/>
        </w:rPr>
        <w:t xml:space="preserve">, </w:t>
      </w:r>
      <w:r w:rsidRPr="00323CB8">
        <w:rPr>
          <w:rStyle w:val="StyleUnderline"/>
          <w:highlight w:val="yellow"/>
        </w:rPr>
        <w:t>we would be</w:t>
      </w:r>
      <w:r w:rsidRPr="008849F1">
        <w:rPr>
          <w:rStyle w:val="StyleUnderline"/>
        </w:rPr>
        <w:t xml:space="preserve"> at the point of </w:t>
      </w:r>
      <w:r w:rsidRPr="00323CB8">
        <w:rPr>
          <w:rStyle w:val="StyleUnderline"/>
          <w:highlight w:val="yellow"/>
        </w:rPr>
        <w:t xml:space="preserve">using </w:t>
      </w:r>
      <w:r w:rsidRPr="00323CB8">
        <w:rPr>
          <w:rStyle w:val="Emphasis"/>
          <w:highlight w:val="yellow"/>
        </w:rPr>
        <w:t>every scrap</w:t>
      </w:r>
      <w:r w:rsidRPr="008849F1">
        <w:rPr>
          <w:rStyle w:val="StyleUnderline"/>
        </w:rPr>
        <w:t xml:space="preserve"> of solar energy hitting the planet </w:t>
      </w:r>
      <w:r w:rsidRPr="00323CB8">
        <w:rPr>
          <w:rStyle w:val="Emphasis"/>
          <w:highlight w:val="yellow"/>
        </w:rPr>
        <w:t>at 100% efficiency</w:t>
      </w:r>
      <w:r w:rsidRPr="00E523BF">
        <w:rPr>
          <w:sz w:val="16"/>
        </w:rPr>
        <w:t xml:space="preserve">. </w:t>
      </w:r>
      <w:r w:rsidRPr="008849F1">
        <w:rPr>
          <w:rStyle w:val="StyleUnderline"/>
        </w:rPr>
        <w:t>But our planet is a tiny speck in space</w:t>
      </w:r>
      <w:r w:rsidRPr="00E523BF">
        <w:rPr>
          <w:sz w:val="16"/>
        </w:rPr>
        <w:t xml:space="preserve">. </w:t>
      </w:r>
      <w:r w:rsidRPr="008849F1">
        <w:rPr>
          <w:rStyle w:val="StyleUnderline"/>
        </w:rPr>
        <w:t>Why not capture all the light put out by the sun</w:t>
      </w:r>
      <w:r w:rsidRPr="00E523BF">
        <w:rPr>
          <w:sz w:val="16"/>
        </w:rPr>
        <w:t xml:space="preserve">, in a sphere surrounding the sun (called a Dyson sphere; see Box 1.3)? Now we’re talking some real power! The sun puts out 4 × 1026 W. If it were a light bulb, this would be its label (putting the 100 W standard incandescent bulb to shame). So the number is enormous. But the math Every century gets another factor of ten. </w:t>
      </w:r>
      <w:r w:rsidRPr="008849F1">
        <w:rPr>
          <w:rStyle w:val="StyleUnderline"/>
        </w:rPr>
        <w:t>To go from where we are now</w:t>
      </w:r>
      <w:r w:rsidRPr="00E523BF">
        <w:rPr>
          <w:sz w:val="16"/>
        </w:rPr>
        <w:t xml:space="preserve"> (18 × 1012 W</w:t>
      </w:r>
      <w:r w:rsidRPr="008849F1">
        <w:rPr>
          <w:rStyle w:val="StyleUnderline"/>
        </w:rPr>
        <w:t>) to the solar regime is about 14 orders-of-magnitude</w:t>
      </w:r>
      <w:r w:rsidRPr="00E523BF">
        <w:rPr>
          <w:sz w:val="16"/>
        </w:rPr>
        <w:t xml:space="preserve">. </w:t>
      </w:r>
      <w:r w:rsidRPr="008849F1">
        <w:rPr>
          <w:rStyle w:val="StyleUnderline"/>
        </w:rPr>
        <w:t>So in 1,400 years,</w:t>
      </w:r>
      <w:r w:rsidRPr="00E523BF">
        <w:rPr>
          <w:sz w:val="16"/>
        </w:rPr>
        <w:t>12 we would be at 18 × 1026 W, which is about 4.5 times the solar output. Therefore we would use the entire sun’s output in a time shorter than the 2,000-year run of our current calendar.</w:t>
      </w:r>
    </w:p>
    <w:p w14:paraId="21298D06" w14:textId="77777777" w:rsidR="00AF0347" w:rsidRPr="00E523BF" w:rsidRDefault="00AF0347" w:rsidP="00AF0347">
      <w:pPr>
        <w:rPr>
          <w:sz w:val="16"/>
        </w:rPr>
      </w:pPr>
      <w:r w:rsidRPr="00E523BF">
        <w:rPr>
          <w:sz w:val="16"/>
        </w:rPr>
        <w:t>Bypassing boring realism, we recognize that our sun is not the only star in the Milky Way galaxy. In fact, we estimate our galaxy to contain roughly 100 billion stars! This seems infinite. A billion seconds is just over 30 years, so no one could count to 100 billion in a lifetime. But let’s see: 100 billion is 1011. Immediately, we see that we buy another 11 centuries at our 2.3% rate. So it takes 1,100 years to go from consuming our entire sun to all the stars in our galaxy! That’s 2,500 years from now, adding the two timescales, and still a civilization-relevant time period. Leave aside the pesky fact that the scale of our galaxy is 100,000 light years, so that we can’t possibly get to all the stars within a 2,500 year timeframe. So even as a mathematical exercise, physics places yet another limit on how long we could conceivably expect to maintain our current energy growth trajectory.</w:t>
      </w:r>
    </w:p>
    <w:p w14:paraId="5213E0E4" w14:textId="77777777" w:rsidR="00AF0347" w:rsidRPr="00E523BF" w:rsidRDefault="00AF0347" w:rsidP="00AF0347">
      <w:pPr>
        <w:rPr>
          <w:sz w:val="16"/>
        </w:rPr>
      </w:pPr>
      <w:r w:rsidRPr="008849F1">
        <w:rPr>
          <w:rStyle w:val="StyleUnderline"/>
        </w:rPr>
        <w:t>The unhinged game can continue</w:t>
      </w:r>
      <w:r w:rsidRPr="00E523BF">
        <w:rPr>
          <w:sz w:val="16"/>
        </w:rPr>
        <w:t xml:space="preserve">, </w:t>
      </w:r>
      <w:r w:rsidRPr="008849F1">
        <w:rPr>
          <w:rStyle w:val="StyleUnderline"/>
        </w:rPr>
        <w:t>pretending we could capture all the light put out by all the stars in all the galaxies in the visible universe</w:t>
      </w:r>
      <w:r w:rsidRPr="00E523BF">
        <w:rPr>
          <w:sz w:val="16"/>
        </w:rPr>
        <w:t xml:space="preserve">. Because the visible universe contains about 100 billion galaxies we buy another 1,100 years. We can go even further, imagining converting all matter (stars, gas, dust) into pure energy (E = mc^2), not limiting ourselves to only the light output from stars as we have so far. </w:t>
      </w:r>
      <w:r w:rsidRPr="00323CB8">
        <w:rPr>
          <w:rStyle w:val="Emphasis"/>
          <w:highlight w:val="yellow"/>
        </w:rPr>
        <w:t>Even playing these</w:t>
      </w:r>
      <w:r w:rsidRPr="008849F1">
        <w:rPr>
          <w:rStyle w:val="StyleUnderline"/>
        </w:rPr>
        <w:t xml:space="preserve"> </w:t>
      </w:r>
      <w:r w:rsidRPr="006F1E30">
        <w:rPr>
          <w:rStyle w:val="StyleUnderline"/>
        </w:rPr>
        <w:t xml:space="preserve">unhinged </w:t>
      </w:r>
      <w:r w:rsidRPr="00323CB8">
        <w:rPr>
          <w:rStyle w:val="Emphasis"/>
          <w:highlight w:val="yellow"/>
        </w:rPr>
        <w:t>games</w:t>
      </w:r>
      <w:r w:rsidRPr="008849F1">
        <w:rPr>
          <w:rStyle w:val="StyleUnderline"/>
        </w:rPr>
        <w:t xml:space="preserve">, </w:t>
      </w:r>
      <w:r w:rsidRPr="00323CB8">
        <w:rPr>
          <w:rStyle w:val="Emphasis"/>
          <w:highlight w:val="yellow"/>
        </w:rPr>
        <w:t>we would exhaust all the matter</w:t>
      </w:r>
      <w:r w:rsidRPr="00323CB8">
        <w:rPr>
          <w:rStyle w:val="StyleUnderline"/>
          <w:highlight w:val="yellow"/>
        </w:rPr>
        <w:t xml:space="preserve"> in the</w:t>
      </w:r>
      <w:r w:rsidRPr="008849F1">
        <w:rPr>
          <w:rStyle w:val="StyleUnderline"/>
        </w:rPr>
        <w:t xml:space="preserve"> </w:t>
      </w:r>
      <w:r w:rsidRPr="006F1E30">
        <w:rPr>
          <w:rStyle w:val="Emphasis"/>
        </w:rPr>
        <w:t xml:space="preserve">visible </w:t>
      </w:r>
      <w:r w:rsidRPr="00323CB8">
        <w:rPr>
          <w:rStyle w:val="Emphasis"/>
          <w:highlight w:val="yellow"/>
        </w:rPr>
        <w:t>universe</w:t>
      </w:r>
      <w:r w:rsidRPr="008849F1">
        <w:rPr>
          <w:rStyle w:val="StyleUnderline"/>
        </w:rPr>
        <w:t xml:space="preserve"> </w:t>
      </w:r>
      <w:r w:rsidRPr="006F1E30">
        <w:rPr>
          <w:rStyle w:val="StyleUnderline"/>
        </w:rPr>
        <w:t>within</w:t>
      </w:r>
      <w:r w:rsidRPr="008849F1">
        <w:rPr>
          <w:rStyle w:val="StyleUnderline"/>
        </w:rPr>
        <w:t xml:space="preserve"> 5,000 years </w:t>
      </w:r>
      <w:r w:rsidRPr="00323CB8">
        <w:rPr>
          <w:rStyle w:val="StyleUnderline"/>
          <w:highlight w:val="yellow"/>
        </w:rPr>
        <w:t xml:space="preserve">at a </w:t>
      </w:r>
      <w:r w:rsidRPr="00323CB8">
        <w:rPr>
          <w:rStyle w:val="Emphasis"/>
          <w:highlight w:val="yellow"/>
        </w:rPr>
        <w:t>2.3% rate</w:t>
      </w:r>
      <w:r w:rsidRPr="00E523BF">
        <w:rPr>
          <w:sz w:val="16"/>
        </w:rPr>
        <w:t xml:space="preserve">. </w:t>
      </w:r>
      <w:r w:rsidRPr="00323CB8">
        <w:rPr>
          <w:rStyle w:val="StyleUnderline"/>
          <w:highlight w:val="yellow"/>
        </w:rPr>
        <w:t xml:space="preserve">The </w:t>
      </w:r>
      <w:r w:rsidRPr="00323CB8">
        <w:rPr>
          <w:rStyle w:val="Emphasis"/>
          <w:highlight w:val="yellow"/>
        </w:rPr>
        <w:t>exponential</w:t>
      </w:r>
      <w:r w:rsidRPr="00323CB8">
        <w:rPr>
          <w:rStyle w:val="StyleUnderline"/>
          <w:highlight w:val="yellow"/>
        </w:rPr>
        <w:t xml:space="preserve"> is a </w:t>
      </w:r>
      <w:r w:rsidRPr="00323CB8">
        <w:rPr>
          <w:rStyle w:val="Emphasis"/>
          <w:highlight w:val="yellow"/>
        </w:rPr>
        <w:t>cruel beast</w:t>
      </w:r>
      <w:r w:rsidRPr="00E523BF">
        <w:rPr>
          <w:sz w:val="16"/>
        </w:rPr>
        <w:t xml:space="preserve">. </w:t>
      </w:r>
      <w:r w:rsidRPr="008849F1">
        <w:rPr>
          <w:rStyle w:val="StyleUnderline"/>
        </w:rPr>
        <w:t xml:space="preserve">Table 1.3 summarizes the results. </w:t>
      </w:r>
      <w:r w:rsidRPr="00E523BF">
        <w:rPr>
          <w:sz w:val="16"/>
        </w:rPr>
        <w:t>The point is not to take seriously the timescales for conquering the sun or the galaxy. But the very absurdity of the exercise serves to emphasize the impossibility of our continuing exponential growth in energy. All kinds of reasons will preclude continued energy growth, including the fact that human population cannot continue indefinite growth on this planet. We will address space colonization fantasies in Chapter 4.</w:t>
      </w:r>
    </w:p>
    <w:p w14:paraId="5FA77021" w14:textId="77777777" w:rsidR="00AF0347" w:rsidRPr="00E523BF" w:rsidRDefault="00AF0347" w:rsidP="00AF0347">
      <w:pPr>
        <w:rPr>
          <w:sz w:val="16"/>
        </w:rPr>
      </w:pPr>
      <w:r w:rsidRPr="00E523BF">
        <w:rPr>
          <w:sz w:val="16"/>
        </w:rPr>
        <w:t>1.3 Thermodynamic Consequences</w:t>
      </w:r>
    </w:p>
    <w:p w14:paraId="35859202" w14:textId="77777777" w:rsidR="00AF0347" w:rsidRPr="00E523BF" w:rsidRDefault="00AF0347" w:rsidP="00AF0347">
      <w:pPr>
        <w:rPr>
          <w:sz w:val="16"/>
        </w:rPr>
      </w:pPr>
      <w:r w:rsidRPr="00E523BF">
        <w:rPr>
          <w:sz w:val="16"/>
        </w:rPr>
        <w:t xml:space="preserve">Physics places another relevant constraint on growth rate, and that concerns waste heat. </w:t>
      </w:r>
      <w:r w:rsidRPr="008849F1">
        <w:rPr>
          <w:rStyle w:val="StyleUnderline"/>
        </w:rPr>
        <w:t xml:space="preserve">Essentially </w:t>
      </w:r>
      <w:r w:rsidRPr="00323CB8">
        <w:rPr>
          <w:rStyle w:val="StyleUnderline"/>
          <w:highlight w:val="yellow"/>
        </w:rPr>
        <w:t>all of our</w:t>
      </w:r>
      <w:r w:rsidRPr="008849F1">
        <w:rPr>
          <w:rStyle w:val="StyleUnderline"/>
        </w:rPr>
        <w:t xml:space="preserve"> </w:t>
      </w:r>
      <w:r w:rsidRPr="008849F1">
        <w:rPr>
          <w:rStyle w:val="Emphasis"/>
        </w:rPr>
        <w:t xml:space="preserve">energy </w:t>
      </w:r>
      <w:r w:rsidRPr="00323CB8">
        <w:rPr>
          <w:rStyle w:val="Emphasis"/>
          <w:highlight w:val="yellow"/>
        </w:rPr>
        <w:t>expenditures</w:t>
      </w:r>
      <w:r w:rsidRPr="00323CB8">
        <w:rPr>
          <w:rStyle w:val="StyleUnderline"/>
          <w:highlight w:val="yellow"/>
        </w:rPr>
        <w:t xml:space="preserve"> end up as </w:t>
      </w:r>
      <w:r w:rsidRPr="00323CB8">
        <w:rPr>
          <w:rStyle w:val="Emphasis"/>
          <w:highlight w:val="yellow"/>
        </w:rPr>
        <w:t>heat</w:t>
      </w:r>
      <w:r w:rsidRPr="00E523BF">
        <w:rPr>
          <w:sz w:val="16"/>
        </w:rPr>
        <w:t xml:space="preserve">. Obviously many of our activities directly involve the production of heat: ovens, stoves, toasters, heaters, clothes dryers, etc. But </w:t>
      </w:r>
      <w:r w:rsidRPr="00323CB8">
        <w:rPr>
          <w:rStyle w:val="StyleUnderline"/>
          <w:highlight w:val="yellow"/>
        </w:rPr>
        <w:t xml:space="preserve">even </w:t>
      </w:r>
      <w:r w:rsidRPr="00323CB8">
        <w:rPr>
          <w:rStyle w:val="Emphasis"/>
          <w:highlight w:val="yellow"/>
        </w:rPr>
        <w:t>cooling devices</w:t>
      </w:r>
      <w:r w:rsidRPr="008849F1">
        <w:rPr>
          <w:rStyle w:val="StyleUnderline"/>
        </w:rPr>
        <w:t xml:space="preserve"> </w:t>
      </w:r>
      <w:r w:rsidRPr="00323CB8">
        <w:rPr>
          <w:rStyle w:val="StyleUnderline"/>
          <w:highlight w:val="yellow"/>
        </w:rPr>
        <w:t xml:space="preserve">are </w:t>
      </w:r>
      <w:r w:rsidRPr="00323CB8">
        <w:rPr>
          <w:rStyle w:val="Emphasis"/>
          <w:highlight w:val="yellow"/>
        </w:rPr>
        <w:t>net heat generators</w:t>
      </w:r>
      <w:r w:rsidRPr="00E523BF">
        <w:rPr>
          <w:sz w:val="16"/>
        </w:rPr>
        <w:t xml:space="preserve">. </w:t>
      </w:r>
      <w:r w:rsidRPr="008849F1">
        <w:rPr>
          <w:rStyle w:val="StyleUnderline"/>
        </w:rPr>
        <w:t>Anything that uses power from an electrical outlet ends up creating net heat in the environment</w:t>
      </w:r>
      <w:r w:rsidRPr="00E523BF">
        <w:rPr>
          <w:sz w:val="16"/>
        </w:rPr>
        <w:t xml:space="preserve">, with very few exceptions. </w:t>
      </w:r>
      <w:r w:rsidRPr="008849F1">
        <w:rPr>
          <w:rStyle w:val="StyleUnderline"/>
        </w:rPr>
        <w:t>A car moving down the road gets you from place A to place B</w:t>
      </w:r>
      <w:r w:rsidRPr="00E523BF">
        <w:rPr>
          <w:sz w:val="16"/>
        </w:rPr>
        <w:t xml:space="preserve">, </w:t>
      </w:r>
      <w:r w:rsidRPr="008849F1">
        <w:rPr>
          <w:rStyle w:val="StyleUnderline"/>
        </w:rPr>
        <w:t>but has stirred the air,</w:t>
      </w:r>
      <w:r w:rsidRPr="00E523BF">
        <w:rPr>
          <w:sz w:val="16"/>
        </w:rPr>
        <w:t xml:space="preserve">13 </w:t>
      </w:r>
      <w:r w:rsidRPr="008849F1">
        <w:rPr>
          <w:rStyle w:val="StyleUnderline"/>
        </w:rPr>
        <w:t>heated the engine and surrounding air</w:t>
      </w:r>
      <w:r w:rsidRPr="00E523BF">
        <w:rPr>
          <w:sz w:val="16"/>
        </w:rPr>
        <w:t xml:space="preserve">, </w:t>
      </w:r>
      <w:r w:rsidRPr="008849F1">
        <w:rPr>
          <w:rStyle w:val="StyleUnderline"/>
        </w:rPr>
        <w:t>and deposited heat into the brake pads and rotors</w:t>
      </w:r>
      <w:r w:rsidRPr="00E523BF">
        <w:rPr>
          <w:sz w:val="16"/>
        </w:rPr>
        <w:t xml:space="preserve">, </w:t>
      </w:r>
      <w:r w:rsidRPr="008849F1">
        <w:rPr>
          <w:rStyle w:val="StyleUnderline"/>
        </w:rPr>
        <w:t>tires and road</w:t>
      </w:r>
      <w:r w:rsidRPr="00E523BF">
        <w:rPr>
          <w:sz w:val="16"/>
        </w:rPr>
        <w:t xml:space="preserve">. </w:t>
      </w:r>
      <w:r w:rsidRPr="00323CB8">
        <w:rPr>
          <w:rStyle w:val="StyleUnderline"/>
          <w:highlight w:val="yellow"/>
        </w:rPr>
        <w:t xml:space="preserve">Our </w:t>
      </w:r>
      <w:r w:rsidRPr="00323CB8">
        <w:rPr>
          <w:rStyle w:val="Emphasis"/>
          <w:highlight w:val="yellow"/>
        </w:rPr>
        <w:t>metabolic energy</w:t>
      </w:r>
      <w:r w:rsidRPr="008849F1">
        <w:rPr>
          <w:rStyle w:val="StyleUnderline"/>
        </w:rPr>
        <w:t xml:space="preserve"> mostly </w:t>
      </w:r>
      <w:r w:rsidRPr="00323CB8">
        <w:rPr>
          <w:rStyle w:val="StyleUnderline"/>
          <w:highlight w:val="yellow"/>
        </w:rPr>
        <w:t>goes to</w:t>
      </w:r>
      <w:r w:rsidRPr="008849F1">
        <w:rPr>
          <w:rStyle w:val="StyleUnderline"/>
        </w:rPr>
        <w:t xml:space="preserve"> </w:t>
      </w:r>
      <w:r w:rsidRPr="00323CB8">
        <w:rPr>
          <w:rStyle w:val="StyleUnderline"/>
          <w:highlight w:val="yellow"/>
        </w:rPr>
        <w:t>maintaining</w:t>
      </w:r>
      <w:r w:rsidRPr="008849F1">
        <w:rPr>
          <w:rStyle w:val="StyleUnderline"/>
        </w:rPr>
        <w:t xml:space="preserve"> </w:t>
      </w:r>
      <w:r w:rsidRPr="00323CB8">
        <w:rPr>
          <w:rStyle w:val="Emphasis"/>
          <w:highlight w:val="yellow"/>
        </w:rPr>
        <w:t>body temperature</w:t>
      </w:r>
      <w:r w:rsidRPr="00E523BF">
        <w:rPr>
          <w:sz w:val="16"/>
        </w:rPr>
        <w:t xml:space="preserve">. But even our own physical activity tends to end up as heat in the environment. </w:t>
      </w:r>
      <w:r w:rsidRPr="008849F1">
        <w:rPr>
          <w:rStyle w:val="StyleUnderline"/>
        </w:rPr>
        <w:t>The only exceptions would be beaming energy out of the earth environment</w:t>
      </w:r>
      <w:r w:rsidRPr="00E523BF">
        <w:rPr>
          <w:sz w:val="16"/>
        </w:rPr>
        <w:t xml:space="preserve"> (e.g., light or radio) </w:t>
      </w:r>
      <w:r w:rsidRPr="008849F1">
        <w:rPr>
          <w:rStyle w:val="StyleUnderline"/>
        </w:rPr>
        <w:t>or putting energy into storage</w:t>
      </w:r>
      <w:r w:rsidRPr="00E523BF">
        <w:rPr>
          <w:sz w:val="16"/>
        </w:rPr>
        <w:t xml:space="preserve"> (</w:t>
      </w:r>
      <w:r w:rsidRPr="008849F1">
        <w:rPr>
          <w:rStyle w:val="StyleUnderline"/>
        </w:rPr>
        <w:t>eventually to be converted to heat</w:t>
      </w:r>
      <w:r w:rsidRPr="00E523BF">
        <w:rPr>
          <w:sz w:val="16"/>
        </w:rPr>
        <w:t xml:space="preserve">). </w:t>
      </w:r>
      <w:r w:rsidRPr="008849F1">
        <w:rPr>
          <w:rStyle w:val="StyleUnderline"/>
        </w:rPr>
        <w:t>But such exceptions do not amount to much</w:t>
      </w:r>
      <w:r w:rsidRPr="00E523BF">
        <w:rPr>
          <w:sz w:val="16"/>
        </w:rPr>
        <w:t xml:space="preserve">, </w:t>
      </w:r>
      <w:r w:rsidRPr="008849F1">
        <w:rPr>
          <w:rStyle w:val="StyleUnderline"/>
        </w:rPr>
        <w:t>quantitatively</w:t>
      </w:r>
      <w:r w:rsidRPr="00E523BF">
        <w:rPr>
          <w:sz w:val="16"/>
        </w:rPr>
        <w:t>.</w:t>
      </w:r>
    </w:p>
    <w:p w14:paraId="603F1F68" w14:textId="77777777" w:rsidR="00AF0347" w:rsidRPr="00E523BF" w:rsidRDefault="00AF0347" w:rsidP="00AF0347">
      <w:pPr>
        <w:rPr>
          <w:sz w:val="16"/>
        </w:rPr>
      </w:pPr>
      <w:r w:rsidRPr="00E523BF">
        <w:rPr>
          <w:sz w:val="16"/>
        </w:rPr>
        <w:t xml:space="preserve">What happens to all of this waste heat? If it all stayed on Earth, the temperature would climb and climb. But </w:t>
      </w:r>
      <w:r w:rsidRPr="008849F1">
        <w:rPr>
          <w:rStyle w:val="StyleUnderline"/>
        </w:rPr>
        <w:t>the heat does have an escape path:</w:t>
      </w:r>
      <w:r w:rsidRPr="00E523BF">
        <w:rPr>
          <w:sz w:val="16"/>
        </w:rPr>
        <w:t xml:space="preserve"> </w:t>
      </w:r>
      <w:r w:rsidRPr="008849F1">
        <w:rPr>
          <w:rStyle w:val="StyleUnderline"/>
        </w:rPr>
        <w:t>infrared radiation14 to space</w:t>
      </w:r>
      <w:r w:rsidRPr="00E523BF">
        <w:rPr>
          <w:sz w:val="16"/>
        </w:rPr>
        <w:t>. The earth is in an approximate thermodynamic equilibrium: solar energy is deposited, and infrared radiation balances the input to result in steady net energy. As we will see in Chapter 5, the rate at which energy flows is called power, so that we can describe energy flows into and out of the earth system in terms of power. Physics has a well-defined and simple rule for how much power a body radiates, called the Stefan–Boltzmann law: 15</w:t>
      </w:r>
    </w:p>
    <w:p w14:paraId="70A4B9F6" w14:textId="77777777" w:rsidR="00AF0347" w:rsidRPr="00E523BF" w:rsidRDefault="00AF0347" w:rsidP="00AF0347">
      <w:pPr>
        <w:rPr>
          <w:sz w:val="16"/>
        </w:rPr>
      </w:pPr>
      <w:r w:rsidRPr="00E523BF">
        <w:rPr>
          <w:noProof/>
          <w:sz w:val="16"/>
        </w:rPr>
        <w:drawing>
          <wp:inline distT="0" distB="0" distL="0" distR="0" wp14:anchorId="6F4EF46B" wp14:editId="4303AF79">
            <wp:extent cx="2120900" cy="457200"/>
            <wp:effectExtent l="0" t="0" r="0" b="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06"/>
                    <a:stretch>
                      <a:fillRect/>
                    </a:stretch>
                  </pic:blipFill>
                  <pic:spPr>
                    <a:xfrm>
                      <a:off x="0" y="0"/>
                      <a:ext cx="2120900" cy="457200"/>
                    </a:xfrm>
                    <a:prstGeom prst="rect">
                      <a:avLst/>
                    </a:prstGeom>
                  </pic:spPr>
                </pic:pic>
              </a:graphicData>
            </a:graphic>
          </wp:inline>
        </w:drawing>
      </w:r>
    </w:p>
    <w:p w14:paraId="7A7F02C2" w14:textId="77777777" w:rsidR="00AF0347" w:rsidRPr="00E523BF" w:rsidRDefault="00AF0347" w:rsidP="00AF0347">
      <w:pPr>
        <w:rPr>
          <w:sz w:val="16"/>
        </w:rPr>
      </w:pPr>
      <w:r w:rsidRPr="00E523BF">
        <w:rPr>
          <w:sz w:val="16"/>
        </w:rPr>
        <w:t xml:space="preserve">P is the power radiated, A_surf is the surface area, T_hot is the temperature of the radiating object in Kelvin16 (very important!), T_cold is the temperature of the environment (also Kelvin), and </w:t>
      </w:r>
      <m:oMath>
        <m:r>
          <w:rPr>
            <w:rFonts w:ascii="Cambria Math" w:hAnsi="Cambria Math"/>
            <w:sz w:val="16"/>
          </w:rPr>
          <m:t>σ</m:t>
        </m:r>
      </m:oMath>
      <w:r w:rsidRPr="00E523BF">
        <w:rPr>
          <w:sz w:val="16"/>
        </w:rPr>
        <w:t xml:space="preserve"> is the Stefan–Boltzmann constant: </w:t>
      </w:r>
      <m:oMath>
        <m:r>
          <w:rPr>
            <w:rFonts w:ascii="Cambria Math" w:hAnsi="Cambria Math"/>
            <w:sz w:val="16"/>
          </w:rPr>
          <m:t>σ</m:t>
        </m:r>
      </m:oMath>
      <w:r w:rsidRPr="00E523BF">
        <w:rPr>
          <w:sz w:val="16"/>
        </w:rPr>
        <w:t>= 5.67 × 10−8 W/m2/K4.17 Note that the law operates on the difference of the fourth powers of two temperatures.</w:t>
      </w:r>
    </w:p>
    <w:p w14:paraId="7599B7FF" w14:textId="77777777" w:rsidR="00AF0347" w:rsidRPr="00E523BF" w:rsidRDefault="00AF0347" w:rsidP="00AF0347">
      <w:pPr>
        <w:rPr>
          <w:sz w:val="16"/>
        </w:rPr>
      </w:pPr>
      <w:r w:rsidRPr="00E523BF">
        <w:rPr>
          <w:sz w:val="16"/>
        </w:rPr>
        <w:t>Because space is so cold (tens of Kelvin, effectively, unless exposed to the sun), the fourth power of such a small number pales so much in comparison to the fourth power of a number like 300 that we can safely ignore it for radiation to space:</w:t>
      </w:r>
    </w:p>
    <w:p w14:paraId="2534A4A7" w14:textId="77777777" w:rsidR="00AF0347" w:rsidRPr="00E523BF" w:rsidRDefault="00AF0347" w:rsidP="00AF0347">
      <w:pPr>
        <w:rPr>
          <w:sz w:val="16"/>
        </w:rPr>
      </w:pPr>
      <w:r w:rsidRPr="00E523BF">
        <w:rPr>
          <w:noProof/>
          <w:sz w:val="16"/>
        </w:rPr>
        <w:drawing>
          <wp:inline distT="0" distB="0" distL="0" distR="0" wp14:anchorId="7F6F7F82" wp14:editId="737B9429">
            <wp:extent cx="1841500" cy="546100"/>
            <wp:effectExtent l="0" t="0" r="0" b="0"/>
            <wp:docPr id="4" name="Picture 4"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pic:nvPicPr>
                  <pic:blipFill>
                    <a:blip r:embed="rId107"/>
                    <a:stretch>
                      <a:fillRect/>
                    </a:stretch>
                  </pic:blipFill>
                  <pic:spPr>
                    <a:xfrm>
                      <a:off x="0" y="0"/>
                      <a:ext cx="1841500" cy="546100"/>
                    </a:xfrm>
                    <a:prstGeom prst="rect">
                      <a:avLst/>
                    </a:prstGeom>
                  </pic:spPr>
                </pic:pic>
              </a:graphicData>
            </a:graphic>
          </wp:inline>
        </w:drawing>
      </w:r>
    </w:p>
    <w:p w14:paraId="6F9D6D9C" w14:textId="77777777" w:rsidR="00AF0347" w:rsidRPr="00E523BF" w:rsidRDefault="00AF0347" w:rsidP="00AF0347">
      <w:pPr>
        <w:rPr>
          <w:sz w:val="16"/>
        </w:rPr>
      </w:pPr>
      <w:r w:rsidRPr="00E523BF">
        <w:rPr>
          <w:sz w:val="16"/>
        </w:rPr>
        <w:t>where we now just have a single temperature: that of the warm body in space.</w:t>
      </w:r>
    </w:p>
    <w:p w14:paraId="0582FCCD" w14:textId="77777777" w:rsidR="00AF0347" w:rsidRPr="00E523BF" w:rsidRDefault="00AF0347" w:rsidP="00AF0347">
      <w:pPr>
        <w:rPr>
          <w:sz w:val="16"/>
        </w:rPr>
      </w:pPr>
      <w:r w:rsidRPr="00E523BF">
        <w:rPr>
          <w:sz w:val="16"/>
        </w:rPr>
        <w:t xml:space="preserve">Earth reaches an equilibrium so that power–in equals power–out. If more power is dumped onto the planet, then the temperature rises until </w:t>
      </w:r>
      <m:oMath>
        <m:r>
          <w:rPr>
            <w:rFonts w:ascii="Cambria Math" w:hAnsi="Cambria Math"/>
            <w:sz w:val="16"/>
          </w:rPr>
          <m:t>σT^4</m:t>
        </m:r>
      </m:oMath>
      <w:r w:rsidRPr="00E523BF">
        <w:rPr>
          <w:sz w:val="16"/>
        </w:rPr>
        <w:t xml:space="preserve"> climbs to match. The relation in Eq. 1.9 is fundamentally important to Earth’s temperature balance, and applies pretty universally, as highlighted in Box 1.4. </w:t>
      </w:r>
    </w:p>
    <w:p w14:paraId="0D28F328" w14:textId="77777777" w:rsidR="00AF0347" w:rsidRPr="00E523BF" w:rsidRDefault="00AF0347" w:rsidP="00AF0347">
      <w:pPr>
        <w:rPr>
          <w:sz w:val="16"/>
        </w:rPr>
      </w:pPr>
      <w:r w:rsidRPr="00E523BF">
        <w:rPr>
          <w:noProof/>
          <w:sz w:val="16"/>
        </w:rPr>
        <w:drawing>
          <wp:inline distT="0" distB="0" distL="0" distR="0" wp14:anchorId="66EFE580" wp14:editId="1C443C0A">
            <wp:extent cx="5295900" cy="252730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08"/>
                    <a:stretch>
                      <a:fillRect/>
                    </a:stretch>
                  </pic:blipFill>
                  <pic:spPr>
                    <a:xfrm>
                      <a:off x="0" y="0"/>
                      <a:ext cx="5295900" cy="2527300"/>
                    </a:xfrm>
                    <a:prstGeom prst="rect">
                      <a:avLst/>
                    </a:prstGeom>
                  </pic:spPr>
                </pic:pic>
              </a:graphicData>
            </a:graphic>
          </wp:inline>
        </w:drawing>
      </w:r>
    </w:p>
    <w:p w14:paraId="7704FF39" w14:textId="77777777" w:rsidR="00AF0347" w:rsidRPr="00E523BF" w:rsidRDefault="00AF0347" w:rsidP="00AF0347">
      <w:pPr>
        <w:rPr>
          <w:sz w:val="16"/>
        </w:rPr>
      </w:pPr>
      <w:r w:rsidRPr="00DA78BF">
        <w:rPr>
          <w:rStyle w:val="StyleUnderline"/>
        </w:rPr>
        <w:t>To evaluate the expected temperature of the earth</w:t>
      </w:r>
      <w:r w:rsidRPr="00E523BF">
        <w:rPr>
          <w:sz w:val="16"/>
        </w:rPr>
        <w:t xml:space="preserve">, </w:t>
      </w:r>
      <w:r w:rsidRPr="00DA78BF">
        <w:rPr>
          <w:rStyle w:val="StyleUnderline"/>
        </w:rPr>
        <w:t>we know that the sun delivers 1,360 W/m2 to the top of the earth’s atmosphere</w:t>
      </w:r>
      <w:r w:rsidRPr="00E523BF">
        <w:rPr>
          <w:sz w:val="16"/>
        </w:rPr>
        <w:t xml:space="preserve"> [4] (a bit less reaches the ground). </w:t>
      </w:r>
      <w:r w:rsidRPr="00DA78BF">
        <w:rPr>
          <w:rStyle w:val="StyleUnderline"/>
        </w:rPr>
        <w:t>We also know that about 29.3% of this is reflected by clouds, snow, and to a lesser extent water and terrain</w:t>
      </w:r>
      <w:r w:rsidRPr="00E523BF">
        <w:rPr>
          <w:sz w:val="16"/>
        </w:rPr>
        <w:t xml:space="preserve">. So the earth system absorbs about 960 W/m2 . It absorbs this energy onto the area facing the sun: a projected disk of area A_proj = </w:t>
      </w:r>
      <m:oMath>
        <m:r>
          <w:rPr>
            <w:rFonts w:ascii="Cambria Math" w:hAnsi="Cambria Math"/>
            <w:sz w:val="16"/>
          </w:rPr>
          <m:t>π</m:t>
        </m:r>
        <m:sSup>
          <m:sSupPr>
            <m:ctrlPr>
              <w:rPr>
                <w:rFonts w:ascii="Cambria Math" w:hAnsi="Cambria Math"/>
                <w:i/>
                <w:sz w:val="16"/>
              </w:rPr>
            </m:ctrlPr>
          </m:sSupPr>
          <m:e>
            <m:r>
              <w:rPr>
                <w:rFonts w:ascii="Cambria Math" w:hAnsi="Cambria Math"/>
                <w:sz w:val="16"/>
              </w:rPr>
              <m:t>R</m:t>
            </m:r>
          </m:e>
          <m:sup>
            <m:r>
              <w:rPr>
                <w:rFonts w:ascii="Cambria Math" w:hAnsi="Cambria Math"/>
                <w:sz w:val="16"/>
              </w:rPr>
              <m:t>2</m:t>
            </m:r>
          </m:sup>
        </m:sSup>
      </m:oMath>
      <w:r w:rsidRPr="00E523BF">
        <w:rPr>
          <w:sz w:val="16"/>
        </w:rPr>
        <w:t>. But the total surface area of the earth is four times this, all of it participating in the radiation to space (Figure 1.4). Equating the input and output for equilibrium conditions:</w:t>
      </w:r>
    </w:p>
    <w:p w14:paraId="15C028AB" w14:textId="77777777" w:rsidR="00AF0347" w:rsidRPr="00E523BF" w:rsidRDefault="00AF0347" w:rsidP="00AF0347">
      <w:pPr>
        <w:rPr>
          <w:sz w:val="16"/>
        </w:rPr>
      </w:pPr>
      <w:r w:rsidRPr="00E523BF">
        <w:rPr>
          <w:noProof/>
          <w:sz w:val="16"/>
        </w:rPr>
        <w:drawing>
          <wp:inline distT="0" distB="0" distL="0" distR="0" wp14:anchorId="00C00BA0" wp14:editId="628AB13F">
            <wp:extent cx="4025900" cy="533400"/>
            <wp:effectExtent l="0" t="0" r="0" b="0"/>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109"/>
                    <a:stretch>
                      <a:fillRect/>
                    </a:stretch>
                  </pic:blipFill>
                  <pic:spPr>
                    <a:xfrm>
                      <a:off x="0" y="0"/>
                      <a:ext cx="4025900" cy="533400"/>
                    </a:xfrm>
                    <a:prstGeom prst="rect">
                      <a:avLst/>
                    </a:prstGeom>
                  </pic:spPr>
                </pic:pic>
              </a:graphicData>
            </a:graphic>
          </wp:inline>
        </w:drawing>
      </w:r>
    </w:p>
    <w:p w14:paraId="07E4DE73" w14:textId="77777777" w:rsidR="00AF0347" w:rsidRPr="00E523BF" w:rsidRDefault="00AF0347" w:rsidP="00AF0347">
      <w:pPr>
        <w:rPr>
          <w:sz w:val="16"/>
        </w:rPr>
      </w:pPr>
      <w:r w:rsidRPr="00E523BF">
        <w:rPr>
          <w:sz w:val="16"/>
        </w:rPr>
        <w:t>which we can rearrange to isolate temperature, satisfying</w:t>
      </w:r>
    </w:p>
    <w:p w14:paraId="72368956" w14:textId="77777777" w:rsidR="00AF0347" w:rsidRPr="00E523BF" w:rsidRDefault="00AF0347" w:rsidP="00AF0347">
      <w:pPr>
        <w:rPr>
          <w:sz w:val="16"/>
        </w:rPr>
      </w:pPr>
      <w:r w:rsidRPr="00E523BF">
        <w:rPr>
          <w:noProof/>
          <w:sz w:val="16"/>
        </w:rPr>
        <w:drawing>
          <wp:inline distT="0" distB="0" distL="0" distR="0" wp14:anchorId="7DBE9999" wp14:editId="1417747A">
            <wp:extent cx="2590800" cy="673100"/>
            <wp:effectExtent l="0" t="0" r="0" b="0"/>
            <wp:docPr id="8" name="Picture 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low confidence"/>
                    <pic:cNvPicPr/>
                  </pic:nvPicPr>
                  <pic:blipFill>
                    <a:blip r:embed="rId110"/>
                    <a:stretch>
                      <a:fillRect/>
                    </a:stretch>
                  </pic:blipFill>
                  <pic:spPr>
                    <a:xfrm>
                      <a:off x="0" y="0"/>
                      <a:ext cx="2590800" cy="673100"/>
                    </a:xfrm>
                    <a:prstGeom prst="rect">
                      <a:avLst/>
                    </a:prstGeom>
                  </pic:spPr>
                </pic:pic>
              </a:graphicData>
            </a:graphic>
          </wp:inline>
        </w:drawing>
      </w:r>
    </w:p>
    <w:p w14:paraId="313FA4D9" w14:textId="77777777" w:rsidR="00AF0347" w:rsidRPr="00E523BF" w:rsidRDefault="00AF0347" w:rsidP="00AF0347">
      <w:pPr>
        <w:rPr>
          <w:sz w:val="16"/>
        </w:rPr>
      </w:pPr>
      <w:r w:rsidRPr="00E523BF">
        <w:rPr>
          <w:sz w:val="16"/>
        </w:rPr>
        <w:t xml:space="preserve">Solving for </w:t>
      </w:r>
      <m:oMath>
        <m:r>
          <w:rPr>
            <w:rFonts w:ascii="Cambria Math" w:hAnsi="Cambria Math"/>
            <w:sz w:val="16"/>
          </w:rPr>
          <m:t>T</m:t>
        </m:r>
      </m:oMath>
      <w:r w:rsidRPr="00E523BF">
        <w:rPr>
          <w:sz w:val="16"/>
        </w:rPr>
        <w:t xml:space="preserve"> yields </w:t>
      </w:r>
      <m:oMath>
        <m:r>
          <w:rPr>
            <w:rFonts w:ascii="Cambria Math" w:hAnsi="Cambria Math"/>
            <w:sz w:val="16"/>
          </w:rPr>
          <m:t>T</m:t>
        </m:r>
      </m:oMath>
      <w:r w:rsidRPr="00E523BF">
        <w:rPr>
          <w:sz w:val="16"/>
        </w:rPr>
        <w:t xml:space="preserve"> ≈ 255 K, or −18◦C (about 0◦F). This is cold—too cold. We observe the average temperature of Earth to be about 288 K, or 15◦C (59◦F). The difference of 33◦C is due to greenhouse gases—mostly H2O—impacting the thermal balance by preventing most radiation from escaping directly to space. We’ll cover this more extensively in Chapter 9.</w:t>
      </w:r>
    </w:p>
    <w:p w14:paraId="71A3F55E" w14:textId="77777777" w:rsidR="00AF0347" w:rsidRPr="00E523BF" w:rsidRDefault="00AF0347" w:rsidP="00AF0347">
      <w:pPr>
        <w:rPr>
          <w:sz w:val="16"/>
        </w:rPr>
      </w:pPr>
      <w:r w:rsidRPr="00E523BF">
        <w:rPr>
          <w:sz w:val="16"/>
        </w:rPr>
        <w:t xml:space="preserve">Armed with Eq. 1.11, </w:t>
      </w:r>
      <w:r w:rsidRPr="00323CB8">
        <w:rPr>
          <w:rStyle w:val="StyleUnderline"/>
          <w:highlight w:val="yellow"/>
        </w:rPr>
        <w:t>we can</w:t>
      </w:r>
      <w:r w:rsidRPr="00DA78BF">
        <w:rPr>
          <w:rStyle w:val="StyleUnderline"/>
        </w:rPr>
        <w:t xml:space="preserve"> now </w:t>
      </w:r>
      <w:r w:rsidRPr="00323CB8">
        <w:rPr>
          <w:rStyle w:val="StyleUnderline"/>
          <w:highlight w:val="yellow"/>
        </w:rPr>
        <w:t xml:space="preserve">estimate the </w:t>
      </w:r>
      <w:r w:rsidRPr="00323CB8">
        <w:rPr>
          <w:rStyle w:val="Emphasis"/>
          <w:highlight w:val="yellow"/>
        </w:rPr>
        <w:t>impact</w:t>
      </w:r>
      <w:r w:rsidRPr="00323CB8">
        <w:rPr>
          <w:rStyle w:val="StyleUnderline"/>
          <w:highlight w:val="yellow"/>
        </w:rPr>
        <w:t xml:space="preserve"> of </w:t>
      </w:r>
      <w:r w:rsidRPr="00323CB8">
        <w:rPr>
          <w:rStyle w:val="Emphasis"/>
          <w:highlight w:val="yellow"/>
        </w:rPr>
        <w:t>waste heat</w:t>
      </w:r>
      <w:r w:rsidRPr="00DA78BF">
        <w:rPr>
          <w:rStyle w:val="StyleUnderline"/>
        </w:rPr>
        <w:t xml:space="preserve"> </w:t>
      </w:r>
      <w:r w:rsidRPr="00323CB8">
        <w:rPr>
          <w:rStyle w:val="StyleUnderline"/>
          <w:highlight w:val="yellow"/>
        </w:rPr>
        <w:t>on Earth’s</w:t>
      </w:r>
      <w:r w:rsidRPr="00DA78BF">
        <w:rPr>
          <w:rStyle w:val="StyleUnderline"/>
        </w:rPr>
        <w:t xml:space="preserve"> equilibrium </w:t>
      </w:r>
      <w:r w:rsidRPr="00323CB8">
        <w:rPr>
          <w:rStyle w:val="StyleUnderline"/>
          <w:highlight w:val="yellow"/>
        </w:rPr>
        <w:t>temperature</w:t>
      </w:r>
      <w:r w:rsidRPr="00DA78BF">
        <w:rPr>
          <w:rStyle w:val="StyleUnderline"/>
        </w:rPr>
        <w:t>.</w:t>
      </w:r>
      <w:r w:rsidRPr="00E523BF">
        <w:rPr>
          <w:sz w:val="16"/>
        </w:rPr>
        <w:t xml:space="preserve"> </w:t>
      </w:r>
      <w:r w:rsidRPr="00DA78BF">
        <w:rPr>
          <w:rStyle w:val="StyleUnderline"/>
        </w:rPr>
        <w:t>Using the solar input as a baseline, we can add increasing input using the exponential scheme from the previous section</w:t>
      </w:r>
      <w:r w:rsidRPr="00E523BF">
        <w:rPr>
          <w:sz w:val="16"/>
        </w:rPr>
        <w:t xml:space="preserve">: </w:t>
      </w:r>
      <w:r w:rsidRPr="00DA78BF">
        <w:rPr>
          <w:rStyle w:val="StyleUnderline"/>
        </w:rPr>
        <w:t>starting today at 18 TW and increasing at 2.3% per year</w:t>
      </w:r>
      <w:r w:rsidRPr="00E523BF">
        <w:rPr>
          <w:sz w:val="16"/>
        </w:rPr>
        <w:t xml:space="preserve"> (a factor of 10 each century). It is useful to express the human input in the same terms as the solar input so that we can just add to the numerator in Eq. 1.11. In this context, our current 18 TW into the projected area </w:t>
      </w:r>
      <m:oMath>
        <m:r>
          <w:rPr>
            <w:rFonts w:ascii="Cambria Math" w:hAnsi="Cambria Math"/>
            <w:sz w:val="16"/>
          </w:rPr>
          <m:t>π</m:t>
        </m:r>
        <m:sSup>
          <m:sSupPr>
            <m:ctrlPr>
              <w:rPr>
                <w:rFonts w:ascii="Cambria Math" w:hAnsi="Cambria Math"/>
                <w:i/>
                <w:sz w:val="16"/>
              </w:rPr>
            </m:ctrlPr>
          </m:sSupPr>
          <m:e>
            <m:r>
              <w:rPr>
                <w:rFonts w:ascii="Cambria Math" w:hAnsi="Cambria Math"/>
                <w:sz w:val="16"/>
              </w:rPr>
              <m:t>R</m:t>
            </m:r>
          </m:e>
          <m:sup>
            <m:r>
              <w:rPr>
                <w:rFonts w:ascii="Cambria Math" w:hAnsi="Cambria Math"/>
                <w:sz w:val="16"/>
              </w:rPr>
              <m:t>2</m:t>
            </m:r>
          </m:sup>
        </m:sSup>
      </m:oMath>
      <w:r w:rsidRPr="00E523BF">
        <w:rPr>
          <w:sz w:val="16"/>
        </w:rPr>
        <w:t xml:space="preserve"> adds 0.14 W/m2 to the solar input (a trivial amount, today), but then increases by a factor of ten each century. </w:t>
      </w:r>
      <w:r w:rsidRPr="00DA78BF">
        <w:rPr>
          <w:rStyle w:val="StyleUnderline"/>
        </w:rPr>
        <w:t>Taking this in one-century chunks</w:t>
      </w:r>
      <w:r w:rsidRPr="00E523BF">
        <w:rPr>
          <w:sz w:val="16"/>
        </w:rPr>
        <w:t xml:space="preserve">, </w:t>
      </w:r>
      <w:r w:rsidRPr="00323CB8">
        <w:rPr>
          <w:rStyle w:val="StyleUnderline"/>
          <w:highlight w:val="yellow"/>
        </w:rPr>
        <w:t xml:space="preserve">the </w:t>
      </w:r>
      <w:r w:rsidRPr="00323CB8">
        <w:rPr>
          <w:rStyle w:val="Emphasis"/>
          <w:highlight w:val="yellow"/>
        </w:rPr>
        <w:t>resulting</w:t>
      </w:r>
      <w:r w:rsidRPr="00E728E9">
        <w:rPr>
          <w:rStyle w:val="Emphasis"/>
        </w:rPr>
        <w:t xml:space="preserve"> </w:t>
      </w:r>
      <w:r w:rsidRPr="00323CB8">
        <w:rPr>
          <w:rStyle w:val="Emphasis"/>
          <w:highlight w:val="yellow"/>
        </w:rPr>
        <w:t>temperatures</w:t>
      </w:r>
      <w:r w:rsidRPr="00E523BF">
        <w:rPr>
          <w:sz w:val="16"/>
        </w:rPr>
        <w:t>—adding in the 33 K from greenhouse gases—</w:t>
      </w:r>
      <w:r w:rsidRPr="00E728E9">
        <w:rPr>
          <w:rStyle w:val="StyleUnderline"/>
        </w:rPr>
        <w:t>follow the evolution shown in Table 1.4.</w:t>
      </w:r>
      <w:r w:rsidRPr="00E523BF">
        <w:rPr>
          <w:sz w:val="16"/>
        </w:rPr>
        <w:t xml:space="preserve"> At first, the effect is unimportant, </w:t>
      </w:r>
      <w:r w:rsidRPr="00E728E9">
        <w:rPr>
          <w:rStyle w:val="StyleUnderline"/>
        </w:rPr>
        <w:t xml:space="preserve">but in </w:t>
      </w:r>
      <w:r w:rsidRPr="00E728E9">
        <w:rPr>
          <w:rStyle w:val="Emphasis"/>
        </w:rPr>
        <w:t>300 years</w:t>
      </w:r>
      <w:r w:rsidRPr="00E728E9">
        <w:rPr>
          <w:rStyle w:val="StyleUnderline"/>
        </w:rPr>
        <w:t xml:space="preserve"> far outstrips </w:t>
      </w:r>
      <w:r w:rsidRPr="00E728E9">
        <w:rPr>
          <w:rStyle w:val="Emphasis"/>
        </w:rPr>
        <w:t>global warming</w:t>
      </w:r>
      <w:r w:rsidRPr="00E728E9">
        <w:rPr>
          <w:rStyle w:val="StyleUnderline"/>
        </w:rPr>
        <w:t>,</w:t>
      </w:r>
      <w:r w:rsidRPr="00E523BF">
        <w:rPr>
          <w:sz w:val="16"/>
        </w:rPr>
        <w:t xml:space="preserve"> </w:t>
      </w:r>
      <w:r w:rsidRPr="00E728E9">
        <w:rPr>
          <w:rStyle w:val="StyleUnderline"/>
        </w:rPr>
        <w:t>and</w:t>
      </w:r>
      <w:r w:rsidRPr="00323CB8">
        <w:rPr>
          <w:rStyle w:val="StyleUnderline"/>
          <w:highlight w:val="yellow"/>
        </w:rPr>
        <w:t xml:space="preserve"> reaches </w:t>
      </w:r>
      <w:r w:rsidRPr="00323CB8">
        <w:rPr>
          <w:rStyle w:val="Emphasis"/>
          <w:highlight w:val="yellow"/>
        </w:rPr>
        <w:t xml:space="preserve">boiling </w:t>
      </w:r>
      <w:r w:rsidRPr="00E728E9">
        <w:rPr>
          <w:rStyle w:val="Emphasis"/>
        </w:rPr>
        <w:t>temperature</w:t>
      </w:r>
      <w:r w:rsidRPr="00DA78BF">
        <w:rPr>
          <w:rStyle w:val="StyleUnderline"/>
        </w:rPr>
        <w:t xml:space="preserve"> </w:t>
      </w:r>
      <w:r w:rsidRPr="00323CB8">
        <w:rPr>
          <w:rStyle w:val="StyleUnderline"/>
          <w:highlight w:val="yellow"/>
        </w:rPr>
        <w:t xml:space="preserve">in a little over </w:t>
      </w:r>
      <w:r w:rsidRPr="00323CB8">
        <w:rPr>
          <w:rStyle w:val="Emphasis"/>
          <w:highlight w:val="yellow"/>
        </w:rPr>
        <w:t>400 years</w:t>
      </w:r>
      <w:r w:rsidRPr="00E523BF">
        <w:rPr>
          <w:sz w:val="16"/>
        </w:rPr>
        <w:t xml:space="preserve">! </w:t>
      </w:r>
      <w:r w:rsidRPr="00323CB8">
        <w:rPr>
          <w:rStyle w:val="StyleUnderline"/>
          <w:highlight w:val="yellow"/>
        </w:rPr>
        <w:t>If we kept</w:t>
      </w:r>
      <w:r w:rsidRPr="00DA78BF">
        <w:rPr>
          <w:rStyle w:val="StyleUnderline"/>
        </w:rPr>
        <w:t xml:space="preserve"> </w:t>
      </w:r>
      <w:r w:rsidRPr="00323CB8">
        <w:rPr>
          <w:rStyle w:val="StyleUnderline"/>
          <w:highlight w:val="yellow"/>
        </w:rPr>
        <w:t>goin</w:t>
      </w:r>
      <w:r w:rsidRPr="00E523BF">
        <w:rPr>
          <w:sz w:val="16"/>
          <w:highlight w:val="yellow"/>
        </w:rPr>
        <w:t>g</w:t>
      </w:r>
      <w:r w:rsidRPr="00E523BF">
        <w:rPr>
          <w:sz w:val="16"/>
        </w:rPr>
        <w:t xml:space="preserve"> (not possible), </w:t>
      </w:r>
      <w:r w:rsidRPr="00323CB8">
        <w:rPr>
          <w:rStyle w:val="Emphasis"/>
          <w:highlight w:val="yellow"/>
        </w:rPr>
        <w:t>Earth’s</w:t>
      </w:r>
      <w:r w:rsidRPr="00DA78BF">
        <w:rPr>
          <w:rStyle w:val="StyleUnderline"/>
        </w:rPr>
        <w:t xml:space="preserve"> temperature </w:t>
      </w:r>
      <w:r w:rsidRPr="00323CB8">
        <w:rPr>
          <w:rStyle w:val="Emphasis"/>
          <w:highlight w:val="yellow"/>
        </w:rPr>
        <w:t>would exceed</w:t>
      </w:r>
      <w:r w:rsidRPr="00DA78BF">
        <w:rPr>
          <w:rStyle w:val="StyleUnderline"/>
        </w:rPr>
        <w:t xml:space="preserve"> the surface temperature of </w:t>
      </w:r>
      <w:r w:rsidRPr="00323CB8">
        <w:rPr>
          <w:rStyle w:val="Emphasis"/>
          <w:highlight w:val="yellow"/>
        </w:rPr>
        <w:t>the sun</w:t>
      </w:r>
      <w:r w:rsidRPr="00DA78BF">
        <w:rPr>
          <w:rStyle w:val="StyleUnderline"/>
        </w:rPr>
        <w:t xml:space="preserve"> inside of 1,000 years</w:t>
      </w:r>
      <w:r w:rsidRPr="00E523BF">
        <w:rPr>
          <w:sz w:val="16"/>
        </w:rPr>
        <w:t>!</w:t>
      </w:r>
    </w:p>
    <w:p w14:paraId="3A08FD80" w14:textId="77777777" w:rsidR="00AF0347" w:rsidRPr="00E523BF" w:rsidRDefault="00AF0347" w:rsidP="00AF0347">
      <w:pPr>
        <w:rPr>
          <w:sz w:val="16"/>
        </w:rPr>
      </w:pPr>
      <w:r w:rsidRPr="00E523BF">
        <w:rPr>
          <w:sz w:val="16"/>
        </w:rPr>
        <w:t xml:space="preserve">A potential inconsistency in our treatment is that we based our exploration of energy scale on solar energy as a prelude to stellar energy capture. But in the thermodynamic treatment, we implicitly added our power source to the existing solar input. If the sun is the source, we should not double-count its contribution. Nonetheless, continued, relentless growth would eventually demand a departure from solar capture on Earth and drive the same thermodynamic challenges regardless. </w:t>
      </w:r>
      <w:r w:rsidRPr="00DA78BF">
        <w:rPr>
          <w:rStyle w:val="StyleUnderline"/>
        </w:rPr>
        <w:t>Synthesizing the messages</w:t>
      </w:r>
      <w:r w:rsidRPr="00E523BF">
        <w:rPr>
          <w:sz w:val="16"/>
        </w:rPr>
        <w:t xml:space="preserve">: </w:t>
      </w:r>
      <w:r w:rsidRPr="00DA78BF">
        <w:rPr>
          <w:rStyle w:val="StyleUnderline"/>
        </w:rPr>
        <w:t>we can’t continue 2.3% growth for more than a few centuries using sunlight on Earth</w:t>
      </w:r>
      <w:r w:rsidRPr="00E523BF">
        <w:rPr>
          <w:sz w:val="16"/>
        </w:rPr>
        <w:t>. And if we invent something new and different to replace the fully-tapped solar potential, it too will reach thermodynamic limits within a few centuries.</w:t>
      </w:r>
    </w:p>
    <w:p w14:paraId="05F1F623" w14:textId="77777777" w:rsidR="00AF0347" w:rsidRPr="00E523BF" w:rsidRDefault="00AF0347" w:rsidP="00AF0347">
      <w:pPr>
        <w:rPr>
          <w:rFonts w:ascii="Malgun Gothic" w:eastAsia="Malgun Gothic" w:hAnsi="Malgun Gothic" w:cs="Malgun Gothic"/>
          <w:sz w:val="16"/>
        </w:rPr>
      </w:pPr>
      <w:r w:rsidRPr="00E523BF">
        <w:rPr>
          <w:rFonts w:ascii="Malgun Gothic" w:eastAsia="Malgun Gothic" w:hAnsi="Malgun Gothic" w:cs="Malgun Gothic"/>
          <w:noProof/>
          <w:sz w:val="16"/>
        </w:rPr>
        <w:drawing>
          <wp:inline distT="0" distB="0" distL="0" distR="0" wp14:anchorId="62DC2364" wp14:editId="3246A093">
            <wp:extent cx="3797300" cy="1663700"/>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11"/>
                    <a:stretch>
                      <a:fillRect/>
                    </a:stretch>
                  </pic:blipFill>
                  <pic:spPr>
                    <a:xfrm>
                      <a:off x="0" y="0"/>
                      <a:ext cx="3797300" cy="1663700"/>
                    </a:xfrm>
                    <a:prstGeom prst="rect">
                      <a:avLst/>
                    </a:prstGeom>
                  </pic:spPr>
                </pic:pic>
              </a:graphicData>
            </a:graphic>
          </wp:inline>
        </w:drawing>
      </w:r>
    </w:p>
    <w:p w14:paraId="2E7C6000" w14:textId="77777777" w:rsidR="00AF0347" w:rsidRPr="00E523BF" w:rsidRDefault="00AF0347" w:rsidP="00AF0347">
      <w:pPr>
        <w:rPr>
          <w:sz w:val="16"/>
          <w:lang w:eastAsia="ko-KR"/>
        </w:rPr>
      </w:pPr>
      <w:r w:rsidRPr="00E523BF">
        <w:rPr>
          <w:sz w:val="16"/>
        </w:rPr>
        <w:t xml:space="preserve">Connecting some ideas, we found in the previous section that we would be consuming the sun’s entire output in 1,400 years at the 2.3% growth rate. It stands to reason that if we used a sun’s worth of energy confined to the surface of the earth, the (smaller) surface would necessarily be hotter than the sun (in 1,400 years), just like a light bulb filament is hotter than human skin despite putting out the same power—owing to the difference in area.19 </w:t>
      </w:r>
    </w:p>
    <w:p w14:paraId="747BBE2F" w14:textId="77777777" w:rsidR="00AF0347" w:rsidRDefault="00AF0347" w:rsidP="00AF0347">
      <w:pPr>
        <w:rPr>
          <w:sz w:val="16"/>
        </w:rPr>
      </w:pPr>
      <w:r w:rsidRPr="00323CB8">
        <w:rPr>
          <w:rStyle w:val="Emphasis"/>
          <w:highlight w:val="yellow"/>
        </w:rPr>
        <w:t>One key aspect</w:t>
      </w:r>
      <w:r w:rsidRPr="00DA78BF">
        <w:rPr>
          <w:rStyle w:val="StyleUnderline"/>
        </w:rPr>
        <w:t xml:space="preserve"> </w:t>
      </w:r>
      <w:r w:rsidRPr="00323CB8">
        <w:rPr>
          <w:rStyle w:val="StyleUnderline"/>
          <w:highlight w:val="yellow"/>
        </w:rPr>
        <w:t xml:space="preserve">of this </w:t>
      </w:r>
      <w:r w:rsidRPr="00323CB8">
        <w:rPr>
          <w:rStyle w:val="Emphasis"/>
          <w:highlight w:val="yellow"/>
        </w:rPr>
        <w:t>thermal radiation</w:t>
      </w:r>
      <w:r w:rsidRPr="00DA78BF">
        <w:rPr>
          <w:rStyle w:val="StyleUnderline"/>
        </w:rPr>
        <w:t xml:space="preserve"> </w:t>
      </w:r>
      <w:r w:rsidRPr="00323CB8">
        <w:rPr>
          <w:rStyle w:val="StyleUnderline"/>
          <w:highlight w:val="yellow"/>
        </w:rPr>
        <w:t xml:space="preserve">scenario is that it </w:t>
      </w:r>
      <w:r w:rsidRPr="00323CB8">
        <w:rPr>
          <w:rStyle w:val="Emphasis"/>
          <w:highlight w:val="yellow"/>
        </w:rPr>
        <w:t>does not depend</w:t>
      </w:r>
      <w:r w:rsidRPr="00323CB8">
        <w:rPr>
          <w:rStyle w:val="StyleUnderline"/>
          <w:highlight w:val="yellow"/>
        </w:rPr>
        <w:t xml:space="preserve"> on the </w:t>
      </w:r>
      <w:r w:rsidRPr="00323CB8">
        <w:rPr>
          <w:rStyle w:val="Emphasis"/>
          <w:highlight w:val="yellow"/>
        </w:rPr>
        <w:t>form</w:t>
      </w:r>
      <w:r w:rsidRPr="00323CB8">
        <w:rPr>
          <w:rStyle w:val="StyleUnderline"/>
          <w:highlight w:val="yellow"/>
        </w:rPr>
        <w:t xml:space="preserve"> of </w:t>
      </w:r>
      <w:r w:rsidRPr="00323CB8">
        <w:rPr>
          <w:rStyle w:val="Emphasis"/>
          <w:highlight w:val="yellow"/>
        </w:rPr>
        <w:t>power</w:t>
      </w:r>
      <w:r w:rsidRPr="00323CB8">
        <w:rPr>
          <w:rStyle w:val="StyleUnderline"/>
          <w:highlight w:val="yellow"/>
        </w:rPr>
        <w:t xml:space="preserve"> source</w:t>
      </w:r>
      <w:r w:rsidRPr="00E523BF">
        <w:rPr>
          <w:sz w:val="16"/>
        </w:rPr>
        <w:t xml:space="preserve">. </w:t>
      </w:r>
      <w:r w:rsidRPr="00323CB8">
        <w:rPr>
          <w:rStyle w:val="StyleUnderline"/>
          <w:highlight w:val="yellow"/>
        </w:rPr>
        <w:t xml:space="preserve">It could in principle be </w:t>
      </w:r>
      <w:r w:rsidRPr="00323CB8">
        <w:rPr>
          <w:rStyle w:val="Emphasis"/>
          <w:highlight w:val="yellow"/>
        </w:rPr>
        <w:t>fossil fuels</w:t>
      </w:r>
      <w:r w:rsidRPr="00E523BF">
        <w:rPr>
          <w:sz w:val="16"/>
          <w:highlight w:val="yellow"/>
        </w:rPr>
        <w:t xml:space="preserve">, </w:t>
      </w:r>
      <w:r w:rsidRPr="00323CB8">
        <w:rPr>
          <w:rStyle w:val="Emphasis"/>
          <w:highlight w:val="yellow"/>
        </w:rPr>
        <w:t>nuclear fission</w:t>
      </w:r>
      <w:r w:rsidRPr="00E523BF">
        <w:rPr>
          <w:sz w:val="16"/>
          <w:highlight w:val="yellow"/>
        </w:rPr>
        <w:t xml:space="preserve">, </w:t>
      </w:r>
      <w:r w:rsidRPr="00323CB8">
        <w:rPr>
          <w:rStyle w:val="Emphasis"/>
          <w:highlight w:val="yellow"/>
        </w:rPr>
        <w:t>nuclear fusion</w:t>
      </w:r>
      <w:r w:rsidRPr="00E523BF">
        <w:rPr>
          <w:sz w:val="16"/>
        </w:rPr>
        <w:t xml:space="preserve">, or </w:t>
      </w:r>
      <w:r w:rsidRPr="00323CB8">
        <w:rPr>
          <w:rStyle w:val="StyleUnderline"/>
          <w:highlight w:val="yellow"/>
        </w:rPr>
        <w:t>some form of energy we</w:t>
      </w:r>
      <w:r w:rsidRPr="00E523BF">
        <w:rPr>
          <w:rStyle w:val="Style13ptBold"/>
          <w:sz w:val="16"/>
          <w:highlight w:val="yellow"/>
        </w:rPr>
        <w:t xml:space="preserve"> </w:t>
      </w:r>
      <w:r w:rsidRPr="00323CB8">
        <w:rPr>
          <w:rStyle w:val="StyleUnderline"/>
          <w:highlight w:val="yellow"/>
        </w:rPr>
        <w:t xml:space="preserve">have not </w:t>
      </w:r>
      <w:r w:rsidRPr="00323CB8">
        <w:rPr>
          <w:rStyle w:val="Emphasis"/>
          <w:highlight w:val="yellow"/>
        </w:rPr>
        <w:t>yet realized</w:t>
      </w:r>
      <w:r w:rsidRPr="00DA78BF">
        <w:rPr>
          <w:rStyle w:val="StyleUnderline"/>
        </w:rPr>
        <w:t xml:space="preserve"> and may not even have named</w:t>
      </w:r>
      <w:r w:rsidRPr="00E523BF">
        <w:rPr>
          <w:sz w:val="16"/>
        </w:rPr>
        <w:t xml:space="preserve">! </w:t>
      </w:r>
      <w:r w:rsidRPr="00323CB8">
        <w:rPr>
          <w:rStyle w:val="Emphasis"/>
          <w:highlight w:val="yellow"/>
        </w:rPr>
        <w:t>Whatever it is</w:t>
      </w:r>
      <w:r w:rsidRPr="00323CB8">
        <w:rPr>
          <w:rStyle w:val="StyleUnderline"/>
          <w:highlight w:val="yellow"/>
        </w:rPr>
        <w:t xml:space="preserve">, it will have to </w:t>
      </w:r>
      <w:r w:rsidRPr="00323CB8">
        <w:rPr>
          <w:rStyle w:val="Emphasis"/>
          <w:highlight w:val="yellow"/>
        </w:rPr>
        <w:t>obey thermodynamics</w:t>
      </w:r>
      <w:r w:rsidRPr="00E523BF">
        <w:rPr>
          <w:sz w:val="16"/>
        </w:rPr>
        <w:t>. Thus, thermodynamics puts a time limit on energy growth on this planet.</w:t>
      </w:r>
    </w:p>
    <w:p w14:paraId="4A3BF747" w14:textId="77777777" w:rsidR="00AF0347" w:rsidRPr="007C5208" w:rsidRDefault="00AF0347" w:rsidP="00AF0347"/>
    <w:p w14:paraId="798A2F56" w14:textId="77777777" w:rsidR="00AF0347" w:rsidRDefault="00AF0347" w:rsidP="00AF0347">
      <w:pPr>
        <w:pStyle w:val="Heading2"/>
      </w:pPr>
      <w:r>
        <w:t>Climate</w:t>
      </w:r>
    </w:p>
    <w:p w14:paraId="4547008F" w14:textId="77777777" w:rsidR="00AF0347" w:rsidRDefault="00AF0347" w:rsidP="00AF0347">
      <w:pPr>
        <w:pStyle w:val="Heading3"/>
      </w:pPr>
      <w:r>
        <w:t>1AC – Impact – Climate</w:t>
      </w:r>
    </w:p>
    <w:p w14:paraId="4FED53C7" w14:textId="77777777" w:rsidR="00AF0347" w:rsidRDefault="00AF0347" w:rsidP="00AF0347">
      <w:pPr>
        <w:pStyle w:val="Heading4"/>
      </w:pPr>
      <w:r>
        <w:t>Extreme growth is fundamentally a totalitarian’s initiative – pursuing non-essential growth kills the environment and disproportionately affects the poor.</w:t>
      </w:r>
    </w:p>
    <w:p w14:paraId="5EB3CD5C" w14:textId="77777777" w:rsidR="00AF0347" w:rsidRPr="006B26E1" w:rsidRDefault="00AF0347" w:rsidP="00AF0347">
      <w:r w:rsidRPr="00895C45">
        <w:rPr>
          <w:rStyle w:val="Style13ptBold"/>
        </w:rPr>
        <w:t>Hickel 20</w:t>
      </w:r>
      <w:r w:rsidRPr="006B26E1">
        <w:t xml:space="preserve"> (</w:t>
      </w:r>
      <w:r>
        <w:t>Jason</w:t>
      </w:r>
      <w:r w:rsidRPr="006B26E1">
        <w:t xml:space="preserve">; </w:t>
      </w:r>
      <w:r w:rsidRPr="00895C45">
        <w:t>Dr. Jason Hickel is an economic anthropologist, author, and a Fellow of the Royal Society of Arts.  He is Professor at the Institute for Environmental Science and Technology at the Autonomous University of Barcelona, Visiting Senior Fellow at the International Inequalities Institute at the London School of Economics, and Chair Professor of Global Justice and the Environment at the University of Oslo. He is Associate Editor of the journal World Development, and serves on the Climate and Macroeconomics Roundtable of the US National Academy of Sciences, the Statistical Advisory Panel for the UN Human Development Report, the advisory board of the Green New Deal for Europe, the Harvard-Lancet Commission on Reparations and Redistributive Justice, and the Lancet Commission on Sustainable Health</w:t>
      </w:r>
      <w:r w:rsidRPr="006B26E1">
        <w:t>, “</w:t>
      </w:r>
      <w:r>
        <w:t>Less is More: How Degrowth Will Save the World</w:t>
      </w:r>
      <w:r w:rsidRPr="006B26E1">
        <w:t xml:space="preserve">,” </w:t>
      </w:r>
      <w:r w:rsidRPr="00895C45">
        <w:t>https://blackbooksdotpub.files.wordpress.com/2021/08/jason-hickel-less-is-more-random-house-2020.pdf</w:t>
      </w:r>
      <w:r w:rsidRPr="006B26E1">
        <w:t>) //</w:t>
      </w:r>
      <w:r>
        <w:t>pa-amad</w:t>
      </w:r>
    </w:p>
    <w:p w14:paraId="32DA3AFC" w14:textId="77777777" w:rsidR="00AF0347" w:rsidRDefault="00AF0347" w:rsidP="00AF0347">
      <w:pPr>
        <w:rPr>
          <w:rStyle w:val="StyleUnderline"/>
        </w:rPr>
      </w:pPr>
      <w:r w:rsidRPr="00DE4989">
        <w:rPr>
          <w:sz w:val="14"/>
        </w:rPr>
        <w:t xml:space="preserve">Mention the word capitalism, and people immediately get their hackles up. Everyone has strong feelings about it, one way or the other, often for good reasons. But whatever we might think of capitalism, it’s important to have a clear-eyed view of how it works. We have a tendency to describe capitalism with familiar, well-worn words like ‘markets’ and ‘trade’. But this isn’t quite accurate. Markets and traders were around for thousands of years before capitalism, and they are innocent enough on their own. </w:t>
      </w:r>
      <w:r w:rsidRPr="006B26E1">
        <w:rPr>
          <w:rStyle w:val="StyleUnderline"/>
        </w:rPr>
        <w:t xml:space="preserve">What makes </w:t>
      </w:r>
      <w:r w:rsidRPr="006B26E1">
        <w:rPr>
          <w:rStyle w:val="StyleUnderline"/>
          <w:highlight w:val="green"/>
        </w:rPr>
        <w:t>capitalism</w:t>
      </w:r>
      <w:r w:rsidRPr="006B26E1">
        <w:rPr>
          <w:rStyle w:val="StyleUnderline"/>
        </w:rPr>
        <w:t xml:space="preserve"> different from most other economic systems in history </w:t>
      </w:r>
      <w:r w:rsidRPr="006B26E1">
        <w:rPr>
          <w:rStyle w:val="StyleUnderline"/>
          <w:highlight w:val="green"/>
        </w:rPr>
        <w:t>is</w:t>
      </w:r>
      <w:r w:rsidRPr="006B26E1">
        <w:rPr>
          <w:rStyle w:val="StyleUnderline"/>
        </w:rPr>
        <w:t xml:space="preserve"> that it’s </w:t>
      </w:r>
      <w:r w:rsidRPr="006B26E1">
        <w:rPr>
          <w:rStyle w:val="StyleUnderline"/>
          <w:highlight w:val="green"/>
        </w:rPr>
        <w:t>organised</w:t>
      </w:r>
      <w:r w:rsidRPr="006B26E1">
        <w:rPr>
          <w:rStyle w:val="StyleUnderline"/>
        </w:rPr>
        <w:t xml:space="preserve"> </w:t>
      </w:r>
      <w:r w:rsidRPr="006B26E1">
        <w:rPr>
          <w:rStyle w:val="StyleUnderline"/>
          <w:highlight w:val="green"/>
        </w:rPr>
        <w:t>around the imperative of</w:t>
      </w:r>
      <w:r w:rsidRPr="006B26E1">
        <w:rPr>
          <w:rStyle w:val="StyleUnderline"/>
        </w:rPr>
        <w:t xml:space="preserve"> constant expansion, or ‘</w:t>
      </w:r>
      <w:r w:rsidRPr="006B26E1">
        <w:rPr>
          <w:rStyle w:val="StyleUnderline"/>
          <w:highlight w:val="green"/>
        </w:rPr>
        <w:t>growth’</w:t>
      </w:r>
      <w:r w:rsidRPr="006B26E1">
        <w:rPr>
          <w:rStyle w:val="StyleUnderline"/>
        </w:rPr>
        <w:t xml:space="preserve">: </w:t>
      </w:r>
      <w:r w:rsidRPr="006B26E1">
        <w:rPr>
          <w:rStyle w:val="StyleUnderline"/>
          <w:highlight w:val="green"/>
        </w:rPr>
        <w:t>ever-increasing levels of industrial extraction, production and consumption, which we measure as</w:t>
      </w:r>
      <w:r w:rsidRPr="006B26E1">
        <w:rPr>
          <w:rStyle w:val="StyleUnderline"/>
        </w:rPr>
        <w:t xml:space="preserve"> Gross Domestic Product (</w:t>
      </w:r>
      <w:r w:rsidRPr="006B26E1">
        <w:rPr>
          <w:rStyle w:val="StyleUnderline"/>
          <w:highlight w:val="green"/>
        </w:rPr>
        <w:t>GDP</w:t>
      </w:r>
      <w:r w:rsidRPr="006B26E1">
        <w:rPr>
          <w:rStyle w:val="StyleUnderline"/>
        </w:rPr>
        <w:t>).</w:t>
      </w:r>
      <w:r w:rsidRPr="00DE4989">
        <w:rPr>
          <w:sz w:val="14"/>
        </w:rPr>
        <w:t xml:space="preserve">29 </w:t>
      </w:r>
      <w:r w:rsidRPr="006B26E1">
        <w:rPr>
          <w:rStyle w:val="StyleUnderline"/>
          <w:highlight w:val="green"/>
        </w:rPr>
        <w:t>Growth is the prime directive of capital.</w:t>
      </w:r>
      <w:r w:rsidRPr="006B26E1">
        <w:rPr>
          <w:rStyle w:val="StyleUnderline"/>
        </w:rPr>
        <w:t xml:space="preserve"> </w:t>
      </w:r>
      <w:r w:rsidRPr="006B26E1">
        <w:rPr>
          <w:rStyle w:val="StyleUnderline"/>
          <w:highlight w:val="green"/>
        </w:rPr>
        <w:t>Not growth for any particular purpose</w:t>
      </w:r>
      <w:r w:rsidRPr="006B26E1">
        <w:rPr>
          <w:rStyle w:val="StyleUnderline"/>
        </w:rPr>
        <w:t xml:space="preserve">, mind you, </w:t>
      </w:r>
      <w:r w:rsidRPr="006B26E1">
        <w:rPr>
          <w:rStyle w:val="StyleUnderline"/>
          <w:highlight w:val="green"/>
        </w:rPr>
        <w:t>but growth for its own sake.</w:t>
      </w:r>
      <w:r w:rsidRPr="006B26E1">
        <w:rPr>
          <w:rStyle w:val="StyleUnderline"/>
        </w:rPr>
        <w:t xml:space="preserve"> And </w:t>
      </w:r>
      <w:r w:rsidRPr="006B26E1">
        <w:rPr>
          <w:rStyle w:val="StyleUnderline"/>
          <w:highlight w:val="green"/>
        </w:rPr>
        <w:t>it has a</w:t>
      </w:r>
      <w:r w:rsidRPr="006B26E1">
        <w:rPr>
          <w:rStyle w:val="StyleUnderline"/>
        </w:rPr>
        <w:t xml:space="preserve"> kind of </w:t>
      </w:r>
      <w:r w:rsidRPr="006B26E1">
        <w:rPr>
          <w:rStyle w:val="StyleUnderline"/>
          <w:highlight w:val="green"/>
        </w:rPr>
        <w:t>totalitarian logic to it</w:t>
      </w:r>
      <w:r w:rsidRPr="006B26E1">
        <w:rPr>
          <w:rStyle w:val="StyleUnderline"/>
        </w:rPr>
        <w:t xml:space="preserve">: </w:t>
      </w:r>
      <w:r w:rsidRPr="006B26E1">
        <w:rPr>
          <w:rStyle w:val="StyleUnderline"/>
          <w:highlight w:val="green"/>
        </w:rPr>
        <w:t>every industry, every sector, every national economy must grow, all the time, with no identifiable endpoint</w:t>
      </w:r>
      <w:r w:rsidRPr="006B26E1">
        <w:rPr>
          <w:rStyle w:val="StyleUnderline"/>
        </w:rPr>
        <w:t xml:space="preserve">. This can be difficult to wrap our minds around. </w:t>
      </w:r>
      <w:r w:rsidRPr="006B26E1">
        <w:rPr>
          <w:rStyle w:val="StyleUnderline"/>
          <w:highlight w:val="green"/>
        </w:rPr>
        <w:t>We</w:t>
      </w:r>
      <w:r w:rsidRPr="006B26E1">
        <w:rPr>
          <w:rStyle w:val="StyleUnderline"/>
        </w:rPr>
        <w:t xml:space="preserve"> tend to </w:t>
      </w:r>
      <w:r w:rsidRPr="006B26E1">
        <w:rPr>
          <w:rStyle w:val="StyleUnderline"/>
          <w:highlight w:val="green"/>
        </w:rPr>
        <w:t>take the idea of growth for granted</w:t>
      </w:r>
      <w:r w:rsidRPr="006B26E1">
        <w:rPr>
          <w:rStyle w:val="StyleUnderline"/>
        </w:rPr>
        <w:t xml:space="preserve"> because it sounds so natural. And it is. All living organisms grow. </w:t>
      </w:r>
      <w:r w:rsidRPr="006B26E1">
        <w:rPr>
          <w:rStyle w:val="StyleUnderline"/>
          <w:highlight w:val="green"/>
        </w:rPr>
        <w:t>But</w:t>
      </w:r>
      <w:r w:rsidRPr="006B26E1">
        <w:rPr>
          <w:rStyle w:val="StyleUnderline"/>
        </w:rPr>
        <w:t xml:space="preserve"> in nature </w:t>
      </w:r>
      <w:r w:rsidRPr="006B26E1">
        <w:rPr>
          <w:rStyle w:val="StyleUnderline"/>
          <w:highlight w:val="green"/>
        </w:rPr>
        <w:t>there is a self-limiting logic to growth:</w:t>
      </w:r>
      <w:r w:rsidRPr="006B26E1">
        <w:rPr>
          <w:rStyle w:val="StyleUnderline"/>
        </w:rPr>
        <w:t xml:space="preserve"> organisms grow to a point of maturity, and then maintain a state of healthy equilibrium. </w:t>
      </w:r>
      <w:r w:rsidRPr="006B26E1">
        <w:rPr>
          <w:rStyle w:val="StyleUnderline"/>
          <w:highlight w:val="green"/>
        </w:rPr>
        <w:t>When growth fails to stop</w:t>
      </w:r>
      <w:r w:rsidRPr="006B26E1">
        <w:rPr>
          <w:rStyle w:val="StyleUnderline"/>
        </w:rPr>
        <w:t xml:space="preserve"> – when cells keep replicating just for the sake of </w:t>
      </w:r>
      <w:r w:rsidRPr="006B26E1">
        <w:rPr>
          <w:rStyle w:val="StyleUnderline"/>
          <w:highlight w:val="green"/>
        </w:rPr>
        <w:t>it</w:t>
      </w:r>
      <w:r w:rsidRPr="006B26E1">
        <w:rPr>
          <w:rStyle w:val="StyleUnderline"/>
        </w:rPr>
        <w:t xml:space="preserve"> – it’s because of a coding error, like what happens with cancer. This kind of growth </w:t>
      </w:r>
      <w:r w:rsidRPr="006B26E1">
        <w:rPr>
          <w:rStyle w:val="StyleUnderline"/>
          <w:highlight w:val="green"/>
        </w:rPr>
        <w:t>quickly becomes deadly</w:t>
      </w:r>
      <w:r w:rsidRPr="006B26E1">
        <w:rPr>
          <w:rStyle w:val="StyleUnderline"/>
        </w:rPr>
        <w:t xml:space="preserve">. </w:t>
      </w:r>
      <w:r w:rsidRPr="00DE4989">
        <w:rPr>
          <w:sz w:val="14"/>
        </w:rPr>
        <w:t xml:space="preserve">Under capitalism, global GDP needs to keep growing by at least 2% or 3% per year, which is the minimum necessary for large firms to make aggregate profits.30 That might seem like a small increment, but remember, it’s an exponential curve, and exponential curves have a way of sneaking up on us with astonishing speed. Three per cent growth means doubling the size of the global economy every twenty-three years, and then doubling it again from its already doubled state, and then again, and again. </w:t>
      </w:r>
      <w:r w:rsidRPr="006B26E1">
        <w:rPr>
          <w:rStyle w:val="StyleUnderline"/>
        </w:rPr>
        <w:t xml:space="preserve">This might be OK if </w:t>
      </w:r>
      <w:r w:rsidRPr="006B26E1">
        <w:rPr>
          <w:rStyle w:val="StyleUnderline"/>
          <w:highlight w:val="green"/>
        </w:rPr>
        <w:t>GDP</w:t>
      </w:r>
      <w:r w:rsidRPr="006B26E1">
        <w:rPr>
          <w:rStyle w:val="StyleUnderline"/>
        </w:rPr>
        <w:t xml:space="preserve"> were just plucked out of thin air. But it’s not. It </w:t>
      </w:r>
      <w:r w:rsidRPr="006B26E1">
        <w:rPr>
          <w:rStyle w:val="StyleUnderline"/>
          <w:highlight w:val="green"/>
        </w:rPr>
        <w:t>is coupled to energy and resource use</w:t>
      </w:r>
      <w:r w:rsidRPr="006B26E1">
        <w:rPr>
          <w:rStyle w:val="StyleUnderline"/>
        </w:rPr>
        <w:t xml:space="preserve">, </w:t>
      </w:r>
      <w:r w:rsidRPr="006B26E1">
        <w:rPr>
          <w:rStyle w:val="StyleUnderline"/>
          <w:highlight w:val="green"/>
        </w:rPr>
        <w:t>and has been for the entire history of capitalism</w:t>
      </w:r>
      <w:r w:rsidRPr="00DE4989">
        <w:rPr>
          <w:sz w:val="14"/>
          <w:highlight w:val="green"/>
        </w:rPr>
        <w:t>.</w:t>
      </w:r>
      <w:r w:rsidRPr="00DE4989">
        <w:rPr>
          <w:sz w:val="14"/>
        </w:rPr>
        <w:t xml:space="preserve"> There’s a bit of give between the two, but not much. </w:t>
      </w:r>
      <w:r w:rsidRPr="006B26E1">
        <w:rPr>
          <w:rStyle w:val="StyleUnderline"/>
          <w:highlight w:val="green"/>
        </w:rPr>
        <w:t>As GDP grows, the global economy churns through more energy, resources and waste each year, to the point where it is now dramatically overshooting what scientists have defined as safe planetary boundaries, with devastating consequences for the living world</w:t>
      </w:r>
      <w:r w:rsidRPr="00DE4989">
        <w:rPr>
          <w:sz w:val="14"/>
          <w:highlight w:val="green"/>
        </w:rPr>
        <w:t>.</w:t>
      </w:r>
      <w:r w:rsidRPr="00DE4989">
        <w:rPr>
          <w:sz w:val="14"/>
        </w:rPr>
        <w:t xml:space="preserve">31 But the ecological crisis is not being caused by everyone equally. This is a crucial point to grasp. As we will see in Chapter 2, low-income countries, and indeed most countries in the global South, remain well within their fair share of planetary boundaries. In fact, in many cases they need to increase energy and resource use in order to meet human needs. </w:t>
      </w:r>
      <w:r w:rsidRPr="006B26E1">
        <w:rPr>
          <w:rStyle w:val="StyleUnderline"/>
          <w:highlight w:val="green"/>
        </w:rPr>
        <w:t>It’s high-income countries that are the problem</w:t>
      </w:r>
      <w:r w:rsidRPr="006B26E1">
        <w:rPr>
          <w:rStyle w:val="StyleUnderline"/>
        </w:rPr>
        <w:t xml:space="preserve"> here, where </w:t>
      </w:r>
      <w:r w:rsidRPr="006B26E1">
        <w:rPr>
          <w:rStyle w:val="StyleUnderline"/>
          <w:highlight w:val="green"/>
        </w:rPr>
        <w:t>growth has become completely unhinged from any concept of need</w:t>
      </w:r>
      <w:r w:rsidRPr="006B26E1">
        <w:rPr>
          <w:rStyle w:val="StyleUnderline"/>
        </w:rPr>
        <w:t xml:space="preserve">, and has long been vastly in excess of what is required for human flourishing. </w:t>
      </w:r>
      <w:r w:rsidRPr="006B26E1">
        <w:rPr>
          <w:rStyle w:val="StyleUnderline"/>
          <w:highlight w:val="green"/>
        </w:rPr>
        <w:t>Global ecological breakdown is being driven almost entirely by excess growth in high-income countries, and in particular by excess accumulation among the very rich</w:t>
      </w:r>
      <w:r w:rsidRPr="006B26E1">
        <w:rPr>
          <w:rStyle w:val="StyleUnderline"/>
        </w:rPr>
        <w:t xml:space="preserve">, </w:t>
      </w:r>
      <w:r w:rsidRPr="006B26E1">
        <w:rPr>
          <w:rStyle w:val="StyleUnderline"/>
          <w:highlight w:val="green"/>
        </w:rPr>
        <w:t>while the consequences hurt the global South, and the poor, disproportionately.</w:t>
      </w:r>
      <w:r w:rsidRPr="006B26E1">
        <w:rPr>
          <w:rStyle w:val="StyleUnderline"/>
        </w:rPr>
        <w:t xml:space="preserve"> 32 </w:t>
      </w:r>
      <w:r w:rsidRPr="006B26E1">
        <w:rPr>
          <w:rStyle w:val="StyleUnderline"/>
          <w:highlight w:val="green"/>
        </w:rPr>
        <w:t>Ultimately, this is a crisis of inequality as much as anything else.</w:t>
      </w:r>
    </w:p>
    <w:p w14:paraId="791592FC" w14:textId="77777777" w:rsidR="00AF0347" w:rsidRPr="007A06B7" w:rsidRDefault="00AF0347" w:rsidP="00AF0347"/>
    <w:p w14:paraId="4BB4CBA7" w14:textId="77777777" w:rsidR="00AF0347" w:rsidRPr="00B41BF1" w:rsidRDefault="00AF0347" w:rsidP="00AF0347"/>
    <w:p w14:paraId="71F5941D" w14:textId="77777777" w:rsidR="00AF0347" w:rsidRDefault="00AF0347" w:rsidP="00AF0347">
      <w:pPr>
        <w:pStyle w:val="Heading3"/>
      </w:pPr>
      <w:r>
        <w:t>1AC – Impact – Climate – Phosphorous</w:t>
      </w:r>
    </w:p>
    <w:p w14:paraId="7540238E" w14:textId="77777777" w:rsidR="00AF0347" w:rsidRDefault="00AF0347" w:rsidP="00AF0347">
      <w:pPr>
        <w:pStyle w:val="Heading4"/>
      </w:pPr>
      <w:r>
        <w:t>Growth breaks</w:t>
      </w:r>
      <w:r w:rsidRPr="00401557">
        <w:t xml:space="preserve"> the </w:t>
      </w:r>
      <w:r w:rsidRPr="00C77D34">
        <w:rPr>
          <w:u w:val="single"/>
        </w:rPr>
        <w:t xml:space="preserve">phosphorus </w:t>
      </w:r>
      <w:r w:rsidRPr="002C04C2">
        <w:rPr>
          <w:u w:val="single"/>
        </w:rPr>
        <w:t>cycle</w:t>
      </w:r>
      <w:r>
        <w:t>---causes extinction.</w:t>
      </w:r>
    </w:p>
    <w:p w14:paraId="38A0E4B7" w14:textId="77777777" w:rsidR="00AF0347" w:rsidRPr="002C04C2" w:rsidRDefault="00AF0347" w:rsidP="00AF0347">
      <w:r>
        <w:rPr>
          <w:rStyle w:val="Style13ptBold"/>
        </w:rPr>
        <w:t>Faradji ’16</w:t>
      </w:r>
      <w:r>
        <w:t xml:space="preserve"> [Charly; 2/17/16; Doctor of Philosophy Student, Chemistry, University of Bristol; "How the great phosphorus shortage could leave us short of food," https://phys.org/news/2016-02-great-phosphorus-shortage-short-food.html]</w:t>
      </w:r>
    </w:p>
    <w:p w14:paraId="0F730A23" w14:textId="77777777" w:rsidR="00AF0347" w:rsidRDefault="00AF0347" w:rsidP="00AF0347">
      <w:pPr>
        <w:rPr>
          <w:sz w:val="12"/>
        </w:rPr>
      </w:pPr>
      <w:r w:rsidRPr="00A553B4">
        <w:rPr>
          <w:sz w:val="16"/>
        </w:rPr>
        <w:t xml:space="preserve">It's not as well-known as the other issues, but </w:t>
      </w:r>
      <w:r w:rsidRPr="002C04C2">
        <w:rPr>
          <w:rStyle w:val="StyleUnderline"/>
        </w:rPr>
        <w:t>phosphorus depletion</w:t>
      </w:r>
      <w:r w:rsidRPr="00A553B4">
        <w:rPr>
          <w:rStyle w:val="StyleUnderline"/>
        </w:rPr>
        <w:t xml:space="preserve"> is</w:t>
      </w:r>
      <w:r w:rsidRPr="00A553B4">
        <w:rPr>
          <w:sz w:val="16"/>
        </w:rPr>
        <w:t xml:space="preserve"> no less </w:t>
      </w:r>
      <w:r w:rsidRPr="00A553B4">
        <w:rPr>
          <w:rStyle w:val="StyleUnderline"/>
        </w:rPr>
        <w:t>significant</w:t>
      </w:r>
      <w:r w:rsidRPr="00A553B4">
        <w:rPr>
          <w:sz w:val="16"/>
        </w:rPr>
        <w:t xml:space="preserve">. After all, we could live without cars or unusual species, but </w:t>
      </w:r>
      <w:r w:rsidRPr="00A553B4">
        <w:rPr>
          <w:rStyle w:val="StyleUnderline"/>
        </w:rPr>
        <w:t xml:space="preserve">if phosphorus ran out we'd have to </w:t>
      </w:r>
      <w:r w:rsidRPr="00A553B4">
        <w:rPr>
          <w:rStyle w:val="Emphasis"/>
        </w:rPr>
        <w:t>live without food</w:t>
      </w:r>
      <w:r w:rsidRPr="00A553B4">
        <w:rPr>
          <w:sz w:val="16"/>
        </w:rPr>
        <w:t>.</w:t>
      </w:r>
    </w:p>
    <w:p w14:paraId="4B58A965" w14:textId="77777777" w:rsidR="00AF0347" w:rsidRPr="002C04C2" w:rsidRDefault="00AF0347" w:rsidP="00AF0347">
      <w:pPr>
        <w:rPr>
          <w:sz w:val="12"/>
        </w:rPr>
      </w:pPr>
      <w:r w:rsidRPr="00F52497">
        <w:rPr>
          <w:sz w:val="12"/>
        </w:rPr>
        <w:t xml:space="preserve"> </w:t>
      </w:r>
      <w:r w:rsidRPr="002C04C2">
        <w:rPr>
          <w:rStyle w:val="StyleUnderline"/>
          <w:highlight w:val="cyan"/>
        </w:rPr>
        <w:t>Phosphorus is</w:t>
      </w:r>
      <w:r w:rsidRPr="002C04C2">
        <w:rPr>
          <w:rStyle w:val="StyleUnderline"/>
        </w:rPr>
        <w:t xml:space="preserve"> an </w:t>
      </w:r>
      <w:r w:rsidRPr="002C04C2">
        <w:rPr>
          <w:rStyle w:val="Emphasis"/>
          <w:highlight w:val="cyan"/>
        </w:rPr>
        <w:t>essential</w:t>
      </w:r>
      <w:r w:rsidRPr="002C04C2">
        <w:rPr>
          <w:rStyle w:val="Emphasis"/>
        </w:rPr>
        <w:t xml:space="preserve"> nutrient </w:t>
      </w:r>
      <w:r w:rsidRPr="002C04C2">
        <w:rPr>
          <w:rStyle w:val="Emphasis"/>
          <w:highlight w:val="cyan"/>
        </w:rPr>
        <w:t>for all</w:t>
      </w:r>
      <w:r w:rsidRPr="002C04C2">
        <w:rPr>
          <w:rStyle w:val="Emphasis"/>
        </w:rPr>
        <w:t xml:space="preserve"> forms of </w:t>
      </w:r>
      <w:r w:rsidRPr="002C04C2">
        <w:rPr>
          <w:rStyle w:val="Emphasis"/>
          <w:highlight w:val="cyan"/>
        </w:rPr>
        <w:t>life</w:t>
      </w:r>
      <w:r w:rsidRPr="002C04C2">
        <w:rPr>
          <w:sz w:val="16"/>
        </w:rPr>
        <w:t xml:space="preserve">. It is a key element in our DNA and all living organisms require daily phosphorus intake to produce energy. It cannot be replaced and </w:t>
      </w:r>
      <w:r w:rsidRPr="002C04C2">
        <w:rPr>
          <w:rStyle w:val="StyleUnderline"/>
          <w:highlight w:val="cyan"/>
        </w:rPr>
        <w:t>there is no</w:t>
      </w:r>
      <w:r w:rsidRPr="002C04C2">
        <w:rPr>
          <w:rStyle w:val="StyleUnderline"/>
        </w:rPr>
        <w:t xml:space="preserve"> synthetic </w:t>
      </w:r>
      <w:r w:rsidRPr="002C04C2">
        <w:rPr>
          <w:rStyle w:val="StyleUnderline"/>
          <w:highlight w:val="cyan"/>
        </w:rPr>
        <w:t>substitute</w:t>
      </w:r>
      <w:r w:rsidRPr="002C04C2">
        <w:rPr>
          <w:sz w:val="16"/>
        </w:rPr>
        <w:t xml:space="preserve">: </w:t>
      </w:r>
      <w:r w:rsidRPr="002C04C2">
        <w:rPr>
          <w:rStyle w:val="StyleUnderline"/>
        </w:rPr>
        <w:t>without phosphorus, there is no life</w:t>
      </w:r>
      <w:r w:rsidRPr="002C04C2">
        <w:rPr>
          <w:sz w:val="16"/>
        </w:rPr>
        <w:t>.</w:t>
      </w:r>
    </w:p>
    <w:p w14:paraId="236768E0" w14:textId="77777777" w:rsidR="00AF0347" w:rsidRPr="002C04C2" w:rsidRDefault="00AF0347" w:rsidP="00AF0347">
      <w:pPr>
        <w:rPr>
          <w:sz w:val="12"/>
        </w:rPr>
      </w:pPr>
      <w:r w:rsidRPr="002C04C2">
        <w:rPr>
          <w:sz w:val="12"/>
        </w:rPr>
        <w:t xml:space="preserve"> </w:t>
      </w:r>
      <w:r w:rsidRPr="002C04C2">
        <w:rPr>
          <w:sz w:val="16"/>
        </w:rPr>
        <w:t>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today.</w:t>
      </w:r>
    </w:p>
    <w:p w14:paraId="512F2367" w14:textId="77777777" w:rsidR="00AF0347" w:rsidRPr="002C04C2" w:rsidRDefault="00AF0347" w:rsidP="00AF0347">
      <w:pPr>
        <w:rPr>
          <w:sz w:val="12"/>
        </w:rPr>
      </w:pPr>
      <w:r w:rsidRPr="002C04C2">
        <w:rPr>
          <w:sz w:val="12"/>
        </w:rPr>
        <w:t xml:space="preserve"> </w:t>
      </w:r>
      <w:r w:rsidRPr="002C04C2">
        <w:rPr>
          <w:rStyle w:val="StyleUnderline"/>
          <w:highlight w:val="cyan"/>
        </w:rPr>
        <w:t>Fertiliser</w:t>
      </w:r>
      <w:r w:rsidRPr="002C04C2">
        <w:rPr>
          <w:rStyle w:val="StyleUnderline"/>
        </w:rPr>
        <w:t xml:space="preserve"> use </w:t>
      </w:r>
      <w:r w:rsidRPr="002C04C2">
        <w:rPr>
          <w:rStyle w:val="StyleUnderline"/>
          <w:highlight w:val="cyan"/>
        </w:rPr>
        <w:t>has quadrupled</w:t>
      </w:r>
      <w:r w:rsidRPr="002C04C2">
        <w:rPr>
          <w:rStyle w:val="StyleUnderline"/>
        </w:rPr>
        <w:t xml:space="preserve"> over the past half century </w:t>
      </w:r>
      <w:r w:rsidRPr="002C04C2">
        <w:rPr>
          <w:rStyle w:val="StyleUnderline"/>
          <w:highlight w:val="cyan"/>
        </w:rPr>
        <w:t xml:space="preserve">and will </w:t>
      </w:r>
      <w:r w:rsidRPr="002C04C2">
        <w:rPr>
          <w:rStyle w:val="Emphasis"/>
          <w:highlight w:val="cyan"/>
        </w:rPr>
        <w:t>continue</w:t>
      </w:r>
      <w:r w:rsidRPr="002C04C2">
        <w:rPr>
          <w:rStyle w:val="Emphasis"/>
        </w:rPr>
        <w:t xml:space="preserve"> rising</w:t>
      </w:r>
      <w:r w:rsidRPr="002C04C2">
        <w:rPr>
          <w:rStyle w:val="StyleUnderline"/>
        </w:rPr>
        <w:t xml:space="preserve"> as the population expands</w:t>
      </w:r>
      <w:r w:rsidRPr="002C04C2">
        <w:rPr>
          <w:sz w:val="16"/>
        </w:rPr>
        <w:t xml:space="preserve">. The </w:t>
      </w:r>
      <w:r w:rsidRPr="002C04C2">
        <w:rPr>
          <w:rStyle w:val="Emphasis"/>
          <w:highlight w:val="cyan"/>
        </w:rPr>
        <w:t>growing</w:t>
      </w:r>
      <w:r w:rsidRPr="002C04C2">
        <w:rPr>
          <w:rStyle w:val="Emphasis"/>
        </w:rPr>
        <w:t xml:space="preserve"> wealth of developing </w:t>
      </w:r>
      <w:r w:rsidRPr="002C04C2">
        <w:rPr>
          <w:rStyle w:val="Emphasis"/>
          <w:highlight w:val="cyan"/>
        </w:rPr>
        <w:t>countries</w:t>
      </w:r>
      <w:r w:rsidRPr="002C04C2">
        <w:rPr>
          <w:sz w:val="16"/>
        </w:rPr>
        <w:t xml:space="preserve"> </w:t>
      </w:r>
      <w:r w:rsidRPr="002C04C2">
        <w:rPr>
          <w:rStyle w:val="StyleUnderline"/>
        </w:rPr>
        <w:t>allows people to afford</w:t>
      </w:r>
      <w:r w:rsidRPr="002C04C2">
        <w:rPr>
          <w:sz w:val="16"/>
        </w:rPr>
        <w:t xml:space="preserve"> more </w:t>
      </w:r>
      <w:r w:rsidRPr="002C04C2">
        <w:rPr>
          <w:rStyle w:val="StyleUnderline"/>
        </w:rPr>
        <w:t>meat which has a "phosphorus footprint" 50 times higher than most vegetables</w:t>
      </w:r>
      <w:r w:rsidRPr="002C04C2">
        <w:rPr>
          <w:sz w:val="16"/>
        </w:rPr>
        <w:t>. This, together with the increasing usage of biofuels, is estimated to double the demand for phosphorus fertilisers by 2050.</w:t>
      </w:r>
    </w:p>
    <w:p w14:paraId="186E11F1" w14:textId="77777777" w:rsidR="00AF0347" w:rsidRPr="002C04C2" w:rsidRDefault="00AF0347" w:rsidP="00AF0347">
      <w:pPr>
        <w:rPr>
          <w:sz w:val="12"/>
        </w:rPr>
      </w:pPr>
      <w:r w:rsidRPr="002C04C2">
        <w:rPr>
          <w:sz w:val="12"/>
        </w:rPr>
        <w:t xml:space="preserve"> </w:t>
      </w:r>
      <w:r w:rsidRPr="002C04C2">
        <w:rPr>
          <w:sz w:val="16"/>
        </w:rPr>
        <w:t>Today phosphorus is also used in pharmaceuticals, personal care products, flame retardants, catalysts for chemical industries, building materials, cleaners, detergents and food preservatives.</w:t>
      </w:r>
    </w:p>
    <w:p w14:paraId="51B31720" w14:textId="77777777" w:rsidR="00AF0347" w:rsidRPr="002C04C2" w:rsidRDefault="00AF0347" w:rsidP="00AF0347">
      <w:pPr>
        <w:rPr>
          <w:sz w:val="12"/>
        </w:rPr>
      </w:pPr>
      <w:r w:rsidRPr="002C04C2">
        <w:rPr>
          <w:sz w:val="12"/>
        </w:rPr>
        <w:t xml:space="preserve"> </w:t>
      </w:r>
      <w:r w:rsidRPr="002C04C2">
        <w:rPr>
          <w:sz w:val="16"/>
        </w:rPr>
        <w:t>Phosphorus is not a renewable resource</w:t>
      </w:r>
    </w:p>
    <w:p w14:paraId="5E8B18E4" w14:textId="77777777" w:rsidR="00AF0347" w:rsidRPr="002C04C2" w:rsidRDefault="00AF0347" w:rsidP="00AF0347">
      <w:pPr>
        <w:rPr>
          <w:sz w:val="12"/>
        </w:rPr>
      </w:pPr>
      <w:r w:rsidRPr="002C04C2">
        <w:rPr>
          <w:sz w:val="12"/>
        </w:rPr>
        <w:t xml:space="preserve"> </w:t>
      </w:r>
      <w:r w:rsidRPr="002C04C2">
        <w:rPr>
          <w:sz w:val="16"/>
        </w:rPr>
        <w:t>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deposits.</w:t>
      </w:r>
    </w:p>
    <w:p w14:paraId="1946BCBF" w14:textId="77777777" w:rsidR="00AF0347" w:rsidRPr="002C04C2" w:rsidRDefault="00AF0347" w:rsidP="00AF0347">
      <w:pPr>
        <w:rPr>
          <w:sz w:val="12"/>
        </w:rPr>
      </w:pPr>
      <w:r w:rsidRPr="002C04C2">
        <w:rPr>
          <w:sz w:val="12"/>
        </w:rPr>
        <w:t xml:space="preserve"> </w:t>
      </w:r>
      <w:r w:rsidRPr="002C04C2">
        <w:rPr>
          <w:sz w:val="16"/>
        </w:rPr>
        <w:t xml:space="preserve">It's a big concern for the EU and other countries without their own reserves, and </w:t>
      </w:r>
      <w:r w:rsidRPr="002C04C2">
        <w:rPr>
          <w:rStyle w:val="StyleUnderline"/>
        </w:rPr>
        <w:t xml:space="preserve">phosphorus depletion could </w:t>
      </w:r>
      <w:r w:rsidRPr="002C04C2">
        <w:rPr>
          <w:rStyle w:val="StyleUnderline"/>
          <w:highlight w:val="cyan"/>
        </w:rPr>
        <w:t xml:space="preserve">lead to </w:t>
      </w:r>
      <w:r w:rsidRPr="002C04C2">
        <w:rPr>
          <w:rStyle w:val="Emphasis"/>
          <w:highlight w:val="cyan"/>
        </w:rPr>
        <w:t>geopolitical tensions</w:t>
      </w:r>
      <w:r w:rsidRPr="002C04C2">
        <w:rPr>
          <w:sz w:val="16"/>
        </w:rPr>
        <w:t xml:space="preserve">. Back in 2008, </w:t>
      </w:r>
      <w:r w:rsidRPr="002C04C2">
        <w:rPr>
          <w:rStyle w:val="StyleUnderline"/>
        </w:rPr>
        <w:t>when fertiliser prices sharply increased</w:t>
      </w:r>
      <w:r w:rsidRPr="002C04C2">
        <w:rPr>
          <w:sz w:val="16"/>
        </w:rPr>
        <w:t xml:space="preserve"> by 600% and directly influenced food prices, </w:t>
      </w:r>
      <w:r w:rsidRPr="002C04C2">
        <w:rPr>
          <w:rStyle w:val="StyleUnderline"/>
        </w:rPr>
        <w:t xml:space="preserve">there were </w:t>
      </w:r>
      <w:r w:rsidRPr="002C04C2">
        <w:rPr>
          <w:rStyle w:val="Emphasis"/>
        </w:rPr>
        <w:t>violent riots</w:t>
      </w:r>
      <w:r w:rsidRPr="002C04C2">
        <w:rPr>
          <w:rStyle w:val="StyleUnderline"/>
        </w:rPr>
        <w:t xml:space="preserve"> in 40 different developing countries</w:t>
      </w:r>
      <w:r w:rsidRPr="002C04C2">
        <w:rPr>
          <w:sz w:val="16"/>
        </w:rPr>
        <w:t>.</w:t>
      </w:r>
    </w:p>
    <w:p w14:paraId="49C39DAA" w14:textId="77777777" w:rsidR="00AF0347" w:rsidRPr="002C04C2" w:rsidRDefault="00AF0347" w:rsidP="00AF0347">
      <w:pPr>
        <w:rPr>
          <w:sz w:val="12"/>
        </w:rPr>
      </w:pPr>
      <w:r w:rsidRPr="002C04C2">
        <w:rPr>
          <w:sz w:val="12"/>
        </w:rPr>
        <w:t xml:space="preserve"> </w:t>
      </w:r>
      <w:r w:rsidRPr="002C04C2">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70845806" w14:textId="77777777" w:rsidR="00AF0347" w:rsidRPr="002C04C2" w:rsidRDefault="00AF0347" w:rsidP="00AF0347">
      <w:pPr>
        <w:rPr>
          <w:sz w:val="12"/>
        </w:rPr>
      </w:pPr>
      <w:r w:rsidRPr="002C04C2">
        <w:rPr>
          <w:sz w:val="12"/>
        </w:rPr>
        <w:t xml:space="preserve"> </w:t>
      </w:r>
      <w:r w:rsidRPr="002C04C2">
        <w:rPr>
          <w:sz w:val="16"/>
        </w:rPr>
        <w:t>With the increasing demand for phosphorus leading to massive social and environmental issues, it's time we looked towards more sustainable and responsible use.</w:t>
      </w:r>
    </w:p>
    <w:p w14:paraId="2031D325" w14:textId="77777777" w:rsidR="00AF0347" w:rsidRPr="002C04C2" w:rsidRDefault="00AF0347" w:rsidP="00AF0347">
      <w:pPr>
        <w:rPr>
          <w:sz w:val="12"/>
        </w:rPr>
      </w:pPr>
      <w:r w:rsidRPr="002C04C2">
        <w:rPr>
          <w:sz w:val="12"/>
        </w:rPr>
        <w:t xml:space="preserve"> </w:t>
      </w:r>
      <w:r w:rsidRPr="002C04C2">
        <w:rPr>
          <w:sz w:val="16"/>
        </w:rPr>
        <w:t>There is still hope</w:t>
      </w:r>
    </w:p>
    <w:p w14:paraId="327DFAC0" w14:textId="77777777" w:rsidR="00AF0347" w:rsidRPr="002C04C2" w:rsidRDefault="00AF0347" w:rsidP="00AF0347">
      <w:pPr>
        <w:rPr>
          <w:sz w:val="12"/>
        </w:rPr>
      </w:pPr>
      <w:r w:rsidRPr="002C04C2">
        <w:rPr>
          <w:sz w:val="12"/>
        </w:rPr>
        <w:t xml:space="preserve"> </w:t>
      </w:r>
      <w:r w:rsidRPr="002C04C2">
        <w:rPr>
          <w:rStyle w:val="StyleUnderline"/>
        </w:rPr>
        <w:t xml:space="preserve">In the past, the </w:t>
      </w:r>
      <w:r w:rsidRPr="002C04C2">
        <w:rPr>
          <w:rStyle w:val="StyleUnderline"/>
          <w:highlight w:val="cyan"/>
        </w:rPr>
        <w:t>phosphorus</w:t>
      </w:r>
      <w:r w:rsidRPr="002C04C2">
        <w:rPr>
          <w:rStyle w:val="StyleUnderline"/>
        </w:rPr>
        <w:t xml:space="preserve"> cycle was closed</w:t>
      </w:r>
      <w:r w:rsidRPr="002C04C2">
        <w:rPr>
          <w:sz w:val="16"/>
        </w:rPr>
        <w:t>: crops were eaten by humans and livestock while their faeces were used as natural fertilisers to grow crops again.</w:t>
      </w:r>
    </w:p>
    <w:p w14:paraId="26095618" w14:textId="77777777" w:rsidR="00AF0347" w:rsidRPr="002C04C2" w:rsidRDefault="00AF0347" w:rsidP="00AF0347">
      <w:pPr>
        <w:rPr>
          <w:sz w:val="12"/>
        </w:rPr>
      </w:pPr>
      <w:r w:rsidRPr="002C04C2">
        <w:rPr>
          <w:sz w:val="12"/>
        </w:rPr>
        <w:t xml:space="preserve"> </w:t>
      </w:r>
      <w:r w:rsidRPr="002C04C2">
        <w:rPr>
          <w:rStyle w:val="StyleUnderline"/>
        </w:rPr>
        <w:t xml:space="preserve">These days, the </w:t>
      </w:r>
      <w:r w:rsidRPr="002C04C2">
        <w:rPr>
          <w:rStyle w:val="StyleUnderline"/>
          <w:highlight w:val="cyan"/>
        </w:rPr>
        <w:t>cycle is broken</w:t>
      </w:r>
      <w:r w:rsidRPr="002C04C2">
        <w:rPr>
          <w:sz w:val="16"/>
        </w:rPr>
        <w:t>. Each year 220m tonnes of phosphate rocks are mined, but only a negligible amount makes it back into the soil. Crops are transported to cities and the waste is not returned to the fields but to the sewage system, which mainly ends up in the sea. A cycle has become a linear process.</w:t>
      </w:r>
    </w:p>
    <w:p w14:paraId="4F388EFD" w14:textId="77777777" w:rsidR="00AF0347" w:rsidRDefault="00AF0347" w:rsidP="00AF0347">
      <w:pPr>
        <w:rPr>
          <w:sz w:val="16"/>
        </w:rPr>
      </w:pPr>
      <w:r w:rsidRPr="002C04C2">
        <w:rPr>
          <w:rStyle w:val="StyleUnderline"/>
          <w:highlight w:val="cyan"/>
        </w:rPr>
        <w:t>We could reinvent</w:t>
      </w:r>
      <w:r w:rsidRPr="002C04C2">
        <w:rPr>
          <w:rStyle w:val="StyleUnderline"/>
        </w:rPr>
        <w:t xml:space="preserve"> a modern phosphorus </w:t>
      </w:r>
      <w:r w:rsidRPr="002C04C2">
        <w:rPr>
          <w:rStyle w:val="StyleUnderline"/>
          <w:highlight w:val="cyan"/>
        </w:rPr>
        <w:t>cycle</w:t>
      </w:r>
      <w:r w:rsidRPr="002C04C2">
        <w:rPr>
          <w:rStyle w:val="StyleUnderline"/>
        </w:rPr>
        <w:t xml:space="preserve"> simply </w:t>
      </w:r>
      <w:r w:rsidRPr="002C04C2">
        <w:rPr>
          <w:rStyle w:val="StyleUnderline"/>
          <w:highlight w:val="cyan"/>
        </w:rPr>
        <w:t>by</w:t>
      </w:r>
      <w:r w:rsidRPr="002C04C2">
        <w:rPr>
          <w:rStyle w:val="StyleUnderline"/>
        </w:rPr>
        <w:t xml:space="preserve"> </w:t>
      </w:r>
      <w:r w:rsidRPr="002C04C2">
        <w:rPr>
          <w:rStyle w:val="Emphasis"/>
        </w:rPr>
        <w:t xml:space="preserve">dramatically </w:t>
      </w:r>
      <w:r w:rsidRPr="002C04C2">
        <w:rPr>
          <w:rStyle w:val="Emphasis"/>
          <w:highlight w:val="cyan"/>
        </w:rPr>
        <w:t>reducing</w:t>
      </w:r>
      <w:r w:rsidRPr="002C04C2">
        <w:rPr>
          <w:rStyle w:val="Emphasis"/>
        </w:rPr>
        <w:t xml:space="preserve"> our </w:t>
      </w:r>
      <w:r w:rsidRPr="002C04C2">
        <w:rPr>
          <w:rStyle w:val="Emphasis"/>
          <w:highlight w:val="cyan"/>
        </w:rPr>
        <w:t>consumption</w:t>
      </w:r>
      <w:r w:rsidRPr="002C04C2">
        <w:rPr>
          <w:sz w:val="16"/>
        </w:rPr>
        <w:t>. After all, less than a third of the phosphorus in fertilisers is actually taken up by plants; the rest accumulates in the soil or is washed away. To take one example, in the Netherlands there is enough phosphorus in</w:t>
      </w:r>
      <w:r w:rsidRPr="00A553B4">
        <w:rPr>
          <w:sz w:val="16"/>
        </w:rPr>
        <w:t xml:space="preserve"> the soil today to supply the country with fertiliser for the next 40 years.</w:t>
      </w:r>
    </w:p>
    <w:p w14:paraId="47D2698F" w14:textId="77777777" w:rsidR="00AF0347" w:rsidRPr="007A06B7" w:rsidRDefault="00AF0347" w:rsidP="00AF0347">
      <w:pPr>
        <w:pStyle w:val="Heading3"/>
      </w:pPr>
      <w:r>
        <w:t>2AC – Impact – Climate - Phosphorous</w:t>
      </w:r>
    </w:p>
    <w:p w14:paraId="6E287122" w14:textId="77777777" w:rsidR="00AF0347" w:rsidRPr="007D008D" w:rsidRDefault="00AF0347" w:rsidP="00AF0347">
      <w:pPr>
        <w:pStyle w:val="Heading4"/>
      </w:pPr>
      <w:r>
        <w:t>Only degrowth solves ocean acidification, ozone depletion, phosphorus, nitrogen levels, and more.</w:t>
      </w:r>
    </w:p>
    <w:p w14:paraId="20890B8E" w14:textId="77777777" w:rsidR="00AF0347" w:rsidRPr="007D008D" w:rsidRDefault="00AF0347" w:rsidP="00AF0347">
      <w:pPr>
        <w:rPr>
          <w:rStyle w:val="Style13ptBold"/>
        </w:rPr>
      </w:pPr>
      <w:r w:rsidRPr="007D008D">
        <w:rPr>
          <w:rStyle w:val="Style13ptBold"/>
        </w:rPr>
        <w:t>Þráinsdóttir</w:t>
      </w:r>
      <w:r w:rsidRPr="007D008D">
        <w:t xml:space="preserve"> </w:t>
      </w:r>
      <w:r>
        <w:rPr>
          <w:rStyle w:val="Style13ptBold"/>
        </w:rPr>
        <w:t>22</w:t>
      </w:r>
    </w:p>
    <w:p w14:paraId="448D1722" w14:textId="77777777" w:rsidR="00AF0347" w:rsidRPr="007D008D" w:rsidRDefault="00AF0347" w:rsidP="00AF0347">
      <w:pPr>
        <w:rPr>
          <w:sz w:val="16"/>
        </w:rPr>
      </w:pPr>
      <w:r w:rsidRPr="007D008D">
        <w:rPr>
          <w:sz w:val="16"/>
        </w:rPr>
        <w:t>[Kristborg Sóley Þráinsdóttir · Master's student of Environmental Studies and Sustainability “Degrowth towards the safe and just operating space” https://lup.lub.lu.se/luur/download?func=downloadFile&amp;recordOId=9084985&amp;fileOId=9084993]\\SShah</w:t>
      </w:r>
    </w:p>
    <w:p w14:paraId="73BD574E" w14:textId="77777777" w:rsidR="00AF0347" w:rsidRPr="007D008D" w:rsidRDefault="00AF0347" w:rsidP="00AF0347">
      <w:pPr>
        <w:rPr>
          <w:sz w:val="16"/>
        </w:rPr>
      </w:pPr>
      <w:r w:rsidRPr="007D008D">
        <w:rPr>
          <w:sz w:val="16"/>
        </w:rPr>
        <w:t xml:space="preserve">The planetary boundaries framework describes a set of critical Earth system processes that keep Earth in Holocene-like conditions and regulate the stability of these conditions (Leach et al., 2013). Rockström et al. (2009b) </w:t>
      </w:r>
      <w:r w:rsidRPr="007D008D">
        <w:rPr>
          <w:rStyle w:val="StyleUnderline"/>
        </w:rPr>
        <w:t xml:space="preserve">identified nine such boundaries: </w:t>
      </w:r>
      <w:r w:rsidRPr="007D008D">
        <w:rPr>
          <w:rStyle w:val="Emphasis"/>
        </w:rPr>
        <w:t>climate change, ocean acidification, stratospheric ozone depletion, disruption of global phosphorus and nitrogen cycles, loss of biosphere integrity, global freshwater use, land-system change, aerosol loading, and novel entitie</w:t>
      </w:r>
      <w:r w:rsidRPr="007D008D">
        <w:rPr>
          <w:rStyle w:val="StyleUnderline"/>
        </w:rPr>
        <w:t xml:space="preserve">s </w:t>
      </w:r>
      <w:r w:rsidRPr="007D008D">
        <w:rPr>
          <w:sz w:val="16"/>
        </w:rPr>
        <w:t>(formerly chemical pollution).</w:t>
      </w:r>
    </w:p>
    <w:p w14:paraId="41CB3104" w14:textId="77777777" w:rsidR="00AF0347" w:rsidRPr="007D008D" w:rsidRDefault="00AF0347" w:rsidP="00AF0347">
      <w:pPr>
        <w:rPr>
          <w:sz w:val="16"/>
        </w:rPr>
      </w:pPr>
      <w:r w:rsidRPr="007D008D">
        <w:rPr>
          <w:sz w:val="16"/>
        </w:rPr>
        <w:t xml:space="preserve">As the Holocene is the only era in planetary history in which we know humanity can thrive, staying within these planetary boundaries preserves a ‘safe operating space for humanity’ (Rockström et al., 2009b). </w:t>
      </w:r>
      <w:r w:rsidRPr="007D008D">
        <w:rPr>
          <w:rStyle w:val="StyleUnderline"/>
        </w:rPr>
        <w:t>Research on these boundaries and their dynamics and tipping points is still ongoing but research has shown that six boundaries have already been crossed because of human activity</w:t>
      </w:r>
      <w:r w:rsidRPr="007D008D">
        <w:rPr>
          <w:sz w:val="16"/>
        </w:rPr>
        <w:t>. These are climate change, loss of biosphere integrity, land-system change, altered nitrogen and phosphorus cycles, freshwater use and novel entities (Persson et al., 2022; Rockström et al., 2009; Steffen et al., 2015, 2018; Wang-Erlandsson et al., 2022). The boundaries of ocean acidification and ozone depletion are currently not reached and data for aerosol loading is not robust enough to draw conclusions (Steffen et al., 2015). 9</w:t>
      </w:r>
    </w:p>
    <w:p w14:paraId="2B242CAA" w14:textId="77777777" w:rsidR="00AF0347" w:rsidRPr="007D008D" w:rsidRDefault="00AF0347" w:rsidP="00AF0347">
      <w:pPr>
        <w:rPr>
          <w:sz w:val="16"/>
        </w:rPr>
      </w:pPr>
      <w:r w:rsidRPr="007D008D">
        <w:rPr>
          <w:sz w:val="16"/>
        </w:rPr>
        <w:t>2.1.3. Application of the SJS framework in this thesis</w:t>
      </w:r>
    </w:p>
    <w:p w14:paraId="25D230CE" w14:textId="77777777" w:rsidR="00AF0347" w:rsidRPr="007D008D" w:rsidRDefault="00AF0347" w:rsidP="00AF0347">
      <w:pPr>
        <w:rPr>
          <w:sz w:val="16"/>
        </w:rPr>
      </w:pPr>
      <w:r w:rsidRPr="007D008D">
        <w:rPr>
          <w:sz w:val="16"/>
        </w:rPr>
        <w:t>While the SJS framework does not explicitly present pathways to reach the safe and just space, the framework’s social and planetary boundaries will be used in this thesis as a guideline to assess policy for sustainability</w:t>
      </w:r>
      <w:r w:rsidRPr="007D008D">
        <w:rPr>
          <w:rStyle w:val="StyleUnderline"/>
        </w:rPr>
        <w:t>. The framework provides a basis for a choice of social and environmental indicators to measure and base policy decisions on and track progress</w:t>
      </w:r>
      <w:r w:rsidRPr="007D008D">
        <w:rPr>
          <w:sz w:val="16"/>
        </w:rPr>
        <w:t>. It also presents qualifications for successful sustainability policy that will be used in this thesis to assess policy suggestions. These qualifications will now be explained and further supported.</w:t>
      </w:r>
    </w:p>
    <w:p w14:paraId="0BA70769" w14:textId="77777777" w:rsidR="00AF0347" w:rsidRPr="007D008D" w:rsidRDefault="00AF0347" w:rsidP="00AF0347">
      <w:pPr>
        <w:rPr>
          <w:sz w:val="16"/>
        </w:rPr>
      </w:pPr>
      <w:r w:rsidRPr="007D008D">
        <w:rPr>
          <w:sz w:val="16"/>
        </w:rPr>
        <w:t xml:space="preserve">The foundation for the framework is that social and planetary boundaries are interdependent. </w:t>
      </w:r>
      <w:r w:rsidRPr="007D008D">
        <w:rPr>
          <w:rStyle w:val="StyleUnderline"/>
        </w:rPr>
        <w:t>Precarious environmental conditions limit people’s ability to thrive, and poverty can exacerbate environmental stress</w:t>
      </w:r>
      <w:r w:rsidRPr="007D008D">
        <w:rPr>
          <w:sz w:val="16"/>
        </w:rPr>
        <w:t xml:space="preserve"> (Raworth, 2012). In some cases, policy that tackles environmental problems exacerbates poverty and vice versa (Jerneck et al., 2011; Raworth, 2017). For example, (D’Alessandro et al., 2020) found by modeling different scenarios that technological progress influenced by green growth policy undermines social equity. Other examples are so-called ecological-gentrification, when sustainability initiatives in urban planning have negative social impacts (Cucca, 2012), or when attempts to reduce housing inequality increase total consumption and environmental pressure (Mete &amp; Xue, 2021). Therefore</w:t>
      </w:r>
      <w:r w:rsidRPr="007D008D">
        <w:rPr>
          <w:rStyle w:val="StyleUnderline"/>
        </w:rPr>
        <w:t>, policies should tackle both social and environmental issues to avoid risking exacerbating whichever issue is not being focused on</w:t>
      </w:r>
      <w:r w:rsidRPr="007D008D">
        <w:rPr>
          <w:sz w:val="16"/>
        </w:rPr>
        <w:t xml:space="preserve"> (D’Alessandro et al., 2020; Raworth, 2017).</w:t>
      </w:r>
    </w:p>
    <w:p w14:paraId="21D3FFF1" w14:textId="77777777" w:rsidR="00AF0347" w:rsidRDefault="00AF0347" w:rsidP="00AF0347">
      <w:pPr>
        <w:rPr>
          <w:sz w:val="16"/>
        </w:rPr>
      </w:pPr>
      <w:r w:rsidRPr="007D008D">
        <w:rPr>
          <w:sz w:val="16"/>
        </w:rPr>
        <w:t xml:space="preserve">It follows from this that </w:t>
      </w:r>
      <w:r w:rsidRPr="007D008D">
        <w:rPr>
          <w:rStyle w:val="StyleUnderline"/>
        </w:rPr>
        <w:t>if the goal is to use degrowth policies to move closer to the SJS, they should either be implemented simultaneously as a package, or certain policies that have both social and environmental benefits should be implemented</w:t>
      </w:r>
      <w:r w:rsidRPr="007D008D">
        <w:rPr>
          <w:sz w:val="16"/>
        </w:rPr>
        <w:t xml:space="preserve">. As the OECD is still very growth-focused (OECD, 2015, 2019), it might be most promising to identify some key-policies to </w:t>
      </w:r>
      <w:r w:rsidRPr="007D008D">
        <w:rPr>
          <w:rStyle w:val="Emphasis"/>
        </w:rPr>
        <w:t>implement rather than hope for a full implementation of degrowth policies in the near future</w:t>
      </w:r>
      <w:r w:rsidRPr="007D008D">
        <w:rPr>
          <w:sz w:val="16"/>
        </w:rPr>
        <w:t>. This approach will be taken in this thesis.</w:t>
      </w:r>
    </w:p>
    <w:p w14:paraId="5D0E8E40" w14:textId="77777777" w:rsidR="00AF0347" w:rsidRDefault="00AF0347" w:rsidP="00AF0347">
      <w:pPr>
        <w:pStyle w:val="Heading3"/>
      </w:pPr>
      <w:r>
        <w:t>2AC – Impact – Climate – Global Follow On</w:t>
      </w:r>
    </w:p>
    <w:p w14:paraId="127414F4" w14:textId="77777777" w:rsidR="00AF0347" w:rsidRDefault="00AF0347" w:rsidP="00AF0347">
      <w:pPr>
        <w:pStyle w:val="Heading4"/>
      </w:pPr>
      <w:r>
        <w:t>The US has an obligation to lead the world in decarbonization – US consumption is the leading cause of environmental destruction and the plan’s economic shift solves international spillover</w:t>
      </w:r>
    </w:p>
    <w:p w14:paraId="0A54971B" w14:textId="77777777" w:rsidR="00AF0347" w:rsidRPr="002B4733" w:rsidRDefault="00AF0347" w:rsidP="00AF0347">
      <w:r w:rsidRPr="003419DB">
        <w:rPr>
          <w:rStyle w:val="Style13ptBold"/>
        </w:rPr>
        <w:t xml:space="preserve">Cohen ’10 </w:t>
      </w:r>
      <w:r w:rsidRPr="00B55BD0">
        <w:t>[</w:t>
      </w:r>
      <w:r>
        <w:t xml:space="preserve">Maurie J.; Feb 8; </w:t>
      </w:r>
      <w:r w:rsidRPr="002B4733">
        <w:t>Graduate Program in Environmental Policy Studies, New Jersey Institute of Technology</w:t>
      </w:r>
      <w:r>
        <w:t>; Environmental Politics,</w:t>
      </w:r>
      <w:r w:rsidRPr="002B4733">
        <w:t xml:space="preserve"> “The international political economy of (un)sustainable consumption and the global financial collapse</w:t>
      </w:r>
      <w:r>
        <w:t xml:space="preserve">,” </w:t>
      </w:r>
      <w:r w:rsidRPr="002B4733">
        <w:t>Volume 19, Issue 1</w:t>
      </w:r>
      <w:r>
        <w:t>]</w:t>
      </w:r>
    </w:p>
    <w:p w14:paraId="6A359EB4" w14:textId="77777777" w:rsidR="00AF0347" w:rsidRDefault="00AF0347" w:rsidP="00AF0347">
      <w:pPr>
        <w:rPr>
          <w:sz w:val="14"/>
        </w:rPr>
      </w:pPr>
      <w:r w:rsidRPr="00B55BD0">
        <w:rPr>
          <w:rStyle w:val="StyleUnderline"/>
        </w:rPr>
        <w:t xml:space="preserve">For more than a </w:t>
      </w:r>
      <w:r w:rsidRPr="00DF0E89">
        <w:rPr>
          <w:rStyle w:val="StyleUnderline"/>
        </w:rPr>
        <w:t xml:space="preserve">generation, the USA has supplemented its military prowess and cultural appeal by enticing other nations into dependent relationships </w:t>
      </w:r>
      <w:r w:rsidRPr="00DF0E89">
        <w:rPr>
          <w:rStyle w:val="Emphasis"/>
        </w:rPr>
        <w:t>predicated upon alluring access to the American consumer market</w:t>
      </w:r>
      <w:r w:rsidRPr="00DF0E89">
        <w:rPr>
          <w:sz w:val="14"/>
        </w:rPr>
        <w:t xml:space="preserve">. In exchange for acquiescence on a wide range of political fronts, </w:t>
      </w:r>
      <w:r w:rsidRPr="00DF0E89">
        <w:rPr>
          <w:rStyle w:val="StyleUnderline"/>
        </w:rPr>
        <w:t>the USA provides its closest allies with an expedient way to export surplus production</w:t>
      </w:r>
      <w:r w:rsidRPr="00DF0E89">
        <w:rPr>
          <w:sz w:val="14"/>
        </w:rPr>
        <w:t>. This situation is starkly</w:t>
      </w:r>
      <w:r w:rsidRPr="00031EFA">
        <w:rPr>
          <w:sz w:val="14"/>
        </w:rPr>
        <w:t xml:space="preserve"> apparent with respect to more than a dozen countries, including those listed in Table 3. </w:t>
      </w:r>
      <w:r w:rsidRPr="00031EFA">
        <w:rPr>
          <w:rStyle w:val="Emphasis"/>
        </w:rPr>
        <w:t xml:space="preserve">It is in fulfilment of this role that </w:t>
      </w:r>
      <w:r w:rsidRPr="003419DB">
        <w:rPr>
          <w:rStyle w:val="Emphasis"/>
          <w:highlight w:val="cyan"/>
        </w:rPr>
        <w:t>the US</w:t>
      </w:r>
      <w:r w:rsidRPr="00031EFA">
        <w:rPr>
          <w:rStyle w:val="Emphasis"/>
        </w:rPr>
        <w:t xml:space="preserve">A </w:t>
      </w:r>
      <w:r w:rsidRPr="003419DB">
        <w:rPr>
          <w:rStyle w:val="Emphasis"/>
          <w:highlight w:val="cyan"/>
        </w:rPr>
        <w:t xml:space="preserve">has </w:t>
      </w:r>
      <w:r w:rsidRPr="004C4D9F">
        <w:rPr>
          <w:rStyle w:val="Emphasis"/>
        </w:rPr>
        <w:t xml:space="preserve">enlisted its consumers </w:t>
      </w:r>
      <w:r w:rsidRPr="00DF0E89">
        <w:rPr>
          <w:rStyle w:val="Emphasis"/>
          <w:highlight w:val="cyan"/>
        </w:rPr>
        <w:t xml:space="preserve">to function as the ‘engine </w:t>
      </w:r>
      <w:r w:rsidRPr="003419DB">
        <w:rPr>
          <w:rStyle w:val="Emphasis"/>
          <w:highlight w:val="cyan"/>
        </w:rPr>
        <w:t>of the global economy</w:t>
      </w:r>
      <w:r w:rsidRPr="00031EFA">
        <w:rPr>
          <w:rStyle w:val="Emphasis"/>
        </w:rPr>
        <w:t>.’</w:t>
      </w:r>
      <w:r w:rsidRPr="00031EFA">
        <w:rPr>
          <w:sz w:val="14"/>
        </w:rPr>
        <w:t xml:space="preserve"> While this strategy has been relatively successful in creating enduring alliances, </w:t>
      </w:r>
      <w:r w:rsidRPr="00DF0E89">
        <w:rPr>
          <w:rStyle w:val="Emphasis"/>
        </w:rPr>
        <w:t>its perpetuation entails the movement and consumption of massive resource throughputs</w:t>
      </w:r>
      <w:r w:rsidRPr="00DF0E89">
        <w:rPr>
          <w:sz w:val="14"/>
        </w:rPr>
        <w:t xml:space="preserve">, </w:t>
      </w:r>
      <w:r w:rsidRPr="00DF0E89">
        <w:rPr>
          <w:rStyle w:val="Emphasis"/>
        </w:rPr>
        <w:t>the unprecedented degradation of environments</w:t>
      </w:r>
      <w:r w:rsidRPr="00DF0E89">
        <w:rPr>
          <w:sz w:val="14"/>
        </w:rPr>
        <w:t xml:space="preserve">, </w:t>
      </w:r>
      <w:r w:rsidRPr="00DF0E89">
        <w:rPr>
          <w:rStyle w:val="Emphasis"/>
        </w:rPr>
        <w:t>and the maintenance of a huge marketing artifice</w:t>
      </w:r>
      <w:r w:rsidRPr="00031EFA">
        <w:rPr>
          <w:rStyle w:val="Emphasis"/>
        </w:rPr>
        <w:t>.</w:t>
      </w:r>
      <w:r w:rsidRPr="00031EFA">
        <w:rPr>
          <w:sz w:val="14"/>
        </w:rPr>
        <w:t xml:space="preserve"> </w:t>
      </w:r>
      <w:r w:rsidRPr="003419DB">
        <w:rPr>
          <w:rStyle w:val="Emphasis"/>
          <w:highlight w:val="cyan"/>
        </w:rPr>
        <w:t>Reversing this</w:t>
      </w:r>
      <w:r w:rsidRPr="00031EFA">
        <w:rPr>
          <w:rStyle w:val="Emphasis"/>
        </w:rPr>
        <w:t xml:space="preserve"> situation </w:t>
      </w:r>
      <w:r w:rsidRPr="003419DB">
        <w:rPr>
          <w:rStyle w:val="Emphasis"/>
          <w:highlight w:val="cyan"/>
        </w:rPr>
        <w:t>will</w:t>
      </w:r>
      <w:r w:rsidRPr="00031EFA">
        <w:rPr>
          <w:rStyle w:val="Emphasis"/>
        </w:rPr>
        <w:t xml:space="preserve"> likely </w:t>
      </w:r>
      <w:r w:rsidRPr="003419DB">
        <w:rPr>
          <w:rStyle w:val="Emphasis"/>
          <w:highlight w:val="cyan"/>
        </w:rPr>
        <w:t xml:space="preserve">require </w:t>
      </w:r>
      <w:r w:rsidRPr="00DF0E89">
        <w:rPr>
          <w:rStyle w:val="Emphasis"/>
        </w:rPr>
        <w:t>a lengthy period of</w:t>
      </w:r>
      <w:r w:rsidRPr="00031EFA">
        <w:rPr>
          <w:rStyle w:val="Emphasis"/>
        </w:rPr>
        <w:t xml:space="preserve"> </w:t>
      </w:r>
      <w:r w:rsidRPr="00DF0E89">
        <w:rPr>
          <w:rStyle w:val="Emphasis"/>
          <w:highlight w:val="cyan"/>
        </w:rPr>
        <w:t>parsimony by American consumers</w:t>
      </w:r>
      <w:r w:rsidRPr="00031EFA">
        <w:rPr>
          <w:rStyle w:val="Emphasis"/>
        </w:rPr>
        <w:t xml:space="preserve"> </w:t>
      </w:r>
      <w:r w:rsidRPr="00DF0E89">
        <w:rPr>
          <w:rStyle w:val="Emphasis"/>
        </w:rPr>
        <w:t>and discipline by those countries that have become reliant on the USA as a safety valve to ensure their own political and economic</w:t>
      </w:r>
      <w:r w:rsidRPr="00031EFA">
        <w:rPr>
          <w:rStyle w:val="Emphasis"/>
        </w:rPr>
        <w:t xml:space="preserve"> </w:t>
      </w:r>
      <w:r w:rsidRPr="00995276">
        <w:rPr>
          <w:rStyle w:val="Emphasis"/>
        </w:rPr>
        <w:t>stability</w:t>
      </w:r>
      <w:r w:rsidRPr="00031EFA">
        <w:rPr>
          <w:rStyle w:val="Emphasis"/>
        </w:rPr>
        <w:t>.</w:t>
      </w:r>
      <w:r>
        <w:rPr>
          <w:rStyle w:val="Emphasis"/>
        </w:rPr>
        <w:t xml:space="preserve"> </w:t>
      </w:r>
      <w:r w:rsidRPr="00031EFA">
        <w:rPr>
          <w:sz w:val="14"/>
        </w:rPr>
        <w:t xml:space="preserve">Conclusion </w:t>
      </w:r>
      <w:r w:rsidRPr="00B55BD0">
        <w:rPr>
          <w:rStyle w:val="StyleUnderline"/>
        </w:rPr>
        <w:t xml:space="preserve">Though the concept of sustainable consumption has begun to achieve political prominence, actual </w:t>
      </w:r>
      <w:r w:rsidRPr="003419DB">
        <w:rPr>
          <w:rStyle w:val="StyleUnderline"/>
          <w:highlight w:val="cyan"/>
        </w:rPr>
        <w:t>demand-side interventions have</w:t>
      </w:r>
      <w:r w:rsidRPr="00B55BD0">
        <w:rPr>
          <w:rStyle w:val="StyleUnderline"/>
        </w:rPr>
        <w:t xml:space="preserve"> to date </w:t>
      </w:r>
      <w:r w:rsidRPr="003419DB">
        <w:rPr>
          <w:rStyle w:val="StyleUnderline"/>
          <w:highlight w:val="cyan"/>
        </w:rPr>
        <w:t>centred on</w:t>
      </w:r>
      <w:r w:rsidRPr="00B55BD0">
        <w:rPr>
          <w:rStyle w:val="StyleUnderline"/>
        </w:rPr>
        <w:t xml:space="preserve"> relatively </w:t>
      </w:r>
      <w:r w:rsidRPr="003419DB">
        <w:rPr>
          <w:rStyle w:val="StyleUnderline"/>
          <w:highlight w:val="cyan"/>
        </w:rPr>
        <w:t>modest measures</w:t>
      </w:r>
      <w:r w:rsidRPr="00B55BD0">
        <w:rPr>
          <w:rStyle w:val="StyleUnderline"/>
        </w:rPr>
        <w:t xml:space="preserve"> like enhanced product information and consumer education</w:t>
      </w:r>
      <w:r w:rsidRPr="00031EFA">
        <w:rPr>
          <w:sz w:val="14"/>
        </w:rPr>
        <w:t xml:space="preserve">. Campaigns by advocacy organisations have focused on similarly straightforward efforts to encourage various forms of ethical shopping and green consumerism. All of these initiatives deserve encouragement under the large tent of sustainable consumption, but such strategies are not scaled to the size of the challenge. </w:t>
      </w:r>
      <w:r w:rsidRPr="003419DB">
        <w:rPr>
          <w:rStyle w:val="StyleUnderline"/>
          <w:highlight w:val="cyan"/>
        </w:rPr>
        <w:t>The ongoing contraction of the</w:t>
      </w:r>
      <w:r w:rsidRPr="00B55BD0">
        <w:rPr>
          <w:rStyle w:val="StyleUnderline"/>
        </w:rPr>
        <w:t xml:space="preserve"> global </w:t>
      </w:r>
      <w:r w:rsidRPr="003419DB">
        <w:rPr>
          <w:rStyle w:val="StyleUnderline"/>
          <w:highlight w:val="cyan"/>
        </w:rPr>
        <w:t>economy</w:t>
      </w:r>
      <w:r w:rsidRPr="00B55BD0">
        <w:rPr>
          <w:rStyle w:val="StyleUnderline"/>
        </w:rPr>
        <w:t xml:space="preserve"> starkly </w:t>
      </w:r>
      <w:r w:rsidRPr="003419DB">
        <w:rPr>
          <w:rStyle w:val="StyleUnderline"/>
          <w:highlight w:val="cyan"/>
        </w:rPr>
        <w:t>exposes the underlying structure of current modes</w:t>
      </w:r>
      <w:r w:rsidRPr="00B55BD0">
        <w:rPr>
          <w:rStyle w:val="StyleUnderline"/>
        </w:rPr>
        <w:t xml:space="preserve"> of consumption and production, </w:t>
      </w:r>
      <w:r w:rsidRPr="00031EFA">
        <w:rPr>
          <w:rStyle w:val="Emphasis"/>
        </w:rPr>
        <w:t xml:space="preserve">namely that </w:t>
      </w:r>
      <w:r w:rsidRPr="00B55BD0">
        <w:rPr>
          <w:rStyle w:val="Emphasis"/>
        </w:rPr>
        <w:t>American primacy</w:t>
      </w:r>
      <w:r w:rsidRPr="00031EFA">
        <w:rPr>
          <w:rStyle w:val="Emphasis"/>
        </w:rPr>
        <w:t xml:space="preserve"> rests in important ways on resolving the problem of how to dispose of surplus production</w:t>
      </w:r>
      <w:r w:rsidRPr="00031EFA">
        <w:rPr>
          <w:sz w:val="14"/>
        </w:rPr>
        <w:t xml:space="preserve">. </w:t>
      </w:r>
      <w:r w:rsidRPr="00031EFA">
        <w:rPr>
          <w:rStyle w:val="StyleUnderline"/>
        </w:rPr>
        <w:t xml:space="preserve">By impelling the country's populace to serve as a civilian army of consumers in exchange for the obeisance of its trading partners, </w:t>
      </w:r>
      <w:r w:rsidRPr="00DF0E89">
        <w:rPr>
          <w:rStyle w:val="Emphasis"/>
          <w:highlight w:val="cyan"/>
        </w:rPr>
        <w:t>the US</w:t>
      </w:r>
      <w:r w:rsidRPr="00031EFA">
        <w:rPr>
          <w:rStyle w:val="StyleUnderline"/>
        </w:rPr>
        <w:t xml:space="preserve">A </w:t>
      </w:r>
      <w:r w:rsidRPr="00DF0E89">
        <w:rPr>
          <w:rStyle w:val="StyleUnderline"/>
          <w:highlight w:val="cyan"/>
        </w:rPr>
        <w:t>has provided a</w:t>
      </w:r>
      <w:r w:rsidRPr="00031EFA">
        <w:rPr>
          <w:rStyle w:val="StyleUnderline"/>
        </w:rPr>
        <w:t xml:space="preserve"> practicable </w:t>
      </w:r>
      <w:r w:rsidRPr="00DF0E89">
        <w:rPr>
          <w:rStyle w:val="Emphasis"/>
          <w:highlight w:val="cyan"/>
        </w:rPr>
        <w:t>way out</w:t>
      </w:r>
      <w:r w:rsidRPr="00031EFA">
        <w:rPr>
          <w:rStyle w:val="StyleUnderline"/>
        </w:rPr>
        <w:t xml:space="preserve"> of this dilemma.</w:t>
      </w:r>
      <w:r w:rsidRPr="00031EFA">
        <w:rPr>
          <w:sz w:val="14"/>
        </w:rPr>
        <w:t xml:space="preserve"> We are, however, now seeing that this strategy comes with exceptionally high social and environmental costs. </w:t>
      </w:r>
      <w:r w:rsidRPr="00031EFA">
        <w:rPr>
          <w:rStyle w:val="StyleUnderline"/>
        </w:rPr>
        <w:t xml:space="preserve">A more implicit proposition that emerges </w:t>
      </w:r>
      <w:r w:rsidRPr="00B55BD0">
        <w:rPr>
          <w:rStyle w:val="StyleUnderline"/>
        </w:rPr>
        <w:t>from this discussion is that the USA</w:t>
      </w:r>
      <w:r w:rsidRPr="00B55BD0">
        <w:rPr>
          <w:sz w:val="14"/>
        </w:rPr>
        <w:t xml:space="preserve"> (or any other country) </w:t>
      </w:r>
      <w:r w:rsidRPr="00B55BD0">
        <w:rPr>
          <w:rStyle w:val="StyleUnderline"/>
        </w:rPr>
        <w:t>is not immutably prone to consumerism.</w:t>
      </w:r>
      <w:r w:rsidRPr="00B55BD0">
        <w:rPr>
          <w:sz w:val="14"/>
        </w:rPr>
        <w:t xml:space="preserve"> As de Grazia (2006 de Grazia, V. 2006. Irresistible empire: America's advance through twentieth-century Europe, Cambridge, MA: Harvard University Press. ) and other historians have convincingly</w:t>
      </w:r>
      <w:r w:rsidRPr="00031EFA">
        <w:rPr>
          <w:sz w:val="14"/>
        </w:rPr>
        <w:t xml:space="preserve"> demonstrated, consumer societies are constructed manifestations of specific interests. This view leads to the observation that policy initiatives to improve technical standards and to raise consumer consciousness are unlikely to yield much improvement in the absence of parallel efforts to bring production capacities into line with legitimate consumer needs. Rec</w:t>
      </w:r>
      <w:r w:rsidRPr="00031EFA">
        <w:rPr>
          <w:rStyle w:val="StyleUnderline"/>
        </w:rPr>
        <w:t xml:space="preserve">ent </w:t>
      </w:r>
      <w:r w:rsidRPr="003419DB">
        <w:rPr>
          <w:rStyle w:val="StyleUnderline"/>
          <w:highlight w:val="cyan"/>
        </w:rPr>
        <w:t>calls</w:t>
      </w:r>
      <w:r w:rsidRPr="00031EFA">
        <w:rPr>
          <w:rStyle w:val="StyleUnderline"/>
        </w:rPr>
        <w:t xml:space="preserve"> </w:t>
      </w:r>
      <w:r w:rsidRPr="003419DB">
        <w:rPr>
          <w:rStyle w:val="StyleUnderline"/>
          <w:highlight w:val="cyan"/>
        </w:rPr>
        <w:t>for</w:t>
      </w:r>
      <w:r w:rsidRPr="00031EFA">
        <w:rPr>
          <w:rStyle w:val="StyleUnderline"/>
        </w:rPr>
        <w:t xml:space="preserve"> ‘radical systems </w:t>
      </w:r>
      <w:r w:rsidRPr="003419DB">
        <w:rPr>
          <w:rStyle w:val="StyleUnderline"/>
          <w:highlight w:val="cyan"/>
        </w:rPr>
        <w:t>innovation’</w:t>
      </w:r>
      <w:r w:rsidRPr="00031EFA">
        <w:rPr>
          <w:rStyle w:val="StyleUnderline"/>
        </w:rPr>
        <w:t xml:space="preserve"> </w:t>
      </w:r>
      <w:r w:rsidRPr="003419DB">
        <w:rPr>
          <w:rStyle w:val="StyleUnderline"/>
          <w:highlight w:val="cyan"/>
        </w:rPr>
        <w:t>represent a partial step</w:t>
      </w:r>
      <w:r w:rsidRPr="00031EFA">
        <w:rPr>
          <w:rStyle w:val="StyleUnderline"/>
        </w:rPr>
        <w:t xml:space="preserve"> in this direction, </w:t>
      </w:r>
      <w:r w:rsidRPr="003419DB">
        <w:rPr>
          <w:rStyle w:val="StyleUnderline"/>
          <w:highlight w:val="cyan"/>
        </w:rPr>
        <w:t>but attending</w:t>
      </w:r>
      <w:r w:rsidRPr="00031EFA">
        <w:rPr>
          <w:rStyle w:val="StyleUnderline"/>
        </w:rPr>
        <w:t xml:space="preserve"> largely </w:t>
      </w:r>
      <w:r w:rsidRPr="003419DB">
        <w:rPr>
          <w:rStyle w:val="StyleUnderline"/>
          <w:highlight w:val="cyan"/>
        </w:rPr>
        <w:t>to the</w:t>
      </w:r>
      <w:r w:rsidRPr="00031EFA">
        <w:rPr>
          <w:rStyle w:val="StyleUnderline"/>
        </w:rPr>
        <w:t xml:space="preserve"> </w:t>
      </w:r>
      <w:r w:rsidRPr="003419DB">
        <w:rPr>
          <w:rStyle w:val="StyleUnderline"/>
          <w:highlight w:val="cyan"/>
        </w:rPr>
        <w:t>socio-technical dimensions</w:t>
      </w:r>
      <w:r w:rsidRPr="00031EFA">
        <w:rPr>
          <w:rStyle w:val="StyleUnderline"/>
        </w:rPr>
        <w:t xml:space="preserve"> of provisioning </w:t>
      </w:r>
      <w:r w:rsidRPr="003419DB">
        <w:rPr>
          <w:rStyle w:val="StyleUnderline"/>
          <w:highlight w:val="cyan"/>
        </w:rPr>
        <w:t>underplays the more expansive political economy</w:t>
      </w:r>
      <w:r w:rsidRPr="00031EFA">
        <w:rPr>
          <w:rStyle w:val="StyleUnderline"/>
        </w:rPr>
        <w:t xml:space="preserve"> that frames the challenge</w:t>
      </w:r>
      <w:r w:rsidRPr="00031EFA">
        <w:rPr>
          <w:sz w:val="14"/>
        </w:rPr>
        <w:t xml:space="preserve">. </w:t>
      </w:r>
      <w:r w:rsidRPr="00031EFA">
        <w:rPr>
          <w:rStyle w:val="StyleUnderline"/>
        </w:rPr>
        <w:t xml:space="preserve">When the day </w:t>
      </w:r>
      <w:r w:rsidRPr="00B55BD0">
        <w:rPr>
          <w:rStyle w:val="StyleUnderline"/>
        </w:rPr>
        <w:t>arrives</w:t>
      </w:r>
      <w:r w:rsidRPr="00B55BD0">
        <w:rPr>
          <w:sz w:val="14"/>
        </w:rPr>
        <w:t xml:space="preserve">, as it surely must, </w:t>
      </w:r>
      <w:r w:rsidRPr="00DF0E89">
        <w:rPr>
          <w:rStyle w:val="StyleUnderline"/>
          <w:highlight w:val="cyan"/>
        </w:rPr>
        <w:t>to renegotiate the terms of the global</w:t>
      </w:r>
      <w:r w:rsidRPr="00B55BD0">
        <w:rPr>
          <w:rStyle w:val="StyleUnderline"/>
        </w:rPr>
        <w:t xml:space="preserve"> </w:t>
      </w:r>
      <w:r w:rsidRPr="00DF0E89">
        <w:rPr>
          <w:rStyle w:val="StyleUnderline"/>
          <w:highlight w:val="cyan"/>
        </w:rPr>
        <w:t>economic order</w:t>
      </w:r>
      <w:r w:rsidRPr="00B55BD0">
        <w:rPr>
          <w:sz w:val="14"/>
        </w:rPr>
        <w:t xml:space="preserve">, it </w:t>
      </w:r>
      <w:r w:rsidRPr="00B55BD0">
        <w:rPr>
          <w:rStyle w:val="StyleUnderline"/>
        </w:rPr>
        <w:t>will be necessary to design more efficacious systems of consumption that do not rely on rampant consumerism to ameliorate the quandaries created by the ineffectual organisation of production</w:t>
      </w:r>
      <w:r w:rsidRPr="00031EFA">
        <w:rPr>
          <w:sz w:val="14"/>
        </w:rPr>
        <w:t>.</w:t>
      </w:r>
    </w:p>
    <w:p w14:paraId="26164C90" w14:textId="77777777" w:rsidR="00AF0347" w:rsidRPr="003E2385" w:rsidRDefault="00AF0347" w:rsidP="00AF0347">
      <w:pPr>
        <w:pStyle w:val="Heading4"/>
        <w:rPr>
          <w:rFonts w:cs="Times New Roman"/>
        </w:rPr>
      </w:pPr>
      <w:r>
        <w:rPr>
          <w:rFonts w:cs="Times New Roman"/>
        </w:rPr>
        <w:t>US action alone prevents existential climate change</w:t>
      </w:r>
      <w:r w:rsidRPr="003E2385">
        <w:rPr>
          <w:rFonts w:cs="Times New Roman"/>
        </w:rPr>
        <w:t xml:space="preserve">---India and China will reduce their emissions regardless, but the </w:t>
      </w:r>
      <w:r w:rsidRPr="003E2385">
        <w:rPr>
          <w:rFonts w:cs="Times New Roman"/>
          <w:u w:val="single"/>
        </w:rPr>
        <w:t>pace</w:t>
      </w:r>
      <w:r w:rsidRPr="003E2385">
        <w:rPr>
          <w:rFonts w:cs="Times New Roman"/>
        </w:rPr>
        <w:t xml:space="preserve"> and </w:t>
      </w:r>
      <w:r w:rsidRPr="003E2385">
        <w:rPr>
          <w:rFonts w:cs="Times New Roman"/>
          <w:u w:val="single"/>
        </w:rPr>
        <w:t>scope</w:t>
      </w:r>
      <w:r w:rsidRPr="003E2385">
        <w:rPr>
          <w:rFonts w:cs="Times New Roman"/>
        </w:rPr>
        <w:t xml:space="preserve"> of that action is determined by the </w:t>
      </w:r>
      <w:r w:rsidRPr="003E2385">
        <w:rPr>
          <w:rFonts w:cs="Times New Roman"/>
          <w:u w:val="single"/>
        </w:rPr>
        <w:t>U.S. commitment</w:t>
      </w:r>
      <w:r w:rsidRPr="003E2385">
        <w:rPr>
          <w:rFonts w:cs="Times New Roman"/>
        </w:rPr>
        <w:t xml:space="preserve"> </w:t>
      </w:r>
    </w:p>
    <w:p w14:paraId="4083FCBD" w14:textId="77777777" w:rsidR="00AF0347" w:rsidRDefault="00AF0347" w:rsidP="00AF0347">
      <w:r>
        <w:rPr>
          <w:rStyle w:val="Style13ptBold"/>
        </w:rPr>
        <w:t xml:space="preserve">Curtin ’18 </w:t>
      </w:r>
      <w:r w:rsidRPr="008972DF">
        <w:t xml:space="preserve">[Joseph; December 3; Senior Fellow at the Institute of International and European Affairs and member of the Climate Change Advisory Council; IIEA, “The Paris Climate Agreement Versus the Trump Effect: Countervailing forces for Decarbonisation,” </w:t>
      </w:r>
      <w:r w:rsidRPr="0040119C">
        <w:t>https://www.iiea.com/publication/the-paris-climate-agreement-versus-the-trump-effect-countervailing-forces-for-decarbonisation/</w:t>
      </w:r>
      <w:r w:rsidRPr="008972DF">
        <w:t>]</w:t>
      </w:r>
    </w:p>
    <w:p w14:paraId="2283C2FE" w14:textId="77777777" w:rsidR="00AF0347" w:rsidRPr="003E2385" w:rsidRDefault="00AF0347" w:rsidP="00AF0347">
      <w:pPr>
        <w:rPr>
          <w:sz w:val="16"/>
        </w:rPr>
      </w:pPr>
      <w:r w:rsidRPr="003E2385">
        <w:rPr>
          <w:sz w:val="16"/>
        </w:rPr>
        <w:t xml:space="preserve">The second factor is the potential impact of the Trump Effect on other major players. </w:t>
      </w:r>
      <w:r w:rsidRPr="004B007D">
        <w:rPr>
          <w:rStyle w:val="StyleUnderline"/>
          <w:highlight w:val="cyan"/>
        </w:rPr>
        <w:t>The US i</w:t>
      </w:r>
      <w:r w:rsidRPr="00B23938">
        <w:rPr>
          <w:rStyle w:val="StyleUnderline"/>
        </w:rPr>
        <w:t>s not only the preeminent</w:t>
      </w:r>
      <w:r w:rsidRPr="003E2385">
        <w:rPr>
          <w:sz w:val="16"/>
        </w:rPr>
        <w:t xml:space="preserve"> economic, political, financial, diplomatic and cultural </w:t>
      </w:r>
      <w:r w:rsidRPr="00B23938">
        <w:rPr>
          <w:rStyle w:val="StyleUnderline"/>
        </w:rPr>
        <w:t>power</w:t>
      </w:r>
      <w:r w:rsidRPr="003E2385">
        <w:rPr>
          <w:rStyle w:val="StyleUnderline"/>
        </w:rPr>
        <w:t xml:space="preserve"> globally, </w:t>
      </w:r>
      <w:r w:rsidRPr="00B23938">
        <w:rPr>
          <w:rStyle w:val="StyleUnderline"/>
        </w:rPr>
        <w:t>but</w:t>
      </w:r>
      <w:r w:rsidRPr="003E2385">
        <w:rPr>
          <w:rStyle w:val="StyleUnderline"/>
        </w:rPr>
        <w:t xml:space="preserve"> also </w:t>
      </w:r>
      <w:r w:rsidRPr="004B007D">
        <w:rPr>
          <w:rStyle w:val="StyleUnderline"/>
          <w:highlight w:val="cyan"/>
        </w:rPr>
        <w:t xml:space="preserve">has a </w:t>
      </w:r>
      <w:r w:rsidRPr="004B007D">
        <w:rPr>
          <w:rStyle w:val="Emphasis"/>
          <w:highlight w:val="cyan"/>
        </w:rPr>
        <w:t>unique emissions profile</w:t>
      </w:r>
      <w:r w:rsidRPr="003E2385">
        <w:rPr>
          <w:sz w:val="16"/>
        </w:rPr>
        <w:t xml:space="preserve"> (Text Box 2). While China has been the largest emitter since 2006, </w:t>
      </w:r>
      <w:r w:rsidRPr="003E2385">
        <w:rPr>
          <w:rStyle w:val="StyleUnderline"/>
        </w:rPr>
        <w:t>the US is responsible for almost double the accumulated emissions in the atmosphere</w:t>
      </w:r>
      <w:r w:rsidRPr="003E2385">
        <w:rPr>
          <w:sz w:val="16"/>
        </w:rPr>
        <w:t>; and it is these total concentrations, not annual pollution, that drive today’s climate impacts. American emissions on a per capita basis are also more than double those of the average European or Chinese, not to mention more than nine times the average Indian. (Text Box 2).</w:t>
      </w:r>
    </w:p>
    <w:p w14:paraId="33DC4611" w14:textId="77777777" w:rsidR="00AF0347" w:rsidRPr="003E2385" w:rsidRDefault="00AF0347" w:rsidP="00AF0347">
      <w:pPr>
        <w:rPr>
          <w:sz w:val="16"/>
        </w:rPr>
      </w:pPr>
      <w:r w:rsidRPr="003E2385">
        <w:rPr>
          <w:sz w:val="16"/>
        </w:rPr>
        <w:t xml:space="preserve">Social psychologists like Jonathan Haidt have suggested that </w:t>
      </w:r>
      <w:r w:rsidRPr="004B007D">
        <w:rPr>
          <w:rStyle w:val="StyleUnderline"/>
          <w:highlight w:val="cyan"/>
        </w:rPr>
        <w:t>evolutionary dynamics hardwire</w:t>
      </w:r>
      <w:r w:rsidRPr="003E2385">
        <w:rPr>
          <w:rStyle w:val="StyleUnderline"/>
        </w:rPr>
        <w:t xml:space="preserve"> a sense of </w:t>
      </w:r>
      <w:r w:rsidRPr="004B007D">
        <w:rPr>
          <w:rStyle w:val="Emphasis"/>
          <w:highlight w:val="cyan"/>
        </w:rPr>
        <w:t>fairness and reciprocity</w:t>
      </w:r>
      <w:r w:rsidRPr="003E2385">
        <w:rPr>
          <w:rStyle w:val="StyleUnderline"/>
        </w:rPr>
        <w:t xml:space="preserve"> into the human psyche</w:t>
      </w:r>
      <w:r w:rsidRPr="003E2385">
        <w:rPr>
          <w:sz w:val="16"/>
        </w:rPr>
        <w:t xml:space="preserve">.23 </w:t>
      </w:r>
      <w:r w:rsidRPr="004B007D">
        <w:rPr>
          <w:rStyle w:val="StyleUnderline"/>
          <w:highlight w:val="cyan"/>
        </w:rPr>
        <w:t>Research</w:t>
      </w:r>
      <w:r w:rsidRPr="003E2385">
        <w:rPr>
          <w:rStyle w:val="StyleUnderline"/>
        </w:rPr>
        <w:t xml:space="preserve"> has </w:t>
      </w:r>
      <w:r w:rsidRPr="004B007D">
        <w:rPr>
          <w:rStyle w:val="StyleUnderline"/>
          <w:highlight w:val="cyan"/>
        </w:rPr>
        <w:t>uncovered a tendenc</w:t>
      </w:r>
      <w:r w:rsidRPr="003E2385">
        <w:rPr>
          <w:rStyle w:val="StyleUnderline"/>
        </w:rPr>
        <w:t xml:space="preserve">y for parties </w:t>
      </w:r>
      <w:r w:rsidRPr="004B007D">
        <w:rPr>
          <w:rStyle w:val="StyleUnderline"/>
          <w:highlight w:val="cyan"/>
        </w:rPr>
        <w:t>to step away</w:t>
      </w:r>
      <w:r w:rsidRPr="003E2385">
        <w:rPr>
          <w:rStyle w:val="StyleUnderline"/>
        </w:rPr>
        <w:t xml:space="preserve"> from negotiations </w:t>
      </w:r>
      <w:r w:rsidRPr="004B007D">
        <w:rPr>
          <w:rStyle w:val="StyleUnderline"/>
          <w:highlight w:val="cyan"/>
        </w:rPr>
        <w:t>when</w:t>
      </w:r>
      <w:r w:rsidRPr="003E2385">
        <w:rPr>
          <w:rStyle w:val="StyleUnderline"/>
        </w:rPr>
        <w:t xml:space="preserve"> </w:t>
      </w:r>
      <w:r w:rsidRPr="003E2385">
        <w:rPr>
          <w:rStyle w:val="Emphasis"/>
        </w:rPr>
        <w:t xml:space="preserve">commonly held </w:t>
      </w:r>
      <w:r w:rsidRPr="004B007D">
        <w:rPr>
          <w:rStyle w:val="Emphasis"/>
          <w:highlight w:val="cyan"/>
        </w:rPr>
        <w:t>principles of fairness</w:t>
      </w:r>
      <w:r w:rsidRPr="004B007D">
        <w:rPr>
          <w:rStyle w:val="StyleUnderline"/>
          <w:highlight w:val="cyan"/>
        </w:rPr>
        <w:t xml:space="preserve"> are</w:t>
      </w:r>
      <w:r w:rsidRPr="003E2385">
        <w:rPr>
          <w:rStyle w:val="StyleUnderline"/>
        </w:rPr>
        <w:t xml:space="preserve"> perceived to have been </w:t>
      </w:r>
      <w:r w:rsidRPr="004B007D">
        <w:rPr>
          <w:rStyle w:val="StyleUnderline"/>
          <w:highlight w:val="cyan"/>
        </w:rPr>
        <w:t>transgressed</w:t>
      </w:r>
      <w:r w:rsidRPr="003E2385">
        <w:rPr>
          <w:sz w:val="16"/>
        </w:rPr>
        <w:t xml:space="preserve">,24 and this applies even for beneficial deals.25 Needless to add, </w:t>
      </w:r>
      <w:r w:rsidRPr="003E2385">
        <w:rPr>
          <w:rStyle w:val="StyleUnderline"/>
        </w:rPr>
        <w:t xml:space="preserve">the moral authority of the US to punish defection from the Paris consensus has also been sacrificed. </w:t>
      </w:r>
      <w:r w:rsidRPr="004B007D">
        <w:rPr>
          <w:rStyle w:val="StyleUnderline"/>
          <w:highlight w:val="cyan"/>
        </w:rPr>
        <w:t>Withdrawal</w:t>
      </w:r>
      <w:r w:rsidRPr="003E2385">
        <w:rPr>
          <w:rStyle w:val="StyleUnderline"/>
        </w:rPr>
        <w:t xml:space="preserve"> therefore </w:t>
      </w:r>
      <w:r w:rsidRPr="004B007D">
        <w:rPr>
          <w:rStyle w:val="StyleUnderline"/>
          <w:highlight w:val="cyan"/>
        </w:rPr>
        <w:t>creates</w:t>
      </w:r>
      <w:r w:rsidRPr="003E2385">
        <w:rPr>
          <w:rStyle w:val="StyleUnderline"/>
        </w:rPr>
        <w:t xml:space="preserve"> </w:t>
      </w:r>
      <w:r w:rsidRPr="003E2385">
        <w:rPr>
          <w:rStyle w:val="Emphasis"/>
        </w:rPr>
        <w:t xml:space="preserve">political </w:t>
      </w:r>
      <w:r w:rsidRPr="004B007D">
        <w:rPr>
          <w:rStyle w:val="Emphasis"/>
          <w:highlight w:val="cyan"/>
        </w:rPr>
        <w:t>space for other</w:t>
      </w:r>
      <w:r w:rsidRPr="003E2385">
        <w:rPr>
          <w:rStyle w:val="Emphasis"/>
        </w:rPr>
        <w:t xml:space="preserve"> wealthy </w:t>
      </w:r>
      <w:r w:rsidRPr="004B007D">
        <w:rPr>
          <w:rStyle w:val="Emphasis"/>
          <w:highlight w:val="cyan"/>
        </w:rPr>
        <w:t>countries to follow suit</w:t>
      </w:r>
      <w:r w:rsidRPr="003E2385">
        <w:rPr>
          <w:sz w:val="16"/>
        </w:rPr>
        <w:t xml:space="preserve">—if the wealthiest and most powerful of all is not playing ball, they may well ask, then why should they? The Trump Effect therefore leaves a moral vacuum at the heart of the Agreement, </w:t>
      </w:r>
      <w:r w:rsidRPr="003E2385">
        <w:rPr>
          <w:rStyle w:val="StyleUnderline"/>
        </w:rPr>
        <w:t>which makes building new global norms around decarbonisation more challenging</w:t>
      </w:r>
      <w:r w:rsidRPr="003E2385">
        <w:rPr>
          <w:sz w:val="16"/>
        </w:rPr>
        <w:t>.</w:t>
      </w:r>
    </w:p>
    <w:p w14:paraId="2478D212" w14:textId="77777777" w:rsidR="00AF0347" w:rsidRPr="003E2385" w:rsidRDefault="00AF0347" w:rsidP="00AF0347">
      <w:pPr>
        <w:rPr>
          <w:sz w:val="16"/>
        </w:rPr>
      </w:pPr>
      <w:r w:rsidRPr="003E2385">
        <w:rPr>
          <w:sz w:val="16"/>
        </w:rPr>
        <w:t>But has there been a clear Trump Effect in the climate postures of other major players? It has been reported by several media (not least the New York Times 26 and Washington Post27) that most national governments are falling far short on promises to curb GHGs, creating the impression of an Agreement in crisis; but we find a more fine-grained and variegated landscape than this reporting suggests.</w:t>
      </w:r>
    </w:p>
    <w:p w14:paraId="4A1FB27D" w14:textId="77777777" w:rsidR="00AF0347" w:rsidRPr="003E2385" w:rsidRDefault="00AF0347" w:rsidP="00AF0347">
      <w:pPr>
        <w:rPr>
          <w:sz w:val="16"/>
        </w:rPr>
      </w:pPr>
      <w:r w:rsidRPr="003E2385">
        <w:rPr>
          <w:sz w:val="16"/>
        </w:rPr>
        <w:t xml:space="preserve">The EU and China have on several occasions reaffirmed their commitment to the Paris Agreement, most recently in a joint statement released in July 2018.28 </w:t>
      </w:r>
      <w:r w:rsidRPr="004B007D">
        <w:rPr>
          <w:rStyle w:val="StyleUnderline"/>
          <w:highlight w:val="cyan"/>
        </w:rPr>
        <w:t>The EU</w:t>
      </w:r>
      <w:r w:rsidRPr="003E2385">
        <w:rPr>
          <w:sz w:val="16"/>
        </w:rPr>
        <w:t xml:space="preserve">, for its part, </w:t>
      </w:r>
      <w:r w:rsidRPr="004B007D">
        <w:rPr>
          <w:rStyle w:val="StyleUnderline"/>
          <w:highlight w:val="cyan"/>
        </w:rPr>
        <w:t xml:space="preserve">is </w:t>
      </w:r>
      <w:r w:rsidRPr="004B007D">
        <w:rPr>
          <w:rStyle w:val="Emphasis"/>
          <w:highlight w:val="cyan"/>
        </w:rPr>
        <w:t>well on target</w:t>
      </w:r>
      <w:r w:rsidRPr="004B007D">
        <w:rPr>
          <w:rStyle w:val="StyleUnderline"/>
          <w:highlight w:val="cyan"/>
        </w:rPr>
        <w:t xml:space="preserve"> to meet its</w:t>
      </w:r>
      <w:r w:rsidRPr="003E2385">
        <w:rPr>
          <w:rStyle w:val="StyleUnderline"/>
        </w:rPr>
        <w:t xml:space="preserve"> 2020 </w:t>
      </w:r>
      <w:r w:rsidRPr="004B007D">
        <w:rPr>
          <w:rStyle w:val="StyleUnderline"/>
          <w:highlight w:val="cyan"/>
        </w:rPr>
        <w:t>goal</w:t>
      </w:r>
      <w:r w:rsidRPr="003E2385">
        <w:rPr>
          <w:sz w:val="16"/>
        </w:rPr>
        <w:t xml:space="preserve">—in 2016, GHGs were already 22.4 % below 1990 levels (compared to a 20% target), and while the performance of individual Member States is mixed, </w:t>
      </w:r>
      <w:r w:rsidRPr="003E2385">
        <w:rPr>
          <w:rStyle w:val="StyleUnderline"/>
        </w:rPr>
        <w:t>the majority have made remarkable progress on decarbonisation since 1990</w:t>
      </w:r>
      <w:r w:rsidRPr="003E2385">
        <w:rPr>
          <w:sz w:val="16"/>
        </w:rPr>
        <w:t xml:space="preserve"> (Figure 6).</w:t>
      </w:r>
    </w:p>
    <w:p w14:paraId="3D0F36DC" w14:textId="77777777" w:rsidR="00AF0347" w:rsidRPr="003E2385" w:rsidRDefault="00AF0347" w:rsidP="00AF0347">
      <w:pPr>
        <w:rPr>
          <w:sz w:val="16"/>
        </w:rPr>
      </w:pPr>
      <w:r w:rsidRPr="003E2385">
        <w:rPr>
          <w:sz w:val="16"/>
        </w:rPr>
        <w:t xml:space="preserve">Furthermore, in 2018 the EU passed a highly ambitious package of measures consistent with meeting or even exceeding its 2030 Paris Pledge, and it will be up to Member States to implement this.29 According to the independent science-based target monitoring body, Carbon Tracker: “Developments during 2018 in the European Union’s climate and energy policy are steps in the right direction towards re-establishing the EU’s position as a global leader on climate policy action”.30 Furthermore, </w:t>
      </w:r>
      <w:r w:rsidRPr="003E2385">
        <w:rPr>
          <w:rStyle w:val="StyleUnderline"/>
        </w:rPr>
        <w:t>the E</w:t>
      </w:r>
      <w:r w:rsidRPr="003E2385">
        <w:rPr>
          <w:sz w:val="16"/>
        </w:rPr>
        <w:t xml:space="preserve">uropean </w:t>
      </w:r>
      <w:r w:rsidRPr="003E2385">
        <w:rPr>
          <w:rStyle w:val="StyleUnderline"/>
        </w:rPr>
        <w:t>U</w:t>
      </w:r>
      <w:r w:rsidRPr="003E2385">
        <w:rPr>
          <w:sz w:val="16"/>
        </w:rPr>
        <w:t xml:space="preserve">nion </w:t>
      </w:r>
      <w:r w:rsidRPr="003E2385">
        <w:rPr>
          <w:rStyle w:val="StyleUnderline"/>
        </w:rPr>
        <w:t>has also moved to require a reference to the Paris Agreement in all Trade Agreements</w:t>
      </w:r>
      <w:r w:rsidRPr="003E2385">
        <w:rPr>
          <w:sz w:val="16"/>
        </w:rPr>
        <w:t xml:space="preserve"> (the Japan-EU trade deal was the first to carry a Paris Climate clause),31 32 </w:t>
      </w:r>
      <w:r w:rsidRPr="003E2385">
        <w:rPr>
          <w:rStyle w:val="StyleUnderline"/>
        </w:rPr>
        <w:t xml:space="preserve">making it </w:t>
      </w:r>
      <w:r w:rsidRPr="003E2385">
        <w:rPr>
          <w:rStyle w:val="Emphasis"/>
        </w:rPr>
        <w:t>far harder</w:t>
      </w:r>
      <w:r w:rsidRPr="003E2385">
        <w:rPr>
          <w:rStyle w:val="StyleUnderline"/>
        </w:rPr>
        <w:t xml:space="preserve"> for countries such as Australia to hide from Paris</w:t>
      </w:r>
      <w:r w:rsidRPr="003E2385">
        <w:rPr>
          <w:sz w:val="16"/>
        </w:rPr>
        <w:t>.33</w:t>
      </w:r>
    </w:p>
    <w:p w14:paraId="0BB85A69" w14:textId="77777777" w:rsidR="00AF0347" w:rsidRPr="003E2385" w:rsidRDefault="00AF0347" w:rsidP="00AF0347">
      <w:pPr>
        <w:rPr>
          <w:sz w:val="16"/>
        </w:rPr>
      </w:pPr>
      <w:r w:rsidRPr="003E2385">
        <w:rPr>
          <w:sz w:val="16"/>
        </w:rPr>
        <w:t xml:space="preserve">There has been considerable coverage of the fact that </w:t>
      </w:r>
      <w:r w:rsidRPr="003E2385">
        <w:rPr>
          <w:rStyle w:val="StyleUnderline"/>
        </w:rPr>
        <w:t>Germany</w:t>
      </w:r>
      <w:r w:rsidRPr="003E2385">
        <w:rPr>
          <w:sz w:val="16"/>
        </w:rPr>
        <w:t xml:space="preserve"> may miss its 2020 target.34 For example, Bloomberg News described “Germany’s failed climate goals” as “a wake-up call for governments everywhere” in one notable headline. However, </w:t>
      </w:r>
      <w:r w:rsidRPr="003E2385">
        <w:rPr>
          <w:rStyle w:val="StyleUnderline"/>
        </w:rPr>
        <w:t>GHGs were 28% below 1990 levels in 2017</w:t>
      </w:r>
      <w:r w:rsidRPr="003E2385">
        <w:rPr>
          <w:sz w:val="16"/>
        </w:rPr>
        <w:t xml:space="preserve">—if only the rest of the world could fail so successfully! In any case, Germany does not have a Paris pledge, ipso facto it cannot fail to meet its pledge. It is part of an “EU bubble”—any overshoot in its GHGs must therefore be offset by greater ambition elsewhere within the EU, via a variety of “flexibility mechanisms”.35 Most importantly, increased coal consumption in Germany creates greater demand for carbon credits under the EU’s emissions trading scheme, driving up carbon prices, which in turn undermines the medium-term viability of coal power generation.36 The price of carbon under the scheme breached the all-important €20 per tonne marker in 2018 for the first time on over a decade. Given the legal and regulatory environment, </w:t>
      </w:r>
      <w:r w:rsidRPr="004B007D">
        <w:rPr>
          <w:rStyle w:val="StyleUnderline"/>
          <w:highlight w:val="cyan"/>
        </w:rPr>
        <w:t>European decarbonisation is</w:t>
      </w:r>
      <w:r w:rsidRPr="003E2385">
        <w:rPr>
          <w:rStyle w:val="StyleUnderline"/>
        </w:rPr>
        <w:t xml:space="preserve"> as </w:t>
      </w:r>
      <w:r w:rsidRPr="004B007D">
        <w:rPr>
          <w:rStyle w:val="StyleUnderline"/>
          <w:highlight w:val="cyan"/>
        </w:rPr>
        <w:t>inevitable</w:t>
      </w:r>
      <w:r w:rsidRPr="003E2385">
        <w:rPr>
          <w:rStyle w:val="StyleUnderline"/>
        </w:rPr>
        <w:t xml:space="preserve"> as it is inescapable for EU Member States</w:t>
      </w:r>
      <w:r w:rsidRPr="003E2385">
        <w:rPr>
          <w:sz w:val="16"/>
        </w:rPr>
        <w:t xml:space="preserve">, irrespective of the Trump Effect, </w:t>
      </w:r>
      <w:r w:rsidRPr="004B007D">
        <w:rPr>
          <w:rStyle w:val="Emphasis"/>
          <w:highlight w:val="cyan"/>
        </w:rPr>
        <w:t>although the pace</w:t>
      </w:r>
      <w:r w:rsidRPr="00B23938">
        <w:rPr>
          <w:rStyle w:val="Emphasis"/>
        </w:rPr>
        <w:t xml:space="preserve"> of decarbonisation </w:t>
      </w:r>
      <w:r w:rsidRPr="004B007D">
        <w:rPr>
          <w:rStyle w:val="Emphasis"/>
          <w:highlight w:val="cyan"/>
        </w:rPr>
        <w:t>could be affected</w:t>
      </w:r>
      <w:r w:rsidRPr="003E2385">
        <w:rPr>
          <w:sz w:val="16"/>
        </w:rPr>
        <w:t xml:space="preserve"> (see next section).</w:t>
      </w:r>
    </w:p>
    <w:p w14:paraId="3A71225F" w14:textId="77777777" w:rsidR="00AF0347" w:rsidRPr="003E2385" w:rsidRDefault="00AF0347" w:rsidP="00AF0347">
      <w:pPr>
        <w:rPr>
          <w:sz w:val="16"/>
        </w:rPr>
      </w:pPr>
      <w:r w:rsidRPr="003E2385">
        <w:rPr>
          <w:sz w:val="16"/>
        </w:rPr>
        <w:t xml:space="preserve">The situation in </w:t>
      </w:r>
      <w:r w:rsidRPr="004B007D">
        <w:rPr>
          <w:rStyle w:val="StyleUnderline"/>
          <w:highlight w:val="cyan"/>
        </w:rPr>
        <w:t>China</w:t>
      </w:r>
      <w:r w:rsidRPr="003E2385">
        <w:rPr>
          <w:sz w:val="16"/>
        </w:rPr>
        <w:t xml:space="preserve"> is murkier. Contrary to reporting, it </w:t>
      </w:r>
      <w:r w:rsidRPr="003E2385">
        <w:rPr>
          <w:rStyle w:val="StyleUnderline"/>
        </w:rPr>
        <w:t xml:space="preserve">will meet both its intensity-based targets for 2020 and </w:t>
      </w:r>
      <w:r w:rsidRPr="004B007D">
        <w:rPr>
          <w:rStyle w:val="StyleUnderline"/>
          <w:highlight w:val="cyan"/>
        </w:rPr>
        <w:t>is on track to meet its</w:t>
      </w:r>
      <w:r w:rsidRPr="003E2385">
        <w:rPr>
          <w:rStyle w:val="StyleUnderline"/>
        </w:rPr>
        <w:t xml:space="preserve"> 2030 </w:t>
      </w:r>
      <w:r w:rsidRPr="004B007D">
        <w:rPr>
          <w:rStyle w:val="StyleUnderline"/>
          <w:highlight w:val="cyan"/>
        </w:rPr>
        <w:t>Paris</w:t>
      </w:r>
      <w:r w:rsidRPr="003E2385">
        <w:rPr>
          <w:rStyle w:val="StyleUnderline"/>
        </w:rPr>
        <w:t xml:space="preserve"> pledge</w:t>
      </w:r>
      <w:r w:rsidRPr="003E2385">
        <w:rPr>
          <w:sz w:val="16"/>
        </w:rPr>
        <w:t xml:space="preserve">. However, it is true that </w:t>
      </w:r>
      <w:r w:rsidRPr="004B007D">
        <w:rPr>
          <w:rStyle w:val="StyleUnderline"/>
          <w:highlight w:val="cyan"/>
        </w:rPr>
        <w:t xml:space="preserve">these commitments are </w:t>
      </w:r>
      <w:r w:rsidRPr="004B007D">
        <w:rPr>
          <w:rStyle w:val="Emphasis"/>
          <w:highlight w:val="cyan"/>
        </w:rPr>
        <w:t>not as ambitious as they might be</w:t>
      </w:r>
      <w:r w:rsidRPr="003E2385">
        <w:rPr>
          <w:sz w:val="16"/>
        </w:rPr>
        <w:t xml:space="preserve">, and also that GHGs hit a new high in 2017. Some analysts see 2017 as a blip on an otherwise relatively promising trajectory.37 However, Climate Action Tracker rate China’s Paris pledge as “highly insufficient”, and argue that </w:t>
      </w:r>
      <w:r w:rsidRPr="003E2385">
        <w:rPr>
          <w:rStyle w:val="StyleUnderline"/>
        </w:rPr>
        <w:t>it should be doing far more</w:t>
      </w:r>
      <w:r w:rsidRPr="003E2385">
        <w:rPr>
          <w:sz w:val="16"/>
        </w:rPr>
        <w:t>.</w:t>
      </w:r>
    </w:p>
    <w:p w14:paraId="21406124" w14:textId="77777777" w:rsidR="00AF0347" w:rsidRPr="00031EFA" w:rsidRDefault="00AF0347" w:rsidP="00AF0347">
      <w:pPr>
        <w:rPr>
          <w:sz w:val="14"/>
        </w:rPr>
      </w:pPr>
    </w:p>
    <w:p w14:paraId="3DDB789F" w14:textId="77777777" w:rsidR="00AF0347" w:rsidRDefault="00AF0347" w:rsidP="00AF0347">
      <w:pPr>
        <w:pStyle w:val="Heading3"/>
      </w:pPr>
      <w:r>
        <w:t>2AC – Impact – Climate – AT: Decoupling Solves</w:t>
      </w:r>
    </w:p>
    <w:p w14:paraId="27AF3DBC" w14:textId="77777777" w:rsidR="00AF0347" w:rsidRPr="00F23539" w:rsidRDefault="00AF0347" w:rsidP="00AF0347">
      <w:pPr>
        <w:pStyle w:val="Heading4"/>
      </w:pPr>
      <w:r>
        <w:t xml:space="preserve">Degrowth solves the climate – decoupling wont come in time. JG reinforces it </w:t>
      </w:r>
    </w:p>
    <w:p w14:paraId="08E02433" w14:textId="77777777" w:rsidR="00AF0347" w:rsidRPr="00F23539" w:rsidRDefault="00AF0347" w:rsidP="00AF0347">
      <w:pPr>
        <w:rPr>
          <w:rStyle w:val="Style13ptBold"/>
        </w:rPr>
      </w:pPr>
      <w:r>
        <w:rPr>
          <w:rStyle w:val="Style13ptBold"/>
        </w:rPr>
        <w:t>Bokat 21</w:t>
      </w:r>
    </w:p>
    <w:p w14:paraId="19D97645" w14:textId="77777777" w:rsidR="00AF0347" w:rsidRPr="00F23539" w:rsidRDefault="00AF0347" w:rsidP="00AF0347">
      <w:pPr>
        <w:rPr>
          <w:sz w:val="16"/>
        </w:rPr>
      </w:pPr>
      <w:r w:rsidRPr="00F23539">
        <w:rPr>
          <w:sz w:val="16"/>
        </w:rPr>
        <w:t>[Spencer Bokat-Lindell is a staff editor. “Do We Need to Shrink the Economy to Stop Climate Change?” https://www.nytimes.com/2021/09/16/opinion/degrowth-cllimate-change.html]\\SShah</w:t>
      </w:r>
    </w:p>
    <w:p w14:paraId="469B0251" w14:textId="77777777" w:rsidR="00AF0347" w:rsidRPr="00F23539" w:rsidRDefault="00AF0347" w:rsidP="00AF0347">
      <w:pPr>
        <w:rPr>
          <w:sz w:val="16"/>
        </w:rPr>
      </w:pPr>
      <w:r w:rsidRPr="00F23539">
        <w:rPr>
          <w:sz w:val="16"/>
        </w:rPr>
        <w:t xml:space="preserve">Degrowth is still a relatively marginal tendency in climate politics, but it’s been attracting converts. In 2019, more than 11,000 scientists signed an open letter calling for </w:t>
      </w:r>
      <w:r w:rsidRPr="00F23539">
        <w:rPr>
          <w:rStyle w:val="StyleUnderline"/>
        </w:rPr>
        <w:t>a “shift from G.D.P. growth” toward “sustaining ecosystems and improving human well-being</w:t>
      </w:r>
      <w:r w:rsidRPr="00F23539">
        <w:rPr>
          <w:sz w:val="16"/>
        </w:rPr>
        <w:t xml:space="preserve">.” And in May, a paper published in the </w:t>
      </w:r>
      <w:r w:rsidRPr="00F23539">
        <w:rPr>
          <w:rStyle w:val="StyleUnderline"/>
        </w:rPr>
        <w:t>journal Nature argued that degrowth “should be as widely and thoroughly considered and debated as are comparably risky technology-driven pathways</w:t>
      </w:r>
      <w:r w:rsidRPr="00F23539">
        <w:rPr>
          <w:sz w:val="16"/>
        </w:rPr>
        <w:t>.”</w:t>
      </w:r>
    </w:p>
    <w:p w14:paraId="43B4C1AE" w14:textId="77777777" w:rsidR="00AF0347" w:rsidRPr="00F23539" w:rsidRDefault="00AF0347" w:rsidP="00AF0347">
      <w:pPr>
        <w:rPr>
          <w:sz w:val="16"/>
        </w:rPr>
      </w:pPr>
      <w:r w:rsidRPr="00F23539">
        <w:rPr>
          <w:sz w:val="16"/>
        </w:rPr>
        <w:t>Here’s a closer look at the debate.</w:t>
      </w:r>
    </w:p>
    <w:p w14:paraId="08770B67" w14:textId="77777777" w:rsidR="00AF0347" w:rsidRPr="00F23539" w:rsidRDefault="00AF0347" w:rsidP="00AF0347">
      <w:pPr>
        <w:rPr>
          <w:sz w:val="16"/>
        </w:rPr>
      </w:pPr>
      <w:r w:rsidRPr="00F23539">
        <w:rPr>
          <w:sz w:val="16"/>
        </w:rPr>
        <w:t>The case for degrowth</w:t>
      </w:r>
    </w:p>
    <w:p w14:paraId="59FD2411" w14:textId="77777777" w:rsidR="00AF0347" w:rsidRPr="00F23539" w:rsidRDefault="00AF0347" w:rsidP="00AF0347">
      <w:pPr>
        <w:rPr>
          <w:sz w:val="16"/>
        </w:rPr>
      </w:pPr>
      <w:r w:rsidRPr="00F23539">
        <w:rPr>
          <w:sz w:val="16"/>
        </w:rPr>
        <w:t>Perhaps the most prominent proponent of the degrowth movement is Jason Hickel, an economic anthropologist and the author of “Less Is More: How Degrowth Will Save the World.” Degrowth, as he defines it, “is a planned reduction of energy and resource use designed to bring the economy back into balance with the living world in a way that reduces inequality and improves human well-being.”</w:t>
      </w:r>
    </w:p>
    <w:p w14:paraId="5F5D7C1C" w14:textId="77777777" w:rsidR="00AF0347" w:rsidRPr="00F23539" w:rsidRDefault="00AF0347" w:rsidP="00AF0347">
      <w:pPr>
        <w:rPr>
          <w:sz w:val="16"/>
        </w:rPr>
      </w:pPr>
      <w:r w:rsidRPr="00F23539">
        <w:rPr>
          <w:sz w:val="16"/>
        </w:rPr>
        <w:t>His argument against the green growth framework rests on two key premises:</w:t>
      </w:r>
    </w:p>
    <w:p w14:paraId="206F3982" w14:textId="77777777" w:rsidR="00AF0347" w:rsidRPr="00F23539" w:rsidRDefault="00AF0347" w:rsidP="00AF0347">
      <w:pPr>
        <w:rPr>
          <w:sz w:val="16"/>
        </w:rPr>
      </w:pPr>
      <w:r w:rsidRPr="00F23539">
        <w:rPr>
          <w:rStyle w:val="StyleUnderline"/>
        </w:rPr>
        <w:t>There is no historical evidence that G.D.P. can be completely decoupled from material resource use.</w:t>
      </w:r>
      <w:r w:rsidRPr="00F23539">
        <w:rPr>
          <w:sz w:val="16"/>
        </w:rPr>
        <w:t xml:space="preserve"> In other words, </w:t>
      </w:r>
      <w:r w:rsidRPr="00F23539">
        <w:rPr>
          <w:rStyle w:val="Emphasis"/>
        </w:rPr>
        <w:t>human economies cannot grow infinitely on a planet with finite resources.</w:t>
      </w:r>
    </w:p>
    <w:p w14:paraId="65FDE2F3" w14:textId="77777777" w:rsidR="00AF0347" w:rsidRPr="00F23539" w:rsidRDefault="00AF0347" w:rsidP="00AF0347">
      <w:pPr>
        <w:rPr>
          <w:sz w:val="16"/>
        </w:rPr>
      </w:pPr>
      <w:r w:rsidRPr="00F23539">
        <w:rPr>
          <w:sz w:val="16"/>
        </w:rPr>
        <w:t xml:space="preserve">G.D.P. can be decoupled from greenhouse gas emissions by replacing fossil fuels with renewable energy, but that </w:t>
      </w:r>
      <w:r w:rsidRPr="00F23539">
        <w:rPr>
          <w:rStyle w:val="StyleUnderline"/>
        </w:rPr>
        <w:t>decoupling isn’t happening fast enough</w:t>
      </w:r>
      <w:r w:rsidRPr="00F23539">
        <w:rPr>
          <w:sz w:val="16"/>
        </w:rPr>
        <w:t>.</w:t>
      </w:r>
    </w:p>
    <w:p w14:paraId="57F8835B" w14:textId="77777777" w:rsidR="00AF0347" w:rsidRPr="00F23539" w:rsidRDefault="00AF0347" w:rsidP="00AF0347">
      <w:pPr>
        <w:rPr>
          <w:sz w:val="16"/>
        </w:rPr>
      </w:pPr>
      <w:r w:rsidRPr="00F23539">
        <w:rPr>
          <w:sz w:val="16"/>
        </w:rPr>
        <w:t>The requisite solution, in Hickel’s view, is to reduce resource and energy consumption, which will make it easier to rapidly transition to renewable energy in the short time humanity has left to avert 1.5 degrees of global warming. But this imperative would not apply equally across the globe:</w:t>
      </w:r>
    </w:p>
    <w:p w14:paraId="73D4164B" w14:textId="77777777" w:rsidR="00AF0347" w:rsidRPr="00F23539" w:rsidRDefault="00AF0347" w:rsidP="00AF0347">
      <w:pPr>
        <w:rPr>
          <w:sz w:val="16"/>
        </w:rPr>
      </w:pPr>
      <w:r w:rsidRPr="00F23539">
        <w:rPr>
          <w:sz w:val="16"/>
        </w:rPr>
        <w:t>Climate change is being driven primarily by the cumulative historical consumption of the Global North, so he argues it is incumbent on rich countries to shrink their economies. (The disproportionate responsibility advanced economies bear for climate change is also why Hickel rejects calls for population control in poorer countries as “completely backward”: “We do have a population problem, it’s true,” he said in 2018. “But it has nothing to do with poor countries. The real problem is that there are too many rich people.”)</w:t>
      </w:r>
    </w:p>
    <w:p w14:paraId="2A682C17" w14:textId="77777777" w:rsidR="00AF0347" w:rsidRPr="00F23539" w:rsidRDefault="00AF0347" w:rsidP="00AF0347">
      <w:pPr>
        <w:rPr>
          <w:sz w:val="16"/>
        </w:rPr>
      </w:pPr>
      <w:r w:rsidRPr="00F23539">
        <w:rPr>
          <w:sz w:val="16"/>
        </w:rPr>
        <w:t>That retrenchment, in turn, would create space in the global carbon budget for poorer countries to continue growing, which they still need to do to lift their populations out of poverty.</w:t>
      </w:r>
    </w:p>
    <w:p w14:paraId="7970371C" w14:textId="77777777" w:rsidR="00AF0347" w:rsidRDefault="00AF0347" w:rsidP="00AF0347">
      <w:pPr>
        <w:rPr>
          <w:rStyle w:val="StyleUnderline"/>
        </w:rPr>
      </w:pPr>
      <w:r w:rsidRPr="00F23539">
        <w:rPr>
          <w:sz w:val="16"/>
        </w:rPr>
        <w:t xml:space="preserve">Critics of degrowth have analogized the project to economic austerity or forced recessions, which tend to cause broad-based suffering and worsen inequality. </w:t>
      </w:r>
      <w:r w:rsidRPr="00F23539">
        <w:rPr>
          <w:rStyle w:val="StyleUnderline"/>
        </w:rPr>
        <w:t>But those negative effects, Hickel says, are merely the predictable disaster that ensues “when growth-dependent economies stop growing.”</w:t>
      </w:r>
    </w:p>
    <w:p w14:paraId="60FF1552" w14:textId="77777777" w:rsidR="00AF0347" w:rsidRPr="00F23539" w:rsidRDefault="00AF0347" w:rsidP="00AF0347">
      <w:pPr>
        <w:rPr>
          <w:sz w:val="16"/>
        </w:rPr>
      </w:pPr>
      <w:r w:rsidRPr="00F23539">
        <w:rPr>
          <w:sz w:val="16"/>
        </w:rPr>
        <w:t>The role of our leaders: Writing at the end of 2020, Al Gore, the 45th vice president of the United States, found reasons for optimism in the Biden presidency, a feeling perhaps borne out by the passing of major climate legislation. That doesn’t mean there haven’t been criticisms. For example, Charles Harvey and Kurt House argue that subsidies for climate capture technology will ultimately be a waste.</w:t>
      </w:r>
    </w:p>
    <w:p w14:paraId="34E1D736" w14:textId="77777777" w:rsidR="00AF0347" w:rsidRPr="00F23539" w:rsidRDefault="00AF0347" w:rsidP="00AF0347">
      <w:pPr>
        <w:rPr>
          <w:sz w:val="16"/>
        </w:rPr>
      </w:pPr>
      <w:r w:rsidRPr="00F23539">
        <w:rPr>
          <w:sz w:val="16"/>
        </w:rPr>
        <w:t>The worst climate risks, mapped: In this feature, select a country, and we'll break down the climate hazards it faces. In the case of America, our maps, developed with experts, show where extreme heat is causing the most deaths.</w:t>
      </w:r>
    </w:p>
    <w:p w14:paraId="570A0616" w14:textId="77777777" w:rsidR="00AF0347" w:rsidRPr="00F23539" w:rsidRDefault="00AF0347" w:rsidP="00AF0347">
      <w:pPr>
        <w:rPr>
          <w:sz w:val="16"/>
        </w:rPr>
      </w:pPr>
      <w:r w:rsidRPr="00F23539">
        <w:rPr>
          <w:sz w:val="16"/>
        </w:rPr>
        <w:t>What people can do: Justin Gillis and Hal Harvey describe the types of local activism that might be needed, while Saul Griffith points to how Australia shows the way on rooftop solar. Meanwhile, small changes at the office might be one good way to cut significant emissions, writes Carlos Gamarra.</w:t>
      </w:r>
    </w:p>
    <w:p w14:paraId="3698612B" w14:textId="77777777" w:rsidR="00AF0347" w:rsidRDefault="00AF0347" w:rsidP="00AF0347">
      <w:pPr>
        <w:rPr>
          <w:rStyle w:val="StyleUnderline"/>
        </w:rPr>
      </w:pPr>
      <w:r w:rsidRPr="00F23539">
        <w:rPr>
          <w:rStyle w:val="StyleUnderline"/>
        </w:rPr>
        <w:t>Degrowth, by contrast, calls for a different kind of economy altogether, one that could improve people’s livelihoods despite a reduction in aggregate activity</w:t>
      </w:r>
      <w:r w:rsidRPr="00F23539">
        <w:rPr>
          <w:sz w:val="16"/>
        </w:rPr>
        <w:t xml:space="preserve">: It seeks to </w:t>
      </w:r>
      <w:r w:rsidRPr="00F23539">
        <w:rPr>
          <w:rStyle w:val="StyleUnderline"/>
        </w:rPr>
        <w:t>scale down “ecologically destructive and socially less necessary production”</w:t>
      </w:r>
      <w:r w:rsidRPr="00F23539">
        <w:rPr>
          <w:sz w:val="16"/>
        </w:rPr>
        <w:t xml:space="preserve"> (such as S.U.V.s, weapons, beef, private transportation, advertising and consumer technologies that are designed to obsolesce) while </w:t>
      </w:r>
      <w:r w:rsidRPr="00F23539">
        <w:rPr>
          <w:rStyle w:val="StyleUnderline"/>
        </w:rPr>
        <w:t>expanding “socially important sectors” like health care and education.</w:t>
      </w:r>
    </w:p>
    <w:p w14:paraId="0ED48D09" w14:textId="77777777" w:rsidR="00AF0347" w:rsidRDefault="00AF0347" w:rsidP="00AF0347">
      <w:r w:rsidRPr="00F23539">
        <w:rPr>
          <w:sz w:val="16"/>
        </w:rPr>
        <w:t>Among the policies Hickel proposes to create such an economy are shortening the workweek, i</w:t>
      </w:r>
      <w:r w:rsidRPr="00F23539">
        <w:rPr>
          <w:rStyle w:val="Emphasis"/>
        </w:rPr>
        <w:t>ntroducing a job guarantee with a living wage, shifting workers out of declining industries and the decommodification of goods like housing that people need to live dignified lives</w:t>
      </w:r>
      <w:r w:rsidRPr="00F23539">
        <w:rPr>
          <w:sz w:val="16"/>
        </w:rPr>
        <w:t>.</w:t>
      </w:r>
    </w:p>
    <w:p w14:paraId="0B3340A7" w14:textId="77777777" w:rsidR="00AF0347" w:rsidRPr="00B41BF1" w:rsidRDefault="00AF0347" w:rsidP="00AF0347"/>
    <w:p w14:paraId="48440ADA" w14:textId="77777777" w:rsidR="00AF0347" w:rsidRDefault="00AF0347" w:rsidP="00AF0347">
      <w:pPr>
        <w:pStyle w:val="Heading2"/>
      </w:pPr>
      <w:r>
        <w:t>Bio D</w:t>
      </w:r>
    </w:p>
    <w:p w14:paraId="75613245" w14:textId="77777777" w:rsidR="00AF0347" w:rsidRPr="007A06B7" w:rsidRDefault="00AF0347" w:rsidP="00AF0347">
      <w:pPr>
        <w:pStyle w:val="Heading3"/>
      </w:pPr>
      <w:r>
        <w:t xml:space="preserve">1AC – Impact – BioD </w:t>
      </w:r>
    </w:p>
    <w:p w14:paraId="2CD2828B" w14:textId="77777777" w:rsidR="00AF0347" w:rsidRDefault="00AF0347" w:rsidP="00AF0347">
      <w:pPr>
        <w:pStyle w:val="Heading4"/>
      </w:pPr>
      <w:r>
        <w:t>Energy consumption brought about by rapid economic growth leads to environmental degradation and GHG emissions.</w:t>
      </w:r>
    </w:p>
    <w:p w14:paraId="22E6E38B" w14:textId="77777777" w:rsidR="00AF0347" w:rsidRPr="002C3D78" w:rsidRDefault="00AF0347" w:rsidP="00AF0347">
      <w:r w:rsidRPr="002C3D78">
        <w:rPr>
          <w:rStyle w:val="Style13ptBold"/>
        </w:rPr>
        <w:t>Mahjabeen et al. 20</w:t>
      </w:r>
      <w:r w:rsidRPr="002C3D78">
        <w:t xml:space="preserve"> (Mahjabeen</w:t>
      </w:r>
      <w:r>
        <w:t>,</w:t>
      </w:r>
      <w:r w:rsidRPr="002C3D78">
        <w:t xml:space="preserve"> Syed Z.A. Shah, Sumayya Chughtai</w:t>
      </w:r>
      <w:r>
        <w:t>,</w:t>
      </w:r>
      <w:r w:rsidRPr="002C3D78">
        <w:t xml:space="preserve"> Biagio Simonetti, “Renewable energy, institutional stability, environment and economic growth nexus of D-8 countries,” </w:t>
      </w:r>
      <w:r>
        <w:t>Energy Strategy</w:t>
      </w:r>
      <w:r w:rsidRPr="002C3D78">
        <w:t>, https://www.sciencedirect.com/science/article/pii/S2211467X20300377) //</w:t>
      </w:r>
      <w:r>
        <w:t>pa-amad</w:t>
      </w:r>
    </w:p>
    <w:p w14:paraId="0EB40532" w14:textId="77777777" w:rsidR="00AF0347" w:rsidRDefault="00AF0347" w:rsidP="00AF0347">
      <w:r w:rsidRPr="002C3D78">
        <w:rPr>
          <w:rStyle w:val="StyleUnderline"/>
          <w:highlight w:val="green"/>
        </w:rPr>
        <w:t>Environmental degradation and greenhouse gas emissions</w:t>
      </w:r>
      <w:r w:rsidRPr="002C3D78">
        <w:rPr>
          <w:rStyle w:val="StyleUnderline"/>
        </w:rPr>
        <w:t xml:space="preserve"> </w:t>
      </w:r>
      <w:r w:rsidRPr="002C3D78">
        <w:rPr>
          <w:rStyle w:val="StyleUnderline"/>
          <w:highlight w:val="green"/>
        </w:rPr>
        <w:t>are</w:t>
      </w:r>
      <w:r w:rsidRPr="002C3D78">
        <w:rPr>
          <w:rStyle w:val="StyleUnderline"/>
        </w:rPr>
        <w:t xml:space="preserve"> the new </w:t>
      </w:r>
      <w:r w:rsidRPr="002C3D78">
        <w:rPr>
          <w:rStyle w:val="StyleUnderline"/>
          <w:highlight w:val="green"/>
        </w:rPr>
        <w:t>challenges</w:t>
      </w:r>
      <w:r w:rsidRPr="002C3D78">
        <w:rPr>
          <w:rStyle w:val="StyleUnderline"/>
        </w:rPr>
        <w:t xml:space="preserve"> for the new millennium. </w:t>
      </w:r>
      <w:r w:rsidRPr="002C3D78">
        <w:rPr>
          <w:rStyle w:val="StyleUnderline"/>
          <w:highlight w:val="green"/>
        </w:rPr>
        <w:t>Rapid economic growth poses a serious threat to mankind, in the form of resource depletion, pollution, and climate change</w:t>
      </w:r>
      <w:r w:rsidRPr="002C3D78">
        <w:rPr>
          <w:rStyle w:val="StyleUnderline"/>
        </w:rPr>
        <w:t>.</w:t>
      </w:r>
      <w:r>
        <w:t xml:space="preserve"> To deal with these challenges, the UNFCCC (United Nations Framework Convention on Climate Change) has established a basic framework for global cooperation on this very issue; in addition, the 2030 Agenda, Kyoto Protocols (1997) and Copenhagen Accords (2009) are deterministic steps to deal with the issue of deteriorating environmental quality. </w:t>
      </w:r>
      <w:r w:rsidRPr="002C3D78">
        <w:rPr>
          <w:rStyle w:val="StyleUnderline"/>
          <w:highlight w:val="green"/>
        </w:rPr>
        <w:t xml:space="preserve">Energy consumption is the </w:t>
      </w:r>
      <w:r w:rsidRPr="002C3D78">
        <w:rPr>
          <w:rStyle w:val="StyleUnderline"/>
        </w:rPr>
        <w:t>pre-requisite of economic growth and considered the</w:t>
      </w:r>
      <w:r w:rsidRPr="002C3D78">
        <w:rPr>
          <w:rStyle w:val="StyleUnderline"/>
          <w:highlight w:val="green"/>
        </w:rPr>
        <w:t xml:space="preserve"> fundamental aspect of economic growth</w:t>
      </w:r>
      <w:r>
        <w:t xml:space="preserve">. Around the world, the dominant source of energy is fossil fuels, also called conventional energy sources. Almost 85% of cumulative energy needs are fulfilled by fossil fuels, which also account for 56.6% of the emissions of greenhouse gasses (CO2 equivalent) [1]. In the coming era of economic and environmental compatibility, </w:t>
      </w:r>
      <w:r w:rsidRPr="002C3D78">
        <w:rPr>
          <w:rStyle w:val="StyleUnderline"/>
          <w:highlight w:val="green"/>
        </w:rPr>
        <w:t>the anthropogenic emission of greenhouse gases should be reduced to overcome and mitigate catastrophic environmental degradation and climate change</w:t>
      </w:r>
      <w:r>
        <w:t xml:space="preserve"> [2]. Therefore, a transition to cleaner energy is the ultimate challenge for economies, to ensure energy security, reduce environmental degradation, and spur economic growth [[3], [4], [5], [6]]. Renewable energy is considered a strategic commodity and one of the basic indicators of economic growth and sustainable development [7]. Renewable energy sources are mainly solar (photovoltaic), wind, tidal, waste and biomass, which are considered eco-friendly and cost-effective, as they reduce harmful climate change, mitigate pollution, provide energy security, and help alleviate poverty by providing electricity to remote areas due to their decentralized nature [[8], [9], [10]]. A wide range of studies have analyzed the impact of renewable and non-renewable energy on economic output and carbon emissions; most of these studies have shown a negative association of renewable energy sources with carbon emissions [[11], [12], [13]] and a positive association with economic output [[13], [14], [15]] but, still, the findings on the potential of renewable energy to reduce environmental pollution and enhance sustainable development are mixed [12]. Some studies also demonstrate no differential effect of renewable and nonrenewable energy production and consumption on carbon emissions [[16], [17], [18]]. Similarly, research shows that renewable energy has a positive association with the environment when it reaches a certain minimum threshold level. The negative effects of renewable energy on environmental quality are mostly caused by a lack of technology, storage quality, as well as poor transmission systems [19]. Therefore, to increase sustainable development, the negative environmental impact of renewable energy consumption can be controlled by technological advances and proper transmission systems [9,[20], [21], [22]]. Developing countries face multifaceted energy challenges. They are expanding their economic activities with a parallel increase in demand for energy that is mostly met by conventional sources. These conventional energy sources (gas, coal, oil, etc.) are being depleted gradually and their prices are very volatile. As developing countries are net importers of these conventional sources, they are affected adversely by price fluctuations. These countries are also characterized by low institutional quality and long procedural delays, as well as unpredictable investment needs due to corruption and hierarchical interference [23]. Governmental responsiveness to the population's concern is the main contributing factor that can lead a nation to economic and social development, but developing countries have low political stability and poor democratic quality. Research indicates that economic growth is higher in democratic states than autocratic states [14] because, in a high-quality political regime, energy consumption has a greater impact on economic growth [24], and the effect different macroeconomic factors have on environmental quality depends on institutional quality [25]. But </w:t>
      </w:r>
      <w:r w:rsidRPr="002C3D78">
        <w:rPr>
          <w:rStyle w:val="StyleUnderline"/>
          <w:highlight w:val="green"/>
        </w:rPr>
        <w:t>the phenomenon of institutional stability in the context of environmental quality and economic growth is still understudied and needs to be further explored</w:t>
      </w:r>
      <w:r>
        <w:t xml:space="preserve"> [14,24].</w:t>
      </w:r>
    </w:p>
    <w:p w14:paraId="2B37FD65" w14:textId="77777777" w:rsidR="00AF0347" w:rsidRPr="00576779" w:rsidRDefault="00AF0347" w:rsidP="00AF0347"/>
    <w:p w14:paraId="1E00E84E" w14:textId="77777777" w:rsidR="00AF0347" w:rsidRDefault="00AF0347" w:rsidP="00AF0347">
      <w:pPr>
        <w:pStyle w:val="Heading4"/>
      </w:pPr>
      <w:r>
        <w:t>Biodiversity loss leads to extinction cascades that affect every species.</w:t>
      </w:r>
    </w:p>
    <w:p w14:paraId="23DCBF4C" w14:textId="77777777" w:rsidR="00AF0347" w:rsidRPr="00197994" w:rsidRDefault="00AF0347" w:rsidP="00AF0347">
      <w:r w:rsidRPr="00197994">
        <w:rPr>
          <w:rStyle w:val="Style13ptBold"/>
        </w:rPr>
        <w:t>University of Exeter 18</w:t>
      </w:r>
      <w:r w:rsidRPr="00197994">
        <w:t xml:space="preserve"> (</w:t>
      </w:r>
      <w:r>
        <w:t>University of Exeter</w:t>
      </w:r>
      <w:r w:rsidRPr="00197994">
        <w:t xml:space="preserve">; “Biodiversity loss raises risk of 'extinction cascades',” </w:t>
      </w:r>
      <w:r>
        <w:t>ScienceDaily</w:t>
      </w:r>
      <w:r w:rsidRPr="00197994">
        <w:t>, https://www.sciencedaily.com/releases/2018/02/180219155019.htm) //</w:t>
      </w:r>
      <w:r>
        <w:t>pa-amad</w:t>
      </w:r>
    </w:p>
    <w:p w14:paraId="66A37A9C" w14:textId="77777777" w:rsidR="00AF0347" w:rsidRPr="003B03F9" w:rsidRDefault="00AF0347" w:rsidP="00AF0347">
      <w:pPr>
        <w:rPr>
          <w:sz w:val="16"/>
        </w:rPr>
      </w:pPr>
      <w:r w:rsidRPr="00B35B62">
        <w:rPr>
          <w:rStyle w:val="StyleUnderline"/>
        </w:rPr>
        <w:t xml:space="preserve">New research shows that </w:t>
      </w:r>
      <w:r w:rsidRPr="00197994">
        <w:rPr>
          <w:rStyle w:val="StyleUnderline"/>
          <w:highlight w:val="green"/>
        </w:rPr>
        <w:t>the loss of biodiversity can increase the risk of "extinction cascades</w:t>
      </w:r>
      <w:r w:rsidRPr="00B35B62">
        <w:rPr>
          <w:rStyle w:val="StyleUnderline"/>
        </w:rPr>
        <w:t xml:space="preserve">," </w:t>
      </w:r>
      <w:r w:rsidRPr="00197994">
        <w:rPr>
          <w:rStyle w:val="StyleUnderline"/>
          <w:highlight w:val="green"/>
        </w:rPr>
        <w:t>where an initial species loss leads to a domino effect of further extinctions.</w:t>
      </w:r>
      <w:r w:rsidRPr="00B35B62">
        <w:rPr>
          <w:rStyle w:val="StyleUnderline"/>
        </w:rPr>
        <w:t xml:space="preserve"> </w:t>
      </w:r>
      <w:r w:rsidRPr="00AD24FF">
        <w:rPr>
          <w:sz w:val="16"/>
        </w:rPr>
        <w:t xml:space="preserve">The researchers, from the University of Exeter, showed there is a higher risk of extinction cascades when other species are not present to fill the "gap" created by the loss of a species. </w:t>
      </w:r>
      <w:r w:rsidRPr="00B35B62">
        <w:rPr>
          <w:rStyle w:val="StyleUnderline"/>
        </w:rPr>
        <w:t xml:space="preserve">Even if </w:t>
      </w:r>
      <w:r w:rsidRPr="00197994">
        <w:rPr>
          <w:rStyle w:val="StyleUnderline"/>
          <w:highlight w:val="green"/>
        </w:rPr>
        <w:t>the loss of one species</w:t>
      </w:r>
      <w:r w:rsidRPr="00B35B62">
        <w:rPr>
          <w:rStyle w:val="StyleUnderline"/>
        </w:rPr>
        <w:t xml:space="preserve"> does not directly cause knock-on extinctions, the study shows that this </w:t>
      </w:r>
      <w:r w:rsidRPr="00197994">
        <w:rPr>
          <w:rStyle w:val="StyleUnderline"/>
          <w:highlight w:val="green"/>
        </w:rPr>
        <w:t>leads to</w:t>
      </w:r>
      <w:r w:rsidRPr="00B35B62">
        <w:rPr>
          <w:rStyle w:val="StyleUnderline"/>
        </w:rPr>
        <w:t xml:space="preserve"> simpler ecological communities that are at greater risk of "run-away extinction cascades" with </w:t>
      </w:r>
      <w:r w:rsidRPr="00197994">
        <w:rPr>
          <w:rStyle w:val="StyleUnderline"/>
          <w:highlight w:val="green"/>
        </w:rPr>
        <w:t>the</w:t>
      </w:r>
      <w:r w:rsidRPr="00B35B62">
        <w:rPr>
          <w:rStyle w:val="StyleUnderline"/>
        </w:rPr>
        <w:t xml:space="preserve"> potential </w:t>
      </w:r>
      <w:r w:rsidRPr="00197994">
        <w:rPr>
          <w:rStyle w:val="StyleUnderline"/>
          <w:highlight w:val="green"/>
        </w:rPr>
        <w:t>loss of many species</w:t>
      </w:r>
      <w:r w:rsidRPr="00AD24FF">
        <w:rPr>
          <w:sz w:val="16"/>
        </w:rPr>
        <w:t xml:space="preserve">. With extinction rates at their highest levels ever and numerous species under threat due to human activity, </w:t>
      </w:r>
      <w:r w:rsidRPr="00B35B62">
        <w:rPr>
          <w:rStyle w:val="StyleUnderline"/>
        </w:rPr>
        <w:t>the findings are a further warning about the consequences of eroding biodiversity</w:t>
      </w:r>
      <w:r w:rsidRPr="00AD24FF">
        <w:rPr>
          <w:sz w:val="16"/>
        </w:rPr>
        <w:t>. "Interactions between species are important for ecosystem (a community of interacting species) stability," said Dr Dirk Sanders, of the Centre for Ecology and Conservation at the University of Exeter's Penryn Campus in Cornwall. "</w:t>
      </w:r>
      <w:r w:rsidRPr="00B35B62">
        <w:rPr>
          <w:rStyle w:val="StyleUnderline"/>
        </w:rPr>
        <w:t xml:space="preserve">And </w:t>
      </w:r>
      <w:r w:rsidRPr="00197994">
        <w:rPr>
          <w:rStyle w:val="StyleUnderline"/>
          <w:highlight w:val="green"/>
        </w:rPr>
        <w:t>because species are interconnected through multiple interactions</w:t>
      </w:r>
      <w:r w:rsidRPr="00B35B62">
        <w:rPr>
          <w:rStyle w:val="StyleUnderline"/>
        </w:rPr>
        <w:t xml:space="preserve">, </w:t>
      </w:r>
      <w:r w:rsidRPr="00197994">
        <w:rPr>
          <w:rStyle w:val="StyleUnderline"/>
          <w:highlight w:val="green"/>
        </w:rPr>
        <w:t>an impact on one species can affect others as well</w:t>
      </w:r>
      <w:r w:rsidRPr="00B35B62">
        <w:rPr>
          <w:rStyle w:val="StyleUnderline"/>
        </w:rPr>
        <w:t>. "It has been predicted that more complex food webs will be less vulnerable to extinction cascades because there is a greater chance that other species can step in and buffer against the effects of species loss</w:t>
      </w:r>
      <w:r w:rsidRPr="00AD24FF">
        <w:rPr>
          <w:sz w:val="16"/>
        </w:rPr>
        <w:t xml:space="preserve">. "In our experiment, we used communities of plants and insects to test this prediction." The researchers removed one species of wasp and found that it led to secondary extinctions of other, indirectly linked, species at the same level of the food web. This effect was much stronger in simple communities than for the same species within a more complex food web. Dr Sanders added: "Our results demonstrate that </w:t>
      </w:r>
      <w:r w:rsidRPr="00197994">
        <w:rPr>
          <w:rStyle w:val="StyleUnderline"/>
          <w:highlight w:val="green"/>
        </w:rPr>
        <w:t>biodiversity loss can increase the vulnerability of ecosystems to secondary extinctions which, when they occur, can then lead to further simplification causing run-away extinction cascades</w:t>
      </w:r>
      <w:r w:rsidRPr="00AD24FF">
        <w:rPr>
          <w:sz w:val="16"/>
          <w:highlight w:val="green"/>
        </w:rPr>
        <w:t>."</w:t>
      </w:r>
      <w:r w:rsidRPr="00AD24FF">
        <w:rPr>
          <w:sz w:val="16"/>
        </w:rPr>
        <w:t xml:space="preserve"> The study, supported by France's Sorbonne Université, is published in the journal Proceedings of the National Academy of Sciences. The paper is entitled: "Trophic redundancy reduces vulnerability to extinction cascades." How extinction cascades work: The loss of a predator can initiate a cascade, such as in the case of wolves, where their extinction on one mountain can cause a large rise in the number of deer. This larger number of deer then eats more plant material than they would have before. This reduction in vegetation can cause extinctions in any species that also relies on the plants, but are potentially less competitive, such as rabbits or insects.</w:t>
      </w:r>
    </w:p>
    <w:p w14:paraId="28A38EC3" w14:textId="77777777" w:rsidR="00AF0347" w:rsidRPr="00576779" w:rsidRDefault="00AF0347" w:rsidP="00AF0347"/>
    <w:p w14:paraId="25A88B62" w14:textId="77777777" w:rsidR="00AF0347" w:rsidRDefault="00AF0347" w:rsidP="00AF0347">
      <w:pPr>
        <w:pStyle w:val="Heading2"/>
      </w:pPr>
      <w:r>
        <w:t>AI</w:t>
      </w:r>
    </w:p>
    <w:p w14:paraId="4DF7FF73" w14:textId="77777777" w:rsidR="00AF0347" w:rsidRPr="007A06B7" w:rsidRDefault="00AF0347" w:rsidP="00AF0347">
      <w:pPr>
        <w:pStyle w:val="Heading3"/>
      </w:pPr>
      <w:r>
        <w:t xml:space="preserve">1AC – Impact – AI </w:t>
      </w:r>
    </w:p>
    <w:p w14:paraId="3E0FB83E" w14:textId="77777777" w:rsidR="00AF0347" w:rsidRPr="004F5115" w:rsidRDefault="00AF0347" w:rsidP="00AF0347">
      <w:pPr>
        <w:pStyle w:val="Heading4"/>
      </w:pPr>
      <w:r>
        <w:t>Only degrowth solves superintelligence AI</w:t>
      </w:r>
    </w:p>
    <w:p w14:paraId="7C1BF7B7" w14:textId="77777777" w:rsidR="00AF0347" w:rsidRPr="004F5115" w:rsidRDefault="00AF0347" w:rsidP="00AF0347">
      <w:pPr>
        <w:rPr>
          <w:rStyle w:val="Style13ptBold"/>
        </w:rPr>
      </w:pPr>
      <w:r>
        <w:rPr>
          <w:rStyle w:val="Style13ptBold"/>
        </w:rPr>
        <w:t>Pueyo 18</w:t>
      </w:r>
    </w:p>
    <w:p w14:paraId="57FB1579" w14:textId="77777777" w:rsidR="00AF0347" w:rsidRPr="004F5115" w:rsidRDefault="00AF0347" w:rsidP="00AF0347">
      <w:pPr>
        <w:rPr>
          <w:sz w:val="16"/>
        </w:rPr>
      </w:pPr>
      <w:r w:rsidRPr="004F5115">
        <w:rPr>
          <w:sz w:val="16"/>
        </w:rPr>
        <w:t>[Salvador Pueyo  - Department of Evolutionary Biology, Ecology and Environmental Sciences, Universitat de Barcelona. “Growth, degrowth, and the challenge of artificial superintelligence” https://www.sciencedirect.com/science/article/abs/pii/S0959652616322016]\\SShah</w:t>
      </w:r>
    </w:p>
    <w:p w14:paraId="5673B5AC" w14:textId="77777777" w:rsidR="00AF0347" w:rsidRDefault="00AF0347" w:rsidP="00AF0347">
      <w:pPr>
        <w:rPr>
          <w:sz w:val="16"/>
        </w:rPr>
      </w:pPr>
      <w:r w:rsidRPr="004F5115">
        <w:rPr>
          <w:sz w:val="16"/>
        </w:rPr>
        <w:t xml:space="preserve">The </w:t>
      </w:r>
      <w:r w:rsidRPr="007C456D">
        <w:rPr>
          <w:rStyle w:val="StyleUnderline"/>
        </w:rPr>
        <w:t>implications of technological innovation for sustainability are becoming increasingly complex</w:t>
      </w:r>
      <w:r w:rsidRPr="004F5115">
        <w:rPr>
          <w:sz w:val="16"/>
        </w:rPr>
        <w:t xml:space="preserve"> with information technology moving machines from being mere tools for production or objects of consumption to playing a role in economic decision making. This emerging role will acquire overwhelming importance if, as a growing body of literature suggests, </w:t>
      </w:r>
      <w:r w:rsidRPr="007C456D">
        <w:rPr>
          <w:rStyle w:val="StyleUnderline"/>
        </w:rPr>
        <w:t>artificial intelligence is underway to outperform human intelligence in most of its dimensions, thus becoming superintelligence.</w:t>
      </w:r>
      <w:r w:rsidRPr="004F5115">
        <w:rPr>
          <w:sz w:val="16"/>
        </w:rPr>
        <w:t xml:space="preserve"> Hitherto, the risks posed by this technology have been framed as a technical rather than a political challenge. With the help of a thought experiment, this paper explores the </w:t>
      </w:r>
      <w:r w:rsidRPr="004F5115">
        <w:rPr>
          <w:rStyle w:val="StyleUnderline"/>
        </w:rPr>
        <w:t>environmental and social implications of superintelligence emerging in an economy shaped by neoliberal policies</w:t>
      </w:r>
      <w:r w:rsidRPr="004F5115">
        <w:rPr>
          <w:sz w:val="16"/>
        </w:rPr>
        <w:t xml:space="preserve">. It is argued that such policies exacerbate the risk of extremely adverse impacts. The experiment also serves to highlight some </w:t>
      </w:r>
      <w:r w:rsidRPr="004F5115">
        <w:rPr>
          <w:rStyle w:val="Emphasis"/>
        </w:rPr>
        <w:t>serious flaws in the pursuit of economic efficiency and growth per se</w:t>
      </w:r>
      <w:r w:rsidRPr="004F5115">
        <w:rPr>
          <w:sz w:val="16"/>
        </w:rPr>
        <w:t xml:space="preserve">, and suggests that the </w:t>
      </w:r>
      <w:r w:rsidRPr="004F5115">
        <w:rPr>
          <w:rStyle w:val="StyleUnderline"/>
        </w:rPr>
        <w:t>challenge of superintelligence cannot be separated from the other major environmental and social challenges</w:t>
      </w:r>
      <w:r w:rsidRPr="004F5115">
        <w:rPr>
          <w:sz w:val="16"/>
        </w:rPr>
        <w:t xml:space="preserve">, </w:t>
      </w:r>
      <w:r w:rsidRPr="004F5115">
        <w:rPr>
          <w:rStyle w:val="Emphasis"/>
        </w:rPr>
        <w:t>demanding a fundamental transformation along the lines of degrowth.</w:t>
      </w:r>
      <w:r w:rsidRPr="004F5115">
        <w:rPr>
          <w:sz w:val="16"/>
        </w:rPr>
        <w:t xml:space="preserve"> Crucially, with machines outperforming them in their functions, there is little reason to expect economic elites to be exempt from the threats that superintelligence would pose in a neoliberal context, which opens a door to overcoming vested interests that stand in the way of social change toward sustainability and equity.</w:t>
      </w:r>
    </w:p>
    <w:p w14:paraId="300D64D9" w14:textId="77777777" w:rsidR="00AF0347" w:rsidRDefault="00AF0347" w:rsidP="00AF0347">
      <w:pPr>
        <w:pStyle w:val="Heading4"/>
      </w:pPr>
      <w:r w:rsidRPr="007A06B7">
        <w:t>**terminal</w:t>
      </w:r>
    </w:p>
    <w:p w14:paraId="0CE298C0" w14:textId="77777777" w:rsidR="00AF0347" w:rsidRDefault="00AF0347" w:rsidP="00AF0347">
      <w:pPr>
        <w:pStyle w:val="Heading3"/>
      </w:pPr>
      <w:r>
        <w:t>2AC – Impact – AI – I/L</w:t>
      </w:r>
    </w:p>
    <w:p w14:paraId="6C0AAEE7" w14:textId="77777777" w:rsidR="00AF0347" w:rsidRDefault="00AF0347" w:rsidP="00AF0347">
      <w:pPr>
        <w:pStyle w:val="Heading4"/>
      </w:pPr>
      <w:r>
        <w:t>Growth econ fosters superintelligence that is bad</w:t>
      </w:r>
    </w:p>
    <w:p w14:paraId="70E4B3C0" w14:textId="77777777" w:rsidR="00AF0347" w:rsidRPr="004F5115" w:rsidRDefault="00AF0347" w:rsidP="00AF0347">
      <w:pPr>
        <w:rPr>
          <w:rStyle w:val="Style13ptBold"/>
        </w:rPr>
      </w:pPr>
      <w:r>
        <w:rPr>
          <w:rStyle w:val="Style13ptBold"/>
        </w:rPr>
        <w:t>Pueyo 18</w:t>
      </w:r>
    </w:p>
    <w:p w14:paraId="10D0B2E1" w14:textId="77777777" w:rsidR="00AF0347" w:rsidRPr="00763730" w:rsidRDefault="00AF0347" w:rsidP="00AF0347">
      <w:pPr>
        <w:rPr>
          <w:sz w:val="14"/>
        </w:rPr>
      </w:pPr>
      <w:r w:rsidRPr="00763730">
        <w:rPr>
          <w:sz w:val="14"/>
        </w:rPr>
        <w:t>[Salvador Pueyo  - Department of Evolutionary Biology, Ecology and Environmental Sciences, Universitat de Barcelona. “Growth, degrowth, and the challenge of artificial superintelligence” https://www.sciencedirect.com/science/article/abs/pii/S0959652616322016]\\SShah</w:t>
      </w:r>
    </w:p>
    <w:p w14:paraId="316B2B65" w14:textId="77777777" w:rsidR="00AF0347" w:rsidRPr="00763730" w:rsidRDefault="00AF0347" w:rsidP="00AF0347">
      <w:pPr>
        <w:rPr>
          <w:sz w:val="14"/>
        </w:rPr>
      </w:pPr>
      <w:r w:rsidRPr="00763730">
        <w:rPr>
          <w:sz w:val="14"/>
        </w:rPr>
        <w:t xml:space="preserve">This view is akin to that of some authors within sustainability science, </w:t>
      </w:r>
      <w:r w:rsidRPr="00DF086D">
        <w:rPr>
          <w:rStyle w:val="StyleUnderline"/>
        </w:rPr>
        <w:t>who take seriously the environmental challenges posed by economic growth, technological innovation and the functioning of capitalist markets, but seek solutions based on these same elements. Opposed to this position is the idea of degrowth</w:t>
      </w:r>
      <w:r w:rsidRPr="00763730">
        <w:rPr>
          <w:sz w:val="14"/>
        </w:rPr>
        <w:t xml:space="preserve"> (D'Alissa et al., 2015). </w:t>
      </w:r>
      <w:r w:rsidRPr="00DF086D">
        <w:rPr>
          <w:rStyle w:val="StyleUnderline"/>
        </w:rPr>
        <w:t>Degrowth</w:t>
      </w:r>
      <w:r w:rsidRPr="00763730">
        <w:rPr>
          <w:sz w:val="14"/>
        </w:rPr>
        <w:t xml:space="preserve"> advocates hold a diversity of views on technology (see the Introduction to this special issue), but </w:t>
      </w:r>
      <w:r w:rsidRPr="00DF086D">
        <w:rPr>
          <w:rStyle w:val="StyleUnderline"/>
        </w:rPr>
        <w:t xml:space="preserve">agree that indefinite growth is not possible if measured in biophysical terms, and is not always desirable if </w:t>
      </w:r>
      <w:r w:rsidRPr="00DF086D">
        <w:rPr>
          <w:rStyle w:val="Emphasis"/>
        </w:rPr>
        <w:t>measured as GDP</w:t>
      </w:r>
      <w:r w:rsidRPr="00763730">
        <w:rPr>
          <w:sz w:val="14"/>
        </w:rPr>
        <w:t>, both for environmental and for social reasons. Also, they are critical of capitalist schemes: to foster a better  life in a downsized economy</w:t>
      </w:r>
      <w:r w:rsidRPr="00DF086D">
        <w:rPr>
          <w:rStyle w:val="StyleUnderline"/>
        </w:rPr>
        <w:t>, they would rather support redistribution, sharing, democracy and the promotion of non-materialistic and prosocial values</w:t>
      </w:r>
      <w:r w:rsidRPr="00763730">
        <w:rPr>
          <w:sz w:val="14"/>
        </w:rPr>
        <w:t>.</w:t>
      </w:r>
    </w:p>
    <w:p w14:paraId="776C8A5E" w14:textId="77777777" w:rsidR="00AF0347" w:rsidRPr="00763730" w:rsidRDefault="00AF0347" w:rsidP="00AF0347">
      <w:pPr>
        <w:rPr>
          <w:sz w:val="14"/>
        </w:rPr>
      </w:pPr>
      <w:r w:rsidRPr="00763730">
        <w:rPr>
          <w:sz w:val="14"/>
        </w:rPr>
        <w:t xml:space="preserve">The next section presents a thought experiment, in which </w:t>
      </w:r>
      <w:r w:rsidRPr="00DF086D">
        <w:rPr>
          <w:rStyle w:val="StyleUnderline"/>
        </w:rPr>
        <w:t>superintelligence emerges after the technical</w:t>
      </w:r>
      <w:r w:rsidRPr="00763730">
        <w:rPr>
          <w:sz w:val="14"/>
        </w:rPr>
        <w:t xml:space="preserve"> aspects of goal alignment have been resolved, and this occurs specifically in a </w:t>
      </w:r>
      <w:r w:rsidRPr="00DF086D">
        <w:rPr>
          <w:rStyle w:val="StyleUnderline"/>
        </w:rPr>
        <w:t>neoliberal scenario</w:t>
      </w:r>
      <w:r w:rsidRPr="00763730">
        <w:rPr>
          <w:sz w:val="14"/>
        </w:rPr>
        <w:t xml:space="preserve">. Neoliberalism is a major force shaping current policies on a global level, which urges governments to assume as their main role the creation and support of capitalist markets, and to avoid interfering in their functioning (Mirowski, 2009). </w:t>
      </w:r>
      <w:r w:rsidRPr="00DF086D">
        <w:rPr>
          <w:rStyle w:val="StyleUnderline"/>
        </w:rPr>
        <w:t>Neoliberal policies stand in sharp contrast to degrowth views: the first are largely rationalized as a way to enhance efficiency and production</w:t>
      </w:r>
      <w:r w:rsidRPr="00763730">
        <w:rPr>
          <w:sz w:val="14"/>
        </w:rPr>
        <w:t xml:space="preserve"> (Plehwe, 2009), and represent the maximum expression of capitalist values. The thought experiment illustrates how </w:t>
      </w:r>
      <w:r w:rsidRPr="00763730">
        <w:rPr>
          <w:rStyle w:val="Emphasis"/>
        </w:rPr>
        <w:t>superintelligence perfectly aligned with capitalist markets could have very undesirable consequences for humanity and the whole biosphere</w:t>
      </w:r>
      <w:r w:rsidRPr="00763730">
        <w:rPr>
          <w:sz w:val="14"/>
        </w:rPr>
        <w:t xml:space="preserve">. It also suggests that there is little reason to expect that the wealthiest and most powerful people would be exempt from these consequences, which, as argued below, gives reason for hope. Section 3 raises the possibility of a </w:t>
      </w:r>
      <w:r w:rsidRPr="00763730">
        <w:rPr>
          <w:rStyle w:val="StyleUnderline"/>
        </w:rPr>
        <w:t>broad social consensus to respond to this challenge along the lines of degrowth</w:t>
      </w:r>
      <w:r w:rsidRPr="00763730">
        <w:rPr>
          <w:sz w:val="14"/>
        </w:rPr>
        <w:t xml:space="preserve">, thus tackling major technological, environmental, and social problems simultaneously. The uncertainty involved in these scenarios is vast, but, if a non-negligible probability is assigned to these two futures, little room is left for either complacency or resignation. </w:t>
      </w:r>
    </w:p>
    <w:p w14:paraId="1A053FB2" w14:textId="77777777" w:rsidR="00AF0347" w:rsidRPr="007A06B7" w:rsidRDefault="00AF0347" w:rsidP="00AF0347"/>
    <w:p w14:paraId="566959C4" w14:textId="77777777" w:rsidR="00AF0347" w:rsidRPr="007A06B7" w:rsidRDefault="00AF0347" w:rsidP="00AF0347">
      <w:pPr>
        <w:pStyle w:val="Heading3"/>
      </w:pPr>
      <w:r>
        <w:t>2AC – Impact – AI - Terminal</w:t>
      </w:r>
    </w:p>
    <w:p w14:paraId="22A5A6B2" w14:textId="77777777" w:rsidR="00AF0347" w:rsidRPr="00196065" w:rsidRDefault="00AF0347" w:rsidP="00AF0347">
      <w:pPr>
        <w:pStyle w:val="Heading4"/>
        <w:rPr>
          <w:rFonts w:cstheme="minorHAnsi"/>
        </w:rPr>
      </w:pPr>
      <w:r w:rsidRPr="00196065">
        <w:rPr>
          <w:rFonts w:cstheme="minorHAnsi"/>
        </w:rPr>
        <w:t xml:space="preserve">Scope---unlike nuclear war, AI would eat the </w:t>
      </w:r>
      <w:r w:rsidRPr="00196065">
        <w:rPr>
          <w:rFonts w:cstheme="minorHAnsi"/>
          <w:u w:val="single"/>
        </w:rPr>
        <w:t>earth itself</w:t>
      </w:r>
      <w:r w:rsidRPr="00196065">
        <w:rPr>
          <w:rFonts w:cstheme="minorHAnsi"/>
        </w:rPr>
        <w:t xml:space="preserve">---AND spread to the </w:t>
      </w:r>
      <w:r w:rsidRPr="00196065">
        <w:rPr>
          <w:rFonts w:cstheme="minorHAnsi"/>
          <w:u w:val="single"/>
        </w:rPr>
        <w:t>whole universe</w:t>
      </w:r>
      <w:r w:rsidRPr="00196065">
        <w:rPr>
          <w:rFonts w:cstheme="minorHAnsi"/>
        </w:rPr>
        <w:t xml:space="preserve">.  </w:t>
      </w:r>
    </w:p>
    <w:p w14:paraId="47F8C31F" w14:textId="77777777" w:rsidR="00AF0347" w:rsidRPr="00196065" w:rsidRDefault="00AF0347" w:rsidP="00AF0347">
      <w:pPr>
        <w:rPr>
          <w:rFonts w:cstheme="minorHAnsi"/>
        </w:rPr>
      </w:pPr>
      <w:r w:rsidRPr="003419DB">
        <w:rPr>
          <w:rStyle w:val="Style13ptBold"/>
        </w:rPr>
        <w:t>Turchin ’18</w:t>
      </w:r>
      <w:r w:rsidRPr="00196065">
        <w:t xml:space="preserve"> [Alexey &amp; David Denkenberger; May 3; </w:t>
      </w:r>
      <w:r w:rsidRPr="00196065">
        <w:rPr>
          <w:rFonts w:cstheme="minorHAnsi"/>
        </w:rPr>
        <w:t>researcher at the Science for Life Extension Foundation; with the Global Catastrophic Risk Institute (GCRI) @ Tennessee State University; Alliance to Feed the Earth in Disasters (ALLFED), “Classification of Global Catastrophic Risks Connected with Artificial Intelligence,” AI &amp; Society, p. 1-17]</w:t>
      </w:r>
    </w:p>
    <w:p w14:paraId="2D62488A" w14:textId="77777777" w:rsidR="00AF0347" w:rsidRPr="00196065" w:rsidRDefault="00AF0347" w:rsidP="00AF0347">
      <w:pPr>
        <w:rPr>
          <w:rFonts w:cstheme="minorHAnsi"/>
          <w:sz w:val="16"/>
        </w:rPr>
      </w:pPr>
      <w:r w:rsidRPr="00196065">
        <w:rPr>
          <w:rFonts w:cstheme="minorHAnsi"/>
          <w:sz w:val="16"/>
        </w:rPr>
        <w:t xml:space="preserve">Since there are many reasons that keeping humans alive could benefit an AGI, direct killing of humans for their atoms is less likely than was previously thought. Still, </w:t>
      </w:r>
      <w:r w:rsidRPr="003419DB">
        <w:rPr>
          <w:rStyle w:val="StyleUnderline"/>
          <w:rFonts w:cstheme="minorHAnsi"/>
          <w:highlight w:val="cyan"/>
        </w:rPr>
        <w:t>the AGI may see humans as a threat</w:t>
      </w:r>
      <w:r w:rsidRPr="00196065">
        <w:rPr>
          <w:rStyle w:val="StyleUnderline"/>
          <w:rFonts w:cstheme="minorHAnsi"/>
        </w:rPr>
        <w:t xml:space="preserve">, </w:t>
      </w:r>
      <w:r w:rsidRPr="003419DB">
        <w:rPr>
          <w:rStyle w:val="StyleUnderline"/>
          <w:rFonts w:cstheme="minorHAnsi"/>
          <w:highlight w:val="cyan"/>
        </w:rPr>
        <w:t>and</w:t>
      </w:r>
      <w:r w:rsidRPr="00196065">
        <w:rPr>
          <w:rStyle w:val="StyleUnderline"/>
          <w:rFonts w:cstheme="minorHAnsi"/>
        </w:rPr>
        <w:t xml:space="preserve"> fully </w:t>
      </w:r>
      <w:r w:rsidRPr="003419DB">
        <w:rPr>
          <w:rStyle w:val="StyleUnderline"/>
          <w:rFonts w:cstheme="minorHAnsi"/>
          <w:highlight w:val="cyan"/>
        </w:rPr>
        <w:t>preserving human ways of life would be more expensive</w:t>
      </w:r>
      <w:r w:rsidRPr="00196065">
        <w:rPr>
          <w:rStyle w:val="StyleUnderline"/>
          <w:rFonts w:cstheme="minorHAnsi"/>
        </w:rPr>
        <w:t xml:space="preserve"> to the AGI, e.g.,</w:t>
      </w:r>
      <w:r w:rsidRPr="00196065">
        <w:rPr>
          <w:rFonts w:cstheme="minorHAnsi"/>
          <w:sz w:val="16"/>
        </w:rPr>
        <w:t xml:space="preserve"> </w:t>
      </w:r>
      <w:r w:rsidRPr="003419DB">
        <w:rPr>
          <w:rStyle w:val="Emphasis"/>
          <w:rFonts w:cstheme="minorHAnsi"/>
          <w:highlight w:val="cyan"/>
        </w:rPr>
        <w:t>preserving the whole of planet Earth</w:t>
      </w:r>
      <w:r w:rsidRPr="003419DB">
        <w:rPr>
          <w:rStyle w:val="StyleUnderline"/>
          <w:rFonts w:cstheme="minorHAnsi"/>
          <w:highlight w:val="cyan"/>
        </w:rPr>
        <w:t xml:space="preserve">. AI could </w:t>
      </w:r>
      <w:r w:rsidRPr="003419DB">
        <w:rPr>
          <w:rStyle w:val="Emphasis"/>
          <w:rFonts w:cstheme="minorHAnsi"/>
          <w:highlight w:val="cyan"/>
        </w:rPr>
        <w:t>use the material from the Earth</w:t>
      </w:r>
      <w:r w:rsidRPr="003419DB">
        <w:rPr>
          <w:rFonts w:cstheme="minorHAnsi"/>
          <w:sz w:val="16"/>
          <w:highlight w:val="cyan"/>
        </w:rPr>
        <w:t xml:space="preserve"> </w:t>
      </w:r>
      <w:r w:rsidRPr="003419DB">
        <w:rPr>
          <w:rStyle w:val="StyleUnderline"/>
          <w:rFonts w:cstheme="minorHAnsi"/>
          <w:highlight w:val="cyan"/>
        </w:rPr>
        <w:t>to construct a</w:t>
      </w:r>
      <w:r w:rsidRPr="003419DB">
        <w:rPr>
          <w:rFonts w:cstheme="minorHAnsi"/>
          <w:sz w:val="16"/>
          <w:highlight w:val="cyan"/>
        </w:rPr>
        <w:t xml:space="preserve"> </w:t>
      </w:r>
      <w:r w:rsidRPr="003419DB">
        <w:rPr>
          <w:rStyle w:val="Emphasis"/>
          <w:rFonts w:cstheme="minorHAnsi"/>
          <w:highlight w:val="cyan"/>
        </w:rPr>
        <w:t>Dyson sphere</w:t>
      </w:r>
      <w:r w:rsidRPr="003419DB">
        <w:rPr>
          <w:rFonts w:cstheme="minorHAnsi"/>
          <w:sz w:val="16"/>
          <w:highlight w:val="cyan"/>
        </w:rPr>
        <w:t xml:space="preserve"> </w:t>
      </w:r>
      <w:r w:rsidRPr="003419DB">
        <w:rPr>
          <w:rStyle w:val="StyleUnderline"/>
          <w:rFonts w:cstheme="minorHAnsi"/>
          <w:highlight w:val="cyan"/>
        </w:rPr>
        <w:t>or</w:t>
      </w:r>
      <w:r w:rsidRPr="003419DB">
        <w:rPr>
          <w:rFonts w:cstheme="minorHAnsi"/>
          <w:sz w:val="16"/>
          <w:highlight w:val="cyan"/>
        </w:rPr>
        <w:t xml:space="preserve"> </w:t>
      </w:r>
      <w:r w:rsidRPr="003419DB">
        <w:rPr>
          <w:rStyle w:val="Emphasis"/>
          <w:rFonts w:cstheme="minorHAnsi"/>
          <w:highlight w:val="cyan"/>
        </w:rPr>
        <w:t>Matrioshka brain</w:t>
      </w:r>
      <w:r w:rsidRPr="00196065">
        <w:rPr>
          <w:rFonts w:cstheme="minorHAnsi"/>
          <w:sz w:val="16"/>
        </w:rPr>
        <w:t xml:space="preserve"> (Bradbury 2001), </w:t>
      </w:r>
      <w:r w:rsidRPr="003419DB">
        <w:rPr>
          <w:rStyle w:val="StyleUnderline"/>
          <w:rFonts w:cstheme="minorHAnsi"/>
          <w:highlight w:val="cyan"/>
        </w:rPr>
        <w:t xml:space="preserve">convert the whole planet into </w:t>
      </w:r>
      <w:r w:rsidRPr="003419DB">
        <w:rPr>
          <w:rStyle w:val="Emphasis"/>
          <w:rFonts w:cstheme="minorHAnsi"/>
          <w:highlight w:val="cyan"/>
        </w:rPr>
        <w:t>computronium</w:t>
      </w:r>
      <w:r w:rsidRPr="00196065">
        <w:rPr>
          <w:rFonts w:cstheme="minorHAnsi"/>
          <w:sz w:val="16"/>
        </w:rPr>
        <w:t xml:space="preserve"> (Gildert 2011), </w:t>
      </w:r>
      <w:r w:rsidRPr="00196065">
        <w:rPr>
          <w:rStyle w:val="StyleUnderline"/>
          <w:rFonts w:cstheme="minorHAnsi"/>
        </w:rPr>
        <w:t xml:space="preserve">or cover the entire surface with </w:t>
      </w:r>
      <w:r w:rsidRPr="00196065">
        <w:rPr>
          <w:rStyle w:val="Emphasis"/>
          <w:rFonts w:cstheme="minorHAnsi"/>
        </w:rPr>
        <w:t>photovoltaic cells</w:t>
      </w:r>
      <w:r w:rsidRPr="00196065">
        <w:rPr>
          <w:rStyle w:val="StyleUnderline"/>
          <w:rFonts w:cstheme="minorHAnsi"/>
        </w:rPr>
        <w:t xml:space="preserve">. The more advanced an AI in space became, the less it would depend on Earth as a source of material, but it might </w:t>
      </w:r>
      <w:r w:rsidRPr="00196065">
        <w:rPr>
          <w:rStyle w:val="Emphasis"/>
          <w:rFonts w:cstheme="minorHAnsi"/>
        </w:rPr>
        <w:t>need materials from the Earth</w:t>
      </w:r>
      <w:r w:rsidRPr="00196065">
        <w:rPr>
          <w:rFonts w:cstheme="minorHAnsi"/>
          <w:sz w:val="16"/>
        </w:rPr>
        <w:t xml:space="preserve"> in order </w:t>
      </w:r>
      <w:r w:rsidRPr="00196065">
        <w:rPr>
          <w:rStyle w:val="StyleUnderline"/>
          <w:rFonts w:cstheme="minorHAnsi"/>
        </w:rPr>
        <w:t>to</w:t>
      </w:r>
      <w:r w:rsidRPr="00196065">
        <w:rPr>
          <w:rFonts w:cstheme="minorHAnsi"/>
          <w:sz w:val="16"/>
        </w:rPr>
        <w:t xml:space="preserve"> </w:t>
      </w:r>
      <w:r w:rsidRPr="00196065">
        <w:rPr>
          <w:rStyle w:val="Emphasis"/>
          <w:rFonts w:cstheme="minorHAnsi"/>
        </w:rPr>
        <w:t>leave the Solar System</w:t>
      </w:r>
      <w:r w:rsidRPr="00196065">
        <w:rPr>
          <w:rStyle w:val="StyleUnderline"/>
          <w:rFonts w:cstheme="minorHAnsi"/>
        </w:rPr>
        <w:t>. Earth is one of the best sources for many chemical elements in the Solar System and its mass is around half that of all other terrestrial planets combined. Because of the complex geology of Earth, which includes water, life, volcanism and plate tectonics, concentrated deposits of many</w:t>
      </w:r>
      <w:r w:rsidRPr="00196065">
        <w:rPr>
          <w:rFonts w:cstheme="minorHAnsi"/>
          <w:sz w:val="16"/>
        </w:rPr>
        <w:t xml:space="preserve"> </w:t>
      </w:r>
      <w:r w:rsidRPr="00196065">
        <w:rPr>
          <w:rStyle w:val="Emphasis"/>
          <w:rFonts w:cstheme="minorHAnsi"/>
        </w:rPr>
        <w:t>otherwise rare elements</w:t>
      </w:r>
      <w:r w:rsidRPr="00196065">
        <w:rPr>
          <w:rFonts w:cstheme="minorHAnsi"/>
          <w:sz w:val="16"/>
        </w:rPr>
        <w:t xml:space="preserve"> </w:t>
      </w:r>
      <w:r w:rsidRPr="00196065">
        <w:rPr>
          <w:rStyle w:val="StyleUnderline"/>
          <w:rFonts w:cstheme="minorHAnsi"/>
        </w:rPr>
        <w:t>have been produced</w:t>
      </w:r>
      <w:r w:rsidRPr="00196065">
        <w:rPr>
          <w:rFonts w:cstheme="minorHAnsi"/>
          <w:sz w:val="16"/>
        </w:rPr>
        <w:t xml:space="preserve">. Asteroid mining is good only for some elements, like gold, but not for all (Bardi 2008). So, </w:t>
      </w:r>
      <w:r w:rsidRPr="003419DB">
        <w:rPr>
          <w:rStyle w:val="StyleUnderline"/>
          <w:rFonts w:cstheme="minorHAnsi"/>
          <w:highlight w:val="cyan"/>
        </w:rPr>
        <w:t>large-scale space engineering</w:t>
      </w:r>
      <w:r w:rsidRPr="00196065">
        <w:rPr>
          <w:rFonts w:cstheme="minorHAnsi"/>
          <w:sz w:val="16"/>
        </w:rPr>
        <w:t xml:space="preserve"> in the Solar System </w:t>
      </w:r>
      <w:r w:rsidRPr="003419DB">
        <w:rPr>
          <w:rStyle w:val="StyleUnderline"/>
          <w:rFonts w:cstheme="minorHAnsi"/>
          <w:highlight w:val="cyan"/>
        </w:rPr>
        <w:t>might require</w:t>
      </w:r>
      <w:r w:rsidRPr="003419DB">
        <w:rPr>
          <w:rFonts w:cstheme="minorHAnsi"/>
          <w:sz w:val="16"/>
          <w:highlight w:val="cyan"/>
        </w:rPr>
        <w:t xml:space="preserve"> </w:t>
      </w:r>
      <w:r w:rsidRPr="003419DB">
        <w:rPr>
          <w:rStyle w:val="Emphasis"/>
          <w:rFonts w:cstheme="minorHAnsi"/>
          <w:highlight w:val="cyan"/>
        </w:rPr>
        <w:t>dismantling the Earth</w:t>
      </w:r>
      <w:r w:rsidRPr="00196065">
        <w:rPr>
          <w:rFonts w:cstheme="minorHAnsi"/>
          <w:sz w:val="16"/>
        </w:rPr>
        <w:t xml:space="preserve"> for its chemicals. </w:t>
      </w:r>
    </w:p>
    <w:p w14:paraId="2E85AC87" w14:textId="77777777" w:rsidR="00AF0347" w:rsidRPr="00196065" w:rsidRDefault="00AF0347" w:rsidP="00AF0347">
      <w:pPr>
        <w:pStyle w:val="Heading4"/>
        <w:rPr>
          <w:rFonts w:cstheme="minorHAnsi"/>
        </w:rPr>
      </w:pPr>
      <w:r w:rsidRPr="00196065">
        <w:rPr>
          <w:rFonts w:cstheme="minorHAnsi"/>
        </w:rPr>
        <w:t xml:space="preserve">This would destroy </w:t>
      </w:r>
      <w:r w:rsidRPr="00196065">
        <w:rPr>
          <w:rFonts w:cstheme="minorHAnsi"/>
          <w:u w:val="single"/>
        </w:rPr>
        <w:t>all cosmic matter</w:t>
      </w:r>
      <w:r w:rsidRPr="00196065">
        <w:rPr>
          <w:rFonts w:cstheme="minorHAnsi"/>
        </w:rPr>
        <w:t xml:space="preserve">---outweighs. </w:t>
      </w:r>
    </w:p>
    <w:p w14:paraId="59387B14" w14:textId="77777777" w:rsidR="00AF0347" w:rsidRPr="00196065" w:rsidRDefault="00AF0347" w:rsidP="00AF0347">
      <w:pPr>
        <w:rPr>
          <w:rFonts w:cstheme="minorHAnsi"/>
        </w:rPr>
      </w:pPr>
      <w:r w:rsidRPr="003419DB">
        <w:rPr>
          <w:rStyle w:val="Style13ptBold"/>
        </w:rPr>
        <w:t>Draper ’15</w:t>
      </w:r>
      <w:r w:rsidRPr="00196065">
        <w:rPr>
          <w:rFonts w:cstheme="minorHAnsi"/>
        </w:rPr>
        <w:t xml:space="preserve"> [Lucy June 24; deputy news editor for Newsweek Europe; Newsweek, “Could artificial intelligence kill us off?,”  https://www.newsweek.com/artificial-intelligenceomega-pointai-603286]</w:t>
      </w:r>
    </w:p>
    <w:p w14:paraId="66D68568" w14:textId="77777777" w:rsidR="00AF0347" w:rsidRPr="00196065" w:rsidRDefault="00AF0347" w:rsidP="00AF0347">
      <w:pPr>
        <w:rPr>
          <w:rStyle w:val="Emphasis"/>
          <w:rFonts w:cstheme="minorHAnsi"/>
        </w:rPr>
      </w:pPr>
      <w:r w:rsidRPr="00196065">
        <w:rPr>
          <w:rFonts w:cstheme="minorHAnsi"/>
          <w:sz w:val="16"/>
        </w:rPr>
        <w:t>But it was neither his science nor his love-life that brought him into conflict with the church. It was his attempt to synthesise evolution and Christianity, and his views on original sin. The sin bit is still clouded (no-one knows whether he was in favour of more or less) but de Chardin's basic theory was that as science, humanity and civilisation develop, there will ultimately come a point when the noosphere – the sphere of sentient thought – evolves until it joins with itself, human consciousness unifies, and ... and something wonderful happens. "</w:t>
      </w:r>
      <w:r w:rsidRPr="00196065">
        <w:rPr>
          <w:rStyle w:val="StyleUnderline"/>
          <w:rFonts w:cstheme="minorHAnsi"/>
        </w:rPr>
        <w:t>At that moment of</w:t>
      </w:r>
      <w:r w:rsidRPr="00196065">
        <w:rPr>
          <w:rFonts w:cstheme="minorHAnsi"/>
          <w:sz w:val="16"/>
        </w:rPr>
        <w:t xml:space="preserve"> </w:t>
      </w:r>
      <w:r w:rsidRPr="00196065">
        <w:rPr>
          <w:rStyle w:val="Emphasis"/>
          <w:rFonts w:cstheme="minorHAnsi"/>
        </w:rPr>
        <w:t>ultimate synthesis</w:t>
      </w:r>
      <w:r w:rsidRPr="00196065">
        <w:rPr>
          <w:rStyle w:val="StyleUnderline"/>
          <w:rFonts w:cstheme="minorHAnsi"/>
        </w:rPr>
        <w:t xml:space="preserve">, </w:t>
      </w:r>
      <w:r w:rsidRPr="003419DB">
        <w:rPr>
          <w:rStyle w:val="StyleUnderline"/>
          <w:rFonts w:cstheme="minorHAnsi"/>
          <w:highlight w:val="cyan"/>
        </w:rPr>
        <w:t>the</w:t>
      </w:r>
      <w:r w:rsidRPr="003419DB">
        <w:rPr>
          <w:rFonts w:cstheme="minorHAnsi"/>
          <w:sz w:val="16"/>
          <w:highlight w:val="cyan"/>
        </w:rPr>
        <w:t xml:space="preserve"> </w:t>
      </w:r>
      <w:r w:rsidRPr="003419DB">
        <w:rPr>
          <w:rStyle w:val="Emphasis"/>
          <w:rFonts w:cstheme="minorHAnsi"/>
          <w:highlight w:val="cyan"/>
        </w:rPr>
        <w:t>internal spark of consciousness</w:t>
      </w:r>
      <w:r w:rsidRPr="00196065">
        <w:rPr>
          <w:rFonts w:cstheme="minorHAnsi"/>
          <w:sz w:val="16"/>
        </w:rPr>
        <w:t xml:space="preserve"> </w:t>
      </w:r>
      <w:r w:rsidRPr="00196065">
        <w:rPr>
          <w:rStyle w:val="StyleUnderline"/>
          <w:rFonts w:cstheme="minorHAnsi"/>
        </w:rPr>
        <w:t xml:space="preserve">that evolution </w:t>
      </w:r>
      <w:r w:rsidRPr="003419DB">
        <w:rPr>
          <w:rStyle w:val="StyleUnderline"/>
          <w:rFonts w:cstheme="minorHAnsi"/>
          <w:highlight w:val="cyan"/>
        </w:rPr>
        <w:t xml:space="preserve">has slowly banked into a roaring fire will </w:t>
      </w:r>
      <w:r w:rsidRPr="003419DB">
        <w:rPr>
          <w:rStyle w:val="Emphasis"/>
          <w:rFonts w:cstheme="minorHAnsi"/>
          <w:highlight w:val="cyan"/>
        </w:rPr>
        <w:t>finally consume the universe itself</w:t>
      </w:r>
      <w:r w:rsidRPr="00196065">
        <w:rPr>
          <w:rFonts w:cstheme="minorHAnsi"/>
          <w:sz w:val="16"/>
        </w:rPr>
        <w:t xml:space="preserve">," he wrote in Let Me Explain, a collection of his thoughts published in 1970. </w:t>
      </w:r>
      <w:r w:rsidRPr="00196065">
        <w:rPr>
          <w:rStyle w:val="StyleUnderline"/>
          <w:rFonts w:cstheme="minorHAnsi"/>
        </w:rPr>
        <w:t>"</w:t>
      </w:r>
      <w:r w:rsidRPr="003419DB">
        <w:rPr>
          <w:rStyle w:val="StyleUnderline"/>
          <w:rFonts w:cstheme="minorHAnsi"/>
          <w:highlight w:val="cyan"/>
        </w:rPr>
        <w:t>Our ancient itch to</w:t>
      </w:r>
      <w:r w:rsidRPr="003419DB">
        <w:rPr>
          <w:rFonts w:cstheme="minorHAnsi"/>
          <w:sz w:val="16"/>
          <w:highlight w:val="cyan"/>
        </w:rPr>
        <w:t xml:space="preserve"> </w:t>
      </w:r>
      <w:r w:rsidRPr="003419DB">
        <w:rPr>
          <w:rStyle w:val="Emphasis"/>
          <w:rFonts w:cstheme="minorHAnsi"/>
          <w:highlight w:val="cyan"/>
        </w:rPr>
        <w:t>flee this</w:t>
      </w:r>
      <w:r w:rsidRPr="00196065">
        <w:rPr>
          <w:rFonts w:cstheme="minorHAnsi"/>
          <w:sz w:val="16"/>
        </w:rPr>
        <w:t xml:space="preserve"> woeful </w:t>
      </w:r>
      <w:r w:rsidRPr="003419DB">
        <w:rPr>
          <w:rStyle w:val="Emphasis"/>
          <w:rFonts w:cstheme="minorHAnsi"/>
          <w:highlight w:val="cyan"/>
        </w:rPr>
        <w:t>orb</w:t>
      </w:r>
      <w:r w:rsidRPr="00196065">
        <w:rPr>
          <w:rFonts w:cstheme="minorHAnsi"/>
          <w:sz w:val="16"/>
        </w:rPr>
        <w:t xml:space="preserve"> </w:t>
      </w:r>
      <w:r w:rsidRPr="003419DB">
        <w:rPr>
          <w:rStyle w:val="StyleUnderline"/>
          <w:rFonts w:cstheme="minorHAnsi"/>
          <w:highlight w:val="cyan"/>
        </w:rPr>
        <w:t>will</w:t>
      </w:r>
      <w:r w:rsidRPr="00196065">
        <w:rPr>
          <w:rStyle w:val="StyleUnderline"/>
          <w:rFonts w:cstheme="minorHAnsi"/>
        </w:rPr>
        <w:t xml:space="preserve"> finally </w:t>
      </w:r>
      <w:r w:rsidRPr="003419DB">
        <w:rPr>
          <w:rStyle w:val="StyleUnderline"/>
          <w:rFonts w:cstheme="minorHAnsi"/>
          <w:highlight w:val="cyan"/>
        </w:rPr>
        <w:t>be satisfied as the</w:t>
      </w:r>
      <w:r w:rsidRPr="003419DB">
        <w:rPr>
          <w:rFonts w:cstheme="minorHAnsi"/>
          <w:sz w:val="16"/>
          <w:highlight w:val="cyan"/>
        </w:rPr>
        <w:t xml:space="preserve"> </w:t>
      </w:r>
      <w:r w:rsidRPr="003419DB">
        <w:rPr>
          <w:rStyle w:val="Emphasis"/>
          <w:rFonts w:cstheme="minorHAnsi"/>
          <w:highlight w:val="cyan"/>
        </w:rPr>
        <w:t>immense expanse of cosmic matter collapses</w:t>
      </w:r>
      <w:r w:rsidRPr="00196065">
        <w:rPr>
          <w:rFonts w:cstheme="minorHAnsi"/>
          <w:sz w:val="16"/>
        </w:rPr>
        <w:t xml:space="preserve"> like some mathematician's hypercube into absolute spirit." If the noosphere is to reach this exciting finale, then all the fractured layers of human thought must first be conjoined by a single disembodied intelligence. De Chardin envisaged that disembodied intelligence as something directed by us, but separate – an intelligence which now just happens to look a lot like the internet. The upside to noosphere theory is not only that it appears to unify science and theology, but that it also takes account of artificial intelligence. The downside is that, even allowing for mistranslation, de Chardin's writings are a stiff uphill climb through thickets of abstraction. Despite this handicap, it seems he's finally found his moment. As a formally trained scientist in the 1940s, de Chardin took evolutionary theory as a given. The Catholic Church did not. His masterwork, The Phenomenon of Man – in which he argued that the next stage of evolution would be the point at which everything in the cosmos, all science, all thought, all energy, all matter, began to spiral towards an Omega Point of divine unification – did not please the Vatican, which banned him from publishing during his lifetime and exiled him from France. At the time de Chardin was writing in the 1940s, a single global intelligence seemed both far-fetched and far-distant. But his theories have since been hauled into the 21st century by other thinkers and other disciplines. The physicists are all busy looking for a grand unified Theory of Everything while within biology, de Chardin's ideas have found their most popular form in variants of the Gaia theory and the work of James Lovelock. After all, if the Earth functions healthily as a single organism, then surely the human consciousness within it must also function collectively. And then there's the Singularitarians, who believe that there will come a point in the not-at-all distant future when artificial intelligence finally outstrips human intelligence and computers become independently capable of designing their own successors. Different thinkers suggest different dates for this. Author and scientist Vernor Vinge suggested it's just around the corner in 2030, Singularity fans have come up with a median estimate </w:t>
      </w:r>
      <w:r w:rsidRPr="003419DB">
        <w:rPr>
          <w:rStyle w:val="StyleUnderline"/>
          <w:rFonts w:cstheme="minorHAnsi"/>
          <w:highlight w:val="cyan"/>
        </w:rPr>
        <w:t>around</w:t>
      </w:r>
      <w:r w:rsidRPr="003419DB">
        <w:rPr>
          <w:rFonts w:cstheme="minorHAnsi"/>
          <w:sz w:val="16"/>
          <w:highlight w:val="cyan"/>
        </w:rPr>
        <w:t xml:space="preserve"> </w:t>
      </w:r>
      <w:r w:rsidRPr="003419DB">
        <w:rPr>
          <w:rStyle w:val="Emphasis"/>
          <w:rFonts w:cstheme="minorHAnsi"/>
          <w:highlight w:val="cyan"/>
        </w:rPr>
        <w:t>2040</w:t>
      </w:r>
      <w:r w:rsidRPr="00196065">
        <w:rPr>
          <w:rFonts w:cstheme="minorHAnsi"/>
          <w:sz w:val="16"/>
        </w:rPr>
        <w:t xml:space="preserve">, and the manufacturers of drone toothbrushes (which spy on your brushstrokes and sneak the data to your dentist) evidently think it was exceeded some time ago. Could </w:t>
      </w:r>
      <w:r w:rsidRPr="003419DB">
        <w:rPr>
          <w:rStyle w:val="StyleUnderline"/>
          <w:rFonts w:cstheme="minorHAnsi"/>
          <w:highlight w:val="cyan"/>
        </w:rPr>
        <w:t xml:space="preserve">computers simply </w:t>
      </w:r>
      <w:r w:rsidRPr="003419DB">
        <w:rPr>
          <w:rStyle w:val="Emphasis"/>
          <w:rFonts w:cstheme="minorHAnsi"/>
          <w:highlight w:val="cyan"/>
        </w:rPr>
        <w:t>eliminate the need for humankind</w:t>
      </w:r>
      <w:r w:rsidRPr="00196065">
        <w:rPr>
          <w:rFonts w:cstheme="minorHAnsi"/>
          <w:sz w:val="16"/>
        </w:rPr>
        <w:t xml:space="preserve">, and if they were super-intelligent, what form would that intelligence take? The assumption at present is that </w:t>
      </w:r>
      <w:r w:rsidRPr="00196065">
        <w:rPr>
          <w:rStyle w:val="StyleUnderline"/>
          <w:rFonts w:cstheme="minorHAnsi"/>
        </w:rPr>
        <w:t xml:space="preserve">any alternative technology, whether originally designed by us or not, would automatically be in </w:t>
      </w:r>
      <w:r w:rsidRPr="00196065">
        <w:rPr>
          <w:rStyle w:val="Emphasis"/>
          <w:rFonts w:cstheme="minorHAnsi"/>
        </w:rPr>
        <w:t>competition</w:t>
      </w:r>
      <w:r w:rsidRPr="00196065">
        <w:rPr>
          <w:rFonts w:cstheme="minorHAnsi"/>
          <w:sz w:val="16"/>
        </w:rPr>
        <w:t xml:space="preserve"> </w:t>
      </w:r>
      <w:r w:rsidRPr="00196065">
        <w:rPr>
          <w:rStyle w:val="StyleUnderline"/>
          <w:rFonts w:cstheme="minorHAnsi"/>
        </w:rPr>
        <w:t xml:space="preserve">with humans. In other words it may exist through our design but </w:t>
      </w:r>
      <w:r w:rsidRPr="003419DB">
        <w:rPr>
          <w:rStyle w:val="StyleUnderline"/>
          <w:rFonts w:cstheme="minorHAnsi"/>
          <w:highlight w:val="cyan"/>
        </w:rPr>
        <w:t xml:space="preserve">it could </w:t>
      </w:r>
      <w:r w:rsidRPr="003419DB">
        <w:rPr>
          <w:rStyle w:val="Emphasis"/>
          <w:rFonts w:cstheme="minorHAnsi"/>
          <w:highlight w:val="cyan"/>
        </w:rPr>
        <w:t>soon design us out of existence.</w:t>
      </w:r>
    </w:p>
    <w:p w14:paraId="4EC8CA23" w14:textId="77777777" w:rsidR="00AF0347" w:rsidRPr="00B41BF1" w:rsidRDefault="00AF0347" w:rsidP="00AF0347"/>
    <w:p w14:paraId="07FF7503" w14:textId="77777777" w:rsidR="00AF0347" w:rsidRDefault="00AF0347" w:rsidP="00AF0347">
      <w:pPr>
        <w:pStyle w:val="Heading2"/>
      </w:pPr>
      <w:r>
        <w:t>War</w:t>
      </w:r>
    </w:p>
    <w:p w14:paraId="6E38B4D3" w14:textId="77777777" w:rsidR="00AF0347" w:rsidRPr="007A06B7" w:rsidRDefault="00AF0347" w:rsidP="00AF0347">
      <w:pPr>
        <w:pStyle w:val="Heading3"/>
      </w:pPr>
      <w:r>
        <w:t>1AC – Impact – War – Growth Cause</w:t>
      </w:r>
    </w:p>
    <w:p w14:paraId="107E0076" w14:textId="77777777" w:rsidR="00AF0347" w:rsidRPr="00084AC9" w:rsidRDefault="00AF0347" w:rsidP="00AF0347">
      <w:pPr>
        <w:pStyle w:val="Heading4"/>
      </w:pPr>
      <w:r>
        <w:t>Pursuit of g</w:t>
      </w:r>
      <w:r w:rsidRPr="00084AC9">
        <w:t xml:space="preserve">rowth creates </w:t>
      </w:r>
      <w:r w:rsidRPr="00084AC9">
        <w:rPr>
          <w:u w:val="single"/>
        </w:rPr>
        <w:t>structural incentives</w:t>
      </w:r>
      <w:r w:rsidRPr="00084AC9">
        <w:t xml:space="preserve"> for conflict</w:t>
      </w:r>
    </w:p>
    <w:p w14:paraId="4CE46171" w14:textId="77777777" w:rsidR="00AF0347" w:rsidRPr="00084AC9" w:rsidRDefault="00AF0347" w:rsidP="00AF0347">
      <w:r w:rsidRPr="00084AC9">
        <w:rPr>
          <w:b/>
        </w:rPr>
        <w:t>Monteiro and Debs 14</w:t>
      </w:r>
      <w:r w:rsidRPr="00084AC9">
        <w:t>—Department of Political Science at Yale</w:t>
      </w:r>
    </w:p>
    <w:p w14:paraId="707B1D31" w14:textId="77777777" w:rsidR="00AF0347" w:rsidRPr="00084AC9" w:rsidRDefault="00AF0347" w:rsidP="00AF0347">
      <w:pPr>
        <w:rPr>
          <w:sz w:val="16"/>
          <w:szCs w:val="16"/>
        </w:rPr>
      </w:pPr>
      <w:r w:rsidRPr="00084AC9">
        <w:rPr>
          <w:sz w:val="16"/>
          <w:szCs w:val="16"/>
        </w:rPr>
        <w:t xml:space="preserve">(Nuno and Alexandre, “An Economic Theory of Hegemonic War”, </w:t>
      </w:r>
      <w:hyperlink r:id="rId112" w:history="1">
        <w:r w:rsidRPr="00084AC9">
          <w:rPr>
            <w:rStyle w:val="Hyperlink"/>
            <w:sz w:val="16"/>
            <w:szCs w:val="16"/>
          </w:rPr>
          <w:t>http://www.yale.edu/leitner/resources/papers/MonteiroDebs(2014)Feb03Yale.pdf</w:t>
        </w:r>
      </w:hyperlink>
      <w:r w:rsidRPr="00084AC9">
        <w:rPr>
          <w:sz w:val="16"/>
          <w:szCs w:val="16"/>
        </w:rPr>
        <w:t>, dml)</w:t>
      </w:r>
    </w:p>
    <w:p w14:paraId="3E1BC548" w14:textId="77777777" w:rsidR="00AF0347" w:rsidRPr="00084AC9" w:rsidRDefault="00AF0347" w:rsidP="00AF0347"/>
    <w:p w14:paraId="4A6C24F6" w14:textId="77777777" w:rsidR="00AF0347" w:rsidRPr="00084AC9" w:rsidRDefault="00AF0347" w:rsidP="00AF0347">
      <w:pPr>
        <w:rPr>
          <w:sz w:val="16"/>
        </w:rPr>
      </w:pPr>
      <w:r w:rsidRPr="00084AC9">
        <w:rPr>
          <w:sz w:val="16"/>
        </w:rPr>
        <w:t xml:space="preserve">This paper introduces a novel framework for understanding the economic causes of hege- monic wars that allows us to solve these two puzzles. Our argument starts from a simple premise: </w:t>
      </w:r>
      <w:r w:rsidRPr="00420E65">
        <w:rPr>
          <w:rStyle w:val="StyleUnderline"/>
          <w:highlight w:val="green"/>
        </w:rPr>
        <w:t>countries differ in their economic power</w:t>
      </w:r>
      <w:r w:rsidRPr="00084AC9">
        <w:rPr>
          <w:rStyle w:val="StyleUnderline"/>
        </w:rPr>
        <w:t>, and a hegemon has a greater influence</w:t>
      </w:r>
      <w:r w:rsidRPr="00084AC9">
        <w:rPr>
          <w:sz w:val="16"/>
        </w:rPr>
        <w:t xml:space="preserve"> than other countries </w:t>
      </w:r>
      <w:r w:rsidRPr="00084AC9">
        <w:rPr>
          <w:rStyle w:val="StyleUnderline"/>
        </w:rPr>
        <w:t>in setting the terms of international economic engagement</w:t>
      </w:r>
      <w:r w:rsidRPr="00084AC9">
        <w:rPr>
          <w:sz w:val="16"/>
        </w:rPr>
        <w:t xml:space="preserve">. Specifically, </w:t>
      </w:r>
      <w:r w:rsidRPr="00420E65">
        <w:rPr>
          <w:rStyle w:val="StyleUnderline"/>
          <w:highlight w:val="green"/>
        </w:rPr>
        <w:t>the hegemon</w:t>
      </w:r>
      <w:r w:rsidRPr="00084AC9">
        <w:rPr>
          <w:rStyle w:val="StyleUnderline"/>
        </w:rPr>
        <w:t xml:space="preserve"> can affect the division of the surplus generated by its economic interaction with other, weaker states. It also has the ability to regulate the cost other states have to pay to access foreign resources</w:t>
      </w:r>
      <w:r w:rsidRPr="00084AC9">
        <w:rPr>
          <w:sz w:val="16"/>
        </w:rPr>
        <w:t xml:space="preserve"> they need in order to grow. Combined, </w:t>
      </w:r>
      <w:r w:rsidRPr="00084AC9">
        <w:rPr>
          <w:rStyle w:val="StyleUnderline"/>
        </w:rPr>
        <w:t xml:space="preserve">these two mecha- nisms </w:t>
      </w:r>
      <w:r w:rsidRPr="00420E65">
        <w:rPr>
          <w:rStyle w:val="StyleUnderline"/>
          <w:highlight w:val="green"/>
        </w:rPr>
        <w:t>may prevent weaker states from using their available resources in an optimal way</w:t>
      </w:r>
      <w:r w:rsidRPr="00084AC9">
        <w:rPr>
          <w:rStyle w:val="StyleUnderline"/>
        </w:rPr>
        <w:t xml:space="preserve">, </w:t>
      </w:r>
      <w:r w:rsidRPr="00420E65">
        <w:rPr>
          <w:rStyle w:val="StyleUnderline"/>
          <w:highlight w:val="green"/>
        </w:rPr>
        <w:t xml:space="preserve">undermining their economic growth. For these states, war against the economic hegemon </w:t>
      </w:r>
      <w:r w:rsidRPr="00420E65">
        <w:rPr>
          <w:rStyle w:val="Emphasis"/>
          <w:highlight w:val="green"/>
        </w:rPr>
        <w:t>may be a rational option</w:t>
      </w:r>
      <w:r w:rsidRPr="00420E65">
        <w:rPr>
          <w:rStyle w:val="StyleUnderline"/>
          <w:highlight w:val="green"/>
        </w:rPr>
        <w:t>. A challenger</w:t>
      </w:r>
      <w:r w:rsidRPr="00084AC9">
        <w:rPr>
          <w:sz w:val="16"/>
        </w:rPr>
        <w:t xml:space="preserve"> faced with a constraining structure of the interna- tional economy </w:t>
      </w:r>
      <w:r w:rsidRPr="00420E65">
        <w:rPr>
          <w:rStyle w:val="StyleUnderline"/>
          <w:highlight w:val="green"/>
        </w:rPr>
        <w:t>will find war rational</w:t>
      </w:r>
      <w:r w:rsidRPr="00084AC9">
        <w:rPr>
          <w:rStyle w:val="StyleUnderline"/>
        </w:rPr>
        <w:t xml:space="preserve"> not </w:t>
      </w:r>
      <w:r w:rsidRPr="00420E65">
        <w:rPr>
          <w:rStyle w:val="StyleUnderline"/>
          <w:highlight w:val="green"/>
        </w:rPr>
        <w:t>depending</w:t>
      </w:r>
      <w:r w:rsidRPr="00084AC9">
        <w:rPr>
          <w:rStyle w:val="StyleUnderline"/>
        </w:rPr>
        <w:t xml:space="preserve"> on whether its relative power is rising or declining, but </w:t>
      </w:r>
      <w:r w:rsidRPr="00420E65">
        <w:rPr>
          <w:rStyle w:val="StyleUnderline"/>
          <w:highlight w:val="green"/>
        </w:rPr>
        <w:t>on whether war would</w:t>
      </w:r>
      <w:r w:rsidRPr="00084AC9">
        <w:rPr>
          <w:rStyle w:val="StyleUnderline"/>
        </w:rPr>
        <w:t xml:space="preserve"> bring about a more favorable international economic environment, thereby </w:t>
      </w:r>
      <w:r w:rsidRPr="00420E65">
        <w:rPr>
          <w:rStyle w:val="Emphasis"/>
          <w:highlight w:val="green"/>
        </w:rPr>
        <w:t>facilitat</w:t>
      </w:r>
      <w:r w:rsidRPr="00084AC9">
        <w:rPr>
          <w:rStyle w:val="Emphasis"/>
        </w:rPr>
        <w:t xml:space="preserve">ing </w:t>
      </w:r>
      <w:r w:rsidRPr="00420E65">
        <w:rPr>
          <w:rStyle w:val="Emphasis"/>
          <w:highlight w:val="green"/>
        </w:rPr>
        <w:t>faster economic growth</w:t>
      </w:r>
      <w:r w:rsidRPr="00084AC9">
        <w:rPr>
          <w:sz w:val="16"/>
        </w:rPr>
        <w:t xml:space="preserve">. Although war is costly and the challenger's relative weakness make it less likely to win, </w:t>
      </w:r>
      <w:r w:rsidRPr="00420E65">
        <w:rPr>
          <w:rStyle w:val="StyleUnderline"/>
          <w:highlight w:val="green"/>
        </w:rPr>
        <w:t>victory would allow it to invest</w:t>
      </w:r>
      <w:r w:rsidRPr="00084AC9">
        <w:rPr>
          <w:rStyle w:val="StyleUnderline"/>
        </w:rPr>
        <w:t xml:space="preserve"> its available resources </w:t>
      </w:r>
      <w:r w:rsidRPr="00420E65">
        <w:rPr>
          <w:rStyle w:val="StyleUnderline"/>
          <w:highlight w:val="green"/>
        </w:rPr>
        <w:t>optimally, generating faster economic growth.</w:t>
      </w:r>
      <w:r w:rsidRPr="00084AC9">
        <w:rPr>
          <w:sz w:val="16"/>
        </w:rPr>
        <w:t xml:space="preserve"> Therefore, </w:t>
      </w:r>
      <w:r w:rsidRPr="00420E65">
        <w:rPr>
          <w:rStyle w:val="StyleUnderline"/>
          <w:highlight w:val="green"/>
        </w:rPr>
        <w:t>when</w:t>
      </w:r>
      <w:r w:rsidRPr="00084AC9">
        <w:rPr>
          <w:rStyle w:val="StyleUnderline"/>
        </w:rPr>
        <w:t xml:space="preserve"> the gain in </w:t>
      </w:r>
      <w:r w:rsidRPr="00420E65">
        <w:rPr>
          <w:rStyle w:val="StyleUnderline"/>
          <w:highlight w:val="green"/>
        </w:rPr>
        <w:t>economic efficiency</w:t>
      </w:r>
      <w:r w:rsidRPr="00084AC9">
        <w:rPr>
          <w:rStyle w:val="StyleUnderline"/>
        </w:rPr>
        <w:t xml:space="preserve"> brought by victory in war </w:t>
      </w:r>
      <w:r w:rsidRPr="00420E65">
        <w:rPr>
          <w:rStyle w:val="StyleUnderline"/>
          <w:highlight w:val="green"/>
        </w:rPr>
        <w:t>is sufficiently large</w:t>
      </w:r>
      <w:r w:rsidRPr="00084AC9">
        <w:rPr>
          <w:sz w:val="16"/>
        </w:rPr>
        <w:t xml:space="preserve"> to make the challenger's expected outcome of fighting (despite its relatively low likelihood of winning) better than the continuation of peace, </w:t>
      </w:r>
      <w:r w:rsidRPr="00420E65">
        <w:rPr>
          <w:rStyle w:val="StyleUnderline"/>
          <w:highlight w:val="green"/>
        </w:rPr>
        <w:t>war will break out</w:t>
      </w:r>
      <w:r w:rsidRPr="00084AC9">
        <w:rPr>
          <w:b/>
          <w:sz w:val="16"/>
        </w:rPr>
        <w:t>.</w:t>
      </w:r>
    </w:p>
    <w:p w14:paraId="31D2C7FC" w14:textId="77777777" w:rsidR="00AF0347" w:rsidRPr="007A06B7" w:rsidRDefault="00AF0347" w:rsidP="00AF0347">
      <w:pPr>
        <w:pStyle w:val="Heading3"/>
      </w:pPr>
      <w:r>
        <w:t>1AC – Impact – War – Degrowth Solves</w:t>
      </w:r>
    </w:p>
    <w:p w14:paraId="7E4EE77C" w14:textId="77777777" w:rsidR="00AF0347" w:rsidRPr="00084AC9" w:rsidRDefault="00AF0347" w:rsidP="00AF0347">
      <w:pPr>
        <w:rPr>
          <w:sz w:val="16"/>
        </w:rPr>
      </w:pPr>
    </w:p>
    <w:p w14:paraId="34137131" w14:textId="77777777" w:rsidR="00AF0347" w:rsidRPr="00084AC9" w:rsidRDefault="00AF0347" w:rsidP="00AF0347">
      <w:pPr>
        <w:pStyle w:val="Heading4"/>
      </w:pPr>
      <w:r w:rsidRPr="00084AC9">
        <w:t>Economic decline solves great power war</w:t>
      </w:r>
    </w:p>
    <w:p w14:paraId="68EA2310" w14:textId="77777777" w:rsidR="00AF0347" w:rsidRPr="00084AC9" w:rsidRDefault="00AF0347" w:rsidP="00AF0347">
      <w:r w:rsidRPr="00084AC9">
        <w:rPr>
          <w:b/>
        </w:rPr>
        <w:t>Bennett and Stam 2003</w:t>
      </w:r>
      <w:r w:rsidRPr="00084AC9">
        <w:t xml:space="preserve"> – *Professor of Political Science at the Pennsylvania State University, **Associate Professor in the Government Department at Dartmouth (D. Scott and Allan, University of Michigan Press, “The Behavioral Origins of War”, Chapter 5, http://www.press.umich.edu/pdf/0472098446-ch5.pdf, WEA)</w:t>
      </w:r>
    </w:p>
    <w:p w14:paraId="79501AD7" w14:textId="77777777" w:rsidR="00AF0347" w:rsidRPr="00084AC9" w:rsidRDefault="00AF0347" w:rsidP="00AF0347"/>
    <w:p w14:paraId="112297E1" w14:textId="77777777" w:rsidR="00AF0347" w:rsidRPr="00084AC9" w:rsidRDefault="00AF0347" w:rsidP="00AF0347">
      <w:pPr>
        <w:rPr>
          <w:sz w:val="16"/>
        </w:rPr>
      </w:pPr>
      <w:r w:rsidRPr="00084AC9">
        <w:rPr>
          <w:sz w:val="16"/>
        </w:rPr>
        <w:t xml:space="preserve">Consistent with Goldstein’s (1988) arguments, </w:t>
      </w:r>
      <w:r w:rsidRPr="00084AC9">
        <w:rPr>
          <w:rStyle w:val="StyleUnderline"/>
          <w:highlight w:val="yellow"/>
        </w:rPr>
        <w:t xml:space="preserve">we find </w:t>
      </w:r>
      <w:r w:rsidRPr="00084AC9">
        <w:rPr>
          <w:rStyle w:val="StyleUnderline"/>
        </w:rPr>
        <w:t xml:space="preserve">periods of system-wide economic </w:t>
      </w:r>
      <w:r w:rsidRPr="00084AC9">
        <w:rPr>
          <w:rStyle w:val="StyleUnderline"/>
          <w:highlight w:val="yellow"/>
        </w:rPr>
        <w:t xml:space="preserve">growth associated with increased </w:t>
      </w:r>
      <w:r w:rsidRPr="00084AC9">
        <w:rPr>
          <w:rStyle w:val="StyleUnderline"/>
        </w:rPr>
        <w:t xml:space="preserve">risks of </w:t>
      </w:r>
      <w:r w:rsidRPr="00084AC9">
        <w:rPr>
          <w:rStyle w:val="StyleUnderline"/>
          <w:highlight w:val="yellow"/>
        </w:rPr>
        <w:t xml:space="preserve">disputes escalating to </w:t>
      </w:r>
      <w:r w:rsidRPr="00084AC9">
        <w:rPr>
          <w:rStyle w:val="StyleUnderline"/>
        </w:rPr>
        <w:t>all levels</w:t>
      </w:r>
      <w:r w:rsidRPr="00084AC9">
        <w:rPr>
          <w:sz w:val="16"/>
        </w:rPr>
        <w:t xml:space="preserve"> of disputes, </w:t>
      </w:r>
      <w:r w:rsidRPr="00084AC9">
        <w:rPr>
          <w:rStyle w:val="StyleUnderline"/>
        </w:rPr>
        <w:t>including</w:t>
      </w:r>
      <w:r w:rsidRPr="00084AC9">
        <w:rPr>
          <w:sz w:val="16"/>
        </w:rPr>
        <w:t xml:space="preserve"> those involving the use of force and </w:t>
      </w:r>
      <w:r w:rsidRPr="00084AC9">
        <w:rPr>
          <w:rStyle w:val="StyleUnderline"/>
          <w:highlight w:val="yellow"/>
        </w:rPr>
        <w:t>large-scale war</w:t>
      </w:r>
      <w:r w:rsidRPr="00084AC9">
        <w:rPr>
          <w:sz w:val="16"/>
        </w:rPr>
        <w:t xml:space="preserve">. In table 5.16, we see that </w:t>
      </w:r>
      <w:r w:rsidRPr="00084AC9">
        <w:rPr>
          <w:rStyle w:val="StyleUnderline"/>
          <w:highlight w:val="yellow"/>
        </w:rPr>
        <w:t xml:space="preserve">across all </w:t>
      </w:r>
      <w:r w:rsidRPr="00084AC9">
        <w:rPr>
          <w:rStyle w:val="StyleUnderline"/>
        </w:rPr>
        <w:t xml:space="preserve">conflict </w:t>
      </w:r>
      <w:r w:rsidRPr="00084AC9">
        <w:rPr>
          <w:rStyle w:val="StyleUnderline"/>
          <w:highlight w:val="yellow"/>
        </w:rPr>
        <w:t xml:space="preserve">categories, the increases </w:t>
      </w:r>
      <w:r w:rsidRPr="00084AC9">
        <w:rPr>
          <w:rStyle w:val="StyleUnderline"/>
        </w:rPr>
        <w:t xml:space="preserve">in risk </w:t>
      </w:r>
      <w:r w:rsidRPr="00084AC9">
        <w:rPr>
          <w:rStyle w:val="StyleUnderline"/>
          <w:highlight w:val="yellow"/>
        </w:rPr>
        <w:t xml:space="preserve">are </w:t>
      </w:r>
      <w:r w:rsidRPr="00084AC9">
        <w:rPr>
          <w:rStyle w:val="StyleUnderline"/>
        </w:rPr>
        <w:t>generally of similar magnitude, with a 40 to 100 percent increase in the odds</w:t>
      </w:r>
      <w:r w:rsidRPr="00084AC9">
        <w:rPr>
          <w:sz w:val="16"/>
        </w:rPr>
        <w:t xml:space="preserve"> of conflict involving force during periods of economic upswing </w:t>
      </w:r>
      <w:r w:rsidRPr="00084AC9">
        <w:rPr>
          <w:rStyle w:val="StyleUnderline"/>
          <w:highlight w:val="yellow"/>
        </w:rPr>
        <w:t>compared to periods of downswing</w:t>
      </w:r>
      <w:r w:rsidRPr="00084AC9">
        <w:rPr>
          <w:sz w:val="16"/>
        </w:rPr>
        <w:t xml:space="preserve">. Only the probability of having disputes without the use of any force appears to drop slightly. A somewhat discouraging finding is that </w:t>
      </w:r>
      <w:r w:rsidRPr="00084AC9">
        <w:rPr>
          <w:rStyle w:val="StyleUnderline"/>
          <w:highlight w:val="yellow"/>
        </w:rPr>
        <w:t xml:space="preserve">the </w:t>
      </w:r>
      <w:r w:rsidRPr="00084AC9">
        <w:rPr>
          <w:rStyle w:val="StyleUnderline"/>
        </w:rPr>
        <w:t xml:space="preserve">associated increase in </w:t>
      </w:r>
      <w:r w:rsidRPr="00084AC9">
        <w:rPr>
          <w:rStyle w:val="StyleUnderline"/>
          <w:highlight w:val="yellow"/>
        </w:rPr>
        <w:t>risk appears strongest for disputes escalating to war</w:t>
      </w:r>
      <w:r w:rsidRPr="00084AC9">
        <w:rPr>
          <w:sz w:val="16"/>
        </w:rPr>
        <w:t>, where the risk of such conflicts appears to be 80 to 100 percent higher than the baseline risk of wan</w:t>
      </w:r>
    </w:p>
    <w:p w14:paraId="77294A42" w14:textId="77777777" w:rsidR="00AF0347" w:rsidRPr="00084AC9" w:rsidRDefault="00AF0347" w:rsidP="00AF0347">
      <w:pPr>
        <w:rPr>
          <w:sz w:val="16"/>
        </w:rPr>
      </w:pPr>
      <w:r w:rsidRPr="00084AC9">
        <w:rPr>
          <w:rStyle w:val="StyleUnderline"/>
          <w:highlight w:val="yellow"/>
        </w:rPr>
        <w:t xml:space="preserve">These results </w:t>
      </w:r>
      <w:r w:rsidRPr="00084AC9">
        <w:rPr>
          <w:rStyle w:val="StyleUnderline"/>
        </w:rPr>
        <w:t xml:space="preserve">stand in </w:t>
      </w:r>
      <w:r w:rsidRPr="00084AC9">
        <w:rPr>
          <w:rStyle w:val="StyleUnderline"/>
          <w:highlight w:val="yellow"/>
        </w:rPr>
        <w:t>contrast to debates in the 1980s</w:t>
      </w:r>
      <w:r w:rsidRPr="00084AC9">
        <w:rPr>
          <w:sz w:val="16"/>
          <w:highlight w:val="yellow"/>
        </w:rPr>
        <w:t xml:space="preserve"> </w:t>
      </w:r>
      <w:r w:rsidRPr="00084AC9">
        <w:rPr>
          <w:sz w:val="16"/>
        </w:rPr>
        <w:t xml:space="preserve">and early 1990s over relative versus absolute gains. </w:t>
      </w:r>
      <w:r w:rsidRPr="00084AC9">
        <w:rPr>
          <w:rStyle w:val="StyleUnderline"/>
        </w:rPr>
        <w:t>Regime theorists</w:t>
      </w:r>
      <w:r w:rsidRPr="00084AC9">
        <w:rPr>
          <w:sz w:val="16"/>
        </w:rPr>
        <w:t xml:space="preserve"> such as Krasner and Keohane </w:t>
      </w:r>
      <w:r w:rsidRPr="00084AC9">
        <w:rPr>
          <w:rStyle w:val="StyleUnderline"/>
        </w:rPr>
        <w:t>argued that states</w:t>
      </w:r>
      <w:r w:rsidRPr="00084AC9">
        <w:rPr>
          <w:sz w:val="16"/>
        </w:rPr>
        <w:t xml:space="preserve">, when </w:t>
      </w:r>
      <w:r w:rsidRPr="00084AC9">
        <w:rPr>
          <w:rStyle w:val="StyleUnderline"/>
        </w:rPr>
        <w:t>concerned with absolute</w:t>
      </w:r>
      <w:r w:rsidRPr="00084AC9">
        <w:rPr>
          <w:sz w:val="16"/>
        </w:rPr>
        <w:t xml:space="preserve"> (as compared to relative) </w:t>
      </w:r>
      <w:r w:rsidRPr="00084AC9">
        <w:rPr>
          <w:rStyle w:val="StyleUnderline"/>
        </w:rPr>
        <w:t>gains, would be less conflict prone</w:t>
      </w:r>
      <w:r w:rsidRPr="00084AC9">
        <w:rPr>
          <w:sz w:val="16"/>
        </w:rPr>
        <w:t xml:space="preserve">. This set off a long-running debate about the nature of states' preferences, which in the end devolved to a discussion of whether there was really any distinction between the two, with the most rigorous theoretical analysis demonstrating that even absolute gains could only be measured in some context, a relative one (Powell 1991). </w:t>
      </w:r>
      <w:r w:rsidRPr="00084AC9">
        <w:rPr>
          <w:rStyle w:val="StyleUnderline"/>
        </w:rPr>
        <w:t xml:space="preserve">Our results suggest that </w:t>
      </w:r>
      <w:r w:rsidRPr="00084AC9">
        <w:rPr>
          <w:rStyle w:val="StyleUnderline"/>
          <w:highlight w:val="yellow"/>
        </w:rPr>
        <w:t xml:space="preserve">there is </w:t>
      </w:r>
      <w:r w:rsidRPr="00084AC9">
        <w:rPr>
          <w:rStyle w:val="StyleUnderline"/>
        </w:rPr>
        <w:t xml:space="preserve">something of </w:t>
      </w:r>
      <w:r w:rsidRPr="00084AC9">
        <w:rPr>
          <w:rStyle w:val="StyleUnderline"/>
          <w:highlight w:val="yellow"/>
        </w:rPr>
        <w:t xml:space="preserve">a </w:t>
      </w:r>
      <w:r w:rsidRPr="00084AC9">
        <w:rPr>
          <w:rStyle w:val="StyleUnderline"/>
        </w:rPr>
        <w:t xml:space="preserve">Faustian </w:t>
      </w:r>
      <w:r w:rsidRPr="00084AC9">
        <w:rPr>
          <w:rStyle w:val="StyleUnderline"/>
          <w:highlight w:val="yellow"/>
        </w:rPr>
        <w:t xml:space="preserve">trade-off between economic gains and </w:t>
      </w:r>
      <w:r w:rsidRPr="00084AC9">
        <w:rPr>
          <w:rStyle w:val="StyleUnderline"/>
        </w:rPr>
        <w:t xml:space="preserve">the likelihood of </w:t>
      </w:r>
      <w:r w:rsidRPr="00084AC9">
        <w:rPr>
          <w:rStyle w:val="StyleUnderline"/>
          <w:highlight w:val="yellow"/>
        </w:rPr>
        <w:t xml:space="preserve">war </w:t>
      </w:r>
      <w:r w:rsidRPr="00084AC9">
        <w:rPr>
          <w:rStyle w:val="StyleUnderline"/>
        </w:rPr>
        <w:t>during periods of</w:t>
      </w:r>
      <w:r w:rsidRPr="00084AC9">
        <w:rPr>
          <w:sz w:val="16"/>
        </w:rPr>
        <w:t xml:space="preserve"> sustained </w:t>
      </w:r>
      <w:r w:rsidRPr="00084AC9">
        <w:rPr>
          <w:rStyle w:val="StyleUnderline"/>
        </w:rPr>
        <w:t>economic growth</w:t>
      </w:r>
      <w:r w:rsidRPr="00084AC9">
        <w:rPr>
          <w:sz w:val="16"/>
        </w:rPr>
        <w:t xml:space="preserve"> </w:t>
      </w:r>
      <w:r w:rsidRPr="00084AC9">
        <w:rPr>
          <w:rStyle w:val="StyleUnderline"/>
          <w:highlight w:val="yellow"/>
        </w:rPr>
        <w:t>through- out</w:t>
      </w:r>
      <w:r w:rsidRPr="00084AC9">
        <w:rPr>
          <w:sz w:val="16"/>
          <w:highlight w:val="yellow"/>
        </w:rPr>
        <w:t xml:space="preserve"> </w:t>
      </w:r>
      <w:r w:rsidRPr="00084AC9">
        <w:rPr>
          <w:sz w:val="16"/>
        </w:rPr>
        <w:t xml:space="preserve">the system, </w:t>
      </w:r>
      <w:r w:rsidRPr="00084AC9">
        <w:rPr>
          <w:rStyle w:val="StyleUnderline"/>
          <w:highlight w:val="yellow"/>
        </w:rPr>
        <w:t>periods with absolute gains</w:t>
      </w:r>
      <w:r w:rsidRPr="00084AC9">
        <w:rPr>
          <w:sz w:val="16"/>
          <w:highlight w:val="yellow"/>
        </w:rPr>
        <w:t xml:space="preserve"> </w:t>
      </w:r>
      <w:r w:rsidRPr="00084AC9">
        <w:rPr>
          <w:sz w:val="16"/>
        </w:rPr>
        <w:t xml:space="preserve">for all (or most) states, the incidence of </w:t>
      </w:r>
      <w:r w:rsidRPr="00084AC9">
        <w:rPr>
          <w:rStyle w:val="StyleUnderline"/>
          <w:highlight w:val="yellow"/>
        </w:rPr>
        <w:t xml:space="preserve">war increases </w:t>
      </w:r>
      <w:r w:rsidRPr="00084AC9">
        <w:rPr>
          <w:rStyle w:val="StyleUnderline"/>
        </w:rPr>
        <w:t xml:space="preserve">and rather </w:t>
      </w:r>
      <w:r w:rsidRPr="00084AC9">
        <w:rPr>
          <w:rStyle w:val="StyleUnderline"/>
          <w:highlight w:val="yellow"/>
        </w:rPr>
        <w:t xml:space="preserve">dramatically </w:t>
      </w:r>
      <w:r w:rsidRPr="00084AC9">
        <w:rPr>
          <w:rStyle w:val="StyleUnderline"/>
        </w:rPr>
        <w:t>so</w:t>
      </w:r>
      <w:r w:rsidRPr="00084AC9">
        <w:rPr>
          <w:sz w:val="16"/>
        </w:rPr>
        <w:t>.</w:t>
      </w:r>
    </w:p>
    <w:p w14:paraId="0612B6AC" w14:textId="77777777" w:rsidR="00AF0347" w:rsidRPr="00084AC9" w:rsidRDefault="00AF0347" w:rsidP="00AF0347">
      <w:pPr>
        <w:rPr>
          <w:sz w:val="16"/>
        </w:rPr>
      </w:pPr>
    </w:p>
    <w:p w14:paraId="16F69F28" w14:textId="77777777" w:rsidR="00AF0347" w:rsidRPr="00084AC9" w:rsidRDefault="00AF0347" w:rsidP="00AF0347">
      <w:pPr>
        <w:pStyle w:val="Heading4"/>
      </w:pPr>
      <w:r w:rsidRPr="00084AC9">
        <w:t>Extinction</w:t>
      </w:r>
    </w:p>
    <w:p w14:paraId="0E447DA1" w14:textId="77777777" w:rsidR="00AF0347" w:rsidRPr="00084AC9" w:rsidRDefault="00AF0347" w:rsidP="00AF0347">
      <w:r w:rsidRPr="00084AC9">
        <w:rPr>
          <w:b/>
        </w:rPr>
        <w:t>Chase-Dunn 1996</w:t>
      </w:r>
      <w:r w:rsidRPr="00084AC9">
        <w:t xml:space="preserve"> – distinguished professor of sociology at Johns Hopkins, director of the Institute for Research on World-Systems (1/23, Christopher, "Conflict among core states", http://wsarch.ucr.edu/archive/papers/c-d&amp;hall/warprop.htm)</w:t>
      </w:r>
    </w:p>
    <w:p w14:paraId="74943086" w14:textId="77777777" w:rsidR="00AF0347" w:rsidRPr="00084AC9" w:rsidRDefault="00AF0347" w:rsidP="00AF0347"/>
    <w:p w14:paraId="741676DE" w14:textId="77777777" w:rsidR="00AF0347" w:rsidRPr="00084AC9" w:rsidRDefault="00AF0347" w:rsidP="00AF0347">
      <w:pPr>
        <w:rPr>
          <w:sz w:val="14"/>
        </w:rPr>
      </w:pPr>
      <w:r w:rsidRPr="00084AC9">
        <w:rPr>
          <w:highlight w:val="yellow"/>
          <w:u w:val="single"/>
        </w:rPr>
        <w:t>Late in the K-wave</w:t>
      </w:r>
      <w:r w:rsidRPr="00084AC9">
        <w:rPr>
          <w:sz w:val="14"/>
        </w:rPr>
        <w:t xml:space="preserve"> upswing (i.e. in the 2020s), </w:t>
      </w:r>
      <w:r w:rsidRPr="00084AC9">
        <w:rPr>
          <w:highlight w:val="yellow"/>
          <w:u w:val="single"/>
        </w:rPr>
        <w:t>the</w:t>
      </w:r>
      <w:r w:rsidRPr="00084AC9">
        <w:rPr>
          <w:u w:val="single"/>
        </w:rPr>
        <w:t xml:space="preserve"> </w:t>
      </w:r>
      <w:r w:rsidRPr="00084AC9">
        <w:rPr>
          <w:sz w:val="14"/>
        </w:rPr>
        <w:t xml:space="preserve">world-system </w:t>
      </w:r>
      <w:r w:rsidRPr="00084AC9">
        <w:rPr>
          <w:highlight w:val="yellow"/>
          <w:u w:val="single"/>
        </w:rPr>
        <w:t>schema predicts</w:t>
      </w:r>
      <w:r w:rsidRPr="00084AC9">
        <w:rPr>
          <w:u w:val="single"/>
        </w:rPr>
        <w:t xml:space="preserve"> a window of </w:t>
      </w:r>
      <w:r w:rsidRPr="00084AC9">
        <w:rPr>
          <w:sz w:val="14"/>
        </w:rPr>
        <w:t xml:space="preserve">vulnerability to another round of </w:t>
      </w:r>
      <w:r w:rsidRPr="00084AC9">
        <w:rPr>
          <w:highlight w:val="yellow"/>
          <w:u w:val="single"/>
        </w:rPr>
        <w:t>world war</w:t>
      </w:r>
      <w:r w:rsidRPr="00084AC9">
        <w:rPr>
          <w:sz w:val="14"/>
          <w:highlight w:val="yellow"/>
        </w:rPr>
        <w:t xml:space="preserve">. </w:t>
      </w:r>
      <w:r w:rsidRPr="00084AC9">
        <w:rPr>
          <w:highlight w:val="yellow"/>
          <w:u w:val="single"/>
        </w:rPr>
        <w:t>This is when world wars have occurred in the past. Intensified rivalry</w:t>
      </w:r>
      <w:r w:rsidRPr="00084AC9">
        <w:rPr>
          <w:u w:val="single"/>
        </w:rPr>
        <w:t xml:space="preserve"> and competition for</w:t>
      </w:r>
      <w:r w:rsidRPr="00084AC9">
        <w:rPr>
          <w:sz w:val="14"/>
        </w:rPr>
        <w:t xml:space="preserve"> raw </w:t>
      </w:r>
      <w:r w:rsidRPr="00084AC9">
        <w:rPr>
          <w:u w:val="single"/>
        </w:rPr>
        <w:t xml:space="preserve">materials and markets </w:t>
      </w:r>
      <w:r w:rsidRPr="00084AC9">
        <w:rPr>
          <w:highlight w:val="yellow"/>
          <w:u w:val="single"/>
        </w:rPr>
        <w:t>will coincide with</w:t>
      </w:r>
      <w:r w:rsidRPr="00084AC9">
        <w:rPr>
          <w:sz w:val="14"/>
        </w:rPr>
        <w:t xml:space="preserve"> a </w:t>
      </w:r>
      <w:r w:rsidRPr="00084AC9">
        <w:rPr>
          <w:highlight w:val="yellow"/>
          <w:u w:val="single"/>
        </w:rPr>
        <w:t>multipolar distribution</w:t>
      </w:r>
      <w:r w:rsidRPr="00084AC9">
        <w:rPr>
          <w:u w:val="single"/>
        </w:rPr>
        <w:t xml:space="preserve"> </w:t>
      </w:r>
      <w:r w:rsidRPr="00084AC9">
        <w:rPr>
          <w:sz w:val="14"/>
        </w:rPr>
        <w:t xml:space="preserve">of military </w:t>
      </w:r>
      <w:r w:rsidRPr="00084AC9">
        <w:rPr>
          <w:u w:val="single"/>
        </w:rPr>
        <w:t xml:space="preserve">power </w:t>
      </w:r>
      <w:r w:rsidRPr="00084AC9">
        <w:rPr>
          <w:sz w:val="14"/>
        </w:rPr>
        <w:t xml:space="preserve">among core states. The world-system model does not predict who the next hegemon will be. Rather it designates that there will be structural forces in motion that will favor the construction of a new hierarchy. Historical particularities and the unique features of the era will shape the outcome and select the winners and losers. If it were possible for the current system to survive the holocaust of another war among core states, the outcome of the war would be the main arbiter of hegemonic succession. While the hegemonic sequence has been a messy method of selecting global "leadership" in the past, </w:t>
      </w:r>
      <w:r w:rsidRPr="00084AC9">
        <w:rPr>
          <w:u w:val="single"/>
        </w:rPr>
        <w:t>the settlement</w:t>
      </w:r>
      <w:r w:rsidRPr="00084AC9">
        <w:rPr>
          <w:sz w:val="14"/>
        </w:rPr>
        <w:t xml:space="preserve"> of hegemonic rivalry by force in the future </w:t>
      </w:r>
      <w:r w:rsidRPr="00084AC9">
        <w:rPr>
          <w:u w:val="single"/>
        </w:rPr>
        <w:t>will be a disaster</w:t>
      </w:r>
      <w:r w:rsidRPr="00084AC9">
        <w:rPr>
          <w:sz w:val="14"/>
        </w:rPr>
        <w:t xml:space="preserve"> that </w:t>
      </w:r>
      <w:r w:rsidRPr="00084AC9">
        <w:rPr>
          <w:highlight w:val="yellow"/>
          <w:u w:val="single"/>
        </w:rPr>
        <w:t>our species may not survive</w:t>
      </w:r>
      <w:r w:rsidRPr="00084AC9">
        <w:rPr>
          <w:sz w:val="14"/>
          <w:highlight w:val="yellow"/>
        </w:rPr>
        <w:t>.</w:t>
      </w:r>
      <w:r w:rsidRPr="00084AC9">
        <w:rPr>
          <w:sz w:val="14"/>
        </w:rPr>
        <w:t xml:space="preserve"> It is my concern about this possible disaster that motivates this effort to understand how the hegemonic sequence has occurred in the past and the factors affecting hegemonic rivalry in the next decades.</w:t>
      </w:r>
    </w:p>
    <w:p w14:paraId="1CDB1BF6" w14:textId="77777777" w:rsidR="00AF0347" w:rsidRPr="00084AC9" w:rsidRDefault="00AF0347" w:rsidP="00AF0347">
      <w:pPr>
        <w:rPr>
          <w:sz w:val="14"/>
        </w:rPr>
      </w:pPr>
      <w:r w:rsidRPr="00084AC9">
        <w:rPr>
          <w:sz w:val="14"/>
        </w:rPr>
        <w:t>What are the cyclical processes and secular trends that may affect the probability of future world wars? The world-system model is presented in Figure 1.</w:t>
      </w:r>
    </w:p>
    <w:p w14:paraId="1CCC62D8" w14:textId="77777777" w:rsidR="00AF0347" w:rsidRPr="00084AC9" w:rsidRDefault="00AF0347" w:rsidP="00AF0347">
      <w:pPr>
        <w:rPr>
          <w:sz w:val="14"/>
        </w:rPr>
      </w:pPr>
      <w:r w:rsidRPr="00084AC9">
        <w:rPr>
          <w:sz w:val="14"/>
        </w:rPr>
        <w:t xml:space="preserve">Figure 1: Factors influencing the probability of future core wars </w:t>
      </w:r>
    </w:p>
    <w:p w14:paraId="67F8ADF7" w14:textId="77777777" w:rsidR="00AF0347" w:rsidRPr="00084AC9" w:rsidRDefault="00AF0347" w:rsidP="00AF0347">
      <w:pPr>
        <w:rPr>
          <w:sz w:val="14"/>
        </w:rPr>
      </w:pPr>
      <w:r w:rsidRPr="00084AC9">
        <w:rPr>
          <w:sz w:val="14"/>
        </w:rPr>
        <w:t xml:space="preserve">This model depicts the variables that I contend will be the main influences on the probability of war among core states. </w:t>
      </w:r>
      <w:r w:rsidRPr="00084AC9">
        <w:rPr>
          <w:u w:val="single"/>
        </w:rPr>
        <w:t xml:space="preserve">The </w:t>
      </w:r>
      <w:r w:rsidRPr="00084AC9">
        <w:rPr>
          <w:sz w:val="14"/>
        </w:rPr>
        <w:t xml:space="preserve">four </w:t>
      </w:r>
      <w:r w:rsidRPr="00084AC9">
        <w:rPr>
          <w:highlight w:val="yellow"/>
          <w:u w:val="single"/>
        </w:rPr>
        <w:t>variables</w:t>
      </w:r>
      <w:r w:rsidRPr="00084AC9">
        <w:rPr>
          <w:u w:val="single"/>
        </w:rPr>
        <w:t xml:space="preserve"> </w:t>
      </w:r>
      <w:r w:rsidRPr="00084AC9">
        <w:rPr>
          <w:sz w:val="14"/>
        </w:rPr>
        <w:t xml:space="preserve">that raise the probability of core war </w:t>
      </w:r>
      <w:r w:rsidRPr="00084AC9">
        <w:rPr>
          <w:highlight w:val="yellow"/>
          <w:u w:val="single"/>
        </w:rPr>
        <w:t>are</w:t>
      </w:r>
      <w:r w:rsidRPr="00084AC9">
        <w:rPr>
          <w:u w:val="single"/>
        </w:rPr>
        <w:t xml:space="preserve"> the </w:t>
      </w:r>
      <w:r w:rsidRPr="00084AC9">
        <w:rPr>
          <w:highlight w:val="yellow"/>
          <w:u w:val="single"/>
        </w:rPr>
        <w:t>Kondratieff cycle, hegemonic decline, population pressure</w:t>
      </w:r>
      <w:r w:rsidRPr="00084AC9">
        <w:rPr>
          <w:u w:val="single"/>
        </w:rPr>
        <w:t xml:space="preserve"> </w:t>
      </w:r>
      <w:r w:rsidRPr="00084AC9">
        <w:rPr>
          <w:sz w:val="14"/>
        </w:rPr>
        <w:t xml:space="preserve">(and resource scarcity) </w:t>
      </w:r>
      <w:r w:rsidRPr="00084AC9">
        <w:rPr>
          <w:highlight w:val="yellow"/>
          <w:u w:val="single"/>
        </w:rPr>
        <w:t>and</w:t>
      </w:r>
      <w:r w:rsidRPr="00084AC9">
        <w:rPr>
          <w:u w:val="single"/>
        </w:rPr>
        <w:t xml:space="preserve"> global </w:t>
      </w:r>
      <w:r w:rsidRPr="00084AC9">
        <w:rPr>
          <w:highlight w:val="yellow"/>
          <w:u w:val="single"/>
        </w:rPr>
        <w:t>inequality</w:t>
      </w:r>
      <w:r w:rsidRPr="00084AC9">
        <w:rPr>
          <w:sz w:val="14"/>
        </w:rPr>
        <w:t xml:space="preserve">. The four variables that reduce the probability of core war are the destructiveness of weaponry, international economic interdependency, international political integration and disarmament. The probability of war may be high without a war occurring, of course. Joshua Goldstein's (1988) study of war severity (battle deaths per year) in wars among the "great powers" demonstrated the existence of a fifty-year cycle of core wars. Goldstein's study shows how </w:t>
      </w:r>
      <w:r w:rsidRPr="00084AC9">
        <w:rPr>
          <w:u w:val="single"/>
        </w:rPr>
        <w:t xml:space="preserve">this </w:t>
      </w:r>
      <w:r w:rsidRPr="00084AC9">
        <w:rPr>
          <w:rStyle w:val="StyleUnderline"/>
        </w:rPr>
        <w:t>"war wave"</w:t>
      </w:r>
      <w:r w:rsidRPr="00084AC9">
        <w:rPr>
          <w:u w:val="single"/>
        </w:rPr>
        <w:t xml:space="preserve"> tracks rather closely with the Kondratieff </w:t>
      </w:r>
      <w:r w:rsidRPr="00084AC9">
        <w:rPr>
          <w:sz w:val="14"/>
        </w:rPr>
        <w:t xml:space="preserve">long </w:t>
      </w:r>
      <w:r w:rsidRPr="00084AC9">
        <w:rPr>
          <w:u w:val="single"/>
        </w:rPr>
        <w:t>economic cycle</w:t>
      </w:r>
      <w:r w:rsidRPr="00084AC9">
        <w:rPr>
          <w:sz w:val="14"/>
        </w:rPr>
        <w:t xml:space="preserve"> over the past 500 years of world-system history. It is the future of this war cycle that I am trying to predict.</w:t>
      </w:r>
    </w:p>
    <w:p w14:paraId="4A36D118" w14:textId="77777777" w:rsidR="00AF0347" w:rsidRPr="00084AC9" w:rsidRDefault="00AF0347" w:rsidP="00AF0347">
      <w:pPr>
        <w:rPr>
          <w:sz w:val="14"/>
        </w:rPr>
      </w:pPr>
      <w:r w:rsidRPr="00084AC9">
        <w:rPr>
          <w:sz w:val="14"/>
        </w:rPr>
        <w:t>Factors that Increase the Likelihood of War Among Core States</w:t>
      </w:r>
    </w:p>
    <w:p w14:paraId="340062EE" w14:textId="77777777" w:rsidR="00AF0347" w:rsidRPr="00084AC9" w:rsidRDefault="00AF0347" w:rsidP="00AF0347">
      <w:pPr>
        <w:rPr>
          <w:sz w:val="14"/>
        </w:rPr>
      </w:pPr>
      <w:r w:rsidRPr="00084AC9">
        <w:rPr>
          <w:sz w:val="14"/>
        </w:rPr>
        <w:t>The proposed model divides variables into those that are alleged to increase the probability of war among core states and those that decrease that probability. There are four of each.</w:t>
      </w:r>
    </w:p>
    <w:p w14:paraId="0DE01CCE" w14:textId="77777777" w:rsidR="00AF0347" w:rsidRPr="00084AC9" w:rsidRDefault="00AF0347" w:rsidP="00AF0347">
      <w:pPr>
        <w:rPr>
          <w:sz w:val="14"/>
        </w:rPr>
      </w:pPr>
      <w:r w:rsidRPr="00084AC9">
        <w:rPr>
          <w:sz w:val="14"/>
        </w:rPr>
        <w:t>Kondratieff waves</w:t>
      </w:r>
    </w:p>
    <w:p w14:paraId="69BDC43B" w14:textId="77777777" w:rsidR="00AF0347" w:rsidRPr="00084AC9" w:rsidRDefault="00AF0347" w:rsidP="00AF0347">
      <w:pPr>
        <w:rPr>
          <w:sz w:val="14"/>
        </w:rPr>
      </w:pPr>
      <w:r w:rsidRPr="00084AC9">
        <w:rPr>
          <w:sz w:val="14"/>
        </w:rPr>
        <w:t xml:space="preserve">The first variable that has a positive effect on the probability of war among core powers is the Kondratieff wave -- a forty to sixty year cycle of economic growth and stagnation. Goldstein (1988) provides evidence that </w:t>
      </w:r>
      <w:r w:rsidRPr="00084AC9">
        <w:rPr>
          <w:u w:val="single"/>
        </w:rPr>
        <w:t>the most destructive</w:t>
      </w:r>
      <w:r w:rsidRPr="00084AC9">
        <w:rPr>
          <w:sz w:val="14"/>
        </w:rPr>
        <w:t xml:space="preserve"> core </w:t>
      </w:r>
      <w:r w:rsidRPr="00084AC9">
        <w:rPr>
          <w:u w:val="single"/>
        </w:rPr>
        <w:t>wars tend to occur late in a</w:t>
      </w:r>
      <w:r w:rsidRPr="00084AC9">
        <w:rPr>
          <w:sz w:val="14"/>
        </w:rPr>
        <w:t xml:space="preserve"> Kondratieff A-</w:t>
      </w:r>
      <w:r w:rsidRPr="00084AC9">
        <w:rPr>
          <w:u w:val="single"/>
        </w:rPr>
        <w:t xml:space="preserve">phase </w:t>
      </w:r>
      <w:r w:rsidRPr="00084AC9">
        <w:rPr>
          <w:sz w:val="14"/>
        </w:rPr>
        <w:t>(upswing). Earlier research by Thompson and Zuk (1982) also supports the conclusion that core wars are more likely to begin near the end of an upswing. Boswell and Sweat's (1991) analysis also supports the Goldstein thesis. But several other world-system theorists have argued that core wars occur primarily during K-wave B-phases. This disagreement over timing is related to a disagreement over causation.</w:t>
      </w:r>
    </w:p>
    <w:p w14:paraId="301DEA85" w14:textId="77777777" w:rsidR="00AF0347" w:rsidRPr="00084AC9" w:rsidRDefault="00AF0347" w:rsidP="00AF0347">
      <w:pPr>
        <w:rPr>
          <w:sz w:val="12"/>
        </w:rPr>
      </w:pPr>
      <w:r w:rsidRPr="00084AC9">
        <w:rPr>
          <w:sz w:val="12"/>
        </w:rPr>
        <w:t xml:space="preserve">According to Goldstein </w:t>
      </w:r>
      <w:r w:rsidRPr="00084AC9">
        <w:rPr>
          <w:highlight w:val="yellow"/>
          <w:u w:val="single"/>
        </w:rPr>
        <w:t>states are war machines that</w:t>
      </w:r>
      <w:r w:rsidRPr="00084AC9">
        <w:rPr>
          <w:u w:val="single"/>
        </w:rPr>
        <w:t xml:space="preserve"> always </w:t>
      </w:r>
      <w:r w:rsidRPr="00084AC9">
        <w:rPr>
          <w:highlight w:val="yellow"/>
          <w:u w:val="single"/>
        </w:rPr>
        <w:t xml:space="preserve">have a desire to utilize </w:t>
      </w:r>
      <w:r w:rsidRPr="00084AC9">
        <w:rPr>
          <w:u w:val="single"/>
        </w:rPr>
        <w:t xml:space="preserve">military </w:t>
      </w:r>
      <w:r w:rsidRPr="00084AC9">
        <w:rPr>
          <w:highlight w:val="yellow"/>
          <w:u w:val="single"/>
        </w:rPr>
        <w:t>force, but wars are costly</w:t>
      </w:r>
      <w:r w:rsidRPr="00084AC9">
        <w:rPr>
          <w:sz w:val="12"/>
        </w:rPr>
        <w:t xml:space="preserve"> and </w:t>
      </w:r>
      <w:r w:rsidRPr="00084AC9">
        <w:rPr>
          <w:highlight w:val="yellow"/>
          <w:u w:val="single"/>
        </w:rPr>
        <w:t>so statesmen</w:t>
      </w:r>
      <w:r w:rsidRPr="00084AC9">
        <w:rPr>
          <w:sz w:val="12"/>
          <w:highlight w:val="yellow"/>
        </w:rPr>
        <w:t xml:space="preserve"> </w:t>
      </w:r>
      <w:r w:rsidRPr="00084AC9">
        <w:rPr>
          <w:sz w:val="12"/>
        </w:rPr>
        <w:t xml:space="preserve">tend to </w:t>
      </w:r>
      <w:r w:rsidRPr="00084AC9">
        <w:rPr>
          <w:highlight w:val="yellow"/>
          <w:u w:val="single"/>
        </w:rPr>
        <w:t>refrain</w:t>
      </w:r>
      <w:r w:rsidRPr="00084AC9">
        <w:rPr>
          <w:u w:val="single"/>
        </w:rPr>
        <w:t xml:space="preserve"> from going to war </w:t>
      </w:r>
      <w:r w:rsidRPr="00084AC9">
        <w:rPr>
          <w:highlight w:val="yellow"/>
          <w:u w:val="single"/>
        </w:rPr>
        <w:t>when</w:t>
      </w:r>
      <w:r w:rsidRPr="00084AC9">
        <w:rPr>
          <w:u w:val="single"/>
        </w:rPr>
        <w:t xml:space="preserve"> state </w:t>
      </w:r>
      <w:r w:rsidRPr="00084AC9">
        <w:rPr>
          <w:highlight w:val="yellow"/>
          <w:u w:val="single"/>
        </w:rPr>
        <w:t>revenues are low.</w:t>
      </w:r>
      <w:r w:rsidRPr="00084AC9">
        <w:rPr>
          <w:u w:val="single"/>
        </w:rPr>
        <w:t xml:space="preserve"> On the other hand, </w:t>
      </w:r>
      <w:r w:rsidRPr="00084AC9">
        <w:rPr>
          <w:highlight w:val="yellow"/>
          <w:u w:val="single"/>
        </w:rPr>
        <w:t>states</w:t>
      </w:r>
      <w:r w:rsidRPr="00084AC9">
        <w:rPr>
          <w:sz w:val="12"/>
        </w:rPr>
        <w:t xml:space="preserve">men </w:t>
      </w:r>
      <w:r w:rsidRPr="00084AC9">
        <w:rPr>
          <w:highlight w:val="yellow"/>
          <w:u w:val="single"/>
        </w:rPr>
        <w:t>are more likely</w:t>
      </w:r>
      <w:r w:rsidRPr="00084AC9">
        <w:rPr>
          <w:u w:val="single"/>
        </w:rPr>
        <w:t xml:space="preserve"> to engage in warfare </w:t>
      </w:r>
      <w:r w:rsidRPr="00084AC9">
        <w:rPr>
          <w:highlight w:val="yellow"/>
          <w:u w:val="single"/>
        </w:rPr>
        <w:t>when</w:t>
      </w:r>
      <w:r w:rsidRPr="00084AC9">
        <w:rPr>
          <w:u w:val="single"/>
        </w:rPr>
        <w:t xml:space="preserve"> state </w:t>
      </w:r>
      <w:r w:rsidRPr="00084AC9">
        <w:rPr>
          <w:highlight w:val="yellow"/>
          <w:u w:val="single"/>
        </w:rPr>
        <w:t>revenues are high (because the states can then afford the</w:t>
      </w:r>
      <w:r w:rsidRPr="00084AC9">
        <w:rPr>
          <w:u w:val="single"/>
        </w:rPr>
        <w:t xml:space="preserve"> high </w:t>
      </w:r>
      <w:r w:rsidRPr="00084AC9">
        <w:rPr>
          <w:highlight w:val="yellow"/>
          <w:u w:val="single"/>
        </w:rPr>
        <w:t>costs</w:t>
      </w:r>
      <w:r w:rsidRPr="00084AC9">
        <w:rPr>
          <w:u w:val="single"/>
        </w:rPr>
        <w:t xml:space="preserve"> of war</w:t>
      </w:r>
      <w:r w:rsidRPr="00084AC9">
        <w:rPr>
          <w:sz w:val="12"/>
        </w:rPr>
        <w:t>). Boswell and Sweat call this the "resource theory of war."</w:t>
      </w:r>
    </w:p>
    <w:p w14:paraId="06BAB70D" w14:textId="77777777" w:rsidR="00AF0347" w:rsidRPr="005A3A4E" w:rsidRDefault="00AF0347" w:rsidP="00AF0347"/>
    <w:p w14:paraId="440D332E" w14:textId="77777777" w:rsidR="00AF0347" w:rsidRPr="007C5208" w:rsidRDefault="00AF0347" w:rsidP="00AF0347"/>
    <w:p w14:paraId="49715429" w14:textId="77777777" w:rsidR="00AF0347" w:rsidRDefault="00AF0347" w:rsidP="00AF0347">
      <w:pPr>
        <w:pStyle w:val="Heading2"/>
      </w:pPr>
      <w:r>
        <w:t>Inequality</w:t>
      </w:r>
    </w:p>
    <w:p w14:paraId="1BB68AAE" w14:textId="77777777" w:rsidR="00AF0347" w:rsidRPr="00C26CAE" w:rsidRDefault="00AF0347" w:rsidP="00AF0347">
      <w:pPr>
        <w:pStyle w:val="Heading3"/>
      </w:pPr>
      <w:r>
        <w:t>1AC – Impact – Inequality - UQ</w:t>
      </w:r>
    </w:p>
    <w:p w14:paraId="44F2EA43" w14:textId="77777777" w:rsidR="00AF0347" w:rsidRDefault="00AF0347" w:rsidP="00AF0347">
      <w:pPr>
        <w:pStyle w:val="Heading4"/>
      </w:pPr>
      <w:r>
        <w:t xml:space="preserve">Inequality has reached an all time high -neg defense is a snapshot that ignores the trend </w:t>
      </w:r>
    </w:p>
    <w:p w14:paraId="3611D6E5" w14:textId="77777777" w:rsidR="00AF0347" w:rsidRPr="006C2E3C" w:rsidRDefault="00AF0347" w:rsidP="00AF0347">
      <w:pPr>
        <w:rPr>
          <w:rStyle w:val="Style13ptBold"/>
          <w:lang w:val="de-DE"/>
        </w:rPr>
      </w:pPr>
      <w:r w:rsidRPr="006C2E3C">
        <w:rPr>
          <w:rStyle w:val="Style13ptBold"/>
          <w:lang w:val="de-DE"/>
        </w:rPr>
        <w:t>Baum, PhD, 6-9-23</w:t>
      </w:r>
    </w:p>
    <w:p w14:paraId="656DDEC3" w14:textId="77777777" w:rsidR="00AF0347" w:rsidRPr="00246440" w:rsidRDefault="00AF0347" w:rsidP="00AF0347">
      <w:pPr>
        <w:rPr>
          <w:sz w:val="16"/>
          <w:lang w:val="de-DE"/>
        </w:rPr>
      </w:pPr>
      <w:r w:rsidRPr="00246440">
        <w:rPr>
          <w:sz w:val="16"/>
          <w:lang w:val="de-DE"/>
        </w:rPr>
        <w:t>(Rick,</w:t>
      </w:r>
      <w:r>
        <w:rPr>
          <w:sz w:val="16"/>
          <w:lang w:val="de-DE"/>
        </w:rPr>
        <w:t xml:space="preserve"> PoliSci@CCSF</w:t>
      </w:r>
      <w:r w:rsidRPr="00246440">
        <w:rPr>
          <w:sz w:val="16"/>
          <w:lang w:val="de-DE"/>
        </w:rPr>
        <w:t xml:space="preserve"> https://www.counterpunch.org/2023/06/09/the-u-s-has-made-great-progress-at-increasing-economic-inequality/</w:t>
      </w:r>
    </w:p>
    <w:p w14:paraId="4307DB4C" w14:textId="77777777" w:rsidR="00AF0347" w:rsidRDefault="00AF0347" w:rsidP="00AF0347">
      <w:pPr>
        <w:rPr>
          <w:sz w:val="16"/>
        </w:rPr>
      </w:pPr>
      <w:r w:rsidRPr="00D83203">
        <w:rPr>
          <w:rStyle w:val="StyleUnderline"/>
        </w:rPr>
        <w:t>One of the more impressive accomplishments of the</w:t>
      </w:r>
      <w:r w:rsidRPr="00F6593E">
        <w:rPr>
          <w:sz w:val="16"/>
        </w:rPr>
        <w:t xml:space="preserve"> </w:t>
      </w:r>
      <w:r w:rsidRPr="00B62C36">
        <w:rPr>
          <w:rStyle w:val="StyleUnderline"/>
          <w:highlight w:val="cyan"/>
        </w:rPr>
        <w:t>U</w:t>
      </w:r>
      <w:r w:rsidRPr="00F6593E">
        <w:rPr>
          <w:sz w:val="16"/>
        </w:rPr>
        <w:t xml:space="preserve">nited </w:t>
      </w:r>
      <w:r w:rsidRPr="00B62C36">
        <w:rPr>
          <w:rStyle w:val="StyleUnderline"/>
          <w:highlight w:val="cyan"/>
        </w:rPr>
        <w:t>S</w:t>
      </w:r>
      <w:r w:rsidRPr="00F6593E">
        <w:rPr>
          <w:sz w:val="16"/>
        </w:rPr>
        <w:t xml:space="preserve">tates in recent decades </w:t>
      </w:r>
      <w:r w:rsidRPr="00D83203">
        <w:rPr>
          <w:rStyle w:val="StyleUnderline"/>
        </w:rPr>
        <w:t xml:space="preserve">is how it has </w:t>
      </w:r>
      <w:r w:rsidRPr="00B62C36">
        <w:rPr>
          <w:rStyle w:val="StyleUnderline"/>
          <w:highlight w:val="cyan"/>
        </w:rPr>
        <w:t>achieved greater</w:t>
      </w:r>
      <w:r w:rsidRPr="00D83203">
        <w:rPr>
          <w:rStyle w:val="StyleUnderline"/>
        </w:rPr>
        <w:t xml:space="preserve"> </w:t>
      </w:r>
      <w:r w:rsidRPr="00B62C36">
        <w:rPr>
          <w:rStyle w:val="StyleUnderline"/>
          <w:highlight w:val="cyan"/>
        </w:rPr>
        <w:t>econ</w:t>
      </w:r>
      <w:r w:rsidRPr="00D83203">
        <w:rPr>
          <w:rStyle w:val="StyleUnderline"/>
        </w:rPr>
        <w:t xml:space="preserve">omic </w:t>
      </w:r>
      <w:r w:rsidRPr="00B62C36">
        <w:rPr>
          <w:rStyle w:val="StyleUnderline"/>
          <w:highlight w:val="cyan"/>
        </w:rPr>
        <w:t>inequality</w:t>
      </w:r>
      <w:r w:rsidRPr="00F6593E">
        <w:rPr>
          <w:sz w:val="16"/>
        </w:rPr>
        <w:t xml:space="preserve"> in line with what Marx expected from a capitalist economy. </w:t>
      </w:r>
      <w:r w:rsidRPr="00A82C6D">
        <w:rPr>
          <w:rStyle w:val="StyleUnderline"/>
        </w:rPr>
        <w:t xml:space="preserve">There are periods of </w:t>
      </w:r>
      <w:r w:rsidRPr="00B62C36">
        <w:rPr>
          <w:rStyle w:val="StyleUnderline"/>
          <w:highlight w:val="cyan"/>
        </w:rPr>
        <w:t>setbacks</w:t>
      </w:r>
      <w:r w:rsidRPr="00A82C6D">
        <w:rPr>
          <w:rStyle w:val="StyleUnderline"/>
        </w:rPr>
        <w:t>—in which</w:t>
      </w:r>
      <w:r w:rsidRPr="00F6593E">
        <w:rPr>
          <w:sz w:val="16"/>
        </w:rPr>
        <w:t xml:space="preserve"> economic </w:t>
      </w:r>
      <w:r w:rsidRPr="00B62C36">
        <w:rPr>
          <w:rStyle w:val="StyleUnderline"/>
        </w:rPr>
        <w:t>inequality</w:t>
      </w:r>
      <w:r w:rsidRPr="00A82C6D">
        <w:rPr>
          <w:rStyle w:val="StyleUnderline"/>
        </w:rPr>
        <w:t xml:space="preserve"> is </w:t>
      </w:r>
      <w:r w:rsidRPr="00B62C36">
        <w:rPr>
          <w:rStyle w:val="StyleUnderline"/>
        </w:rPr>
        <w:t>reduced</w:t>
      </w:r>
      <w:r w:rsidRPr="00A82C6D">
        <w:rPr>
          <w:rStyle w:val="StyleUnderline"/>
        </w:rPr>
        <w:t xml:space="preserve">–followed </w:t>
      </w:r>
      <w:r w:rsidRPr="00B62C36">
        <w:rPr>
          <w:rStyle w:val="StyleUnderline"/>
        </w:rPr>
        <w:t>by</w:t>
      </w:r>
      <w:r w:rsidRPr="00A82C6D">
        <w:rPr>
          <w:rStyle w:val="StyleUnderline"/>
        </w:rPr>
        <w:t xml:space="preserve"> </w:t>
      </w:r>
      <w:r w:rsidRPr="00AA4087">
        <w:rPr>
          <w:rStyle w:val="Emphasis"/>
        </w:rPr>
        <w:t xml:space="preserve">improvements </w:t>
      </w:r>
      <w:r w:rsidRPr="00B62C36">
        <w:rPr>
          <w:rStyle w:val="Emphasis"/>
          <w:highlight w:val="cyan"/>
        </w:rPr>
        <w:t>result</w:t>
      </w:r>
      <w:r w:rsidRPr="00AA4087">
        <w:rPr>
          <w:rStyle w:val="Emphasis"/>
        </w:rPr>
        <w:t xml:space="preserve">ing </w:t>
      </w:r>
      <w:r w:rsidRPr="00B62C36">
        <w:rPr>
          <w:rStyle w:val="Emphasis"/>
          <w:highlight w:val="cyan"/>
        </w:rPr>
        <w:t>in</w:t>
      </w:r>
      <w:r w:rsidRPr="00AA4087">
        <w:rPr>
          <w:rStyle w:val="Emphasis"/>
        </w:rPr>
        <w:t xml:space="preserve"> even </w:t>
      </w:r>
      <w:r w:rsidRPr="00B62C36">
        <w:rPr>
          <w:rStyle w:val="Emphasis"/>
          <w:highlight w:val="cyan"/>
        </w:rPr>
        <w:t>higher</w:t>
      </w:r>
      <w:r w:rsidRPr="00AA4087">
        <w:rPr>
          <w:rStyle w:val="Emphasis"/>
        </w:rPr>
        <w:t xml:space="preserve"> levels of </w:t>
      </w:r>
      <w:r w:rsidRPr="00B62C36">
        <w:rPr>
          <w:rStyle w:val="Emphasis"/>
          <w:highlight w:val="cyan"/>
        </w:rPr>
        <w:t>inequality</w:t>
      </w:r>
      <w:r w:rsidRPr="00A82C6D">
        <w:rPr>
          <w:rStyle w:val="StyleUnderline"/>
        </w:rPr>
        <w:t>.</w:t>
      </w:r>
      <w:r w:rsidRPr="00F6593E">
        <w:rPr>
          <w:sz w:val="16"/>
        </w:rPr>
        <w:t xml:space="preserve"> Advancing economic </w:t>
      </w:r>
      <w:r w:rsidRPr="00A82C6D">
        <w:rPr>
          <w:rStyle w:val="StyleUnderline"/>
        </w:rPr>
        <w:t>inequality</w:t>
      </w:r>
      <w:r w:rsidRPr="00F6593E">
        <w:rPr>
          <w:sz w:val="16"/>
        </w:rPr>
        <w:t xml:space="preserve"> </w:t>
      </w:r>
      <w:r w:rsidRPr="00A82C6D">
        <w:rPr>
          <w:rStyle w:val="StyleUnderline"/>
        </w:rPr>
        <w:t>has been a bipartisan undertaking</w:t>
      </w:r>
      <w:r w:rsidRPr="00F6593E">
        <w:rPr>
          <w:sz w:val="16"/>
        </w:rPr>
        <w:t xml:space="preserve">. The </w:t>
      </w:r>
      <w:r w:rsidRPr="00A82C6D">
        <w:rPr>
          <w:rStyle w:val="StyleUnderline"/>
        </w:rPr>
        <w:t>actions of both</w:t>
      </w:r>
      <w:r w:rsidRPr="00F6593E">
        <w:rPr>
          <w:sz w:val="16"/>
        </w:rPr>
        <w:t xml:space="preserve"> the Democrats and Republicans </w:t>
      </w:r>
      <w:r w:rsidRPr="00A82C6D">
        <w:rPr>
          <w:rStyle w:val="StyleUnderline"/>
        </w:rPr>
        <w:t xml:space="preserve">in power have </w:t>
      </w:r>
      <w:r w:rsidRPr="00B62C36">
        <w:rPr>
          <w:rStyle w:val="StyleUnderline"/>
          <w:highlight w:val="cyan"/>
        </w:rPr>
        <w:t>increased econ</w:t>
      </w:r>
      <w:r w:rsidRPr="00A82C6D">
        <w:rPr>
          <w:rStyle w:val="StyleUnderline"/>
        </w:rPr>
        <w:t xml:space="preserve">omic </w:t>
      </w:r>
      <w:r w:rsidRPr="00B62C36">
        <w:rPr>
          <w:rStyle w:val="StyleUnderline"/>
          <w:highlight w:val="cyan"/>
        </w:rPr>
        <w:t>inequality</w:t>
      </w:r>
      <w:r w:rsidRPr="00A82C6D">
        <w:rPr>
          <w:rStyle w:val="StyleUnderline"/>
        </w:rPr>
        <w:t xml:space="preserve"> as their leaders</w:t>
      </w:r>
      <w:r w:rsidRPr="00F6593E">
        <w:rPr>
          <w:sz w:val="16"/>
        </w:rPr>
        <w:t xml:space="preserve">, together, </w:t>
      </w:r>
      <w:r w:rsidRPr="00B62C36">
        <w:rPr>
          <w:rStyle w:val="Emphasis"/>
          <w:highlight w:val="cyan"/>
        </w:rPr>
        <w:t>champion</w:t>
      </w:r>
      <w:r w:rsidRPr="00A82C6D">
        <w:rPr>
          <w:rStyle w:val="Emphasis"/>
        </w:rPr>
        <w:t xml:space="preserve"> the </w:t>
      </w:r>
      <w:r w:rsidRPr="00B62C36">
        <w:rPr>
          <w:rStyle w:val="Emphasis"/>
          <w:highlight w:val="cyan"/>
        </w:rPr>
        <w:t>interests of the rich</w:t>
      </w:r>
      <w:r w:rsidRPr="00F6593E">
        <w:rPr>
          <w:sz w:val="16"/>
        </w:rPr>
        <w:t xml:space="preserve"> and powerful </w:t>
      </w:r>
      <w:r w:rsidRPr="00B62C36">
        <w:rPr>
          <w:rStyle w:val="StyleUnderline"/>
          <w:highlight w:val="cyan"/>
        </w:rPr>
        <w:t>at the expense of the middle</w:t>
      </w:r>
      <w:r w:rsidRPr="00A82C6D">
        <w:rPr>
          <w:rStyle w:val="StyleUnderline"/>
        </w:rPr>
        <w:t xml:space="preserve"> and working </w:t>
      </w:r>
      <w:r w:rsidRPr="00B62C36">
        <w:rPr>
          <w:rStyle w:val="StyleUnderline"/>
          <w:highlight w:val="cyan"/>
        </w:rPr>
        <w:t>classes</w:t>
      </w:r>
      <w:r w:rsidRPr="00F6593E">
        <w:rPr>
          <w:sz w:val="16"/>
        </w:rPr>
        <w:t xml:space="preserve">. Additionally, despite the growth in the diversity of the ruling class, economic inequality has continued to widen. Examples of progress towards greater economic inequality that results in unmet needs and misery for many is made apparent in media stories such as a recent one in the Guardian with the title “I can’t afford groceries’: why one-third of US college students don’t have enough to eat.” Wealth Inequality Wealth is the value of what one owns minus one’s debts. </w:t>
      </w:r>
      <w:r w:rsidRPr="00F6593E">
        <w:rPr>
          <w:rStyle w:val="StyleUnderline"/>
        </w:rPr>
        <w:t>Many people</w:t>
      </w:r>
      <w:r w:rsidRPr="00F6593E">
        <w:rPr>
          <w:sz w:val="16"/>
        </w:rPr>
        <w:t xml:space="preserve"> owe more than all of what they own is worth. They </w:t>
      </w:r>
      <w:r w:rsidRPr="00F6593E">
        <w:rPr>
          <w:rStyle w:val="StyleUnderline"/>
        </w:rPr>
        <w:t>have negative wealth</w:t>
      </w:r>
      <w:r w:rsidRPr="00F6593E">
        <w:rPr>
          <w:sz w:val="16"/>
        </w:rPr>
        <w:t xml:space="preserve">. Then there are those at the top who have played a major role in our country’s success at achieving such high levels of economic inequality. They include our “generous” good friends, the “job creators,” Musk, Bezos and Gates, the wealth of each is more than $100 billion. The Federal Reserve Board, the banker’s bank, has been providing data on the distribution of wealth in the U.S. going back to 1989. The share of the nation’s wealth held by the wealthiest has grown tremendously. </w:t>
      </w:r>
      <w:r w:rsidRPr="00F6593E">
        <w:rPr>
          <w:rStyle w:val="StyleUnderline"/>
        </w:rPr>
        <w:t>In 1989, the wealthiest one-tenth</w:t>
      </w:r>
      <w:r w:rsidRPr="00F6593E">
        <w:rPr>
          <w:sz w:val="16"/>
        </w:rPr>
        <w:t xml:space="preserve"> of one percent </w:t>
      </w:r>
      <w:r w:rsidRPr="00F6593E">
        <w:rPr>
          <w:rStyle w:val="StyleUnderline"/>
        </w:rPr>
        <w:t>held 8.7% of the nation’s wealth</w:t>
      </w:r>
      <w:r w:rsidRPr="00F6593E">
        <w:rPr>
          <w:sz w:val="16"/>
        </w:rPr>
        <w:t xml:space="preserve"> </w:t>
      </w:r>
      <w:r w:rsidRPr="00F6593E">
        <w:rPr>
          <w:rStyle w:val="StyleUnderline"/>
        </w:rPr>
        <w:t xml:space="preserve">rising to 12.6% as of the end of 2022. The Fed’s data show that in 1989, the wealth of the .1% was 2.26 times greater than the poorest 50%. At the end of 2022, the value of their holdings, $17.6 trillion, was more than four times greater </w:t>
      </w:r>
      <w:r w:rsidRPr="00F6593E">
        <w:rPr>
          <w:sz w:val="16"/>
        </w:rPr>
        <w:t>than the wealth, $4.16 trillion, of the poorest 50% of the U.S. population.</w:t>
      </w:r>
    </w:p>
    <w:p w14:paraId="1F74C123" w14:textId="77777777" w:rsidR="00AF0347" w:rsidRPr="007C5208" w:rsidRDefault="00AF0347" w:rsidP="00AF0347"/>
    <w:p w14:paraId="5D221CFA" w14:textId="77777777" w:rsidR="00AF0347" w:rsidRDefault="00AF0347" w:rsidP="00AF0347">
      <w:pPr>
        <w:pStyle w:val="Heading4"/>
      </w:pPr>
      <w:r>
        <w:t xml:space="preserve">Inequality outweighs war and is the root cause of negative disads </w:t>
      </w:r>
    </w:p>
    <w:p w14:paraId="00BE84AE" w14:textId="77777777" w:rsidR="00AF0347" w:rsidRPr="00720F37" w:rsidRDefault="00AF0347" w:rsidP="00AF0347">
      <w:pPr>
        <w:rPr>
          <w:rStyle w:val="Style13ptBold"/>
        </w:rPr>
      </w:pPr>
      <w:r w:rsidRPr="00720F37">
        <w:rPr>
          <w:rStyle w:val="Style13ptBold"/>
        </w:rPr>
        <w:t xml:space="preserve">Lee, MD/MDV Yale, 16 </w:t>
      </w:r>
    </w:p>
    <w:p w14:paraId="27F4C33B" w14:textId="77777777" w:rsidR="00AF0347" w:rsidRDefault="00AF0347" w:rsidP="00AF0347">
      <w:pPr>
        <w:rPr>
          <w:sz w:val="16"/>
        </w:rPr>
      </w:pPr>
      <w:r>
        <w:rPr>
          <w:sz w:val="16"/>
        </w:rPr>
        <w:t>(Bandy X, Medicine&amp;Law@Yale, Causes and cures VII: Structural violence Aggression and Violent Behavior Volume 28, May–June 2016, Pages 109-114)</w:t>
      </w:r>
    </w:p>
    <w:p w14:paraId="73F274DD" w14:textId="77777777" w:rsidR="00AF0347" w:rsidRDefault="00AF0347" w:rsidP="00AF0347">
      <w:pPr>
        <w:rPr>
          <w:sz w:val="16"/>
        </w:rPr>
      </w:pPr>
      <w:r w:rsidRPr="008F76FE">
        <w:rPr>
          <w:rStyle w:val="StyleUnderline"/>
        </w:rPr>
        <w:t>Behavioral violence</w:t>
      </w:r>
      <w:r w:rsidRPr="00B029A3">
        <w:rPr>
          <w:sz w:val="16"/>
        </w:rPr>
        <w:t xml:space="preserve">, in measurements by the tolls of street violence or war, </w:t>
      </w:r>
      <w:r w:rsidRPr="00993484">
        <w:rPr>
          <w:rStyle w:val="StyleUnderline"/>
        </w:rPr>
        <w:t xml:space="preserve">is more noticeable, even though the “tranquil” waters of </w:t>
      </w:r>
      <w:r w:rsidRPr="008F76FE">
        <w:rPr>
          <w:rStyle w:val="StyleUnderline"/>
          <w:highlight w:val="cyan"/>
        </w:rPr>
        <w:t>structural violence</w:t>
      </w:r>
      <w:r w:rsidRPr="00993484">
        <w:rPr>
          <w:rStyle w:val="StyleUnderline"/>
        </w:rPr>
        <w:t xml:space="preserve"> may </w:t>
      </w:r>
      <w:r w:rsidRPr="008F76FE">
        <w:rPr>
          <w:rStyle w:val="StyleUnderline"/>
          <w:highlight w:val="cyan"/>
        </w:rPr>
        <w:t>contain</w:t>
      </w:r>
      <w:r w:rsidRPr="00993484">
        <w:rPr>
          <w:rStyle w:val="StyleUnderline"/>
        </w:rPr>
        <w:t xml:space="preserve"> </w:t>
      </w:r>
      <w:r w:rsidRPr="00993484">
        <w:rPr>
          <w:rStyle w:val="Emphasis"/>
        </w:rPr>
        <w:t xml:space="preserve">much </w:t>
      </w:r>
      <w:r w:rsidRPr="008F76FE">
        <w:rPr>
          <w:rStyle w:val="Emphasis"/>
          <w:highlight w:val="cyan"/>
        </w:rPr>
        <w:t>more violence</w:t>
      </w:r>
      <w:r w:rsidRPr="00B029A3">
        <w:rPr>
          <w:sz w:val="16"/>
        </w:rPr>
        <w:t xml:space="preserve">. American violence scholar James </w:t>
      </w:r>
      <w:r w:rsidRPr="00993484">
        <w:rPr>
          <w:rStyle w:val="StyleUnderline"/>
        </w:rPr>
        <w:t>Gilligan</w:t>
      </w:r>
      <w:r w:rsidRPr="00B029A3">
        <w:rPr>
          <w:sz w:val="16"/>
        </w:rPr>
        <w:t xml:space="preserve"> (1999) </w:t>
      </w:r>
      <w:r w:rsidRPr="00993484">
        <w:rPr>
          <w:rStyle w:val="StyleUnderline"/>
        </w:rPr>
        <w:t>compared structural violence to</w:t>
      </w:r>
      <w:r w:rsidRPr="00B029A3">
        <w:rPr>
          <w:sz w:val="16"/>
        </w:rPr>
        <w:t xml:space="preserve"> the most deadly </w:t>
      </w:r>
      <w:r w:rsidRPr="00993484">
        <w:rPr>
          <w:rStyle w:val="StyleUnderline"/>
        </w:rPr>
        <w:t>military conflicts</w:t>
      </w:r>
      <w:r w:rsidRPr="00B029A3">
        <w:rPr>
          <w:sz w:val="16"/>
        </w:rPr>
        <w:t xml:space="preserve">: </w:t>
      </w:r>
      <w:r w:rsidRPr="008F76FE">
        <w:rPr>
          <w:rStyle w:val="StyleUnderline"/>
        </w:rPr>
        <w:t>estimating</w:t>
      </w:r>
      <w:r w:rsidRPr="00B029A3">
        <w:rPr>
          <w:sz w:val="16"/>
        </w:rPr>
        <w:t xml:space="preserve"> 49 million military and civilian deaths from World War II, or about 8 million per year from 1939 to 1945, or even </w:t>
      </w:r>
      <w:r w:rsidRPr="00993484">
        <w:rPr>
          <w:rStyle w:val="StyleUnderline"/>
        </w:rPr>
        <w:t xml:space="preserve">a hypothetical </w:t>
      </w:r>
      <w:r w:rsidRPr="008F76FE">
        <w:rPr>
          <w:rStyle w:val="StyleUnderline"/>
          <w:highlight w:val="cyan"/>
        </w:rPr>
        <w:t>nuclear</w:t>
      </w:r>
      <w:r w:rsidRPr="00993484">
        <w:rPr>
          <w:rStyle w:val="StyleUnderline"/>
        </w:rPr>
        <w:t xml:space="preserve"> </w:t>
      </w:r>
      <w:r w:rsidRPr="008F76FE">
        <w:rPr>
          <w:rStyle w:val="StyleUnderline"/>
          <w:highlight w:val="cyan"/>
        </w:rPr>
        <w:t>exchange</w:t>
      </w:r>
      <w:r w:rsidRPr="00B029A3">
        <w:rPr>
          <w:sz w:val="16"/>
        </w:rPr>
        <w:t xml:space="preserve"> between the United States and the former Soviet Union </w:t>
      </w:r>
      <w:r w:rsidRPr="00993484">
        <w:rPr>
          <w:rStyle w:val="StyleUnderline"/>
        </w:rPr>
        <w:t>at 232 million</w:t>
      </w:r>
      <w:r w:rsidRPr="00B029A3">
        <w:rPr>
          <w:sz w:val="16"/>
        </w:rPr>
        <w:t xml:space="preserve">, </w:t>
      </w:r>
      <w:r w:rsidRPr="008F76FE">
        <w:rPr>
          <w:rStyle w:val="Emphasis"/>
          <w:highlight w:val="cyan"/>
        </w:rPr>
        <w:t>could</w:t>
      </w:r>
      <w:r w:rsidRPr="00993484">
        <w:rPr>
          <w:rStyle w:val="Emphasis"/>
        </w:rPr>
        <w:t xml:space="preserve"> </w:t>
      </w:r>
      <w:r w:rsidRPr="008F76FE">
        <w:rPr>
          <w:rStyle w:val="Emphasis"/>
          <w:highlight w:val="cyan"/>
        </w:rPr>
        <w:t>not</w:t>
      </w:r>
      <w:r w:rsidRPr="00993484">
        <w:rPr>
          <w:rStyle w:val="Emphasis"/>
        </w:rPr>
        <w:t xml:space="preserve"> even begin to </w:t>
      </w:r>
      <w:r w:rsidRPr="008F76FE">
        <w:rPr>
          <w:rStyle w:val="Emphasis"/>
          <w:highlight w:val="cyan"/>
        </w:rPr>
        <w:t>compare with structural violence</w:t>
      </w:r>
      <w:r w:rsidRPr="00B029A3">
        <w:rPr>
          <w:sz w:val="16"/>
        </w:rPr>
        <w:t xml:space="preserve">, </w:t>
      </w:r>
      <w:r w:rsidRPr="00993484">
        <w:rPr>
          <w:rStyle w:val="StyleUnderline"/>
        </w:rPr>
        <w:t>which continues year after year, during times of peace as well as of war.</w:t>
      </w:r>
      <w:r w:rsidRPr="00B029A3">
        <w:rPr>
          <w:sz w:val="16"/>
        </w:rPr>
        <w:t xml:space="preserve"> In other words, </w:t>
      </w:r>
      <w:r w:rsidRPr="00993484">
        <w:rPr>
          <w:rStyle w:val="StyleUnderline"/>
        </w:rPr>
        <w:t>every fifteen years</w:t>
      </w:r>
      <w:r w:rsidRPr="00B029A3">
        <w:rPr>
          <w:sz w:val="16"/>
        </w:rPr>
        <w:t xml:space="preserve">, on average, </w:t>
      </w:r>
      <w:r w:rsidRPr="00993484">
        <w:rPr>
          <w:rStyle w:val="StyleUnderline"/>
        </w:rPr>
        <w:t xml:space="preserve">as many </w:t>
      </w:r>
      <w:r w:rsidRPr="008F76FE">
        <w:rPr>
          <w:rStyle w:val="StyleUnderline"/>
          <w:highlight w:val="cyan"/>
        </w:rPr>
        <w:t>people die</w:t>
      </w:r>
      <w:r w:rsidRPr="00993484">
        <w:rPr>
          <w:rStyle w:val="StyleUnderline"/>
        </w:rPr>
        <w:t xml:space="preserve"> </w:t>
      </w:r>
      <w:r w:rsidRPr="008F76FE">
        <w:rPr>
          <w:rStyle w:val="StyleUnderline"/>
          <w:highlight w:val="cyan"/>
        </w:rPr>
        <w:t xml:space="preserve">because of </w:t>
      </w:r>
      <w:r w:rsidRPr="008F76FE">
        <w:rPr>
          <w:rStyle w:val="StyleUnderline"/>
        </w:rPr>
        <w:t xml:space="preserve">relative </w:t>
      </w:r>
      <w:r w:rsidRPr="008F76FE">
        <w:rPr>
          <w:rStyle w:val="StyleUnderline"/>
          <w:highlight w:val="cyan"/>
        </w:rPr>
        <w:t>poverty</w:t>
      </w:r>
      <w:r w:rsidRPr="00993484">
        <w:rPr>
          <w:rStyle w:val="StyleUnderline"/>
        </w:rPr>
        <w:t xml:space="preserve"> </w:t>
      </w:r>
      <w:r w:rsidRPr="008F76FE">
        <w:rPr>
          <w:rStyle w:val="StyleUnderline"/>
          <w:highlight w:val="cyan"/>
        </w:rPr>
        <w:t>as would in a nuclear war</w:t>
      </w:r>
      <w:r w:rsidRPr="00B029A3">
        <w:rPr>
          <w:sz w:val="16"/>
        </w:rPr>
        <w:t xml:space="preserve"> that caused 232 million deaths. </w:t>
      </w:r>
      <w:r w:rsidRPr="00993484">
        <w:rPr>
          <w:rStyle w:val="StyleUnderline"/>
        </w:rPr>
        <w:t>This is</w:t>
      </w:r>
      <w:r w:rsidRPr="00B029A3">
        <w:rPr>
          <w:sz w:val="16"/>
        </w:rPr>
        <w:t xml:space="preserve">, in effect, </w:t>
      </w:r>
      <w:r w:rsidRPr="00993484">
        <w:rPr>
          <w:rStyle w:val="StyleUnderline"/>
        </w:rPr>
        <w:t>the equivalent of an ongoing, unending, in fact accelerating thermonuclear war</w:t>
      </w:r>
      <w:r w:rsidRPr="00B029A3">
        <w:rPr>
          <w:sz w:val="16"/>
        </w:rPr>
        <w:t xml:space="preserve"> or genocide, </w:t>
      </w:r>
      <w:r w:rsidRPr="008F76FE">
        <w:rPr>
          <w:rStyle w:val="StyleUnderline"/>
          <w:highlight w:val="cyan"/>
        </w:rPr>
        <w:t>perpetrated</w:t>
      </w:r>
      <w:r w:rsidRPr="00993484">
        <w:rPr>
          <w:rStyle w:val="StyleUnderline"/>
        </w:rPr>
        <w:t xml:space="preserve"> </w:t>
      </w:r>
      <w:r w:rsidRPr="008F76FE">
        <w:rPr>
          <w:rStyle w:val="StyleUnderline"/>
          <w:highlight w:val="cyan"/>
        </w:rPr>
        <w:t>on</w:t>
      </w:r>
      <w:r w:rsidRPr="00993484">
        <w:rPr>
          <w:rStyle w:val="StyleUnderline"/>
        </w:rPr>
        <w:t xml:space="preserve"> </w:t>
      </w:r>
      <w:r w:rsidRPr="008F76FE">
        <w:rPr>
          <w:rStyle w:val="StyleUnderline"/>
          <w:highlight w:val="cyan"/>
        </w:rPr>
        <w:t>the weak and poor</w:t>
      </w:r>
      <w:r w:rsidRPr="00B029A3">
        <w:rPr>
          <w:sz w:val="16"/>
        </w:rPr>
        <w:t xml:space="preserve"> every year of every decade, throughout the world. He also described structural violence as increased rates of disabilities and deaths among the people who occupy the bottom class. He noted that </w:t>
      </w:r>
      <w:r w:rsidRPr="00993484">
        <w:rPr>
          <w:rStyle w:val="StyleUnderline"/>
        </w:rPr>
        <w:t xml:space="preserve">the </w:t>
      </w:r>
      <w:r w:rsidRPr="008F76FE">
        <w:rPr>
          <w:rStyle w:val="StyleUnderline"/>
          <w:highlight w:val="cyan"/>
        </w:rPr>
        <w:t>suffering</w:t>
      </w:r>
      <w:r w:rsidRPr="00993484">
        <w:rPr>
          <w:rStyle w:val="StyleUnderline"/>
        </w:rPr>
        <w:t xml:space="preserve"> </w:t>
      </w:r>
      <w:r w:rsidRPr="008F76FE">
        <w:rPr>
          <w:rStyle w:val="StyleUnderline"/>
          <w:highlight w:val="cyan"/>
        </w:rPr>
        <w:t>of</w:t>
      </w:r>
      <w:r w:rsidRPr="00993484">
        <w:rPr>
          <w:rStyle w:val="StyleUnderline"/>
        </w:rPr>
        <w:t xml:space="preserve"> people from </w:t>
      </w:r>
      <w:r w:rsidRPr="008F76FE">
        <w:rPr>
          <w:rStyle w:val="StyleUnderline"/>
          <w:highlight w:val="cyan"/>
        </w:rPr>
        <w:t>lower classes</w:t>
      </w:r>
      <w:r w:rsidRPr="00993484">
        <w:rPr>
          <w:rStyle w:val="StyleUnderline"/>
        </w:rPr>
        <w:t xml:space="preserve"> are the product of </w:t>
      </w:r>
      <w:r w:rsidRPr="00993484">
        <w:rPr>
          <w:rStyle w:val="Emphasis"/>
        </w:rPr>
        <w:t>people above</w:t>
      </w:r>
      <w:r w:rsidRPr="00993484">
        <w:rPr>
          <w:rStyle w:val="StyleUnderline"/>
        </w:rPr>
        <w:t xml:space="preserve"> who </w:t>
      </w:r>
      <w:r w:rsidRPr="008F76FE">
        <w:rPr>
          <w:rStyle w:val="StyleUnderline"/>
          <w:highlight w:val="cyan"/>
        </w:rPr>
        <w:t>have</w:t>
      </w:r>
      <w:r w:rsidRPr="00993484">
        <w:rPr>
          <w:rStyle w:val="StyleUnderline"/>
        </w:rPr>
        <w:t xml:space="preserve"> </w:t>
      </w:r>
      <w:r w:rsidRPr="008F76FE">
        <w:rPr>
          <w:rStyle w:val="StyleUnderline"/>
          <w:highlight w:val="cyan"/>
        </w:rPr>
        <w:t>collective</w:t>
      </w:r>
      <w:r w:rsidRPr="00993484">
        <w:rPr>
          <w:rStyle w:val="StyleUnderline"/>
        </w:rPr>
        <w:t xml:space="preserve"> </w:t>
      </w:r>
      <w:r w:rsidRPr="008F76FE">
        <w:rPr>
          <w:rStyle w:val="StyleUnderline"/>
          <w:highlight w:val="cyan"/>
        </w:rPr>
        <w:t>bargaining power</w:t>
      </w:r>
      <w:r w:rsidRPr="00993484">
        <w:rPr>
          <w:rStyle w:val="StyleUnderline"/>
        </w:rPr>
        <w:t xml:space="preserve"> making choices that determine the </w:t>
      </w:r>
      <w:r w:rsidRPr="00993484">
        <w:rPr>
          <w:rStyle w:val="Emphasis"/>
        </w:rPr>
        <w:t>allocation of resources</w:t>
      </w:r>
      <w:r w:rsidRPr="00B029A3">
        <w:rPr>
          <w:sz w:val="16"/>
        </w:rPr>
        <w:t xml:space="preserve">. </w:t>
      </w:r>
      <w:r w:rsidRPr="00993484">
        <w:rPr>
          <w:rStyle w:val="StyleUnderline"/>
        </w:rPr>
        <w:t xml:space="preserve">Unlike behavioral violence, its lethal effects operate </w:t>
      </w:r>
      <w:r w:rsidRPr="00993484">
        <w:rPr>
          <w:rStyle w:val="Emphasis"/>
        </w:rPr>
        <w:t>continuously rather than sporadically</w:t>
      </w:r>
      <w:r w:rsidRPr="00B029A3">
        <w:rPr>
          <w:sz w:val="16"/>
        </w:rPr>
        <w:t xml:space="preserve">; it can occur independently of any intention to kill anyone (for example, it can be a byproduct of wishing to maximize one's wealth and power); and </w:t>
      </w:r>
      <w:r w:rsidRPr="00993484">
        <w:rPr>
          <w:rStyle w:val="StyleUnderline"/>
        </w:rPr>
        <w:t>it is usually invisible, in the sense that deaths from structural violence may appear to have other causes</w:t>
      </w:r>
      <w:r w:rsidRPr="00B029A3">
        <w:rPr>
          <w:sz w:val="16"/>
        </w:rPr>
        <w:t xml:space="preserve">, natural or violent. </w:t>
      </w:r>
      <w:r w:rsidRPr="00993484">
        <w:rPr>
          <w:rStyle w:val="StyleUnderline"/>
        </w:rPr>
        <w:t xml:space="preserve">More </w:t>
      </w:r>
      <w:r w:rsidRPr="008F76FE">
        <w:rPr>
          <w:rStyle w:val="StyleUnderline"/>
          <w:highlight w:val="cyan"/>
        </w:rPr>
        <w:t>recent figures</w:t>
      </w:r>
      <w:r w:rsidRPr="00993484">
        <w:rPr>
          <w:rStyle w:val="StyleUnderline"/>
        </w:rPr>
        <w:t xml:space="preserve"> </w:t>
      </w:r>
      <w:r w:rsidRPr="008F76FE">
        <w:rPr>
          <w:rStyle w:val="StyleUnderline"/>
          <w:highlight w:val="cyan"/>
        </w:rPr>
        <w:t>bear</w:t>
      </w:r>
      <w:r w:rsidRPr="00993484">
        <w:rPr>
          <w:rStyle w:val="StyleUnderline"/>
        </w:rPr>
        <w:t xml:space="preserve"> out these </w:t>
      </w:r>
      <w:r w:rsidRPr="008F76FE">
        <w:rPr>
          <w:rStyle w:val="StyleUnderline"/>
          <w:highlight w:val="cyan"/>
        </w:rPr>
        <w:t>conclusions</w:t>
      </w:r>
      <w:r w:rsidRPr="00993484">
        <w:rPr>
          <w:rStyle w:val="StyleUnderline"/>
        </w:rPr>
        <w:t xml:space="preserve"> </w:t>
      </w:r>
      <w:r w:rsidRPr="00993484">
        <w:rPr>
          <w:rStyle w:val="Emphasis"/>
        </w:rPr>
        <w:t>even more startlingly</w:t>
      </w:r>
      <w:r w:rsidRPr="00B029A3">
        <w:rPr>
          <w:sz w:val="16"/>
        </w:rPr>
        <w:t xml:space="preserve">, as we will see in the next section. Gilligan (2001) also articulated how, </w:t>
      </w:r>
      <w:r w:rsidRPr="00336E46">
        <w:rPr>
          <w:rStyle w:val="StyleUnderline"/>
        </w:rPr>
        <w:t xml:space="preserve">through the mechanisms of shame, humiliation, and inferiority, the disparities in classes are the </w:t>
      </w:r>
      <w:r w:rsidRPr="00336E46">
        <w:rPr>
          <w:rStyle w:val="Emphasis"/>
        </w:rPr>
        <w:t xml:space="preserve">most potent </w:t>
      </w:r>
      <w:r w:rsidRPr="008F76FE">
        <w:rPr>
          <w:rStyle w:val="Emphasis"/>
          <w:highlight w:val="cyan"/>
        </w:rPr>
        <w:t>cause of behavioral violence</w:t>
      </w:r>
      <w:r w:rsidRPr="00336E46">
        <w:rPr>
          <w:rStyle w:val="StyleUnderline"/>
        </w:rPr>
        <w:t xml:space="preserve">, such as suicide, </w:t>
      </w:r>
      <w:r w:rsidRPr="008F76FE">
        <w:rPr>
          <w:rStyle w:val="Emphasis"/>
          <w:highlight w:val="cyan"/>
        </w:rPr>
        <w:t>homicide</w:t>
      </w:r>
      <w:r w:rsidRPr="00336E46">
        <w:rPr>
          <w:rStyle w:val="Emphasis"/>
        </w:rPr>
        <w:t xml:space="preserve">, </w:t>
      </w:r>
      <w:r w:rsidRPr="008F76FE">
        <w:rPr>
          <w:rStyle w:val="Emphasis"/>
          <w:highlight w:val="cyan"/>
        </w:rPr>
        <w:t>warfare</w:t>
      </w:r>
      <w:r w:rsidRPr="00336E46">
        <w:rPr>
          <w:rStyle w:val="StyleUnderline"/>
        </w:rPr>
        <w:t>,</w:t>
      </w:r>
      <w:r w:rsidRPr="00B029A3">
        <w:rPr>
          <w:sz w:val="16"/>
        </w:rPr>
        <w:t xml:space="preserve"> or capital punishment (Bloom, 2001). American anthropologist Paul Farmer (2003) also developed the concept of structural violence by first defining structure as a pattern of collective social actions within institutional practices, law, economic policies, and other habitual elements. These structures can materially manifest through facilities such as roads, server systems, hospitals, and schools. He described violence as suffering resulting from social arrangements that put individuals in harm's way. Since the exertion of structural violence is systematic—that is, indirect—by everyone who belongs to a certain social order, no one is at fault, at the same time as everyone of that order is at fault. Cumulative historical forces and processes work together to constrain individual agency inversely, if not always neatly, with the ability to resist marginalization and oppression, and deny them the benefits of social progress.</w:t>
      </w:r>
    </w:p>
    <w:p w14:paraId="377A4419" w14:textId="77777777" w:rsidR="00AF0347" w:rsidRPr="007C5208" w:rsidRDefault="00AF0347" w:rsidP="00AF0347"/>
    <w:p w14:paraId="68935469" w14:textId="77777777" w:rsidR="00AF0347" w:rsidRDefault="00AF0347" w:rsidP="00AF0347">
      <w:pPr>
        <w:pStyle w:val="Heading4"/>
      </w:pPr>
      <w:r>
        <w:t>Extreme growth is fundamentally a totalitarian’s initiative – pursuing non-essential growth kills the environment and disproportionately affects the poor.</w:t>
      </w:r>
    </w:p>
    <w:p w14:paraId="771A3E78" w14:textId="77777777" w:rsidR="00AF0347" w:rsidRPr="006B26E1" w:rsidRDefault="00AF0347" w:rsidP="00AF0347">
      <w:r w:rsidRPr="00895C45">
        <w:rPr>
          <w:rStyle w:val="Style13ptBold"/>
        </w:rPr>
        <w:t>Hickel 20</w:t>
      </w:r>
      <w:r w:rsidRPr="006B26E1">
        <w:t xml:space="preserve"> (</w:t>
      </w:r>
      <w:r>
        <w:t>Jason</w:t>
      </w:r>
      <w:r w:rsidRPr="006B26E1">
        <w:t xml:space="preserve">; </w:t>
      </w:r>
      <w:r w:rsidRPr="00895C45">
        <w:t>Dr. Jason Hickel is an economic anthropologist, author, and a Fellow of the Royal Society of Arts.  He is Professor at the Institute for Environmental Science and Technology at the Autonomous University of Barcelona, Visiting Senior Fellow at the International Inequalities Institute at the London School of Economics, and Chair Professor of Global Justice and the Environment at the University of Oslo. He is Associate Editor of the journal World Development, and serves on the Climate and Macroeconomics Roundtable of the US National Academy of Sciences, the Statistical Advisory Panel for the UN Human Development Report, the advisory board of the Green New Deal for Europe, the Harvard-Lancet Commission on Reparations and Redistributive Justice, and the Lancet Commission on Sustainable Health</w:t>
      </w:r>
      <w:r w:rsidRPr="006B26E1">
        <w:t>, “</w:t>
      </w:r>
      <w:r>
        <w:t>Less is More: How Degrowth Will Save the World</w:t>
      </w:r>
      <w:r w:rsidRPr="006B26E1">
        <w:t xml:space="preserve">,” </w:t>
      </w:r>
      <w:r w:rsidRPr="00895C45">
        <w:t>https://blackbooksdotpub.files.wordpress.com/2021/08/jason-hickel-less-is-more-random-house-2020.pdf</w:t>
      </w:r>
      <w:r w:rsidRPr="006B26E1">
        <w:t>) //</w:t>
      </w:r>
      <w:r>
        <w:t>pa-amad</w:t>
      </w:r>
    </w:p>
    <w:p w14:paraId="44DB8B3D" w14:textId="77777777" w:rsidR="00AF0347" w:rsidRDefault="00AF0347" w:rsidP="00AF0347">
      <w:pPr>
        <w:rPr>
          <w:rStyle w:val="StyleUnderline"/>
        </w:rPr>
      </w:pPr>
      <w:r w:rsidRPr="00DE4989">
        <w:rPr>
          <w:sz w:val="14"/>
        </w:rPr>
        <w:t xml:space="preserve">Mention the word capitalism, and people immediately get their hackles up. Everyone has strong feelings about it, one way or the other, often for good reasons. But whatever we might think of capitalism, it’s important to have a clear-eyed view of how it works. We have a tendency to describe capitalism with familiar, well-worn words like ‘markets’ and ‘trade’. But this isn’t quite accurate. Markets and traders were around for thousands of years before capitalism, and they are innocent enough on their own. </w:t>
      </w:r>
      <w:r w:rsidRPr="006B26E1">
        <w:rPr>
          <w:rStyle w:val="StyleUnderline"/>
        </w:rPr>
        <w:t xml:space="preserve">What makes </w:t>
      </w:r>
      <w:r w:rsidRPr="006B26E1">
        <w:rPr>
          <w:rStyle w:val="StyleUnderline"/>
          <w:highlight w:val="green"/>
        </w:rPr>
        <w:t>capitalism</w:t>
      </w:r>
      <w:r w:rsidRPr="006B26E1">
        <w:rPr>
          <w:rStyle w:val="StyleUnderline"/>
        </w:rPr>
        <w:t xml:space="preserve"> different from most other economic systems in history </w:t>
      </w:r>
      <w:r w:rsidRPr="006B26E1">
        <w:rPr>
          <w:rStyle w:val="StyleUnderline"/>
          <w:highlight w:val="green"/>
        </w:rPr>
        <w:t>is</w:t>
      </w:r>
      <w:r w:rsidRPr="006B26E1">
        <w:rPr>
          <w:rStyle w:val="StyleUnderline"/>
        </w:rPr>
        <w:t xml:space="preserve"> that it’s </w:t>
      </w:r>
      <w:r w:rsidRPr="006B26E1">
        <w:rPr>
          <w:rStyle w:val="StyleUnderline"/>
          <w:highlight w:val="green"/>
        </w:rPr>
        <w:t>organised</w:t>
      </w:r>
      <w:r w:rsidRPr="006B26E1">
        <w:rPr>
          <w:rStyle w:val="StyleUnderline"/>
        </w:rPr>
        <w:t xml:space="preserve"> </w:t>
      </w:r>
      <w:r w:rsidRPr="006B26E1">
        <w:rPr>
          <w:rStyle w:val="StyleUnderline"/>
          <w:highlight w:val="green"/>
        </w:rPr>
        <w:t>around the imperative of</w:t>
      </w:r>
      <w:r w:rsidRPr="006B26E1">
        <w:rPr>
          <w:rStyle w:val="StyleUnderline"/>
        </w:rPr>
        <w:t xml:space="preserve"> constant expansion, or ‘</w:t>
      </w:r>
      <w:r w:rsidRPr="006B26E1">
        <w:rPr>
          <w:rStyle w:val="StyleUnderline"/>
          <w:highlight w:val="green"/>
        </w:rPr>
        <w:t>growth’</w:t>
      </w:r>
      <w:r w:rsidRPr="006B26E1">
        <w:rPr>
          <w:rStyle w:val="StyleUnderline"/>
        </w:rPr>
        <w:t xml:space="preserve">: </w:t>
      </w:r>
      <w:r w:rsidRPr="006B26E1">
        <w:rPr>
          <w:rStyle w:val="StyleUnderline"/>
          <w:highlight w:val="green"/>
        </w:rPr>
        <w:t>ever-increasing levels of industrial extraction, production and consumption, which we measure as</w:t>
      </w:r>
      <w:r w:rsidRPr="006B26E1">
        <w:rPr>
          <w:rStyle w:val="StyleUnderline"/>
        </w:rPr>
        <w:t xml:space="preserve"> Gross Domestic Product (</w:t>
      </w:r>
      <w:r w:rsidRPr="006B26E1">
        <w:rPr>
          <w:rStyle w:val="StyleUnderline"/>
          <w:highlight w:val="green"/>
        </w:rPr>
        <w:t>GDP</w:t>
      </w:r>
      <w:r w:rsidRPr="006B26E1">
        <w:rPr>
          <w:rStyle w:val="StyleUnderline"/>
        </w:rPr>
        <w:t>).</w:t>
      </w:r>
      <w:r w:rsidRPr="00DE4989">
        <w:rPr>
          <w:sz w:val="14"/>
        </w:rPr>
        <w:t xml:space="preserve">29 </w:t>
      </w:r>
      <w:r w:rsidRPr="006B26E1">
        <w:rPr>
          <w:rStyle w:val="StyleUnderline"/>
          <w:highlight w:val="green"/>
        </w:rPr>
        <w:t>Growth is the prime directive of capital.</w:t>
      </w:r>
      <w:r w:rsidRPr="006B26E1">
        <w:rPr>
          <w:rStyle w:val="StyleUnderline"/>
        </w:rPr>
        <w:t xml:space="preserve"> </w:t>
      </w:r>
      <w:r w:rsidRPr="006B26E1">
        <w:rPr>
          <w:rStyle w:val="StyleUnderline"/>
          <w:highlight w:val="green"/>
        </w:rPr>
        <w:t>Not growth for any particular purpose</w:t>
      </w:r>
      <w:r w:rsidRPr="006B26E1">
        <w:rPr>
          <w:rStyle w:val="StyleUnderline"/>
        </w:rPr>
        <w:t xml:space="preserve">, mind you, </w:t>
      </w:r>
      <w:r w:rsidRPr="006B26E1">
        <w:rPr>
          <w:rStyle w:val="StyleUnderline"/>
          <w:highlight w:val="green"/>
        </w:rPr>
        <w:t>but growth for its own sake.</w:t>
      </w:r>
      <w:r w:rsidRPr="006B26E1">
        <w:rPr>
          <w:rStyle w:val="StyleUnderline"/>
        </w:rPr>
        <w:t xml:space="preserve"> And </w:t>
      </w:r>
      <w:r w:rsidRPr="006B26E1">
        <w:rPr>
          <w:rStyle w:val="StyleUnderline"/>
          <w:highlight w:val="green"/>
        </w:rPr>
        <w:t>it has a</w:t>
      </w:r>
      <w:r w:rsidRPr="006B26E1">
        <w:rPr>
          <w:rStyle w:val="StyleUnderline"/>
        </w:rPr>
        <w:t xml:space="preserve"> kind of </w:t>
      </w:r>
      <w:r w:rsidRPr="006B26E1">
        <w:rPr>
          <w:rStyle w:val="StyleUnderline"/>
          <w:highlight w:val="green"/>
        </w:rPr>
        <w:t>totalitarian logic to it</w:t>
      </w:r>
      <w:r w:rsidRPr="006B26E1">
        <w:rPr>
          <w:rStyle w:val="StyleUnderline"/>
        </w:rPr>
        <w:t xml:space="preserve">: </w:t>
      </w:r>
      <w:r w:rsidRPr="006B26E1">
        <w:rPr>
          <w:rStyle w:val="StyleUnderline"/>
          <w:highlight w:val="green"/>
        </w:rPr>
        <w:t>every industry, every sector, every national economy must grow, all the time, with no identifiable endpoint</w:t>
      </w:r>
      <w:r w:rsidRPr="006B26E1">
        <w:rPr>
          <w:rStyle w:val="StyleUnderline"/>
        </w:rPr>
        <w:t xml:space="preserve">. This can be difficult to wrap our minds around. </w:t>
      </w:r>
      <w:r w:rsidRPr="006B26E1">
        <w:rPr>
          <w:rStyle w:val="StyleUnderline"/>
          <w:highlight w:val="green"/>
        </w:rPr>
        <w:t>We</w:t>
      </w:r>
      <w:r w:rsidRPr="006B26E1">
        <w:rPr>
          <w:rStyle w:val="StyleUnderline"/>
        </w:rPr>
        <w:t xml:space="preserve"> tend to </w:t>
      </w:r>
      <w:r w:rsidRPr="006B26E1">
        <w:rPr>
          <w:rStyle w:val="StyleUnderline"/>
          <w:highlight w:val="green"/>
        </w:rPr>
        <w:t>take the idea of growth for granted</w:t>
      </w:r>
      <w:r w:rsidRPr="006B26E1">
        <w:rPr>
          <w:rStyle w:val="StyleUnderline"/>
        </w:rPr>
        <w:t xml:space="preserve"> because it sounds so natural. And it is. All living organisms grow. </w:t>
      </w:r>
      <w:r w:rsidRPr="006B26E1">
        <w:rPr>
          <w:rStyle w:val="StyleUnderline"/>
          <w:highlight w:val="green"/>
        </w:rPr>
        <w:t>But</w:t>
      </w:r>
      <w:r w:rsidRPr="006B26E1">
        <w:rPr>
          <w:rStyle w:val="StyleUnderline"/>
        </w:rPr>
        <w:t xml:space="preserve"> in nature </w:t>
      </w:r>
      <w:r w:rsidRPr="006B26E1">
        <w:rPr>
          <w:rStyle w:val="StyleUnderline"/>
          <w:highlight w:val="green"/>
        </w:rPr>
        <w:t>there is a self-limiting logic to growth:</w:t>
      </w:r>
      <w:r w:rsidRPr="006B26E1">
        <w:rPr>
          <w:rStyle w:val="StyleUnderline"/>
        </w:rPr>
        <w:t xml:space="preserve"> organisms grow to a point of maturity, and then maintain a state of healthy equilibrium. </w:t>
      </w:r>
      <w:r w:rsidRPr="006B26E1">
        <w:rPr>
          <w:rStyle w:val="StyleUnderline"/>
          <w:highlight w:val="green"/>
        </w:rPr>
        <w:t>When growth fails to stop</w:t>
      </w:r>
      <w:r w:rsidRPr="006B26E1">
        <w:rPr>
          <w:rStyle w:val="StyleUnderline"/>
        </w:rPr>
        <w:t xml:space="preserve"> – when cells keep replicating just for the sake of </w:t>
      </w:r>
      <w:r w:rsidRPr="006B26E1">
        <w:rPr>
          <w:rStyle w:val="StyleUnderline"/>
          <w:highlight w:val="green"/>
        </w:rPr>
        <w:t>it</w:t>
      </w:r>
      <w:r w:rsidRPr="006B26E1">
        <w:rPr>
          <w:rStyle w:val="StyleUnderline"/>
        </w:rPr>
        <w:t xml:space="preserve"> – it’s because of a coding error, like what happens with cancer. This kind of growth </w:t>
      </w:r>
      <w:r w:rsidRPr="006B26E1">
        <w:rPr>
          <w:rStyle w:val="StyleUnderline"/>
          <w:highlight w:val="green"/>
        </w:rPr>
        <w:t>quickly becomes deadly</w:t>
      </w:r>
      <w:r w:rsidRPr="006B26E1">
        <w:rPr>
          <w:rStyle w:val="StyleUnderline"/>
        </w:rPr>
        <w:t xml:space="preserve">. </w:t>
      </w:r>
      <w:r w:rsidRPr="00DE4989">
        <w:rPr>
          <w:sz w:val="14"/>
        </w:rPr>
        <w:t xml:space="preserve">Under capitalism, global GDP needs to keep growing by at least 2% or 3% per year, which is the minimum necessary for large firms to make aggregate profits.30 That might seem like a small increment, but remember, it’s an exponential curve, and exponential curves have a way of sneaking up on us with astonishing speed. Three per cent growth means doubling the size of the global economy every twenty-three years, and then doubling it again from its already doubled state, and then again, and again. </w:t>
      </w:r>
      <w:r w:rsidRPr="006B26E1">
        <w:rPr>
          <w:rStyle w:val="StyleUnderline"/>
        </w:rPr>
        <w:t xml:space="preserve">This might be OK if </w:t>
      </w:r>
      <w:r w:rsidRPr="006B26E1">
        <w:rPr>
          <w:rStyle w:val="StyleUnderline"/>
          <w:highlight w:val="green"/>
        </w:rPr>
        <w:t>GDP</w:t>
      </w:r>
      <w:r w:rsidRPr="006B26E1">
        <w:rPr>
          <w:rStyle w:val="StyleUnderline"/>
        </w:rPr>
        <w:t xml:space="preserve"> were just plucked out of thin air. But it’s not. It </w:t>
      </w:r>
      <w:r w:rsidRPr="006B26E1">
        <w:rPr>
          <w:rStyle w:val="StyleUnderline"/>
          <w:highlight w:val="green"/>
        </w:rPr>
        <w:t>is coupled to energy and resource use</w:t>
      </w:r>
      <w:r w:rsidRPr="006B26E1">
        <w:rPr>
          <w:rStyle w:val="StyleUnderline"/>
        </w:rPr>
        <w:t xml:space="preserve">, </w:t>
      </w:r>
      <w:r w:rsidRPr="006B26E1">
        <w:rPr>
          <w:rStyle w:val="StyleUnderline"/>
          <w:highlight w:val="green"/>
        </w:rPr>
        <w:t>and has been for the entire history of capitalism</w:t>
      </w:r>
      <w:r w:rsidRPr="00DE4989">
        <w:rPr>
          <w:sz w:val="14"/>
          <w:highlight w:val="green"/>
        </w:rPr>
        <w:t>.</w:t>
      </w:r>
      <w:r w:rsidRPr="00DE4989">
        <w:rPr>
          <w:sz w:val="14"/>
        </w:rPr>
        <w:t xml:space="preserve"> There’s a bit of give between the two, but not much. </w:t>
      </w:r>
      <w:r w:rsidRPr="006B26E1">
        <w:rPr>
          <w:rStyle w:val="StyleUnderline"/>
          <w:highlight w:val="green"/>
        </w:rPr>
        <w:t>As GDP grows, the global economy churns through more energy, resources and waste each year, to the point where it is now dramatically overshooting what scientists have defined as safe planetary boundaries, with devastating consequences for the living world</w:t>
      </w:r>
      <w:r w:rsidRPr="00DE4989">
        <w:rPr>
          <w:sz w:val="14"/>
          <w:highlight w:val="green"/>
        </w:rPr>
        <w:t>.</w:t>
      </w:r>
      <w:r w:rsidRPr="00DE4989">
        <w:rPr>
          <w:sz w:val="14"/>
        </w:rPr>
        <w:t xml:space="preserve">31 But the ecological crisis is not being caused by everyone equally. This is a crucial point to grasp. As we will see in Chapter 2, low-income countries, and indeed most countries in the global South, remain well within their fair share of planetary boundaries. In fact, in many cases they need to increase energy and resource use in order to meet human needs. </w:t>
      </w:r>
      <w:r w:rsidRPr="006B26E1">
        <w:rPr>
          <w:rStyle w:val="StyleUnderline"/>
          <w:highlight w:val="green"/>
        </w:rPr>
        <w:t>It’s high-income countries that are the problem</w:t>
      </w:r>
      <w:r w:rsidRPr="006B26E1">
        <w:rPr>
          <w:rStyle w:val="StyleUnderline"/>
        </w:rPr>
        <w:t xml:space="preserve"> here, where </w:t>
      </w:r>
      <w:r w:rsidRPr="006B26E1">
        <w:rPr>
          <w:rStyle w:val="StyleUnderline"/>
          <w:highlight w:val="green"/>
        </w:rPr>
        <w:t>growth has become completely unhinged from any concept of need</w:t>
      </w:r>
      <w:r w:rsidRPr="006B26E1">
        <w:rPr>
          <w:rStyle w:val="StyleUnderline"/>
        </w:rPr>
        <w:t xml:space="preserve">, and has long been vastly in excess of what is required for human flourishing. </w:t>
      </w:r>
      <w:r w:rsidRPr="006B26E1">
        <w:rPr>
          <w:rStyle w:val="StyleUnderline"/>
          <w:highlight w:val="green"/>
        </w:rPr>
        <w:t>Global ecological breakdown is being driven almost entirely by excess growth in high-income countries, and in particular by excess accumulation among the very rich</w:t>
      </w:r>
      <w:r w:rsidRPr="006B26E1">
        <w:rPr>
          <w:rStyle w:val="StyleUnderline"/>
        </w:rPr>
        <w:t xml:space="preserve">, </w:t>
      </w:r>
      <w:r w:rsidRPr="006B26E1">
        <w:rPr>
          <w:rStyle w:val="StyleUnderline"/>
          <w:highlight w:val="green"/>
        </w:rPr>
        <w:t>while the consequences hurt the global South, and the poor, disproportionately.</w:t>
      </w:r>
      <w:r w:rsidRPr="006B26E1">
        <w:rPr>
          <w:rStyle w:val="StyleUnderline"/>
        </w:rPr>
        <w:t xml:space="preserve"> 32 </w:t>
      </w:r>
      <w:r w:rsidRPr="006B26E1">
        <w:rPr>
          <w:rStyle w:val="StyleUnderline"/>
          <w:highlight w:val="green"/>
        </w:rPr>
        <w:t>Ultimately, this is a crisis of inequality as much as anything else.</w:t>
      </w:r>
    </w:p>
    <w:p w14:paraId="35797090" w14:textId="77777777" w:rsidR="00AF0347" w:rsidRPr="00576779" w:rsidRDefault="00AF0347" w:rsidP="00AF0347"/>
    <w:p w14:paraId="0EE01025" w14:textId="77777777" w:rsidR="00AF0347" w:rsidRDefault="00AF0347" w:rsidP="00AF0347">
      <w:pPr>
        <w:pStyle w:val="Heading2"/>
      </w:pPr>
      <w:r>
        <w:t>Trade</w:t>
      </w:r>
    </w:p>
    <w:p w14:paraId="44D80806" w14:textId="77777777" w:rsidR="00AF0347" w:rsidRPr="00196065" w:rsidRDefault="00AF0347" w:rsidP="00AF0347">
      <w:pPr>
        <w:pStyle w:val="Heading4"/>
        <w:rPr>
          <w:b w:val="0"/>
          <w:bCs/>
        </w:rPr>
      </w:pPr>
      <w:r w:rsidRPr="00196065">
        <w:t xml:space="preserve">Trade-open countries like the US are an effective starting point for degrowth – best studies </w:t>
      </w:r>
      <w:r w:rsidRPr="00196065">
        <w:rPr>
          <w:b w:val="0"/>
        </w:rPr>
        <w:t>show trade-openness has an inverse relationship with leakage rates.</w:t>
      </w:r>
    </w:p>
    <w:p w14:paraId="2EB8AAF1" w14:textId="77777777" w:rsidR="00AF0347" w:rsidRPr="00196065" w:rsidRDefault="00AF0347" w:rsidP="00AF0347">
      <w:pPr>
        <w:pStyle w:val="ListParagraph"/>
        <w:numPr>
          <w:ilvl w:val="0"/>
          <w:numId w:val="27"/>
        </w:numPr>
      </w:pPr>
      <w:r w:rsidRPr="00196065">
        <w:t>Leakage = high-energy production just gets moved abroad</w:t>
      </w:r>
    </w:p>
    <w:p w14:paraId="7D82B471" w14:textId="77777777" w:rsidR="00AF0347" w:rsidRPr="00196065" w:rsidRDefault="00AF0347" w:rsidP="00AF0347">
      <w:r w:rsidRPr="003419DB">
        <w:rPr>
          <w:rStyle w:val="Style13ptBold"/>
        </w:rPr>
        <w:t>Larch et al 17</w:t>
      </w:r>
      <w:r w:rsidRPr="00196065">
        <w:t>, [Mario Larch, (University of Bayreuth Facult of Law, Business, and Economics, Chair of Empirical Economics), Markus Löning, (University of Bayreuth, M.A. Philosophy &amp; Economics, Lancaster University B.A. Philosophy, Politics &amp; Economics, UCL PhD in Philosophy), Joschka Wanner, (Joschka Wanner is assistant professor of quantitative economics at the University of Potsdam and external researcher at the Kiel Institute for the World Economy. He received his PhD from the University of Bayreuth in 2019), “Can Degrowth Overcome the Leakage Problem of Unilateral Climate Policy?,” Ifo Institute – Leibniz Institute for Economic Research at the University of Munich, https://www.sciencedirect.com/science/article/pii/S0921800917316075, 2017] Mr.Mr.</w:t>
      </w:r>
    </w:p>
    <w:p w14:paraId="1A514B8A" w14:textId="77777777" w:rsidR="00AF0347" w:rsidRPr="00196065" w:rsidRDefault="00AF0347" w:rsidP="00AF0347">
      <w:pPr>
        <w:rPr>
          <w:rStyle w:val="Emphasis"/>
        </w:rPr>
      </w:pPr>
      <w:r w:rsidRPr="00196065">
        <w:t xml:space="preserve">Hypothesis 2. </w:t>
      </w:r>
      <w:r w:rsidRPr="00196065">
        <w:rPr>
          <w:u w:val="single"/>
        </w:rPr>
        <w:t xml:space="preserve">The </w:t>
      </w:r>
      <w:r w:rsidRPr="00196065">
        <w:rPr>
          <w:rStyle w:val="Emphasis"/>
        </w:rPr>
        <w:t>reduction in the leakage rate</w:t>
      </w:r>
      <w:r w:rsidRPr="00196065">
        <w:rPr>
          <w:u w:val="single"/>
        </w:rPr>
        <w:t xml:space="preserve"> from the pure scenario is </w:t>
      </w:r>
      <w:r w:rsidRPr="00196065">
        <w:rPr>
          <w:rStyle w:val="Emphasis"/>
        </w:rPr>
        <w:t>larger the more trade-open</w:t>
      </w:r>
      <w:r w:rsidRPr="00196065">
        <w:rPr>
          <w:rStyle w:val="StyleUnderline"/>
        </w:rPr>
        <w:t xml:space="preserve"> the committed country.</w:t>
      </w:r>
    </w:p>
    <w:p w14:paraId="3BCBA39B" w14:textId="77777777" w:rsidR="00AF0347" w:rsidRPr="00196065" w:rsidRDefault="00AF0347" w:rsidP="00AF0347">
      <w:r w:rsidRPr="00196065">
        <w:rPr>
          <w:noProof/>
        </w:rPr>
        <w:drawing>
          <wp:inline distT="0" distB="0" distL="0" distR="0" wp14:anchorId="5A8AFACC" wp14:editId="20C44452">
            <wp:extent cx="5562600" cy="4013200"/>
            <wp:effectExtent l="0" t="0" r="0" b="0"/>
            <wp:docPr id="572080891" name="Picture 2" descr="A picture containing text, screenshot, number,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80891" name="Picture 2" descr="A picture containing text, screenshot, number, line&#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562600" cy="4013200"/>
                    </a:xfrm>
                    <a:prstGeom prst="rect">
                      <a:avLst/>
                    </a:prstGeom>
                  </pic:spPr>
                </pic:pic>
              </a:graphicData>
            </a:graphic>
          </wp:inline>
        </w:drawing>
      </w:r>
    </w:p>
    <w:p w14:paraId="0E504D2D" w14:textId="77777777" w:rsidR="00AF0347" w:rsidRPr="00196065" w:rsidRDefault="00AF0347" w:rsidP="00AF0347">
      <w:pPr>
        <w:rPr>
          <w:sz w:val="16"/>
        </w:rPr>
      </w:pPr>
      <w:r w:rsidRPr="00196065">
        <w:rPr>
          <w:sz w:val="16"/>
        </w:rPr>
        <w:t>Notes: Log nominal baseline income is given by the natural logarithm of Y i b . Resource richness is calculated by first taking the ratio of international resource endowment share, ω i b to total income, Y i b , and then dividing all values with the maximum value to constrain the values on the [0, 1] range. The extreme outlier South Central Africa (XAC) is not shown.</w:t>
      </w:r>
    </w:p>
    <w:p w14:paraId="39AD5EFC" w14:textId="77777777" w:rsidR="00AF0347" w:rsidRPr="00196065" w:rsidRDefault="00AF0347" w:rsidP="00AF0347">
      <w:pPr>
        <w:rPr>
          <w:u w:val="single"/>
        </w:rPr>
      </w:pPr>
      <w:r w:rsidRPr="00196065">
        <w:rPr>
          <w:u w:val="single"/>
        </w:rPr>
        <w:t xml:space="preserve">A priori, one would </w:t>
      </w:r>
      <w:r w:rsidRPr="00196065">
        <w:rPr>
          <w:rStyle w:val="Emphasis"/>
        </w:rPr>
        <w:t>expect</w:t>
      </w:r>
      <w:r w:rsidRPr="00196065">
        <w:rPr>
          <w:u w:val="single"/>
        </w:rPr>
        <w:t xml:space="preserve"> leakage to be </w:t>
      </w:r>
      <w:r w:rsidRPr="00196065">
        <w:rPr>
          <w:rStyle w:val="Emphasis"/>
        </w:rPr>
        <w:t>relatively high</w:t>
      </w:r>
      <w:r w:rsidRPr="00196065">
        <w:rPr>
          <w:u w:val="single"/>
        </w:rPr>
        <w:t xml:space="preserve"> for </w:t>
      </w:r>
      <w:r w:rsidRPr="00196065">
        <w:rPr>
          <w:rStyle w:val="Emphasis"/>
        </w:rPr>
        <w:t>more open economies</w:t>
      </w:r>
      <w:r w:rsidRPr="00196065">
        <w:rPr>
          <w:u w:val="single"/>
        </w:rPr>
        <w:t xml:space="preserve"> in the pure scenario as </w:t>
      </w:r>
      <w:r w:rsidRPr="00196065">
        <w:rPr>
          <w:rStyle w:val="StyleUnderline"/>
        </w:rPr>
        <w:t>energy-intensive production</w:t>
      </w:r>
      <w:r w:rsidRPr="00196065">
        <w:rPr>
          <w:u w:val="single"/>
        </w:rPr>
        <w:t xml:space="preserve"> can more </w:t>
      </w:r>
      <w:r w:rsidRPr="00196065">
        <w:rPr>
          <w:rStyle w:val="StyleUnderline"/>
        </w:rPr>
        <w:t>easily move abroad</w:t>
      </w:r>
      <w:r w:rsidRPr="00196065">
        <w:rPr>
          <w:u w:val="single"/>
        </w:rPr>
        <w:t xml:space="preserve">. This is reflected in strong composition effects, as discussed above. Degrowth in contrast is expected to lead to </w:t>
      </w:r>
      <w:r w:rsidRPr="00196065">
        <w:rPr>
          <w:rStyle w:val="Emphasis"/>
        </w:rPr>
        <w:t>significantly lower leakage rates</w:t>
      </w:r>
      <w:r w:rsidRPr="00196065">
        <w:rPr>
          <w:u w:val="single"/>
        </w:rPr>
        <w:t xml:space="preserve"> in </w:t>
      </w:r>
      <w:r w:rsidRPr="00196065">
        <w:rPr>
          <w:rStyle w:val="StyleUnderline"/>
        </w:rPr>
        <w:t>more open economies</w:t>
      </w:r>
      <w:r w:rsidRPr="00196065">
        <w:rPr>
          <w:u w:val="single"/>
        </w:rPr>
        <w:t xml:space="preserve">. Since degrowth implies a sizeable reduction in income and hence demand without directly altering relative production costs, energy-intensive production is </w:t>
      </w:r>
      <w:r w:rsidRPr="00196065">
        <w:rPr>
          <w:rStyle w:val="Emphasis"/>
        </w:rPr>
        <w:t>less likely to relocate</w:t>
      </w:r>
      <w:r w:rsidRPr="00196065">
        <w:rPr>
          <w:u w:val="single"/>
        </w:rPr>
        <w:t xml:space="preserve"> to other countries than in the pure scenario. Consequently, one would expect degrowth to be more effective in more open countries. We measure trade openness as the ratio of a country’s exports over its total income. </w:t>
      </w:r>
    </w:p>
    <w:p w14:paraId="4B21C6C2" w14:textId="77777777" w:rsidR="00AF0347" w:rsidRPr="00196065" w:rsidRDefault="00AF0347" w:rsidP="00AF0347">
      <w:r w:rsidRPr="00196065">
        <w:t xml:space="preserve">Figure (7) plots the change in leakage against trade openness. </w:t>
      </w:r>
    </w:p>
    <w:p w14:paraId="69D2D8D1" w14:textId="77777777" w:rsidR="00AF0347" w:rsidRPr="00196065" w:rsidRDefault="00AF0347" w:rsidP="00AF0347">
      <w:r w:rsidRPr="00196065">
        <w:rPr>
          <w:noProof/>
        </w:rPr>
        <w:drawing>
          <wp:inline distT="0" distB="0" distL="0" distR="0" wp14:anchorId="247DB9F5" wp14:editId="0653C061">
            <wp:extent cx="5575300" cy="4025900"/>
            <wp:effectExtent l="0" t="0" r="0" b="0"/>
            <wp:docPr id="2054095886"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5886" name="Picture 1" descr="A picture containing text, screenshot, diagram, number&#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5575300" cy="4025900"/>
                    </a:xfrm>
                    <a:prstGeom prst="rect">
                      <a:avLst/>
                    </a:prstGeom>
                  </pic:spPr>
                </pic:pic>
              </a:graphicData>
            </a:graphic>
          </wp:inline>
        </w:drawing>
      </w:r>
    </w:p>
    <w:p w14:paraId="58D4A9AF" w14:textId="77777777" w:rsidR="00AF0347" w:rsidRPr="00196065" w:rsidRDefault="00AF0347" w:rsidP="00AF0347">
      <w:pPr>
        <w:rPr>
          <w:sz w:val="16"/>
        </w:rPr>
      </w:pPr>
      <w:r w:rsidRPr="00196065">
        <w:rPr>
          <w:sz w:val="16"/>
        </w:rPr>
        <w:t xml:space="preserve">Notes: Baseline trade openness is given by the ratio of a country’s exports to its total income. Economic size is given by Y i b in million US-$. The extreme outlier XAC is again not shown. </w:t>
      </w:r>
    </w:p>
    <w:p w14:paraId="717E7DA8" w14:textId="77777777" w:rsidR="00AF0347" w:rsidRPr="00196065" w:rsidRDefault="00AF0347" w:rsidP="00AF0347">
      <w:pPr>
        <w:rPr>
          <w:u w:val="single"/>
        </w:rPr>
      </w:pPr>
      <w:r w:rsidRPr="00196065">
        <w:rPr>
          <w:u w:val="single"/>
        </w:rPr>
        <w:t xml:space="preserve">The results seem to </w:t>
      </w:r>
      <w:r w:rsidRPr="00196065">
        <w:rPr>
          <w:rStyle w:val="Emphasis"/>
        </w:rPr>
        <w:t>confirm the hypothesis</w:t>
      </w:r>
      <w:r w:rsidRPr="00196065">
        <w:rPr>
          <w:u w:val="single"/>
        </w:rPr>
        <w:t xml:space="preserve">. The regression line indicates a positive relationship between the </w:t>
      </w:r>
      <w:r w:rsidRPr="00196065">
        <w:rPr>
          <w:rStyle w:val="Emphasis"/>
        </w:rPr>
        <w:t>change in leakage</w:t>
      </w:r>
      <w:r w:rsidRPr="00196065">
        <w:rPr>
          <w:u w:val="single"/>
        </w:rPr>
        <w:t xml:space="preserve"> and </w:t>
      </w:r>
      <w:r w:rsidRPr="00196065">
        <w:rPr>
          <w:rStyle w:val="Emphasis"/>
        </w:rPr>
        <w:t>trade openness</w:t>
      </w:r>
      <w:r w:rsidRPr="00196065">
        <w:rPr>
          <w:u w:val="single"/>
        </w:rPr>
        <w:t>. The relationship is similarly strong but again associated with more variation for full degrowth.</w:t>
      </w:r>
    </w:p>
    <w:p w14:paraId="1CA78321" w14:textId="77777777" w:rsidR="00AF0347" w:rsidRPr="00AA27C4" w:rsidRDefault="00AF0347" w:rsidP="00AF0347">
      <w:pPr>
        <w:pStyle w:val="Heading4"/>
      </w:pPr>
      <w:r>
        <w:t>Degrowth reduces carbon leakage in both unilateral and open trade economies.</w:t>
      </w:r>
    </w:p>
    <w:p w14:paraId="615E4E72" w14:textId="77777777" w:rsidR="00AF0347" w:rsidRPr="00AA27C4" w:rsidRDefault="00AF0347" w:rsidP="00AF0347">
      <w:pPr>
        <w:rPr>
          <w:rStyle w:val="Style13ptBold"/>
        </w:rPr>
      </w:pPr>
      <w:r>
        <w:rPr>
          <w:rStyle w:val="Style13ptBold"/>
        </w:rPr>
        <w:t>Larch et al 18</w:t>
      </w:r>
    </w:p>
    <w:p w14:paraId="79F453DC" w14:textId="77777777" w:rsidR="00AF0347" w:rsidRPr="00AA27C4" w:rsidRDefault="00AF0347" w:rsidP="00AF0347">
      <w:pPr>
        <w:rPr>
          <w:sz w:val="16"/>
        </w:rPr>
      </w:pPr>
      <w:r w:rsidRPr="00AA27C4">
        <w:rPr>
          <w:sz w:val="16"/>
        </w:rPr>
        <w:t>[Mario Larch  - University of Bayreuth . Markus Löning  - The Chorley Institute, Department of Geography . Joschka Wanner - University of Bayreuth. “Can degrowth overcome the leakage problem of unilateral climate policy?” https://www.sciencedirect.com/science/article/abs/pii/S0921800917316075]\\SShah</w:t>
      </w:r>
    </w:p>
    <w:p w14:paraId="2D422711" w14:textId="77777777" w:rsidR="00AF0347" w:rsidRPr="00AA27C4" w:rsidRDefault="00AF0347" w:rsidP="00AF0347">
      <w:pPr>
        <w:rPr>
          <w:sz w:val="16"/>
        </w:rPr>
      </w:pPr>
      <w:r w:rsidRPr="00AA27C4">
        <w:rPr>
          <w:rStyle w:val="StyleUnderline"/>
        </w:rPr>
        <w:t>Unilateral climate policy is associated with the problem of carbon leakage</w:t>
      </w:r>
      <w:r w:rsidRPr="00AA27C4">
        <w:rPr>
          <w:sz w:val="16"/>
        </w:rPr>
        <w:t xml:space="preserve">. Using the quantitative trade model with energy production by LW, we investigate whether and </w:t>
      </w:r>
      <w:r w:rsidRPr="00AA27C4">
        <w:rPr>
          <w:rStyle w:val="StyleUnderline"/>
        </w:rPr>
        <w:t>how degrowth can solve this leakage problem</w:t>
      </w:r>
      <w:r w:rsidRPr="00AA27C4">
        <w:rPr>
          <w:sz w:val="16"/>
        </w:rPr>
        <w:t xml:space="preserve">. We find that </w:t>
      </w:r>
      <w:r w:rsidRPr="00AA27C4">
        <w:rPr>
          <w:rStyle w:val="StyleUnderline"/>
        </w:rPr>
        <w:t>reducing all national production factors rather than only the energy input reduces leakage strongly by eliminating incentives of uncommitted countries for compositional shifts towards production of dirtier products</w:t>
      </w:r>
      <w:r w:rsidRPr="00AA27C4">
        <w:rPr>
          <w:sz w:val="16"/>
        </w:rPr>
        <w:t xml:space="preserve">. When additionally restricting the degrowth country's supply of energy resources to the international market, leakage is further </w:t>
      </w:r>
      <w:r w:rsidRPr="00AA27C4">
        <w:rPr>
          <w:rStyle w:val="StyleUnderline"/>
        </w:rPr>
        <w:t>reduced by preventing a fall in the world energy resource price and hence eliminating incentives for uncommitted countries to shift towards overall more energy-intensive production techniques</w:t>
      </w:r>
      <w:r w:rsidRPr="00AA27C4">
        <w:rPr>
          <w:sz w:val="16"/>
        </w:rPr>
        <w:t xml:space="preserve">. The higher environmental effectiveness of degrowth comes at the cost of strong real income losses for the country undertaking the policy. Relating our results to underlying country characteristics, we find that </w:t>
      </w:r>
      <w:r w:rsidRPr="00AA27C4">
        <w:rPr>
          <w:rStyle w:val="Emphasis"/>
        </w:rPr>
        <w:t>the potential of degrowth to reduce leakage compared to conventional energy-based climate policies is especially high in small, trade-open economies with clean production methods</w:t>
      </w:r>
      <w:r w:rsidRPr="00AA27C4">
        <w:rPr>
          <w:sz w:val="16"/>
        </w:rPr>
        <w:t>.</w:t>
      </w:r>
    </w:p>
    <w:p w14:paraId="5DE192A9" w14:textId="77777777" w:rsidR="00AF0347" w:rsidRPr="00B41BF1" w:rsidRDefault="00AF0347" w:rsidP="00AF0347"/>
    <w:p w14:paraId="31C45548" w14:textId="77777777" w:rsidR="00AF0347" w:rsidRDefault="00AF0347" w:rsidP="00AF0347">
      <w:pPr>
        <w:pStyle w:val="Heading2"/>
      </w:pPr>
      <w:r>
        <w:t>Innovation</w:t>
      </w:r>
    </w:p>
    <w:p w14:paraId="5408769C" w14:textId="77777777" w:rsidR="00AF0347" w:rsidRDefault="00AF0347" w:rsidP="00AF0347">
      <w:pPr>
        <w:pStyle w:val="Heading3"/>
      </w:pPr>
      <w:r>
        <w:t>1AC – Impact - Innovation Bad</w:t>
      </w:r>
    </w:p>
    <w:p w14:paraId="63BB1523" w14:textId="77777777" w:rsidR="00AF0347" w:rsidRDefault="00AF0347" w:rsidP="00AF0347">
      <w:pPr>
        <w:pStyle w:val="Heading4"/>
      </w:pPr>
      <w:r>
        <w:t>Wealth taxes fail to meaningfully reduce inequality but crush innovation and lower GDP by nearly 3%</w:t>
      </w:r>
    </w:p>
    <w:p w14:paraId="1B26D115" w14:textId="77777777" w:rsidR="00AF0347" w:rsidRPr="00D479A3" w:rsidRDefault="00AF0347" w:rsidP="00AF0347">
      <w:pPr>
        <w:rPr>
          <w:rStyle w:val="Style13ptBold"/>
          <w:lang w:val="fr-FR"/>
        </w:rPr>
      </w:pPr>
      <w:r w:rsidRPr="00D479A3">
        <w:rPr>
          <w:rStyle w:val="Style13ptBold"/>
          <w:lang w:val="fr-FR"/>
        </w:rPr>
        <w:t>De Rugy, PhD Panthéon-Sorbonne, 20</w:t>
      </w:r>
    </w:p>
    <w:p w14:paraId="3B2FE5A6" w14:textId="77777777" w:rsidR="00AF0347" w:rsidRPr="008D64A1" w:rsidRDefault="00AF0347" w:rsidP="00AF0347">
      <w:pPr>
        <w:rPr>
          <w:sz w:val="16"/>
        </w:rPr>
      </w:pPr>
      <w:r w:rsidRPr="008D64A1">
        <w:rPr>
          <w:sz w:val="16"/>
        </w:rPr>
        <w:t xml:space="preserve">(VERONIQUE DE RUGY is a contributing editor at Reason. She is a senior research fellow at the Mercatus Center at George Mason University. </w:t>
      </w:r>
      <w:r>
        <w:rPr>
          <w:sz w:val="16"/>
        </w:rPr>
        <w:t xml:space="preserve">https://reason.com/2020/08/20/wealth-taxes-make-us-poorer/ , </w:t>
      </w:r>
      <w:r w:rsidRPr="008D64A1">
        <w:rPr>
          <w:sz w:val="16"/>
        </w:rPr>
        <w:t xml:space="preserve">8-20) </w:t>
      </w:r>
    </w:p>
    <w:p w14:paraId="3789F509" w14:textId="77777777" w:rsidR="00AF0347" w:rsidRDefault="00AF0347" w:rsidP="00AF0347">
      <w:pPr>
        <w:rPr>
          <w:sz w:val="16"/>
        </w:rPr>
      </w:pPr>
      <w:r w:rsidRPr="008D64A1">
        <w:rPr>
          <w:sz w:val="16"/>
        </w:rPr>
        <w:t xml:space="preserve">Politicians are renowned for their shortsightedness. During the post-war period, for example, Republicans have very publicly opposed most tax increases. I like small government, so I'm good with that. Where I part ways with the Grand Old Party is with its failure to oppose big spending that's funded with debt, meaning future tax hikes. Their lack of spending restraint, also encouraged by Democrats, is inconsistent and means that a new source of government revenue is likely in our future. And, if that is the case, it may very well be a wealth tax. </w:t>
      </w:r>
      <w:r w:rsidRPr="00115AFF">
        <w:rPr>
          <w:rStyle w:val="StyleUnderline"/>
        </w:rPr>
        <w:t>Support for taxing wealth</w:t>
      </w:r>
      <w:r w:rsidRPr="008D64A1">
        <w:rPr>
          <w:sz w:val="16"/>
        </w:rPr>
        <w:t xml:space="preserve"> (as distinct from income) </w:t>
      </w:r>
      <w:r w:rsidRPr="00115AFF">
        <w:rPr>
          <w:rStyle w:val="StyleUnderline"/>
        </w:rPr>
        <w:t>has been picking up momentum</w:t>
      </w:r>
      <w:r w:rsidRPr="008D64A1">
        <w:rPr>
          <w:sz w:val="16"/>
        </w:rPr>
        <w:t xml:space="preserve"> in the United States </w:t>
      </w:r>
      <w:r w:rsidRPr="008D64A1">
        <w:rPr>
          <w:rStyle w:val="StyleUnderline"/>
        </w:rPr>
        <w:t>as progressives</w:t>
      </w:r>
      <w:r w:rsidRPr="008D64A1">
        <w:rPr>
          <w:sz w:val="16"/>
        </w:rPr>
        <w:t xml:space="preserve"> </w:t>
      </w:r>
      <w:r w:rsidRPr="008D64A1">
        <w:rPr>
          <w:rStyle w:val="StyleUnderline"/>
        </w:rPr>
        <w:t>have argued that the tax is an effective way to reduce inequality</w:t>
      </w:r>
      <w:r w:rsidRPr="008D64A1">
        <w:rPr>
          <w:sz w:val="16"/>
        </w:rPr>
        <w:t xml:space="preserve">. We frequently heard calls for tax hikes on the rich like those during the Democratic presidential primary season when both Sens. Bernie Sanders (I–Vt.) and Elizabeth Warren (D–Mass.) prominently proposed such a wealth tax. And while Joe Biden hasn't endorsed a wealth tax, his spending plan is so vast that it's difficult to see how it won't be on his agenda soon. Always eager to demonstrate its progressive cred, California is considering adopting such a tax, which would make that state the first in the nation to do so. </w:t>
      </w:r>
      <w:r w:rsidRPr="008D64A1">
        <w:rPr>
          <w:rStyle w:val="StyleUnderline"/>
        </w:rPr>
        <w:t xml:space="preserve">A wealth tax has </w:t>
      </w:r>
      <w:r w:rsidRPr="008D64A1">
        <w:rPr>
          <w:rStyle w:val="Emphasis"/>
        </w:rPr>
        <w:t>many problems</w:t>
      </w:r>
      <w:r w:rsidRPr="008D64A1">
        <w:rPr>
          <w:sz w:val="16"/>
        </w:rPr>
        <w:t xml:space="preserve">. </w:t>
      </w:r>
      <w:r w:rsidRPr="008D64A1">
        <w:rPr>
          <w:rStyle w:val="StyleUnderline"/>
        </w:rPr>
        <w:t>While it makes for great "</w:t>
      </w:r>
      <w:r w:rsidRPr="008D64A1">
        <w:rPr>
          <w:rStyle w:val="Emphasis"/>
        </w:rPr>
        <w:t>soak the rich" soundbites</w:t>
      </w:r>
      <w:r w:rsidRPr="008D64A1">
        <w:rPr>
          <w:sz w:val="16"/>
        </w:rPr>
        <w:t xml:space="preserve">, </w:t>
      </w:r>
      <w:r w:rsidRPr="008D64A1">
        <w:rPr>
          <w:rStyle w:val="StyleUnderline"/>
        </w:rPr>
        <w:t>in reality, it's ineffective at reducing inequality.</w:t>
      </w:r>
      <w:r w:rsidRPr="008D64A1">
        <w:rPr>
          <w:sz w:val="16"/>
        </w:rPr>
        <w:t xml:space="preserve"> </w:t>
      </w:r>
      <w:r w:rsidRPr="008D64A1">
        <w:rPr>
          <w:rStyle w:val="StyleUnderline"/>
        </w:rPr>
        <w:t>What wealth taxes do best is</w:t>
      </w:r>
      <w:r w:rsidRPr="008D64A1">
        <w:rPr>
          <w:sz w:val="16"/>
        </w:rPr>
        <w:t xml:space="preserve"> to </w:t>
      </w:r>
      <w:r w:rsidRPr="008D64A1">
        <w:rPr>
          <w:rStyle w:val="StyleUnderline"/>
        </w:rPr>
        <w:t>disrupt the accumulation of capital</w:t>
      </w:r>
      <w:r w:rsidRPr="008D64A1">
        <w:rPr>
          <w:sz w:val="16"/>
        </w:rPr>
        <w:t xml:space="preserve">. </w:t>
      </w:r>
      <w:r w:rsidRPr="008D64A1">
        <w:rPr>
          <w:rStyle w:val="StyleUnderline"/>
        </w:rPr>
        <w:t xml:space="preserve">Since most wealth is invested and provides capital for </w:t>
      </w:r>
      <w:r w:rsidRPr="008D64A1">
        <w:rPr>
          <w:rStyle w:val="Emphasis"/>
        </w:rPr>
        <w:t>innovators and producers</w:t>
      </w:r>
      <w:r w:rsidRPr="008D64A1">
        <w:rPr>
          <w:rStyle w:val="StyleUnderline"/>
        </w:rPr>
        <w:t xml:space="preserve"> to draw upon</w:t>
      </w:r>
      <w:r w:rsidRPr="008D64A1">
        <w:rPr>
          <w:sz w:val="16"/>
        </w:rPr>
        <w:t>—and for workers to work with—</w:t>
      </w:r>
      <w:r w:rsidRPr="008D64A1">
        <w:rPr>
          <w:rStyle w:val="Emphasis"/>
        </w:rPr>
        <w:t>all Americans would suffer from a wealth tax</w:t>
      </w:r>
      <w:r w:rsidRPr="008D64A1">
        <w:rPr>
          <w:sz w:val="16"/>
        </w:rPr>
        <w:t xml:space="preserve">. </w:t>
      </w:r>
      <w:r w:rsidRPr="008D64A1">
        <w:rPr>
          <w:rStyle w:val="StyleUnderline"/>
        </w:rPr>
        <w:t>In a recent paper</w:t>
      </w:r>
      <w:r w:rsidRPr="008D64A1">
        <w:rPr>
          <w:sz w:val="16"/>
        </w:rPr>
        <w:t xml:space="preserve"> published by the Center for Freedom and Prosperity, </w:t>
      </w:r>
      <w:r w:rsidRPr="008D64A1">
        <w:rPr>
          <w:rStyle w:val="StyleUnderline"/>
        </w:rPr>
        <w:t>economists</w:t>
      </w:r>
      <w:r w:rsidRPr="008D64A1">
        <w:rPr>
          <w:sz w:val="16"/>
        </w:rPr>
        <w:t xml:space="preserve"> John </w:t>
      </w:r>
      <w:r w:rsidRPr="008D64A1">
        <w:rPr>
          <w:rStyle w:val="StyleUnderline"/>
        </w:rPr>
        <w:t>Diamond</w:t>
      </w:r>
      <w:r w:rsidRPr="008D64A1">
        <w:rPr>
          <w:sz w:val="16"/>
        </w:rPr>
        <w:t xml:space="preserve"> </w:t>
      </w:r>
      <w:r w:rsidRPr="008D64A1">
        <w:rPr>
          <w:rStyle w:val="StyleUnderline"/>
        </w:rPr>
        <w:t>and</w:t>
      </w:r>
      <w:r w:rsidRPr="008D64A1">
        <w:rPr>
          <w:sz w:val="16"/>
        </w:rPr>
        <w:t xml:space="preserve"> George Zodrow </w:t>
      </w:r>
      <w:r w:rsidRPr="008D64A1">
        <w:rPr>
          <w:rStyle w:val="StyleUnderline"/>
        </w:rPr>
        <w:t>of Rice</w:t>
      </w:r>
      <w:r w:rsidRPr="008D64A1">
        <w:rPr>
          <w:sz w:val="16"/>
        </w:rPr>
        <w:t xml:space="preserve"> University's Baker Institute </w:t>
      </w:r>
      <w:r w:rsidRPr="008D64A1">
        <w:rPr>
          <w:rStyle w:val="StyleUnderline"/>
        </w:rPr>
        <w:t xml:space="preserve">added to </w:t>
      </w:r>
      <w:r w:rsidRPr="008D64A1">
        <w:rPr>
          <w:sz w:val="16"/>
        </w:rPr>
        <w:t xml:space="preserve">the </w:t>
      </w:r>
      <w:r w:rsidRPr="008D64A1">
        <w:rPr>
          <w:rStyle w:val="Emphasis"/>
        </w:rPr>
        <w:t>extensive evidence on wealth taxation's negative effects</w:t>
      </w:r>
      <w:r w:rsidRPr="008D64A1">
        <w:rPr>
          <w:sz w:val="16"/>
        </w:rPr>
        <w:t xml:space="preserve">. The </w:t>
      </w:r>
      <w:r w:rsidRPr="008D64A1">
        <w:rPr>
          <w:rStyle w:val="StyleUnderline"/>
        </w:rPr>
        <w:t>authors simulated the Warren wealth tax's economic effects</w:t>
      </w:r>
      <w:r w:rsidRPr="008D64A1">
        <w:rPr>
          <w:sz w:val="16"/>
        </w:rPr>
        <w:t xml:space="preserve"> and how that impacts the lifetime earnings of different income groups. </w:t>
      </w:r>
      <w:r w:rsidRPr="008D64A1">
        <w:rPr>
          <w:rStyle w:val="StyleUnderline"/>
        </w:rPr>
        <w:t xml:space="preserve">They estimate </w:t>
      </w:r>
      <w:r w:rsidRPr="008D64A1">
        <w:rPr>
          <w:sz w:val="16"/>
        </w:rPr>
        <w:t xml:space="preserve">that </w:t>
      </w:r>
      <w:r w:rsidRPr="008D64A1">
        <w:rPr>
          <w:rStyle w:val="StyleUnderline"/>
        </w:rPr>
        <w:t>long-run</w:t>
      </w:r>
      <w:r w:rsidRPr="008D64A1">
        <w:rPr>
          <w:sz w:val="16"/>
        </w:rPr>
        <w:t xml:space="preserve"> </w:t>
      </w:r>
      <w:r w:rsidRPr="008D64A1">
        <w:rPr>
          <w:rStyle w:val="Emphasis"/>
        </w:rPr>
        <w:t>GDP would be 2.7 percent lower</w:t>
      </w:r>
      <w:r w:rsidRPr="008D64A1">
        <w:rPr>
          <w:sz w:val="16"/>
        </w:rPr>
        <w:t xml:space="preserve"> than it would be without a wealth tax. </w:t>
      </w:r>
      <w:r w:rsidRPr="008D64A1">
        <w:rPr>
          <w:rStyle w:val="StyleUnderline"/>
        </w:rPr>
        <w:t>They also found declines in lifetime wealth from the upper to lower-middle classes.</w:t>
      </w:r>
      <w:r w:rsidRPr="008D64A1">
        <w:rPr>
          <w:sz w:val="16"/>
        </w:rPr>
        <w:t xml:space="preserve"> To gauge the wealth tax's impact, Diamond and Zodrow had to make assumptions about how the money would be used. </w:t>
      </w:r>
      <w:r w:rsidRPr="008D64A1">
        <w:rPr>
          <w:rStyle w:val="StyleUnderline"/>
        </w:rPr>
        <w:t>Paying down the national debt</w:t>
      </w:r>
      <w:r w:rsidRPr="008D64A1">
        <w:rPr>
          <w:sz w:val="16"/>
        </w:rPr>
        <w:t xml:space="preserve">, for instance, </w:t>
      </w:r>
      <w:r w:rsidRPr="008D64A1">
        <w:rPr>
          <w:rStyle w:val="StyleUnderline"/>
        </w:rPr>
        <w:t>has different implications for capital allocation than beefing up welfare programs</w:t>
      </w:r>
      <w:r w:rsidRPr="008D64A1">
        <w:rPr>
          <w:sz w:val="16"/>
        </w:rPr>
        <w:t xml:space="preserve">. </w:t>
      </w:r>
      <w:r w:rsidRPr="008D64A1">
        <w:rPr>
          <w:rStyle w:val="StyleUnderline"/>
        </w:rPr>
        <w:t>Since</w:t>
      </w:r>
      <w:r w:rsidRPr="008D64A1">
        <w:rPr>
          <w:sz w:val="16"/>
        </w:rPr>
        <w:t xml:space="preserve"> </w:t>
      </w:r>
      <w:r w:rsidRPr="008D64A1">
        <w:rPr>
          <w:rStyle w:val="StyleUnderline"/>
        </w:rPr>
        <w:t>tax proponents</w:t>
      </w:r>
      <w:r w:rsidRPr="008D64A1">
        <w:rPr>
          <w:sz w:val="16"/>
        </w:rPr>
        <w:t xml:space="preserve"> tell us they </w:t>
      </w:r>
      <w:r w:rsidRPr="008D64A1">
        <w:rPr>
          <w:rStyle w:val="StyleUnderline"/>
        </w:rPr>
        <w:t>prefer</w:t>
      </w:r>
      <w:r w:rsidRPr="008D64A1">
        <w:rPr>
          <w:sz w:val="16"/>
        </w:rPr>
        <w:t xml:space="preserve"> to do </w:t>
      </w:r>
      <w:r w:rsidRPr="008D64A1">
        <w:rPr>
          <w:rStyle w:val="StyleUnderline"/>
        </w:rPr>
        <w:t>the latter</w:t>
      </w:r>
      <w:r w:rsidRPr="008D64A1">
        <w:rPr>
          <w:sz w:val="16"/>
        </w:rPr>
        <w:t xml:space="preserve">, </w:t>
      </w:r>
      <w:r w:rsidRPr="008D64A1">
        <w:rPr>
          <w:rStyle w:val="StyleUnderline"/>
        </w:rPr>
        <w:t xml:space="preserve">the simulation assumes that wealth tax revenues would be used for </w:t>
      </w:r>
      <w:r w:rsidRPr="008D64A1">
        <w:rPr>
          <w:rStyle w:val="Emphasis"/>
        </w:rPr>
        <w:t>redistribution</w:t>
      </w:r>
      <w:r w:rsidRPr="008D64A1">
        <w:rPr>
          <w:sz w:val="16"/>
        </w:rPr>
        <w:t xml:space="preserve"> in similar proportions to current spending. The </w:t>
      </w:r>
      <w:r w:rsidRPr="008D64A1">
        <w:rPr>
          <w:rStyle w:val="StyleUnderline"/>
        </w:rPr>
        <w:t>authors</w:t>
      </w:r>
      <w:r w:rsidRPr="008D64A1">
        <w:rPr>
          <w:sz w:val="16"/>
        </w:rPr>
        <w:t xml:space="preserve"> thus </w:t>
      </w:r>
      <w:r w:rsidRPr="008D64A1">
        <w:rPr>
          <w:rStyle w:val="StyleUnderline"/>
        </w:rPr>
        <w:t>found</w:t>
      </w:r>
      <w:r w:rsidRPr="008D64A1">
        <w:rPr>
          <w:sz w:val="16"/>
        </w:rPr>
        <w:t xml:space="preserve"> </w:t>
      </w:r>
      <w:r w:rsidRPr="008D64A1">
        <w:rPr>
          <w:rStyle w:val="StyleUnderline"/>
        </w:rPr>
        <w:t>small increases in lifetime per-household wealth for bottom income earners,</w:t>
      </w:r>
      <w:r w:rsidRPr="008D64A1">
        <w:rPr>
          <w:sz w:val="16"/>
        </w:rPr>
        <w:t xml:space="preserve"> ranging from $100 to $500. </w:t>
      </w:r>
      <w:r w:rsidRPr="008D64A1">
        <w:rPr>
          <w:rStyle w:val="StyleUnderline"/>
        </w:rPr>
        <w:t>These very small "benefits</w:t>
      </w:r>
      <w:r w:rsidRPr="008D64A1">
        <w:rPr>
          <w:sz w:val="16"/>
        </w:rPr>
        <w:t xml:space="preserve">" (to use the term rather loosely) </w:t>
      </w:r>
      <w:r w:rsidRPr="008D64A1">
        <w:rPr>
          <w:rStyle w:val="Emphasis"/>
        </w:rPr>
        <w:t>come at very high costs</w:t>
      </w:r>
      <w:r w:rsidRPr="008D64A1">
        <w:rPr>
          <w:sz w:val="16"/>
        </w:rPr>
        <w:t xml:space="preserve">. </w:t>
      </w:r>
      <w:r w:rsidRPr="008D64A1">
        <w:rPr>
          <w:rStyle w:val="StyleUnderline"/>
        </w:rPr>
        <w:t>Initial losses in average household income would amount to about $2,500.</w:t>
      </w:r>
      <w:r w:rsidRPr="008D64A1">
        <w:rPr>
          <w:sz w:val="16"/>
        </w:rPr>
        <w:t xml:space="preserve"> </w:t>
      </w:r>
      <w:r w:rsidRPr="008D64A1">
        <w:rPr>
          <w:rStyle w:val="StyleUnderline"/>
        </w:rPr>
        <w:t>Europe has</w:t>
      </w:r>
      <w:r w:rsidRPr="008D64A1">
        <w:rPr>
          <w:sz w:val="16"/>
        </w:rPr>
        <w:t xml:space="preserve"> traditionally </w:t>
      </w:r>
      <w:r w:rsidRPr="008D64A1">
        <w:rPr>
          <w:rStyle w:val="StyleUnderline"/>
        </w:rPr>
        <w:t>shown a greater affinity for taxing wealth</w:t>
      </w:r>
      <w:r w:rsidRPr="008D64A1">
        <w:rPr>
          <w:sz w:val="16"/>
        </w:rPr>
        <w:t xml:space="preserve"> than the United States. </w:t>
      </w:r>
      <w:r w:rsidRPr="008D64A1">
        <w:rPr>
          <w:rStyle w:val="StyleUnderline"/>
        </w:rPr>
        <w:t>But even in Europe</w:t>
      </w:r>
      <w:r w:rsidRPr="008D64A1">
        <w:rPr>
          <w:sz w:val="16"/>
        </w:rPr>
        <w:t xml:space="preserve">, the </w:t>
      </w:r>
      <w:r w:rsidRPr="008D64A1">
        <w:rPr>
          <w:rStyle w:val="Emphasis"/>
        </w:rPr>
        <w:t>administrative difficulties</w:t>
      </w:r>
      <w:r w:rsidRPr="008D64A1">
        <w:rPr>
          <w:sz w:val="16"/>
        </w:rPr>
        <w:t xml:space="preserve">, </w:t>
      </w:r>
      <w:r w:rsidRPr="008D64A1">
        <w:rPr>
          <w:rStyle w:val="Emphasis"/>
        </w:rPr>
        <w:t>low level of revenue collection</w:t>
      </w:r>
      <w:r w:rsidRPr="008D64A1">
        <w:rPr>
          <w:sz w:val="16"/>
        </w:rPr>
        <w:t xml:space="preserve"> </w:t>
      </w:r>
      <w:r w:rsidRPr="008D64A1">
        <w:rPr>
          <w:rStyle w:val="StyleUnderline"/>
        </w:rPr>
        <w:t>and</w:t>
      </w:r>
      <w:r w:rsidRPr="008D64A1">
        <w:rPr>
          <w:sz w:val="16"/>
        </w:rPr>
        <w:t xml:space="preserve"> </w:t>
      </w:r>
      <w:r w:rsidRPr="008D64A1">
        <w:rPr>
          <w:rStyle w:val="Emphasis"/>
        </w:rPr>
        <w:t>utter lack of impact</w:t>
      </w:r>
      <w:r w:rsidRPr="008D64A1">
        <w:rPr>
          <w:sz w:val="16"/>
        </w:rPr>
        <w:t xml:space="preserve"> </w:t>
      </w:r>
      <w:r w:rsidRPr="008D64A1">
        <w:rPr>
          <w:rStyle w:val="StyleUnderline"/>
        </w:rPr>
        <w:t xml:space="preserve">on inequality have led many nations to </w:t>
      </w:r>
      <w:r w:rsidRPr="008D64A1">
        <w:rPr>
          <w:rStyle w:val="Emphasis"/>
        </w:rPr>
        <w:t>abandon</w:t>
      </w:r>
      <w:r w:rsidRPr="008D64A1">
        <w:rPr>
          <w:rStyle w:val="StyleUnderline"/>
        </w:rPr>
        <w:t xml:space="preserve"> wealth taxation. Whereas 15</w:t>
      </w:r>
      <w:r w:rsidRPr="008D64A1">
        <w:rPr>
          <w:sz w:val="16"/>
        </w:rPr>
        <w:t xml:space="preserve"> European countries </w:t>
      </w:r>
      <w:r w:rsidRPr="008D64A1">
        <w:rPr>
          <w:rStyle w:val="StyleUnderline"/>
        </w:rPr>
        <w:t>have implemented</w:t>
      </w:r>
      <w:r w:rsidRPr="008D64A1">
        <w:rPr>
          <w:sz w:val="16"/>
        </w:rPr>
        <w:t xml:space="preserve"> wealth taxation, </w:t>
      </w:r>
      <w:r w:rsidRPr="008D64A1">
        <w:rPr>
          <w:rStyle w:val="StyleUnderline"/>
        </w:rPr>
        <w:t>only three have stuck with it</w:t>
      </w:r>
      <w:r w:rsidRPr="008D64A1">
        <w:rPr>
          <w:sz w:val="16"/>
        </w:rPr>
        <w:t xml:space="preserve">. </w:t>
      </w:r>
      <w:r w:rsidRPr="008D64A1">
        <w:rPr>
          <w:rStyle w:val="StyleUnderline"/>
        </w:rPr>
        <w:t>Nations like France</w:t>
      </w:r>
      <w:r w:rsidRPr="008D64A1">
        <w:rPr>
          <w:sz w:val="16"/>
        </w:rPr>
        <w:t xml:space="preserve">, which dropped its wealth tax in 2018, </w:t>
      </w:r>
      <w:r w:rsidRPr="008D64A1">
        <w:rPr>
          <w:rStyle w:val="StyleUnderline"/>
        </w:rPr>
        <w:t>learned the hard way that taxpayers don't sit idly by while the fruits of their life's labor are looted</w:t>
      </w:r>
      <w:r w:rsidRPr="008D64A1">
        <w:rPr>
          <w:sz w:val="16"/>
        </w:rPr>
        <w:t xml:space="preserve">. </w:t>
      </w:r>
      <w:r w:rsidRPr="008D64A1">
        <w:rPr>
          <w:rStyle w:val="Emphasis"/>
        </w:rPr>
        <w:t>They go elsewhere</w:t>
      </w:r>
      <w:r w:rsidRPr="008D64A1">
        <w:rPr>
          <w:sz w:val="16"/>
        </w:rPr>
        <w:t xml:space="preserve">. </w:t>
      </w:r>
      <w:r w:rsidRPr="008D64A1">
        <w:rPr>
          <w:rStyle w:val="StyleUnderline"/>
        </w:rPr>
        <w:t>The wealthy are already fleeing California</w:t>
      </w:r>
      <w:r w:rsidRPr="008D64A1">
        <w:rPr>
          <w:sz w:val="16"/>
        </w:rPr>
        <w:t xml:space="preserve"> as it continues to increase its fiscal reliance on a tiny number of highly successful individuals. </w:t>
      </w:r>
      <w:r w:rsidRPr="008D64A1">
        <w:rPr>
          <w:rStyle w:val="StyleUnderline"/>
        </w:rPr>
        <w:t>This trend cannot continue</w:t>
      </w:r>
      <w:r w:rsidRPr="008D64A1">
        <w:rPr>
          <w:sz w:val="16"/>
        </w:rPr>
        <w:t xml:space="preserve">, and to quote economist Herbert Stein, "If something cannot go on forever, it will stop." </w:t>
      </w:r>
      <w:r w:rsidRPr="008D64A1">
        <w:rPr>
          <w:rStyle w:val="StyleUnderline"/>
        </w:rPr>
        <w:t xml:space="preserve">It's bad enough for legislators in the state with the nation's largest economy to hit the </w:t>
      </w:r>
      <w:r w:rsidRPr="008D64A1">
        <w:rPr>
          <w:rStyle w:val="Emphasis"/>
        </w:rPr>
        <w:t>accelerator as they approach a cliff</w:t>
      </w:r>
      <w:r w:rsidRPr="008D64A1">
        <w:rPr>
          <w:rStyle w:val="StyleUnderline"/>
        </w:rPr>
        <w:t>. It would be even more foolish for the rest of the nation to follow suit</w:t>
      </w:r>
      <w:r w:rsidRPr="008D64A1">
        <w:rPr>
          <w:sz w:val="16"/>
        </w:rPr>
        <w:t>. So, Republicans, if you really believe in lower taxes, think of that next time you feel generous with taxpayers' money.</w:t>
      </w:r>
    </w:p>
    <w:p w14:paraId="428A2B0B" w14:textId="77777777" w:rsidR="00AF0347" w:rsidRPr="00AB6D51" w:rsidRDefault="00AF0347" w:rsidP="00AF0347">
      <w:pPr>
        <w:pStyle w:val="Heading4"/>
      </w:pPr>
      <w:r>
        <w:t>Innovation isn’t profitable past a certain point – degrowth and innovation is possible</w:t>
      </w:r>
    </w:p>
    <w:p w14:paraId="49A2177E" w14:textId="77777777" w:rsidR="00AF0347" w:rsidRPr="0099189E" w:rsidRDefault="00AF0347" w:rsidP="00AF0347">
      <w:pPr>
        <w:rPr>
          <w:rStyle w:val="Style13ptBold"/>
          <w:lang w:val="es-ES"/>
        </w:rPr>
      </w:pPr>
      <w:r w:rsidRPr="0099189E">
        <w:rPr>
          <w:rStyle w:val="Style13ptBold"/>
          <w:lang w:val="es-ES"/>
        </w:rPr>
        <w:t>Panersa and Fressoli 20</w:t>
      </w:r>
    </w:p>
    <w:p w14:paraId="6A6C1616" w14:textId="77777777" w:rsidR="00AF0347" w:rsidRPr="00AB6D51" w:rsidRDefault="00AF0347" w:rsidP="00AF0347">
      <w:pPr>
        <w:rPr>
          <w:sz w:val="16"/>
        </w:rPr>
      </w:pPr>
      <w:r w:rsidRPr="0099189E">
        <w:rPr>
          <w:sz w:val="16"/>
          <w:lang w:val="es-ES"/>
        </w:rPr>
        <w:t xml:space="preserve">[Mario Pansera, Universitat Autonoma de Barcelona, Mariano Fressoli, Centro de investigaciones para la Transformación (CENIT). </w:t>
      </w:r>
      <w:r w:rsidRPr="00AB6D51">
        <w:rPr>
          <w:sz w:val="16"/>
        </w:rPr>
        <w:t>Centro de investigaciones para la Transformación (CENIT). November 24, 2020“Innovation without growth: Frameworks for understanding technological change in a post-growth era” https://journals.sagepub.com/doi/full/10.1177/1350508420973631]\\SShah</w:t>
      </w:r>
    </w:p>
    <w:p w14:paraId="4F98379D" w14:textId="77777777" w:rsidR="00AF0347" w:rsidRPr="00AB6D51" w:rsidRDefault="00AF0347" w:rsidP="00AF0347">
      <w:pPr>
        <w:rPr>
          <w:sz w:val="16"/>
        </w:rPr>
      </w:pPr>
      <w:r w:rsidRPr="00AB6D51">
        <w:rPr>
          <w:sz w:val="16"/>
        </w:rPr>
        <w:t xml:space="preserve">A final important point, connected to Ellul’s perspective, which serves us to situate the discourse of innovation within a debate on </w:t>
      </w:r>
      <w:r w:rsidRPr="00AB6D51">
        <w:rPr>
          <w:rStyle w:val="StyleUnderline"/>
        </w:rPr>
        <w:t>post-growth societies is the fact that technology development can become uneconomic, that is, its damages</w:t>
      </w:r>
      <w:r w:rsidRPr="00AB6D51">
        <w:rPr>
          <w:sz w:val="16"/>
        </w:rPr>
        <w:t xml:space="preserve"> </w:t>
      </w:r>
      <w:r w:rsidRPr="00AB6D51">
        <w:rPr>
          <w:rStyle w:val="Emphasis"/>
        </w:rPr>
        <w:t>might become more significant than its benefits.</w:t>
      </w:r>
      <w:r w:rsidRPr="00AB6D51">
        <w:rPr>
          <w:sz w:val="16"/>
        </w:rPr>
        <w:t xml:space="preserve"> This idea was put forth already in the 1950s by Jünger (1949) and Ellul (1964) who arrived at the pessimist conclusion that human beings are destined to be enslaved by technology and technological modes of thought. This pessimism was challenged in the 1970s by opposite views that called for repurposing the direction of technological change towards a development </w:t>
      </w:r>
      <w:r w:rsidRPr="00AB6D51">
        <w:rPr>
          <w:rStyle w:val="StyleUnderline"/>
        </w:rPr>
        <w:t>that favoured social justice, freedom and ecological equilibrium over economic growth</w:t>
      </w:r>
      <w:r w:rsidRPr="00AB6D51">
        <w:rPr>
          <w:sz w:val="16"/>
        </w:rPr>
        <w:t xml:space="preserve"> – see the notions of ‘liberatory technology’ of M. Bookchin (2004), the ‘ecology of tools’ of A. Gorz (1980) and ‘appropriate technology’ of F. Schumacher (1973). More recently, the repurposing of the innovation role in society has been also advocated by the notion of ‘social innovation’ defined as the introduction of new social practices that aim to meet social needs in the fields of working conditions, education, community development or health (Manzini, 2015). The idea of social innovation is intimately connected to social activism and its role in strengthening civil society organization beyond the introduction of new technology per se.</w:t>
      </w:r>
    </w:p>
    <w:p w14:paraId="1D9A51E9" w14:textId="77777777" w:rsidR="00AF0347" w:rsidRDefault="00AF0347" w:rsidP="00AF0347">
      <w:pPr>
        <w:rPr>
          <w:sz w:val="16"/>
        </w:rPr>
      </w:pPr>
      <w:r w:rsidRPr="00AB6D51">
        <w:rPr>
          <w:sz w:val="16"/>
        </w:rPr>
        <w:t>P</w:t>
      </w:r>
      <w:r w:rsidRPr="00AB6D51">
        <w:rPr>
          <w:rStyle w:val="Emphasis"/>
        </w:rPr>
        <w:t>ost-growth and degrowth studies suggest that beyond a certain point, and for a variety of reasons, relentless economic growth may be neither desirable nor indeed feasible</w:t>
      </w:r>
      <w:r w:rsidRPr="00AB6D51">
        <w:rPr>
          <w:sz w:val="16"/>
        </w:rPr>
        <w:t xml:space="preserve">. Whether from a decline in </w:t>
      </w:r>
      <w:r w:rsidRPr="00AB6D51">
        <w:rPr>
          <w:rStyle w:val="StyleUnderline"/>
        </w:rPr>
        <w:t>resource quality</w:t>
      </w:r>
      <w:r w:rsidRPr="00AB6D51">
        <w:rPr>
          <w:sz w:val="16"/>
        </w:rPr>
        <w:t xml:space="preserve">, or from the need to </w:t>
      </w:r>
      <w:r w:rsidRPr="00AB6D51">
        <w:rPr>
          <w:rStyle w:val="StyleUnderline"/>
        </w:rPr>
        <w:t>reduce environmental and/or social impact</w:t>
      </w:r>
      <w:r w:rsidRPr="00AB6D51">
        <w:rPr>
          <w:sz w:val="16"/>
        </w:rPr>
        <w:t xml:space="preserve">, proponents of these ideas point at the imperative to reflect on the social conditions (and economic implications) of a world in which, for the advanced economies at least, </w:t>
      </w:r>
      <w:r w:rsidRPr="00AB6D51">
        <w:rPr>
          <w:rStyle w:val="Emphasis"/>
        </w:rPr>
        <w:t>it is necessary to ‘innovate without growth</w:t>
      </w:r>
      <w:r w:rsidRPr="00AB6D51">
        <w:rPr>
          <w:sz w:val="16"/>
        </w:rPr>
        <w:t>’. In the next section, we explore how innovation in a post-growth era may look like and the organizations in which it would be more likely to flourish.</w:t>
      </w:r>
    </w:p>
    <w:p w14:paraId="4445233F" w14:textId="77777777" w:rsidR="00AF0347" w:rsidRPr="008D64A1" w:rsidRDefault="00AF0347" w:rsidP="00AF0347">
      <w:pPr>
        <w:rPr>
          <w:sz w:val="16"/>
        </w:rPr>
      </w:pPr>
    </w:p>
    <w:p w14:paraId="2B660C4B" w14:textId="77777777" w:rsidR="00AF0347" w:rsidRDefault="00AF0347" w:rsidP="00AF0347">
      <w:pPr>
        <w:pStyle w:val="Heading3"/>
      </w:pPr>
      <w:r>
        <w:t>2AC - Solvency – Degrowth - Innovation</w:t>
      </w:r>
    </w:p>
    <w:p w14:paraId="04F25C03" w14:textId="77777777" w:rsidR="00AF0347" w:rsidRDefault="00AF0347" w:rsidP="00AF0347">
      <w:pPr>
        <w:pStyle w:val="Heading4"/>
      </w:pPr>
      <w:r>
        <w:t>Degrowth targeted at new scientific tech advancements – solves innovation</w:t>
      </w:r>
    </w:p>
    <w:p w14:paraId="60C08C7F" w14:textId="77777777" w:rsidR="00AF0347" w:rsidRPr="0099189E" w:rsidRDefault="00AF0347" w:rsidP="00AF0347">
      <w:pPr>
        <w:rPr>
          <w:b/>
          <w:sz w:val="26"/>
          <w:lang w:val="es-ES"/>
        </w:rPr>
      </w:pPr>
      <w:r w:rsidRPr="0099189E">
        <w:rPr>
          <w:rStyle w:val="Style13ptBold"/>
          <w:lang w:val="es-ES"/>
        </w:rPr>
        <w:t>Panersa and Fressoli 20</w:t>
      </w:r>
    </w:p>
    <w:p w14:paraId="55DAC0D2" w14:textId="77777777" w:rsidR="00AF0347" w:rsidRPr="00AB6D51" w:rsidRDefault="00AF0347" w:rsidP="00AF0347">
      <w:pPr>
        <w:rPr>
          <w:sz w:val="14"/>
        </w:rPr>
      </w:pPr>
      <w:r w:rsidRPr="0099189E">
        <w:rPr>
          <w:sz w:val="14"/>
          <w:lang w:val="es-ES"/>
        </w:rPr>
        <w:t xml:space="preserve">[Mario Pansera, Universitat Autonoma de Barcelona, Mariano Fressoli, Centro de investigaciones para la Transformación (CENIT). </w:t>
      </w:r>
      <w:r w:rsidRPr="00AB6D51">
        <w:rPr>
          <w:sz w:val="14"/>
        </w:rPr>
        <w:t>Centro de investigaciones para la Transformación (CENIT). November 24, 2020“Innovation without growth: Frameworks for understanding technological change in a post-growth era” https://journals.sagepub.com/doi/full/10.1177/1350508420973631]\\SShah</w:t>
      </w:r>
    </w:p>
    <w:p w14:paraId="44242C94" w14:textId="77777777" w:rsidR="00AF0347" w:rsidRPr="00AB6D51" w:rsidRDefault="00AF0347" w:rsidP="00AF0347">
      <w:pPr>
        <w:rPr>
          <w:sz w:val="14"/>
        </w:rPr>
      </w:pPr>
      <w:r w:rsidRPr="00AB6D51">
        <w:rPr>
          <w:sz w:val="14"/>
        </w:rPr>
        <w:t xml:space="preserve">The dimensions described above, we argue, bring forward a number of important reflections. First, it is evident that </w:t>
      </w:r>
      <w:r w:rsidRPr="00AB6D51">
        <w:rPr>
          <w:rStyle w:val="StyleUnderline"/>
        </w:rPr>
        <w:t>the kind of post-growth-oriented organizations that emerge from the analysis remarkably match the definition of community/alternative economy proposed by Gibson-Graham</w:t>
      </w:r>
      <w:r w:rsidRPr="00AB6D51">
        <w:rPr>
          <w:sz w:val="14"/>
        </w:rPr>
        <w:t xml:space="preserve"> (2006). They identify mainstream </w:t>
      </w:r>
      <w:r w:rsidRPr="00AB6D51">
        <w:rPr>
          <w:rStyle w:val="StyleUnderline"/>
        </w:rPr>
        <w:t>economics (market capitalism) as growth-oriented</w:t>
      </w:r>
      <w:r w:rsidRPr="00AB6D51">
        <w:rPr>
          <w:sz w:val="14"/>
        </w:rPr>
        <w:t xml:space="preserve">, whereas </w:t>
      </w:r>
      <w:r w:rsidRPr="00AB6D51">
        <w:rPr>
          <w:rStyle w:val="StyleUnderline"/>
        </w:rPr>
        <w:t>alternative economies</w:t>
      </w:r>
      <w:r w:rsidRPr="00AB6D51">
        <w:rPr>
          <w:sz w:val="14"/>
        </w:rPr>
        <w:t xml:space="preserve"> are labelled as ‘</w:t>
      </w:r>
      <w:r w:rsidRPr="00AB6D51">
        <w:rPr>
          <w:rStyle w:val="Emphasis"/>
        </w:rPr>
        <w:t>vitality oriented’</w:t>
      </w:r>
      <w:r w:rsidRPr="00AB6D51">
        <w:rPr>
          <w:sz w:val="14"/>
        </w:rPr>
        <w:t xml:space="preserve">. These alternative forms </w:t>
      </w:r>
      <w:r w:rsidRPr="00AB6D51">
        <w:rPr>
          <w:rStyle w:val="StyleUnderline"/>
        </w:rPr>
        <w:t>create diversity ‘in the economic landscape and at the same time calls into question the hegemonic capitalocentric dynamic</w:t>
      </w:r>
      <w:r w:rsidRPr="00AB6D51">
        <w:rPr>
          <w:sz w:val="14"/>
        </w:rPr>
        <w:t xml:space="preserve">s – mechanistic logics of reproduction, growth, accumulation, commodification, concentration, and centralization – on which capitalism’s naturalness (and naturalized dominance) are grounded’ (Gibson-Graham, 2006: 16). This implies that innovation in a </w:t>
      </w:r>
      <w:r w:rsidRPr="00AB6D51">
        <w:rPr>
          <w:rStyle w:val="StyleUnderline"/>
        </w:rPr>
        <w:t>post-growth economy undoubtedly requires questioning capitalism’s forms of production/consumption and the political and scientific institutions constructed around this model</w:t>
      </w:r>
      <w:r w:rsidRPr="00AB6D51">
        <w:rPr>
          <w:sz w:val="14"/>
        </w:rPr>
        <w:t xml:space="preserve"> (Gorz, 1980; Valenzuela and Böhm, 2017). Second, it is also clear that post-growth/a-growth or even </w:t>
      </w:r>
      <w:r w:rsidRPr="00AB6D51">
        <w:rPr>
          <w:rStyle w:val="StyleUnderline"/>
        </w:rPr>
        <w:t>degrowth strategies in the cases considered seem to be more a result of the organizations’ underlying values rather than a voluntary plan</w:t>
      </w:r>
      <w:r w:rsidRPr="00AB6D51">
        <w:rPr>
          <w:sz w:val="14"/>
        </w:rPr>
        <w:t xml:space="preserve">. In other words, the organizational forms considered oppose the way technological development is managed and governed rather than economic growth per se. </w:t>
      </w:r>
      <w:r w:rsidRPr="00AB6D51">
        <w:rPr>
          <w:rStyle w:val="Emphasis"/>
        </w:rPr>
        <w:t>Science and technology development are not rejected</w:t>
      </w:r>
      <w:r w:rsidRPr="00AB6D51">
        <w:rPr>
          <w:sz w:val="14"/>
        </w:rPr>
        <w:t xml:space="preserve"> in these examples but rather re-oriented towards solving social needs without imposing economic growth as a necessary outcome. Furthermore, many of the organisations that fall under the category exposed above would pursue, under certain circumstances, some form of growth for example, growth in memberships, growth of clients, growth of knowledge and available technological solutions, etc. (Wiefek and Heinitz, 2018). Others, like the cooperatives, can perfectly fit in the mainstream growth-oriented paradigm for example, the case of Mondragon coops in Spain is emblematic in this sense (Storey et al., 2014).</w:t>
      </w:r>
    </w:p>
    <w:p w14:paraId="3ACF0002" w14:textId="77777777" w:rsidR="00AF0347" w:rsidRPr="00AB6D51" w:rsidRDefault="00AF0347" w:rsidP="00AF0347">
      <w:pPr>
        <w:rPr>
          <w:sz w:val="14"/>
        </w:rPr>
      </w:pPr>
      <w:r w:rsidRPr="00AB6D51">
        <w:rPr>
          <w:sz w:val="14"/>
        </w:rPr>
        <w:t>Third, collaborative value creation and its enabling technologies certainly coincide (at least partially) with post-growth objectives but do not lead per se to their attainment (Hankammer and Kleer, 2018). At the same time, work time reduction, coproduction and democracy in the workplace does not necessarily lead to a post-growth society (Fournier, 2008; Gunderson, 2018). Moreover, as the cases of sharing economy like Uber or Airbnb proved, notions such as social/alternative/community economy are permanently under the threat of being co-opted and manipulated by growth-oriented organizations in search of novel ways of making profits (Martin, 2016).</w:t>
      </w:r>
    </w:p>
    <w:p w14:paraId="32402930" w14:textId="77777777" w:rsidR="00AF0347" w:rsidRPr="00AB6D51" w:rsidRDefault="00AF0347" w:rsidP="00AF0347">
      <w:pPr>
        <w:rPr>
          <w:sz w:val="14"/>
        </w:rPr>
      </w:pPr>
      <w:r w:rsidRPr="00AB6D51">
        <w:rPr>
          <w:sz w:val="14"/>
        </w:rPr>
        <w:t xml:space="preserve">Fourth, all the examples show participatory processes and </w:t>
      </w:r>
      <w:r w:rsidRPr="00AB6D51">
        <w:rPr>
          <w:rStyle w:val="StyleUnderline"/>
        </w:rPr>
        <w:t xml:space="preserve">alternative modes of producing knowledge aimed at learning and experimenting but not necessarily directed to developing </w:t>
      </w:r>
      <w:r w:rsidRPr="00AB6D51">
        <w:rPr>
          <w:rStyle w:val="Emphasis"/>
        </w:rPr>
        <w:t>new marketable products or profits</w:t>
      </w:r>
      <w:r w:rsidRPr="00AB6D51">
        <w:rPr>
          <w:sz w:val="14"/>
        </w:rPr>
        <w:t xml:space="preserve">. This intent is clear in open source initiatives where sharing knowledge as a way to connect with others is a goal in itself (Gauntlett, 2011) or the contribution to a project is motivated by intellectual gratification and not by a monetary reward (Bonaccorsi and Rossi, 2003). In other words, </w:t>
      </w:r>
      <w:r w:rsidRPr="00AB6D51">
        <w:rPr>
          <w:rStyle w:val="StyleUnderline"/>
        </w:rPr>
        <w:t>the cases suggest that rather than hampering innovation, decoupling the creation of knowledge and technologies from economic growth has the potential to tap into ‘cognitive surplus’</w:t>
      </w:r>
      <w:r w:rsidRPr="00AB6D51">
        <w:rPr>
          <w:rStyle w:val="Emphasis"/>
        </w:rPr>
        <w:t>, allowing massive collaborations that can reach faster solutions to social problems</w:t>
      </w:r>
      <w:r w:rsidRPr="00AB6D51">
        <w:rPr>
          <w:sz w:val="14"/>
        </w:rPr>
        <w:t xml:space="preserve"> (Nielsen, 2012).</w:t>
      </w:r>
    </w:p>
    <w:p w14:paraId="6278F5D2" w14:textId="77777777" w:rsidR="00AF0347" w:rsidRPr="00AB6D51" w:rsidRDefault="00AF0347" w:rsidP="00AF0347">
      <w:pPr>
        <w:rPr>
          <w:sz w:val="14"/>
        </w:rPr>
      </w:pPr>
      <w:r w:rsidRPr="00AB6D51">
        <w:rPr>
          <w:sz w:val="14"/>
        </w:rPr>
        <w:t xml:space="preserve">Fifth, the kind of </w:t>
      </w:r>
      <w:r w:rsidRPr="00AB6D51">
        <w:rPr>
          <w:rStyle w:val="StyleUnderline"/>
        </w:rPr>
        <w:t>change envisioned by the post-growth organisations described in the examples is not compelled to feed a treadmill of production designed to deliver an endless flow of products</w:t>
      </w:r>
      <w:r w:rsidRPr="00AB6D51">
        <w:rPr>
          <w:sz w:val="14"/>
        </w:rPr>
        <w:t>. Mechanisms such as planned obsolescence, productivity incentives, managers’ bonuses and all the economic drivers that reign in growth-oriented organizations do not play any function in the design of technology in post-growth-organizations. On the contrary, rather than constantly disrupt and replace, the knowledge created by these organizations is directed to repair, maintain, care and re-use material, technologies and even pre-existing knowledge and skills. This tendency clearly contradicts the Schumpeterian notion of creative destruction that underpins most of the conventional ideas about innovation. Creativity remains a central element, whereas the ‘destruction’ is replaced by an ethic and practice of care.</w:t>
      </w:r>
    </w:p>
    <w:p w14:paraId="557B5BE5" w14:textId="77777777" w:rsidR="00AF0347" w:rsidRPr="00B41BF1" w:rsidRDefault="00AF0347" w:rsidP="00AF0347"/>
    <w:p w14:paraId="78813B87" w14:textId="77777777" w:rsidR="00AF0347" w:rsidRDefault="00AF0347" w:rsidP="00AF0347">
      <w:pPr>
        <w:pStyle w:val="Heading2"/>
      </w:pPr>
      <w:r>
        <w:t>Food Scarcity</w:t>
      </w:r>
    </w:p>
    <w:p w14:paraId="10D593FF" w14:textId="77777777" w:rsidR="00AF0347" w:rsidRPr="00AE72DF" w:rsidRDefault="00AF0347" w:rsidP="00AF0347">
      <w:pPr>
        <w:pStyle w:val="Heading3"/>
      </w:pPr>
      <w:r>
        <w:t>1AC – Impact – Food Scarcity</w:t>
      </w:r>
    </w:p>
    <w:p w14:paraId="6C9B4B1E" w14:textId="77777777" w:rsidR="00AF0347" w:rsidRPr="0091680C" w:rsidRDefault="00AF0347" w:rsidP="00AF0347">
      <w:pPr>
        <w:pStyle w:val="Heading4"/>
      </w:pPr>
      <w:r>
        <w:t xml:space="preserve">Degrowth shifts productivist food waste – solves scarcity </w:t>
      </w:r>
    </w:p>
    <w:p w14:paraId="1C9DA18E" w14:textId="77777777" w:rsidR="00AF0347" w:rsidRPr="0091680C" w:rsidRDefault="00AF0347" w:rsidP="00AF0347">
      <w:pPr>
        <w:rPr>
          <w:rStyle w:val="Style13ptBold"/>
        </w:rPr>
      </w:pPr>
      <w:r>
        <w:rPr>
          <w:rStyle w:val="Style13ptBold"/>
        </w:rPr>
        <w:t>Leahy 20</w:t>
      </w:r>
    </w:p>
    <w:p w14:paraId="664B8E8A" w14:textId="77777777" w:rsidR="00AF0347" w:rsidRPr="0091680C" w:rsidRDefault="00AF0347" w:rsidP="00AF0347">
      <w:pPr>
        <w:rPr>
          <w:sz w:val="16"/>
        </w:rPr>
      </w:pPr>
      <w:r w:rsidRPr="0091680C">
        <w:rPr>
          <w:sz w:val="16"/>
        </w:rPr>
        <w:t>[D﻿r Terry Leahy is a leading voice in Naarm's degrowth movement, and has written extensively about degrowth. “Food For Degrowth” Ch 14 – Food Waste or Surplus? Reading between the lines of discourse and action https://www.taylorfrancis.com/chapters/edit/10.4324/9781003004820-19/degrowth-scenario-terry-leahy – accessed through Michigan library]\\SShah</w:t>
      </w:r>
    </w:p>
    <w:p w14:paraId="7BA828AF" w14:textId="77777777" w:rsidR="00AF0347" w:rsidRDefault="00AF0347" w:rsidP="00AF0347">
      <w:pPr>
        <w:rPr>
          <w:sz w:val="16"/>
        </w:rPr>
      </w:pPr>
      <w:r w:rsidRPr="0091680C">
        <w:rPr>
          <w:sz w:val="16"/>
        </w:rPr>
        <w:t xml:space="preserve">Oddly shaped vegetables. Eggs past their sell-by date. Carrot peels. Does food waste refer to edible or inedible parts? Is it only spoiled, or aesthetically unpleasant or, alternatively, unsold food? </w:t>
      </w:r>
      <w:r w:rsidRPr="0091680C">
        <w:rPr>
          <w:rStyle w:val="StyleUnderline"/>
        </w:rPr>
        <w:t xml:space="preserve">Food surplus and discarded food exist in a continuum between value and waste framed within a </w:t>
      </w:r>
      <w:r w:rsidRPr="0091680C">
        <w:rPr>
          <w:rStyle w:val="Emphasis"/>
        </w:rPr>
        <w:t>capitalist productivist food waste discourse</w:t>
      </w:r>
      <w:r w:rsidRPr="0091680C">
        <w:rPr>
          <w:sz w:val="16"/>
        </w:rPr>
        <w:t xml:space="preserve"> (Midgley 2018). By evoking counter-narratives, I argue that new visions of social justice and respect for ecological limits can be revealed (Bowman 2020, 493). As prominent </w:t>
      </w:r>
      <w:r w:rsidRPr="0091680C">
        <w:rPr>
          <w:rStyle w:val="StyleUnderline"/>
        </w:rPr>
        <w:t>degrowth theorist Kallis (2018, viii) remarks, ‘all it takes for a good life is sharing and enjoying the excess of what we produce’</w:t>
      </w:r>
      <w:r w:rsidRPr="0091680C">
        <w:rPr>
          <w:sz w:val="16"/>
        </w:rPr>
        <w:t xml:space="preserve">. Therefore, how we deal with food surplus may provide an important entry to exploring new ways of socially organising around attaining ‘a good life’. This investigation focuses on ideologies embedded within food waste discourses by applying the framework of critical discourse analysis (CDA) to examine how language can either promote or hinder sustainable uptake. Exploring two examples of food waste discourse – the United Nations’ Food and Agriculture Organisation (FAO) and Rude Food, a non-for proft, volunteer initiative from Malmö, Sweden – I demonstrate how FAO reports convey a capitalist growth ideology while, in contrast, </w:t>
      </w:r>
      <w:r w:rsidRPr="0091680C">
        <w:rPr>
          <w:rStyle w:val="Emphasis"/>
        </w:rPr>
        <w:t>Rude Food reorients food ‘waste’ towards degrowth values of solidarity, care, conviviality, sharing and the commons</w:t>
      </w:r>
      <w:r w:rsidRPr="0091680C">
        <w:rPr>
          <w:sz w:val="16"/>
        </w:rPr>
        <w:t xml:space="preserve"> (D’Alisa et al. 2015).</w:t>
      </w:r>
    </w:p>
    <w:p w14:paraId="7D2DB8A2" w14:textId="77777777" w:rsidR="00AF0347" w:rsidRDefault="00AF0347" w:rsidP="00AF0347">
      <w:pPr>
        <w:pStyle w:val="Heading4"/>
      </w:pPr>
      <w:r>
        <w:t xml:space="preserve">Degrowth sustains permaculture – k2 food scarcity </w:t>
      </w:r>
    </w:p>
    <w:p w14:paraId="5E1110D1" w14:textId="77777777" w:rsidR="00AF0347" w:rsidRPr="0091680C" w:rsidRDefault="00AF0347" w:rsidP="00AF0347">
      <w:pPr>
        <w:rPr>
          <w:rStyle w:val="Style13ptBold"/>
        </w:rPr>
      </w:pPr>
      <w:r>
        <w:rPr>
          <w:rStyle w:val="Style13ptBold"/>
        </w:rPr>
        <w:t>Leahy 20</w:t>
      </w:r>
    </w:p>
    <w:p w14:paraId="4FBF0667" w14:textId="77777777" w:rsidR="00AF0347" w:rsidRDefault="00AF0347" w:rsidP="00AF0347">
      <w:pPr>
        <w:rPr>
          <w:sz w:val="16"/>
        </w:rPr>
      </w:pPr>
      <w:r w:rsidRPr="0091680C">
        <w:rPr>
          <w:sz w:val="16"/>
        </w:rPr>
        <w:t>[D﻿r Terry Leahy is a leading voice in Naarm's degrowth movement, and has written extensively about degrowth. “Food For Degrowth” Ch 1</w:t>
      </w:r>
      <w:r>
        <w:rPr>
          <w:sz w:val="16"/>
        </w:rPr>
        <w:t>5</w:t>
      </w:r>
      <w:r w:rsidRPr="0091680C">
        <w:rPr>
          <w:sz w:val="16"/>
        </w:rPr>
        <w:t xml:space="preserve"> – </w:t>
      </w:r>
      <w:r>
        <w:rPr>
          <w:sz w:val="16"/>
        </w:rPr>
        <w:t>Can Perm</w:t>
      </w:r>
      <w:r w:rsidRPr="0091680C">
        <w:rPr>
          <w:sz w:val="16"/>
        </w:rPr>
        <w:t>ac</w:t>
      </w:r>
      <w:r>
        <w:rPr>
          <w:sz w:val="16"/>
        </w:rPr>
        <w:t xml:space="preserve">ulture feed Melbourne </w:t>
      </w:r>
      <w:r w:rsidRPr="0091680C">
        <w:rPr>
          <w:sz w:val="16"/>
        </w:rPr>
        <w:t>https://www.taylorfrancis.com/chapters/edit/10.4324/9781003004820-19/degrowth-scenario-terry-leahy – accessed through Michigan library]</w:t>
      </w:r>
      <w:hyperlink r:id="rId115" w:history="1">
        <w:r w:rsidRPr="007F4B29">
          <w:rPr>
            <w:rStyle w:val="Hyperlink"/>
            <w:sz w:val="16"/>
          </w:rPr>
          <w:t>\\SShah</w:t>
        </w:r>
      </w:hyperlink>
    </w:p>
    <w:p w14:paraId="6E658D82" w14:textId="77777777" w:rsidR="00AF0347" w:rsidRDefault="00AF0347" w:rsidP="00AF0347">
      <w:pPr>
        <w:rPr>
          <w:sz w:val="16"/>
        </w:rPr>
      </w:pPr>
      <w:r w:rsidRPr="00CE243D">
        <w:rPr>
          <w:sz w:val="16"/>
        </w:rPr>
        <w:t xml:space="preserve">The </w:t>
      </w:r>
      <w:r w:rsidRPr="00CE243D">
        <w:rPr>
          <w:rStyle w:val="StyleUnderline"/>
        </w:rPr>
        <w:t xml:space="preserve">degrowth approach </w:t>
      </w:r>
      <w:r w:rsidRPr="00CE243D">
        <w:rPr>
          <w:rStyle w:val="Emphasis"/>
        </w:rPr>
        <w:t>is to contract production and consumption</w:t>
      </w:r>
      <w:r w:rsidRPr="00CE243D">
        <w:rPr>
          <w:rStyle w:val="StyleUnderline"/>
        </w:rPr>
        <w:t xml:space="preserve"> while achieving both ecological sustainability and meeting everyone’s basic needs</w:t>
      </w:r>
      <w:r w:rsidRPr="00CE243D">
        <w:rPr>
          <w:sz w:val="16"/>
        </w:rPr>
        <w:t xml:space="preserve">, i.e. ‘social justice and well-being’ (Schneider 2018, 14; Kallis et al. 2015, 24). So, what kind of degrowth strategies would be necessary to achieve both urban food sustainability and natural biodiversity? This chapter critically reviews </w:t>
      </w:r>
      <w:r w:rsidRPr="00CE243D">
        <w:rPr>
          <w:rStyle w:val="Emphasis"/>
        </w:rPr>
        <w:t>recent degrowth and sustainability</w:t>
      </w:r>
      <w:r w:rsidRPr="00CE243D">
        <w:rPr>
          <w:sz w:val="16"/>
        </w:rPr>
        <w:t xml:space="preserve"> </w:t>
      </w:r>
      <w:r w:rsidRPr="00CE243D">
        <w:rPr>
          <w:rStyle w:val="StyleUnderline"/>
        </w:rPr>
        <w:t>works focusing on Melbourne as a hypothetical city for applying familiar degrowth permaculture and relocalisation strategies</w:t>
      </w:r>
      <w:r w:rsidRPr="00CE243D">
        <w:rPr>
          <w:sz w:val="16"/>
        </w:rPr>
        <w:t xml:space="preserve">. </w:t>
      </w:r>
    </w:p>
    <w:p w14:paraId="48F2AA3D" w14:textId="77777777" w:rsidR="00AF0347" w:rsidRDefault="00AF0347" w:rsidP="00AF0347">
      <w:pPr>
        <w:rPr>
          <w:sz w:val="16"/>
        </w:rPr>
      </w:pPr>
      <w:r w:rsidRPr="00CE243D">
        <w:rPr>
          <w:sz w:val="16"/>
        </w:rPr>
        <w:t xml:space="preserve">The shared objective of many of those works is to reduce Melbournians’ use of natural resources to, for instance, a maximum of one planet footprints (Grant et al. 2014) as proposed in the ‘radical urban imaginary’ of degrowth proponents Alexander and Gleeson (2019). However, that is not the only degrowth option on the drawing board. A schism has opened between proponents of degrowth, some of whom suggest that cities offer viable, even optimum, settlement patterns while others insist that decentralisation is an imperative for degrowth scenarios. In short, this chapter weaves through these arguments to show the complex diffculties of realising degrowth imaginaries as holistic and planned urban agendas in a concrete location. </w:t>
      </w:r>
    </w:p>
    <w:p w14:paraId="2079C34C" w14:textId="77777777" w:rsidR="00AF0347" w:rsidRDefault="00AF0347" w:rsidP="00AF0347">
      <w:pPr>
        <w:rPr>
          <w:rStyle w:val="StyleUnderline"/>
        </w:rPr>
      </w:pPr>
      <w:r w:rsidRPr="00CE243D">
        <w:rPr>
          <w:sz w:val="16"/>
        </w:rPr>
        <w:t xml:space="preserve">First, I summarise this citifcation– decentralisation debate. Second, I outline the current mainstream environmentalist discussion of a sustainable way forward for food provisioning in Melbourne. Third, I compare this mainstream sustainability assessment with points made in radical degrowth works by permaculture theorists and simpler way proponent Ted Trainer. Fourth, I draw on my own work in rural Africa to inform this thought experiment on degrowing Melbourne’s food-print. Through this I make a detailed assessment of the options for Melbourne in a future scenario with drastically reduced energy use. I conclude that global capital cities such as Melbourne </w:t>
      </w:r>
      <w:r w:rsidRPr="00434C5B">
        <w:rPr>
          <w:rStyle w:val="StyleUnderline"/>
        </w:rPr>
        <w:t>do not have the degrowth capacity to be sustainable and collectively suffcient in food.</w:t>
      </w:r>
    </w:p>
    <w:p w14:paraId="7A460BFA" w14:textId="77777777" w:rsidR="00AF0347" w:rsidRDefault="00AF0347" w:rsidP="00AF0347">
      <w:pPr>
        <w:pStyle w:val="Heading3"/>
        <w:rPr>
          <w:rStyle w:val="StyleUnderline"/>
        </w:rPr>
      </w:pPr>
      <w:r>
        <w:rPr>
          <w:rStyle w:val="StyleUnderline"/>
        </w:rPr>
        <w:t>2AC – Impact – Food Scarcity – Global Solvency</w:t>
      </w:r>
    </w:p>
    <w:p w14:paraId="6C468010" w14:textId="77777777" w:rsidR="00AF0347" w:rsidRDefault="00AF0347" w:rsidP="00AF0347">
      <w:pPr>
        <w:pStyle w:val="Heading4"/>
        <w:rPr>
          <w:rStyle w:val="Style13ptBold"/>
          <w:b/>
          <w:bCs w:val="0"/>
        </w:rPr>
      </w:pPr>
      <w:r>
        <w:rPr>
          <w:rStyle w:val="Style13ptBold"/>
          <w:b/>
        </w:rPr>
        <w:t xml:space="preserve">US k2 global food supply </w:t>
      </w:r>
    </w:p>
    <w:p w14:paraId="67ABC498" w14:textId="77777777" w:rsidR="00AF0347" w:rsidRPr="00DE397E" w:rsidRDefault="00AF0347" w:rsidP="00AF0347">
      <w:pPr>
        <w:rPr>
          <w:rStyle w:val="Style13ptBold"/>
        </w:rPr>
      </w:pPr>
      <w:r>
        <w:rPr>
          <w:rStyle w:val="Style13ptBold"/>
        </w:rPr>
        <w:t>Howard 21</w:t>
      </w:r>
    </w:p>
    <w:p w14:paraId="43A1F2E1" w14:textId="77777777" w:rsidR="00AF0347" w:rsidRPr="00DE397E" w:rsidRDefault="00AF0347" w:rsidP="00AF0347">
      <w:pPr>
        <w:rPr>
          <w:sz w:val="16"/>
        </w:rPr>
      </w:pPr>
      <w:r w:rsidRPr="00DE397E">
        <w:rPr>
          <w:sz w:val="16"/>
        </w:rPr>
        <w:t>[Julie Howard  - Senior Adviser (Non-resident), Global Food Security Program. “The United Nations Food Systems Summit: What’s at Stake for the United States?” Feb 9, 2021 https://www.csis.org/analysis/united-nations-food-systems-summit-whats-stake-united-states]\\SShah</w:t>
      </w:r>
    </w:p>
    <w:p w14:paraId="36EF7EA6" w14:textId="77777777" w:rsidR="00AF0347" w:rsidRPr="00DE397E" w:rsidRDefault="00AF0347" w:rsidP="00AF0347">
      <w:pPr>
        <w:rPr>
          <w:sz w:val="16"/>
        </w:rPr>
      </w:pPr>
      <w:r w:rsidRPr="00DE397E">
        <w:rPr>
          <w:rStyle w:val="StyleUnderline"/>
        </w:rPr>
        <w:t>As a leading producer and exporter of agricultural commodities, the United States plays an outsize role in global food and feed production, markets, and the science and technology that powers them</w:t>
      </w:r>
      <w:r w:rsidRPr="00DE397E">
        <w:rPr>
          <w:sz w:val="16"/>
        </w:rPr>
        <w:t xml:space="preserve">. The United States has </w:t>
      </w:r>
      <w:r w:rsidRPr="00DE397E">
        <w:rPr>
          <w:rStyle w:val="Emphasis"/>
        </w:rPr>
        <w:t>also been the prime leader of efforts to expand investment for agricultural development in low-income countries</w:t>
      </w:r>
      <w:r w:rsidRPr="00DE397E">
        <w:rPr>
          <w:sz w:val="16"/>
        </w:rPr>
        <w:t>. Most recently, following the 2007-08 global food crisis, President Obama launched Feed the Future and raised additional resources through the G8 and G20 to help reverse the decades-long disinvestment in agriculture.</w:t>
      </w:r>
    </w:p>
    <w:p w14:paraId="1CDA8923" w14:textId="77777777" w:rsidR="00AF0347" w:rsidRPr="00DE397E" w:rsidRDefault="00AF0347" w:rsidP="00AF0347">
      <w:pPr>
        <w:rPr>
          <w:sz w:val="16"/>
        </w:rPr>
      </w:pPr>
    </w:p>
    <w:p w14:paraId="06CBCD99" w14:textId="77777777" w:rsidR="00AF0347" w:rsidRPr="00DE397E" w:rsidRDefault="00AF0347" w:rsidP="00AF0347">
      <w:pPr>
        <w:rPr>
          <w:sz w:val="16"/>
        </w:rPr>
      </w:pPr>
      <w:r w:rsidRPr="00DE397E">
        <w:rPr>
          <w:sz w:val="16"/>
        </w:rPr>
        <w:t xml:space="preserve">The UNFSS comes at a watershed moment when the world’s food and agriculture system is facing a convergence of challenges. These challenges have major implications within the United States and globally. </w:t>
      </w:r>
      <w:r w:rsidRPr="00DE397E">
        <w:rPr>
          <w:rStyle w:val="Emphasis"/>
        </w:rPr>
        <w:t>U.S. engagement and leadership to map a way forward are crucial.</w:t>
      </w:r>
    </w:p>
    <w:p w14:paraId="539B1DCE" w14:textId="77777777" w:rsidR="00AF0347" w:rsidRPr="00B41BF1" w:rsidRDefault="00AF0347" w:rsidP="00AF0347"/>
    <w:p w14:paraId="00D33CA9" w14:textId="77777777" w:rsidR="00AF0347" w:rsidRDefault="00AF0347" w:rsidP="00AF0347">
      <w:pPr>
        <w:pStyle w:val="Heading2"/>
      </w:pPr>
      <w:r>
        <w:t>Slow Growth Good</w:t>
      </w:r>
    </w:p>
    <w:p w14:paraId="42CAC42F" w14:textId="77777777" w:rsidR="00AF0347" w:rsidRDefault="00AF0347" w:rsidP="00AF0347">
      <w:pPr>
        <w:pStyle w:val="Heading3"/>
      </w:pPr>
      <w:r>
        <w:t>Generic – Slow growth good</w:t>
      </w:r>
    </w:p>
    <w:p w14:paraId="77D52008" w14:textId="77777777" w:rsidR="00AF0347" w:rsidRPr="00972496" w:rsidRDefault="00AF0347" w:rsidP="00AF0347">
      <w:pPr>
        <w:pStyle w:val="Heading4"/>
      </w:pPr>
      <w:r>
        <w:t>Slow growth fixes government policies for income.</w:t>
      </w:r>
    </w:p>
    <w:p w14:paraId="463AB9DC" w14:textId="77777777" w:rsidR="00AF0347" w:rsidRPr="00B46F7D" w:rsidRDefault="00AF0347" w:rsidP="00AF0347">
      <w:pPr>
        <w:rPr>
          <w:sz w:val="16"/>
        </w:rPr>
      </w:pPr>
      <w:r>
        <w:rPr>
          <w:rStyle w:val="Style13ptBold"/>
        </w:rPr>
        <w:t xml:space="preserve">Spence 14 </w:t>
      </w:r>
      <w:r w:rsidRPr="00B46F7D">
        <w:rPr>
          <w:sz w:val="16"/>
        </w:rPr>
        <w:t xml:space="preserve">[A. Michael Spence - William R. Berkley Professor in Economics and Business “5 reasons for slow growth” </w:t>
      </w:r>
      <w:hyperlink r:id="rId116" w:history="1">
        <w:r w:rsidRPr="00B46F7D">
          <w:rPr>
            <w:rStyle w:val="Hyperlink"/>
            <w:sz w:val="16"/>
          </w:rPr>
          <w:t>https://www.weforum.org/agenda/2014/12/5-reasons-for-slow-growth/</w:t>
        </w:r>
      </w:hyperlink>
      <w:r w:rsidRPr="00B46F7D">
        <w:rPr>
          <w:sz w:val="16"/>
        </w:rPr>
        <w:t xml:space="preserve"> Dec 30, 2014]\\SShah</w:t>
      </w:r>
    </w:p>
    <w:p w14:paraId="55F8F693" w14:textId="77777777" w:rsidR="00AF0347" w:rsidRDefault="00AF0347" w:rsidP="00AF0347">
      <w:pPr>
        <w:rPr>
          <w:sz w:val="16"/>
        </w:rPr>
      </w:pPr>
      <w:r w:rsidRPr="00B46F7D">
        <w:rPr>
          <w:sz w:val="16"/>
        </w:rPr>
        <w:t xml:space="preserve">A fourth factor is the quality of government. In recent years, there has been no shortage of examples </w:t>
      </w:r>
      <w:r w:rsidRPr="00B46F7D">
        <w:rPr>
          <w:rStyle w:val="StyleUnderline"/>
        </w:rPr>
        <w:t xml:space="preserve">of </w:t>
      </w:r>
      <w:r w:rsidRPr="00B46F7D">
        <w:rPr>
          <w:rStyle w:val="Emphasis"/>
        </w:rPr>
        <w:t>governments abusing their powers to favor the ruling elite,</w:t>
      </w:r>
      <w:r w:rsidRPr="00B46F7D">
        <w:rPr>
          <w:rStyle w:val="StyleUnderline"/>
        </w:rPr>
        <w:t xml:space="preserve"> their supporters, and a variety of special interests, with detrimental effects on regulation, public investment, the delivery of services, and growth</w:t>
      </w:r>
      <w:r w:rsidRPr="00B46F7D">
        <w:rPr>
          <w:sz w:val="16"/>
        </w:rPr>
        <w:t>. It is critically important that public services, public investment, and public policy are well managed. Countries that attract and motivate skilled public managers outperform their peers.</w:t>
      </w:r>
    </w:p>
    <w:p w14:paraId="4B185472" w14:textId="77777777" w:rsidR="00AF0347" w:rsidRDefault="00AF0347" w:rsidP="00AF0347">
      <w:pPr>
        <w:rPr>
          <w:sz w:val="16"/>
        </w:rPr>
      </w:pPr>
      <w:r w:rsidRPr="00B46F7D">
        <w:rPr>
          <w:sz w:val="16"/>
        </w:rPr>
        <w:t xml:space="preserve">Finally, and most important, the magnitude and duration of the drop in aggregate demand has been greater than expected, </w:t>
      </w:r>
      <w:r w:rsidRPr="00B46F7D">
        <w:rPr>
          <w:rStyle w:val="StyleUnderline"/>
        </w:rPr>
        <w:t>partly because employment and median incomes have been lagging behind growth</w:t>
      </w:r>
      <w:r w:rsidRPr="00B46F7D">
        <w:rPr>
          <w:sz w:val="16"/>
        </w:rPr>
        <w:t xml:space="preserve">. This phenomenon preceded the crisis, and high levels of household debt have exacerbated its impact in the aftermath. The stagnation </w:t>
      </w:r>
      <w:r w:rsidRPr="00B46F7D">
        <w:rPr>
          <w:rStyle w:val="StyleUnderline"/>
        </w:rPr>
        <w:t xml:space="preserve">of </w:t>
      </w:r>
      <w:r w:rsidRPr="00366ECB">
        <w:rPr>
          <w:rStyle w:val="Emphasis"/>
        </w:rPr>
        <w:t>incomes in the bottom 75% of the distribution presents an especially large challenge</w:t>
      </w:r>
      <w:r w:rsidRPr="00B46F7D">
        <w:rPr>
          <w:rStyle w:val="StyleUnderline"/>
        </w:rPr>
        <w:t>, because it depresses consumption, undermines social cohesion (and thus political stability and effectiveness), and decreases intergenerational mobility – especially where public education is poor.</w:t>
      </w:r>
    </w:p>
    <w:p w14:paraId="7F6C7A98" w14:textId="77777777" w:rsidR="00AF0347" w:rsidRDefault="00AF0347" w:rsidP="00AF0347">
      <w:pPr>
        <w:rPr>
          <w:sz w:val="16"/>
        </w:rPr>
      </w:pPr>
      <w:r w:rsidRPr="00B46F7D">
        <w:rPr>
          <w:sz w:val="16"/>
        </w:rPr>
        <w:t xml:space="preserve">Sometimes change occurs at a pace that outstrips the capacity of individuals and systems to respond. This appears to be one of those times. </w:t>
      </w:r>
      <w:r w:rsidRPr="00B46F7D">
        <w:rPr>
          <w:rStyle w:val="StyleUnderline"/>
        </w:rPr>
        <w:t>Labor markets have been knocked out of equilibrium as new technology and shifting global supply chains have caused demand in the labor market to change faster than supply can adjust.</w:t>
      </w:r>
    </w:p>
    <w:p w14:paraId="7FA8099C" w14:textId="77777777" w:rsidR="00AF0347" w:rsidRDefault="00AF0347" w:rsidP="00AF0347">
      <w:pPr>
        <w:rPr>
          <w:sz w:val="16"/>
        </w:rPr>
      </w:pPr>
      <w:r w:rsidRPr="00B46F7D">
        <w:rPr>
          <w:sz w:val="16"/>
        </w:rPr>
        <w:t xml:space="preserve">This is not a permanent condition, but the transition will be long and complex. The same forces that are dramatically </w:t>
      </w:r>
      <w:r w:rsidRPr="00B46F7D">
        <w:rPr>
          <w:rStyle w:val="StyleUnderline"/>
        </w:rPr>
        <w:t>increasing the world economy’s productive potential are largely responsible for the adverse trends in income distribution</w:t>
      </w:r>
      <w:r w:rsidRPr="00B46F7D">
        <w:rPr>
          <w:sz w:val="16"/>
        </w:rPr>
        <w:t>. Digital technology and capital have eliminated middle-income jobs or moved them offshore, generating an excess supply of labor that has contributed to income stagnation precisely in that range.</w:t>
      </w:r>
    </w:p>
    <w:p w14:paraId="6C859131" w14:textId="77777777" w:rsidR="00AF0347" w:rsidRDefault="00AF0347" w:rsidP="00AF0347">
      <w:pPr>
        <w:rPr>
          <w:sz w:val="16"/>
        </w:rPr>
      </w:pPr>
      <w:r w:rsidRPr="00B46F7D">
        <w:rPr>
          <w:sz w:val="16"/>
        </w:rPr>
        <w:t xml:space="preserve">A more </w:t>
      </w:r>
      <w:r w:rsidRPr="00B46F7D">
        <w:rPr>
          <w:rStyle w:val="StyleUnderline"/>
        </w:rPr>
        <w:t>muscular response will require an awareness of the nature of the challenge and a willingness to meet it by investing heavily in key areas – particularly education, health care, and infrastructure.</w:t>
      </w:r>
      <w:r w:rsidRPr="00B46F7D">
        <w:rPr>
          <w:sz w:val="16"/>
        </w:rPr>
        <w:t xml:space="preserve"> It must be recognized that this is a difficult moment and countries must mobilize their resources to help their people with the transition.</w:t>
      </w:r>
    </w:p>
    <w:p w14:paraId="5B1FF7D0" w14:textId="77777777" w:rsidR="00AF0347" w:rsidRDefault="00AF0347" w:rsidP="00AF0347">
      <w:r w:rsidRPr="00B46F7D">
        <w:rPr>
          <w:sz w:val="16"/>
        </w:rPr>
        <w:t xml:space="preserve">That will mean </w:t>
      </w:r>
      <w:r w:rsidRPr="00B46F7D">
        <w:rPr>
          <w:rStyle w:val="StyleUnderline"/>
        </w:rPr>
        <w:t>redistributing income and ensuring access to essential basic services.</w:t>
      </w:r>
      <w:r w:rsidRPr="00B46F7D">
        <w:rPr>
          <w:sz w:val="16"/>
        </w:rPr>
        <w:t xml:space="preserve"> If countering inequality and promoting intergenerational opportunity introduces some marginal inefficiencies and blunts some incentives, it is more than worth the price. Public provision of critical basic services like education or health care may never be as efficient as private-sector alternatives; but where efficiency entails exclusion and inequality of opportunity, public provision is not a mistake.</w:t>
      </w:r>
    </w:p>
    <w:p w14:paraId="7472DFDE" w14:textId="77777777" w:rsidR="00AF0347" w:rsidRDefault="00AF0347" w:rsidP="00AF0347">
      <w:pPr>
        <w:pStyle w:val="Heading3"/>
      </w:pPr>
      <w:r>
        <w:t>Ecosystem – Slow growth good</w:t>
      </w:r>
    </w:p>
    <w:p w14:paraId="76034AC5" w14:textId="77777777" w:rsidR="00AF0347" w:rsidRPr="007309CC" w:rsidRDefault="00AF0347" w:rsidP="00AF0347">
      <w:pPr>
        <w:pStyle w:val="Heading4"/>
      </w:pPr>
      <w:r>
        <w:t>Slowing growth and a radical economic change are the only hope to fixing the ecosystem</w:t>
      </w:r>
    </w:p>
    <w:p w14:paraId="775862F8" w14:textId="77777777" w:rsidR="00AF0347" w:rsidRPr="007309CC" w:rsidRDefault="00AF0347" w:rsidP="00AF0347">
      <w:pPr>
        <w:rPr>
          <w:sz w:val="16"/>
        </w:rPr>
      </w:pPr>
      <w:r>
        <w:rPr>
          <w:rStyle w:val="Style13ptBold"/>
        </w:rPr>
        <w:t>Hickel 18</w:t>
      </w:r>
      <w:r w:rsidRPr="007309CC">
        <w:rPr>
          <w:sz w:val="16"/>
        </w:rPr>
        <w:t xml:space="preserve">[Jason Hickel is an anthropologist, author, and a fellow of the Royal Society of Arts. “Why Growth Can’t Be Green” </w:t>
      </w:r>
      <w:hyperlink r:id="rId117" w:history="1">
        <w:r w:rsidRPr="007309CC">
          <w:rPr>
            <w:rStyle w:val="Hyperlink"/>
            <w:sz w:val="16"/>
          </w:rPr>
          <w:t>https://foreignpolicy.com/2018/09/12/why-growth-cant-be-green/</w:t>
        </w:r>
      </w:hyperlink>
      <w:r w:rsidRPr="007309CC">
        <w:rPr>
          <w:sz w:val="16"/>
        </w:rPr>
        <w:t xml:space="preserve"> 9/12/18 ]\\SShah</w:t>
      </w:r>
    </w:p>
    <w:p w14:paraId="14D9CA98" w14:textId="77777777" w:rsidR="00AF0347" w:rsidRDefault="00AF0347" w:rsidP="00AF0347">
      <w:pPr>
        <w:rPr>
          <w:sz w:val="16"/>
        </w:rPr>
      </w:pPr>
      <w:r w:rsidRPr="007309CC">
        <w:rPr>
          <w:rStyle w:val="StyleUnderline"/>
        </w:rPr>
        <w:t>Warnings about ecological breakdown have become ubiquitous</w:t>
      </w:r>
      <w:r w:rsidRPr="007309CC">
        <w:rPr>
          <w:sz w:val="16"/>
        </w:rPr>
        <w:t xml:space="preserve">. Over the past few years, major newspapers, including the Guardian and the New York Times, have carried alarming stories on </w:t>
      </w:r>
      <w:r w:rsidRPr="007309CC">
        <w:rPr>
          <w:rStyle w:val="StyleUnderline"/>
        </w:rPr>
        <w:t>soil depletion, deforestation, and the collapse of fish stocks and insect populations</w:t>
      </w:r>
      <w:r w:rsidRPr="007309CC">
        <w:rPr>
          <w:sz w:val="16"/>
        </w:rPr>
        <w:t xml:space="preserve">. These crises are being </w:t>
      </w:r>
      <w:r w:rsidRPr="007309CC">
        <w:rPr>
          <w:rStyle w:val="Emphasis"/>
        </w:rPr>
        <w:t>driven by global economic growth</w:t>
      </w:r>
      <w:r w:rsidRPr="007309CC">
        <w:rPr>
          <w:sz w:val="16"/>
        </w:rPr>
        <w:t xml:space="preserve">, and its accompanying consumption, which is destroying the Earth’s biosphere and </w:t>
      </w:r>
      <w:r w:rsidRPr="007309CC">
        <w:rPr>
          <w:rStyle w:val="StyleUnderline"/>
        </w:rPr>
        <w:t>blowing past key planetary boundaries that scientists say must be respected to avoid triggering collapse</w:t>
      </w:r>
      <w:r w:rsidRPr="007309CC">
        <w:rPr>
          <w:sz w:val="16"/>
        </w:rPr>
        <w:t>.</w:t>
      </w:r>
    </w:p>
    <w:p w14:paraId="023DDE7F" w14:textId="77777777" w:rsidR="00AF0347" w:rsidRDefault="00AF0347" w:rsidP="00AF0347">
      <w:pPr>
        <w:rPr>
          <w:sz w:val="16"/>
        </w:rPr>
      </w:pPr>
      <w:r w:rsidRPr="007309CC">
        <w:rPr>
          <w:sz w:val="16"/>
        </w:rPr>
        <w:t xml:space="preserve">Many policymakers have responded by pushing for what has come to be called “green growth.” All we need to do, they argue, is invest in more efficient technology and introduce the right incentives, and we’ll be able to keep growing while simultaneously reducing our impact on the natural world, which is already at an unsustainable level. In technical terms, </w:t>
      </w:r>
      <w:r w:rsidRPr="007309CC">
        <w:rPr>
          <w:rStyle w:val="StyleUnderline"/>
        </w:rPr>
        <w:t>the goal is to achieve “absolute decoupling” of GDP from the total use of natural resources, according to the U.N. definition</w:t>
      </w:r>
      <w:r w:rsidRPr="007309CC">
        <w:rPr>
          <w:sz w:val="16"/>
        </w:rPr>
        <w:t>.</w:t>
      </w:r>
    </w:p>
    <w:p w14:paraId="1A8D673C" w14:textId="77777777" w:rsidR="00AF0347" w:rsidRPr="007309CC" w:rsidRDefault="00AF0347" w:rsidP="00AF0347">
      <w:pPr>
        <w:rPr>
          <w:sz w:val="16"/>
        </w:rPr>
      </w:pPr>
      <w:r w:rsidRPr="007309CC">
        <w:rPr>
          <w:sz w:val="16"/>
        </w:rPr>
        <w:t>It sounds like an elegant solution to an otherwise catastrophic problem. There’s just one hitch: New evidence suggests that green growth isn’t the panacea everyone has been hoping for. In fact, it isn’t even possible.</w:t>
      </w:r>
    </w:p>
    <w:p w14:paraId="3DBE2C03" w14:textId="77777777" w:rsidR="00AF0347" w:rsidRDefault="00AF0347" w:rsidP="00AF0347">
      <w:pPr>
        <w:rPr>
          <w:sz w:val="16"/>
        </w:rPr>
      </w:pPr>
      <w:r w:rsidRPr="007309CC">
        <w:rPr>
          <w:sz w:val="16"/>
        </w:rPr>
        <w:t>Green growth first became a buzz phrase in 2012 at the United Nations Conference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p>
    <w:p w14:paraId="43AB36F2" w14:textId="77777777" w:rsidR="00AF0347" w:rsidRDefault="00AF0347" w:rsidP="00AF0347">
      <w:pPr>
        <w:rPr>
          <w:rStyle w:val="StyleUnderline"/>
        </w:rPr>
      </w:pPr>
      <w:r w:rsidRPr="007309CC">
        <w:rPr>
          <w:sz w:val="16"/>
        </w:rPr>
        <w:t xml:space="preserve">But the promise of green growth turns out to have been based more on wishful thinking than on evidence. In the years since the Rio conference, three major empirical studies have arrived at the same rather troubling conclusion: Even under the best conditions, absolute </w:t>
      </w:r>
      <w:r w:rsidRPr="007309CC">
        <w:rPr>
          <w:rStyle w:val="StyleUnderline"/>
        </w:rPr>
        <w:t>decoupling of GDP from resource use is not possible on a global scale.</w:t>
      </w:r>
    </w:p>
    <w:p w14:paraId="1A67C32C" w14:textId="77777777" w:rsidR="00AF0347" w:rsidRDefault="00AF0347" w:rsidP="00AF0347">
      <w:pPr>
        <w:rPr>
          <w:sz w:val="16"/>
        </w:rPr>
      </w:pPr>
      <w:r w:rsidRPr="007309CC">
        <w:rPr>
          <w:sz w:val="16"/>
        </w:rPr>
        <w:t xml:space="preserve">A team of scientists led by the German researcher Monika Dittrich first raised doubts in 2012. The group ran a sophisticated computer model </w:t>
      </w:r>
      <w:r w:rsidRPr="007309CC">
        <w:rPr>
          <w:rStyle w:val="StyleUnderline"/>
        </w:rPr>
        <w:t>that predicted what would happen to global resource use if economic growth continued on its current trajectory, increasing at about 2 to 3 percent per year.</w:t>
      </w:r>
      <w:r w:rsidRPr="007309CC">
        <w:rPr>
          <w:sz w:val="16"/>
        </w:rPr>
        <w:t xml:space="preserve"> It </w:t>
      </w:r>
      <w:r w:rsidRPr="007309CC">
        <w:rPr>
          <w:rStyle w:val="StyleUnderline"/>
        </w:rPr>
        <w:t>found that human consumption of natural resources (including fish, livestock, forests, metals, minerals, and fossil fuels) would rise from 70 billion metric tons per year in 2012 to 180 billion metric tons per year by 2050</w:t>
      </w:r>
      <w:r w:rsidRPr="007309CC">
        <w:rPr>
          <w:sz w:val="16"/>
        </w:rPr>
        <w:t>. For reference, a sustainable level of resource use is about 50 billion metric tons per year—a boundary we breached back in 2000.</w:t>
      </w:r>
    </w:p>
    <w:p w14:paraId="19B73FFC" w14:textId="77777777" w:rsidR="00AF0347" w:rsidRDefault="00AF0347" w:rsidP="00AF0347">
      <w:pPr>
        <w:rPr>
          <w:sz w:val="16"/>
        </w:rPr>
      </w:pPr>
      <w:r w:rsidRPr="007309CC">
        <w:rPr>
          <w:sz w:val="16"/>
        </w:rPr>
        <w:t xml:space="preserve">The team then reran the model to see what would happen if every nation on Earth immediately adopted best practice in efficient resource use (an extremely optimistic assumption). </w:t>
      </w:r>
      <w:r w:rsidRPr="007309CC">
        <w:rPr>
          <w:rStyle w:val="StyleUnderline"/>
        </w:rPr>
        <w:t>The results improved; resource consumption would hit only 93 billion metric tons by 2050. But that is still a lot more than we’re consuming today. Burning through all those resources could hardly be described as absolute decoupling or green growth.</w:t>
      </w:r>
    </w:p>
    <w:p w14:paraId="261E6796" w14:textId="77777777" w:rsidR="00AF0347" w:rsidRDefault="00AF0347" w:rsidP="00AF0347">
      <w:pPr>
        <w:rPr>
          <w:rStyle w:val="StyleUnderline"/>
        </w:rPr>
      </w:pPr>
      <w:r w:rsidRPr="007309CC">
        <w:rPr>
          <w:sz w:val="16"/>
        </w:rPr>
        <w:t xml:space="preserve">In 2016, a second team of scientists tested a different premise: one in which the world’s nations all agreed to go above and beyond existing best practice. </w:t>
      </w:r>
      <w:r w:rsidRPr="007309CC">
        <w:rPr>
          <w:rStyle w:val="StyleUnderline"/>
        </w:rPr>
        <w:t>In their best-case scenario, the researchers assumed a tax that would raise the global price of carbon from $50 to $236 per metric ton and imagined technological innovations that would double the efficiency with which we use resources.</w:t>
      </w:r>
      <w:r w:rsidRPr="007309CC">
        <w:rPr>
          <w:sz w:val="16"/>
        </w:rPr>
        <w:t xml:space="preserve"> The results were almost exactly the same as in Dittrich’s study. Under these conditions, </w:t>
      </w:r>
      <w:r w:rsidRPr="007309CC">
        <w:rPr>
          <w:rStyle w:val="StyleUnderline"/>
        </w:rPr>
        <w:t>if the global economy kept growing by 3 percent each year, we’d still hit about 95 billion metric tons of resource use by 2050. Bottom line: no absolute decoupling.</w:t>
      </w:r>
    </w:p>
    <w:p w14:paraId="7778B271" w14:textId="77777777" w:rsidR="00AF0347" w:rsidRDefault="00AF0347" w:rsidP="00AF0347">
      <w:pPr>
        <w:rPr>
          <w:sz w:val="16"/>
        </w:rPr>
      </w:pPr>
      <w:r w:rsidRPr="007309CC">
        <w:rPr>
          <w:sz w:val="16"/>
        </w:rPr>
        <w:t xml:space="preserve">Finally, last year the U.N. Environment Program—once one of the main cheerleaders of green growth theory—weighed in on the debate. It tested a scenario with carbon priced at a whopping $573 per metric ton, slapped on a resource extraction tax, and assumed rapid technological innovation spurred by strong government support. The result? We hit 132 billion metric tons by 2050. This </w:t>
      </w:r>
      <w:r w:rsidRPr="007309CC">
        <w:rPr>
          <w:rStyle w:val="StyleUnderline"/>
        </w:rPr>
        <w:t>finding is worse than those of the two previous studies because the researchers accounted for the “rebound effect,” whereby improvements in resource efficiency drive down prices and cause demand to rise—thus canceling out some of the gains</w:t>
      </w:r>
      <w:r w:rsidRPr="007309CC">
        <w:rPr>
          <w:sz w:val="16"/>
        </w:rPr>
        <w:t>.</w:t>
      </w:r>
    </w:p>
    <w:p w14:paraId="6C6287CB" w14:textId="77777777" w:rsidR="00AF0347" w:rsidRPr="007309CC" w:rsidRDefault="00AF0347" w:rsidP="00AF0347">
      <w:pPr>
        <w:rPr>
          <w:sz w:val="16"/>
        </w:rPr>
      </w:pPr>
      <w:r w:rsidRPr="007309CC">
        <w:rPr>
          <w:sz w:val="16"/>
        </w:rPr>
        <w:t xml:space="preserve">Study after study shows the same thing. Scientists are beginning to realize that </w:t>
      </w:r>
      <w:r w:rsidRPr="007309CC">
        <w:rPr>
          <w:rStyle w:val="StyleUnderline"/>
        </w:rPr>
        <w:t>there are physical limits to how efficiently we can use resources</w:t>
      </w:r>
      <w:r w:rsidRPr="007309CC">
        <w:rPr>
          <w:sz w:val="16"/>
        </w:rPr>
        <w:t>. Sure, we might be able to produce cars and iPhones and skyscrapers more efficiently, but we can’t produce them out of thin air. We might shift the economy to services such as education and yoga, but even universities and workout studios require material inputs.We might shift the economy to services such as education and yoga, but even universities and workout studios require material inputs. Once we reach the limits of efficiency, pursuing any degree of economic growth drives resource use back up.</w:t>
      </w:r>
    </w:p>
    <w:p w14:paraId="1B006292" w14:textId="77777777" w:rsidR="00AF0347" w:rsidRDefault="00AF0347" w:rsidP="00AF0347">
      <w:pPr>
        <w:rPr>
          <w:sz w:val="16"/>
        </w:rPr>
      </w:pPr>
      <w:r w:rsidRPr="007309CC">
        <w:rPr>
          <w:sz w:val="16"/>
        </w:rPr>
        <w:t xml:space="preserve">These problems throw the entire concept of green growth into doubt and </w:t>
      </w:r>
      <w:r w:rsidRPr="007309CC">
        <w:rPr>
          <w:rStyle w:val="Emphasis"/>
        </w:rPr>
        <w:t>necessitate some radical rethinking</w:t>
      </w:r>
      <w:r w:rsidRPr="007309CC">
        <w:rPr>
          <w:sz w:val="16"/>
        </w:rPr>
        <w:t>. Remember that each of the three studies used highly optimistic assumptions. We are nowhere near imposing a global carbon tax today, much less one of nearly $600 per metric ton, and resource efficiency is currently getting worse, not better. Yet the studies suggest that even if we do everything right, decoupling economic growth with resource use will remain elusive and our environmental problems will continue to worsen.</w:t>
      </w:r>
    </w:p>
    <w:p w14:paraId="78D23D33" w14:textId="77777777" w:rsidR="00AF0347" w:rsidRDefault="00AF0347" w:rsidP="00AF0347">
      <w:pPr>
        <w:rPr>
          <w:rStyle w:val="StyleUnderline"/>
        </w:rPr>
      </w:pPr>
      <w:r w:rsidRPr="007309CC">
        <w:rPr>
          <w:rStyle w:val="StyleUnderline"/>
        </w:rPr>
        <w:t>Preventing that outcome will require a whole new paradigm. High taxes and technological innovation will help, but they’re not going to be enough.</w:t>
      </w:r>
      <w:r w:rsidRPr="007309CC">
        <w:rPr>
          <w:sz w:val="16"/>
        </w:rPr>
        <w:t xml:space="preserve"> The only realistic shot humanity has at averting ecological collapse is to impose hard caps on resource use, as the economist Daniel O’Neill recently proposed. Such </w:t>
      </w:r>
      <w:r w:rsidRPr="007309CC">
        <w:rPr>
          <w:rStyle w:val="StyleUnderline"/>
        </w:rPr>
        <w:t>caps, enforced by national governments or by international treaties, could ensure that we do not extract more from the land and the seas than the Earth can safely regenerate.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w:t>
      </w:r>
    </w:p>
    <w:p w14:paraId="3482B647" w14:textId="77777777" w:rsidR="00AF0347" w:rsidRDefault="00AF0347" w:rsidP="00AF0347">
      <w:pPr>
        <w:rPr>
          <w:sz w:val="16"/>
        </w:rPr>
      </w:pPr>
      <w:r w:rsidRPr="007309CC">
        <w:rPr>
          <w:sz w:val="16"/>
        </w:rPr>
        <w:t xml:space="preserve">But there’s no escaping the obvious conclusion. Ultimately, bringing our civilization back within </w:t>
      </w:r>
      <w:r w:rsidRPr="007309CC">
        <w:rPr>
          <w:rStyle w:val="Emphasis"/>
        </w:rPr>
        <w:t>planetary boundaries is going to require that we liberate ourselves from our dependence on economic growth</w:t>
      </w:r>
      <w:r w:rsidRPr="007309CC">
        <w:rPr>
          <w:sz w:val="16"/>
        </w:rPr>
        <w:t>—starting with rich nations. This might sound scarier than it really is. Ending growth doesn’t mean shutting down economic activity—</w:t>
      </w:r>
      <w:r w:rsidRPr="007309CC">
        <w:rPr>
          <w:rStyle w:val="StyleUnderline"/>
        </w:rPr>
        <w:t>it simply means that next year we can’t produce and consume more than we are doing this year. It might also mean shrinking certain sectors that are particularly damaging to our ecology and that are unnecessary for human flourishing, such as advertising, commuting, and single-use products</w:t>
      </w:r>
      <w:r w:rsidRPr="007309CC">
        <w:rPr>
          <w:sz w:val="16"/>
        </w:rPr>
        <w:t>.</w:t>
      </w:r>
    </w:p>
    <w:p w14:paraId="1597993D" w14:textId="77777777" w:rsidR="00AF0347" w:rsidRPr="007309CC" w:rsidRDefault="00AF0347" w:rsidP="00AF0347">
      <w:pPr>
        <w:rPr>
          <w:sz w:val="16"/>
        </w:rPr>
      </w:pPr>
      <w:r w:rsidRPr="007309CC">
        <w:rPr>
          <w:sz w:val="16"/>
        </w:rPr>
        <w:t>But ending growth doesn’t mean that living standards need to take a hit. Our planet provides more than enough for all of us</w:t>
      </w:r>
      <w:r w:rsidRPr="007309CC">
        <w:rPr>
          <w:rStyle w:val="Emphasis"/>
        </w:rPr>
        <w:t>; the problem is that its resources are not equally distributed</w:t>
      </w:r>
      <w:r w:rsidRPr="007309CC">
        <w:rPr>
          <w:sz w:val="16"/>
        </w:rPr>
        <w:t>. We can improve people’s lives right now simply by sharing what we already have more fairly, rather than plundering the Earth for more</w:t>
      </w:r>
      <w:r w:rsidRPr="007309CC">
        <w:rPr>
          <w:rStyle w:val="Emphasis"/>
        </w:rPr>
        <w:t>. Maybe this means better public services. Maybe it means basic income</w:t>
      </w:r>
      <w:r w:rsidRPr="007309CC">
        <w:rPr>
          <w:sz w:val="16"/>
        </w:rPr>
        <w:t>. Maybe it means a shorter working week that allows us to scale down production while still delivering full employment. Policies such as these—and countless others—will be crucial to not only surviving the 21st century but also flourishing in it.</w:t>
      </w:r>
    </w:p>
    <w:p w14:paraId="73DE6BA9" w14:textId="77777777" w:rsidR="00AF0347" w:rsidRDefault="00AF0347" w:rsidP="00AF0347">
      <w:pPr>
        <w:pStyle w:val="Heading3"/>
      </w:pPr>
      <w:r>
        <w:t>China Relations – Slow growth good</w:t>
      </w:r>
    </w:p>
    <w:p w14:paraId="36D51C92" w14:textId="77777777" w:rsidR="00AF0347" w:rsidRDefault="00AF0347" w:rsidP="00AF0347">
      <w:pPr>
        <w:pStyle w:val="Heading4"/>
      </w:pPr>
      <w:r>
        <w:t>Growth root cause of international conflicts especially with China</w:t>
      </w:r>
    </w:p>
    <w:p w14:paraId="28B5CF5A" w14:textId="77777777" w:rsidR="00AF0347" w:rsidRPr="003774D5" w:rsidRDefault="00AF0347" w:rsidP="00AF0347">
      <w:pPr>
        <w:rPr>
          <w:rStyle w:val="Style13ptBold"/>
        </w:rPr>
      </w:pPr>
      <w:r>
        <w:rPr>
          <w:rStyle w:val="Style13ptBold"/>
        </w:rPr>
        <w:t>Kirshner 10</w:t>
      </w:r>
    </w:p>
    <w:p w14:paraId="61E08004" w14:textId="77777777" w:rsidR="00AF0347" w:rsidRPr="003774D5" w:rsidRDefault="00AF0347" w:rsidP="00AF0347">
      <w:pPr>
        <w:rPr>
          <w:sz w:val="16"/>
        </w:rPr>
      </w:pPr>
      <w:r w:rsidRPr="003774D5">
        <w:rPr>
          <w:sz w:val="16"/>
        </w:rPr>
        <w:t>[Jonathan Kirshner is a professor at Cornell University. “The tragedy of offensive realism: Classical realism and the rise of China” https://journals.sagepub.com/doi/pdf/10.1177/1354066110373949]\\SShah</w:t>
      </w:r>
    </w:p>
    <w:p w14:paraId="7C9C0EDD" w14:textId="77777777" w:rsidR="00AF0347" w:rsidRPr="003774D5" w:rsidRDefault="00AF0347" w:rsidP="00AF0347">
      <w:pPr>
        <w:rPr>
          <w:sz w:val="16"/>
        </w:rPr>
      </w:pPr>
      <w:r w:rsidRPr="003774D5">
        <w:rPr>
          <w:sz w:val="16"/>
        </w:rPr>
        <w:t xml:space="preserve">This does not mean that realists of any stripe can be at all sanguine about the implications of China’s rise. They cannot. And classical </w:t>
      </w:r>
      <w:r w:rsidRPr="003774D5">
        <w:rPr>
          <w:rStyle w:val="StyleUnderline"/>
        </w:rPr>
        <w:t>realists, if anything, in particular, must be alarmed by the rise of China</w:t>
      </w:r>
      <w:r w:rsidRPr="003774D5">
        <w:rPr>
          <w:sz w:val="16"/>
        </w:rPr>
        <w:t xml:space="preserve">. A classical realist perspective inherently observes the emergence of new great powers in the system with enormous apprehension, because it expects the ambition of rising states to expand along with their capabilities, and also because of the anxiety that this expectation provokes in their neighbors and potential adversaries. As Robert Gilpin (1981: 93) has argued, </w:t>
      </w:r>
      <w:r w:rsidRPr="003774D5">
        <w:rPr>
          <w:rStyle w:val="StyleUnderline"/>
        </w:rPr>
        <w:t>the ‘most important factor’ for understanding world politics is not the static distribution of power,</w:t>
      </w:r>
      <w:r w:rsidRPr="003774D5">
        <w:rPr>
          <w:sz w:val="16"/>
        </w:rPr>
        <w:t xml:space="preserve"> but ‘dynamics of power relations over time.’ </w:t>
      </w:r>
      <w:r w:rsidRPr="003774D5">
        <w:rPr>
          <w:rStyle w:val="StyleUnderline"/>
        </w:rPr>
        <w:t xml:space="preserve">From this perspective, changes in relative power, which ultimately derive from long-run variations in economic </w:t>
      </w:r>
      <w:r w:rsidRPr="003774D5">
        <w:rPr>
          <w:rStyle w:val="Emphasis"/>
        </w:rPr>
        <w:t>growth, are a mainspring of international political conflict</w:t>
      </w:r>
      <w:r w:rsidRPr="003774D5">
        <w:rPr>
          <w:sz w:val="16"/>
        </w:rPr>
        <w:t>. Economic change redistributes relative power over time, creating a natural tendency for divergences to emerge between power and privilege in world politics, which encourages rising states to challenge the status quo. A central problem in International Relations is addressing these changes to the balance of power, which historically has commonly been resolved by war.</w:t>
      </w:r>
    </w:p>
    <w:p w14:paraId="09F32654" w14:textId="77777777" w:rsidR="00AF0347" w:rsidRDefault="00AF0347" w:rsidP="00AF0347">
      <w:pPr>
        <w:pStyle w:val="Heading1"/>
      </w:pPr>
      <w:r>
        <w:t>Frontlines</w:t>
      </w:r>
    </w:p>
    <w:p w14:paraId="501229AC" w14:textId="77777777" w:rsidR="00AF0347" w:rsidRDefault="00AF0347" w:rsidP="00AF0347">
      <w:pPr>
        <w:pStyle w:val="Heading2"/>
      </w:pPr>
      <w:r>
        <w:t>Case</w:t>
      </w:r>
    </w:p>
    <w:p w14:paraId="63D59E6C" w14:textId="77777777" w:rsidR="00AF0347" w:rsidRPr="00AE72DF" w:rsidRDefault="00AF0347" w:rsidP="00AF0347">
      <w:pPr>
        <w:pStyle w:val="Heading3"/>
      </w:pPr>
      <w:r>
        <w:t>2AC – AT: Green Growth</w:t>
      </w:r>
    </w:p>
    <w:p w14:paraId="152B8781" w14:textId="77777777" w:rsidR="00AF0347" w:rsidRDefault="00AF0347" w:rsidP="00AF0347">
      <w:pPr>
        <w:pStyle w:val="Heading4"/>
      </w:pPr>
      <w:r>
        <w:t>Pursuing “green growth” is impossible. In an economy focused solely on growth, resources that could save the environment are always used for economic development, making it impossible to combat existential risks.</w:t>
      </w:r>
    </w:p>
    <w:p w14:paraId="41FA136A" w14:textId="77777777" w:rsidR="00AF0347" w:rsidRPr="00DE4989" w:rsidRDefault="00AF0347" w:rsidP="00AF0347">
      <w:pPr>
        <w:rPr>
          <w:rStyle w:val="StyleUnderline"/>
          <w:b/>
        </w:rPr>
      </w:pPr>
      <w:r w:rsidRPr="00895C45">
        <w:rPr>
          <w:rStyle w:val="Style13ptBold"/>
        </w:rPr>
        <w:t>Hickel 20</w:t>
      </w:r>
      <w:r w:rsidRPr="006B26E1">
        <w:t xml:space="preserve"> (</w:t>
      </w:r>
      <w:r>
        <w:t>Jason</w:t>
      </w:r>
      <w:r w:rsidRPr="006B26E1">
        <w:t xml:space="preserve">; </w:t>
      </w:r>
      <w:r w:rsidRPr="00895C45">
        <w:t>Dr. Jason Hickel is an economic anthropologist, author, and a Fellow of the Royal Society of Arts.  He is Professor at the Institute for Environmental Science and Technology at the Autonomous University of Barcelona, Visiting Senior Fellow at the International Inequalities Institute at the London School of Economics, and Chair Professor of Global Justice and the Environment at the University of Oslo. He is Associate Editor of the journal World Development, and serves on the Climate and Macroeconomics Roundtable of the US National Academy of Sciences, the Statistical Advisory Panel for the UN Human Development Report, the advisory board of the Green New Deal for Europe, the Harvard-Lancet Commission on Reparations and Redistributive Justice, and the Lancet Commission on Sustainable Health</w:t>
      </w:r>
      <w:r w:rsidRPr="006B26E1">
        <w:t>, “</w:t>
      </w:r>
      <w:r>
        <w:t>Less is More: How Degrowth Will Save the World</w:t>
      </w:r>
      <w:r w:rsidRPr="006B26E1">
        <w:t xml:space="preserve">,” </w:t>
      </w:r>
      <w:r w:rsidRPr="00895C45">
        <w:t>https://blackbooksdotpub.files.wordpress.com/2021/08/jason-hickel-less-is-more-random-house-2020.pdf</w:t>
      </w:r>
      <w:r w:rsidRPr="006B26E1">
        <w:t>) //</w:t>
      </w:r>
      <w:r>
        <w:t>pa-amad</w:t>
      </w:r>
    </w:p>
    <w:p w14:paraId="31C7A226" w14:textId="77777777" w:rsidR="00AF0347" w:rsidRDefault="00AF0347" w:rsidP="00AF0347">
      <w:pPr>
        <w:rPr>
          <w:rStyle w:val="StyleUnderline"/>
        </w:rPr>
      </w:pPr>
      <w:r w:rsidRPr="00DE4989">
        <w:rPr>
          <w:rStyle w:val="StyleUnderline"/>
        </w:rPr>
        <w:t xml:space="preserve">It is </w:t>
      </w:r>
      <w:r w:rsidRPr="00DE4989">
        <w:rPr>
          <w:rStyle w:val="StyleUnderline"/>
          <w:highlight w:val="green"/>
        </w:rPr>
        <w:t>because of their commitment to growthism</w:t>
      </w:r>
      <w:r w:rsidRPr="00DE4989">
        <w:rPr>
          <w:rStyle w:val="StyleUnderline"/>
        </w:rPr>
        <w:t xml:space="preserve"> that </w:t>
      </w:r>
      <w:r w:rsidRPr="00DE4989">
        <w:rPr>
          <w:rStyle w:val="StyleUnderline"/>
          <w:highlight w:val="green"/>
        </w:rPr>
        <w:t>our politicians find themselves unable to take meaningful action to stop ecological breakdown</w:t>
      </w:r>
      <w:r w:rsidRPr="00DE4989">
        <w:rPr>
          <w:sz w:val="14"/>
        </w:rPr>
        <w:t xml:space="preserve">. </w:t>
      </w:r>
      <w:r w:rsidRPr="00DE4989">
        <w:rPr>
          <w:rStyle w:val="StyleUnderline"/>
        </w:rPr>
        <w:t>We have dozens of ideas for how to fix the problem, but we dare not implement them because doing so might undermine growth. And in a growth-dependent economy, that cannot be allowed to happen</w:t>
      </w:r>
      <w:r w:rsidRPr="00DE4989">
        <w:rPr>
          <w:sz w:val="14"/>
        </w:rPr>
        <w:t xml:space="preserve">. Instead, the very newspapers that carry harrowing stories about ecological collapse also report excitedly on how GDP is growing every quarter, and </w:t>
      </w:r>
      <w:r w:rsidRPr="00DE4989">
        <w:rPr>
          <w:rStyle w:val="StyleUnderline"/>
          <w:highlight w:val="green"/>
        </w:rPr>
        <w:t>the very politicians who wring their hands about climate breakdown also call dutifully for more industrial growth every year</w:t>
      </w:r>
      <w:r w:rsidRPr="00DE4989">
        <w:rPr>
          <w:rStyle w:val="StyleUnderline"/>
        </w:rPr>
        <w:t>.</w:t>
      </w:r>
      <w:r w:rsidRPr="00DE4989">
        <w:rPr>
          <w:sz w:val="14"/>
        </w:rPr>
        <w:t xml:space="preserve"> The cognitive dissonance is striking. </w:t>
      </w:r>
      <w:r w:rsidRPr="00DE4989">
        <w:rPr>
          <w:rStyle w:val="StyleUnderline"/>
          <w:highlight w:val="green"/>
        </w:rPr>
        <w:t>Some</w:t>
      </w:r>
      <w:r w:rsidRPr="00DE4989">
        <w:rPr>
          <w:rStyle w:val="StyleUnderline"/>
        </w:rPr>
        <w:t xml:space="preserve"> people try to reconcile this tension by leaning on the </w:t>
      </w:r>
      <w:r w:rsidRPr="00DE4989">
        <w:rPr>
          <w:rStyle w:val="StyleUnderline"/>
          <w:highlight w:val="green"/>
        </w:rPr>
        <w:t>hope that technology will save us – that innovation will make growth ‘green’.</w:t>
      </w:r>
      <w:r w:rsidRPr="00DE4989">
        <w:rPr>
          <w:rStyle w:val="StyleUnderline"/>
        </w:rPr>
        <w:t xml:space="preserve"> </w:t>
      </w:r>
      <w:r w:rsidRPr="00DE4989">
        <w:rPr>
          <w:rStyle w:val="StyleUnderline"/>
          <w:highlight w:val="green"/>
        </w:rPr>
        <w:t>Efficiency improvements will enable us to ‘decouple’ GDP from ecological impact so we can continue growing the global economy for ever without having to change anything about capitalism</w:t>
      </w:r>
      <w:r w:rsidRPr="00DE4989">
        <w:rPr>
          <w:rStyle w:val="StyleUnderline"/>
        </w:rPr>
        <w:t xml:space="preserve">. </w:t>
      </w:r>
      <w:r w:rsidRPr="00DE4989">
        <w:rPr>
          <w:rStyle w:val="StyleUnderline"/>
          <w:highlight w:val="green"/>
        </w:rPr>
        <w:t>And if this doesn’t work, we can always rely on giant geo-engineering schemes to rescue us in a pinch.</w:t>
      </w:r>
      <w:r w:rsidRPr="00DE4989">
        <w:rPr>
          <w:sz w:val="14"/>
          <w:highlight w:val="green"/>
        </w:rPr>
        <w:t xml:space="preserve"> </w:t>
      </w:r>
      <w:r w:rsidRPr="00DE4989">
        <w:rPr>
          <w:rStyle w:val="StyleUnderline"/>
          <w:highlight w:val="green"/>
        </w:rPr>
        <w:t>It’s a comforting fantasy</w:t>
      </w:r>
      <w:r w:rsidRPr="00DE4989">
        <w:rPr>
          <w:rStyle w:val="StyleUnderline"/>
        </w:rPr>
        <w:t>.</w:t>
      </w:r>
      <w:r w:rsidRPr="00DE4989">
        <w:rPr>
          <w:sz w:val="14"/>
        </w:rPr>
        <w:t xml:space="preserve"> In fact, I once believed it myself. But when I began to peel back the layers of nice-sounding rhetoric, I realised that it is just that – a fantasy. I have been researching this for a number of years, in collaboration with colleagues in ecological economics, and in 2019 we published a review of existing evidence.36 I’ll explain the details in Chapter 3, but the conclusions boil down to this: </w:t>
      </w:r>
      <w:r w:rsidRPr="00DE4989">
        <w:rPr>
          <w:rStyle w:val="StyleUnderline"/>
          <w:highlight w:val="green"/>
        </w:rPr>
        <w:t>‘green growth’ is not a thing. It has no empirical support</w:t>
      </w:r>
      <w:r w:rsidRPr="00DE4989">
        <w:rPr>
          <w:rStyle w:val="StyleUnderline"/>
        </w:rPr>
        <w:t>.</w:t>
      </w:r>
      <w:r w:rsidRPr="00DE4989">
        <w:rPr>
          <w:sz w:val="14"/>
        </w:rPr>
        <w:t xml:space="preserve"> These findings were an epiphany for me, and forced me to change my position. In an era of ecological emergency, we cannot afford to build policy around fantasies. Don’t get me wrong. </w:t>
      </w:r>
      <w:r w:rsidRPr="00DE4989">
        <w:rPr>
          <w:rStyle w:val="StyleUnderline"/>
          <w:highlight w:val="green"/>
        </w:rPr>
        <w:t>Technology is absolutely essential in the fight against ecological breakdown. We need all the efficiency improvements we can get. But scientists are clear that they will not be enough, on their own, to fix the problem. Why? Because in a growth-oriented economy, efficiency improvements that could help us reduce our impact are harnessed instead to advance the objectives of growth – to pull ever-larger swathes of nature into circuits of extraction and production. It’s not our technology that’s the problem. It’s growth.</w:t>
      </w:r>
    </w:p>
    <w:p w14:paraId="52A46113" w14:textId="77777777" w:rsidR="00AF0347" w:rsidRDefault="00AF0347" w:rsidP="00AF0347">
      <w:pPr>
        <w:pStyle w:val="Heading3"/>
      </w:pPr>
      <w:r>
        <w:t>2AC – AT: Private sector good</w:t>
      </w:r>
    </w:p>
    <w:p w14:paraId="072CE482" w14:textId="77777777" w:rsidR="00AF0347" w:rsidRPr="004042CE" w:rsidRDefault="00AF0347" w:rsidP="00AF0347">
      <w:pPr>
        <w:pStyle w:val="Heading4"/>
      </w:pPr>
      <w:r>
        <w:t>Private sector can’t solve climate – economic interests, independency, and regulations all prevent.</w:t>
      </w:r>
    </w:p>
    <w:p w14:paraId="6046F118" w14:textId="77777777" w:rsidR="00AF0347" w:rsidRPr="004042CE" w:rsidRDefault="00AF0347" w:rsidP="00AF0347">
      <w:pPr>
        <w:rPr>
          <w:rStyle w:val="Style13ptBold"/>
        </w:rPr>
      </w:pPr>
      <w:r>
        <w:rPr>
          <w:rStyle w:val="Style13ptBold"/>
        </w:rPr>
        <w:t>Finke et al 16</w:t>
      </w:r>
    </w:p>
    <w:p w14:paraId="1C9C0375" w14:textId="77777777" w:rsidR="00AF0347" w:rsidRPr="004042CE" w:rsidRDefault="00AF0347" w:rsidP="00AF0347">
      <w:pPr>
        <w:rPr>
          <w:sz w:val="16"/>
        </w:rPr>
      </w:pPr>
      <w:r w:rsidRPr="004042CE">
        <w:rPr>
          <w:sz w:val="16"/>
        </w:rPr>
        <w:t>[Tobias Finke is a Doctoral Candidate in Marketing at Lancaster University Management School, UK. Alan Gilchrist is a Senior Lecturer in Marketing at Lancaster University Management School, UK. Stefanos Mouzas is a Professor of Marketing and Strategy at Lancaster University Management School, UK. “Why companies fail to respond to climate change: Collective inaction as an outcome of barriers to interaction”  https://www-sciencedirect-com.proxy.lib.umich.edu/science/article/abs/pii/S001985011630092X]\\SShah</w:t>
      </w:r>
    </w:p>
    <w:p w14:paraId="283D5BE6" w14:textId="77777777" w:rsidR="00AF0347" w:rsidRPr="004042CE" w:rsidRDefault="00AF0347" w:rsidP="00AF0347">
      <w:pPr>
        <w:rPr>
          <w:sz w:val="16"/>
        </w:rPr>
      </w:pPr>
      <w:r w:rsidRPr="004042CE">
        <w:rPr>
          <w:sz w:val="16"/>
        </w:rPr>
        <w:t>The multiplicity of interests is aggravated by three sub-barriers that hinder the successful implementation of collective action:</w:t>
      </w:r>
    </w:p>
    <w:p w14:paraId="54FB4977" w14:textId="77777777" w:rsidR="00AF0347" w:rsidRPr="004042CE" w:rsidRDefault="00AF0347" w:rsidP="00AF0347">
      <w:pPr>
        <w:rPr>
          <w:sz w:val="16"/>
        </w:rPr>
      </w:pPr>
      <w:r w:rsidRPr="004042CE">
        <w:rPr>
          <w:sz w:val="16"/>
        </w:rPr>
        <w:t xml:space="preserve">1) Economic reasoning: </w:t>
      </w:r>
      <w:r w:rsidRPr="004042CE">
        <w:rPr>
          <w:rStyle w:val="StyleUnderline"/>
        </w:rPr>
        <w:t>The interaction among businesses is inherently driven and maintained for economic reasons</w:t>
      </w:r>
      <w:r w:rsidRPr="004042CE">
        <w:rPr>
          <w:sz w:val="16"/>
        </w:rPr>
        <w:t xml:space="preserve"> (Håkansson, 1982). Prior research suggests it seems companies only invest finances, resources and time to interact within the network, when they expect that these interactions are financially or otherwise beneficial. However, actors' self-interests can collide with collective interests which would include wider societal groupings. Therefore, </w:t>
      </w:r>
      <w:r w:rsidRPr="004042CE">
        <w:rPr>
          <w:rStyle w:val="StyleUnderline"/>
        </w:rPr>
        <w:t xml:space="preserve">crafting a collective response to climate change can fail because of economically </w:t>
      </w:r>
      <w:r w:rsidRPr="004042CE">
        <w:rPr>
          <w:rStyle w:val="Emphasis"/>
        </w:rPr>
        <w:t>egoistic behavior of actors</w:t>
      </w:r>
      <w:r w:rsidRPr="004042CE">
        <w:rPr>
          <w:rStyle w:val="StyleUnderline"/>
        </w:rPr>
        <w:t>.</w:t>
      </w:r>
    </w:p>
    <w:p w14:paraId="473E3BF0" w14:textId="77777777" w:rsidR="00AF0347" w:rsidRPr="004042CE" w:rsidRDefault="00AF0347" w:rsidP="00AF0347">
      <w:pPr>
        <w:rPr>
          <w:sz w:val="16"/>
        </w:rPr>
      </w:pPr>
      <w:r w:rsidRPr="004042CE">
        <w:rPr>
          <w:sz w:val="16"/>
        </w:rPr>
        <w:t xml:space="preserve">2) Weak actor bonds: Companies are often concerned about </w:t>
      </w:r>
      <w:r w:rsidRPr="004042CE">
        <w:rPr>
          <w:rStyle w:val="StyleUnderline"/>
        </w:rPr>
        <w:t>additional regulation and costs when being approached by municipalities regarding the topic of climate change</w:t>
      </w:r>
      <w:r w:rsidRPr="004042CE">
        <w:rPr>
          <w:sz w:val="16"/>
        </w:rPr>
        <w:t xml:space="preserve">. It appears that business actors are suspicious about the intrinsic motivations of the municipality. This is amplified by a feeling of </w:t>
      </w:r>
      <w:r w:rsidRPr="004042CE">
        <w:rPr>
          <w:rStyle w:val="StyleUnderline"/>
        </w:rPr>
        <w:t>independency among actors when developing climate protection measures</w:t>
      </w:r>
      <w:r w:rsidRPr="004042CE">
        <w:rPr>
          <w:sz w:val="16"/>
        </w:rPr>
        <w:t xml:space="preserve">. This may also be attributed to business managers' misguided perception that they have the necessary resources and capabilities to craft a sufficient response to the global challenge of climate change as individual actors. The </w:t>
      </w:r>
      <w:r w:rsidRPr="004042CE">
        <w:rPr>
          <w:rStyle w:val="StyleUnderline"/>
        </w:rPr>
        <w:t>suspicions and independent nature of actors promote the development of individual measures in response to climate change. Consequently, network actors may fail to collectively respond to climate change</w:t>
      </w:r>
      <w:r w:rsidRPr="004042CE">
        <w:rPr>
          <w:sz w:val="16"/>
        </w:rPr>
        <w:t>.</w:t>
      </w:r>
    </w:p>
    <w:p w14:paraId="398E3AA2" w14:textId="77777777" w:rsidR="00AF0347" w:rsidRPr="004042CE" w:rsidRDefault="00AF0347" w:rsidP="00AF0347">
      <w:pPr>
        <w:rPr>
          <w:sz w:val="16"/>
        </w:rPr>
      </w:pPr>
      <w:r w:rsidRPr="004042CE">
        <w:rPr>
          <w:sz w:val="16"/>
        </w:rPr>
        <w:t xml:space="preserve">3) </w:t>
      </w:r>
      <w:r w:rsidRPr="004042CE">
        <w:rPr>
          <w:rStyle w:val="StyleUnderline"/>
        </w:rPr>
        <w:t>Differing perceptions of the rules of the game</w:t>
      </w:r>
      <w:r w:rsidRPr="004042CE">
        <w:rPr>
          <w:sz w:val="16"/>
        </w:rPr>
        <w:t xml:space="preserve">: The structure and design of rules of the game can influence the way that actors interact with each other (Felin et al., 2012; Veal &amp; Mouzas, 2011). It appears that diverging perspectives on what the actual aim of the public-private network is impeded collective responses to climate change. </w:t>
      </w:r>
      <w:r w:rsidRPr="004042CE">
        <w:rPr>
          <w:rStyle w:val="StyleUnderline"/>
        </w:rPr>
        <w:t xml:space="preserve">Whereas the municipality perceived the public-private network as a place of congruent goals and interdependency, both companies perceived its goals as incongruent </w:t>
      </w:r>
      <w:r w:rsidRPr="004042CE">
        <w:rPr>
          <w:rStyle w:val="Emphasis"/>
        </w:rPr>
        <w:t>goals and its actors as independent</w:t>
      </w:r>
      <w:r w:rsidRPr="004042CE">
        <w:rPr>
          <w:sz w:val="16"/>
        </w:rPr>
        <w:t>. The negative impact of diverging perspectives of actors involved in the network impedes the endeavor of crafting collective responses to climate change.</w:t>
      </w:r>
    </w:p>
    <w:p w14:paraId="206C2787" w14:textId="77777777" w:rsidR="00AF0347" w:rsidRPr="004042CE" w:rsidRDefault="00AF0347" w:rsidP="00AF0347">
      <w:pPr>
        <w:rPr>
          <w:sz w:val="16"/>
        </w:rPr>
      </w:pPr>
      <w:r w:rsidRPr="004042CE">
        <w:rPr>
          <w:sz w:val="16"/>
        </w:rPr>
        <w:t xml:space="preserve">In an attempt to overcome the barriers presented above one may suggest that a fundamental </w:t>
      </w:r>
      <w:r w:rsidRPr="004042CE">
        <w:rPr>
          <w:rStyle w:val="Emphasis"/>
        </w:rPr>
        <w:t>shift from</w:t>
      </w:r>
      <w:r w:rsidRPr="004042CE">
        <w:rPr>
          <w:sz w:val="16"/>
        </w:rPr>
        <w:t xml:space="preserve"> </w:t>
      </w:r>
      <w:r w:rsidRPr="004042CE">
        <w:rPr>
          <w:rStyle w:val="StyleUnderline"/>
        </w:rPr>
        <w:t xml:space="preserve">self-interested and </w:t>
      </w:r>
      <w:r w:rsidRPr="004042CE">
        <w:rPr>
          <w:rStyle w:val="Emphasis"/>
        </w:rPr>
        <w:t>financially driven behavior of actors</w:t>
      </w:r>
      <w:r w:rsidRPr="004042CE">
        <w:rPr>
          <w:rStyle w:val="StyleUnderline"/>
        </w:rPr>
        <w:t xml:space="preserve"> is necessary to allow the development of sufficient measures to tackle the global challenge of climate change</w:t>
      </w:r>
      <w:r w:rsidRPr="004042CE">
        <w:rPr>
          <w:sz w:val="16"/>
        </w:rPr>
        <w:t>.</w:t>
      </w:r>
    </w:p>
    <w:p w14:paraId="7035353D" w14:textId="77777777" w:rsidR="00AF0347" w:rsidRPr="003B03F9" w:rsidRDefault="00AF0347" w:rsidP="00AF0347">
      <w:pPr>
        <w:rPr>
          <w:b/>
          <w:u w:val="single"/>
        </w:rPr>
      </w:pPr>
    </w:p>
    <w:p w14:paraId="44486523" w14:textId="77777777" w:rsidR="00AF0347" w:rsidRDefault="00AF0347" w:rsidP="00AF0347">
      <w:pPr>
        <w:pStyle w:val="Heading2"/>
      </w:pPr>
      <w:r>
        <w:t>CP</w:t>
      </w:r>
    </w:p>
    <w:p w14:paraId="285CD2D9" w14:textId="77777777" w:rsidR="00AF0347" w:rsidRDefault="00AF0347" w:rsidP="00AF0347">
      <w:pPr>
        <w:pStyle w:val="Heading3"/>
      </w:pPr>
      <w:r>
        <w:t>2AC – AT: GND W/out degrowth</w:t>
      </w:r>
    </w:p>
    <w:p w14:paraId="0C118E3A" w14:textId="77777777" w:rsidR="00AF0347" w:rsidRDefault="00AF0347" w:rsidP="00AF0347">
      <w:pPr>
        <w:pStyle w:val="Heading4"/>
      </w:pPr>
      <w:r>
        <w:t xml:space="preserve">GND not feasible without degrowth that can change squo political and social system </w:t>
      </w:r>
    </w:p>
    <w:p w14:paraId="1889EDD0" w14:textId="77777777" w:rsidR="00AF0347" w:rsidRPr="00D55CF3" w:rsidRDefault="00AF0347" w:rsidP="00AF0347">
      <w:pPr>
        <w:rPr>
          <w:rStyle w:val="Style13ptBold"/>
        </w:rPr>
      </w:pPr>
      <w:r>
        <w:rPr>
          <w:rStyle w:val="Style13ptBold"/>
        </w:rPr>
        <w:t>Trainer 22</w:t>
      </w:r>
    </w:p>
    <w:p w14:paraId="7E74F483" w14:textId="77777777" w:rsidR="00AF0347" w:rsidRDefault="00AF0347" w:rsidP="00AF0347">
      <w:pPr>
        <w:rPr>
          <w:sz w:val="16"/>
        </w:rPr>
      </w:pPr>
      <w:r>
        <w:rPr>
          <w:sz w:val="16"/>
        </w:rPr>
        <w:t>[</w:t>
      </w:r>
      <w:r w:rsidRPr="00D55CF3">
        <w:rPr>
          <w:sz w:val="16"/>
        </w:rPr>
        <w:t>Ted Trainer is a Conjoint Lecturer in the School of Social Sciences, University of New South Wales</w:t>
      </w:r>
      <w:r>
        <w:rPr>
          <w:sz w:val="16"/>
        </w:rPr>
        <w:t>. “</w:t>
      </w:r>
      <w:r w:rsidRPr="00D55CF3">
        <w:rPr>
          <w:sz w:val="16"/>
        </w:rPr>
        <w:t>A technical critique of the Green New Deal</w:t>
      </w:r>
      <w:r>
        <w:rPr>
          <w:sz w:val="16"/>
        </w:rPr>
        <w:t xml:space="preserve">” </w:t>
      </w:r>
      <w:hyperlink r:id="rId118" w:history="1">
        <w:r w:rsidRPr="007F4B29">
          <w:rPr>
            <w:rStyle w:val="Hyperlink"/>
            <w:sz w:val="16"/>
          </w:rPr>
          <w:t>https://www.sciencedirect.com/science/article/abs/pii/S0921800922000404]\\SShah</w:t>
        </w:r>
      </w:hyperlink>
    </w:p>
    <w:p w14:paraId="67D54F62" w14:textId="77777777" w:rsidR="00AF0347" w:rsidRDefault="00AF0347" w:rsidP="00AF0347">
      <w:pPr>
        <w:rPr>
          <w:sz w:val="16"/>
        </w:rPr>
      </w:pPr>
      <w:r w:rsidRPr="00D55CF3">
        <w:rPr>
          <w:sz w:val="16"/>
        </w:rPr>
        <w:t xml:space="preserve">In view of the attention Green New Deal proposals have received there has been very little concern to assess its technical feasibility. It involves two major technical claims, firstly that </w:t>
      </w:r>
      <w:r w:rsidRPr="00D55CF3">
        <w:rPr>
          <w:rStyle w:val="StyleUnderline"/>
        </w:rPr>
        <w:t>renewable energy can sustain present societies at a relatively low</w:t>
      </w:r>
      <w:r w:rsidRPr="00D55CF3">
        <w:rPr>
          <w:sz w:val="16"/>
        </w:rPr>
        <w:t xml:space="preserve"> cost, and secondly that economy can be decoupled from resource consumption and environmental impact. The validity of these assumptions is often taken for granted. Robert Pollin is unusual in providing arguments for them. This article puts reasons for rejecting both claims and then </w:t>
      </w:r>
      <w:r w:rsidRPr="00D55CF3">
        <w:rPr>
          <w:rStyle w:val="StyleUnderline"/>
        </w:rPr>
        <w:t>considers the implications for the design of sustainable and just systems</w:t>
      </w:r>
      <w:r w:rsidRPr="00D55CF3">
        <w:rPr>
          <w:sz w:val="16"/>
        </w:rPr>
        <w:t xml:space="preserve">. It is concluded that </w:t>
      </w:r>
      <w:r w:rsidRPr="00D55CF3">
        <w:rPr>
          <w:rStyle w:val="Emphasis"/>
        </w:rPr>
        <w:t>GND goals cannot be achieved unless there is large scale degrowth to radically different economic, social and political systems</w:t>
      </w:r>
      <w:r w:rsidRPr="00D55CF3">
        <w:rPr>
          <w:sz w:val="16"/>
        </w:rPr>
        <w:t>. A novel perspective on the transition, contradicting GND thinking, is indicated.</w:t>
      </w:r>
    </w:p>
    <w:p w14:paraId="7D533DF0" w14:textId="77777777" w:rsidR="00AF0347" w:rsidRPr="00D55CF3" w:rsidRDefault="00AF0347" w:rsidP="00AF0347">
      <w:pPr>
        <w:rPr>
          <w:sz w:val="16"/>
        </w:rPr>
      </w:pPr>
      <w:r w:rsidRPr="00D55CF3">
        <w:rPr>
          <w:sz w:val="16"/>
        </w:rPr>
        <w:t>Introduction</w:t>
      </w:r>
    </w:p>
    <w:p w14:paraId="7D7C0A22" w14:textId="77777777" w:rsidR="00AF0347" w:rsidRPr="00D55CF3" w:rsidRDefault="00AF0347" w:rsidP="00AF0347">
      <w:pPr>
        <w:rPr>
          <w:sz w:val="16"/>
        </w:rPr>
      </w:pPr>
      <w:r w:rsidRPr="00D55CF3">
        <w:rPr>
          <w:sz w:val="16"/>
        </w:rPr>
        <w:t xml:space="preserve">The Green New Deal has attracted much popular and academic attention but little of it has been concerned with the technical feasibility of proposals and claims made under this heading. The underlying assumption usually implicit but often put in the form of a confident claim is that </w:t>
      </w:r>
      <w:r w:rsidRPr="00D55CF3">
        <w:rPr>
          <w:rStyle w:val="StyleUnderline"/>
        </w:rPr>
        <w:t>renewable energy and other technical advances can cut emissions to zero by 2050, and do so at a low cost in GDP terms</w:t>
      </w:r>
      <w:r w:rsidRPr="00D55CF3">
        <w:rPr>
          <w:sz w:val="16"/>
        </w:rPr>
        <w:t>, e.g., around 2–3% p.a.</w:t>
      </w:r>
    </w:p>
    <w:p w14:paraId="40A1035C" w14:textId="77777777" w:rsidR="00AF0347" w:rsidRDefault="00AF0347" w:rsidP="00AF0347">
      <w:pPr>
        <w:pStyle w:val="Heading2"/>
      </w:pPr>
      <w:r>
        <w:t>DA</w:t>
      </w:r>
    </w:p>
    <w:p w14:paraId="05532803" w14:textId="59CE7F69" w:rsidR="004066C1" w:rsidRDefault="00312BAB" w:rsidP="00312BAB">
      <w:pPr>
        <w:pStyle w:val="Heading3"/>
      </w:pPr>
      <w:r>
        <w:t>2AC—AT: Iran Nuclear Deal DA</w:t>
      </w:r>
    </w:p>
    <w:p w14:paraId="231F8DA6" w14:textId="77777777" w:rsidR="00312BAB" w:rsidRDefault="00312BAB" w:rsidP="00312BAB">
      <w:pPr>
        <w:pStyle w:val="Heading4"/>
      </w:pPr>
      <w:r>
        <w:t>4 – The entire degrowth advantage is an internal link turn to the disad:</w:t>
      </w:r>
    </w:p>
    <w:p w14:paraId="0C89D733" w14:textId="77777777" w:rsidR="00312BAB" w:rsidRDefault="00312BAB" w:rsidP="00312BAB">
      <w:pPr>
        <w:pStyle w:val="Heading4"/>
        <w:numPr>
          <w:ilvl w:val="0"/>
          <w:numId w:val="26"/>
        </w:numPr>
        <w:tabs>
          <w:tab w:val="num" w:pos="360"/>
        </w:tabs>
        <w:ind w:left="0" w:firstLine="0"/>
      </w:pPr>
      <w:r>
        <w:t>1AC Cassidy – prosperity is possible without growth – Iran would just turn to work-sharing and/or a UBI.</w:t>
      </w:r>
    </w:p>
    <w:p w14:paraId="1F11745B" w14:textId="77777777" w:rsidR="00312BAB" w:rsidRDefault="00312BAB" w:rsidP="00312BAB">
      <w:pPr>
        <w:pStyle w:val="Heading4"/>
        <w:numPr>
          <w:ilvl w:val="0"/>
          <w:numId w:val="26"/>
        </w:numPr>
        <w:tabs>
          <w:tab w:val="num" w:pos="360"/>
        </w:tabs>
        <w:ind w:left="0" w:firstLine="0"/>
      </w:pPr>
      <w:r>
        <w:t>1AC Hickel – growth is bad – it decimates the environment and disproportionately affects the poor – decreasing oil exports is key to solve biodiversity loss, ecosystem collapse, and economic inequality.</w:t>
      </w:r>
    </w:p>
    <w:p w14:paraId="7BA97CB4" w14:textId="77777777" w:rsidR="00312BAB" w:rsidRPr="0061798F" w:rsidRDefault="00312BAB" w:rsidP="00312BAB">
      <w:pPr>
        <w:pStyle w:val="Heading4"/>
        <w:numPr>
          <w:ilvl w:val="0"/>
          <w:numId w:val="26"/>
        </w:numPr>
        <w:tabs>
          <w:tab w:val="num" w:pos="360"/>
        </w:tabs>
        <w:ind w:left="0" w:firstLine="0"/>
      </w:pPr>
      <w:r>
        <w:t>1AC Exeter – biodiversity loss leads to extinction cascades – domino effect triggers a chain reaction and leads to the loss of every species.</w:t>
      </w:r>
    </w:p>
    <w:p w14:paraId="41CE51A9" w14:textId="77777777" w:rsidR="00312BAB" w:rsidRPr="00312BAB" w:rsidRDefault="00312BAB" w:rsidP="00312BAB"/>
    <w:p w14:paraId="3C804C8B" w14:textId="645EF514" w:rsidR="00AF0347" w:rsidRDefault="00312BAB" w:rsidP="00AF0347">
      <w:pPr>
        <w:pStyle w:val="Heading1"/>
      </w:pPr>
      <w:r>
        <w:t>**</w:t>
      </w:r>
      <w:r w:rsidR="0092256A">
        <w:t>ADV—SMART GRIDS</w:t>
      </w:r>
      <w:r>
        <w:t>**</w:t>
      </w:r>
    </w:p>
    <w:p w14:paraId="67BFC066" w14:textId="62A85E9F" w:rsidR="00AF0347" w:rsidRDefault="00AF0347" w:rsidP="00AF0347">
      <w:pPr>
        <w:pStyle w:val="Heading2"/>
      </w:pPr>
      <w:r>
        <w:t xml:space="preserve">1AC </w:t>
      </w:r>
    </w:p>
    <w:p w14:paraId="52FDFB9A" w14:textId="1408FDE9" w:rsidR="002667F5" w:rsidRPr="002667F5" w:rsidRDefault="002667F5" w:rsidP="002667F5">
      <w:pPr>
        <w:pStyle w:val="Heading3"/>
      </w:pPr>
      <w:r>
        <w:t>adv—smart grids</w:t>
      </w:r>
    </w:p>
    <w:p w14:paraId="424501B0" w14:textId="77777777" w:rsidR="00AF0347" w:rsidRPr="00737616" w:rsidRDefault="00AF0347" w:rsidP="00AF0347">
      <w:pPr>
        <w:pStyle w:val="Heading4"/>
      </w:pPr>
      <w:r>
        <w:t xml:space="preserve">Current grid systems were built before we accounted for the destructive impacts of climate change – </w:t>
      </w:r>
      <w:r w:rsidRPr="009E0619">
        <w:rPr>
          <w:u w:val="single"/>
        </w:rPr>
        <w:t>bound to fail</w:t>
      </w:r>
      <w:r>
        <w:t xml:space="preserve"> absent updates to infrastructure</w:t>
      </w:r>
    </w:p>
    <w:p w14:paraId="6C5EA7B5" w14:textId="77777777" w:rsidR="00AF0347" w:rsidRPr="00737616" w:rsidRDefault="00AF0347" w:rsidP="00AF0347">
      <w:pPr>
        <w:rPr>
          <w:rStyle w:val="Style13ptBold"/>
        </w:rPr>
      </w:pPr>
      <w:r w:rsidRPr="00737616">
        <w:rPr>
          <w:rStyle w:val="Style13ptBold"/>
        </w:rPr>
        <w:t>Marsh 22</w:t>
      </w:r>
    </w:p>
    <w:p w14:paraId="0654C4BE" w14:textId="77777777" w:rsidR="00AF0347" w:rsidRPr="00737616" w:rsidRDefault="00AF0347" w:rsidP="00AF0347">
      <w:r>
        <w:t>René Marsh, CNN, 6/2/22, Energy experts sound alarm about US electric grid: ‘Not designed to withstand the impacts of climate change’,”</w:t>
      </w:r>
      <w:r w:rsidRPr="00737616">
        <w:t xml:space="preserve"> </w:t>
      </w:r>
      <w:hyperlink r:id="rId119" w:history="1">
        <w:r w:rsidRPr="003C7C17">
          <w:rPr>
            <w:rStyle w:val="Hyperlink"/>
          </w:rPr>
          <w:t>https://www.cnn.com/2022/05/31/us/power-outages-electric-grid-climate-change/index.html</w:t>
        </w:r>
      </w:hyperlink>
      <w:r>
        <w:t>)//ghs-nehahaha</w:t>
      </w:r>
    </w:p>
    <w:p w14:paraId="7D0C5568" w14:textId="77777777" w:rsidR="00AF0347" w:rsidRPr="006B5758" w:rsidRDefault="00AF0347" w:rsidP="00AF0347">
      <w:pPr>
        <w:rPr>
          <w:sz w:val="14"/>
          <w:highlight w:val="green"/>
        </w:rPr>
      </w:pPr>
      <w:r w:rsidRPr="006B5758">
        <w:rPr>
          <w:highlight w:val="green"/>
          <w:u w:val="single"/>
        </w:rPr>
        <w:t>As heat ramps up</w:t>
      </w:r>
      <w:r w:rsidRPr="006B5758">
        <w:rPr>
          <w:sz w:val="14"/>
          <w:highlight w:val="green"/>
        </w:rPr>
        <w:t xml:space="preserve"> </w:t>
      </w:r>
      <w:r w:rsidRPr="00737616">
        <w:rPr>
          <w:sz w:val="14"/>
        </w:rPr>
        <w:t xml:space="preserve">ahead of what forecasters say will be a hotter than normal summer, </w:t>
      </w:r>
      <w:r w:rsidRPr="006B5758">
        <w:rPr>
          <w:highlight w:val="green"/>
          <w:u w:val="single"/>
        </w:rPr>
        <w:t xml:space="preserve">electricity experts </w:t>
      </w:r>
      <w:r w:rsidRPr="00737616">
        <w:rPr>
          <w:u w:val="single"/>
        </w:rPr>
        <w:t xml:space="preserve">and officials </w:t>
      </w:r>
      <w:r w:rsidRPr="006B5758">
        <w:rPr>
          <w:highlight w:val="green"/>
          <w:u w:val="single"/>
        </w:rPr>
        <w:t xml:space="preserve">are warning that states may not have enough power to meet demand </w:t>
      </w:r>
      <w:r w:rsidRPr="00737616">
        <w:rPr>
          <w:u w:val="single"/>
        </w:rPr>
        <w:t>in the coming months</w:t>
      </w:r>
      <w:r w:rsidRPr="00737616">
        <w:rPr>
          <w:sz w:val="14"/>
        </w:rPr>
        <w:t xml:space="preserve">. And </w:t>
      </w:r>
      <w:r w:rsidRPr="006B5758">
        <w:rPr>
          <w:highlight w:val="green"/>
          <w:u w:val="single"/>
        </w:rPr>
        <w:t xml:space="preserve">many </w:t>
      </w:r>
      <w:r w:rsidRPr="00737616">
        <w:rPr>
          <w:u w:val="single"/>
        </w:rPr>
        <w:t xml:space="preserve">of the nation’s </w:t>
      </w:r>
      <w:r w:rsidRPr="006B5758">
        <w:rPr>
          <w:highlight w:val="green"/>
          <w:u w:val="single"/>
        </w:rPr>
        <w:t>grid operators are</w:t>
      </w:r>
      <w:r w:rsidRPr="00737616">
        <w:rPr>
          <w:u w:val="single"/>
        </w:rPr>
        <w:t xml:space="preserve"> also </w:t>
      </w:r>
      <w:r w:rsidRPr="006B5758">
        <w:rPr>
          <w:highlight w:val="green"/>
          <w:u w:val="single"/>
        </w:rPr>
        <w:t>not taking climate change into account</w:t>
      </w:r>
      <w:r w:rsidRPr="006B5758">
        <w:rPr>
          <w:sz w:val="14"/>
          <w:highlight w:val="green"/>
        </w:rPr>
        <w:t xml:space="preserve"> </w:t>
      </w:r>
      <w:r w:rsidRPr="00737616">
        <w:rPr>
          <w:sz w:val="14"/>
        </w:rPr>
        <w:t xml:space="preserve">in their planning, </w:t>
      </w:r>
      <w:r w:rsidRPr="00737616">
        <w:rPr>
          <w:u w:val="single"/>
        </w:rPr>
        <w:t xml:space="preserve">even </w:t>
      </w:r>
      <w:r w:rsidRPr="006B5758">
        <w:rPr>
          <w:highlight w:val="green"/>
          <w:u w:val="single"/>
        </w:rPr>
        <w:t xml:space="preserve">as extreme weather becomes more frequent </w:t>
      </w:r>
      <w:r w:rsidRPr="00737616">
        <w:rPr>
          <w:u w:val="single"/>
        </w:rPr>
        <w:t>and more severe</w:t>
      </w:r>
      <w:r w:rsidRPr="00737616">
        <w:rPr>
          <w:sz w:val="14"/>
        </w:rPr>
        <w:t xml:space="preserve">. All of this suggests that </w:t>
      </w:r>
      <w:r w:rsidRPr="006B5758">
        <w:rPr>
          <w:highlight w:val="green"/>
          <w:u w:val="single"/>
        </w:rPr>
        <w:t>more power outages are on the way</w:t>
      </w:r>
      <w:r w:rsidRPr="00737616">
        <w:rPr>
          <w:sz w:val="14"/>
        </w:rPr>
        <w:t xml:space="preserve">, not only this summer but in the coming years as well. </w:t>
      </w:r>
      <w:r w:rsidRPr="006B5758">
        <w:rPr>
          <w:highlight w:val="green"/>
          <w:u w:val="single"/>
        </w:rPr>
        <w:t>Power operators</w:t>
      </w:r>
      <w:r w:rsidRPr="006B5758">
        <w:rPr>
          <w:sz w:val="14"/>
          <w:highlight w:val="green"/>
        </w:rPr>
        <w:t xml:space="preserve"> </w:t>
      </w:r>
      <w:r w:rsidRPr="00737616">
        <w:rPr>
          <w:sz w:val="14"/>
        </w:rPr>
        <w:t xml:space="preserve">in the Central US, in their summer readiness report, </w:t>
      </w:r>
      <w:r w:rsidRPr="006B5758">
        <w:rPr>
          <w:highlight w:val="green"/>
          <w:u w:val="single"/>
        </w:rPr>
        <w:t>have already predicted “insufficient firm resources to cover summer peak forecasts.”</w:t>
      </w:r>
      <w:r w:rsidRPr="006B5758">
        <w:rPr>
          <w:sz w:val="14"/>
          <w:highlight w:val="green"/>
        </w:rPr>
        <w:t xml:space="preserve"> </w:t>
      </w:r>
      <w:r w:rsidRPr="00737616">
        <w:rPr>
          <w:sz w:val="14"/>
        </w:rPr>
        <w:t xml:space="preserve">That </w:t>
      </w:r>
      <w:r w:rsidRPr="00737616">
        <w:rPr>
          <w:u w:val="single"/>
        </w:rPr>
        <w:t>assessment accounted for historical weather and the latest NOAA outlook that projects for more extreme weather</w:t>
      </w:r>
      <w:r w:rsidRPr="00737616">
        <w:rPr>
          <w:sz w:val="14"/>
        </w:rPr>
        <w:t xml:space="preserve"> this summer. But energy experts tell CNN that some power grid operators are not considering how the climate crisis is changing our weather — including more frequent extreme events — </w:t>
      </w:r>
      <w:r w:rsidRPr="00737616">
        <w:rPr>
          <w:u w:val="single"/>
        </w:rPr>
        <w:t>and that is a problem if the intent is to build a reliable power grid.</w:t>
      </w:r>
      <w:r>
        <w:rPr>
          <w:u w:val="single"/>
        </w:rPr>
        <w:t xml:space="preserve"> </w:t>
      </w:r>
      <w:r w:rsidRPr="00737616">
        <w:rPr>
          <w:sz w:val="14"/>
        </w:rPr>
        <w:t>“</w:t>
      </w:r>
      <w:r w:rsidRPr="006B5758">
        <w:rPr>
          <w:highlight w:val="green"/>
          <w:u w:val="single"/>
        </w:rPr>
        <w:t>The reality is the electricity system is old and</w:t>
      </w:r>
      <w:r w:rsidRPr="00737616">
        <w:rPr>
          <w:u w:val="single"/>
        </w:rPr>
        <w:t xml:space="preserve"> a lot of </w:t>
      </w:r>
      <w:r w:rsidRPr="006B5758">
        <w:rPr>
          <w:highlight w:val="green"/>
          <w:u w:val="single"/>
        </w:rPr>
        <w:t xml:space="preserve">the infrastructure was built before we started thinking about climate change,” </w:t>
      </w:r>
      <w:r w:rsidRPr="00737616">
        <w:rPr>
          <w:u w:val="single"/>
        </w:rPr>
        <w:t>said Romany Webb, a researcher at Columbia</w:t>
      </w:r>
      <w:r w:rsidRPr="00737616">
        <w:rPr>
          <w:sz w:val="14"/>
        </w:rPr>
        <w:t xml:space="preserve"> University’s Sabin Center for Climate Change Law. </w:t>
      </w:r>
      <w:r w:rsidRPr="00737616">
        <w:rPr>
          <w:u w:val="single"/>
        </w:rPr>
        <w:t>“</w:t>
      </w:r>
      <w:r w:rsidRPr="006B5758">
        <w:rPr>
          <w:highlight w:val="green"/>
          <w:u w:val="single"/>
        </w:rPr>
        <w:t>It’s not designed to withstand the impacts of climate</w:t>
      </w:r>
      <w:r w:rsidRPr="00737616">
        <w:rPr>
          <w:u w:val="single"/>
        </w:rPr>
        <w:t xml:space="preserve"> </w:t>
      </w:r>
      <w:r w:rsidRPr="006B5758">
        <w:rPr>
          <w:highlight w:val="green"/>
          <w:u w:val="single"/>
        </w:rPr>
        <w:t>change</w:t>
      </w:r>
      <w:r w:rsidRPr="00737616">
        <w:rPr>
          <w:u w:val="single"/>
        </w:rPr>
        <w:t>.”</w:t>
      </w:r>
      <w:r>
        <w:rPr>
          <w:u w:val="single"/>
        </w:rPr>
        <w:t xml:space="preserve"> </w:t>
      </w:r>
      <w:r w:rsidRPr="00737616">
        <w:rPr>
          <w:sz w:val="14"/>
        </w:rPr>
        <w:t xml:space="preserve">Webb says many power grid operators use historical weather to make investment decisions, rather than the more dire climate projections, simply because they want to avoid the possibility of financial loss for investing in what might happen versus what has already happened. She said it’s the wrong approach and it makes the </w:t>
      </w:r>
      <w:r w:rsidRPr="00737616">
        <w:rPr>
          <w:u w:val="single"/>
        </w:rPr>
        <w:t>grid vulnerable</w:t>
      </w:r>
      <w:r w:rsidRPr="00737616">
        <w:rPr>
          <w:sz w:val="14"/>
        </w:rPr>
        <w:t>. “We have seen a reluctance on the part of many utilities to factor climate change into their planning processes because they say the science around climate change is too uncertain,” Webb said. “</w:t>
      </w:r>
      <w:r w:rsidRPr="00737616">
        <w:rPr>
          <w:u w:val="single"/>
        </w:rPr>
        <w:t>The reality is we know climate change is happening</w:t>
      </w:r>
      <w:r w:rsidRPr="00737616">
        <w:rPr>
          <w:sz w:val="14"/>
        </w:rPr>
        <w:t xml:space="preserve">, we know the impact it has in terms of more severe heatwaves, hurricanes, drought, and </w:t>
      </w:r>
      <w:r w:rsidRPr="00737616">
        <w:rPr>
          <w:u w:val="single"/>
        </w:rPr>
        <w:t xml:space="preserve">we know that </w:t>
      </w:r>
      <w:r w:rsidRPr="006B5758">
        <w:rPr>
          <w:highlight w:val="green"/>
          <w:u w:val="single"/>
        </w:rPr>
        <w:t xml:space="preserve">all of those things affect the electricity system so ignoring those impacts </w:t>
      </w:r>
      <w:r w:rsidRPr="00737616">
        <w:rPr>
          <w:u w:val="single"/>
        </w:rPr>
        <w:t xml:space="preserve">just </w:t>
      </w:r>
      <w:r w:rsidRPr="006B5758">
        <w:rPr>
          <w:highlight w:val="green"/>
          <w:u w:val="single"/>
        </w:rPr>
        <w:t>makes the problems worse</w:t>
      </w:r>
      <w:r w:rsidRPr="006B5758">
        <w:rPr>
          <w:sz w:val="14"/>
          <w:highlight w:val="green"/>
        </w:rPr>
        <w:t>.”</w:t>
      </w:r>
    </w:p>
    <w:p w14:paraId="5D357350" w14:textId="77777777" w:rsidR="00AF0347" w:rsidRPr="006B5758" w:rsidRDefault="00AF0347" w:rsidP="00AF0347">
      <w:pPr>
        <w:rPr>
          <w:sz w:val="14"/>
          <w:highlight w:val="green"/>
        </w:rPr>
      </w:pPr>
    </w:p>
    <w:p w14:paraId="669599B4" w14:textId="77777777" w:rsidR="00AF0347" w:rsidRPr="009E0619" w:rsidRDefault="00AF0347" w:rsidP="00AF0347">
      <w:pPr>
        <w:pStyle w:val="Heading4"/>
        <w:rPr>
          <w:u w:val="single"/>
        </w:rPr>
      </w:pPr>
      <w:r>
        <w:t xml:space="preserve">Existing infrastructure efforts are not enough – differences in management, budgets, and climate patterns across state governments, and lack of profit incentive for private sector means </w:t>
      </w:r>
      <w:r w:rsidRPr="009E0619">
        <w:rPr>
          <w:u w:val="single"/>
        </w:rPr>
        <w:t>federal funding is key</w:t>
      </w:r>
    </w:p>
    <w:p w14:paraId="14367FD6" w14:textId="77777777" w:rsidR="00AF0347" w:rsidRPr="00273ED4" w:rsidRDefault="00AF0347" w:rsidP="00AF0347">
      <w:pPr>
        <w:rPr>
          <w:rStyle w:val="Style13ptBold"/>
        </w:rPr>
      </w:pPr>
      <w:r w:rsidRPr="00273ED4">
        <w:rPr>
          <w:rStyle w:val="Style13ptBold"/>
        </w:rPr>
        <w:t xml:space="preserve">McBride and Siripurapu 21 </w:t>
      </w:r>
    </w:p>
    <w:p w14:paraId="09D2E85F" w14:textId="77777777" w:rsidR="00AF0347" w:rsidRDefault="00AF0347" w:rsidP="00AF0347">
      <w:pPr>
        <w:rPr>
          <w:sz w:val="20"/>
          <w:szCs w:val="21"/>
        </w:rPr>
      </w:pPr>
      <w:r w:rsidRPr="00273ED4">
        <w:rPr>
          <w:sz w:val="20"/>
          <w:szCs w:val="21"/>
        </w:rPr>
        <w:t xml:space="preserve">James McBride covers economics and energy for CFR, and has a MA from Georgetown, Anshu Siripurapu write on economics, energy, and geopolitics for CFR, and holds a BA in political economy from USC, Council on Foreign Relations, 11/8/21, “The State of U.S. Infrastructure,” </w:t>
      </w:r>
      <w:hyperlink r:id="rId120" w:history="1">
        <w:r w:rsidRPr="003C7C17">
          <w:rPr>
            <w:rStyle w:val="Hyperlink"/>
            <w:sz w:val="20"/>
            <w:szCs w:val="21"/>
          </w:rPr>
          <w:t>https://www.cfr.org/backgrounder/state-us-infrastructure)//ghs-nehaha</w:t>
        </w:r>
      </w:hyperlink>
    </w:p>
    <w:p w14:paraId="7B293DC1" w14:textId="77777777" w:rsidR="00AF0347" w:rsidRPr="00273ED4" w:rsidRDefault="00AF0347" w:rsidP="00AF0347">
      <w:pPr>
        <w:rPr>
          <w:sz w:val="20"/>
          <w:szCs w:val="21"/>
        </w:rPr>
      </w:pPr>
    </w:p>
    <w:p w14:paraId="78330C9F" w14:textId="77777777" w:rsidR="00AF0347" w:rsidRDefault="00AF0347" w:rsidP="00AF0347">
      <w:pPr>
        <w:rPr>
          <w:sz w:val="16"/>
        </w:rPr>
      </w:pPr>
      <w:r w:rsidRPr="00273ED4">
        <w:rPr>
          <w:sz w:val="16"/>
        </w:rPr>
        <w:t xml:space="preserve">Other </w:t>
      </w:r>
      <w:r w:rsidRPr="00273ED4">
        <w:rPr>
          <w:u w:val="single"/>
        </w:rPr>
        <w:t xml:space="preserve">experts say that further </w:t>
      </w:r>
      <w:r w:rsidRPr="006B5758">
        <w:rPr>
          <w:highlight w:val="green"/>
          <w:u w:val="single"/>
        </w:rPr>
        <w:t xml:space="preserve">localizing infrastructure management will widen the gap in quality </w:t>
      </w:r>
      <w:r w:rsidRPr="00273ED4">
        <w:rPr>
          <w:u w:val="single"/>
        </w:rPr>
        <w:t xml:space="preserve">that already exists </w:t>
      </w:r>
      <w:r w:rsidRPr="006B5758">
        <w:rPr>
          <w:highlight w:val="green"/>
          <w:u w:val="single"/>
        </w:rPr>
        <w:t>across states</w:t>
      </w:r>
      <w:r w:rsidRPr="00273ED4">
        <w:rPr>
          <w:u w:val="single"/>
        </w:rPr>
        <w:t xml:space="preserve">, since </w:t>
      </w:r>
      <w:r w:rsidRPr="006B5758">
        <w:rPr>
          <w:highlight w:val="green"/>
          <w:u w:val="single"/>
        </w:rPr>
        <w:t>differences in climate</w:t>
      </w:r>
      <w:r w:rsidRPr="00273ED4">
        <w:rPr>
          <w:u w:val="single"/>
        </w:rPr>
        <w:t xml:space="preserve">, </w:t>
      </w:r>
      <w:r w:rsidRPr="006B5758">
        <w:rPr>
          <w:highlight w:val="green"/>
          <w:u w:val="single"/>
        </w:rPr>
        <w:t xml:space="preserve">weather </w:t>
      </w:r>
      <w:r w:rsidRPr="00273ED4">
        <w:rPr>
          <w:u w:val="single"/>
        </w:rPr>
        <w:t xml:space="preserve">patterns, </w:t>
      </w:r>
      <w:r w:rsidRPr="006B5758">
        <w:rPr>
          <w:highlight w:val="green"/>
          <w:u w:val="single"/>
        </w:rPr>
        <w:t>and frequency of use</w:t>
      </w:r>
      <w:r w:rsidRPr="00273ED4">
        <w:rPr>
          <w:u w:val="single"/>
        </w:rPr>
        <w:t>—</w:t>
      </w:r>
      <w:r w:rsidRPr="006B5758">
        <w:rPr>
          <w:highlight w:val="green"/>
          <w:u w:val="single"/>
        </w:rPr>
        <w:t>as well as taxpayer wealth</w:t>
      </w:r>
      <w:r w:rsidRPr="00273ED4">
        <w:rPr>
          <w:u w:val="single"/>
        </w:rPr>
        <w:t>—</w:t>
      </w:r>
      <w:r w:rsidRPr="006B5758">
        <w:rPr>
          <w:highlight w:val="green"/>
          <w:u w:val="single"/>
        </w:rPr>
        <w:t xml:space="preserve">mean states’ infrastructure needs </w:t>
      </w:r>
      <w:r w:rsidRPr="00273ED4">
        <w:rPr>
          <w:u w:val="single"/>
        </w:rPr>
        <w:t xml:space="preserve">and abilities </w:t>
      </w:r>
      <w:r w:rsidRPr="006B5758">
        <w:rPr>
          <w:highlight w:val="green"/>
          <w:u w:val="single"/>
        </w:rPr>
        <w:t>vary</w:t>
      </w:r>
      <w:r w:rsidRPr="00273ED4">
        <w:rPr>
          <w:sz w:val="16"/>
        </w:rPr>
        <w:t xml:space="preserve">. They also point out that the </w:t>
      </w:r>
      <w:r w:rsidRPr="006B5758">
        <w:rPr>
          <w:highlight w:val="green"/>
          <w:u w:val="single"/>
        </w:rPr>
        <w:t>federal gov</w:t>
      </w:r>
      <w:r w:rsidRPr="00273ED4">
        <w:rPr>
          <w:u w:val="single"/>
        </w:rPr>
        <w:t xml:space="preserve">ernment </w:t>
      </w:r>
      <w:r w:rsidRPr="006B5758">
        <w:rPr>
          <w:highlight w:val="green"/>
          <w:u w:val="single"/>
        </w:rPr>
        <w:t>is better equipped to spend on</w:t>
      </w:r>
      <w:r w:rsidRPr="00273ED4">
        <w:rPr>
          <w:u w:val="single"/>
        </w:rPr>
        <w:t xml:space="preserve"> large-scale </w:t>
      </w:r>
      <w:r w:rsidRPr="006B5758">
        <w:rPr>
          <w:highlight w:val="green"/>
          <w:u w:val="single"/>
        </w:rPr>
        <w:t xml:space="preserve">infrastructure </w:t>
      </w:r>
      <w:r w:rsidRPr="00273ED4">
        <w:rPr>
          <w:u w:val="single"/>
        </w:rPr>
        <w:t xml:space="preserve">projects; </w:t>
      </w:r>
      <w:r w:rsidRPr="006B5758">
        <w:rPr>
          <w:highlight w:val="green"/>
          <w:u w:val="single"/>
        </w:rPr>
        <w:t>it can run a deficit</w:t>
      </w:r>
      <w:r w:rsidRPr="00273ED4">
        <w:rPr>
          <w:u w:val="single"/>
        </w:rPr>
        <w:t xml:space="preserve">, whereas </w:t>
      </w:r>
      <w:r w:rsidRPr="006B5758">
        <w:rPr>
          <w:highlight w:val="green"/>
          <w:u w:val="single"/>
        </w:rPr>
        <w:t>nearly all state and local gov</w:t>
      </w:r>
      <w:r w:rsidRPr="00273ED4">
        <w:rPr>
          <w:u w:val="single"/>
        </w:rPr>
        <w:t>ernment</w:t>
      </w:r>
      <w:r w:rsidRPr="006B5758">
        <w:rPr>
          <w:highlight w:val="green"/>
          <w:u w:val="single"/>
        </w:rPr>
        <w:t xml:space="preserve">s must </w:t>
      </w:r>
      <w:r w:rsidRPr="00273ED4">
        <w:rPr>
          <w:u w:val="single"/>
        </w:rPr>
        <w:t xml:space="preserve">balance their </w:t>
      </w:r>
      <w:r w:rsidRPr="006B5758">
        <w:rPr>
          <w:highlight w:val="green"/>
          <w:u w:val="single"/>
        </w:rPr>
        <w:t>budget</w:t>
      </w:r>
      <w:r w:rsidRPr="00273ED4">
        <w:rPr>
          <w:u w:val="single"/>
        </w:rPr>
        <w:t>s.</w:t>
      </w:r>
      <w:r>
        <w:rPr>
          <w:u w:val="single"/>
        </w:rPr>
        <w:t xml:space="preserve"> </w:t>
      </w:r>
      <w:r w:rsidRPr="00273ED4">
        <w:rPr>
          <w:sz w:val="16"/>
        </w:rPr>
        <w:t xml:space="preserve">Some analysts say that the </w:t>
      </w:r>
      <w:r w:rsidRPr="00273ED4">
        <w:rPr>
          <w:u w:val="single"/>
        </w:rPr>
        <w:t xml:space="preserve">focus on using P3s and </w:t>
      </w:r>
      <w:r w:rsidRPr="006B5758">
        <w:rPr>
          <w:highlight w:val="green"/>
          <w:u w:val="single"/>
        </w:rPr>
        <w:t xml:space="preserve">relying on private sector financing </w:t>
      </w:r>
      <w:r w:rsidRPr="00273ED4">
        <w:rPr>
          <w:u w:val="single"/>
        </w:rPr>
        <w:t xml:space="preserve">alone </w:t>
      </w:r>
      <w:r w:rsidRPr="006B5758">
        <w:rPr>
          <w:highlight w:val="green"/>
          <w:u w:val="single"/>
        </w:rPr>
        <w:t>won’t address major gaps</w:t>
      </w:r>
      <w:r w:rsidRPr="00273ED4">
        <w:rPr>
          <w:u w:val="single"/>
        </w:rPr>
        <w:t xml:space="preserve"> in the system, </w:t>
      </w:r>
      <w:r w:rsidRPr="006B5758">
        <w:rPr>
          <w:highlight w:val="green"/>
          <w:u w:val="single"/>
        </w:rPr>
        <w:t xml:space="preserve">such as </w:t>
      </w:r>
      <w:r w:rsidRPr="00273ED4">
        <w:rPr>
          <w:u w:val="single"/>
        </w:rPr>
        <w:t xml:space="preserve">in </w:t>
      </w:r>
      <w:r w:rsidRPr="006B5758">
        <w:rPr>
          <w:highlight w:val="green"/>
          <w:u w:val="single"/>
        </w:rPr>
        <w:t>maintenance</w:t>
      </w:r>
      <w:r w:rsidRPr="00273ED4">
        <w:rPr>
          <w:u w:val="single"/>
        </w:rPr>
        <w:t xml:space="preserve">, </w:t>
      </w:r>
      <w:r w:rsidRPr="006B5758">
        <w:rPr>
          <w:highlight w:val="green"/>
          <w:u w:val="single"/>
        </w:rPr>
        <w:t xml:space="preserve">since those projects are unlikely to be profitable enough </w:t>
      </w:r>
      <w:r w:rsidRPr="00273ED4">
        <w:rPr>
          <w:u w:val="single"/>
        </w:rPr>
        <w:t>to entice private investors</w:t>
      </w:r>
      <w:r w:rsidRPr="00273ED4">
        <w:rPr>
          <w:sz w:val="16"/>
        </w:rPr>
        <w:t xml:space="preserve">. And, as CFR Adjunct Senior Fellow Heidi Crebo-Rediker argues, the </w:t>
      </w:r>
      <w:r w:rsidRPr="006B5758">
        <w:rPr>
          <w:highlight w:val="green"/>
          <w:u w:val="single"/>
        </w:rPr>
        <w:t>U</w:t>
      </w:r>
      <w:r w:rsidRPr="00273ED4">
        <w:rPr>
          <w:u w:val="single"/>
        </w:rPr>
        <w:t xml:space="preserve">nited </w:t>
      </w:r>
      <w:r w:rsidRPr="006B5758">
        <w:rPr>
          <w:highlight w:val="green"/>
          <w:u w:val="single"/>
        </w:rPr>
        <w:t>S</w:t>
      </w:r>
      <w:r w:rsidRPr="00273ED4">
        <w:rPr>
          <w:u w:val="single"/>
        </w:rPr>
        <w:t xml:space="preserve">tates </w:t>
      </w:r>
      <w:r w:rsidRPr="006B5758">
        <w:rPr>
          <w:highlight w:val="green"/>
          <w:u w:val="single"/>
        </w:rPr>
        <w:t>lacks a culture of private ownership of major infrastructure</w:t>
      </w:r>
      <w:r w:rsidRPr="00273ED4">
        <w:rPr>
          <w:u w:val="single"/>
        </w:rPr>
        <w:t xml:space="preserve">, </w:t>
      </w:r>
      <w:r w:rsidRPr="006B5758">
        <w:rPr>
          <w:highlight w:val="green"/>
          <w:u w:val="single"/>
        </w:rPr>
        <w:t xml:space="preserve">which could pose </w:t>
      </w:r>
      <w:r w:rsidRPr="00273ED4">
        <w:rPr>
          <w:u w:val="single"/>
        </w:rPr>
        <w:t xml:space="preserve">enduring </w:t>
      </w:r>
      <w:r w:rsidRPr="006B5758">
        <w:rPr>
          <w:highlight w:val="green"/>
          <w:u w:val="single"/>
        </w:rPr>
        <w:t xml:space="preserve">political barriers </w:t>
      </w:r>
      <w:r w:rsidRPr="00273ED4">
        <w:rPr>
          <w:u w:val="single"/>
        </w:rPr>
        <w:t>to efforts to privatize swaths of the transportation system and public utilities</w:t>
      </w:r>
      <w:r w:rsidRPr="00273ED4">
        <w:rPr>
          <w:sz w:val="16"/>
        </w:rPr>
        <w:t>.</w:t>
      </w:r>
    </w:p>
    <w:p w14:paraId="5978252C" w14:textId="77777777" w:rsidR="00AF0347" w:rsidRDefault="00AF0347" w:rsidP="00AF0347"/>
    <w:p w14:paraId="7136FB19" w14:textId="77777777" w:rsidR="00AF0347" w:rsidRDefault="00AF0347" w:rsidP="00AF0347">
      <w:pPr>
        <w:pStyle w:val="Heading4"/>
      </w:pPr>
      <w:r>
        <w:t xml:space="preserve">The GND funds and re-builds </w:t>
      </w:r>
      <w:r w:rsidRPr="00B81CEB">
        <w:rPr>
          <w:u w:val="single"/>
        </w:rPr>
        <w:t>energy-efficient</w:t>
      </w:r>
      <w:r>
        <w:t xml:space="preserve"> smart grid technology that integrates new energy resources and anticipates future climate events which ensures future </w:t>
      </w:r>
      <w:r w:rsidRPr="009E0619">
        <w:rPr>
          <w:u w:val="single"/>
        </w:rPr>
        <w:t>grid resilience</w:t>
      </w:r>
    </w:p>
    <w:p w14:paraId="654BE06C" w14:textId="77777777" w:rsidR="00AF0347" w:rsidRDefault="00AF0347" w:rsidP="00AF0347">
      <w:r w:rsidRPr="00AC6CD0">
        <w:rPr>
          <w:rStyle w:val="Style13ptBold"/>
        </w:rPr>
        <w:t>Markey and Ocasio-Cortez 23</w:t>
      </w:r>
      <w:r>
        <w:t xml:space="preserve"> </w:t>
      </w:r>
    </w:p>
    <w:p w14:paraId="2AED7045" w14:textId="77777777" w:rsidR="00AF0347" w:rsidRPr="00AC6CD0" w:rsidRDefault="00AF0347" w:rsidP="00AF0347">
      <w:r>
        <w:t xml:space="preserve">Senator Ed Markey and Congresswomen Alexandria Ocasio-Cortez, April 2023, </w:t>
      </w:r>
      <w:r w:rsidRPr="00AC6CD0">
        <w:t>“DELIVERING A GREEN NEW DEAL</w:t>
      </w:r>
      <w:r>
        <w:t>,” https://www.markey.senate.gov/imo/media/doc/delivering_a_green_new_deal.pdf)//ghs-nehaha</w:t>
      </w:r>
    </w:p>
    <w:p w14:paraId="71F8C328" w14:textId="77777777" w:rsidR="00AF0347" w:rsidRPr="00D72722" w:rsidRDefault="00AF0347" w:rsidP="00AF0347">
      <w:pPr>
        <w:rPr>
          <w:sz w:val="16"/>
        </w:rPr>
      </w:pPr>
      <w:r w:rsidRPr="006B5758">
        <w:rPr>
          <w:highlight w:val="green"/>
          <w:u w:val="single"/>
        </w:rPr>
        <w:t>Smart Grid Investment</w:t>
      </w:r>
      <w:r w:rsidRPr="006B5758">
        <w:rPr>
          <w:sz w:val="16"/>
          <w:highlight w:val="green"/>
        </w:rPr>
        <w:t xml:space="preserve"> </w:t>
      </w:r>
      <w:r w:rsidRPr="00D72722">
        <w:rPr>
          <w:sz w:val="16"/>
        </w:rPr>
        <w:t xml:space="preserve">Matching Grant Program ($3B) – </w:t>
      </w:r>
      <w:r w:rsidRPr="00D72722">
        <w:rPr>
          <w:u w:val="single"/>
        </w:rPr>
        <w:t xml:space="preserve">Provides grants </w:t>
      </w:r>
      <w:r w:rsidRPr="006B5758">
        <w:rPr>
          <w:highlight w:val="green"/>
          <w:u w:val="single"/>
        </w:rPr>
        <w:t xml:space="preserve">to provide flexibility and </w:t>
      </w:r>
      <w:r w:rsidRPr="00D72722">
        <w:rPr>
          <w:u w:val="single"/>
        </w:rPr>
        <w:t xml:space="preserve">help quickly </w:t>
      </w:r>
      <w:r w:rsidRPr="006B5758">
        <w:rPr>
          <w:highlight w:val="green"/>
          <w:u w:val="single"/>
        </w:rPr>
        <w:t>rebalance the electrical system</w:t>
      </w:r>
      <w:r w:rsidRPr="00D72722">
        <w:rPr>
          <w:sz w:val="16"/>
        </w:rPr>
        <w:t xml:space="preserve">; </w:t>
      </w:r>
      <w:r w:rsidRPr="006B5758">
        <w:rPr>
          <w:highlight w:val="green"/>
          <w:u w:val="single"/>
        </w:rPr>
        <w:t xml:space="preserve">facilitate </w:t>
      </w:r>
      <w:r w:rsidRPr="00D72722">
        <w:rPr>
          <w:u w:val="single"/>
        </w:rPr>
        <w:t xml:space="preserve">the aggregation or </w:t>
      </w:r>
      <w:r w:rsidRPr="006B5758">
        <w:rPr>
          <w:highlight w:val="green"/>
          <w:u w:val="single"/>
        </w:rPr>
        <w:t xml:space="preserve">integration of </w:t>
      </w:r>
      <w:r w:rsidRPr="00D72722">
        <w:rPr>
          <w:u w:val="single"/>
        </w:rPr>
        <w:t>distributed</w:t>
      </w:r>
      <w:r>
        <w:rPr>
          <w:u w:val="single"/>
        </w:rPr>
        <w:t xml:space="preserve"> </w:t>
      </w:r>
      <w:r w:rsidRPr="006B5758">
        <w:rPr>
          <w:highlight w:val="green"/>
          <w:u w:val="single"/>
        </w:rPr>
        <w:t>energy resource</w:t>
      </w:r>
      <w:r w:rsidRPr="006B5758">
        <w:rPr>
          <w:sz w:val="16"/>
          <w:highlight w:val="green"/>
        </w:rPr>
        <w:t>s</w:t>
      </w:r>
      <w:r w:rsidRPr="00D72722">
        <w:rPr>
          <w:sz w:val="16"/>
        </w:rPr>
        <w:t xml:space="preserve">; </w:t>
      </w:r>
      <w:r w:rsidRPr="006B5758">
        <w:rPr>
          <w:highlight w:val="green"/>
          <w:u w:val="single"/>
        </w:rPr>
        <w:t xml:space="preserve">provide energy storage </w:t>
      </w:r>
      <w:r w:rsidRPr="00D72722">
        <w:rPr>
          <w:u w:val="single"/>
        </w:rPr>
        <w:t>to meet fluctuating demand</w:t>
      </w:r>
      <w:r w:rsidRPr="00D72722">
        <w:rPr>
          <w:sz w:val="16"/>
        </w:rPr>
        <w:t xml:space="preserve">; </w:t>
      </w:r>
      <w:r w:rsidRPr="00D72722">
        <w:rPr>
          <w:u w:val="single"/>
        </w:rPr>
        <w:t xml:space="preserve">provide </w:t>
      </w:r>
      <w:r w:rsidRPr="006B5758">
        <w:rPr>
          <w:highlight w:val="green"/>
          <w:u w:val="single"/>
        </w:rPr>
        <w:t>voltage support</w:t>
      </w:r>
      <w:r w:rsidRPr="00D72722">
        <w:rPr>
          <w:u w:val="single"/>
        </w:rPr>
        <w:t>; integrate</w:t>
      </w:r>
      <w:r>
        <w:rPr>
          <w:u w:val="single"/>
        </w:rPr>
        <w:t xml:space="preserve"> </w:t>
      </w:r>
      <w:r w:rsidRPr="00D72722">
        <w:rPr>
          <w:sz w:val="16"/>
        </w:rPr>
        <w:t xml:space="preserve">intermittent generation sources; </w:t>
      </w:r>
      <w:r w:rsidRPr="006B5758">
        <w:rPr>
          <w:highlight w:val="green"/>
          <w:u w:val="single"/>
        </w:rPr>
        <w:t xml:space="preserve">increase </w:t>
      </w:r>
      <w:r w:rsidRPr="00D72722">
        <w:rPr>
          <w:u w:val="single"/>
        </w:rPr>
        <w:t xml:space="preserve">the network’s operational </w:t>
      </w:r>
      <w:r w:rsidRPr="006B5758">
        <w:rPr>
          <w:highlight w:val="green"/>
          <w:u w:val="single"/>
        </w:rPr>
        <w:t>transfer capacity</w:t>
      </w:r>
      <w:r w:rsidRPr="00D72722">
        <w:rPr>
          <w:sz w:val="16"/>
        </w:rPr>
        <w:t xml:space="preserve">; </w:t>
      </w:r>
      <w:r w:rsidRPr="006B5758">
        <w:rPr>
          <w:highlight w:val="green"/>
          <w:u w:val="single"/>
        </w:rPr>
        <w:t xml:space="preserve">and </w:t>
      </w:r>
      <w:r w:rsidRPr="00D72722">
        <w:rPr>
          <w:u w:val="single"/>
        </w:rPr>
        <w:t>anticipate and</w:t>
      </w:r>
      <w:r>
        <w:rPr>
          <w:u w:val="single"/>
        </w:rPr>
        <w:t xml:space="preserve"> </w:t>
      </w:r>
      <w:r w:rsidRPr="006B5758">
        <w:rPr>
          <w:highlight w:val="green"/>
          <w:u w:val="single"/>
        </w:rPr>
        <w:t xml:space="preserve">mitigate impacts of extreme weather </w:t>
      </w:r>
      <w:r w:rsidRPr="00D72722">
        <w:rPr>
          <w:u w:val="single"/>
        </w:rPr>
        <w:t xml:space="preserve">events or natural disasters </w:t>
      </w:r>
      <w:r w:rsidRPr="006B5758">
        <w:rPr>
          <w:highlight w:val="green"/>
          <w:u w:val="single"/>
        </w:rPr>
        <w:t>on grid resilience</w:t>
      </w:r>
      <w:r w:rsidRPr="00D72722">
        <w:rPr>
          <w:sz w:val="16"/>
        </w:rPr>
        <w:t xml:space="preserve">. • Funding amount: $3,000,000,000 • Funding mechanism: Competitive Grants • Eligible recipients: Utilities and other power sector entities. • Eligible uses: </w:t>
      </w:r>
      <w:r w:rsidRPr="00D72722">
        <w:rPr>
          <w:u w:val="single"/>
        </w:rPr>
        <w:t xml:space="preserve">Eligible </w:t>
      </w:r>
      <w:r w:rsidRPr="006B5758">
        <w:rPr>
          <w:highlight w:val="green"/>
          <w:u w:val="single"/>
        </w:rPr>
        <w:t xml:space="preserve">investments include </w:t>
      </w:r>
      <w:r w:rsidRPr="00D72722">
        <w:rPr>
          <w:u w:val="single"/>
        </w:rPr>
        <w:t>metering, control, and other devices, sensors, and</w:t>
      </w:r>
      <w:r>
        <w:rPr>
          <w:u w:val="single"/>
        </w:rPr>
        <w:t xml:space="preserve"> </w:t>
      </w:r>
      <w:r w:rsidRPr="00D72722">
        <w:rPr>
          <w:u w:val="single"/>
        </w:rPr>
        <w:t xml:space="preserve">software; </w:t>
      </w:r>
      <w:r w:rsidRPr="006B5758">
        <w:rPr>
          <w:highlight w:val="green"/>
          <w:u w:val="single"/>
        </w:rPr>
        <w:t xml:space="preserve">communications and </w:t>
      </w:r>
      <w:r w:rsidRPr="00D72722">
        <w:rPr>
          <w:u w:val="single"/>
        </w:rPr>
        <w:t xml:space="preserve">broadband </w:t>
      </w:r>
      <w:r w:rsidRPr="006B5758">
        <w:rPr>
          <w:highlight w:val="green"/>
          <w:u w:val="single"/>
        </w:rPr>
        <w:t>technologies to support smart grid deployment</w:t>
      </w:r>
      <w:r w:rsidRPr="00D72722">
        <w:rPr>
          <w:sz w:val="16"/>
        </w:rPr>
        <w:t xml:space="preserve">; technologies and programs to integrate electric vehicles to the grid; </w:t>
      </w:r>
      <w:r w:rsidRPr="00D72722">
        <w:rPr>
          <w:u w:val="single"/>
        </w:rPr>
        <w:t>devices and software for</w:t>
      </w:r>
      <w:r>
        <w:rPr>
          <w:u w:val="single"/>
        </w:rPr>
        <w:t xml:space="preserve"> </w:t>
      </w:r>
      <w:r w:rsidRPr="00D72722">
        <w:rPr>
          <w:u w:val="single"/>
        </w:rPr>
        <w:t>buildings support demand flexibility and other smart grid functions</w:t>
      </w:r>
      <w:r w:rsidRPr="00D72722">
        <w:rPr>
          <w:sz w:val="16"/>
        </w:rPr>
        <w:t xml:space="preserve">; operational fiber and wireless </w:t>
      </w:r>
      <w:r w:rsidRPr="00D72722">
        <w:rPr>
          <w:u w:val="single"/>
        </w:rPr>
        <w:t>broadband communications networks enabling data sharing between distribution system</w:t>
      </w:r>
      <w:r>
        <w:rPr>
          <w:u w:val="single"/>
        </w:rPr>
        <w:t xml:space="preserve"> </w:t>
      </w:r>
      <w:r w:rsidRPr="00D72722">
        <w:rPr>
          <w:sz w:val="16"/>
        </w:rPr>
        <w:t xml:space="preserve">components; and </w:t>
      </w:r>
      <w:r w:rsidRPr="00D72722">
        <w:rPr>
          <w:u w:val="single"/>
        </w:rPr>
        <w:t>Advanced transmission technologies</w:t>
      </w:r>
      <w:r w:rsidRPr="00D72722">
        <w:rPr>
          <w:sz w:val="16"/>
        </w:rPr>
        <w:t xml:space="preserve">, including dynamic line rating, flow control devices, </w:t>
      </w:r>
      <w:r w:rsidRPr="00D72722">
        <w:rPr>
          <w:u w:val="single"/>
        </w:rPr>
        <w:t>advanced conductors</w:t>
      </w:r>
      <w:r w:rsidRPr="00D72722">
        <w:rPr>
          <w:sz w:val="16"/>
        </w:rPr>
        <w:t xml:space="preserve">, and network topology optimization, </w:t>
      </w:r>
      <w:r w:rsidRPr="00AC6CD0">
        <w:rPr>
          <w:sz w:val="21"/>
          <w:szCs w:val="36"/>
          <w:u w:val="single"/>
        </w:rPr>
        <w:t>to increase the operational transfer capacity transmission networks</w:t>
      </w:r>
      <w:r w:rsidRPr="00D72722">
        <w:rPr>
          <w:sz w:val="16"/>
        </w:rPr>
        <w:t>. • For more information: Smart Grid Grant Program Webpage HERE.</w:t>
      </w:r>
    </w:p>
    <w:p w14:paraId="6F63C94B" w14:textId="77777777" w:rsidR="00AF0347" w:rsidRDefault="00AF0347" w:rsidP="00AF0347">
      <w:pPr>
        <w:rPr>
          <w:sz w:val="16"/>
        </w:rPr>
      </w:pPr>
    </w:p>
    <w:p w14:paraId="622E3483" w14:textId="77777777" w:rsidR="00AF0347" w:rsidRDefault="00AF0347" w:rsidP="00AF0347">
      <w:pPr>
        <w:pStyle w:val="Heading4"/>
      </w:pPr>
      <w:r>
        <w:t>Loss of electricity from the grid failure causes catastrophic nuclear meltdowns</w:t>
      </w:r>
    </w:p>
    <w:p w14:paraId="21A15F95" w14:textId="77777777" w:rsidR="00AF0347" w:rsidRDefault="00AF0347" w:rsidP="00AF0347">
      <w:pPr>
        <w:rPr>
          <w:sz w:val="16"/>
        </w:rPr>
      </w:pPr>
      <w:r w:rsidRPr="009D0943">
        <w:rPr>
          <w:rStyle w:val="Style13ptBold"/>
        </w:rPr>
        <w:t>Calma 22</w:t>
      </w:r>
      <w:r>
        <w:rPr>
          <w:sz w:val="16"/>
        </w:rPr>
        <w:t xml:space="preserve"> (Jusine Calma, The Verge, 3/10/22, “</w:t>
      </w:r>
      <w:r w:rsidRPr="009D0943">
        <w:rPr>
          <w:sz w:val="16"/>
        </w:rPr>
        <w:t>Why blackouts are dangerous to Ukraine’s nuclear sites</w:t>
      </w:r>
      <w:r>
        <w:rPr>
          <w:sz w:val="16"/>
        </w:rPr>
        <w:t xml:space="preserve">,” </w:t>
      </w:r>
      <w:hyperlink r:id="rId121" w:history="1">
        <w:r w:rsidRPr="0035778A">
          <w:rPr>
            <w:rStyle w:val="Hyperlink"/>
            <w:sz w:val="16"/>
          </w:rPr>
          <w:t>https://www.theverge.com/2022/3/10/22970665/ukraine-chernobyl-blackouts-nuclear-power-plants</w:t>
        </w:r>
      </w:hyperlink>
      <w:r>
        <w:rPr>
          <w:sz w:val="16"/>
        </w:rPr>
        <w:t>)//ghs-nehahaha</w:t>
      </w:r>
    </w:p>
    <w:p w14:paraId="46DC9060" w14:textId="77777777" w:rsidR="00AF0347" w:rsidRPr="009D0943" w:rsidRDefault="00AF0347" w:rsidP="00AF0347">
      <w:pPr>
        <w:rPr>
          <w:sz w:val="16"/>
        </w:rPr>
      </w:pPr>
      <w:r w:rsidRPr="009D0943">
        <w:rPr>
          <w:sz w:val="16"/>
        </w:rPr>
        <w:t>Russia’s invasion of Ukraine is increasingly threatening the vital connections between Ukraine’s nuclear power plants and the electric grid</w:t>
      </w:r>
      <w:r w:rsidRPr="009D0943">
        <w:rPr>
          <w:sz w:val="24"/>
          <w:u w:val="single"/>
        </w:rPr>
        <w:t xml:space="preserve">. The </w:t>
      </w:r>
      <w:r w:rsidRPr="009D0943">
        <w:rPr>
          <w:rStyle w:val="Emphasis"/>
        </w:rPr>
        <w:t>nuclear sites rely on</w:t>
      </w:r>
      <w:r w:rsidRPr="009D0943">
        <w:rPr>
          <w:sz w:val="24"/>
          <w:u w:val="single"/>
        </w:rPr>
        <w:t xml:space="preserve"> outside </w:t>
      </w:r>
      <w:r w:rsidRPr="009D0943">
        <w:rPr>
          <w:rStyle w:val="Emphasis"/>
        </w:rPr>
        <w:t>electricity</w:t>
      </w:r>
      <w:r w:rsidRPr="009D0943">
        <w:rPr>
          <w:sz w:val="24"/>
          <w:u w:val="single"/>
        </w:rPr>
        <w:t xml:space="preserve"> to keep critical safety systems running — but those links are fraying</w:t>
      </w:r>
      <w:r w:rsidRPr="009D0943">
        <w:rPr>
          <w:sz w:val="16"/>
        </w:rPr>
        <w:t xml:space="preserve"> as reports come in about power lines damaged during the conflict. </w:t>
      </w:r>
      <w:r w:rsidRPr="009D0943">
        <w:rPr>
          <w:sz w:val="24"/>
          <w:u w:val="single"/>
        </w:rPr>
        <w:t>Fuel at nuclear sites generates tremendous heat</w:t>
      </w:r>
      <w:r w:rsidRPr="009D0943">
        <w:rPr>
          <w:sz w:val="16"/>
        </w:rPr>
        <w:t xml:space="preserve">. Without cooling systems, which typically rely on an external power source to run, </w:t>
      </w:r>
      <w:r w:rsidRPr="009D0943">
        <w:rPr>
          <w:sz w:val="24"/>
          <w:u w:val="single"/>
        </w:rPr>
        <w:t xml:space="preserve">that </w:t>
      </w:r>
      <w:r w:rsidRPr="009D0943">
        <w:rPr>
          <w:rStyle w:val="Emphasis"/>
        </w:rPr>
        <w:t>fuel could melt down and</w:t>
      </w:r>
      <w:r w:rsidRPr="009D0943">
        <w:rPr>
          <w:sz w:val="24"/>
          <w:u w:val="single"/>
        </w:rPr>
        <w:t xml:space="preserve"> catastrophically </w:t>
      </w:r>
      <w:r w:rsidRPr="009D0943">
        <w:rPr>
          <w:rStyle w:val="Emphasis"/>
        </w:rPr>
        <w:t>release radioactive materials</w:t>
      </w:r>
      <w:r w:rsidRPr="009D0943">
        <w:rPr>
          <w:sz w:val="24"/>
          <w:u w:val="single"/>
        </w:rPr>
        <w:t>.</w:t>
      </w:r>
      <w:r w:rsidRPr="009D0943">
        <w:rPr>
          <w:sz w:val="16"/>
        </w:rPr>
        <w:t xml:space="preserve"> There are several layers of backup systems that would need to fail for such a worst-case scenario to go down. But fighting and power losses in Ukraine have experts increasingly worried about the country’s nuclear sites in the long run</w:t>
      </w:r>
      <w:r w:rsidRPr="009D0943">
        <w:rPr>
          <w:sz w:val="24"/>
          <w:u w:val="single"/>
        </w:rPr>
        <w:t>. The ongoing conflict has also affected radiation monitoring, communications, and long-term maintenance and cleanup efforts at nuclear power plants</w:t>
      </w:r>
      <w:r w:rsidRPr="009D0943">
        <w:rPr>
          <w:sz w:val="16"/>
        </w:rPr>
        <w:t xml:space="preserve"> across Ukraine. Those links are fraying as reports come in about power lines damaged during the conflict “Even though the danger may not be acute right now, the steady degradation of safety support systems [at Chernobyl] is a growing concern,” Edwin Lyman, director of nuclear power safety at the Union of Concerned Scientists, wrote in an email to The Verge. Chernobyl, the site of the worst nuclear power plant disaster in history, lost power yesterday after transmission lines failed. Zaporizhzhia, Ukraine’s largest operating power plant and the site of an alarming fire last week, has also suffered damage to two of four power lines that supply power to the station. Luckily, so far, the International Atomic Energy Agency (IAEA) reported that it “sees no critical impact on safety” as a result of the power loss to Chernobyl. Zaporizhzhia has not lost power, but conditions there have grown more worrisome in the six days since it was seized by Russian troops. </w:t>
      </w:r>
      <w:r w:rsidRPr="009D0943">
        <w:rPr>
          <w:rStyle w:val="Emphasis"/>
        </w:rPr>
        <w:t>Disruption to any nuclear site’s power supply is cause for concer</w:t>
      </w:r>
      <w:r w:rsidRPr="009D0943">
        <w:rPr>
          <w:sz w:val="24"/>
          <w:u w:val="single"/>
        </w:rPr>
        <w:t>n</w:t>
      </w:r>
      <w:r w:rsidRPr="009D0943">
        <w:rPr>
          <w:sz w:val="16"/>
        </w:rPr>
        <w:t xml:space="preserve">. </w:t>
      </w:r>
      <w:r w:rsidRPr="009D0943">
        <w:rPr>
          <w:sz w:val="24"/>
          <w:u w:val="single"/>
        </w:rPr>
        <w:t>Electricity from the grid is one of the “indispensable pillars of nuclear safety” that the IAEA outlined</w:t>
      </w:r>
      <w:r w:rsidRPr="009D0943">
        <w:rPr>
          <w:sz w:val="16"/>
        </w:rPr>
        <w:t xml:space="preserve"> for Ukraine last week. </w:t>
      </w:r>
      <w:r w:rsidRPr="009D0943">
        <w:rPr>
          <w:sz w:val="24"/>
          <w:u w:val="single"/>
        </w:rPr>
        <w:t xml:space="preserve">Electricity keeps fuel at safe temperatures, </w:t>
      </w:r>
      <w:r w:rsidRPr="009D0943">
        <w:rPr>
          <w:rStyle w:val="Emphasis"/>
        </w:rPr>
        <w:t>preventing a meltdown</w:t>
      </w:r>
      <w:r w:rsidRPr="009D0943">
        <w:rPr>
          <w:sz w:val="16"/>
        </w:rPr>
        <w:t xml:space="preserve">. And </w:t>
      </w:r>
      <w:r w:rsidRPr="009D0943">
        <w:rPr>
          <w:sz w:val="24"/>
          <w:u w:val="single"/>
        </w:rPr>
        <w:t>it powers key maintenance and monitoring systems for radioactive materials</w:t>
      </w:r>
      <w:r w:rsidRPr="009D0943">
        <w:rPr>
          <w:sz w:val="16"/>
        </w:rPr>
        <w:t>. Here are three major components at Ukraine’s nuclear sites that need to stay powered up</w:t>
      </w:r>
      <w:r>
        <w:rPr>
          <w:sz w:val="16"/>
        </w:rPr>
        <w:t>.</w:t>
      </w:r>
    </w:p>
    <w:p w14:paraId="169B8406" w14:textId="77777777" w:rsidR="00AF0347" w:rsidRPr="00367F8A" w:rsidRDefault="00AF0347" w:rsidP="00AF0347">
      <w:pPr>
        <w:pStyle w:val="Heading4"/>
        <w:rPr>
          <w:b w:val="0"/>
        </w:rPr>
      </w:pPr>
      <w:r>
        <w:rPr>
          <w:rFonts w:cstheme="majorHAnsi"/>
        </w:rPr>
        <w:t>Meltdowns cause</w:t>
      </w:r>
      <w:r w:rsidRPr="00070778">
        <w:rPr>
          <w:rFonts w:cs="Times New Roman"/>
        </w:rPr>
        <w:t xml:space="preserve"> extinction</w:t>
      </w:r>
    </w:p>
    <w:p w14:paraId="6724A927" w14:textId="77777777" w:rsidR="00AF0347" w:rsidRPr="00AD5617" w:rsidRDefault="00AF0347" w:rsidP="00AF0347">
      <w:pPr>
        <w:rPr>
          <w:b/>
          <w:bCs/>
          <w:sz w:val="24"/>
        </w:rPr>
      </w:pPr>
      <w:r w:rsidRPr="00070778">
        <w:rPr>
          <w:rStyle w:val="Style13ptBold"/>
        </w:rPr>
        <w:t>Hodges 14</w:t>
      </w:r>
      <w:r w:rsidRPr="00AD5617">
        <w:t xml:space="preserve"> (Dave, award-winning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14:paraId="047A283F" w14:textId="77777777" w:rsidR="00AF0347" w:rsidRPr="009D0943" w:rsidRDefault="00AF0347" w:rsidP="00AF0347">
      <w:pPr>
        <w:rPr>
          <w:sz w:val="16"/>
        </w:rPr>
      </w:pPr>
      <w:r w:rsidRPr="00AD5617">
        <w:rPr>
          <w:rStyle w:val="StyleUnderline"/>
        </w:rPr>
        <w:t>Fukushima is often spoken of by many, as a possible extinction level event because of the radiation threat</w:t>
      </w:r>
      <w:r w:rsidRPr="00EE4C02">
        <w:rPr>
          <w:sz w:val="16"/>
        </w:rPr>
        <w:t xml:space="preserve">. Fukushima continues to wreak havoc upon the world and in the United States as we are being bathed in deadly radiation from this event. </w:t>
      </w:r>
      <w:r w:rsidRPr="00AD5617">
        <w:rPr>
          <w:rStyle w:val="StyleUnderline"/>
        </w:rPr>
        <w:t>Because of Fukushima, fish are becoming inedible and the ocean currents as well as the prevailing ocean winds are carrying deadly radiation. Undoubtedly</w:t>
      </w:r>
      <w:r w:rsidRPr="00EE4C02">
        <w:rPr>
          <w:sz w:val="16"/>
        </w:rPr>
        <w:t xml:space="preserve">, by this time, </w:t>
      </w:r>
      <w:r w:rsidRPr="00AD5617">
        <w:rPr>
          <w:rStyle w:val="StyleUnderline"/>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EE4C02">
        <w:rPr>
          <w:sz w:val="16"/>
        </w:rPr>
        <w:t xml:space="preserve">. However, </w:t>
      </w:r>
      <w:r w:rsidRPr="00AD5617">
        <w:rPr>
          <w:rStyle w:val="StyleUnderline"/>
        </w:rPr>
        <w:t>this article</w:t>
      </w:r>
      <w:r w:rsidRPr="00EE4C02">
        <w:rPr>
          <w:sz w:val="16"/>
        </w:rPr>
        <w:t xml:space="preserve"> is not about the devastation at Fukushima, instead, this article </w:t>
      </w:r>
      <w:r w:rsidRPr="00AD5617">
        <w:rPr>
          <w:rStyle w:val="StyleUnderline"/>
        </w:rPr>
        <w:t xml:space="preserve">focuses on the fact that </w:t>
      </w:r>
      <w:r w:rsidRPr="00367F8A">
        <w:rPr>
          <w:rStyle w:val="Emphasis"/>
        </w:rPr>
        <w:t>North America could have</w:t>
      </w:r>
      <w:r w:rsidRPr="00367F8A">
        <w:rPr>
          <w:rStyle w:val="StyleUnderline"/>
        </w:rPr>
        <w:t xml:space="preserve"> a total of </w:t>
      </w:r>
      <w:r w:rsidRPr="00367F8A">
        <w:rPr>
          <w:rStyle w:val="Emphasis"/>
        </w:rPr>
        <w:t>124 Fukushima events</w:t>
      </w:r>
      <w:r w:rsidRPr="00367F8A">
        <w:rPr>
          <w:rStyle w:val="StyleUnderline"/>
        </w:rPr>
        <w:t xml:space="preserve"> if the necessary conditions were present</w:t>
      </w:r>
      <w:r w:rsidRPr="00367F8A">
        <w:rPr>
          <w:sz w:val="16"/>
        </w:rPr>
        <w:t>. A Festering Probl</w:t>
      </w:r>
      <w:r w:rsidRPr="00EE4C02">
        <w:rPr>
          <w:sz w:val="16"/>
        </w:rPr>
        <w:t xml:space="preserve">em </w:t>
      </w:r>
      <w:r w:rsidRPr="00AD5617">
        <w:rPr>
          <w:rStyle w:val="StyleUnderline"/>
        </w:rPr>
        <w:t xml:space="preserve">Long before Fukushima, American regulators knew that a </w:t>
      </w:r>
      <w:r w:rsidRPr="006B5758">
        <w:rPr>
          <w:rStyle w:val="StyleUnderline"/>
          <w:highlight w:val="green"/>
        </w:rPr>
        <w:t>power failure</w:t>
      </w:r>
      <w:r w:rsidRPr="00AD5617">
        <w:rPr>
          <w:rStyle w:val="StyleUnderline"/>
        </w:rPr>
        <w:t xml:space="preserve"> lasting for days </w:t>
      </w:r>
      <w:r w:rsidRPr="006B5758">
        <w:rPr>
          <w:rStyle w:val="StyleUnderline"/>
          <w:highlight w:val="green"/>
        </w:rPr>
        <w:t xml:space="preserve">involving the </w:t>
      </w:r>
      <w:r w:rsidRPr="00AD5617">
        <w:rPr>
          <w:rStyle w:val="StyleUnderline"/>
        </w:rPr>
        <w:t xml:space="preserve">power </w:t>
      </w:r>
      <w:r w:rsidRPr="006B5758">
        <w:rPr>
          <w:rStyle w:val="StyleUnderline"/>
          <w:highlight w:val="green"/>
        </w:rPr>
        <w:t>grid</w:t>
      </w:r>
      <w:r w:rsidRPr="00AD5617">
        <w:rPr>
          <w:rStyle w:val="StyleUnderline"/>
        </w:rPr>
        <w:t xml:space="preserve"> connected to a nuclear plant,</w:t>
      </w:r>
      <w:r w:rsidRPr="00EE4C02">
        <w:rPr>
          <w:sz w:val="16"/>
        </w:rPr>
        <w:t xml:space="preserve"> regardless of the cause, </w:t>
      </w:r>
      <w:r w:rsidRPr="006B5758">
        <w:rPr>
          <w:rStyle w:val="StyleUnderline"/>
          <w:highlight w:val="green"/>
        </w:rPr>
        <w:t>would</w:t>
      </w:r>
      <w:r w:rsidRPr="00AD5617">
        <w:rPr>
          <w:rStyle w:val="StyleUnderline"/>
        </w:rPr>
        <w:t xml:space="preserve"> most likely </w:t>
      </w:r>
      <w:r w:rsidRPr="006B5758">
        <w:rPr>
          <w:rStyle w:val="StyleUnderline"/>
          <w:highlight w:val="green"/>
        </w:rPr>
        <w:t>lead to a dangerous radioactive leak</w:t>
      </w:r>
      <w:r w:rsidRPr="00AD5617">
        <w:rPr>
          <w:rStyle w:val="StyleUnderline"/>
        </w:rPr>
        <w:t xml:space="preserve"> in at least several nuclear power plants. </w:t>
      </w:r>
      <w:r w:rsidRPr="00AD5617">
        <w:rPr>
          <w:rStyle w:val="Emphasis"/>
        </w:rPr>
        <w:t xml:space="preserve">A </w:t>
      </w:r>
      <w:r w:rsidRPr="00367F8A">
        <w:rPr>
          <w:rStyle w:val="Emphasis"/>
        </w:rPr>
        <w:t>complete loss of electrical power poses a major problem for nuclear power plants</w:t>
      </w:r>
      <w:r w:rsidRPr="00367F8A">
        <w:rPr>
          <w:rStyle w:val="StyleUnderline"/>
        </w:rPr>
        <w:t xml:space="preserve"> the because reactor core must be kept cool as well as the back-up cooling systems, all of which require massive amounts of power </w:t>
      </w:r>
      <w:r w:rsidRPr="00AD5617">
        <w:rPr>
          <w:rStyle w:val="StyleUnderline"/>
        </w:rPr>
        <w:t xml:space="preserve">to work. </w:t>
      </w:r>
      <w:r w:rsidRPr="00EE4C02">
        <w:rPr>
          <w:sz w:val="16"/>
        </w:rPr>
        <w:t xml:space="preserve">Heretofore, </w:t>
      </w:r>
      <w:r w:rsidRPr="00AD5617">
        <w:rPr>
          <w:rStyle w:val="StyleUnderline"/>
        </w:rPr>
        <w:t xml:space="preserve">all the NERC drills which test the readiness of a nuclear power plant are predicated on the notion that a blackout will only last 24 hours or less. </w:t>
      </w:r>
      <w:r w:rsidRPr="00EE4C02">
        <w:rPr>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AD5617">
        <w:rPr>
          <w:rStyle w:val="StyleUnderline"/>
        </w:rPr>
        <w:t xml:space="preserve">The problem is entirely fixable and NERC and the US government are leaving the American people and its infrastructure totally unprotected from a total meltdown of nuclear power plants as a result of a prolonged power failure. </w:t>
      </w:r>
      <w:r w:rsidRPr="00EE4C02">
        <w:rPr>
          <w:sz w:val="16"/>
        </w:rPr>
        <w:t xml:space="preserve">Critical Analyses </w:t>
      </w:r>
      <w:r w:rsidRPr="00AD5617">
        <w:rPr>
          <w:rStyle w:val="StyleUnderline"/>
        </w:rPr>
        <w:t>According to Judy Haar, a recognized expert in nuclear plant failure analyses, when a nuclear power plant loses access to off-grid electricity, the event is referred to as a “station blackout”.</w:t>
      </w:r>
      <w:r w:rsidRPr="00EE4C02">
        <w:rPr>
          <w:sz w:val="16"/>
        </w:rPr>
        <w:t xml:space="preserve"> Haar states that all 104 US nuclear power plants are built to withstand electrical outages without experiencing any core damage, through the activation of an automatic start up of emergency generators powered by diesel. Further, </w:t>
      </w:r>
      <w:r w:rsidRPr="00AD5617">
        <w:rPr>
          <w:rStyle w:val="StyleUnderline"/>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EE4C02">
        <w:rPr>
          <w:sz w:val="16"/>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AD5617">
        <w:rPr>
          <w:rStyle w:val="Emphasis"/>
        </w:rPr>
        <w:t xml:space="preserve">A long-term </w:t>
      </w:r>
      <w:r w:rsidRPr="006B5758">
        <w:rPr>
          <w:rStyle w:val="Emphasis"/>
          <w:highlight w:val="green"/>
        </w:rPr>
        <w:t xml:space="preserve">loss of outside </w:t>
      </w:r>
      <w:r w:rsidRPr="00AD5617">
        <w:rPr>
          <w:rStyle w:val="Emphasis"/>
        </w:rPr>
        <w:t xml:space="preserve">electrical </w:t>
      </w:r>
      <w:r w:rsidRPr="006B5758">
        <w:rPr>
          <w:rStyle w:val="Emphasis"/>
          <w:highlight w:val="green"/>
        </w:rPr>
        <w:t>power will</w:t>
      </w:r>
      <w:r w:rsidRPr="00AD5617">
        <w:rPr>
          <w:rStyle w:val="Emphasis"/>
        </w:rPr>
        <w:t xml:space="preserve"> most certainly </w:t>
      </w:r>
      <w:r w:rsidRPr="006B5758">
        <w:rPr>
          <w:rStyle w:val="Emphasis"/>
          <w:highlight w:val="green"/>
        </w:rPr>
        <w:t xml:space="preserve">interrupt </w:t>
      </w:r>
      <w:r w:rsidRPr="00AD5617">
        <w:rPr>
          <w:rStyle w:val="Emphasis"/>
        </w:rPr>
        <w:t xml:space="preserve">the circulation of </w:t>
      </w:r>
      <w:r w:rsidRPr="006B5758">
        <w:rPr>
          <w:rStyle w:val="Emphasis"/>
          <w:highlight w:val="green"/>
        </w:rPr>
        <w:t xml:space="preserve">cooling </w:t>
      </w:r>
      <w:r w:rsidRPr="00AD5617">
        <w:rPr>
          <w:rStyle w:val="Emphasis"/>
        </w:rPr>
        <w:t>water to the pools</w:t>
      </w:r>
      <w:r w:rsidRPr="006B5758">
        <w:rPr>
          <w:rStyle w:val="Emphasis"/>
          <w:highlight w:val="green"/>
        </w:rPr>
        <w:t>.</w:t>
      </w:r>
      <w:r w:rsidRPr="00EE4C02">
        <w:rPr>
          <w:sz w:val="16"/>
        </w:rPr>
        <w:t xml:space="preserve"> Another one of my Palo Verde nuclear power plant sources informed me that there is no long term solution to a power blackout and that all bets are off if the blackout is due to an EMP attack. A more detailed analysis reveals that </w:t>
      </w:r>
      <w:r w:rsidRPr="00AD5617">
        <w:rPr>
          <w:rStyle w:val="StyleUnderlin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EE4C02">
        <w:rPr>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On a Failure Is a Fools Errand An analysis of individual plant risks released in 2003 by the Nuclear Regulatory Commission shows that </w:t>
      </w:r>
      <w:r w:rsidRPr="00AD5617">
        <w:rPr>
          <w:rStyle w:val="StyleUnderline"/>
        </w:rPr>
        <w:t>for 39 of the 104 nuclear reactors, the risk of core damage from a blackout was greater than 1 in 100,000</w:t>
      </w:r>
      <w:r w:rsidRPr="00EE4C02">
        <w:rPr>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AD5617">
        <w:rPr>
          <w:rStyle w:val="StyleUnderline"/>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EE4C02">
        <w:rPr>
          <w:sz w:val="16"/>
        </w:rPr>
        <w:t xml:space="preserve">or worse, being experienced by the Japanese? The Question That’s Not Being Asked </w:t>
      </w:r>
      <w:r w:rsidRPr="00AD5617">
        <w:rPr>
          <w:rStyle w:val="StyleUnderline"/>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EE4C02">
        <w:rPr>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AD5617">
        <w:rPr>
          <w:rStyle w:val="StyleUnderline"/>
        </w:rPr>
        <w:t xml:space="preserve">CAN YOU EVEN IMAGINE 124 FUKUSHIMA EVENTS IN NORTH AMERICA HAPPENING AT THE SAME TIME? </w:t>
      </w:r>
      <w:r w:rsidRPr="006B5758">
        <w:rPr>
          <w:rStyle w:val="Emphasis"/>
          <w:highlight w:val="green"/>
        </w:rPr>
        <w:t>THIS</w:t>
      </w:r>
      <w:r w:rsidRPr="00AD5617">
        <w:rPr>
          <w:rStyle w:val="Emphasis"/>
        </w:rPr>
        <w:t xml:space="preserve"> </w:t>
      </w:r>
      <w:r w:rsidRPr="006B5758">
        <w:rPr>
          <w:rStyle w:val="Emphasis"/>
          <w:highlight w:val="green"/>
        </w:rPr>
        <w:t>WOULD CONSTITUTE THE ULTIMATE DEPOPULATION EVENT</w:t>
      </w:r>
      <w:r w:rsidRPr="00AD5617">
        <w:rPr>
          <w:rStyle w:val="StyleUnderline"/>
        </w:rPr>
        <w:t xml:space="preserve">. </w:t>
      </w:r>
      <w:r w:rsidRPr="00EE4C02">
        <w:rPr>
          <w:sz w:val="16"/>
        </w:rPr>
        <w:t xml:space="preserve">…And There Is More… </w:t>
      </w:r>
      <w:r w:rsidRPr="00AD5617">
        <w:rPr>
          <w:rStyle w:val="StyleUnderline"/>
        </w:rPr>
        <w:t>The ramifications raised in the previous paragraphs are significant. What if the blackout lasts longer than 24 hours?</w:t>
      </w:r>
      <w:r w:rsidRPr="00EE4C02">
        <w:rPr>
          <w:sz w:val="16"/>
        </w:rPr>
        <w:t xml:space="preserve"> What if the reason for the blackout is an EMP burst caused by a high altitude nuclear blast and transportation comes to a standstill? </w:t>
      </w:r>
      <w:r w:rsidRPr="00AD5617">
        <w:rPr>
          <w:rStyle w:val="StyleUnderline"/>
        </w:rPr>
        <w:t xml:space="preserve">In this instance, </w:t>
      </w:r>
      <w:r w:rsidRPr="00AD5617">
        <w:rPr>
          <w:rStyle w:val="Emphasis"/>
        </w:rPr>
        <w:t>the cavalry is not coming</w:t>
      </w:r>
      <w:r w:rsidRPr="00AD5617">
        <w:rPr>
          <w:rStyle w:val="StyleUnderline"/>
        </w:rPr>
        <w:t xml:space="preserve">. Adding fuel to the fire lies in the fact that the power transformers presently take at least one year to replace. Today, there is a three year backlog on ordering </w:t>
      </w:r>
      <w:r w:rsidRPr="00EE4C02">
        <w:rPr>
          <w:sz w:val="16"/>
        </w:rPr>
        <w:t xml:space="preserve">because so many have been ordered by China. This makes one wonder what the Chinese are preparing for with these multiple orders for both transformers and generators. In short, </w:t>
      </w:r>
      <w:r w:rsidRPr="00AD5617">
        <w:rPr>
          <w:rStyle w:val="StyleUnderline"/>
        </w:rPr>
        <w:t>our unpreparedness is a prescription for disaster</w:t>
      </w:r>
      <w:r w:rsidRPr="00EE4C02">
        <w:rPr>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AD5617">
        <w:rPr>
          <w:rStyle w:val="StyleUnderline"/>
        </w:rPr>
        <w:t>I have studied this issue for almost nine months</w:t>
      </w:r>
      <w:r w:rsidRPr="00EE4C02">
        <w:rPr>
          <w:sz w:val="16"/>
        </w:rPr>
        <w:t xml:space="preserve"> and this is the most elusive topic that I have ever investigated. </w:t>
      </w:r>
      <w:r w:rsidRPr="00AD5617">
        <w:rPr>
          <w:rStyle w:val="StyleUnderline"/>
        </w:rPr>
        <w:t xml:space="preserve">The more facts I gather about the threat of a mass nuclear meltdown in this country, the more questions I realize that are going unanswered. </w:t>
      </w:r>
      <w:r w:rsidRPr="00EE4C02">
        <w:rPr>
          <w:sz w:val="16"/>
        </w:rPr>
        <w:t xml:space="preserve">With regard to the nuclear power industry we have the proverbial tiger by the tail. Last August, Big Sis stated that </w:t>
      </w:r>
      <w:r w:rsidRPr="00AD5617">
        <w:rPr>
          <w:rStyle w:val="Emphasis"/>
        </w:rPr>
        <w:t>it is not matter of if we have a mass power grid take down, but it is a matter of when</w:t>
      </w:r>
      <w:r w:rsidRPr="00AD5617">
        <w:rPr>
          <w:rStyle w:val="StyleUnderline"/>
        </w:rPr>
        <w:t>. I would echo her concerns and apply the “not if, but when” admonition to the possibility of a mass meltdown in this country</w:t>
      </w:r>
      <w:r w:rsidRPr="006B5758">
        <w:rPr>
          <w:rStyle w:val="StyleUnderline"/>
          <w:highlight w:val="green"/>
        </w:rPr>
        <w:t xml:space="preserve">. </w:t>
      </w:r>
      <w:r w:rsidRPr="006B5758">
        <w:rPr>
          <w:rStyle w:val="Emphasis"/>
          <w:highlight w:val="green"/>
        </w:rPr>
        <w:t>It is only a matter of time until this scenario for disaster comes to fruition</w:t>
      </w:r>
      <w:r w:rsidRPr="00AD5617">
        <w:rPr>
          <w:rStyle w:val="StyleUnderline"/>
        </w:rPr>
        <w:t xml:space="preserve">. Our collective negligence and high level of extreme depraved indifference on the part of NERC is criminal because </w:t>
      </w:r>
      <w:r w:rsidRPr="006B5758">
        <w:rPr>
          <w:rStyle w:val="Emphasis"/>
          <w:highlight w:val="green"/>
        </w:rPr>
        <w:t>this is</w:t>
      </w:r>
      <w:r w:rsidRPr="00AD5617">
        <w:rPr>
          <w:rStyle w:val="Emphasis"/>
        </w:rPr>
        <w:t xml:space="preserve"> indeed </w:t>
      </w:r>
      <w:r w:rsidRPr="006B5758">
        <w:rPr>
          <w:rStyle w:val="Emphasis"/>
          <w:highlight w:val="green"/>
        </w:rPr>
        <w:t>an Extinction Level Event</w:t>
      </w:r>
      <w:r w:rsidRPr="00EE4C02">
        <w:rPr>
          <w:sz w:val="16"/>
        </w:rPr>
        <w:t xml:space="preserve">.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w:t>
      </w:r>
    </w:p>
    <w:p w14:paraId="5D669BA7" w14:textId="77777777" w:rsidR="00AF0347" w:rsidRPr="00AE0AC6" w:rsidRDefault="00AF0347" w:rsidP="00AF0347"/>
    <w:p w14:paraId="446E3A4C" w14:textId="77777777" w:rsidR="00AF0347" w:rsidRPr="00BC6F62" w:rsidRDefault="00AF0347" w:rsidP="00AF0347">
      <w:pPr>
        <w:rPr>
          <w:sz w:val="16"/>
        </w:rPr>
      </w:pPr>
    </w:p>
    <w:p w14:paraId="53BF4D46" w14:textId="77777777" w:rsidR="00AF0347" w:rsidRPr="007D1D55" w:rsidRDefault="00AF0347" w:rsidP="00AF0347">
      <w:pPr>
        <w:pStyle w:val="Heading4"/>
      </w:pPr>
      <w:r>
        <w:t xml:space="preserve">Implementation of technology such as smart grids leads to </w:t>
      </w:r>
      <w:r w:rsidRPr="007F2035">
        <w:rPr>
          <w:u w:val="single"/>
        </w:rPr>
        <w:t>international follow-on</w:t>
      </w:r>
      <w:r>
        <w:t xml:space="preserve"> for renewable infrastructure and </w:t>
      </w:r>
      <w:r w:rsidRPr="007F2035">
        <w:rPr>
          <w:u w:val="single"/>
        </w:rPr>
        <w:t>even more</w:t>
      </w:r>
      <w:r>
        <w:t xml:space="preserve"> green practices </w:t>
      </w:r>
    </w:p>
    <w:p w14:paraId="6D046432" w14:textId="77777777" w:rsidR="00AF0347" w:rsidRPr="007F2035" w:rsidRDefault="00AF0347" w:rsidP="00AF0347">
      <w:pPr>
        <w:rPr>
          <w:rStyle w:val="Style13ptBold"/>
        </w:rPr>
      </w:pPr>
      <w:r w:rsidRPr="007F2035">
        <w:rPr>
          <w:rStyle w:val="Style13ptBold"/>
        </w:rPr>
        <w:t xml:space="preserve">Netzer 11 </w:t>
      </w:r>
    </w:p>
    <w:p w14:paraId="5C84D656" w14:textId="77777777" w:rsidR="00AF0347" w:rsidRDefault="00AF0347" w:rsidP="00AF0347">
      <w:pPr>
        <w:rPr>
          <w:sz w:val="20"/>
          <w:szCs w:val="21"/>
        </w:rPr>
      </w:pPr>
      <w:r w:rsidRPr="00C3278D">
        <w:rPr>
          <w:sz w:val="20"/>
          <w:szCs w:val="21"/>
        </w:rPr>
        <w:t xml:space="preserve">Nina Netzer has been the head of the Friedrich Ebert Stiftung’s global climate and energy project, Friedrich Ebert Stiftung International Policy Analysis, May 2011, “A Global Green New Deal,” </w:t>
      </w:r>
      <w:hyperlink r:id="rId122" w:history="1">
        <w:r w:rsidRPr="003C7C17">
          <w:rPr>
            <w:rStyle w:val="Hyperlink"/>
            <w:sz w:val="20"/>
            <w:szCs w:val="21"/>
          </w:rPr>
          <w:t>https://library.fes.de/pdf-files/iez/08087-20110708.pdf)//ghs-nehahaha</w:t>
        </w:r>
      </w:hyperlink>
    </w:p>
    <w:p w14:paraId="6F1F8AF7" w14:textId="77777777" w:rsidR="00AF0347" w:rsidRPr="00C3278D" w:rsidRDefault="00AF0347" w:rsidP="00AF0347">
      <w:pPr>
        <w:rPr>
          <w:sz w:val="20"/>
          <w:szCs w:val="21"/>
        </w:rPr>
      </w:pPr>
    </w:p>
    <w:p w14:paraId="28230AE3" w14:textId="77777777" w:rsidR="00AF0347" w:rsidRPr="00C57AB3" w:rsidRDefault="00AF0347" w:rsidP="00AF0347">
      <w:pPr>
        <w:rPr>
          <w:sz w:val="16"/>
        </w:rPr>
      </w:pPr>
      <w:r w:rsidRPr="006B5758">
        <w:rPr>
          <w:highlight w:val="green"/>
          <w:u w:val="single"/>
        </w:rPr>
        <w:t xml:space="preserve">Strengthening </w:t>
      </w:r>
      <w:r w:rsidRPr="00C57AB3">
        <w:rPr>
          <w:u w:val="single"/>
        </w:rPr>
        <w:t xml:space="preserve">the </w:t>
      </w:r>
      <w:r w:rsidRPr="006B5758">
        <w:rPr>
          <w:highlight w:val="green"/>
          <w:u w:val="single"/>
        </w:rPr>
        <w:t>exchange of best practice at the international level</w:t>
      </w:r>
      <w:r w:rsidRPr="006B5758">
        <w:rPr>
          <w:sz w:val="16"/>
          <w:highlight w:val="green"/>
        </w:rPr>
        <w:t xml:space="preserve"> </w:t>
      </w:r>
      <w:r w:rsidRPr="00C57AB3">
        <w:rPr>
          <w:sz w:val="16"/>
        </w:rPr>
        <w:t xml:space="preserve">Pooling national efforts </w:t>
      </w:r>
      <w:r w:rsidRPr="00C57AB3">
        <w:rPr>
          <w:u w:val="single"/>
        </w:rPr>
        <w:t xml:space="preserve">into a Global Deal </w:t>
      </w:r>
      <w:r w:rsidRPr="006B5758">
        <w:rPr>
          <w:highlight w:val="green"/>
          <w:u w:val="single"/>
        </w:rPr>
        <w:t>requires</w:t>
      </w:r>
      <w:r w:rsidRPr="006B5758">
        <w:rPr>
          <w:sz w:val="16"/>
          <w:highlight w:val="green"/>
        </w:rPr>
        <w:t xml:space="preserve"> </w:t>
      </w:r>
      <w:r w:rsidRPr="00C57AB3">
        <w:rPr>
          <w:sz w:val="16"/>
        </w:rPr>
        <w:t xml:space="preserve">an intensive </w:t>
      </w:r>
      <w:r w:rsidRPr="006B5758">
        <w:rPr>
          <w:highlight w:val="green"/>
          <w:u w:val="single"/>
        </w:rPr>
        <w:t xml:space="preserve">exchange of experience and cooperation </w:t>
      </w:r>
      <w:r w:rsidRPr="00C57AB3">
        <w:rPr>
          <w:u w:val="single"/>
        </w:rPr>
        <w:t>between various countries</w:t>
      </w:r>
      <w:r w:rsidRPr="00C57AB3">
        <w:rPr>
          <w:sz w:val="16"/>
        </w:rPr>
        <w:t xml:space="preserve">. To this end </w:t>
      </w:r>
      <w:r w:rsidRPr="006B5758">
        <w:rPr>
          <w:highlight w:val="green"/>
          <w:u w:val="single"/>
        </w:rPr>
        <w:t xml:space="preserve">it is </w:t>
      </w:r>
      <w:r w:rsidRPr="006B5758">
        <w:rPr>
          <w:rStyle w:val="Emphasis"/>
          <w:highlight w:val="green"/>
        </w:rPr>
        <w:t>necessary to organise an exchange</w:t>
      </w:r>
      <w:r w:rsidRPr="006B5758">
        <w:rPr>
          <w:highlight w:val="green"/>
          <w:u w:val="single"/>
        </w:rPr>
        <w:t xml:space="preserve"> </w:t>
      </w:r>
      <w:r w:rsidRPr="00C57AB3">
        <w:rPr>
          <w:u w:val="single"/>
        </w:rPr>
        <w:t>of best practice</w:t>
      </w:r>
      <w:r w:rsidRPr="00C57AB3">
        <w:rPr>
          <w:sz w:val="16"/>
        </w:rPr>
        <w:t xml:space="preserve"> in various fields – for example </w:t>
      </w:r>
      <w:r w:rsidRPr="006B5758">
        <w:rPr>
          <w:highlight w:val="green"/>
          <w:u w:val="single"/>
        </w:rPr>
        <w:t>in the area of r</w:t>
      </w:r>
      <w:r w:rsidRPr="00C57AB3">
        <w:rPr>
          <w:u w:val="single"/>
        </w:rPr>
        <w:t xml:space="preserve">esearch </w:t>
      </w:r>
      <w:r w:rsidRPr="006B5758">
        <w:rPr>
          <w:highlight w:val="green"/>
          <w:u w:val="single"/>
        </w:rPr>
        <w:t>and d</w:t>
      </w:r>
      <w:r w:rsidRPr="00C57AB3">
        <w:rPr>
          <w:u w:val="single"/>
        </w:rPr>
        <w:t xml:space="preserve">evelopment </w:t>
      </w:r>
      <w:r w:rsidRPr="006B5758">
        <w:rPr>
          <w:rStyle w:val="Emphasis"/>
          <w:highlight w:val="green"/>
        </w:rPr>
        <w:t>of green tech</w:t>
      </w:r>
      <w:r w:rsidRPr="007F2035">
        <w:rPr>
          <w:rStyle w:val="Emphasis"/>
        </w:rPr>
        <w:t>nologies</w:t>
      </w:r>
      <w:r w:rsidRPr="00C57AB3">
        <w:rPr>
          <w:sz w:val="16"/>
        </w:rPr>
        <w:t xml:space="preserve"> and products. Here strategies such as global or regional technology partnerships or a global »top runner« strategy 3 for green technologies are conceivable. The latter already exists at the national level: Japan serves as the most prominent example, having introduced a top runner arrangement in the 1990s and as a result has already been able to meet 16% of its obligations to reduce greenhouse gases stipulated in the Kyoto Protocol. Because national top runner laws could have a negative impact on other countries as a result of 3. This describes a policy instrument which produces data using a market survey conducted on a certain date, e.g. regarding energy-efficient electronic devices. The most efficient devices are elevated to a standard and deviations from this are then penalised with fines or sales prohibitions. </w:t>
      </w:r>
      <w:r w:rsidRPr="00C57AB3">
        <w:rPr>
          <w:u w:val="single"/>
        </w:rPr>
        <w:t>high innovation and production costs and thus increasing prices, ideas for global top runner strategies need to be discussed.</w:t>
      </w:r>
      <w:r w:rsidRPr="00C57AB3">
        <w:rPr>
          <w:sz w:val="16"/>
        </w:rPr>
        <w:t xml:space="preserve"> Here as well, </w:t>
      </w:r>
      <w:r w:rsidRPr="00C57AB3">
        <w:rPr>
          <w:u w:val="single"/>
        </w:rPr>
        <w:t xml:space="preserve">special arrangements need to be made for developing countries in order to avoid protectionism, </w:t>
      </w:r>
      <w:r w:rsidRPr="006B5758">
        <w:rPr>
          <w:highlight w:val="green"/>
          <w:u w:val="single"/>
        </w:rPr>
        <w:t xml:space="preserve">stimulate </w:t>
      </w:r>
      <w:r w:rsidRPr="00C57AB3">
        <w:rPr>
          <w:u w:val="single"/>
        </w:rPr>
        <w:t xml:space="preserve">these </w:t>
      </w:r>
      <w:r w:rsidRPr="006B5758">
        <w:rPr>
          <w:highlight w:val="green"/>
          <w:u w:val="single"/>
        </w:rPr>
        <w:t>countries’ potential for innovation and ease access to green tech</w:t>
      </w:r>
      <w:r w:rsidRPr="00C57AB3">
        <w:rPr>
          <w:u w:val="single"/>
        </w:rPr>
        <w:t>nologies</w:t>
      </w:r>
      <w:r w:rsidRPr="00C57AB3">
        <w:rPr>
          <w:sz w:val="16"/>
        </w:rPr>
        <w:t xml:space="preserve">. An important initial step in this direction is the package on technology cooperation adopted in Cancun, which provides for the establishment of a technology mechanism consisting of a Technology Executive Committee and a Climate Technology Centre and Network. These are to perform the function of bringing about network formation, transferring knowledge and offering consulting services for green technologies under the umbrella of the UNFCCC. For these mechanisms to be effectively used, they must be linked up with possible funding mechanisms and set out in a legally binding international agreement. Another issue which must be cleared up in this connection is the question of intellectual property rights, which at present constitute the biggest dispute in discussions over international technology cooperation. One possibility would be the creation of a publicly funded pool of global intellectual property rights, for example, in which knowledge relating to the development and application of technologies is shared.4 </w:t>
      </w:r>
      <w:r w:rsidRPr="006B5758">
        <w:rPr>
          <w:highlight w:val="green"/>
          <w:u w:val="single"/>
        </w:rPr>
        <w:t xml:space="preserve">This exchange </w:t>
      </w:r>
      <w:r w:rsidRPr="00C57AB3">
        <w:rPr>
          <w:u w:val="single"/>
        </w:rPr>
        <w:t xml:space="preserve">of examples of best practice at the international level should </w:t>
      </w:r>
      <w:r w:rsidRPr="006B5758">
        <w:rPr>
          <w:highlight w:val="green"/>
          <w:u w:val="single"/>
        </w:rPr>
        <w:t xml:space="preserve">not only </w:t>
      </w:r>
      <w:r w:rsidRPr="00C57AB3">
        <w:rPr>
          <w:u w:val="single"/>
        </w:rPr>
        <w:t xml:space="preserve">be </w:t>
      </w:r>
      <w:r w:rsidRPr="006B5758">
        <w:rPr>
          <w:highlight w:val="green"/>
          <w:u w:val="single"/>
        </w:rPr>
        <w:t xml:space="preserve">limited to </w:t>
      </w:r>
      <w:r w:rsidRPr="00C57AB3">
        <w:rPr>
          <w:u w:val="single"/>
        </w:rPr>
        <w:t xml:space="preserve">the area of </w:t>
      </w:r>
      <w:r w:rsidRPr="006B5758">
        <w:rPr>
          <w:highlight w:val="green"/>
          <w:u w:val="single"/>
        </w:rPr>
        <w:t>technology</w:t>
      </w:r>
      <w:r w:rsidRPr="00C57AB3">
        <w:rPr>
          <w:u w:val="single"/>
        </w:rPr>
        <w:t>,</w:t>
      </w:r>
      <w:r w:rsidRPr="00C57AB3">
        <w:rPr>
          <w:sz w:val="16"/>
        </w:rPr>
        <w:t xml:space="preserve"> however. Along the lines of policy transfers, an exchange over which political arrangements and marketing mechanisms have proven to be successful under what conditions or which barriers and impeding factors have cropped up could help a Global Green New Deal take a giant step forward. </w:t>
      </w:r>
      <w:r w:rsidRPr="006B5758">
        <w:rPr>
          <w:highlight w:val="green"/>
          <w:u w:val="single"/>
        </w:rPr>
        <w:t xml:space="preserve">The next step would be to tackle </w:t>
      </w:r>
      <w:r w:rsidRPr="00C57AB3">
        <w:rPr>
          <w:u w:val="single"/>
        </w:rPr>
        <w:t xml:space="preserve">the challenge of pooling national examples of </w:t>
      </w:r>
      <w:r w:rsidRPr="006B5758">
        <w:rPr>
          <w:highlight w:val="green"/>
          <w:u w:val="single"/>
        </w:rPr>
        <w:t>best practice</w:t>
      </w:r>
      <w:r w:rsidRPr="00C57AB3">
        <w:rPr>
          <w:u w:val="single"/>
        </w:rPr>
        <w:t xml:space="preserve"> </w:t>
      </w:r>
      <w:r w:rsidRPr="006B5758">
        <w:rPr>
          <w:highlight w:val="green"/>
          <w:u w:val="single"/>
        </w:rPr>
        <w:t xml:space="preserve">at </w:t>
      </w:r>
      <w:r w:rsidRPr="00C57AB3">
        <w:rPr>
          <w:u w:val="single"/>
        </w:rPr>
        <w:t xml:space="preserve">the </w:t>
      </w:r>
      <w:r w:rsidRPr="006B5758">
        <w:rPr>
          <w:highlight w:val="green"/>
          <w:u w:val="single"/>
        </w:rPr>
        <w:t xml:space="preserve">international level (for example </w:t>
      </w:r>
      <w:r w:rsidRPr="00C57AB3">
        <w:rPr>
          <w:u w:val="single"/>
        </w:rPr>
        <w:t xml:space="preserve">through global grid feed-in tariffs or a global </w:t>
      </w:r>
      <w:r w:rsidRPr="006B5758">
        <w:rPr>
          <w:highlight w:val="green"/>
          <w:u w:val="single"/>
        </w:rPr>
        <w:t>CO2 tax</w:t>
      </w:r>
      <w:r w:rsidRPr="00C57AB3">
        <w:rPr>
          <w:u w:val="single"/>
        </w:rPr>
        <w:t>)</w:t>
      </w:r>
      <w:r w:rsidRPr="00C57AB3">
        <w:rPr>
          <w:sz w:val="16"/>
        </w:rPr>
        <w:t xml:space="preserve"> and to increase the political viability of these strategies. The </w:t>
      </w:r>
      <w:r w:rsidRPr="006B5758">
        <w:rPr>
          <w:highlight w:val="green"/>
          <w:u w:val="single"/>
        </w:rPr>
        <w:t>industrialised</w:t>
      </w:r>
      <w:r w:rsidRPr="006B5758">
        <w:rPr>
          <w:sz w:val="16"/>
          <w:highlight w:val="green"/>
        </w:rPr>
        <w:t xml:space="preserve"> </w:t>
      </w:r>
      <w:r w:rsidRPr="00C57AB3">
        <w:rPr>
          <w:sz w:val="16"/>
        </w:rPr>
        <w:t xml:space="preserve">and newly emerging </w:t>
      </w:r>
      <w:r w:rsidRPr="006B5758">
        <w:rPr>
          <w:highlight w:val="green"/>
          <w:u w:val="single"/>
        </w:rPr>
        <w:t>countries</w:t>
      </w:r>
      <w:r w:rsidRPr="006B5758">
        <w:rPr>
          <w:sz w:val="16"/>
          <w:highlight w:val="green"/>
        </w:rPr>
        <w:t xml:space="preserve"> </w:t>
      </w:r>
      <w:r w:rsidRPr="006B5758">
        <w:rPr>
          <w:highlight w:val="green"/>
          <w:u w:val="single"/>
        </w:rPr>
        <w:t>must</w:t>
      </w:r>
      <w:r w:rsidRPr="006B5758">
        <w:rPr>
          <w:sz w:val="16"/>
          <w:highlight w:val="green"/>
        </w:rPr>
        <w:t xml:space="preserve"> </w:t>
      </w:r>
      <w:r w:rsidRPr="00C57AB3">
        <w:rPr>
          <w:sz w:val="16"/>
        </w:rPr>
        <w:t xml:space="preserve">assume a role model function in this context and </w:t>
      </w:r>
      <w:r w:rsidRPr="006B5758">
        <w:rPr>
          <w:highlight w:val="green"/>
          <w:u w:val="single"/>
        </w:rPr>
        <w:t xml:space="preserve">offer </w:t>
      </w:r>
      <w:r w:rsidRPr="00C57AB3">
        <w:rPr>
          <w:u w:val="single"/>
        </w:rPr>
        <w:t xml:space="preserve">developing countries </w:t>
      </w:r>
      <w:r w:rsidRPr="006B5758">
        <w:rPr>
          <w:highlight w:val="green"/>
          <w:u w:val="single"/>
        </w:rPr>
        <w:t xml:space="preserve">options </w:t>
      </w:r>
      <w:r w:rsidRPr="00C57AB3">
        <w:rPr>
          <w:u w:val="single"/>
        </w:rPr>
        <w:t xml:space="preserve">which they can imitate </w:t>
      </w:r>
      <w:r w:rsidRPr="006B5758">
        <w:rPr>
          <w:highlight w:val="green"/>
          <w:u w:val="single"/>
        </w:rPr>
        <w:t xml:space="preserve">for </w:t>
      </w:r>
      <w:r w:rsidRPr="006B5758">
        <w:rPr>
          <w:rStyle w:val="Emphasis"/>
          <w:highlight w:val="green"/>
        </w:rPr>
        <w:t xml:space="preserve">sustainable and efficient </w:t>
      </w:r>
      <w:r w:rsidRPr="007F2035">
        <w:rPr>
          <w:rStyle w:val="Emphasis"/>
        </w:rPr>
        <w:t xml:space="preserve">economic </w:t>
      </w:r>
      <w:r w:rsidRPr="006B5758">
        <w:rPr>
          <w:rStyle w:val="Emphasis"/>
          <w:highlight w:val="green"/>
        </w:rPr>
        <w:t>models</w:t>
      </w:r>
      <w:r w:rsidRPr="006B5758">
        <w:rPr>
          <w:sz w:val="16"/>
          <w:highlight w:val="green"/>
        </w:rPr>
        <w:t xml:space="preserve"> </w:t>
      </w:r>
      <w:r w:rsidRPr="00C57AB3">
        <w:rPr>
          <w:sz w:val="16"/>
        </w:rPr>
        <w:t xml:space="preserve">– this </w:t>
      </w:r>
      <w:r w:rsidRPr="00C57AB3">
        <w:rPr>
          <w:u w:val="single"/>
        </w:rPr>
        <w:t>applies both to technological development</w:t>
      </w:r>
      <w:r w:rsidRPr="00C57AB3">
        <w:rPr>
          <w:sz w:val="16"/>
        </w:rPr>
        <w:t xml:space="preserve"> as well as policies, market mechanisms or pilot projects </w:t>
      </w:r>
      <w:r w:rsidRPr="006B5758">
        <w:rPr>
          <w:rStyle w:val="Emphasis"/>
          <w:highlight w:val="green"/>
        </w:rPr>
        <w:t>such as smart grids</w:t>
      </w:r>
      <w:r w:rsidRPr="006B5758">
        <w:rPr>
          <w:sz w:val="16"/>
          <w:highlight w:val="green"/>
        </w:rPr>
        <w:t xml:space="preserve"> </w:t>
      </w:r>
      <w:r w:rsidRPr="00C57AB3">
        <w:rPr>
          <w:sz w:val="16"/>
        </w:rPr>
        <w:t xml:space="preserve">or a model low carbon city. At the same time, it must be kept in mind that other regions and countries are already developing models and strategies which have to be taken into account in developing proposed solutions. Poorer countries can be supported in the economic process by showing them alternative paths of economic development and helping them engage in »environmental leapfrogging«, i. e. </w:t>
      </w:r>
      <w:r w:rsidRPr="006B5758">
        <w:rPr>
          <w:highlight w:val="green"/>
          <w:u w:val="single"/>
        </w:rPr>
        <w:t xml:space="preserve">developing countries base their future development </w:t>
      </w:r>
      <w:r w:rsidRPr="00C57AB3">
        <w:rPr>
          <w:u w:val="single"/>
        </w:rPr>
        <w:t xml:space="preserve">directly </w:t>
      </w:r>
      <w:r w:rsidRPr="006B5758">
        <w:rPr>
          <w:highlight w:val="green"/>
          <w:u w:val="single"/>
        </w:rPr>
        <w:t xml:space="preserve">on renewable resources </w:t>
      </w:r>
      <w:r w:rsidRPr="00C57AB3">
        <w:rPr>
          <w:u w:val="single"/>
        </w:rPr>
        <w:t xml:space="preserve">while </w:t>
      </w:r>
      <w:r w:rsidRPr="006B5758">
        <w:rPr>
          <w:highlight w:val="green"/>
          <w:u w:val="single"/>
        </w:rPr>
        <w:t xml:space="preserve">bypassing </w:t>
      </w:r>
      <w:r w:rsidRPr="00C57AB3">
        <w:rPr>
          <w:u w:val="single"/>
        </w:rPr>
        <w:t xml:space="preserve">certain stages in order to avoid the trap of scarce resources and environmental </w:t>
      </w:r>
      <w:r w:rsidRPr="006B5758">
        <w:rPr>
          <w:highlight w:val="green"/>
          <w:u w:val="single"/>
        </w:rPr>
        <w:t>pollution</w:t>
      </w:r>
      <w:r w:rsidRPr="006B5758">
        <w:rPr>
          <w:sz w:val="16"/>
          <w:highlight w:val="green"/>
        </w:rPr>
        <w:t xml:space="preserve"> </w:t>
      </w:r>
      <w:r w:rsidRPr="00C57AB3">
        <w:rPr>
          <w:sz w:val="16"/>
        </w:rPr>
        <w:t xml:space="preserve">in which many industrialised countries have been caught, with economies wasting resources and damaging the environment. </w:t>
      </w:r>
      <w:r w:rsidRPr="00C57AB3">
        <w:rPr>
          <w:u w:val="single"/>
        </w:rPr>
        <w:t xml:space="preserve">The conditions or the </w:t>
      </w:r>
      <w:r w:rsidRPr="006B5758">
        <w:rPr>
          <w:highlight w:val="green"/>
          <w:u w:val="single"/>
        </w:rPr>
        <w:t xml:space="preserve">potential for sustainable infrastructural development is </w:t>
      </w:r>
      <w:r w:rsidRPr="00C57AB3">
        <w:rPr>
          <w:u w:val="single"/>
        </w:rPr>
        <w:t xml:space="preserve">frequently </w:t>
      </w:r>
      <w:r w:rsidRPr="006B5758">
        <w:rPr>
          <w:highlight w:val="green"/>
          <w:u w:val="single"/>
        </w:rPr>
        <w:t xml:space="preserve">even higher </w:t>
      </w:r>
      <w:r w:rsidRPr="00C57AB3">
        <w:rPr>
          <w:u w:val="single"/>
        </w:rPr>
        <w:t>in these countries than in developed countries because smart grids</w:t>
      </w:r>
      <w:r w:rsidRPr="00C57AB3">
        <w:rPr>
          <w:sz w:val="16"/>
        </w:rPr>
        <w:t xml:space="preserve">, to take one example, </w:t>
      </w:r>
      <w:r w:rsidRPr="00C57AB3">
        <w:rPr>
          <w:u w:val="single"/>
        </w:rPr>
        <w:t>are easier to set up</w:t>
      </w:r>
      <w:r w:rsidRPr="00C57AB3">
        <w:rPr>
          <w:sz w:val="16"/>
        </w:rPr>
        <w:t xml:space="preserve"> in developing countries than in countries like Germany, where the entire country is already covered with power grids.</w:t>
      </w:r>
    </w:p>
    <w:p w14:paraId="63656255" w14:textId="77777777" w:rsidR="00AF0347" w:rsidRDefault="00AF0347" w:rsidP="00D92FD4">
      <w:pPr>
        <w:pStyle w:val="Heading2"/>
      </w:pPr>
      <w:r>
        <w:t>2AC – Extensions</w:t>
      </w:r>
    </w:p>
    <w:p w14:paraId="437A35BD" w14:textId="77777777" w:rsidR="00AF0347" w:rsidRDefault="00AF0347" w:rsidP="00AF0347">
      <w:pPr>
        <w:pStyle w:val="Heading3"/>
      </w:pPr>
      <w:r>
        <w:t>2AC – Econ Add on</w:t>
      </w:r>
    </w:p>
    <w:p w14:paraId="426C6BDA" w14:textId="77777777" w:rsidR="00AF0347" w:rsidRDefault="00AF0347" w:rsidP="00AF0347">
      <w:pPr>
        <w:pStyle w:val="Heading4"/>
      </w:pPr>
      <w:r>
        <w:t>New infrastructure funding leads to economic growth – increases efficiency of current systems, insulates economy, and is profitable in the long run</w:t>
      </w:r>
    </w:p>
    <w:p w14:paraId="54725C04" w14:textId="77777777" w:rsidR="00AF0347" w:rsidRPr="00273ED4" w:rsidRDefault="00AF0347" w:rsidP="00AF0347">
      <w:pPr>
        <w:rPr>
          <w:rStyle w:val="Style13ptBold"/>
        </w:rPr>
      </w:pPr>
      <w:r w:rsidRPr="00273ED4">
        <w:rPr>
          <w:rStyle w:val="Style13ptBold"/>
        </w:rPr>
        <w:t xml:space="preserve">McBride and Siripurapu 21 </w:t>
      </w:r>
    </w:p>
    <w:p w14:paraId="4240ECC8" w14:textId="77777777" w:rsidR="00AF0347" w:rsidRDefault="00AF0347" w:rsidP="00AF0347">
      <w:pPr>
        <w:rPr>
          <w:sz w:val="20"/>
          <w:szCs w:val="21"/>
        </w:rPr>
      </w:pPr>
      <w:r w:rsidRPr="00273ED4">
        <w:rPr>
          <w:sz w:val="20"/>
          <w:szCs w:val="21"/>
        </w:rPr>
        <w:t xml:space="preserve">James McBride covers economics and energy for CFR, and has a MA from Georgetown, Anshu Siripurapu write on economics, energy, and geopolitics for CFR, and holds a BA in political economy from USC, Council on Foreign Relations, 11/8/21, “The State of U.S. Infrastructure,” </w:t>
      </w:r>
      <w:hyperlink r:id="rId123" w:history="1">
        <w:r w:rsidRPr="003C7C17">
          <w:rPr>
            <w:rStyle w:val="Hyperlink"/>
            <w:sz w:val="20"/>
            <w:szCs w:val="21"/>
          </w:rPr>
          <w:t>https://www.cfr.org/backgrounder/state-us-infrastructure)//ghs-nehaha</w:t>
        </w:r>
      </w:hyperlink>
    </w:p>
    <w:p w14:paraId="4FC87AA3" w14:textId="77777777" w:rsidR="00AF0347" w:rsidRPr="009E0619" w:rsidRDefault="00AF0347" w:rsidP="00AF0347">
      <w:pPr>
        <w:rPr>
          <w:sz w:val="20"/>
          <w:szCs w:val="21"/>
        </w:rPr>
      </w:pPr>
    </w:p>
    <w:p w14:paraId="5915B214" w14:textId="77777777" w:rsidR="00AF0347" w:rsidRPr="0097444F" w:rsidRDefault="00AF0347" w:rsidP="00AF0347">
      <w:pPr>
        <w:rPr>
          <w:sz w:val="16"/>
        </w:rPr>
      </w:pPr>
      <w:r w:rsidRPr="0097444F">
        <w:rPr>
          <w:sz w:val="16"/>
        </w:rPr>
        <w:t xml:space="preserve">The $20 trillion </w:t>
      </w:r>
      <w:r w:rsidRPr="006B5758">
        <w:rPr>
          <w:highlight w:val="green"/>
          <w:u w:val="single"/>
        </w:rPr>
        <w:t xml:space="preserve">U.S. economy relies on </w:t>
      </w:r>
      <w:r w:rsidRPr="0097444F">
        <w:rPr>
          <w:u w:val="single"/>
        </w:rPr>
        <w:t xml:space="preserve">a vast network of </w:t>
      </w:r>
      <w:r w:rsidRPr="006B5758">
        <w:rPr>
          <w:highlight w:val="green"/>
          <w:u w:val="single"/>
        </w:rPr>
        <w:t xml:space="preserve">infrastructure from roads </w:t>
      </w:r>
      <w:r w:rsidRPr="0097444F">
        <w:rPr>
          <w:u w:val="single"/>
        </w:rPr>
        <w:t xml:space="preserve">and bridges </w:t>
      </w:r>
      <w:r w:rsidRPr="006B5758">
        <w:rPr>
          <w:highlight w:val="green"/>
          <w:u w:val="single"/>
        </w:rPr>
        <w:t xml:space="preserve">to </w:t>
      </w:r>
      <w:r w:rsidRPr="0097444F">
        <w:rPr>
          <w:u w:val="single"/>
        </w:rPr>
        <w:t xml:space="preserve">freight rail and ports to </w:t>
      </w:r>
      <w:r w:rsidRPr="006B5758">
        <w:rPr>
          <w:highlight w:val="green"/>
          <w:u w:val="single"/>
        </w:rPr>
        <w:t xml:space="preserve">electrical grids </w:t>
      </w:r>
      <w:r w:rsidRPr="0097444F">
        <w:rPr>
          <w:u w:val="single"/>
        </w:rPr>
        <w:t>and internet provision</w:t>
      </w:r>
      <w:r w:rsidRPr="0097444F">
        <w:rPr>
          <w:sz w:val="16"/>
        </w:rPr>
        <w:t xml:space="preserve">. But the </w:t>
      </w:r>
      <w:r w:rsidRPr="006B5758">
        <w:rPr>
          <w:highlight w:val="green"/>
          <w:u w:val="single"/>
        </w:rPr>
        <w:t>systems currently in place were built decades ago,</w:t>
      </w:r>
      <w:r w:rsidRPr="0097444F">
        <w:rPr>
          <w:u w:val="single"/>
        </w:rPr>
        <w:t xml:space="preserve"> and </w:t>
      </w:r>
      <w:r w:rsidRPr="006B5758">
        <w:rPr>
          <w:highlight w:val="green"/>
          <w:u w:val="single"/>
        </w:rPr>
        <w:t>economists say that delays and rising maintenance costs are holding economic performance back</w:t>
      </w:r>
      <w:r w:rsidRPr="0097444F">
        <w:rPr>
          <w:sz w:val="16"/>
        </w:rPr>
        <w:t xml:space="preserve">. Civil engineers raise safety concerns as well, warning that many bridges are structurally deficient and that antiquated drinking water and wastewater systems pose risks to public health. Meanwhile, Americans’ international peers enjoy more efficient and reliable services, and the </w:t>
      </w:r>
      <w:r w:rsidRPr="006B5758">
        <w:rPr>
          <w:highlight w:val="green"/>
          <w:u w:val="single"/>
        </w:rPr>
        <w:t xml:space="preserve">U.S. lags behind other developed countries in infrastructure spending. </w:t>
      </w:r>
      <w:r w:rsidRPr="006B5758">
        <w:rPr>
          <w:sz w:val="16"/>
          <w:highlight w:val="green"/>
        </w:rPr>
        <w:t>S</w:t>
      </w:r>
      <w:r w:rsidRPr="0097444F">
        <w:rPr>
          <w:sz w:val="16"/>
        </w:rPr>
        <w:t>keptics of federal spending have pushed for new models of private sector involvement, which they say is more efficient and cost-effective</w:t>
      </w:r>
      <w:r w:rsidRPr="0097444F">
        <w:rPr>
          <w:u w:val="single"/>
        </w:rPr>
        <w:t xml:space="preserve">. Others argue that </w:t>
      </w:r>
      <w:r w:rsidRPr="006B5758">
        <w:rPr>
          <w:highlight w:val="green"/>
          <w:u w:val="single"/>
        </w:rPr>
        <w:t xml:space="preserve">increased public spending will be necessary </w:t>
      </w:r>
      <w:r w:rsidRPr="0097444F">
        <w:rPr>
          <w:u w:val="single"/>
        </w:rPr>
        <w:t>to meet the country’s growing needs</w:t>
      </w:r>
      <w:r w:rsidRPr="0097444F">
        <w:rPr>
          <w:sz w:val="16"/>
        </w:rPr>
        <w:t xml:space="preserve">. With the COVID-19 pandemic delivering a major economic shock, President Joe Biden has rolled out a sweeping plan to overhaul the nation’s infrastructure. In November 2021, Congress approved the largest federal investment in decades. </w:t>
      </w:r>
      <w:r w:rsidRPr="0097444F">
        <w:rPr>
          <w:u w:val="single"/>
        </w:rPr>
        <w:t xml:space="preserve">Economists argue that </w:t>
      </w:r>
      <w:r w:rsidRPr="006B5758">
        <w:rPr>
          <w:highlight w:val="green"/>
          <w:u w:val="single"/>
        </w:rPr>
        <w:t xml:space="preserve">robust investment in infrastructure </w:t>
      </w:r>
      <w:r w:rsidRPr="0097444F">
        <w:rPr>
          <w:u w:val="single"/>
        </w:rPr>
        <w:t xml:space="preserve">in the twentieth century </w:t>
      </w:r>
      <w:r w:rsidRPr="006B5758">
        <w:rPr>
          <w:highlight w:val="green"/>
          <w:u w:val="single"/>
        </w:rPr>
        <w:t xml:space="preserve">set the foundation for the nation’s strong growth </w:t>
      </w:r>
      <w:r w:rsidRPr="0097444F">
        <w:rPr>
          <w:u w:val="single"/>
        </w:rPr>
        <w:t xml:space="preserve">in the </w:t>
      </w:r>
      <w:r w:rsidRPr="006B5758">
        <w:rPr>
          <w:highlight w:val="green"/>
          <w:u w:val="single"/>
        </w:rPr>
        <w:t>after</w:t>
      </w:r>
      <w:r w:rsidRPr="0097444F">
        <w:rPr>
          <w:u w:val="single"/>
        </w:rPr>
        <w:t xml:space="preserve">math of </w:t>
      </w:r>
      <w:r w:rsidRPr="006B5758">
        <w:rPr>
          <w:highlight w:val="green"/>
          <w:u w:val="single"/>
        </w:rPr>
        <w:t>W</w:t>
      </w:r>
      <w:r w:rsidRPr="0097444F">
        <w:rPr>
          <w:u w:val="single"/>
        </w:rPr>
        <w:t xml:space="preserve">orld </w:t>
      </w:r>
      <w:r w:rsidRPr="006B5758">
        <w:rPr>
          <w:highlight w:val="green"/>
          <w:u w:val="single"/>
        </w:rPr>
        <w:t>W</w:t>
      </w:r>
      <w:r w:rsidRPr="0097444F">
        <w:rPr>
          <w:u w:val="single"/>
        </w:rPr>
        <w:t xml:space="preserve">ar </w:t>
      </w:r>
      <w:r w:rsidRPr="006B5758">
        <w:rPr>
          <w:highlight w:val="green"/>
          <w:u w:val="single"/>
        </w:rPr>
        <w:t>II</w:t>
      </w:r>
      <w:r w:rsidRPr="0097444F">
        <w:rPr>
          <w:u w:val="single"/>
        </w:rPr>
        <w:t>.</w:t>
      </w:r>
      <w:r w:rsidRPr="0097444F">
        <w:rPr>
          <w:sz w:val="16"/>
        </w:rPr>
        <w:t xml:space="preserve"> And as engineer and historian Henry Petroski explains in his book The Road Taken: The History and Future of America’s Infrastructure, </w:t>
      </w:r>
      <w:r w:rsidRPr="006B5758">
        <w:rPr>
          <w:highlight w:val="green"/>
          <w:u w:val="single"/>
        </w:rPr>
        <w:t>poor infrastructure can impose large costs on the</w:t>
      </w:r>
      <w:r w:rsidRPr="0097444F">
        <w:rPr>
          <w:u w:val="single"/>
        </w:rPr>
        <w:t xml:space="preserve"> U.S. </w:t>
      </w:r>
      <w:r w:rsidRPr="006B5758">
        <w:rPr>
          <w:highlight w:val="green"/>
          <w:u w:val="single"/>
        </w:rPr>
        <w:t>economy</w:t>
      </w:r>
      <w:r w:rsidRPr="0097444F">
        <w:rPr>
          <w:sz w:val="16"/>
        </w:rPr>
        <w:t xml:space="preserve">. </w:t>
      </w:r>
      <w:r w:rsidRPr="0097444F">
        <w:rPr>
          <w:u w:val="single"/>
        </w:rPr>
        <w:t>In addition to the threat to human safety of catastrophic failures</w:t>
      </w:r>
      <w:r w:rsidRPr="0097444F">
        <w:rPr>
          <w:sz w:val="16"/>
        </w:rPr>
        <w:t xml:space="preserve"> such as bridge </w:t>
      </w:r>
      <w:r w:rsidRPr="006B5758">
        <w:rPr>
          <w:highlight w:val="green"/>
          <w:u w:val="single"/>
        </w:rPr>
        <w:t>collapses</w:t>
      </w:r>
      <w:r w:rsidRPr="006B5758">
        <w:rPr>
          <w:sz w:val="16"/>
          <w:highlight w:val="green"/>
        </w:rPr>
        <w:t xml:space="preserve"> </w:t>
      </w:r>
      <w:r w:rsidRPr="0097444F">
        <w:rPr>
          <w:sz w:val="16"/>
        </w:rPr>
        <w:t xml:space="preserve">or dam breaches, inadequately maintained roads, trains, and waterways </w:t>
      </w:r>
      <w:r w:rsidRPr="006B5758">
        <w:rPr>
          <w:highlight w:val="green"/>
          <w:u w:val="single"/>
        </w:rPr>
        <w:t>cost billions of dollars</w:t>
      </w:r>
      <w:r w:rsidRPr="0097444F">
        <w:rPr>
          <w:u w:val="single"/>
        </w:rPr>
        <w:t xml:space="preserve"> </w:t>
      </w:r>
      <w:r w:rsidRPr="006B5758">
        <w:rPr>
          <w:highlight w:val="green"/>
          <w:u w:val="single"/>
        </w:rPr>
        <w:t>in lost economic productivity</w:t>
      </w:r>
      <w:r w:rsidRPr="0097444F">
        <w:rPr>
          <w:u w:val="single"/>
        </w:rPr>
        <w:t>.</w:t>
      </w:r>
      <w:r>
        <w:rPr>
          <w:u w:val="single"/>
        </w:rPr>
        <w:t xml:space="preserve"> </w:t>
      </w:r>
      <w:r w:rsidRPr="0097444F">
        <w:rPr>
          <w:sz w:val="16"/>
        </w:rPr>
        <w:t xml:space="preserve">According to Petroski, the delays caused by traffic congestion alone cost the economy over $120 billion per year. Airports are another choke point: air transportation services support 1.4 million U.S. jobs, and international tourism brings in hundreds of billions of dollars of tax revenue. But some studies have found that delays and avoided trips due to the poor state of the nation’s airports cost the economy over $35 billion per year. Many </w:t>
      </w:r>
      <w:r w:rsidRPr="0097444F">
        <w:rPr>
          <w:u w:val="single"/>
        </w:rPr>
        <w:t xml:space="preserve">analysts say that </w:t>
      </w:r>
      <w:r w:rsidRPr="006B5758">
        <w:rPr>
          <w:highlight w:val="green"/>
          <w:u w:val="single"/>
        </w:rPr>
        <w:t xml:space="preserve">investing in </w:t>
      </w:r>
      <w:r w:rsidRPr="0097444F">
        <w:rPr>
          <w:u w:val="single"/>
        </w:rPr>
        <w:t xml:space="preserve">both </w:t>
      </w:r>
      <w:r w:rsidRPr="006B5758">
        <w:rPr>
          <w:highlight w:val="green"/>
          <w:u w:val="single"/>
        </w:rPr>
        <w:t xml:space="preserve">new infrastructure </w:t>
      </w:r>
      <w:r w:rsidRPr="0097444F">
        <w:rPr>
          <w:u w:val="single"/>
        </w:rPr>
        <w:t xml:space="preserve">and current maintenance </w:t>
      </w:r>
      <w:r w:rsidRPr="006B5758">
        <w:rPr>
          <w:highlight w:val="green"/>
          <w:u w:val="single"/>
        </w:rPr>
        <w:t xml:space="preserve">would </w:t>
      </w:r>
      <w:r w:rsidRPr="0097444F">
        <w:rPr>
          <w:u w:val="single"/>
        </w:rPr>
        <w:t>stimulate the economy</w:t>
      </w:r>
      <w:r w:rsidRPr="0097444F">
        <w:rPr>
          <w:sz w:val="16"/>
        </w:rPr>
        <w:t xml:space="preserve">. </w:t>
      </w:r>
      <w:r w:rsidRPr="0097444F">
        <w:rPr>
          <w:u w:val="single"/>
        </w:rPr>
        <w:t xml:space="preserve">By </w:t>
      </w:r>
      <w:r w:rsidRPr="006B5758">
        <w:rPr>
          <w:highlight w:val="green"/>
          <w:u w:val="single"/>
        </w:rPr>
        <w:t>increas</w:t>
      </w:r>
      <w:r w:rsidRPr="0097444F">
        <w:rPr>
          <w:u w:val="single"/>
        </w:rPr>
        <w:t xml:space="preserve">ing </w:t>
      </w:r>
      <w:r w:rsidRPr="006B5758">
        <w:rPr>
          <w:highlight w:val="green"/>
          <w:u w:val="single"/>
        </w:rPr>
        <w:t>efficiency and reliability</w:t>
      </w:r>
      <w:r w:rsidRPr="006B5758">
        <w:rPr>
          <w:sz w:val="16"/>
          <w:highlight w:val="green"/>
        </w:rPr>
        <w:t xml:space="preserve"> </w:t>
      </w:r>
      <w:r w:rsidRPr="0097444F">
        <w:rPr>
          <w:sz w:val="16"/>
        </w:rPr>
        <w:t xml:space="preserve">and lowering transportation costs, it </w:t>
      </w:r>
      <w:r w:rsidRPr="0097444F">
        <w:rPr>
          <w:u w:val="single"/>
        </w:rPr>
        <w:t xml:space="preserve">would </w:t>
      </w:r>
      <w:r w:rsidRPr="006B5758">
        <w:rPr>
          <w:highlight w:val="green"/>
          <w:u w:val="single"/>
        </w:rPr>
        <w:t>boost long-term U.S. competitiveness</w:t>
      </w:r>
      <w:r w:rsidRPr="0097444F">
        <w:rPr>
          <w:sz w:val="16"/>
        </w:rPr>
        <w:t xml:space="preserve">, </w:t>
      </w:r>
      <w:r w:rsidRPr="006B5758">
        <w:rPr>
          <w:highlight w:val="green"/>
          <w:u w:val="single"/>
        </w:rPr>
        <w:t xml:space="preserve">insulate the economy </w:t>
      </w:r>
      <w:r w:rsidRPr="0097444F">
        <w:rPr>
          <w:u w:val="single"/>
        </w:rPr>
        <w:t>from shocks</w:t>
      </w:r>
      <w:r w:rsidRPr="0097444F">
        <w:rPr>
          <w:sz w:val="16"/>
        </w:rPr>
        <w:t xml:space="preserve">, </w:t>
      </w:r>
      <w:r w:rsidRPr="006B5758">
        <w:rPr>
          <w:highlight w:val="green"/>
          <w:u w:val="single"/>
        </w:rPr>
        <w:t>and create jobs</w:t>
      </w:r>
      <w:r w:rsidRPr="0097444F">
        <w:rPr>
          <w:sz w:val="16"/>
        </w:rPr>
        <w:t xml:space="preserve">. </w:t>
      </w:r>
      <w:r w:rsidRPr="006B5758">
        <w:rPr>
          <w:highlight w:val="green"/>
          <w:u w:val="single"/>
        </w:rPr>
        <w:t xml:space="preserve">Economists </w:t>
      </w:r>
      <w:r w:rsidRPr="0097444F">
        <w:rPr>
          <w:u w:val="single"/>
        </w:rPr>
        <w:t xml:space="preserve">generally </w:t>
      </w:r>
      <w:r w:rsidRPr="006B5758">
        <w:rPr>
          <w:highlight w:val="green"/>
          <w:u w:val="single"/>
        </w:rPr>
        <w:t xml:space="preserve">see infrastructure spending as having a </w:t>
      </w:r>
      <w:r w:rsidRPr="0097444F">
        <w:rPr>
          <w:u w:val="single"/>
        </w:rPr>
        <w:t>significant “</w:t>
      </w:r>
      <w:r w:rsidRPr="006B5758">
        <w:rPr>
          <w:highlight w:val="green"/>
          <w:u w:val="single"/>
        </w:rPr>
        <w:t>multiplier effect</w:t>
      </w:r>
      <w:r w:rsidRPr="0097444F">
        <w:rPr>
          <w:u w:val="single"/>
        </w:rPr>
        <w:t xml:space="preserve">,” meaning that the </w:t>
      </w:r>
      <w:r w:rsidRPr="006B5758">
        <w:rPr>
          <w:highlight w:val="green"/>
          <w:u w:val="single"/>
        </w:rPr>
        <w:t>economic gains are greater than the amount spent</w:t>
      </w:r>
      <w:r w:rsidRPr="0097444F">
        <w:rPr>
          <w:sz w:val="16"/>
        </w:rPr>
        <w:t xml:space="preserve">. A 2014 University of Maryland study [PDF] found that </w:t>
      </w:r>
      <w:r w:rsidRPr="0097444F">
        <w:rPr>
          <w:u w:val="single"/>
        </w:rPr>
        <w:t>infrastructure investments added as much as $3 to gross domestic product (GDP) growth for every $1 spent,</w:t>
      </w:r>
      <w:r w:rsidRPr="0097444F">
        <w:rPr>
          <w:sz w:val="16"/>
        </w:rPr>
        <w:t xml:space="preserve"> with a bigger effect during a recession.</w:t>
      </w:r>
    </w:p>
    <w:p w14:paraId="305D9490" w14:textId="77777777" w:rsidR="00AF0347" w:rsidRPr="00D62FB4" w:rsidRDefault="00AF0347" w:rsidP="00AF0347">
      <w:pPr>
        <w:pStyle w:val="Heading4"/>
      </w:pPr>
      <w:bookmarkStart w:id="10" w:name="_Hlk2516721"/>
      <w:r w:rsidRPr="00D62FB4">
        <w:t xml:space="preserve">Econ decline causes World War III. </w:t>
      </w:r>
    </w:p>
    <w:p w14:paraId="1119365A" w14:textId="77777777" w:rsidR="00AF0347" w:rsidRPr="0055481A" w:rsidRDefault="00AF0347" w:rsidP="00AF0347">
      <w:r w:rsidRPr="0055481A">
        <w:t xml:space="preserve">Qian </w:t>
      </w:r>
      <w:r w:rsidRPr="0055481A">
        <w:rPr>
          <w:rStyle w:val="Style13ptBold"/>
          <w:sz w:val="28"/>
        </w:rPr>
        <w:t>Liu 18</w:t>
      </w:r>
      <w:r w:rsidRPr="0055481A">
        <w:t xml:space="preserve">. China-based economist, PhD in economics from Uppsala University, Managing director, Greater China “From economic crisis to World War III.” Project Syndicate. 11/8/2018. </w:t>
      </w:r>
      <w:hyperlink r:id="rId124" w:history="1">
        <w:r w:rsidRPr="0055481A">
          <w:rPr>
            <w:rStyle w:val="Hyperlink"/>
          </w:rPr>
          <w:t>https://www.project-syndicate.org/commentary/economic-crisis-military-conflict-or-structural-reform-by-qian-liu-2018-11</w:t>
        </w:r>
      </w:hyperlink>
    </w:p>
    <w:p w14:paraId="0F46CC9A" w14:textId="77777777" w:rsidR="00AF0347" w:rsidRPr="00081AC9" w:rsidRDefault="00AF0347" w:rsidP="00AF0347">
      <w:pPr>
        <w:rPr>
          <w:sz w:val="14"/>
        </w:rPr>
      </w:pPr>
      <w:r w:rsidRPr="00081AC9">
        <w:rPr>
          <w:sz w:val="14"/>
        </w:rPr>
        <w:t xml:space="preserve">The next economic crisis is closer than you think. But what you should really worry about is what comes after: </w:t>
      </w:r>
      <w:r w:rsidRPr="006B5758">
        <w:rPr>
          <w:rStyle w:val="TitleChar"/>
          <w:highlight w:val="green"/>
        </w:rPr>
        <w:t>in the current</w:t>
      </w:r>
      <w:r w:rsidRPr="0055481A">
        <w:rPr>
          <w:rStyle w:val="TitleChar"/>
        </w:rPr>
        <w:t xml:space="preserve"> social, political, and technological </w:t>
      </w:r>
      <w:r w:rsidRPr="006B5758">
        <w:rPr>
          <w:rStyle w:val="TitleChar"/>
          <w:highlight w:val="green"/>
        </w:rPr>
        <w:t xml:space="preserve">landscape, a </w:t>
      </w:r>
      <w:r w:rsidRPr="006B5758">
        <w:rPr>
          <w:rStyle w:val="Emphasis"/>
          <w:highlight w:val="green"/>
        </w:rPr>
        <w:t>prolonged economic crisis</w:t>
      </w:r>
      <w:r w:rsidRPr="006B5758">
        <w:rPr>
          <w:rStyle w:val="TitleChar"/>
          <w:highlight w:val="green"/>
        </w:rPr>
        <w:t>,</w:t>
      </w:r>
      <w:r w:rsidRPr="0055481A">
        <w:rPr>
          <w:rStyle w:val="TitleChar"/>
        </w:rPr>
        <w:t xml:space="preserve"> combined with rising income inequality, </w:t>
      </w:r>
      <w:r w:rsidRPr="006B5758">
        <w:rPr>
          <w:rStyle w:val="TitleChar"/>
          <w:highlight w:val="green"/>
        </w:rPr>
        <w:t>could</w:t>
      </w:r>
      <w:r w:rsidRPr="00081AC9">
        <w:rPr>
          <w:sz w:val="14"/>
        </w:rPr>
        <w:t xml:space="preserve"> well </w:t>
      </w:r>
      <w:r w:rsidRPr="006B5758">
        <w:rPr>
          <w:rStyle w:val="TitleChar"/>
          <w:highlight w:val="green"/>
        </w:rPr>
        <w:t xml:space="preserve">escalate into a </w:t>
      </w:r>
      <w:r w:rsidRPr="006B5758">
        <w:rPr>
          <w:rStyle w:val="Emphasis"/>
          <w:highlight w:val="green"/>
        </w:rPr>
        <w:t>major global military conflict</w:t>
      </w:r>
      <w:r w:rsidRPr="00081AC9">
        <w:rPr>
          <w:sz w:val="14"/>
        </w:rPr>
        <w:t xml:space="preserve">. </w:t>
      </w:r>
      <w:r w:rsidRPr="0055481A">
        <w:rPr>
          <w:rStyle w:val="TitleChar"/>
        </w:rPr>
        <w:t>The</w:t>
      </w:r>
      <w:r w:rsidRPr="00081AC9">
        <w:rPr>
          <w:sz w:val="14"/>
        </w:rPr>
        <w:t xml:space="preserve"> 20</w:t>
      </w:r>
      <w:r w:rsidRPr="006B5758">
        <w:rPr>
          <w:rStyle w:val="TitleChar"/>
          <w:highlight w:val="green"/>
        </w:rPr>
        <w:t>08</w:t>
      </w:r>
      <w:r w:rsidRPr="00081AC9">
        <w:rPr>
          <w:sz w:val="14"/>
        </w:rPr>
        <w:t xml:space="preserve">-09 global financial </w:t>
      </w:r>
      <w:r w:rsidRPr="0055481A">
        <w:rPr>
          <w:rStyle w:val="TitleChar"/>
        </w:rPr>
        <w:t xml:space="preserve">crisis </w:t>
      </w:r>
      <w:r w:rsidRPr="006B5758">
        <w:rPr>
          <w:rStyle w:val="TitleChar"/>
          <w:highlight w:val="green"/>
        </w:rPr>
        <w:t>almost bankrupted governments and caused systemic collapse</w:t>
      </w:r>
      <w:r w:rsidRPr="006B5758">
        <w:rPr>
          <w:sz w:val="14"/>
          <w:highlight w:val="green"/>
        </w:rPr>
        <w:t>.</w:t>
      </w:r>
      <w:r w:rsidRPr="00081AC9">
        <w:rPr>
          <w:sz w:val="14"/>
        </w:rPr>
        <w:t xml:space="preserve"> </w:t>
      </w:r>
      <w:r w:rsidRPr="0055481A">
        <w:rPr>
          <w:rStyle w:val="TitleChar"/>
        </w:rPr>
        <w:t>Policymakers managed to pull the global economy back</w:t>
      </w:r>
      <w:r w:rsidRPr="00081AC9">
        <w:rPr>
          <w:sz w:val="14"/>
        </w:rPr>
        <w:t xml:space="preserve"> from the brink, </w:t>
      </w:r>
      <w:r w:rsidRPr="0055481A">
        <w:rPr>
          <w:rStyle w:val="TitleChar"/>
        </w:rPr>
        <w:t>using massive monetary stimulus, including</w:t>
      </w:r>
      <w:r w:rsidRPr="00081AC9">
        <w:rPr>
          <w:sz w:val="14"/>
        </w:rPr>
        <w:t xml:space="preserve"> </w:t>
      </w:r>
      <w:r w:rsidRPr="0055481A">
        <w:rPr>
          <w:rStyle w:val="Emphasis"/>
        </w:rPr>
        <w:t>q</w:t>
      </w:r>
      <w:r w:rsidRPr="00081AC9">
        <w:rPr>
          <w:sz w:val="14"/>
        </w:rPr>
        <w:t xml:space="preserve">uantitative </w:t>
      </w:r>
      <w:r w:rsidRPr="0055481A">
        <w:rPr>
          <w:rStyle w:val="Emphasis"/>
        </w:rPr>
        <w:t>e</w:t>
      </w:r>
      <w:r w:rsidRPr="00081AC9">
        <w:rPr>
          <w:sz w:val="14"/>
        </w:rPr>
        <w:t xml:space="preserve">asing </w:t>
      </w:r>
      <w:r w:rsidRPr="0055481A">
        <w:rPr>
          <w:rStyle w:val="TitleChar"/>
        </w:rPr>
        <w:t>and</w:t>
      </w:r>
      <w:r w:rsidRPr="00081AC9">
        <w:rPr>
          <w:sz w:val="14"/>
        </w:rPr>
        <w:t xml:space="preserve"> near-</w:t>
      </w:r>
      <w:r w:rsidRPr="0055481A">
        <w:rPr>
          <w:rStyle w:val="TitleChar"/>
        </w:rPr>
        <w:t>zero</w:t>
      </w:r>
      <w:r w:rsidRPr="00081AC9">
        <w:rPr>
          <w:sz w:val="14"/>
        </w:rPr>
        <w:t xml:space="preserve"> (</w:t>
      </w:r>
      <w:r w:rsidRPr="0055481A">
        <w:rPr>
          <w:rStyle w:val="TitleChar"/>
        </w:rPr>
        <w:t>or even negative</w:t>
      </w:r>
      <w:r w:rsidRPr="00081AC9">
        <w:rPr>
          <w:sz w:val="14"/>
        </w:rPr>
        <w:t xml:space="preserve">) interest </w:t>
      </w:r>
      <w:r w:rsidRPr="0055481A">
        <w:rPr>
          <w:rStyle w:val="TitleChar"/>
        </w:rPr>
        <w:t>rates</w:t>
      </w:r>
      <w:r w:rsidRPr="00081AC9">
        <w:rPr>
          <w:sz w:val="14"/>
        </w:rPr>
        <w:t xml:space="preserve">. 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w:t>
      </w:r>
      <w:r w:rsidRPr="0055481A">
        <w:rPr>
          <w:rStyle w:val="TitleChar"/>
        </w:rPr>
        <w:t>Greece</w:t>
      </w:r>
      <w:r w:rsidRPr="00081AC9">
        <w:rPr>
          <w:sz w:val="14"/>
        </w:rPr>
        <w:t xml:space="preserve">, for example, has relied </w:t>
      </w:r>
      <w:r w:rsidRPr="0055481A">
        <w:rPr>
          <w:rStyle w:val="TitleChar"/>
        </w:rPr>
        <w:t>on money from international creditors to keep its head</w:t>
      </w:r>
      <w:r w:rsidRPr="00081AC9">
        <w:rPr>
          <w:sz w:val="14"/>
        </w:rPr>
        <w:t xml:space="preserve"> (barely) </w:t>
      </w:r>
      <w:r w:rsidRPr="0055481A">
        <w:rPr>
          <w:rStyle w:val="TitleChar"/>
        </w:rPr>
        <w:t>above water</w:t>
      </w:r>
      <w:r w:rsidRPr="00081AC9">
        <w:rPr>
          <w:sz w:val="14"/>
        </w:rPr>
        <w:t xml:space="preserve">, rather than genuinely reforming its pension system or improving its business environment. The lack of structural reform has meant that the </w:t>
      </w:r>
      <w:r w:rsidRPr="0055481A">
        <w:rPr>
          <w:rStyle w:val="TitleChar"/>
        </w:rPr>
        <w:t>unprecedented excess liquidity that central banks injected into their economies was not allocated to its most efficient uses</w:t>
      </w:r>
      <w:r w:rsidRPr="00081AC9">
        <w:rPr>
          <w:sz w:val="14"/>
        </w:rPr>
        <w:t xml:space="preserve">.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If history is any guide, </w:t>
      </w:r>
      <w:r w:rsidRPr="006B5758">
        <w:rPr>
          <w:rStyle w:val="TitleChar"/>
          <w:highlight w:val="green"/>
        </w:rPr>
        <w:t>the consequences of this mistake could extend far beyond the economy</w:t>
      </w:r>
      <w:r w:rsidRPr="00081AC9">
        <w:rPr>
          <w:sz w:val="14"/>
        </w:rPr>
        <w:t xml:space="preserve">. </w:t>
      </w:r>
      <w:r w:rsidRPr="0055481A">
        <w:rPr>
          <w:rStyle w:val="TitleChar"/>
        </w:rPr>
        <w:t>According to Harvard’s</w:t>
      </w:r>
      <w:r w:rsidRPr="00081AC9">
        <w:rPr>
          <w:sz w:val="14"/>
        </w:rPr>
        <w:t xml:space="preserve"> </w:t>
      </w:r>
      <w:r w:rsidRPr="0055481A">
        <w:rPr>
          <w:rStyle w:val="TitleChar"/>
        </w:rPr>
        <w:t xml:space="preserve">Benjamin Friedman, </w:t>
      </w:r>
      <w:r w:rsidRPr="006B5758">
        <w:rPr>
          <w:rStyle w:val="TitleChar"/>
          <w:highlight w:val="green"/>
        </w:rPr>
        <w:t>prolonged periods of economic distress have been characterised</w:t>
      </w:r>
      <w:r w:rsidRPr="00081AC9">
        <w:rPr>
          <w:sz w:val="14"/>
        </w:rPr>
        <w:t xml:space="preserve"> also </w:t>
      </w:r>
      <w:r w:rsidRPr="006B5758">
        <w:rPr>
          <w:rStyle w:val="TitleChar"/>
          <w:highlight w:val="green"/>
        </w:rPr>
        <w:t xml:space="preserve">by public </w:t>
      </w:r>
      <w:r w:rsidRPr="006B5758">
        <w:rPr>
          <w:rStyle w:val="Emphasis"/>
          <w:highlight w:val="green"/>
        </w:rPr>
        <w:t>antipathy toward minority groups</w:t>
      </w:r>
      <w:r w:rsidRPr="0055481A">
        <w:rPr>
          <w:rStyle w:val="Emphasis"/>
        </w:rPr>
        <w:t xml:space="preserve"> </w:t>
      </w:r>
      <w:r w:rsidRPr="006B5758">
        <w:rPr>
          <w:rStyle w:val="Emphasis"/>
          <w:highlight w:val="green"/>
        </w:rPr>
        <w:t>or foreign countries</w:t>
      </w:r>
      <w:r w:rsidRPr="0055481A">
        <w:rPr>
          <w:rStyle w:val="TitleChar"/>
        </w:rPr>
        <w:t xml:space="preserve"> – attitudes </w:t>
      </w:r>
      <w:r w:rsidRPr="006B5758">
        <w:rPr>
          <w:rStyle w:val="TitleChar"/>
          <w:highlight w:val="green"/>
        </w:rPr>
        <w:t xml:space="preserve">that can help to </w:t>
      </w:r>
      <w:r w:rsidRPr="006B5758">
        <w:rPr>
          <w:rStyle w:val="Emphasis"/>
          <w:highlight w:val="green"/>
        </w:rPr>
        <w:t>fuel unrest</w:t>
      </w:r>
      <w:r w:rsidRPr="006B5758">
        <w:rPr>
          <w:sz w:val="14"/>
          <w:highlight w:val="green"/>
        </w:rPr>
        <w:t xml:space="preserve">, </w:t>
      </w:r>
      <w:r w:rsidRPr="006B5758">
        <w:rPr>
          <w:rStyle w:val="Emphasis"/>
          <w:highlight w:val="green"/>
        </w:rPr>
        <w:t>terrorism</w:t>
      </w:r>
      <w:r w:rsidRPr="006B5758">
        <w:rPr>
          <w:sz w:val="14"/>
          <w:highlight w:val="green"/>
        </w:rPr>
        <w:t xml:space="preserve">, </w:t>
      </w:r>
      <w:r w:rsidRPr="006B5758">
        <w:rPr>
          <w:rStyle w:val="TitleChar"/>
          <w:highlight w:val="green"/>
        </w:rPr>
        <w:t>or even</w:t>
      </w:r>
      <w:r w:rsidRPr="006B5758">
        <w:rPr>
          <w:sz w:val="14"/>
          <w:highlight w:val="green"/>
        </w:rPr>
        <w:t xml:space="preserve"> </w:t>
      </w:r>
      <w:r w:rsidRPr="006B5758">
        <w:rPr>
          <w:rStyle w:val="Emphasis"/>
          <w:highlight w:val="green"/>
        </w:rPr>
        <w:t>war</w:t>
      </w:r>
      <w:r w:rsidRPr="00081AC9">
        <w:rPr>
          <w:sz w:val="14"/>
        </w:rPr>
        <w:t xml:space="preserve">. For example, </w:t>
      </w:r>
      <w:r w:rsidRPr="0055481A">
        <w:rPr>
          <w:rStyle w:val="TitleChar"/>
        </w:rPr>
        <w:t>during the Great Depression</w:t>
      </w:r>
      <w:r w:rsidRPr="00081AC9">
        <w:rPr>
          <w:sz w:val="14"/>
        </w:rPr>
        <w:t xml:space="preserve">, US President Herbert </w:t>
      </w:r>
      <w:r w:rsidRPr="0055481A">
        <w:rPr>
          <w:rStyle w:val="TitleChar"/>
        </w:rPr>
        <w:t>Hoover signed</w:t>
      </w:r>
      <w:r w:rsidRPr="00081AC9">
        <w:rPr>
          <w:sz w:val="14"/>
        </w:rPr>
        <w:t xml:space="preserve"> the 1930 </w:t>
      </w:r>
      <w:r w:rsidRPr="0055481A">
        <w:rPr>
          <w:rStyle w:val="Emphasis"/>
        </w:rPr>
        <w:t>Smoot-Hawley</w:t>
      </w:r>
      <w:r w:rsidRPr="00081AC9">
        <w:rPr>
          <w:sz w:val="14"/>
        </w:rPr>
        <w:t xml:space="preserve"> Tariff Act, intended to protect American workers and farmers from foreign competition. In the subsequent five years, global trade shrank by two-thirds. </w:t>
      </w:r>
      <w:r w:rsidRPr="0055481A">
        <w:rPr>
          <w:rStyle w:val="TitleChar"/>
        </w:rPr>
        <w:t xml:space="preserve">Within a decade, </w:t>
      </w:r>
      <w:r w:rsidRPr="0055481A">
        <w:rPr>
          <w:rStyle w:val="Emphasis"/>
        </w:rPr>
        <w:t>World War II</w:t>
      </w:r>
      <w:r w:rsidRPr="0055481A">
        <w:rPr>
          <w:rStyle w:val="TitleChar"/>
        </w:rPr>
        <w:t xml:space="preserve"> had begun</w:t>
      </w:r>
      <w:r w:rsidRPr="00081AC9">
        <w:rPr>
          <w:sz w:val="14"/>
        </w:rPr>
        <w:t xml:space="preserve">. To be sure, WWII, like World War I, was caused by a multitude of factors; there is no standard path to war. But there is reason to believe that high levels of inequality can play a significant role in stoking conflict. </w:t>
      </w:r>
      <w:r w:rsidRPr="0055481A">
        <w:rPr>
          <w:rStyle w:val="TitleChar"/>
        </w:rPr>
        <w:t>According to research by</w:t>
      </w:r>
      <w:r w:rsidRPr="00081AC9">
        <w:rPr>
          <w:sz w:val="14"/>
        </w:rPr>
        <w:t xml:space="preserve"> the economist Thomas </w:t>
      </w:r>
      <w:r w:rsidRPr="0055481A">
        <w:rPr>
          <w:rStyle w:val="Emphasis"/>
        </w:rPr>
        <w:t>Piketty</w:t>
      </w:r>
      <w:r w:rsidRPr="0055481A">
        <w:rPr>
          <w:rStyle w:val="TitleChar"/>
        </w:rPr>
        <w:t xml:space="preserve">, </w:t>
      </w:r>
      <w:r w:rsidRPr="006B5758">
        <w:rPr>
          <w:rStyle w:val="TitleChar"/>
          <w:highlight w:val="green"/>
        </w:rPr>
        <w:t>a spike in income inequality is often followed by a great crisis</w:t>
      </w:r>
      <w:r w:rsidRPr="006B5758">
        <w:rPr>
          <w:sz w:val="14"/>
          <w:highlight w:val="green"/>
        </w:rPr>
        <w:t>.</w:t>
      </w:r>
      <w:r w:rsidRPr="00081AC9">
        <w:rPr>
          <w:sz w:val="14"/>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Voters have good reason to be frustrated, but the </w:t>
      </w:r>
      <w:r w:rsidRPr="0055481A">
        <w:rPr>
          <w:rStyle w:val="TitleChar"/>
        </w:rPr>
        <w:t xml:space="preserve">emotionally appealing </w:t>
      </w:r>
      <w:r w:rsidRPr="0055481A">
        <w:rPr>
          <w:rStyle w:val="Emphasis"/>
        </w:rPr>
        <w:t>populists</w:t>
      </w:r>
      <w:r w:rsidRPr="00081AC9">
        <w:rPr>
          <w:sz w:val="14"/>
        </w:rPr>
        <w:t xml:space="preserve"> to whom they are increasingly giving their support are offering ill-advised solutions that </w:t>
      </w:r>
      <w:r w:rsidRPr="0055481A">
        <w:rPr>
          <w:rStyle w:val="TitleChar"/>
        </w:rPr>
        <w:t xml:space="preserve">will </w:t>
      </w:r>
      <w:r w:rsidRPr="0055481A">
        <w:rPr>
          <w:rStyle w:val="Emphasis"/>
        </w:rPr>
        <w:t>only make matters worse</w:t>
      </w:r>
      <w:r w:rsidRPr="00081AC9">
        <w:rPr>
          <w:sz w:val="14"/>
        </w:rPr>
        <w:t xml:space="preserve">. For example, </w:t>
      </w:r>
      <w:r w:rsidRPr="0055481A">
        <w:rPr>
          <w:rStyle w:val="TitleChar"/>
        </w:rPr>
        <w:t xml:space="preserve">despite the world’s unprecedented interconnectedness, </w:t>
      </w:r>
      <w:r w:rsidRPr="0055481A">
        <w:rPr>
          <w:rStyle w:val="Emphasis"/>
        </w:rPr>
        <w:t>multilateralism is increasingly being eschewed</w:t>
      </w:r>
      <w:r w:rsidRPr="00081AC9">
        <w:rPr>
          <w:sz w:val="14"/>
        </w:rPr>
        <w:t xml:space="preserve">, as countries – most notably, Donald J. </w:t>
      </w:r>
      <w:r w:rsidRPr="0055481A">
        <w:rPr>
          <w:rStyle w:val="TitleChar"/>
        </w:rPr>
        <w:t>Trump’s US – pursue unilateral, isolationist policies</w:t>
      </w:r>
      <w:r w:rsidRPr="00081AC9">
        <w:rPr>
          <w:sz w:val="14"/>
        </w:rPr>
        <w:t xml:space="preserve">. Meanwhile, </w:t>
      </w:r>
      <w:r w:rsidRPr="006B5758">
        <w:rPr>
          <w:rStyle w:val="Emphasis"/>
          <w:highlight w:val="green"/>
        </w:rPr>
        <w:t>proxy wars</w:t>
      </w:r>
      <w:r w:rsidRPr="006B5758">
        <w:rPr>
          <w:rStyle w:val="TitleChar"/>
          <w:highlight w:val="green"/>
        </w:rPr>
        <w:t xml:space="preserve"> are </w:t>
      </w:r>
      <w:r w:rsidRPr="006B5758">
        <w:rPr>
          <w:rStyle w:val="Emphasis"/>
          <w:highlight w:val="green"/>
        </w:rPr>
        <w:t>raging in Syria and Yemen</w:t>
      </w:r>
      <w:r w:rsidRPr="00081AC9">
        <w:rPr>
          <w:sz w:val="14"/>
        </w:rPr>
        <w:t xml:space="preserve">. Against this background, </w:t>
      </w:r>
      <w:r w:rsidRPr="0055481A">
        <w:rPr>
          <w:rStyle w:val="TitleChar"/>
        </w:rPr>
        <w:t xml:space="preserve">we must take seriously the possibility that </w:t>
      </w:r>
      <w:r w:rsidRPr="006B5758">
        <w:rPr>
          <w:rStyle w:val="TitleChar"/>
          <w:highlight w:val="green"/>
        </w:rPr>
        <w:t xml:space="preserve">the </w:t>
      </w:r>
      <w:r w:rsidRPr="006B5758">
        <w:rPr>
          <w:rStyle w:val="Emphasis"/>
          <w:highlight w:val="green"/>
        </w:rPr>
        <w:t>next economic crisis could lead to a large-scale military confrontation</w:t>
      </w:r>
      <w:r w:rsidRPr="00081AC9">
        <w:rPr>
          <w:sz w:val="14"/>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bookmarkEnd w:id="10"/>
    </w:p>
    <w:p w14:paraId="2A23E260" w14:textId="77777777" w:rsidR="00AF0347" w:rsidRDefault="00AF0347" w:rsidP="00AF0347">
      <w:pPr>
        <w:pStyle w:val="Heading3"/>
      </w:pPr>
      <w:r>
        <w:t>2AC – Smart City Add On</w:t>
      </w:r>
    </w:p>
    <w:p w14:paraId="3DB039B8" w14:textId="77777777" w:rsidR="00AF0347" w:rsidRPr="00B55AD5" w:rsidRDefault="00AF0347" w:rsidP="00AF0347">
      <w:pPr>
        <w:pStyle w:val="Heading4"/>
        <w:rPr>
          <w:lang w:eastAsia="zh-TW"/>
        </w:rPr>
      </w:pPr>
      <w:r>
        <w:rPr>
          <w:rFonts w:hint="eastAsia"/>
          <w:lang w:eastAsia="zh-TW"/>
        </w:rPr>
        <w:t>S</w:t>
      </w:r>
      <w:r>
        <w:rPr>
          <w:lang w:eastAsia="zh-TW"/>
        </w:rPr>
        <w:t xml:space="preserve">mart and energy efficient grids are vital to smart cities development  </w:t>
      </w:r>
    </w:p>
    <w:p w14:paraId="2CA30E34" w14:textId="77777777" w:rsidR="00AF0347" w:rsidRDefault="00AF0347" w:rsidP="00AF0347">
      <w:r>
        <w:t xml:space="preserve">Ken </w:t>
      </w:r>
      <w:r w:rsidRPr="0044407A">
        <w:rPr>
          <w:rStyle w:val="Style13ptBold"/>
        </w:rPr>
        <w:t>Geiser</w:t>
      </w:r>
      <w:r w:rsidRPr="0044407A">
        <w:t xml:space="preserve">, </w:t>
      </w:r>
      <w:r>
        <w:t>May 20</w:t>
      </w:r>
      <w:r w:rsidRPr="0044407A">
        <w:rPr>
          <w:rStyle w:val="Style13ptBold"/>
        </w:rPr>
        <w:t>13</w:t>
      </w:r>
      <w:r w:rsidRPr="0044407A">
        <w:t xml:space="preserve">, Ken Geisler is Vice President of Strategy for Siemens Smart Grid in the United States. He has over 30 years of management and technical experience in defining, designing, developing and implementing large integrated solutions in the energy industry, "The Relationship Between Smart Grids and Smart Cities," No Publication, </w:t>
      </w:r>
      <w:hyperlink r:id="rId125" w:history="1">
        <w:r w:rsidRPr="008C2772">
          <w:rPr>
            <w:rStyle w:val="Hyperlink"/>
          </w:rPr>
          <w:t>https://smartgrid.ieee.org/resources?cafid=0&amp;amp;id=223/ethanh</w:t>
        </w:r>
      </w:hyperlink>
    </w:p>
    <w:p w14:paraId="0664A9E0" w14:textId="77777777" w:rsidR="00AF0347" w:rsidRPr="00097FC4" w:rsidRDefault="00AF0347" w:rsidP="00AF0347">
      <w:pPr>
        <w:rPr>
          <w:rStyle w:val="StyleUnderline"/>
        </w:rPr>
      </w:pPr>
      <w:r w:rsidRPr="00097FC4">
        <w:rPr>
          <w:rStyle w:val="StyleUnderline"/>
        </w:rPr>
        <w:t xml:space="preserve">In a </w:t>
      </w:r>
      <w:r w:rsidRPr="00A11C3C">
        <w:rPr>
          <w:rStyle w:val="StyleUnderline"/>
          <w:highlight w:val="cyan"/>
        </w:rPr>
        <w:t>smart city,</w:t>
      </w:r>
      <w:r w:rsidRPr="00097FC4">
        <w:rPr>
          <w:rStyle w:val="StyleUnderline"/>
        </w:rPr>
        <w:t xml:space="preserve"> energy, water, transportation, </w:t>
      </w:r>
      <w:r w:rsidRPr="00A11C3C">
        <w:rPr>
          <w:rStyle w:val="StyleUnderline"/>
          <w:highlight w:val="cyan"/>
        </w:rPr>
        <w:t>public health and safety</w:t>
      </w:r>
      <w:r w:rsidRPr="00097FC4">
        <w:rPr>
          <w:rStyle w:val="StyleUnderline"/>
        </w:rPr>
        <w:t xml:space="preserve">, and other key services are </w:t>
      </w:r>
      <w:r w:rsidRPr="00931301">
        <w:rPr>
          <w:rStyle w:val="StyleUnderline"/>
          <w:highlight w:val="cyan"/>
        </w:rPr>
        <w:t>managed</w:t>
      </w:r>
      <w:r w:rsidRPr="00097FC4">
        <w:rPr>
          <w:rStyle w:val="StyleUnderline"/>
        </w:rPr>
        <w:t xml:space="preserve"> in concert </w:t>
      </w:r>
      <w:r w:rsidRPr="00931301">
        <w:rPr>
          <w:rStyle w:val="StyleUnderline"/>
          <w:highlight w:val="cyan"/>
        </w:rPr>
        <w:t>to support</w:t>
      </w:r>
      <w:r w:rsidRPr="00097FC4">
        <w:rPr>
          <w:rStyle w:val="StyleUnderline"/>
        </w:rPr>
        <w:t xml:space="preserve"> smooth operation </w:t>
      </w:r>
      <w:r w:rsidRPr="00931301">
        <w:rPr>
          <w:rStyle w:val="StyleUnderline"/>
          <w:highlight w:val="cyan"/>
        </w:rPr>
        <w:t>of critical infrastructure</w:t>
      </w:r>
      <w:r w:rsidRPr="00097FC4">
        <w:rPr>
          <w:rStyle w:val="StyleUnderline"/>
        </w:rPr>
        <w:t xml:space="preserve"> while f </w:t>
      </w:r>
      <w:r w:rsidRPr="00931301">
        <w:rPr>
          <w:rStyle w:val="StyleUnderline"/>
          <w:highlight w:val="cyan"/>
        </w:rPr>
        <w:t>providing</w:t>
      </w:r>
      <w:r w:rsidRPr="00097FC4">
        <w:rPr>
          <w:rStyle w:val="StyleUnderline"/>
        </w:rPr>
        <w:t xml:space="preserve"> or a clean, </w:t>
      </w:r>
      <w:r w:rsidRPr="00931301">
        <w:rPr>
          <w:rStyle w:val="StyleUnderline"/>
          <w:highlight w:val="cyan"/>
        </w:rPr>
        <w:t>economic and safe environment</w:t>
      </w:r>
      <w:r w:rsidRPr="00097FC4">
        <w:rPr>
          <w:rStyle w:val="StyleUnderline"/>
        </w:rPr>
        <w:t xml:space="preserve"> in which to live, work and play. </w:t>
      </w:r>
      <w:r w:rsidRPr="00097FC4">
        <w:t xml:space="preserve">Timely logistics information will be gathered and supplied to the public by all means available, but particularly through social media networks. </w:t>
      </w:r>
      <w:r w:rsidRPr="00931301">
        <w:rPr>
          <w:rStyle w:val="StyleUnderline"/>
          <w:highlight w:val="cyan"/>
        </w:rPr>
        <w:t>Conservation, efficiency</w:t>
      </w:r>
      <w:r w:rsidRPr="00097FC4">
        <w:rPr>
          <w:rStyle w:val="StyleUnderline"/>
        </w:rPr>
        <w:t xml:space="preserve"> and safety will </w:t>
      </w:r>
      <w:r w:rsidRPr="00931301">
        <w:rPr>
          <w:rStyle w:val="StyleUnderline"/>
          <w:highlight w:val="cyan"/>
        </w:rPr>
        <w:t>all</w:t>
      </w:r>
      <w:r w:rsidRPr="00097FC4">
        <w:rPr>
          <w:rStyle w:val="StyleUnderline"/>
        </w:rPr>
        <w:t xml:space="preserve"> be </w:t>
      </w:r>
      <w:r w:rsidRPr="00931301">
        <w:rPr>
          <w:rStyle w:val="StyleUnderline"/>
          <w:highlight w:val="cyan"/>
        </w:rPr>
        <w:t>greatly enhanced.</w:t>
      </w:r>
    </w:p>
    <w:p w14:paraId="5ED5A6B4" w14:textId="77777777" w:rsidR="00AF0347" w:rsidRPr="00097FC4" w:rsidRDefault="00AF0347" w:rsidP="00AF0347">
      <w:pPr>
        <w:rPr>
          <w:rStyle w:val="StyleUnderline"/>
        </w:rPr>
      </w:pPr>
      <w:r w:rsidRPr="00097FC4">
        <w:rPr>
          <w:rStyle w:val="StyleUnderline"/>
        </w:rPr>
        <w:t xml:space="preserve">The </w:t>
      </w:r>
      <w:r w:rsidRPr="00931301">
        <w:rPr>
          <w:rStyle w:val="StyleUnderline"/>
          <w:highlight w:val="cyan"/>
        </w:rPr>
        <w:t>energy infrastructure</w:t>
      </w:r>
      <w:r w:rsidRPr="00097FC4">
        <w:rPr>
          <w:rStyle w:val="StyleUnderline"/>
        </w:rPr>
        <w:t xml:space="preserve"> is arguably the single </w:t>
      </w:r>
      <w:r w:rsidRPr="00931301">
        <w:rPr>
          <w:rStyle w:val="StyleUnderline"/>
          <w:highlight w:val="cyan"/>
        </w:rPr>
        <w:t>most important feature</w:t>
      </w:r>
      <w:r w:rsidRPr="00097FC4">
        <w:rPr>
          <w:rStyle w:val="StyleUnderline"/>
        </w:rPr>
        <w:t xml:space="preserve"> in any city. </w:t>
      </w:r>
      <w:r w:rsidRPr="00931301">
        <w:rPr>
          <w:rStyle w:val="StyleUnderline"/>
          <w:highlight w:val="cyan"/>
        </w:rPr>
        <w:t>If unavailable</w:t>
      </w:r>
      <w:r w:rsidRPr="00097FC4">
        <w:rPr>
          <w:rStyle w:val="StyleUnderline"/>
        </w:rPr>
        <w:t xml:space="preserve"> for a significant enough period of time, all </w:t>
      </w:r>
      <w:r w:rsidRPr="00931301">
        <w:rPr>
          <w:rStyle w:val="StyleUnderline"/>
          <w:highlight w:val="cyan"/>
        </w:rPr>
        <w:t>other functions</w:t>
      </w:r>
      <w:r w:rsidRPr="00097FC4">
        <w:rPr>
          <w:rStyle w:val="StyleUnderline"/>
        </w:rPr>
        <w:t xml:space="preserve"> will eventually </w:t>
      </w:r>
      <w:r w:rsidRPr="00931301">
        <w:rPr>
          <w:rStyle w:val="StyleUnderline"/>
          <w:highlight w:val="cyan"/>
        </w:rPr>
        <w:t>cease.</w:t>
      </w:r>
    </w:p>
    <w:p w14:paraId="4569274D" w14:textId="77777777" w:rsidR="00AF0347" w:rsidRPr="00097FC4" w:rsidRDefault="00AF0347" w:rsidP="00AF0347">
      <w:pPr>
        <w:rPr>
          <w:rStyle w:val="StyleUnderline"/>
        </w:rPr>
      </w:pPr>
      <w:r w:rsidRPr="00097FC4">
        <w:rPr>
          <w:rStyle w:val="StyleUnderline"/>
        </w:rPr>
        <w:t xml:space="preserve">A </w:t>
      </w:r>
      <w:r w:rsidRPr="00931301">
        <w:rPr>
          <w:rStyle w:val="StyleUnderline"/>
          <w:highlight w:val="cyan"/>
        </w:rPr>
        <w:t>smart grid alone</w:t>
      </w:r>
      <w:r w:rsidRPr="00097FC4">
        <w:rPr>
          <w:rStyle w:val="StyleUnderline"/>
        </w:rPr>
        <w:t xml:space="preserve"> does three things. First, it </w:t>
      </w:r>
      <w:r w:rsidRPr="00931301">
        <w:rPr>
          <w:rStyle w:val="StyleUnderline"/>
          <w:highlight w:val="cyan"/>
        </w:rPr>
        <w:t>modernizes power systems through</w:t>
      </w:r>
      <w:r w:rsidRPr="00097FC4">
        <w:rPr>
          <w:rStyle w:val="StyleUnderline"/>
        </w:rPr>
        <w:t xml:space="preserve"> self-healing designs</w:t>
      </w:r>
      <w:r w:rsidRPr="00931301">
        <w:rPr>
          <w:rStyle w:val="StyleUnderline"/>
          <w:highlight w:val="cyan"/>
        </w:rPr>
        <w:t>, automation</w:t>
      </w:r>
      <w:r w:rsidRPr="00097FC4">
        <w:rPr>
          <w:rStyle w:val="StyleUnderline"/>
        </w:rPr>
        <w:t xml:space="preserve">, remote monitoring and control, and establishment of microgrids. Second, it informs and </w:t>
      </w:r>
      <w:r w:rsidRPr="00931301">
        <w:rPr>
          <w:rStyle w:val="StyleUnderline"/>
          <w:highlight w:val="cyan"/>
        </w:rPr>
        <w:t>educates consumers</w:t>
      </w:r>
      <w:r w:rsidRPr="00097FC4">
        <w:rPr>
          <w:rStyle w:val="StyleUnderline"/>
        </w:rPr>
        <w:t xml:space="preserve"> about their </w:t>
      </w:r>
      <w:r w:rsidRPr="00931301">
        <w:rPr>
          <w:rStyle w:val="StyleUnderline"/>
          <w:highlight w:val="cyan"/>
        </w:rPr>
        <w:t>energy usage,</w:t>
      </w:r>
      <w:r w:rsidRPr="00097FC4">
        <w:rPr>
          <w:rStyle w:val="StyleUnderline"/>
        </w:rPr>
        <w:t xml:space="preserve"> costs and alternative options, to enable them to make decisions autonomously about how and when to use electricity and fuels. Third, it </w:t>
      </w:r>
      <w:r w:rsidRPr="00931301">
        <w:rPr>
          <w:rStyle w:val="StyleUnderline"/>
          <w:highlight w:val="cyan"/>
        </w:rPr>
        <w:t>provides</w:t>
      </w:r>
      <w:r w:rsidRPr="00097FC4">
        <w:rPr>
          <w:rStyle w:val="StyleUnderline"/>
        </w:rPr>
        <w:t xml:space="preserve"> safe, </w:t>
      </w:r>
      <w:r w:rsidRPr="00931301">
        <w:rPr>
          <w:rStyle w:val="StyleUnderline"/>
          <w:highlight w:val="cyan"/>
        </w:rPr>
        <w:t>secure</w:t>
      </w:r>
      <w:r w:rsidRPr="00097FC4">
        <w:rPr>
          <w:rStyle w:val="StyleUnderline"/>
        </w:rPr>
        <w:t xml:space="preserve"> and reliable integration of distributed and</w:t>
      </w:r>
      <w:r w:rsidRPr="00931301">
        <w:rPr>
          <w:rStyle w:val="Emphasis"/>
        </w:rPr>
        <w:t xml:space="preserve"> </w:t>
      </w:r>
      <w:r w:rsidRPr="00931301">
        <w:rPr>
          <w:rStyle w:val="Emphasis"/>
          <w:highlight w:val="cyan"/>
        </w:rPr>
        <w:t>renewable energy resources.</w:t>
      </w:r>
      <w:r w:rsidRPr="00097FC4">
        <w:rPr>
          <w:rStyle w:val="StyleUnderline"/>
        </w:rPr>
        <w:t xml:space="preserve"> All these </w:t>
      </w:r>
      <w:r w:rsidRPr="00912852">
        <w:rPr>
          <w:rStyle w:val="StyleUnderline"/>
          <w:highlight w:val="cyan"/>
        </w:rPr>
        <w:t>add up to an energy infrastructure</w:t>
      </w:r>
      <w:r w:rsidRPr="00097FC4">
        <w:rPr>
          <w:rStyle w:val="StyleUnderline"/>
        </w:rPr>
        <w:t xml:space="preserve"> that is more reliable, </w:t>
      </w:r>
      <w:r w:rsidRPr="00912852">
        <w:rPr>
          <w:rStyle w:val="StyleUnderline"/>
          <w:highlight w:val="cyan"/>
        </w:rPr>
        <w:t>more sustainable and</w:t>
      </w:r>
      <w:r w:rsidRPr="00097FC4">
        <w:rPr>
          <w:rStyle w:val="StyleUnderline"/>
        </w:rPr>
        <w:t xml:space="preserve"> more </w:t>
      </w:r>
      <w:r w:rsidRPr="00912852">
        <w:rPr>
          <w:rStyle w:val="StyleUnderline"/>
          <w:highlight w:val="cyan"/>
        </w:rPr>
        <w:t>resilient.</w:t>
      </w:r>
      <w:r w:rsidRPr="00097FC4">
        <w:rPr>
          <w:rStyle w:val="StyleUnderline"/>
        </w:rPr>
        <w:t xml:space="preserve"> Thus, a smart grid sits at the heart of the smart city, which cannot fully exist without it.</w:t>
      </w:r>
    </w:p>
    <w:p w14:paraId="6E157BA1" w14:textId="77777777" w:rsidR="00AF0347" w:rsidRPr="00097FC4" w:rsidRDefault="00AF0347" w:rsidP="00AF0347">
      <w:r w:rsidRPr="00097FC4">
        <w:rPr>
          <w:rStyle w:val="StyleUnderline"/>
        </w:rPr>
        <w:t xml:space="preserve">Smart cities </w:t>
      </w:r>
      <w:r w:rsidRPr="00912852">
        <w:rPr>
          <w:rStyle w:val="StyleUnderline"/>
          <w:highlight w:val="cyan"/>
        </w:rPr>
        <w:t>depend on</w:t>
      </w:r>
      <w:r w:rsidRPr="00097FC4">
        <w:rPr>
          <w:rStyle w:val="StyleUnderline"/>
        </w:rPr>
        <w:t xml:space="preserve"> a </w:t>
      </w:r>
      <w:r w:rsidRPr="00912852">
        <w:rPr>
          <w:rStyle w:val="StyleUnderline"/>
          <w:highlight w:val="cyan"/>
        </w:rPr>
        <w:t>smart grid to ensure resilient</w:t>
      </w:r>
      <w:r w:rsidRPr="00097FC4">
        <w:rPr>
          <w:rStyle w:val="StyleUnderline"/>
        </w:rPr>
        <w:t xml:space="preserve"> delivery of </w:t>
      </w:r>
      <w:r w:rsidRPr="00912852">
        <w:rPr>
          <w:rStyle w:val="StyleUnderline"/>
          <w:highlight w:val="cyan"/>
        </w:rPr>
        <w:t>energy</w:t>
      </w:r>
      <w:r w:rsidRPr="00097FC4">
        <w:rPr>
          <w:rStyle w:val="StyleUnderline"/>
        </w:rPr>
        <w:t xml:space="preserve"> to supply their many functions, present opportunitie</w:t>
      </w:r>
      <w:r w:rsidRPr="00912852">
        <w:rPr>
          <w:rStyle w:val="StyleUnderline"/>
          <w:highlight w:val="cyan"/>
        </w:rPr>
        <w:t>s for conservation, improve efficiencies</w:t>
      </w:r>
      <w:r w:rsidRPr="00097FC4">
        <w:rPr>
          <w:rStyle w:val="StyleUnderline"/>
        </w:rPr>
        <w:t xml:space="preserve"> and, most importantly, enable coordination between urban officialdom, infrastructure operators, those responsible for public safety and the public</w:t>
      </w:r>
      <w:r w:rsidRPr="00097FC4">
        <w:t>. The smart city is all about how the city "organism" works together as an integrated whole and survives when put under extreme conditions. Energy, water, transportation, public health and safety, and other aspects of a smart city are managed in concert to support smooth operation of critical infrastructure while providing for a clean, economic and safe environment in which to live, work and play.</w:t>
      </w:r>
    </w:p>
    <w:p w14:paraId="4934B457" w14:textId="77777777" w:rsidR="00AF0347" w:rsidRDefault="00AF0347" w:rsidP="00AF0347">
      <w:pPr>
        <w:pStyle w:val="Heading4"/>
        <w:rPr>
          <w:lang w:eastAsia="zh-TW"/>
        </w:rPr>
      </w:pPr>
      <w:r>
        <w:rPr>
          <w:rFonts w:hint="eastAsia"/>
          <w:lang w:eastAsia="zh-TW"/>
        </w:rPr>
        <w:t>A</w:t>
      </w:r>
      <w:r>
        <w:rPr>
          <w:lang w:eastAsia="zh-TW"/>
        </w:rPr>
        <w:t xml:space="preserve"> rapid development of smart cities solves resource scarcity, energy infrastructure, and pollution </w:t>
      </w:r>
    </w:p>
    <w:p w14:paraId="05F75A55" w14:textId="77777777" w:rsidR="00AF0347" w:rsidRPr="001577DB" w:rsidRDefault="00AF0347" w:rsidP="00AF0347">
      <w:pPr>
        <w:spacing w:after="120" w:line="235" w:lineRule="atLeast"/>
      </w:pPr>
      <w:r>
        <w:rPr>
          <w:b/>
          <w:bCs/>
          <w:color w:val="000000"/>
          <w:sz w:val="26"/>
          <w:szCs w:val="26"/>
        </w:rPr>
        <w:t>Bozkurt ’21</w:t>
      </w:r>
      <w:r>
        <w:rPr>
          <w:color w:val="000000"/>
        </w:rPr>
        <w:t>, Yusuf; Department of Computer Science @ Reutlingen University; Fauser, J., Braun, R., Hertweck, D., &amp; Rossmann, A; “Development of a smart city service catalogue for sensor-based digital services,” in Proceedings of the IADIS International Conference Connected Smart Citi</w:t>
      </w:r>
      <w:r w:rsidRPr="001577DB">
        <w:t>es, https://www.ict-conf.org/wp-content/uploads/2021/07/01_202107L011_Bozkurt.pdf/ethanh</w:t>
      </w:r>
    </w:p>
    <w:p w14:paraId="7D51117E" w14:textId="77777777" w:rsidR="00AF0347" w:rsidRDefault="00AF0347" w:rsidP="00AF0347">
      <w:pPr>
        <w:spacing w:line="235" w:lineRule="atLeast"/>
        <w:rPr>
          <w:color w:val="000000"/>
        </w:rPr>
      </w:pPr>
      <w:r>
        <w:rPr>
          <w:color w:val="000000"/>
        </w:rPr>
        <w:t>1. INTRODUCTION</w:t>
      </w:r>
    </w:p>
    <w:p w14:paraId="2A190BD5" w14:textId="77777777" w:rsidR="00AF0347" w:rsidRDefault="00AF0347" w:rsidP="00AF0347">
      <w:pPr>
        <w:spacing w:line="235" w:lineRule="atLeast"/>
        <w:rPr>
          <w:color w:val="000000"/>
        </w:rPr>
      </w:pPr>
      <w:r w:rsidRPr="00106CB9">
        <w:rPr>
          <w:rStyle w:val="StyleUnderline"/>
        </w:rPr>
        <w:t>The shift of populations to cities and urban areas creates complex problems, for instance, environmental impacts, rapid urbanisation, traffic etc. (Alberti et al., 2019). Cities play a significant role in the social and economic development of any country. Digitalisation has a major impact on society and the economy nowadays and in the future.</w:t>
      </w:r>
      <w:r>
        <w:rPr>
          <w:color w:val="000000"/>
        </w:rPr>
        <w:t xml:space="preserve"> According to Stolterman &amp; Fors (2004), digitalisation, or digital transformation, refers to "</w:t>
      </w:r>
      <w:r w:rsidRPr="00106CB9">
        <w:rPr>
          <w:rStyle w:val="StyleUnderline"/>
        </w:rPr>
        <w:t>the changes associated with the application of digital technology in all aspects of human society".</w:t>
      </w:r>
      <w:r>
        <w:rPr>
          <w:color w:val="000000"/>
        </w:rPr>
        <w:t xml:space="preserve"> Digitisation </w:t>
      </w:r>
      <w:r>
        <w:rPr>
          <w:color w:val="000000"/>
          <w:u w:val="single"/>
        </w:rPr>
        <w:t>enables</w:t>
      </w:r>
      <w:r>
        <w:rPr>
          <w:color w:val="000000"/>
        </w:rPr>
        <w:t> a wide range of opportunities to develop new </w:t>
      </w:r>
      <w:r>
        <w:rPr>
          <w:color w:val="000000"/>
          <w:u w:val="single"/>
          <w:shd w:val="clear" w:color="auto" w:fill="00FFFF"/>
        </w:rPr>
        <w:t>servic</w:t>
      </w:r>
      <w:r w:rsidRPr="00106CB9">
        <w:rPr>
          <w:color w:val="000000"/>
          <w:highlight w:val="cyan"/>
          <w:u w:val="single"/>
          <w:shd w:val="clear" w:color="auto" w:fill="00FFFF"/>
        </w:rPr>
        <w:t>es in</w:t>
      </w:r>
      <w:r w:rsidRPr="00106CB9">
        <w:rPr>
          <w:color w:val="000000"/>
          <w:highlight w:val="cyan"/>
        </w:rPr>
        <w:t> </w:t>
      </w:r>
      <w:r w:rsidRPr="00106CB9">
        <w:rPr>
          <w:b/>
          <w:bCs/>
          <w:color w:val="000000"/>
          <w:highlight w:val="cyan"/>
          <w:u w:val="single"/>
          <w:shd w:val="clear" w:color="auto" w:fill="00FFFF"/>
        </w:rPr>
        <w:t>sm</w:t>
      </w:r>
      <w:r>
        <w:rPr>
          <w:b/>
          <w:bCs/>
          <w:color w:val="000000"/>
          <w:u w:val="single"/>
          <w:shd w:val="clear" w:color="auto" w:fill="00FFFF"/>
        </w:rPr>
        <w:t>ar</w:t>
      </w:r>
      <w:r w:rsidRPr="00106CB9">
        <w:rPr>
          <w:rStyle w:val="StyleUnderline"/>
          <w:highlight w:val="cyan"/>
        </w:rPr>
        <w:t>t cities to address</w:t>
      </w:r>
      <w:r>
        <w:rPr>
          <w:color w:val="000000"/>
        </w:rPr>
        <w:t> different challenges related, e.g., climate change or </w:t>
      </w:r>
      <w:r w:rsidRPr="00106CB9">
        <w:rPr>
          <w:b/>
          <w:bCs/>
          <w:color w:val="000000"/>
          <w:highlight w:val="cyan"/>
          <w:u w:val="single"/>
        </w:rPr>
        <w:t>urbanisation</w:t>
      </w:r>
      <w:r>
        <w:rPr>
          <w:color w:val="000000"/>
        </w:rPr>
        <w:t>. Harakal'ova (2018) defines a smart city as the main element of the smart city concept: the use of information technology to improve management efficiency and standard of living while reducing costs and use of resources and ensuring greater participation of citizens in matters of management and urban development. Many smart city services are available </w:t>
      </w:r>
      <w:r>
        <w:rPr>
          <w:color w:val="000000"/>
          <w:u w:val="single"/>
        </w:rPr>
        <w:t>based on</w:t>
      </w:r>
      <w:r>
        <w:rPr>
          <w:color w:val="000000"/>
        </w:rPr>
        <w:t> Internet of Things (</w:t>
      </w:r>
      <w:r>
        <w:rPr>
          <w:b/>
          <w:bCs/>
          <w:color w:val="000000"/>
          <w:u w:val="single"/>
        </w:rPr>
        <w:t>IoT</w:t>
      </w:r>
      <w:r>
        <w:rPr>
          <w:color w:val="000000"/>
        </w:rPr>
        <w:t>) technology (Perera et al., 2014; Zanella et al., 2014). For example, the </w:t>
      </w:r>
      <w:r>
        <w:rPr>
          <w:color w:val="000000"/>
          <w:u w:val="single"/>
        </w:rPr>
        <w:t>monitoring of CO2 and NOx concentration</w:t>
      </w:r>
      <w:r>
        <w:rPr>
          <w:color w:val="000000"/>
        </w:rPr>
        <w:t> in the cities with IoT sensors. That could provide city developers information regarding the identification of green areas that have a significant </w:t>
      </w:r>
      <w:r w:rsidRPr="00106CB9">
        <w:rPr>
          <w:color w:val="000000"/>
          <w:highlight w:val="cyan"/>
          <w:u w:val="single"/>
        </w:rPr>
        <w:t>impact on</w:t>
      </w:r>
      <w:r w:rsidRPr="00106CB9">
        <w:rPr>
          <w:color w:val="000000"/>
          <w:highlight w:val="cyan"/>
        </w:rPr>
        <w:t> </w:t>
      </w:r>
      <w:r w:rsidRPr="00106CB9">
        <w:rPr>
          <w:b/>
          <w:bCs/>
          <w:color w:val="000000"/>
          <w:highlight w:val="cyan"/>
          <w:u w:val="single"/>
        </w:rPr>
        <w:t>air quality</w:t>
      </w:r>
      <w:r>
        <w:rPr>
          <w:color w:val="000000"/>
        </w:rPr>
        <w:t> (OKLab Köln, 2021). According to Peng et al. (2017), little research has been done on the awareness of such smart city services and user participation. Government officials, policymakers or SMEs are often unaware of the existing large variety of smart city service solutions (Kramers et al., 2014). Additionally, another </w:t>
      </w:r>
      <w:r>
        <w:rPr>
          <w:color w:val="000000"/>
          <w:u w:val="single"/>
          <w:shd w:val="clear" w:color="auto" w:fill="00FFFF"/>
        </w:rPr>
        <w:t>barrier</w:t>
      </w:r>
      <w:r>
        <w:rPr>
          <w:color w:val="000000"/>
        </w:rPr>
        <w:t> in enterprises or cities </w:t>
      </w:r>
      <w:r>
        <w:rPr>
          <w:color w:val="000000"/>
          <w:u w:val="single"/>
          <w:shd w:val="clear" w:color="auto" w:fill="00FFFF"/>
        </w:rPr>
        <w:t>is</w:t>
      </w:r>
      <w:r>
        <w:rPr>
          <w:color w:val="000000"/>
        </w:rPr>
        <w:t> their </w:t>
      </w:r>
      <w:r>
        <w:rPr>
          <w:b/>
          <w:bCs/>
          <w:color w:val="000000"/>
          <w:u w:val="single"/>
          <w:shd w:val="clear" w:color="auto" w:fill="00FFFF"/>
        </w:rPr>
        <w:t>uncertainty</w:t>
      </w:r>
      <w:r>
        <w:rPr>
          <w:color w:val="000000"/>
        </w:rPr>
        <w:t> </w:t>
      </w:r>
      <w:r>
        <w:rPr>
          <w:color w:val="000000"/>
          <w:u w:val="single"/>
        </w:rPr>
        <w:t>about</w:t>
      </w:r>
      <w:r>
        <w:rPr>
          <w:color w:val="000000"/>
        </w:rPr>
        <w:t> which </w:t>
      </w:r>
      <w:r>
        <w:rPr>
          <w:b/>
          <w:bCs/>
          <w:color w:val="000000"/>
          <w:u w:val="single"/>
        </w:rPr>
        <w:t>technologies</w:t>
      </w:r>
      <w:r>
        <w:rPr>
          <w:color w:val="000000"/>
        </w:rPr>
        <w:t> exist or to choose from to address the requirements for a concrete use case. Another issue is implementing the service effectively and determining the maturity of available service (Rachinger et al., 2019). In addition, high implementation costs and lack of technical experts in municipalities and enterprises are often a barrier.</w:t>
      </w:r>
    </w:p>
    <w:p w14:paraId="1DE7A400" w14:textId="77777777" w:rsidR="00AF0347" w:rsidRDefault="00AF0347" w:rsidP="00AF0347">
      <w:pPr>
        <w:spacing w:line="235" w:lineRule="atLeast"/>
        <w:rPr>
          <w:color w:val="000000"/>
        </w:rPr>
      </w:pPr>
      <w:r>
        <w:rPr>
          <w:color w:val="000000"/>
        </w:rPr>
        <w:t>2. BACKGROUND</w:t>
      </w:r>
    </w:p>
    <w:p w14:paraId="5A8B61A0" w14:textId="77777777" w:rsidR="00AF0347" w:rsidRDefault="00AF0347" w:rsidP="00AF0347">
      <w:pPr>
        <w:spacing w:line="235" w:lineRule="atLeast"/>
        <w:rPr>
          <w:color w:val="000000"/>
        </w:rPr>
      </w:pPr>
      <w:r>
        <w:rPr>
          <w:color w:val="000000"/>
        </w:rPr>
        <w:t>The urban population tod</w:t>
      </w:r>
      <w:r w:rsidRPr="00106CB9">
        <w:t>ay makes up 56 % of the world's population. By 2050, the population is expected to increase to 68 % (United Nations, Department of Economic and Social Affairs, 2018). This growth leads to multiple challenges in different areas of a city (e.g. waste management, traffic management, public transportation). The European Commission (Catriona et al., 2014) structures smart cities in following six dimensions: Smart governance, smart environment, smart mobility, smart living, smart people and smart economy (Bozkurt et al., 2020; Caragliu et al., 20</w:t>
      </w:r>
      <w:r>
        <w:rPr>
          <w:color w:val="000000"/>
        </w:rPr>
        <w:t>11; Catriona et al., 2014; Giffinger &amp; Gudrun, 2010). Bozkurt et al. (2020) analyse these six dimensions and rank them according to their popularity in the scientific literature. According to this work, smart environment represents the most studied dimension, while smart economy ranks last. According to Bozkurt et al. (2020), the dimensions cover the following topics: 1) </w:t>
      </w:r>
      <w:r>
        <w:rPr>
          <w:b/>
          <w:bCs/>
          <w:color w:val="000000"/>
          <w:u w:val="single"/>
          <w:shd w:val="clear" w:color="auto" w:fill="00FFFF"/>
        </w:rPr>
        <w:t>Smart environment</w:t>
      </w:r>
      <w:r>
        <w:rPr>
          <w:color w:val="000000"/>
        </w:rPr>
        <w:t> </w:t>
      </w:r>
      <w:r>
        <w:rPr>
          <w:color w:val="000000"/>
          <w:u w:val="single"/>
        </w:rPr>
        <w:t>focuses on sustainable and environmentally friendly</w:t>
      </w:r>
      <w:r>
        <w:rPr>
          <w:color w:val="000000"/>
        </w:rPr>
        <w:t> </w:t>
      </w:r>
      <w:r>
        <w:rPr>
          <w:b/>
          <w:bCs/>
          <w:color w:val="000000"/>
          <w:u w:val="single"/>
          <w:shd w:val="clear" w:color="auto" w:fill="00FFFF"/>
        </w:rPr>
        <w:t>urban development</w:t>
      </w:r>
      <w:r>
        <w:rPr>
          <w:color w:val="000000"/>
        </w:rPr>
        <w:t> </w:t>
      </w:r>
      <w:r>
        <w:rPr>
          <w:color w:val="000000"/>
          <w:u w:val="single"/>
        </w:rPr>
        <w:t>using</w:t>
      </w:r>
      <w:r>
        <w:rPr>
          <w:color w:val="000000"/>
        </w:rPr>
        <w:t> information and communications technology (</w:t>
      </w:r>
      <w:r>
        <w:rPr>
          <w:b/>
          <w:bCs/>
          <w:color w:val="000000"/>
          <w:u w:val="single"/>
        </w:rPr>
        <w:t>ICT</w:t>
      </w:r>
      <w:r>
        <w:rPr>
          <w:color w:val="000000"/>
        </w:rPr>
        <w:t>). Activities range from smart buildings to energy-saving measures for IoT services. 2) </w:t>
      </w:r>
      <w:r>
        <w:rPr>
          <w:b/>
          <w:bCs/>
          <w:color w:val="000000"/>
          <w:u w:val="single"/>
          <w:shd w:val="clear" w:color="auto" w:fill="00FFFF"/>
        </w:rPr>
        <w:t>Smart governance</w:t>
      </w:r>
      <w:r>
        <w:rPr>
          <w:color w:val="000000"/>
        </w:rPr>
        <w:t> </w:t>
      </w:r>
      <w:r>
        <w:rPr>
          <w:color w:val="000000"/>
          <w:u w:val="single"/>
        </w:rPr>
        <w:t>deals with</w:t>
      </w:r>
      <w:r>
        <w:rPr>
          <w:color w:val="000000"/>
        </w:rPr>
        <w:t>, e.g., </w:t>
      </w:r>
      <w:r>
        <w:rPr>
          <w:color w:val="000000"/>
          <w:u w:val="single"/>
        </w:rPr>
        <w:t>smart city strategy development, transparency and necessary framework conditions for</w:t>
      </w:r>
      <w:r>
        <w:rPr>
          <w:color w:val="000000"/>
        </w:rPr>
        <w:t> </w:t>
      </w:r>
      <w:r>
        <w:rPr>
          <w:b/>
          <w:bCs/>
          <w:color w:val="000000"/>
          <w:u w:val="single"/>
        </w:rPr>
        <w:t>digitalisation</w:t>
      </w:r>
      <w:r>
        <w:rPr>
          <w:color w:val="000000"/>
        </w:rPr>
        <w:t> </w:t>
      </w:r>
      <w:r>
        <w:rPr>
          <w:b/>
          <w:bCs/>
          <w:color w:val="000000"/>
          <w:u w:val="single"/>
        </w:rPr>
        <w:t>projects</w:t>
      </w:r>
      <w:r>
        <w:rPr>
          <w:color w:val="000000"/>
        </w:rPr>
        <w:t> and smart city initiatives. 3) </w:t>
      </w:r>
      <w:r>
        <w:rPr>
          <w:b/>
          <w:bCs/>
          <w:color w:val="000000"/>
          <w:u w:val="single"/>
          <w:shd w:val="clear" w:color="auto" w:fill="00FFFF"/>
        </w:rPr>
        <w:t>Intelligent tr</w:t>
      </w:r>
      <w:r w:rsidRPr="004A6A93">
        <w:rPr>
          <w:rStyle w:val="Emphasis"/>
          <w:highlight w:val="cyan"/>
        </w:rPr>
        <w:t>ansport systems,</w:t>
      </w:r>
      <w:r>
        <w:rPr>
          <w:color w:val="000000"/>
        </w:rPr>
        <w:t> </w:t>
      </w:r>
      <w:r>
        <w:rPr>
          <w:color w:val="000000"/>
          <w:u w:val="single"/>
        </w:rPr>
        <w:t>optimisation</w:t>
      </w:r>
      <w:r>
        <w:rPr>
          <w:color w:val="000000"/>
        </w:rPr>
        <w:t> </w:t>
      </w:r>
      <w:r>
        <w:rPr>
          <w:color w:val="000000"/>
          <w:u w:val="single"/>
        </w:rPr>
        <w:t>and creation of mobility services are discussed in smart mobility</w:t>
      </w:r>
      <w:r>
        <w:rPr>
          <w:color w:val="000000"/>
        </w:rPr>
        <w:t>. Citizen participation, social justice, education and co-creation are discussed in 4) smart people. Literature on 5) smart living deals mainly with e-health, but also with smart home topics. Finally, the last dimension, 6) </w:t>
      </w:r>
      <w:r w:rsidRPr="004A6A93">
        <w:rPr>
          <w:rStyle w:val="StyleUnderline"/>
          <w:highlight w:val="cyan"/>
        </w:rPr>
        <w:t>smart economy deals with</w:t>
      </w:r>
      <w:r w:rsidRPr="004A6A93">
        <w:rPr>
          <w:rStyle w:val="StyleUnderline"/>
        </w:rPr>
        <w:t> data-driven business </w:t>
      </w:r>
      <w:r w:rsidRPr="004A6A93">
        <w:rPr>
          <w:rStyle w:val="StyleUnderline"/>
          <w:highlight w:val="cyan"/>
        </w:rPr>
        <w:t>models</w:t>
      </w:r>
      <w:r w:rsidRPr="004A6A93">
        <w:rPr>
          <w:rStyle w:val="StyleUnderline"/>
        </w:rPr>
        <w:t> and business generation </w:t>
      </w:r>
      <w:r>
        <w:rPr>
          <w:color w:val="000000"/>
        </w:rPr>
        <w:t>in different data life cycle layers.</w:t>
      </w:r>
    </w:p>
    <w:p w14:paraId="302D17DC" w14:textId="77777777" w:rsidR="00AF0347" w:rsidRDefault="00AF0347" w:rsidP="00AF0347">
      <w:pPr>
        <w:spacing w:line="235" w:lineRule="atLeast"/>
        <w:rPr>
          <w:color w:val="000000"/>
        </w:rPr>
      </w:pPr>
      <w:r>
        <w:rPr>
          <w:color w:val="000000"/>
        </w:rPr>
        <w:t>Despite some dimensions of smart cities are already visible and studied, it is still difficult to give an all-accepted definition of </w:t>
      </w:r>
      <w:r>
        <w:rPr>
          <w:b/>
          <w:bCs/>
          <w:color w:val="000000"/>
          <w:u w:val="single"/>
          <w:shd w:val="clear" w:color="auto" w:fill="00FFFF"/>
        </w:rPr>
        <w:t>smart cities</w:t>
      </w:r>
      <w:r>
        <w:rPr>
          <w:color w:val="000000"/>
        </w:rPr>
        <w:t>. For example, Caragliu et al. (2011) </w:t>
      </w:r>
      <w:r>
        <w:rPr>
          <w:color w:val="000000"/>
          <w:u w:val="single"/>
          <w:shd w:val="clear" w:color="auto" w:fill="00FFFF"/>
        </w:rPr>
        <w:t>empha</w:t>
      </w:r>
      <w:r w:rsidRPr="004A6A93">
        <w:rPr>
          <w:color w:val="000000"/>
          <w:highlight w:val="cyan"/>
          <w:u w:val="single"/>
          <w:shd w:val="clear" w:color="auto" w:fill="00FFFF"/>
        </w:rPr>
        <w:t>sis</w:t>
      </w:r>
      <w:r w:rsidRPr="004A6A93">
        <w:rPr>
          <w:rStyle w:val="StyleUnderline"/>
          <w:highlight w:val="cyan"/>
        </w:rPr>
        <w:t>e economic growth</w:t>
      </w:r>
      <w:r w:rsidRPr="004A6A93">
        <w:rPr>
          <w:rStyle w:val="StyleUnderline"/>
        </w:rPr>
        <w:t> and high quality of life through the combination of traditional </w:t>
      </w:r>
      <w:r w:rsidRPr="004A6A93">
        <w:rPr>
          <w:rStyle w:val="StyleUnderline"/>
          <w:highlight w:val="cyan"/>
        </w:rPr>
        <w:t>urban infrastructur</w:t>
      </w:r>
      <w:r w:rsidRPr="004A6A93">
        <w:rPr>
          <w:rStyle w:val="StyleUnderline"/>
        </w:rPr>
        <w:t>e and ICT</w:t>
      </w:r>
      <w:r>
        <w:rPr>
          <w:color w:val="000000"/>
        </w:rPr>
        <w:t> and the investment in human and social capital and participatory governance. Lombardi et al. (2012) share a similar view, linking social and environmental issues with the application of ICTs. Cretu (2012) emphasises integrating ICT into every aspect of human life an</w:t>
      </w:r>
      <w:r w:rsidRPr="004A6A93">
        <w:t>d new thinking paradigms in governance and economy. Washburn &amp; Sindhu (2010) supported a more technological perspective considering smart cities as a collection of ICTs applied to urban infrastructure and services. In contrast, Kourtit et al. (2012) advocate a knowledge-intensive and creative perspective on human and social capital, infrastructure and entrepreneurial capital. Despite numerous definitions and views, the role of ICT as an enabler of smart city activities appears as a common element.</w:t>
      </w:r>
    </w:p>
    <w:p w14:paraId="4CF91981" w14:textId="77777777" w:rsidR="00AF0347" w:rsidRDefault="00AF0347" w:rsidP="00AF0347">
      <w:pPr>
        <w:spacing w:line="235" w:lineRule="atLeast"/>
        <w:rPr>
          <w:color w:val="000000"/>
        </w:rPr>
      </w:pPr>
      <w:r w:rsidRPr="004A6A93">
        <w:rPr>
          <w:rStyle w:val="StyleUnderline"/>
          <w:highlight w:val="cyan"/>
        </w:rPr>
        <w:t>Smart city</w:t>
      </w:r>
      <w:r w:rsidRPr="004A6A93">
        <w:rPr>
          <w:rStyle w:val="StyleUnderline"/>
        </w:rPr>
        <w:t xml:space="preserve"> applications and services are deployed across the city to </w:t>
      </w:r>
      <w:r w:rsidRPr="004A6A93">
        <w:rPr>
          <w:rStyle w:val="StyleUnderline"/>
          <w:highlight w:val="cyan"/>
        </w:rPr>
        <w:t>address</w:t>
      </w:r>
      <w:r w:rsidRPr="004A6A93">
        <w:rPr>
          <w:rStyle w:val="StyleUnderline"/>
        </w:rPr>
        <w:t> challenges such as </w:t>
      </w:r>
      <w:r w:rsidRPr="004A6A93">
        <w:rPr>
          <w:rStyle w:val="StyleUnderline"/>
          <w:highlight w:val="cyan"/>
        </w:rPr>
        <w:t>pollution</w:t>
      </w:r>
      <w:r>
        <w:rPr>
          <w:color w:val="000000"/>
        </w:rPr>
        <w:t>, ageing society</w:t>
      </w:r>
      <w:r w:rsidRPr="004A6A93">
        <w:rPr>
          <w:rStyle w:val="StyleUnderline"/>
        </w:rPr>
        <w:t xml:space="preserve"> </w:t>
      </w:r>
      <w:r w:rsidRPr="004A6A93">
        <w:rPr>
          <w:rStyle w:val="StyleUnderline"/>
          <w:highlight w:val="cyan"/>
        </w:rPr>
        <w:t>and resource scarcity</w:t>
      </w:r>
      <w:r>
        <w:rPr>
          <w:color w:val="000000"/>
        </w:rPr>
        <w:t>. Government agencies and businesses are interested in using ICT as an </w:t>
      </w:r>
      <w:r>
        <w:rPr>
          <w:color w:val="000000"/>
          <w:u w:val="single"/>
        </w:rPr>
        <w:t>enabler of new smart services</w:t>
      </w:r>
      <w:r>
        <w:rPr>
          <w:color w:val="000000"/>
        </w:rPr>
        <w:t xml:space="preserve">. Mainly discussed smart city service </w:t>
      </w:r>
      <w:r w:rsidRPr="004A6A93">
        <w:rPr>
          <w:rStyle w:val="StyleUnderline"/>
          <w:highlight w:val="cyan"/>
        </w:rPr>
        <w:t>areas are transportation</w:t>
      </w:r>
      <w:r w:rsidRPr="004A6A93">
        <w:rPr>
          <w:rStyle w:val="StyleUnderline"/>
        </w:rPr>
        <w:t> </w:t>
      </w:r>
      <w:r>
        <w:rPr>
          <w:color w:val="000000"/>
        </w:rPr>
        <w:t>(e.g.</w:t>
      </w:r>
      <w:r w:rsidRPr="004A6A93">
        <w:rPr>
          <w:rStyle w:val="StyleUnderline"/>
        </w:rPr>
        <w:t> </w:t>
      </w:r>
      <w:r w:rsidRPr="004A6A93">
        <w:rPr>
          <w:rStyle w:val="StyleUnderline"/>
          <w:highlight w:val="cyan"/>
        </w:rPr>
        <w:t>smart parking</w:t>
      </w:r>
      <w:r w:rsidRPr="004A6A93">
        <w:rPr>
          <w:rStyle w:val="StyleUnderline"/>
        </w:rPr>
        <w:t>, smart traffic lights), </w:t>
      </w:r>
      <w:r w:rsidRPr="004A6A93">
        <w:rPr>
          <w:rStyle w:val="StyleUnderline"/>
          <w:highlight w:val="cyan"/>
        </w:rPr>
        <w:t>healthcare</w:t>
      </w:r>
      <w:r w:rsidRPr="004A6A93">
        <w:rPr>
          <w:rStyle w:val="StyleUnderline"/>
        </w:rPr>
        <w:t> (e.g. patient monitoring systems), </w:t>
      </w:r>
      <w:r w:rsidRPr="004A6A93">
        <w:rPr>
          <w:rStyle w:val="StyleUnderline"/>
          <w:highlight w:val="cyan"/>
        </w:rPr>
        <w:t>energy</w:t>
      </w:r>
      <w:r w:rsidRPr="004A6A93">
        <w:rPr>
          <w:rStyle w:val="StyleUnderline"/>
        </w:rPr>
        <w:t> (e.g. smart grids), public safety services </w:t>
      </w:r>
      <w:r>
        <w:rPr>
          <w:color w:val="000000"/>
        </w:rPr>
        <w:t>(e.g. smart surveillance),</w:t>
      </w:r>
      <w:r w:rsidRPr="004A6A93">
        <w:rPr>
          <w:rStyle w:val="StyleUnderline"/>
        </w:rPr>
        <w:t> building management, </w:t>
      </w:r>
      <w:r w:rsidRPr="004A6A93">
        <w:rPr>
          <w:rStyle w:val="StyleUnderline"/>
          <w:highlight w:val="cyan"/>
        </w:rPr>
        <w:t>waste management</w:t>
      </w:r>
      <w:r>
        <w:rPr>
          <w:color w:val="000000"/>
        </w:rPr>
        <w:t> and education (Peng et al., 2017). There is a general understanding that the </w:t>
      </w:r>
      <w:r>
        <w:rPr>
          <w:color w:val="000000"/>
          <w:u w:val="single"/>
        </w:rPr>
        <w:t>proper use of smart city s</w:t>
      </w:r>
      <w:r w:rsidRPr="004A6A93">
        <w:t>ervices can sustainably improve a city's liveability (Lee &amp; Lee, 2014; Peng et al., 2017; Piro et al., 2014; Yeh, 2017; Yigitcanlar &amp; Lee, 2014). While these smart city services are being technologically studied and implemented, little research has been done on the awareness of such services and user participation (Peng et al., 2017). T</w:t>
      </w:r>
      <w:r>
        <w:rPr>
          <w:color w:val="000000"/>
        </w:rPr>
        <w:t>o better understand the users of smart city services, Lytras &amp; Visvizi (2018) conducted a qualitative study and questioned 102 participants on the usage of smart city services. One of the aspects of the study addressed the main concerns of citizens when using smart city services. It resulted that 45% of the respondents were concerned about security and privacy. This concern was followed by </w:t>
      </w:r>
      <w:r>
        <w:rPr>
          <w:b/>
          <w:bCs/>
          <w:color w:val="000000"/>
          <w:u w:val="single"/>
        </w:rPr>
        <w:t>data</w:t>
      </w:r>
      <w:r>
        <w:rPr>
          <w:color w:val="000000"/>
        </w:rPr>
        <w:t> protection (25%), lack of transparency (8%), ethical concerns (6%), required soft skills (5%), third party awareness (5%) and complexity of services (4%). These concerns </w:t>
      </w:r>
      <w:r>
        <w:rPr>
          <w:color w:val="000000"/>
          <w:u w:val="single"/>
        </w:rPr>
        <w:t>can be overcome through a high level of transparency of</w:t>
      </w:r>
      <w:r>
        <w:rPr>
          <w:color w:val="000000"/>
        </w:rPr>
        <w:t> </w:t>
      </w:r>
      <w:r>
        <w:rPr>
          <w:b/>
          <w:bCs/>
          <w:color w:val="000000"/>
          <w:u w:val="single"/>
        </w:rPr>
        <w:t>smart city services</w:t>
      </w:r>
      <w:r>
        <w:rPr>
          <w:color w:val="000000"/>
        </w:rPr>
        <w:t>. Therefore, </w:t>
      </w:r>
      <w:r>
        <w:rPr>
          <w:color w:val="000000"/>
          <w:u w:val="single"/>
        </w:rPr>
        <w:t>a smart city service catalogue platform with</w:t>
      </w:r>
      <w:r>
        <w:rPr>
          <w:color w:val="000000"/>
        </w:rPr>
        <w:t> </w:t>
      </w:r>
      <w:r>
        <w:rPr>
          <w:b/>
          <w:bCs/>
          <w:color w:val="000000"/>
          <w:u w:val="single"/>
        </w:rPr>
        <w:t>best practices</w:t>
      </w:r>
      <w:r>
        <w:rPr>
          <w:color w:val="000000"/>
        </w:rPr>
        <w:t> </w:t>
      </w:r>
      <w:r>
        <w:rPr>
          <w:color w:val="000000"/>
          <w:u w:val="single"/>
        </w:rPr>
        <w:t>worldwide is the first approach to bring citizens, city administration and businesses together</w:t>
      </w:r>
      <w:r>
        <w:rPr>
          <w:color w:val="000000"/>
        </w:rPr>
        <w:t>.</w:t>
      </w:r>
    </w:p>
    <w:p w14:paraId="0B5447C1" w14:textId="77777777" w:rsidR="00AF0347" w:rsidRDefault="00AF0347" w:rsidP="00AF0347">
      <w:pPr>
        <w:pStyle w:val="Heading3"/>
      </w:pPr>
      <w:r>
        <w:t>2AC – Ext. Smart City Add on</w:t>
      </w:r>
    </w:p>
    <w:p w14:paraId="3B515B14" w14:textId="77777777" w:rsidR="00AF0347" w:rsidRDefault="00AF0347" w:rsidP="00AF0347">
      <w:pPr>
        <w:pStyle w:val="Heading4"/>
        <w:rPr>
          <w:lang w:eastAsia="zh-TW"/>
        </w:rPr>
      </w:pPr>
      <w:r>
        <w:rPr>
          <w:lang w:eastAsia="zh-TW"/>
        </w:rPr>
        <w:t xml:space="preserve">Smart grids provides integration of tech and energy transmission develops key functions of smart cities </w:t>
      </w:r>
    </w:p>
    <w:p w14:paraId="3B1FEF4C" w14:textId="77777777" w:rsidR="00AF0347" w:rsidRPr="008E2E95" w:rsidRDefault="00AF0347" w:rsidP="00AF0347">
      <w:r w:rsidRPr="008E2E95">
        <w:t xml:space="preserve">Abhishek </w:t>
      </w:r>
      <w:r w:rsidRPr="008E2E95">
        <w:rPr>
          <w:rStyle w:val="Style13ptBold"/>
        </w:rPr>
        <w:t>Kumar</w:t>
      </w:r>
      <w:r w:rsidRPr="008E2E95">
        <w:t xml:space="preserve"> and Ishan </w:t>
      </w:r>
      <w:r w:rsidRPr="008E2E95">
        <w:rPr>
          <w:rStyle w:val="Style13ptBold"/>
        </w:rPr>
        <w:t>Srivastava</w:t>
      </w:r>
      <w:r w:rsidRPr="008E2E95">
        <w:t>,</w:t>
      </w:r>
      <w:r>
        <w:t xml:space="preserve"> March 20</w:t>
      </w:r>
      <w:r w:rsidRPr="008E2E95">
        <w:rPr>
          <w:rStyle w:val="Style13ptBold"/>
        </w:rPr>
        <w:t>23</w:t>
      </w:r>
      <w:r>
        <w:t>,</w:t>
      </w:r>
      <w:r w:rsidRPr="008E2E95">
        <w:t xml:space="preserve"> </w:t>
      </w:r>
      <w:r w:rsidRPr="00C73F80">
        <w:t xml:space="preserve">Abhishek Kumar is currently an Associate Professor in Electronics &amp; Comm. Engineering. Dept. at SOET, CMR University, Bengaluru, India, Ishan Srivastava received his Bachelor’s degree in Electrical Engineering from Uttar Pradesh Technical University  "Smart Grid: A Step Toward Smart City," No Publication, </w:t>
      </w:r>
      <w:hyperlink r:id="rId126" w:history="1">
        <w:r w:rsidRPr="008C2772">
          <w:rPr>
            <w:rStyle w:val="Hyperlink"/>
          </w:rPr>
          <w:t>https://smartcities.ieee.org/newsletter/march-2023/smart-grid-a-step-toward-smart-city/ethanh</w:t>
        </w:r>
      </w:hyperlink>
      <w:r>
        <w:t xml:space="preserve"> </w:t>
      </w:r>
    </w:p>
    <w:p w14:paraId="532C1910" w14:textId="77777777" w:rsidR="00AF0347" w:rsidRPr="008E2E95" w:rsidRDefault="00AF0347" w:rsidP="00AF0347">
      <w:r w:rsidRPr="008E2E95">
        <w:t>Smart Grid and its Role in a Smart City</w:t>
      </w:r>
    </w:p>
    <w:p w14:paraId="5DCA6E93" w14:textId="77777777" w:rsidR="00AF0347" w:rsidRPr="008E2E95" w:rsidRDefault="00AF0347" w:rsidP="00AF0347">
      <w:r w:rsidRPr="0080082F">
        <w:rPr>
          <w:rStyle w:val="Emphasis"/>
          <w:highlight w:val="cyan"/>
        </w:rPr>
        <w:t>Traditional energy distribution is unidirectional,</w:t>
      </w:r>
      <w:r w:rsidRPr="0080082F">
        <w:rPr>
          <w:rStyle w:val="StyleUnderline"/>
        </w:rPr>
        <w:t xml:space="preserve"> with static tariff and uses simple meters to record power consumption </w:t>
      </w:r>
      <w:r w:rsidRPr="008E2E95">
        <w:t>[2]. Thus, there is a</w:t>
      </w:r>
      <w:r w:rsidRPr="0080082F">
        <w:rPr>
          <w:rStyle w:val="Emphasis"/>
        </w:rPr>
        <w:t xml:space="preserve"> </w:t>
      </w:r>
      <w:r w:rsidRPr="0080082F">
        <w:rPr>
          <w:rStyle w:val="Emphasis"/>
          <w:highlight w:val="cyan"/>
        </w:rPr>
        <w:t>lack of bidirectional info</w:t>
      </w:r>
      <w:r w:rsidRPr="0080082F">
        <w:rPr>
          <w:rStyle w:val="Emphasis"/>
        </w:rPr>
        <w:t xml:space="preserve">rmation sharing </w:t>
      </w:r>
      <w:r w:rsidRPr="0080082F">
        <w:rPr>
          <w:rStyle w:val="Emphasis"/>
          <w:highlight w:val="cyan"/>
        </w:rPr>
        <w:t>in a normal grid</w:t>
      </w:r>
      <w:r w:rsidRPr="0080082F">
        <w:rPr>
          <w:rStyle w:val="Emphasis"/>
        </w:rPr>
        <w:t xml:space="preserve"> structure.</w:t>
      </w:r>
      <w:r w:rsidRPr="008E2E95">
        <w:t xml:space="preserve"> However, with the </w:t>
      </w:r>
      <w:r w:rsidRPr="0080082F">
        <w:rPr>
          <w:rStyle w:val="StyleUnderline"/>
        </w:rPr>
        <w:t xml:space="preserve">involvement of ICT, sensors, and smart meters within the grid structure we can have </w:t>
      </w:r>
      <w:r w:rsidRPr="0080082F">
        <w:rPr>
          <w:rStyle w:val="StyleUnderline"/>
          <w:highlight w:val="cyan"/>
        </w:rPr>
        <w:t>bidirectional sharing of info</w:t>
      </w:r>
      <w:r w:rsidRPr="0080082F">
        <w:rPr>
          <w:rStyle w:val="StyleUnderline"/>
        </w:rPr>
        <w:t xml:space="preserve">rmation between the grid and users that </w:t>
      </w:r>
      <w:r w:rsidRPr="0080082F">
        <w:rPr>
          <w:rStyle w:val="StyleUnderline"/>
          <w:highlight w:val="cyan"/>
        </w:rPr>
        <w:t>leads to</w:t>
      </w:r>
      <w:r w:rsidRPr="0080082F">
        <w:rPr>
          <w:rStyle w:val="StyleUnderline"/>
        </w:rPr>
        <w:t xml:space="preserve"> the concept of </w:t>
      </w:r>
      <w:r w:rsidRPr="0080082F">
        <w:rPr>
          <w:rStyle w:val="StyleUnderline"/>
          <w:highlight w:val="cyan"/>
        </w:rPr>
        <w:t>smart grid</w:t>
      </w:r>
      <w:r w:rsidRPr="0080082F">
        <w:rPr>
          <w:rStyle w:val="StyleUnderline"/>
        </w:rPr>
        <w:t xml:space="preserve">. </w:t>
      </w:r>
      <w:r w:rsidRPr="008E2E95">
        <w:t>A</w:t>
      </w:r>
      <w:r w:rsidRPr="0080082F">
        <w:rPr>
          <w:rStyle w:val="StyleUnderline"/>
        </w:rPr>
        <w:t xml:space="preserve"> </w:t>
      </w:r>
      <w:r w:rsidRPr="0080082F">
        <w:rPr>
          <w:rStyle w:val="StyleUnderline"/>
          <w:highlight w:val="cyan"/>
        </w:rPr>
        <w:t>smart grid</w:t>
      </w:r>
      <w:r w:rsidRPr="0080082F">
        <w:rPr>
          <w:rStyle w:val="StyleUnderline"/>
        </w:rPr>
        <w:t xml:space="preserve"> can be defined as an </w:t>
      </w:r>
      <w:r w:rsidRPr="0080082F">
        <w:rPr>
          <w:rStyle w:val="StyleUnderline"/>
          <w:highlight w:val="cyan"/>
        </w:rPr>
        <w:t>integration of ICT and control tech</w:t>
      </w:r>
      <w:r w:rsidRPr="0080082F">
        <w:rPr>
          <w:rStyle w:val="StyleUnderline"/>
        </w:rPr>
        <w:t>nologies, along with sensors that combine various services, products, and technologies with generating, transmitting</w:t>
      </w:r>
      <w:r w:rsidRPr="008E2E95">
        <w:t>, and distributing grids [3]. Figure 1 shows a schematic for a concept of a smart grid. A SG has capability to supply electrical power from various sources, such as solar photovoltaic, wind energy, and plug-in hybrid electric vehicles [4]. SG uses a communication channel along with power transmission line to establish two-way communication among all the equipment. It utilizes automation, monitoring, self-controlling and smart and intelligent devices, like smart meter and intelligent substation [5,6].</w:t>
      </w:r>
    </w:p>
    <w:p w14:paraId="3A00EF98" w14:textId="77777777" w:rsidR="00AF0347" w:rsidRPr="008E2E95" w:rsidRDefault="00AF0347" w:rsidP="00AF0347">
      <w:r w:rsidRPr="008E2E95">
        <w:t>Figure 1:  Smart Grid Structure. </w:t>
      </w:r>
    </w:p>
    <w:p w14:paraId="50F46D2A" w14:textId="77777777" w:rsidR="00AF0347" w:rsidRPr="008E2E95" w:rsidRDefault="00AF0347" w:rsidP="00AF0347">
      <w:r w:rsidRPr="0080082F">
        <w:rPr>
          <w:rStyle w:val="StyleUnderline"/>
          <w:highlight w:val="cyan"/>
        </w:rPr>
        <w:t>SG offers</w:t>
      </w:r>
      <w:r w:rsidRPr="0080082F">
        <w:rPr>
          <w:rStyle w:val="StyleUnderline"/>
        </w:rPr>
        <w:t xml:space="preserve"> a variety of advantages to consumers and utility companies. Some of the advantages are </w:t>
      </w:r>
      <w:r w:rsidRPr="0080082F">
        <w:rPr>
          <w:rStyle w:val="StyleUnderline"/>
          <w:highlight w:val="cyan"/>
        </w:rPr>
        <w:t>reduction in utility bills, utiliz</w:t>
      </w:r>
      <w:r w:rsidRPr="0080082F">
        <w:rPr>
          <w:rStyle w:val="StyleUnderline"/>
        </w:rPr>
        <w:t xml:space="preserve">ing various </w:t>
      </w:r>
      <w:r w:rsidRPr="0080082F">
        <w:rPr>
          <w:rStyle w:val="StyleUnderline"/>
          <w:highlight w:val="cyan"/>
        </w:rPr>
        <w:t>renewable resources, lowering peak demand, reduction in greenhouse gas</w:t>
      </w:r>
      <w:r w:rsidRPr="0080082F">
        <w:rPr>
          <w:rStyle w:val="StyleUnderline"/>
        </w:rPr>
        <w:t xml:space="preserve"> emission, </w:t>
      </w:r>
      <w:r w:rsidRPr="0080082F">
        <w:rPr>
          <w:rStyle w:val="StyleUnderline"/>
          <w:highlight w:val="cyan"/>
        </w:rPr>
        <w:t>increasing reliability</w:t>
      </w:r>
      <w:r w:rsidRPr="0080082F">
        <w:rPr>
          <w:rStyle w:val="StyleUnderline"/>
        </w:rPr>
        <w:t xml:space="preserve"> of the system, </w:t>
      </w:r>
      <w:r w:rsidRPr="0080082F">
        <w:rPr>
          <w:rStyle w:val="StyleUnderline"/>
          <w:highlight w:val="cyan"/>
        </w:rPr>
        <w:t>improve</w:t>
      </w:r>
      <w:r w:rsidRPr="0080082F">
        <w:rPr>
          <w:rStyle w:val="StyleUnderline"/>
        </w:rPr>
        <w:t xml:space="preserve">ment in </w:t>
      </w:r>
      <w:r w:rsidRPr="0080082F">
        <w:rPr>
          <w:rStyle w:val="StyleUnderline"/>
          <w:highlight w:val="cyan"/>
        </w:rPr>
        <w:t>power quality</w:t>
      </w:r>
      <w:r w:rsidRPr="0080082F">
        <w:rPr>
          <w:rStyle w:val="StyleUnderline"/>
        </w:rPr>
        <w:t>,</w:t>
      </w:r>
      <w:r w:rsidRPr="008E2E95">
        <w:t xml:space="preserve"> and many more. The main features of SGs that make it an integrated part of any smart city are:</w:t>
      </w:r>
    </w:p>
    <w:p w14:paraId="4C0CC105" w14:textId="77777777" w:rsidR="00AF0347" w:rsidRPr="0080082F" w:rsidRDefault="00AF0347" w:rsidP="00AF0347">
      <w:pPr>
        <w:rPr>
          <w:rStyle w:val="Emphasis"/>
        </w:rPr>
      </w:pPr>
      <w:r w:rsidRPr="008E2E95">
        <w:t>Motivating Clean Energy:</w:t>
      </w:r>
      <w:r w:rsidRPr="0080082F">
        <w:rPr>
          <w:rStyle w:val="Emphasis"/>
        </w:rPr>
        <w:t xml:space="preserve"> SG supports </w:t>
      </w:r>
      <w:r w:rsidRPr="0080082F">
        <w:rPr>
          <w:rStyle w:val="Emphasis"/>
          <w:highlight w:val="cyan"/>
        </w:rPr>
        <w:t>integration</w:t>
      </w:r>
      <w:r w:rsidRPr="0080082F">
        <w:rPr>
          <w:rStyle w:val="Emphasis"/>
        </w:rPr>
        <w:t xml:space="preserve"> of distributed </w:t>
      </w:r>
      <w:r w:rsidRPr="0080082F">
        <w:rPr>
          <w:rStyle w:val="Emphasis"/>
          <w:highlight w:val="cyan"/>
        </w:rPr>
        <w:t>renewable</w:t>
      </w:r>
      <w:r w:rsidRPr="0080082F">
        <w:rPr>
          <w:rStyle w:val="Emphasis"/>
        </w:rPr>
        <w:t xml:space="preserve"> energy resources (RES) and </w:t>
      </w:r>
      <w:r w:rsidRPr="0080082F">
        <w:rPr>
          <w:rStyle w:val="Emphasis"/>
          <w:highlight w:val="cyan"/>
        </w:rPr>
        <w:t>results in clean and reliable</w:t>
      </w:r>
      <w:r w:rsidRPr="0080082F">
        <w:rPr>
          <w:rStyle w:val="Emphasis"/>
        </w:rPr>
        <w:t xml:space="preserve"> electrical </w:t>
      </w:r>
      <w:r w:rsidRPr="0080082F">
        <w:rPr>
          <w:rStyle w:val="Emphasis"/>
          <w:highlight w:val="cyan"/>
        </w:rPr>
        <w:t>energy</w:t>
      </w:r>
      <w:r w:rsidRPr="0080082F">
        <w:rPr>
          <w:rStyle w:val="Emphasis"/>
        </w:rPr>
        <w:t xml:space="preserve"> to the inhabitants, which </w:t>
      </w:r>
      <w:r w:rsidRPr="0080082F">
        <w:rPr>
          <w:rStyle w:val="Emphasis"/>
          <w:highlight w:val="cyan"/>
        </w:rPr>
        <w:t>is a key feature of</w:t>
      </w:r>
      <w:r w:rsidRPr="0080082F">
        <w:rPr>
          <w:rStyle w:val="Emphasis"/>
        </w:rPr>
        <w:t xml:space="preserve"> any </w:t>
      </w:r>
      <w:r w:rsidRPr="0080082F">
        <w:rPr>
          <w:rStyle w:val="Emphasis"/>
          <w:highlight w:val="cyan"/>
        </w:rPr>
        <w:t>smart city.</w:t>
      </w:r>
    </w:p>
    <w:p w14:paraId="2055B1B6" w14:textId="77777777" w:rsidR="00AF0347" w:rsidRPr="008E2E95" w:rsidRDefault="00AF0347" w:rsidP="00AF0347">
      <w:r w:rsidRPr="008E2E95">
        <w:t> </w:t>
      </w:r>
    </w:p>
    <w:p w14:paraId="128F653E" w14:textId="77777777" w:rsidR="00AF0347" w:rsidRDefault="00AF0347" w:rsidP="00AF0347">
      <w:pPr>
        <w:pStyle w:val="Heading4"/>
        <w:rPr>
          <w:lang w:eastAsia="zh-TW"/>
        </w:rPr>
      </w:pPr>
      <w:r>
        <w:rPr>
          <w:lang w:eastAsia="zh-TW"/>
        </w:rPr>
        <w:t xml:space="preserve">Development of smart cities solves laundry lists of existential threats, unprecedented efficiency, emerging tech, and carbon emissions </w:t>
      </w:r>
    </w:p>
    <w:p w14:paraId="222BB200" w14:textId="77777777" w:rsidR="00AF0347" w:rsidRDefault="00000000" w:rsidP="00AF0347">
      <w:hyperlink r:id="rId127" w:tgtFrame="_self" w:tooltip="https://profiles.forbes.com/u/6902f9a3-abde-4b9e-abaf-05da5cf9ad98" w:history="1">
        <w:r w:rsidR="00AF0347" w:rsidRPr="00FE47FF">
          <w:rPr>
            <w:rStyle w:val="Hyperlink"/>
          </w:rPr>
          <w:t xml:space="preserve"> Michael </w:t>
        </w:r>
        <w:r w:rsidR="00AF0347" w:rsidRPr="00FE47FF">
          <w:rPr>
            <w:rStyle w:val="Style13ptBold"/>
          </w:rPr>
          <w:t>Anderson</w:t>
        </w:r>
      </w:hyperlink>
      <w:r w:rsidR="00AF0347" w:rsidRPr="00FE47FF">
        <w:rPr>
          <w:rStyle w:val="Style13ptBold"/>
        </w:rPr>
        <w:t xml:space="preserve"> et al</w:t>
      </w:r>
      <w:r w:rsidR="00AF0347">
        <w:t xml:space="preserve">, </w:t>
      </w:r>
      <w:r w:rsidR="00AF0347" w:rsidRPr="00FE47FF">
        <w:t xml:space="preserve">Branick Weix, </w:t>
      </w:r>
      <w:hyperlink r:id="rId128" w:tgtFrame="_self" w:tooltip="https://profiles.forbes.com/u/e2a1ca82-3b03-4935-8eef-0888e1a7f0eb" w:history="1">
        <w:r w:rsidR="00AF0347" w:rsidRPr="00FE47FF">
          <w:rPr>
            <w:rStyle w:val="Hyperlink"/>
          </w:rPr>
          <w:t> José Morey</w:t>
        </w:r>
      </w:hyperlink>
      <w:r w:rsidR="00AF0347" w:rsidRPr="00FE47FF">
        <w:t xml:space="preserve">, </w:t>
      </w:r>
      <w:hyperlink r:id="rId129" w:tgtFrame="_self" w:tooltip="https://profiles.forbes.com/u/be6c77be-8e74-426a-83ee-e9f7fabf770b" w:history="1">
        <w:r w:rsidR="00AF0347" w:rsidRPr="00FE47FF">
          <w:rPr>
            <w:rStyle w:val="Hyperlink"/>
          </w:rPr>
          <w:t> Shiv Sundar</w:t>
        </w:r>
      </w:hyperlink>
      <w:r w:rsidR="00AF0347" w:rsidRPr="00FE47FF">
        <w:t>, 7-19-20</w:t>
      </w:r>
      <w:r w:rsidR="00AF0347" w:rsidRPr="00FE47FF">
        <w:rPr>
          <w:rStyle w:val="Style13ptBold"/>
        </w:rPr>
        <w:t>21</w:t>
      </w:r>
      <w:r w:rsidR="00AF0347" w:rsidRPr="00FE47FF">
        <w:t>, "Council Post: 16 Tech Leaders Share Big Potential Benefits Of Next-Gen Smart Cities," Forbes, https://www.forbes.com/sites/forbestechcouncil/2021/07/19/16-tech-leaders-share-big-potential-benefits-of-next-gen-smart-cities/?sh=830875495f3b</w:t>
      </w:r>
      <w:r w:rsidR="00AF0347">
        <w:t>/ethanh</w:t>
      </w:r>
    </w:p>
    <w:p w14:paraId="01585F81" w14:textId="77777777" w:rsidR="00AF0347" w:rsidRPr="00FE47FF" w:rsidRDefault="00AF0347" w:rsidP="00AF0347">
      <w:pPr>
        <w:rPr>
          <w:rStyle w:val="StyleUnderline"/>
        </w:rPr>
      </w:pPr>
      <w:r w:rsidRPr="00FE47FF">
        <w:t xml:space="preserve"> The concept of</w:t>
      </w:r>
      <w:r w:rsidRPr="00FE47FF">
        <w:rPr>
          <w:rStyle w:val="StyleUnderline"/>
        </w:rPr>
        <w:t xml:space="preserve"> </w:t>
      </w:r>
      <w:r w:rsidRPr="00FE47FF">
        <w:rPr>
          <w:rStyle w:val="StyleUnderline"/>
          <w:highlight w:val="cyan"/>
        </w:rPr>
        <w:t>“smart cities”</w:t>
      </w:r>
      <w:r w:rsidRPr="00FE47FF">
        <w:rPr>
          <w:rStyle w:val="StyleUnderline"/>
        </w:rPr>
        <w:t xml:space="preserve">—urban areas where functions ranging from traffic management to security are improved through embedded digital technologies—isn’t new. </w:t>
      </w:r>
      <w:r w:rsidRPr="00FE47FF">
        <w:t xml:space="preserve">But as technology including the Internet of Things, autonomous vehicles and biometric identification continues to evolve, </w:t>
      </w:r>
      <w:r w:rsidRPr="00FE47FF">
        <w:rPr>
          <w:rStyle w:val="StyleUnderline"/>
        </w:rPr>
        <w:t xml:space="preserve">the list of what’s possible in next-generation smart cities </w:t>
      </w:r>
      <w:r w:rsidRPr="00FE47FF">
        <w:rPr>
          <w:rStyle w:val="StyleUnderline"/>
          <w:highlight w:val="cyan"/>
        </w:rPr>
        <w:t>continues to grow</w:t>
      </w:r>
      <w:r w:rsidRPr="00FE47FF">
        <w:rPr>
          <w:rStyle w:val="StyleUnderline"/>
        </w:rPr>
        <w:t>.</w:t>
      </w:r>
    </w:p>
    <w:p w14:paraId="36547F80" w14:textId="77777777" w:rsidR="00AF0347" w:rsidRPr="00FE47FF" w:rsidRDefault="00AF0347" w:rsidP="00AF0347">
      <w:r w:rsidRPr="00FE47FF">
        <w:t>While issues such as biases in artificial intelligence and a lack of underlying infrastructure still need to be tackled, it’s not out of the question that within just a decade or two, city dwellers will have access to a host of services that will make everyday living easier and safer. Below, 16 members of </w:t>
      </w:r>
      <w:hyperlink r:id="rId130" w:tgtFrame="_self" w:tooltip="https://councils.forbes.com/forbestechcouncil" w:history="1">
        <w:r w:rsidRPr="00FE47FF">
          <w:rPr>
            <w:rStyle w:val="Hyperlink"/>
          </w:rPr>
          <w:t>Forbes Technology Council</w:t>
        </w:r>
      </w:hyperlink>
      <w:r w:rsidRPr="00FE47FF">
        <w:t> share the potential upgrades they most look forward to in tomorrow’s smart cities.</w:t>
      </w:r>
    </w:p>
    <w:p w14:paraId="62AC2EB6" w14:textId="77777777" w:rsidR="00AF0347" w:rsidRPr="00FE47FF" w:rsidRDefault="00AF0347" w:rsidP="00AF0347">
      <w:pPr>
        <w:rPr>
          <w:rStyle w:val="Emphasis"/>
        </w:rPr>
      </w:pPr>
      <w:r w:rsidRPr="00FE47FF">
        <w:t xml:space="preserve">1. </w:t>
      </w:r>
      <w:r w:rsidRPr="00FE47FF">
        <w:rPr>
          <w:rStyle w:val="Emphasis"/>
          <w:highlight w:val="cyan"/>
        </w:rPr>
        <w:t>Unprecedented Efficiency</w:t>
      </w:r>
    </w:p>
    <w:p w14:paraId="0288DFED" w14:textId="77777777" w:rsidR="00AF0347" w:rsidRPr="00FE47FF" w:rsidRDefault="00AF0347" w:rsidP="00AF0347">
      <w:r w:rsidRPr="00FE47FF">
        <w:t xml:space="preserve">Virtually all things will be instrumented, </w:t>
      </w:r>
      <w:r w:rsidRPr="00FE47FF">
        <w:rPr>
          <w:rStyle w:val="StyleUnderline"/>
          <w:highlight w:val="cyan"/>
        </w:rPr>
        <w:t>enabling</w:t>
      </w:r>
      <w:r w:rsidRPr="00FE47FF">
        <w:rPr>
          <w:rStyle w:val="StyleUnderline"/>
        </w:rPr>
        <w:t xml:space="preserve"> an orchestra of data that can be used to improve all aspects of the city. From smart sensors that monitor essential resources to </w:t>
      </w:r>
      <w:r w:rsidRPr="00FE47FF">
        <w:rPr>
          <w:rStyle w:val="StyleUnderline"/>
          <w:highlight w:val="cyan"/>
        </w:rPr>
        <w:t>advanced AI tools</w:t>
      </w:r>
      <w:r w:rsidRPr="00FE47FF">
        <w:rPr>
          <w:rStyle w:val="StyleUnderline"/>
        </w:rPr>
        <w:t xml:space="preserve"> that </w:t>
      </w:r>
      <w:r w:rsidRPr="00FE47FF">
        <w:rPr>
          <w:rStyle w:val="StyleUnderline"/>
          <w:highlight w:val="cyan"/>
        </w:rPr>
        <w:t>predict failure events</w:t>
      </w:r>
      <w:r w:rsidRPr="00FE47FF">
        <w:rPr>
          <w:rStyle w:val="StyleUnderline"/>
        </w:rPr>
        <w:t xml:space="preserve">, </w:t>
      </w:r>
      <w:r w:rsidRPr="00FE47FF">
        <w:t>everything will be connected, with ubiquitous, reliable and high-speed broadband available to enhance the way people move, communicate and live. -</w:t>
      </w:r>
      <w:hyperlink r:id="rId131" w:tgtFrame="_self" w:tooltip="https://profiles.forbes.com/u/6902f9a3-abde-4b9e-abaf-05da5cf9ad98" w:history="1">
        <w:r w:rsidRPr="00FE47FF">
          <w:rPr>
            <w:rStyle w:val="Hyperlink"/>
          </w:rPr>
          <w:t> Michael Anderson</w:t>
        </w:r>
      </w:hyperlink>
      <w:r w:rsidRPr="00FE47FF">
        <w:t>,</w:t>
      </w:r>
      <w:hyperlink r:id="rId132" w:tgtFrame="_blank" w:tooltip="http://www.expeto.io" w:history="1">
        <w:r w:rsidRPr="00FE47FF">
          <w:rPr>
            <w:rStyle w:val="Hyperlink"/>
          </w:rPr>
          <w:t> Expeto</w:t>
        </w:r>
      </w:hyperlink>
    </w:p>
    <w:p w14:paraId="58033879" w14:textId="77777777" w:rsidR="00AF0347" w:rsidRPr="00FE47FF" w:rsidRDefault="00AF0347" w:rsidP="00AF0347">
      <w:pPr>
        <w:rPr>
          <w:rStyle w:val="Emphasis"/>
        </w:rPr>
      </w:pPr>
      <w:r w:rsidRPr="00FE47FF">
        <w:t>2.</w:t>
      </w:r>
      <w:r w:rsidRPr="00FE47FF">
        <w:rPr>
          <w:rStyle w:val="Emphasis"/>
        </w:rPr>
        <w:t xml:space="preserve"> </w:t>
      </w:r>
      <w:r w:rsidRPr="00FE47FF">
        <w:rPr>
          <w:rStyle w:val="Emphasis"/>
          <w:highlight w:val="cyan"/>
        </w:rPr>
        <w:t>Optimizations For Sustainability</w:t>
      </w:r>
    </w:p>
    <w:p w14:paraId="0E9A6EB3" w14:textId="77777777" w:rsidR="00AF0347" w:rsidRPr="00FE47FF" w:rsidRDefault="00AF0347" w:rsidP="00AF0347">
      <w:r w:rsidRPr="00FE47FF">
        <w:t>Smart cities create robust living experiences by streamlining operations,</w:t>
      </w:r>
      <w:r w:rsidRPr="00FE47FF">
        <w:rPr>
          <w:rStyle w:val="StyleUnderline"/>
        </w:rPr>
        <w:t xml:space="preserve"> </w:t>
      </w:r>
      <w:r w:rsidRPr="00FE47FF">
        <w:rPr>
          <w:rStyle w:val="StyleUnderline"/>
          <w:highlight w:val="cyan"/>
        </w:rPr>
        <w:t>identif</w:t>
      </w:r>
      <w:r w:rsidRPr="00FE47FF">
        <w:rPr>
          <w:rStyle w:val="StyleUnderline"/>
        </w:rPr>
        <w:t xml:space="preserve">ying </w:t>
      </w:r>
      <w:r w:rsidRPr="00FE47FF">
        <w:rPr>
          <w:rStyle w:val="StyleUnderline"/>
          <w:highlight w:val="cyan"/>
        </w:rPr>
        <w:t>inefficiencies and</w:t>
      </w:r>
      <w:r w:rsidRPr="00FE47FF">
        <w:rPr>
          <w:rStyle w:val="StyleUnderline"/>
        </w:rPr>
        <w:t xml:space="preserve"> capitalizing on data to make informed decisions.</w:t>
      </w:r>
      <w:r w:rsidRPr="00FE47FF">
        <w:t xml:space="preserve"> Like the smart home, they bring tech and data to once-unmeasurable experiences. When you can measure a given outcome of activity—for example, a thermostat adjusting to your daily routine—you can optimize for sustainability, which is good for everyone. -</w:t>
      </w:r>
      <w:hyperlink r:id="rId133" w:tgtFrame="_self" w:tooltip="https://profiles.forbes.com/u/46cf2b7a-f847-4c7a-8871-9bfd052ff156" w:history="1">
        <w:r w:rsidRPr="00FE47FF">
          <w:rPr>
            <w:rStyle w:val="Hyperlink"/>
          </w:rPr>
          <w:t> Branick Weix</w:t>
        </w:r>
      </w:hyperlink>
      <w:r w:rsidRPr="00FE47FF">
        <w:t>,</w:t>
      </w:r>
      <w:hyperlink r:id="rId134" w:tgtFrame="_blank" w:tooltip="http://www.aryeo.com" w:history="1">
        <w:r w:rsidRPr="00FE47FF">
          <w:rPr>
            <w:rStyle w:val="Hyperlink"/>
          </w:rPr>
          <w:t> Aryeo</w:t>
        </w:r>
      </w:hyperlink>
    </w:p>
    <w:p w14:paraId="5595935B" w14:textId="77777777" w:rsidR="00AF0347" w:rsidRPr="00FE47FF" w:rsidRDefault="00AF0347" w:rsidP="00AF0347">
      <w:pPr>
        <w:rPr>
          <w:rStyle w:val="Emphasis"/>
        </w:rPr>
      </w:pPr>
      <w:r w:rsidRPr="00FE47FF">
        <w:rPr>
          <w:rStyle w:val="Emphasis"/>
        </w:rPr>
        <w:t xml:space="preserve">3. Rapid </w:t>
      </w:r>
      <w:r w:rsidRPr="00FE47FF">
        <w:rPr>
          <w:rStyle w:val="Emphasis"/>
          <w:highlight w:val="cyan"/>
        </w:rPr>
        <w:t>Integration Of New Tech</w:t>
      </w:r>
      <w:r w:rsidRPr="00FE47FF">
        <w:rPr>
          <w:rStyle w:val="Emphasis"/>
        </w:rPr>
        <w:t>nologies</w:t>
      </w:r>
    </w:p>
    <w:p w14:paraId="6642EB17" w14:textId="77777777" w:rsidR="00AF0347" w:rsidRPr="00FE47FF" w:rsidRDefault="00AF0347" w:rsidP="00AF0347">
      <w:r w:rsidRPr="00FE47FF">
        <w:t xml:space="preserve">Smart cities will include the integration of advanced technologies </w:t>
      </w:r>
      <w:r w:rsidRPr="00FE47FF">
        <w:rPr>
          <w:rStyle w:val="StyleUnderline"/>
          <w:highlight w:val="cyan"/>
        </w:rPr>
        <w:t>into infrastructure</w:t>
      </w:r>
      <w:r w:rsidRPr="00FE47FF">
        <w:rPr>
          <w:rStyle w:val="StyleUnderline"/>
        </w:rPr>
        <w:t xml:space="preserve"> planning and development. One of the things holding back emerging technologies is the fact that the </w:t>
      </w:r>
      <w:r w:rsidRPr="00FE47FF">
        <w:rPr>
          <w:rStyle w:val="StyleUnderline"/>
          <w:highlight w:val="cyan"/>
        </w:rPr>
        <w:t>infra</w:t>
      </w:r>
      <w:r w:rsidRPr="00FE47FF">
        <w:rPr>
          <w:rStyle w:val="StyleUnderline"/>
        </w:rPr>
        <w:t xml:space="preserve">structure is </w:t>
      </w:r>
      <w:r w:rsidRPr="00FE47FF">
        <w:rPr>
          <w:rStyle w:val="StyleUnderline"/>
          <w:highlight w:val="cyan"/>
        </w:rPr>
        <w:t>lacking in existing cities</w:t>
      </w:r>
      <w:r w:rsidRPr="00FE47FF">
        <w:rPr>
          <w:rStyle w:val="StyleUnderline"/>
        </w:rPr>
        <w:t xml:space="preserve"> to maximize their usefulness.</w:t>
      </w:r>
      <w:r w:rsidRPr="00FE47FF">
        <w:t xml:space="preserve"> Smart cities will allow rapid testing and integration of emerging technologies in real time, allowing us to see the benefits immediately. -</w:t>
      </w:r>
      <w:hyperlink r:id="rId135" w:tgtFrame="_self" w:tooltip="https://profiles.forbes.com/u/e2a1ca82-3b03-4935-8eef-0888e1a7f0eb" w:history="1">
        <w:r w:rsidRPr="00FE47FF">
          <w:rPr>
            <w:rStyle w:val="Hyperlink"/>
          </w:rPr>
          <w:t> José Morey</w:t>
        </w:r>
      </w:hyperlink>
      <w:r w:rsidRPr="00FE47FF">
        <w:t>,</w:t>
      </w:r>
      <w:hyperlink r:id="rId136" w:tgtFrame="_blank" w:tooltip="https://www.evernetwork.io/about" w:history="1">
        <w:r w:rsidRPr="00FE47FF">
          <w:rPr>
            <w:rStyle w:val="Hyperlink"/>
          </w:rPr>
          <w:t> Ever Medical Technologies</w:t>
        </w:r>
      </w:hyperlink>
    </w:p>
    <w:p w14:paraId="3041B3D0" w14:textId="77777777" w:rsidR="00AF0347" w:rsidRPr="00FE47FF" w:rsidRDefault="00AF0347" w:rsidP="00AF0347">
      <w:r w:rsidRPr="00FE47FF">
        <w:t>4. Connected Classrooms</w:t>
      </w:r>
    </w:p>
    <w:p w14:paraId="639BFFF6" w14:textId="77777777" w:rsidR="00AF0347" w:rsidRPr="00FE47FF" w:rsidRDefault="00AF0347" w:rsidP="00AF0347">
      <w:r w:rsidRPr="00FE47FF">
        <w:t>The smarter cities of the near future will foster smarter education and more immersive, tech-connected K-12 classrooms. Students will be able to access richer edtech at school and home. More consistently tech-enabled schools could close the digital literacy and education gap for underprivileged students and help create better outcomes for students of all learning styles. -</w:t>
      </w:r>
      <w:hyperlink r:id="rId137" w:tgtFrame="_self" w:tooltip="https://profiles.forbes.com/u/be6c77be-8e74-426a-83ee-e9f7fabf770b" w:history="1">
        <w:r w:rsidRPr="00FE47FF">
          <w:rPr>
            <w:rStyle w:val="Hyperlink"/>
          </w:rPr>
          <w:t> Shiv Sundar</w:t>
        </w:r>
      </w:hyperlink>
      <w:r w:rsidRPr="00FE47FF">
        <w:t>,</w:t>
      </w:r>
      <w:hyperlink r:id="rId138" w:tgtFrame="_blank" w:tooltip="http://www.esper.io" w:history="1">
        <w:r w:rsidRPr="00FE47FF">
          <w:rPr>
            <w:rStyle w:val="Hyperlink"/>
          </w:rPr>
          <w:t> Esper</w:t>
        </w:r>
      </w:hyperlink>
    </w:p>
    <w:p w14:paraId="72B7728E" w14:textId="77777777" w:rsidR="00AF0347" w:rsidRPr="00FE47FF" w:rsidRDefault="00AF0347" w:rsidP="00AF0347">
      <w:r w:rsidRPr="00FE47FF">
        <w:t>5. Applications Of Contextual Data</w:t>
      </w:r>
    </w:p>
    <w:p w14:paraId="02B2AAE6" w14:textId="77777777" w:rsidR="00AF0347" w:rsidRPr="00FE47FF" w:rsidRDefault="00AF0347" w:rsidP="00AF0347">
      <w:r w:rsidRPr="00FE47FF">
        <w:t>Smart cities will enable an abundance of contextual data to be applied to understanding and addressing a variety of problems. In healthcare, we know that there are many impacts on the health ofpatients and populations based on geography, environment, social determinants and many other localized factors, but we are not able to tap into much of that today in a real-time or dynamic way. -</w:t>
      </w:r>
      <w:hyperlink r:id="rId139" w:tgtFrame="_self" w:tooltip="https://profiles.forbes.com/u/f782c2fb-219a-4c1e-96ba-e468c9cf084e" w:history="1">
        <w:r w:rsidRPr="00FE47FF">
          <w:rPr>
            <w:rStyle w:val="Hyperlink"/>
          </w:rPr>
          <w:t> Jennifer Esposito</w:t>
        </w:r>
      </w:hyperlink>
      <w:r w:rsidRPr="00FE47FF">
        <w:t>,</w:t>
      </w:r>
      <w:hyperlink r:id="rId140" w:tgtFrame="_blank" w:tooltip="http://www.magicleap.com" w:history="1">
        <w:r w:rsidRPr="00FE47FF">
          <w:rPr>
            <w:rStyle w:val="Hyperlink"/>
          </w:rPr>
          <w:t> Magic Leap</w:t>
        </w:r>
      </w:hyperlink>
    </w:p>
    <w:p w14:paraId="1B52F008" w14:textId="77777777" w:rsidR="00AF0347" w:rsidRPr="00FE47FF" w:rsidRDefault="00000000" w:rsidP="00AF0347">
      <w:hyperlink r:id="rId141" w:tgtFrame="_top" w:tooltip="3 Science-Backed Tips For Parents To Connect Better With Their Children" w:history="1">
        <w:r w:rsidR="00AF0347" w:rsidRPr="00FE47FF">
          <w:rPr>
            <w:rStyle w:val="Hyperlink"/>
          </w:rPr>
          <w:t>3 Science-Backed Tips For Parents To ConnectBetter With Their Children</w:t>
        </w:r>
      </w:hyperlink>
    </w:p>
    <w:p w14:paraId="57CF1868" w14:textId="77777777" w:rsidR="00AF0347" w:rsidRPr="00FE47FF" w:rsidRDefault="00AF0347" w:rsidP="00AF0347">
      <w:pPr>
        <w:rPr>
          <w:rStyle w:val="StyleUnderline"/>
        </w:rPr>
      </w:pPr>
      <w:r w:rsidRPr="00FE47FF">
        <w:rPr>
          <w:rStyle w:val="StyleUnderline"/>
        </w:rPr>
        <w:t>6. Reduced CO2 Emissions</w:t>
      </w:r>
    </w:p>
    <w:p w14:paraId="3EE832C9" w14:textId="77777777" w:rsidR="00AF0347" w:rsidRPr="00FE47FF" w:rsidRDefault="00AF0347" w:rsidP="00AF0347">
      <w:r w:rsidRPr="00FE47FF">
        <w:rPr>
          <w:rStyle w:val="StyleUnderline"/>
          <w:highlight w:val="cyan"/>
        </w:rPr>
        <w:t>Smart cities</w:t>
      </w:r>
      <w:r w:rsidRPr="00FE47FF">
        <w:rPr>
          <w:rStyle w:val="StyleUnderline"/>
        </w:rPr>
        <w:t xml:space="preserve"> not only deliver operational and network efficiencies but also offer </w:t>
      </w:r>
      <w:r w:rsidRPr="00FE47FF">
        <w:rPr>
          <w:rStyle w:val="Emphasis"/>
          <w:highlight w:val="cyan"/>
        </w:rPr>
        <w:t>reduced emissions for</w:t>
      </w:r>
      <w:r w:rsidRPr="00FE47FF">
        <w:rPr>
          <w:rStyle w:val="Emphasis"/>
        </w:rPr>
        <w:t xml:space="preserve"> environmental </w:t>
      </w:r>
      <w:r w:rsidRPr="00FE47FF">
        <w:rPr>
          <w:rStyle w:val="Emphasis"/>
          <w:highlight w:val="cyan"/>
        </w:rPr>
        <w:t>sustainability,</w:t>
      </w:r>
      <w:r w:rsidRPr="00FE47FF">
        <w:rPr>
          <w:rStyle w:val="StyleUnderline"/>
        </w:rPr>
        <w:t xml:space="preserve"> a global social imperative.</w:t>
      </w:r>
      <w:r w:rsidRPr="00FE47FF">
        <w:t xml:space="preserve"> Cities can be major culprits when it comes to CO2 production, but technological advancements such as connected IoT devices and modern infrastructure can offer the necessary insights</w:t>
      </w:r>
      <w:r w:rsidRPr="00B64F16">
        <w:rPr>
          <w:rStyle w:val="StyleUnderline"/>
        </w:rPr>
        <w:t xml:space="preserve"> </w:t>
      </w:r>
      <w:r w:rsidRPr="00B64F16">
        <w:rPr>
          <w:rStyle w:val="StyleUnderline"/>
          <w:highlight w:val="cyan"/>
        </w:rPr>
        <w:t>to monitor</w:t>
      </w:r>
      <w:r w:rsidRPr="00B64F16">
        <w:rPr>
          <w:rStyle w:val="StyleUnderline"/>
        </w:rPr>
        <w:t xml:space="preserve"> and ultimately reduce </w:t>
      </w:r>
      <w:r w:rsidRPr="00B64F16">
        <w:rPr>
          <w:rStyle w:val="StyleUnderline"/>
          <w:highlight w:val="cyan"/>
        </w:rPr>
        <w:t>emissions.</w:t>
      </w:r>
      <w:r w:rsidRPr="00FE47FF">
        <w:t xml:space="preserve"> -</w:t>
      </w:r>
      <w:hyperlink r:id="rId142" w:tgtFrame="_self" w:tooltip="https://profiles.forbes.com/u/02308c2c-de9a-405c-afbc-033a7bd20997" w:history="1">
        <w:r w:rsidRPr="00FE47FF">
          <w:rPr>
            <w:rStyle w:val="Hyperlink"/>
          </w:rPr>
          <w:t> Sanjay Brahmawar</w:t>
        </w:r>
      </w:hyperlink>
      <w:r w:rsidRPr="00FE47FF">
        <w:t>,</w:t>
      </w:r>
      <w:hyperlink r:id="rId143" w:tgtFrame="_blank" w:tooltip="https://www.softwareag.com/" w:history="1">
        <w:r w:rsidRPr="00FE47FF">
          <w:rPr>
            <w:rStyle w:val="Hyperlink"/>
          </w:rPr>
          <w:t> Software AG</w:t>
        </w:r>
      </w:hyperlink>
    </w:p>
    <w:p w14:paraId="6CF11D29" w14:textId="77777777" w:rsidR="00AF0347" w:rsidRPr="00A44049" w:rsidRDefault="00AF0347" w:rsidP="00AF0347">
      <w:pPr>
        <w:pStyle w:val="Heading4"/>
        <w:rPr>
          <w:lang w:eastAsia="zh-TW"/>
        </w:rPr>
      </w:pPr>
      <w:r>
        <w:rPr>
          <w:lang w:eastAsia="zh-TW"/>
        </w:rPr>
        <w:t xml:space="preserve">A development of </w:t>
      </w:r>
      <w:r>
        <w:rPr>
          <w:rFonts w:hint="eastAsia"/>
          <w:lang w:eastAsia="zh-TW"/>
        </w:rPr>
        <w:t>s</w:t>
      </w:r>
      <w:r>
        <w:rPr>
          <w:lang w:eastAsia="zh-TW"/>
        </w:rPr>
        <w:t>mart grids generates a positive feedback loop that decreases carbon emissions</w:t>
      </w:r>
    </w:p>
    <w:p w14:paraId="78F8AD6B" w14:textId="77777777" w:rsidR="00AF0347" w:rsidRPr="00DF1EE2" w:rsidRDefault="00AF0347" w:rsidP="00AF0347">
      <w:r w:rsidRPr="00DF1EE2">
        <w:rPr>
          <w:rStyle w:val="Style13ptBold"/>
        </w:rPr>
        <w:t>PNNL</w:t>
      </w:r>
      <w:r w:rsidRPr="00DF1EE2">
        <w:rPr>
          <w:lang w:eastAsia="zh-TW"/>
        </w:rPr>
        <w:t>, 1-28-20</w:t>
      </w:r>
      <w:r w:rsidRPr="00DF1EE2">
        <w:rPr>
          <w:rStyle w:val="Style13ptBold"/>
          <w:lang w:eastAsia="zh-TW"/>
        </w:rPr>
        <w:t>10,</w:t>
      </w:r>
      <w:r w:rsidRPr="00DF1EE2">
        <w:rPr>
          <w:lang w:eastAsia="zh-TW"/>
        </w:rPr>
        <w:t xml:space="preserve"> </w:t>
      </w:r>
      <w:r w:rsidRPr="00DF1EE2">
        <w:t xml:space="preserve">"PNNL: News," </w:t>
      </w:r>
      <w:hyperlink r:id="rId144" w:history="1">
        <w:r w:rsidRPr="00DF1EE2">
          <w:rPr>
            <w:rStyle w:val="Hyperlink"/>
          </w:rPr>
          <w:t>Pacific Northwest National Laboratory</w:t>
        </w:r>
      </w:hyperlink>
      <w:r w:rsidRPr="00DF1EE2">
        <w:t> draws on signature capabilities in chemistry, earth sciences, and data analytics to advance scientific discovery and create solutions to the nation's toughest challenges in energy resiliency and national security. , https://www.pnnl.gov/news/release.aspx?id=776</w:t>
      </w:r>
      <w:r>
        <w:t>/ethanh</w:t>
      </w:r>
    </w:p>
    <w:p w14:paraId="7721E811" w14:textId="77777777" w:rsidR="00AF0347" w:rsidRPr="001A4675" w:rsidRDefault="00AF0347" w:rsidP="00AF0347">
      <w:pPr>
        <w:rPr>
          <w:rStyle w:val="Emphasis"/>
        </w:rPr>
      </w:pPr>
      <w:r w:rsidRPr="001A4675">
        <w:t xml:space="preserve">RICHLAND, Wash. — A </w:t>
      </w:r>
      <w:r w:rsidRPr="001A4675">
        <w:rPr>
          <w:rStyle w:val="Emphasis"/>
          <w:highlight w:val="cyan"/>
        </w:rPr>
        <w:t>smart electrical power grid</w:t>
      </w:r>
      <w:r w:rsidRPr="001A4675">
        <w:rPr>
          <w:rStyle w:val="Emphasis"/>
        </w:rPr>
        <w:t xml:space="preserve"> could </w:t>
      </w:r>
      <w:r w:rsidRPr="001A4675">
        <w:rPr>
          <w:rStyle w:val="Emphasis"/>
          <w:highlight w:val="cyan"/>
        </w:rPr>
        <w:t>decrease annual electric energy</w:t>
      </w:r>
      <w:r w:rsidRPr="001A4675">
        <w:rPr>
          <w:rStyle w:val="Emphasis"/>
        </w:rPr>
        <w:t xml:space="preserve"> use and utility sector </w:t>
      </w:r>
      <w:r w:rsidRPr="001A4675">
        <w:rPr>
          <w:rStyle w:val="Emphasis"/>
          <w:highlight w:val="cyan"/>
        </w:rPr>
        <w:t>carbon emissions at least 12 percent</w:t>
      </w:r>
      <w:r w:rsidRPr="001A4675">
        <w:rPr>
          <w:rStyle w:val="Emphasis"/>
        </w:rPr>
        <w:t xml:space="preserve"> by 2030, according to a new report from the Department of Energy's Pacific Northwest National Laboratory.</w:t>
      </w:r>
    </w:p>
    <w:p w14:paraId="6AD0BA4D" w14:textId="77777777" w:rsidR="00AF0347" w:rsidRPr="001A4675" w:rsidRDefault="00AF0347" w:rsidP="00AF0347">
      <w:pPr>
        <w:rPr>
          <w:rStyle w:val="StyleUnderline"/>
        </w:rPr>
      </w:pPr>
      <w:r w:rsidRPr="001A4675">
        <w:t>The report, </w:t>
      </w:r>
      <w:hyperlink r:id="rId145" w:tgtFrame="_blank" w:tooltip="The Smart Grid: An Estimation of the Energy and CO2 Benefits" w:history="1">
        <w:r w:rsidRPr="001A4675">
          <w:rPr>
            <w:rStyle w:val="StyleUnderline"/>
          </w:rPr>
          <w:t xml:space="preserve">The </w:t>
        </w:r>
        <w:r w:rsidRPr="001A4675">
          <w:rPr>
            <w:rStyle w:val="StyleUnderline"/>
            <w:highlight w:val="cyan"/>
          </w:rPr>
          <w:t>Smart Grid</w:t>
        </w:r>
        <w:r w:rsidRPr="001A4675">
          <w:rPr>
            <w:rStyle w:val="StyleUnderline"/>
          </w:rPr>
          <w:t>: An Estimation of the Energy and CO2 Benefits</w:t>
        </w:r>
      </w:hyperlink>
      <w:r w:rsidRPr="001A4675">
        <w:rPr>
          <w:rStyle w:val="StyleUnderline"/>
        </w:rPr>
        <w:t xml:space="preserve">, </w:t>
      </w:r>
      <w:r w:rsidRPr="001A4675">
        <w:rPr>
          <w:rStyle w:val="StyleUnderline"/>
          <w:highlight w:val="cyan"/>
        </w:rPr>
        <w:t>shows a direct link</w:t>
      </w:r>
      <w:r w:rsidRPr="001A4675">
        <w:rPr>
          <w:rStyle w:val="StyleUnderline"/>
        </w:rPr>
        <w:t xml:space="preserve"> between the smart grid and </w:t>
      </w:r>
      <w:r w:rsidRPr="001A4675">
        <w:rPr>
          <w:rStyle w:val="StyleUnderline"/>
          <w:highlight w:val="cyan"/>
        </w:rPr>
        <w:t>carbon emissions.</w:t>
      </w:r>
      <w:r w:rsidRPr="001A4675">
        <w:rPr>
          <w:rStyle w:val="StyleUnderline"/>
        </w:rPr>
        <w:t> </w:t>
      </w:r>
      <w:r w:rsidRPr="001A4675">
        <w:t xml:space="preserve"> It evaluates how different functions of the smart grid could provide substantial reduction in energy use and carbon emissions -</w:t>
      </w:r>
      <w:r w:rsidRPr="001A4675">
        <w:rPr>
          <w:rStyle w:val="StyleUnderline"/>
        </w:rPr>
        <w:t xml:space="preserve"> both directly </w:t>
      </w:r>
      <w:r w:rsidRPr="001A4675">
        <w:rPr>
          <w:rStyle w:val="StyleUnderline"/>
          <w:highlight w:val="cyan"/>
        </w:rPr>
        <w:t>by using new tech</w:t>
      </w:r>
      <w:r w:rsidRPr="001A4675">
        <w:rPr>
          <w:rStyle w:val="StyleUnderline"/>
        </w:rPr>
        <w:t xml:space="preserve">nology and indirectly by </w:t>
      </w:r>
      <w:r w:rsidRPr="001A4675">
        <w:rPr>
          <w:rStyle w:val="StyleUnderline"/>
          <w:highlight w:val="cyan"/>
        </w:rPr>
        <w:t>making renewable energy</w:t>
      </w:r>
      <w:r w:rsidRPr="001A4675">
        <w:rPr>
          <w:rStyle w:val="StyleUnderline"/>
        </w:rPr>
        <w:t xml:space="preserve"> and </w:t>
      </w:r>
      <w:r w:rsidRPr="001A4675">
        <w:rPr>
          <w:rStyle w:val="StyleUnderline"/>
          <w:highlight w:val="cyan"/>
        </w:rPr>
        <w:t>efficiency programs more affordable</w:t>
      </w:r>
      <w:r w:rsidRPr="001A4675">
        <w:rPr>
          <w:rStyle w:val="StyleUnderline"/>
        </w:rPr>
        <w:t xml:space="preserve"> and potentially larger.  </w:t>
      </w:r>
    </w:p>
    <w:p w14:paraId="64880BFD" w14:textId="77777777" w:rsidR="00AF0347" w:rsidRPr="001A4675" w:rsidRDefault="00AF0347" w:rsidP="00AF0347">
      <w:r w:rsidRPr="001A4675">
        <w:t xml:space="preserve">That means by </w:t>
      </w:r>
      <w:r w:rsidRPr="001A4675">
        <w:rPr>
          <w:rStyle w:val="StyleUnderline"/>
          <w:highlight w:val="cyan"/>
        </w:rPr>
        <w:t>fully utilizing a smart grid,</w:t>
      </w:r>
      <w:r w:rsidRPr="001A4675">
        <w:rPr>
          <w:rStyle w:val="StyleUnderline"/>
        </w:rPr>
        <w:t xml:space="preserve"> the nation could </w:t>
      </w:r>
      <w:r w:rsidRPr="001A4675">
        <w:rPr>
          <w:rStyle w:val="StyleUnderline"/>
          <w:highlight w:val="cyan"/>
        </w:rPr>
        <w:t>prevent</w:t>
      </w:r>
      <w:r w:rsidRPr="001A4675">
        <w:rPr>
          <w:rStyle w:val="StyleUnderline"/>
        </w:rPr>
        <w:t xml:space="preserve"> the equivalent of 442 million metric tons, or 66 typical coal power plants' worth, of </w:t>
      </w:r>
      <w:r w:rsidRPr="001A4675">
        <w:rPr>
          <w:rStyle w:val="StyleUnderline"/>
          <w:highlight w:val="cyan"/>
        </w:rPr>
        <w:t>carbon emissions</w:t>
      </w:r>
      <w:r w:rsidRPr="001A4675">
        <w:rPr>
          <w:rStyle w:val="StyleUnderline"/>
        </w:rPr>
        <w:t xml:space="preserve"> from entering the atmosphere each year.</w:t>
      </w:r>
      <w:r w:rsidRPr="001A4675">
        <w:t>  Those 66 power plants produce the equivalent amount of electricity needed to power 70 million of today's homes.   </w:t>
      </w:r>
    </w:p>
    <w:p w14:paraId="5240D807" w14:textId="77777777" w:rsidR="00AF0347" w:rsidRPr="001A4675" w:rsidRDefault="00AF0347" w:rsidP="00AF0347">
      <w:r w:rsidRPr="001A4675">
        <w:rPr>
          <w:rStyle w:val="StyleUnderline"/>
        </w:rPr>
        <w:t xml:space="preserve">"By making the grid smart, we make it </w:t>
      </w:r>
      <w:r w:rsidRPr="001A4675">
        <w:rPr>
          <w:rStyle w:val="StyleUnderline"/>
          <w:highlight w:val="cyan"/>
        </w:rPr>
        <w:t>more efficient</w:t>
      </w:r>
      <w:r w:rsidRPr="001A4675">
        <w:rPr>
          <w:rStyle w:val="StyleUnderline"/>
        </w:rPr>
        <w:t xml:space="preserve"> and more accommodating of </w:t>
      </w:r>
      <w:r w:rsidRPr="001A4675">
        <w:rPr>
          <w:rStyle w:val="StyleUnderline"/>
          <w:highlight w:val="cyan"/>
        </w:rPr>
        <w:t>renewables,</w:t>
      </w:r>
      <w:r w:rsidRPr="001A4675">
        <w:rPr>
          <w:rStyle w:val="StyleUnderline"/>
        </w:rPr>
        <w:t xml:space="preserve"> and  we're able </w:t>
      </w:r>
      <w:r w:rsidRPr="001A4675">
        <w:rPr>
          <w:rStyle w:val="StyleUnderline"/>
          <w:highlight w:val="cyan"/>
        </w:rPr>
        <w:t>to cut down</w:t>
      </w:r>
      <w:r w:rsidRPr="001A4675">
        <w:rPr>
          <w:rStyle w:val="StyleUnderline"/>
        </w:rPr>
        <w:t xml:space="preserve"> on the amount of </w:t>
      </w:r>
      <w:r w:rsidRPr="001A4675">
        <w:rPr>
          <w:rStyle w:val="StyleUnderline"/>
          <w:highlight w:val="cyan"/>
        </w:rPr>
        <w:t>carbon</w:t>
      </w:r>
      <w:r w:rsidRPr="001A4675">
        <w:rPr>
          <w:rStyle w:val="StyleUnderline"/>
        </w:rPr>
        <w:t xml:space="preserve"> we emit to generate the electricity we need," </w:t>
      </w:r>
      <w:r w:rsidRPr="001A4675">
        <w:t>said Rob Pratt, PNNL research scientist. "This report suggests that we could substantially reduce emissions by deploying a smart grid."</w:t>
      </w:r>
    </w:p>
    <w:p w14:paraId="1CAC6CB2" w14:textId="77777777" w:rsidR="00AF0347" w:rsidRPr="002E2F63" w:rsidRDefault="00AF0347" w:rsidP="00AF0347">
      <w:pPr>
        <w:rPr>
          <w:rStyle w:val="StyleUnderline"/>
        </w:rPr>
      </w:pPr>
      <w:r w:rsidRPr="001A4675">
        <w:t>"We wanted to show the additional benefits inherent in the</w:t>
      </w:r>
      <w:r w:rsidRPr="002E2F63">
        <w:rPr>
          <w:rStyle w:val="StyleUnderline"/>
        </w:rPr>
        <w:t xml:space="preserve"> </w:t>
      </w:r>
      <w:r w:rsidRPr="002E2F63">
        <w:rPr>
          <w:rStyle w:val="StyleUnderline"/>
          <w:highlight w:val="cyan"/>
        </w:rPr>
        <w:t>smart grid's potential contribution to</w:t>
      </w:r>
      <w:r w:rsidRPr="002E2F63">
        <w:rPr>
          <w:rStyle w:val="StyleUnderline"/>
        </w:rPr>
        <w:t xml:space="preserve"> the nation's goal of </w:t>
      </w:r>
      <w:r w:rsidRPr="002E2F63">
        <w:rPr>
          <w:rStyle w:val="StyleUnderline"/>
          <w:highlight w:val="cyan"/>
        </w:rPr>
        <w:t>mitigating climate change</w:t>
      </w:r>
      <w:r w:rsidRPr="002E2F63">
        <w:rPr>
          <w:rStyle w:val="StyleUnderline"/>
        </w:rPr>
        <w:t xml:space="preserve"> by </w:t>
      </w:r>
      <w:r w:rsidRPr="002E2F63">
        <w:rPr>
          <w:rStyle w:val="StyleUnderline"/>
          <w:highlight w:val="cyan"/>
        </w:rPr>
        <w:t>reducing the carbon footprint</w:t>
      </w:r>
      <w:r w:rsidRPr="002E2F63">
        <w:rPr>
          <w:rStyle w:val="StyleUnderline"/>
        </w:rPr>
        <w:t xml:space="preserve"> of the electric power system," he said. </w:t>
      </w:r>
    </w:p>
    <w:p w14:paraId="1DD2AE93" w14:textId="77777777" w:rsidR="00AF0347" w:rsidRDefault="00AF0347" w:rsidP="00AF0347">
      <w:pPr>
        <w:spacing w:line="235" w:lineRule="atLeast"/>
        <w:rPr>
          <w:color w:val="000000"/>
        </w:rPr>
      </w:pPr>
    </w:p>
    <w:p w14:paraId="368002F0" w14:textId="77777777" w:rsidR="00AF0347" w:rsidRDefault="00AF0347" w:rsidP="00AF0347">
      <w:pPr>
        <w:pStyle w:val="Heading3"/>
      </w:pPr>
      <w:r>
        <w:t>2AC – Cyberattack Add on</w:t>
      </w:r>
    </w:p>
    <w:p w14:paraId="67FD7A3E" w14:textId="77777777" w:rsidR="00AF0347" w:rsidRPr="00E5718A" w:rsidRDefault="00AF0347" w:rsidP="00AF0347">
      <w:pPr>
        <w:pStyle w:val="Heading4"/>
        <w:rPr>
          <w:lang w:eastAsia="zh-TW"/>
        </w:rPr>
      </w:pPr>
      <w:r>
        <w:rPr>
          <w:rFonts w:hint="eastAsia"/>
          <w:lang w:eastAsia="zh-TW"/>
        </w:rPr>
        <w:t>O</w:t>
      </w:r>
      <w:r>
        <w:rPr>
          <w:lang w:eastAsia="zh-TW"/>
        </w:rPr>
        <w:t xml:space="preserve">utdated power grids are a potential target for Russia, GND transition is key </w:t>
      </w:r>
    </w:p>
    <w:p w14:paraId="02477A30" w14:textId="77777777" w:rsidR="00AF0347" w:rsidRPr="00E27262" w:rsidRDefault="00AF0347" w:rsidP="00AF0347">
      <w:r w:rsidRPr="00E27262">
        <w:t>Michael</w:t>
      </w:r>
      <w:r w:rsidRPr="00E5718A">
        <w:rPr>
          <w:rStyle w:val="Style13ptBold"/>
        </w:rPr>
        <w:t xml:space="preserve"> Riley</w:t>
      </w:r>
      <w:r w:rsidRPr="00E27262">
        <w:t>, 1-26-20</w:t>
      </w:r>
      <w:r w:rsidRPr="00E5718A">
        <w:rPr>
          <w:rStyle w:val="Style13ptBold"/>
        </w:rPr>
        <w:t>22</w:t>
      </w:r>
      <w:r w:rsidRPr="00E27262">
        <w:t>, "What Happens When Russian Hackers Come for the Electrical Grid," Bloomberg, https://www.bloomberg.com/news/features/2022-01-26/what-happens-when-russian-hackers-cyberattack-the-u-s-electric-power-grid#xj4y7vzkg</w:t>
      </w:r>
      <w:r>
        <w:t>/ethanh</w:t>
      </w:r>
    </w:p>
    <w:p w14:paraId="0B2738DD" w14:textId="77777777" w:rsidR="00AF0347" w:rsidRPr="00E27262" w:rsidRDefault="00AF0347" w:rsidP="00AF0347">
      <w:r w:rsidRPr="00E83C12">
        <w:rPr>
          <w:rStyle w:val="StyleUnderline"/>
        </w:rPr>
        <w:t>Concern about such an event has been mounting within the U.S. government for years. Darpa began laying the groundwork for its drills in mid-2015, part of a five-year, $118 million project called Rapid Attack Detection, Isolation and Characterization Systems—or </w:t>
      </w:r>
      <w:hyperlink r:id="rId146" w:tgtFrame="_blank" w:tooltip="Rapid Attack Detection, Isolation and Characterization Systems (RADICS)" w:history="1">
        <w:r w:rsidRPr="00E83C12">
          <w:rPr>
            <w:rStyle w:val="StyleUnderline"/>
          </w:rPr>
          <w:t>Radics</w:t>
        </w:r>
      </w:hyperlink>
      <w:r w:rsidRPr="00E27262">
        <w:t xml:space="preserve">—after chilling congressional testimony the previous year from then-National Security Agency Director Mike Rogers. Rogers told lawmakers that </w:t>
      </w:r>
      <w:r w:rsidRPr="00D430CA">
        <w:rPr>
          <w:rStyle w:val="StyleUnderline"/>
          <w:highlight w:val="cyan"/>
        </w:rPr>
        <w:t>hackers</w:t>
      </w:r>
      <w:r w:rsidRPr="00E83C12">
        <w:rPr>
          <w:rStyle w:val="StyleUnderline"/>
        </w:rPr>
        <w:t xml:space="preserve"> had been </w:t>
      </w:r>
      <w:hyperlink r:id="rId147" w:tgtFrame="_blank" w:tooltip="Foreign Governments Have Hacked U.S. Grid, NSA Head Says" w:history="1">
        <w:r w:rsidRPr="00D430CA">
          <w:rPr>
            <w:rStyle w:val="StyleUnderline"/>
            <w:highlight w:val="cyan"/>
          </w:rPr>
          <w:t>breaking into U.S. power utilities</w:t>
        </w:r>
      </w:hyperlink>
      <w:r w:rsidRPr="00E83C12">
        <w:rPr>
          <w:rStyle w:val="StyleUnderline"/>
        </w:rPr>
        <w:t xml:space="preserve"> to probe </w:t>
      </w:r>
      <w:r w:rsidRPr="00D430CA">
        <w:rPr>
          <w:rStyle w:val="StyleUnderline"/>
          <w:highlight w:val="cyan"/>
        </w:rPr>
        <w:t>for weaknesses</w:t>
      </w:r>
      <w:r w:rsidRPr="00E83C12">
        <w:rPr>
          <w:rStyle w:val="StyleUnderline"/>
        </w:rPr>
        <w:t xml:space="preserve"> and that </w:t>
      </w:r>
      <w:r w:rsidRPr="00D430CA">
        <w:rPr>
          <w:rStyle w:val="StyleUnderline"/>
          <w:highlight w:val="cyan"/>
        </w:rPr>
        <w:t>Russia</w:t>
      </w:r>
      <w:r w:rsidRPr="00E83C12">
        <w:rPr>
          <w:rStyle w:val="StyleUnderline"/>
        </w:rPr>
        <w:t xml:space="preserve"> had been caught </w:t>
      </w:r>
      <w:hyperlink r:id="rId148" w:tgtFrame="_blank" w:tooltip="Security Firms Tie Russian Government to Utilities Hacks" w:history="1">
        <w:r w:rsidRPr="00D430CA">
          <w:rPr>
            <w:rStyle w:val="StyleUnderline"/>
            <w:highlight w:val="cyan"/>
          </w:rPr>
          <w:t>planting malware</w:t>
        </w:r>
      </w:hyperlink>
      <w:r w:rsidRPr="00D430CA">
        <w:rPr>
          <w:rStyle w:val="StyleUnderline"/>
          <w:highlight w:val="cyan"/>
        </w:rPr>
        <w:t> in</w:t>
      </w:r>
      <w:r w:rsidRPr="00E83C12">
        <w:rPr>
          <w:rStyle w:val="StyleUnderline"/>
        </w:rPr>
        <w:t xml:space="preserve"> the same kind of industrial computers </w:t>
      </w:r>
      <w:r w:rsidRPr="00D430CA">
        <w:rPr>
          <w:rStyle w:val="StyleUnderline"/>
          <w:highlight w:val="cyan"/>
        </w:rPr>
        <w:t>used by power utilities</w:t>
      </w:r>
      <w:r w:rsidRPr="00E83C12">
        <w:rPr>
          <w:rStyle w:val="StyleUnderline"/>
        </w:rPr>
        <w:t>.</w:t>
      </w:r>
      <w:r w:rsidRPr="00E27262">
        <w:t xml:space="preserve"> “All of that leads me to believe it is only a matter of when, not if, we are going to see something dramatic,” he said.</w:t>
      </w:r>
    </w:p>
    <w:p w14:paraId="7ABD3D51" w14:textId="77777777" w:rsidR="00AF0347" w:rsidRPr="00E83C12" w:rsidRDefault="00AF0347" w:rsidP="00AF0347">
      <w:pPr>
        <w:rPr>
          <w:rStyle w:val="StyleUnderline"/>
        </w:rPr>
      </w:pPr>
      <w:r w:rsidRPr="00E27262">
        <w:t xml:space="preserve">The problem has seemed especially urgent in recent months, </w:t>
      </w:r>
      <w:r w:rsidRPr="00E83C12">
        <w:rPr>
          <w:rStyle w:val="StyleUnderline"/>
        </w:rPr>
        <w:t xml:space="preserve">following a series of ransomware attacks on </w:t>
      </w:r>
      <w:r w:rsidRPr="00D430CA">
        <w:rPr>
          <w:rStyle w:val="Emphasis"/>
          <w:highlight w:val="cyan"/>
        </w:rPr>
        <w:t>U.S. facilities and rising tension with China and Russia.</w:t>
      </w:r>
      <w:r w:rsidRPr="00D430CA">
        <w:rPr>
          <w:rStyle w:val="Emphasis"/>
        </w:rPr>
        <w:t xml:space="preserve"> </w:t>
      </w:r>
      <w:r w:rsidRPr="00E83C12">
        <w:rPr>
          <w:rStyle w:val="StyleUnderline"/>
        </w:rPr>
        <w:t>Russian troops are </w:t>
      </w:r>
      <w:hyperlink r:id="rId149" w:tgtFrame="_blank" w:tooltip="How Russia’s Military Is Positioned to Threaten Ukraine" w:history="1">
        <w:r w:rsidRPr="00E83C12">
          <w:rPr>
            <w:rStyle w:val="StyleUnderline"/>
          </w:rPr>
          <w:t>massed</w:t>
        </w:r>
      </w:hyperlink>
      <w:r w:rsidRPr="00E83C12">
        <w:rPr>
          <w:rStyle w:val="StyleUnderline"/>
        </w:rPr>
        <w:t xml:space="preserve"> on the border of Ukraine, a country whose </w:t>
      </w:r>
      <w:r w:rsidRPr="00D430CA">
        <w:rPr>
          <w:rStyle w:val="StyleUnderline"/>
          <w:highlight w:val="cyan"/>
        </w:rPr>
        <w:t>power grid</w:t>
      </w:r>
      <w:r w:rsidRPr="00E83C12">
        <w:rPr>
          <w:rStyle w:val="StyleUnderline"/>
        </w:rPr>
        <w:t xml:space="preserve"> has been </w:t>
      </w:r>
      <w:r w:rsidRPr="00D430CA">
        <w:rPr>
          <w:rStyle w:val="StyleUnderline"/>
          <w:highlight w:val="cyan"/>
        </w:rPr>
        <w:t>hit</w:t>
      </w:r>
      <w:r w:rsidRPr="00E83C12">
        <w:rPr>
          <w:rStyle w:val="StyleUnderline"/>
        </w:rPr>
        <w:t xml:space="preserve"> twice by Russian</w:t>
      </w:r>
      <w:r w:rsidRPr="00D430CA">
        <w:rPr>
          <w:rStyle w:val="Emphasis"/>
        </w:rPr>
        <w:t xml:space="preserve"> </w:t>
      </w:r>
      <w:r w:rsidRPr="00D430CA">
        <w:rPr>
          <w:rStyle w:val="Emphasis"/>
          <w:highlight w:val="cyan"/>
        </w:rPr>
        <w:t>cyberattacks</w:t>
      </w:r>
      <w:r w:rsidRPr="00E83C12">
        <w:rPr>
          <w:rStyle w:val="StyleUnderline"/>
        </w:rPr>
        <w:t>. Last year the White House launched a </w:t>
      </w:r>
      <w:hyperlink r:id="rId150" w:tgtFrame="_blank" w:tooltip="U.S. Unveils Plan to Protect Power Grid From Foreign Hackers" w:history="1">
        <w:r w:rsidRPr="00E83C12">
          <w:rPr>
            <w:rStyle w:val="StyleUnderline"/>
          </w:rPr>
          <w:t>100</w:t>
        </w:r>
        <w:r w:rsidRPr="00E83C12">
          <w:rPr>
            <w:rStyle w:val="StyleUnderline"/>
          </w:rPr>
          <w:noBreakHyphen/>
          <w:t>day sprint</w:t>
        </w:r>
      </w:hyperlink>
      <w:r w:rsidRPr="00E83C12">
        <w:rPr>
          <w:rStyle w:val="StyleUnderline"/>
        </w:rPr>
        <w:t> to accelerate longer-term projects fortifying America’s power infrastructure against similar attacks.</w:t>
      </w:r>
    </w:p>
    <w:p w14:paraId="48E644C0" w14:textId="77777777" w:rsidR="00AF0347" w:rsidRPr="00D430CA" w:rsidRDefault="00AF0347" w:rsidP="00AF0347">
      <w:pPr>
        <w:rPr>
          <w:rStyle w:val="StyleUnderline"/>
        </w:rPr>
      </w:pPr>
      <w:r w:rsidRPr="00E27262">
        <w:t xml:space="preserve">In late December, </w:t>
      </w:r>
      <w:r w:rsidRPr="00D430CA">
        <w:rPr>
          <w:rStyle w:val="StyleUnderline"/>
        </w:rPr>
        <w:t xml:space="preserve">U.S. officials privately warned </w:t>
      </w:r>
      <w:r w:rsidRPr="00D430CA">
        <w:rPr>
          <w:rStyle w:val="StyleUnderline"/>
          <w:highlight w:val="cyan"/>
        </w:rPr>
        <w:t>utilities</w:t>
      </w:r>
      <w:r w:rsidRPr="00D430CA">
        <w:rPr>
          <w:rStyle w:val="StyleUnderline"/>
        </w:rPr>
        <w:t xml:space="preserve"> they could be </w:t>
      </w:r>
      <w:r w:rsidRPr="00D430CA">
        <w:rPr>
          <w:rStyle w:val="StyleUnderline"/>
          <w:highlight w:val="cyan"/>
        </w:rPr>
        <w:t>targeted if relations with Russia deteriorate,</w:t>
      </w:r>
      <w:r w:rsidRPr="00D430CA">
        <w:rPr>
          <w:rStyle w:val="StyleUnderline"/>
        </w:rPr>
        <w:t xml:space="preserve"> telling them their security teams shouldn’t take the holidays off, according to two people familiar with the briefing. </w:t>
      </w:r>
      <w:r w:rsidRPr="00E27262">
        <w:t xml:space="preserve">On Jan. 11, U.S. officials publicly called on utilities to comb their networks for signs of Russian intrusions. </w:t>
      </w:r>
      <w:r w:rsidRPr="00D430CA">
        <w:rPr>
          <w:rStyle w:val="StyleUnderline"/>
        </w:rPr>
        <w:t>Secretary of the Army Christine Wormuth recently told reporters that the </w:t>
      </w:r>
      <w:hyperlink r:id="rId151" w:tgtFrame="_blank" w:tooltip="Army, Marine Corps Leaders Discuss Deterring China's Military Menace &gt; U.S. Department of Defense &gt; Defense Department News" w:history="1">
        <w:r w:rsidRPr="00D430CA">
          <w:rPr>
            <w:rStyle w:val="Emphasis"/>
            <w:highlight w:val="cyan"/>
          </w:rPr>
          <w:t>power grid would also be a target</w:t>
        </w:r>
      </w:hyperlink>
      <w:r w:rsidRPr="00D430CA">
        <w:rPr>
          <w:rStyle w:val="Emphasis"/>
        </w:rPr>
        <w:t> </w:t>
      </w:r>
      <w:r w:rsidRPr="00D430CA">
        <w:rPr>
          <w:rStyle w:val="StyleUnderline"/>
        </w:rPr>
        <w:t>in a conflict with China over Taiwan.</w:t>
      </w:r>
    </w:p>
    <w:p w14:paraId="44E85FE1" w14:textId="77777777" w:rsidR="00AF0347" w:rsidRDefault="00AF0347" w:rsidP="00AF0347">
      <w:r w:rsidRPr="00E27262">
        <w:t xml:space="preserve">The drills on Plum Island starkly illustrated the chaos hackers could unleash. </w:t>
      </w:r>
      <w:r w:rsidRPr="00D430CA">
        <w:rPr>
          <w:rStyle w:val="StyleUnderline"/>
        </w:rPr>
        <w:t xml:space="preserve">Attackers </w:t>
      </w:r>
      <w:r w:rsidRPr="00D430CA">
        <w:rPr>
          <w:rStyle w:val="StyleUnderline"/>
          <w:highlight w:val="cyan"/>
        </w:rPr>
        <w:t>hijacked critical safety equipment, shut down communications, and sent fake data</w:t>
      </w:r>
      <w:r w:rsidRPr="00D430CA">
        <w:rPr>
          <w:rStyle w:val="StyleUnderline"/>
        </w:rPr>
        <w:t xml:space="preserve"> to confuse operators making crucial decisions. Utilities that were once confident they could keep from being hacked are no longer so sure. </w:t>
      </w:r>
      <w:r w:rsidRPr="00E27262">
        <w:t>“What we’ve seen as a country is the adversary is going to be successful,” says Walter Weiss, Radics’ program manager. “The issue then is, what do you do next?”</w:t>
      </w:r>
    </w:p>
    <w:p w14:paraId="21B30452" w14:textId="77777777" w:rsidR="00AF0347" w:rsidRDefault="00AF0347" w:rsidP="00AF0347"/>
    <w:p w14:paraId="6BB97F80" w14:textId="77777777" w:rsidR="00AF0347" w:rsidRDefault="00AF0347" w:rsidP="00AF0347">
      <w:pPr>
        <w:pStyle w:val="Heading4"/>
        <w:rPr>
          <w:lang w:eastAsia="zh-TW"/>
        </w:rPr>
      </w:pPr>
      <w:r>
        <w:rPr>
          <w:lang w:eastAsia="zh-TW"/>
        </w:rPr>
        <w:t xml:space="preserve">Ignorance on Russia’s capability on cyberattacks collapses power grid, cyber warfare blacks out critical infrastructure </w:t>
      </w:r>
    </w:p>
    <w:p w14:paraId="465D36CE" w14:textId="77777777" w:rsidR="00AF0347" w:rsidRDefault="00AF0347" w:rsidP="00AF0347">
      <w:r>
        <w:t>Joshua E.</w:t>
      </w:r>
      <w:r w:rsidRPr="00540EAC">
        <w:rPr>
          <w:rStyle w:val="Style13ptBold"/>
        </w:rPr>
        <w:t xml:space="preserve"> Owen</w:t>
      </w:r>
      <w:r w:rsidRPr="00A12F7E">
        <w:t>,</w:t>
      </w:r>
      <w:r>
        <w:t xml:space="preserve"> February 20</w:t>
      </w:r>
      <w:r w:rsidRPr="00540EAC">
        <w:rPr>
          <w:rStyle w:val="Style13ptBold"/>
        </w:rPr>
        <w:t xml:space="preserve">23 </w:t>
      </w:r>
      <w:r w:rsidRPr="00A12F7E">
        <w:t xml:space="preserve">"An EMP or Solar Incident Could Result in Blackout Warfare&amp;nbsp;," U.S. Naval Institute, </w:t>
      </w:r>
      <w:hyperlink r:id="rId152" w:history="1">
        <w:r w:rsidRPr="007F45C4">
          <w:rPr>
            <w:rStyle w:val="Hyperlink"/>
          </w:rPr>
          <w:t>https://www.usni.org/magazines/proceedings/2023/february/emp-or-solar-incident-could-result-blackout-warfare</w:t>
        </w:r>
      </w:hyperlink>
      <w:r>
        <w:t>/ethanh</w:t>
      </w:r>
    </w:p>
    <w:p w14:paraId="010C467F" w14:textId="77777777" w:rsidR="00AF0347" w:rsidRPr="00540EAC" w:rsidRDefault="00AF0347" w:rsidP="00AF0347">
      <w:pPr>
        <w:rPr>
          <w:rStyle w:val="StyleUnderline"/>
        </w:rPr>
      </w:pPr>
      <w:r w:rsidRPr="00540EAC">
        <w:rPr>
          <w:rStyle w:val="StyleUnderline"/>
          <w:highlight w:val="cyan"/>
        </w:rPr>
        <w:t>Russia</w:t>
      </w:r>
      <w:r w:rsidRPr="00540EAC">
        <w:rPr>
          <w:rStyle w:val="StyleUnderline"/>
        </w:rPr>
        <w:t xml:space="preserve"> and China have the </w:t>
      </w:r>
      <w:r w:rsidRPr="00540EAC">
        <w:rPr>
          <w:rStyle w:val="StyleUnderline"/>
          <w:highlight w:val="cyan"/>
        </w:rPr>
        <w:t>ability to destroy the U.S. power grid</w:t>
      </w:r>
      <w:r w:rsidRPr="00540EAC">
        <w:rPr>
          <w:rStyle w:val="StyleUnderline"/>
        </w:rPr>
        <w:t xml:space="preserve"> and </w:t>
      </w:r>
      <w:r w:rsidRPr="00540EAC">
        <w:rPr>
          <w:rStyle w:val="StyleUnderline"/>
          <w:highlight w:val="cyan"/>
        </w:rPr>
        <w:t>degrade military capabilities</w:t>
      </w:r>
      <w:r w:rsidRPr="00540EAC">
        <w:rPr>
          <w:rStyle w:val="StyleUnderline"/>
        </w:rPr>
        <w:t xml:space="preserve"> with a </w:t>
      </w:r>
      <w:r w:rsidRPr="00540EAC">
        <w:rPr>
          <w:rStyle w:val="StyleUnderline"/>
          <w:highlight w:val="cyan"/>
        </w:rPr>
        <w:t>nonkinetic first strike</w:t>
      </w:r>
      <w:r w:rsidRPr="00540EAC">
        <w:rPr>
          <w:rStyle w:val="StyleUnderline"/>
        </w:rPr>
        <w:t>—not only through the electromagnetic effects of nuclear and nonnuclear weapons, but also by means such as cyberattacks. The sun could similarly destroy all or parts of the system through a natural event.</w:t>
      </w:r>
    </w:p>
    <w:p w14:paraId="4EF91874" w14:textId="77777777" w:rsidR="00AF0347" w:rsidRPr="00540EAC" w:rsidRDefault="00AF0347" w:rsidP="00AF0347">
      <w:r w:rsidRPr="00540EAC">
        <w:t>The 1962 Starfish Prime high-altitude nuclear test (seen here from Honolulu, 1,300 kilometers away) generated an electromagnetic pulse that caused electrical surges and streetlights to blow out. Electrical and communication grids were much better protected from EMP at the time, because they relied on solid-state systems, rather than today’s highly vulnerable silicon-based microprocessors. Public Domain</w:t>
      </w:r>
    </w:p>
    <w:p w14:paraId="452BFB53" w14:textId="77777777" w:rsidR="00AF0347" w:rsidRPr="00540EAC" w:rsidRDefault="00AF0347" w:rsidP="00AF0347">
      <w:pPr>
        <w:rPr>
          <w:rStyle w:val="Emphasis"/>
        </w:rPr>
      </w:pPr>
      <w:r w:rsidRPr="00540EAC">
        <w:rPr>
          <w:rStyle w:val="StyleUnderline"/>
        </w:rPr>
        <w:t xml:space="preserve">Chinese and </w:t>
      </w:r>
      <w:r w:rsidRPr="00540EAC">
        <w:rPr>
          <w:rStyle w:val="StyleUnderline"/>
          <w:highlight w:val="cyan"/>
        </w:rPr>
        <w:t>Russian military doctrines outline</w:t>
      </w:r>
      <w:r w:rsidRPr="00540EAC">
        <w:rPr>
          <w:rStyle w:val="StyleUnderline"/>
        </w:rPr>
        <w:t xml:space="preserve"> the </w:t>
      </w:r>
      <w:r w:rsidRPr="00540EAC">
        <w:rPr>
          <w:rStyle w:val="StyleUnderline"/>
          <w:highlight w:val="cyan"/>
        </w:rPr>
        <w:t>use</w:t>
      </w:r>
      <w:r w:rsidRPr="00540EAC">
        <w:rPr>
          <w:rStyle w:val="StyleUnderline"/>
        </w:rPr>
        <w:t xml:space="preserve"> of </w:t>
      </w:r>
      <w:r w:rsidRPr="00540EAC">
        <w:rPr>
          <w:rStyle w:val="StyleUnderline"/>
          <w:highlight w:val="cyan"/>
        </w:rPr>
        <w:t>HEMP weapons.</w:t>
      </w:r>
      <w:r w:rsidRPr="00540EAC">
        <w:rPr>
          <w:rStyle w:val="StyleUnderline"/>
        </w:rPr>
        <w:t xml:space="preserve"> Both states possess the </w:t>
      </w:r>
      <w:r w:rsidRPr="00540EAC">
        <w:rPr>
          <w:rStyle w:val="StyleUnderline"/>
          <w:highlight w:val="cyan"/>
        </w:rPr>
        <w:t>capability to produce not only HEMP attacks</w:t>
      </w:r>
      <w:r w:rsidRPr="00540EAC">
        <w:rPr>
          <w:rStyle w:val="StyleUnderline"/>
        </w:rPr>
        <w:t xml:space="preserve">, but also NNEMP attacks </w:t>
      </w:r>
      <w:r w:rsidRPr="00540EAC">
        <w:rPr>
          <w:rStyle w:val="StyleUnderline"/>
          <w:highlight w:val="cyan"/>
        </w:rPr>
        <w:t>in conjunction with cyberattacks.</w:t>
      </w:r>
      <w:r w:rsidRPr="00540EAC">
        <w:rPr>
          <w:rStyle w:val="StyleUnderline"/>
        </w:rPr>
        <w:t xml:space="preserve"> As Blackout Warfare notes</w:t>
      </w:r>
      <w:r w:rsidRPr="00540EAC">
        <w:t>, “Washington does not understand the threat from EMP/CME, focusing almost entirely on cybersecurity, largely ignoring the other major threat vectors against electric grids—sabotage and EMP.” The Congressional </w:t>
      </w:r>
      <w:hyperlink r:id="rId153" w:tgtFrame="_blank" w:history="1">
        <w:r w:rsidRPr="00540EAC">
          <w:rPr>
            <w:rStyle w:val="Hyperlink"/>
          </w:rPr>
          <w:t>EMP Commission states</w:t>
        </w:r>
      </w:hyperlink>
      <w:r w:rsidRPr="00540EAC">
        <w:t>: “</w:t>
      </w:r>
      <w:r w:rsidRPr="00540EAC">
        <w:rPr>
          <w:rStyle w:val="StyleUnderline"/>
          <w:highlight w:val="cyan"/>
        </w:rPr>
        <w:t>Combined-arms cyber warfare,</w:t>
      </w:r>
      <w:r w:rsidRPr="00540EAC">
        <w:rPr>
          <w:rStyle w:val="StyleUnderline"/>
        </w:rPr>
        <w:t xml:space="preserve"> as described in the military doctrines of Russia, China, North Korea, and Iran, may use combinations of cyber-, sabotage-, and ultimately nuclear EMP-attack to </w:t>
      </w:r>
      <w:r w:rsidRPr="00540EAC">
        <w:rPr>
          <w:rStyle w:val="StyleUnderline"/>
          <w:highlight w:val="cyan"/>
        </w:rPr>
        <w:t>impair</w:t>
      </w:r>
      <w:r w:rsidRPr="00540EAC">
        <w:rPr>
          <w:rStyle w:val="StyleUnderline"/>
        </w:rPr>
        <w:t xml:space="preserve"> the United States quickly and decisively</w:t>
      </w:r>
      <w:r w:rsidRPr="00540EAC">
        <w:rPr>
          <w:rStyle w:val="Emphasis"/>
        </w:rPr>
        <w:t xml:space="preserve"> </w:t>
      </w:r>
      <w:r w:rsidRPr="00540EAC">
        <w:rPr>
          <w:rStyle w:val="Emphasis"/>
          <w:highlight w:val="cyan"/>
        </w:rPr>
        <w:t>by blacking-out</w:t>
      </w:r>
      <w:r w:rsidRPr="00540EAC">
        <w:rPr>
          <w:rStyle w:val="StyleUnderline"/>
        </w:rPr>
        <w:t xml:space="preserve"> large portions of its </w:t>
      </w:r>
      <w:r w:rsidRPr="00540EAC">
        <w:rPr>
          <w:rStyle w:val="StyleUnderline"/>
          <w:highlight w:val="cyan"/>
        </w:rPr>
        <w:t>electric grid</w:t>
      </w:r>
      <w:r w:rsidRPr="00540EAC">
        <w:rPr>
          <w:rStyle w:val="StyleUnderline"/>
        </w:rPr>
        <w:t xml:space="preserve"> and other </w:t>
      </w:r>
      <w:r w:rsidRPr="00540EAC">
        <w:rPr>
          <w:rStyle w:val="Emphasis"/>
          <w:highlight w:val="cyan"/>
        </w:rPr>
        <w:t>critical infrastructures.”</w:t>
      </w:r>
    </w:p>
    <w:p w14:paraId="435574A5" w14:textId="77777777" w:rsidR="00AF0347" w:rsidRPr="00540EAC" w:rsidRDefault="00AF0347" w:rsidP="00AF0347">
      <w:r w:rsidRPr="00540EAC">
        <w:t>Although an executive order—“</w:t>
      </w:r>
      <w:hyperlink r:id="rId154" w:tgtFrame="_blank" w:history="1">
        <w:r w:rsidRPr="00540EAC">
          <w:rPr>
            <w:rStyle w:val="Hyperlink"/>
          </w:rPr>
          <w:t>Coordinating National Resilience to Electromagnetic Pulses</w:t>
        </w:r>
      </w:hyperlink>
      <w:r w:rsidRPr="00540EAC">
        <w:t>”—exists and is intended to make national EMP preparedness a priority, very little progress has been made.</w:t>
      </w:r>
    </w:p>
    <w:p w14:paraId="4068C172" w14:textId="77777777" w:rsidR="00AF0347" w:rsidRPr="00540EAC" w:rsidRDefault="00AF0347" w:rsidP="00AF0347">
      <w:r w:rsidRPr="00540EAC">
        <w:t>More Than a Threat</w:t>
      </w:r>
    </w:p>
    <w:p w14:paraId="0DD214A6" w14:textId="77777777" w:rsidR="00AF0347" w:rsidRPr="00540EAC" w:rsidRDefault="00AF0347" w:rsidP="00AF0347">
      <w:r w:rsidRPr="00540EAC">
        <w:t>In 1859, a geomagnetic solar storm called </w:t>
      </w:r>
      <w:hyperlink r:id="rId155" w:tgtFrame="_blank" w:history="1">
        <w:r w:rsidRPr="00540EAC">
          <w:rPr>
            <w:rStyle w:val="Hyperlink"/>
          </w:rPr>
          <w:t>the Carrington Event</w:t>
        </w:r>
      </w:hyperlink>
      <w:r w:rsidRPr="00540EAC">
        <w:t> occurred. A massive CME erupted from the sun effectively disrupting all telegraph key communications across the world and destroying many. The CME melted the electrically powered telegraph keys and started a series of fires. In </w:t>
      </w:r>
      <w:hyperlink r:id="rId156" w:tgtFrame="_blank" w:history="1">
        <w:r w:rsidRPr="00540EAC">
          <w:rPr>
            <w:rStyle w:val="Hyperlink"/>
          </w:rPr>
          <w:t>1921, from 13 to 16 May</w:t>
        </w:r>
      </w:hyperlink>
      <w:r w:rsidRPr="00540EAC">
        <w:t>, a CME knocked out telegraph keys, telephones, and other communication networks around the world. That CME was severe enough to start multiple fires, thanks mostly to switchboards bursting into flames. And in March 1989, the entire province of </w:t>
      </w:r>
      <w:hyperlink r:id="rId157" w:tgtFrame="_blank" w:history="1">
        <w:r w:rsidRPr="00540EAC">
          <w:rPr>
            <w:rStyle w:val="Hyperlink"/>
          </w:rPr>
          <w:t>Quebec, Canada, suffered an electrical power blackout</w:t>
        </w:r>
      </w:hyperlink>
      <w:r w:rsidRPr="00540EAC">
        <w:t> stemming from a CME. In </w:t>
      </w:r>
      <w:hyperlink r:id="rId158" w:tgtFrame="_blank" w:history="1">
        <w:r w:rsidRPr="00540EAC">
          <w:rPr>
            <w:rStyle w:val="Hyperlink"/>
          </w:rPr>
          <w:t>2012 a massive CME</w:t>
        </w:r>
      </w:hyperlink>
      <w:r w:rsidRPr="00540EAC">
        <w:t> erupted from the sun, missing the Earth by just nine days.</w:t>
      </w:r>
    </w:p>
    <w:p w14:paraId="4F6EDCCD" w14:textId="77777777" w:rsidR="00AF0347" w:rsidRPr="00540EAC" w:rsidRDefault="00AF0347" w:rsidP="00AF0347">
      <w:r w:rsidRPr="00540EAC">
        <w:t>The U.S. electrical infrastructure has suffered 721 known physical and cyberattacks in the past decade. One such attack was an </w:t>
      </w:r>
      <w:hyperlink r:id="rId159" w:tgtFrame="_blank" w:history="1">
        <w:r w:rsidRPr="00540EAC">
          <w:rPr>
            <w:rStyle w:val="Hyperlink"/>
          </w:rPr>
          <w:t>attack by gunmen in 2013 in Metcalf, California</w:t>
        </w:r>
      </w:hyperlink>
      <w:r w:rsidRPr="00540EAC">
        <w:t>. According to Pry, the attackers were never caught, and no one was arrested. Multiple government agencies were concerned the attack was a dress rehearsal for a larger-scale attack. One year later, the Metcalf substation was hit again when a fence was breached, and tools were stolen. Nothing has been done to increase the security posture of the compound. And in December 2022, substations in North Carolina, Washington State, and Oregon were attacked in manners similar to Metcalf.</w:t>
      </w:r>
    </w:p>
    <w:p w14:paraId="6B197CA9" w14:textId="77777777" w:rsidR="00AF0347" w:rsidRPr="00540EAC" w:rsidRDefault="00AF0347" w:rsidP="00AF0347">
      <w:r w:rsidRPr="00540EAC">
        <w:t>NNEMP Weapons</w:t>
      </w:r>
    </w:p>
    <w:p w14:paraId="4BD05794" w14:textId="77777777" w:rsidR="00AF0347" w:rsidRPr="00540EAC" w:rsidRDefault="00AF0347" w:rsidP="00AF0347">
      <w:pPr>
        <w:rPr>
          <w:rStyle w:val="StyleUnderline"/>
        </w:rPr>
      </w:pPr>
      <w:r w:rsidRPr="00540EAC">
        <w:t>Anyone can manufacture NNEMP weapons using commercial equipment and designs from the internet. These weapons can produce upward of 100,000 volts per meter, albeit only over short distances. High-powered microwave weapons are also a threat and can project EMPs out to 10 kilometers. Suitcase EMP generators can even be purchased online—no license required! A coordinated attack on the U.S. power grid against multiple facilities with such weapons would threaten the security of millions of Americans and the military</w:t>
      </w:r>
      <w:r w:rsidRPr="00540EAC">
        <w:rPr>
          <w:rStyle w:val="StyleUnderline"/>
        </w:rPr>
        <w:t xml:space="preserve">. And </w:t>
      </w:r>
      <w:r w:rsidRPr="00540EAC">
        <w:rPr>
          <w:rStyle w:val="StyleUnderline"/>
          <w:highlight w:val="cyan"/>
        </w:rPr>
        <w:t>Russia</w:t>
      </w:r>
      <w:r w:rsidRPr="00540EAC">
        <w:rPr>
          <w:rStyle w:val="StyleUnderline"/>
        </w:rPr>
        <w:t xml:space="preserve">, in particular, has </w:t>
      </w:r>
      <w:r w:rsidRPr="00540EAC">
        <w:rPr>
          <w:rStyle w:val="StyleUnderline"/>
          <w:highlight w:val="cyan"/>
        </w:rPr>
        <w:t>demonstrated an ability to shut off its adversaries’ lights through</w:t>
      </w:r>
      <w:r w:rsidRPr="00540EAC">
        <w:rPr>
          <w:rStyle w:val="StyleUnderline"/>
        </w:rPr>
        <w:t xml:space="preserve"> the use of </w:t>
      </w:r>
      <w:r w:rsidRPr="00540EAC">
        <w:rPr>
          <w:rStyle w:val="StyleUnderline"/>
          <w:highlight w:val="cyan"/>
        </w:rPr>
        <w:t>cyberattacks.</w:t>
      </w:r>
    </w:p>
    <w:p w14:paraId="12BCB018" w14:textId="77777777" w:rsidR="00AF0347" w:rsidRDefault="00AF0347" w:rsidP="00AF0347">
      <w:pPr>
        <w:pStyle w:val="Heading3"/>
      </w:pPr>
      <w:r>
        <w:t>2AC – Cyberattack Ext.</w:t>
      </w:r>
    </w:p>
    <w:p w14:paraId="6BBC4EB3" w14:textId="77777777" w:rsidR="00AF0347" w:rsidRDefault="00AF0347" w:rsidP="00AF0347">
      <w:pPr>
        <w:pStyle w:val="Heading4"/>
      </w:pPr>
      <w:r>
        <w:t>Smart Grids technologies solve for cyberattacks – they can identify vulnerabilities and encrypt confidential information</w:t>
      </w:r>
    </w:p>
    <w:p w14:paraId="32241BE5" w14:textId="77777777" w:rsidR="00AF0347" w:rsidRPr="00F461D7" w:rsidRDefault="00AF0347" w:rsidP="00AF0347">
      <w:pPr>
        <w:rPr>
          <w:rStyle w:val="Style13ptBold"/>
        </w:rPr>
      </w:pPr>
      <w:r w:rsidRPr="00F461D7">
        <w:rPr>
          <w:rStyle w:val="Style13ptBold"/>
        </w:rPr>
        <w:t>Linao 23</w:t>
      </w:r>
    </w:p>
    <w:p w14:paraId="2E4EE534" w14:textId="77777777" w:rsidR="00AF0347" w:rsidRPr="00F461D7" w:rsidRDefault="00AF0347" w:rsidP="00AF0347">
      <w:pPr>
        <w:rPr>
          <w:sz w:val="20"/>
          <w:szCs w:val="21"/>
        </w:rPr>
      </w:pPr>
      <w:r w:rsidRPr="00F461D7">
        <w:rPr>
          <w:sz w:val="20"/>
          <w:szCs w:val="21"/>
        </w:rPr>
        <w:t xml:space="preserve">Portia Linao, Office Solutions IT, 5/30/23, “5 Reasons Why Cybersecurity is Important in Smart Grids,” </w:t>
      </w:r>
      <w:hyperlink r:id="rId160" w:history="1">
        <w:r w:rsidRPr="00F461D7">
          <w:rPr>
            <w:rStyle w:val="Hyperlink"/>
            <w:sz w:val="20"/>
            <w:szCs w:val="21"/>
          </w:rPr>
          <w:t>https://www.officesolutionsit.com.au/blog/why-cybersecurity-is-important-in-smart-grids</w:t>
        </w:r>
      </w:hyperlink>
      <w:r w:rsidRPr="00F461D7">
        <w:rPr>
          <w:sz w:val="20"/>
          <w:szCs w:val="21"/>
        </w:rPr>
        <w:t>)//ghs-nehaha</w:t>
      </w:r>
    </w:p>
    <w:p w14:paraId="23BBBA88" w14:textId="77777777" w:rsidR="00AF0347" w:rsidRPr="007E4AED" w:rsidRDefault="00AF0347" w:rsidP="00AF0347">
      <w:pPr>
        <w:rPr>
          <w:sz w:val="16"/>
        </w:rPr>
      </w:pPr>
      <w:r w:rsidRPr="007E4AED">
        <w:rPr>
          <w:sz w:val="16"/>
        </w:rPr>
        <w:t xml:space="preserve">Smart grids have become a vital part of our society, providing clean energy to homes and businesses. With the increased use of technology in these smart grids comes the risk of cyberattacks from malicious actors. Cybersecurity is essential for protecting the operations and systems that power our homes and businesses. </w:t>
      </w:r>
      <w:r w:rsidRPr="007E4AED">
        <w:rPr>
          <w:u w:val="single"/>
        </w:rPr>
        <w:t xml:space="preserve">Cybersecurity measures protect users against viruses, malware, ransomware </w:t>
      </w:r>
      <w:r w:rsidRPr="007E4AED">
        <w:rPr>
          <w:sz w:val="16"/>
        </w:rPr>
        <w:t xml:space="preserve">and other threats that cause outages or data breaches. </w:t>
      </w:r>
      <w:r w:rsidRPr="007E4AED">
        <w:rPr>
          <w:u w:val="single"/>
        </w:rPr>
        <w:t>When applied correctly, these measures can help smart grid operators quickly identify potential vulnerabilities within their networks and take corrective action before any damage occurs</w:t>
      </w:r>
      <w:r w:rsidRPr="007E4AED">
        <w:rPr>
          <w:sz w:val="16"/>
        </w:rPr>
        <w:t xml:space="preserve">. Such </w:t>
      </w:r>
      <w:r w:rsidRPr="007E4AED">
        <w:rPr>
          <w:u w:val="single"/>
        </w:rPr>
        <w:t xml:space="preserve">examples are firewalls and anti-virus applications that </w:t>
      </w:r>
      <w:r w:rsidRPr="007E4AED">
        <w:rPr>
          <w:sz w:val="16"/>
        </w:rPr>
        <w:t xml:space="preserve">essentially </w:t>
      </w:r>
      <w:r w:rsidRPr="007E4AED">
        <w:rPr>
          <w:u w:val="single"/>
        </w:rPr>
        <w:t xml:space="preserve">act as the barriers between </w:t>
      </w:r>
      <w:r w:rsidRPr="007E4AED">
        <w:rPr>
          <w:sz w:val="16"/>
        </w:rPr>
        <w:t xml:space="preserve">you and </w:t>
      </w:r>
      <w:r w:rsidRPr="007E4AED">
        <w:rPr>
          <w:u w:val="single"/>
        </w:rPr>
        <w:t xml:space="preserve">cyber risks </w:t>
      </w:r>
      <w:r w:rsidRPr="007E4AED">
        <w:rPr>
          <w:sz w:val="16"/>
        </w:rPr>
        <w:t xml:space="preserve">such as dangerous traffic, malware, spyware, trojan horses, and more. Additionally, </w:t>
      </w:r>
      <w:r w:rsidRPr="007E4AED">
        <w:rPr>
          <w:u w:val="single"/>
        </w:rPr>
        <w:t xml:space="preserve">cybersecurity helps operators ensure safe communication between components </w:t>
      </w:r>
      <w:r w:rsidRPr="007E4AED">
        <w:rPr>
          <w:sz w:val="16"/>
        </w:rPr>
        <w:t xml:space="preserve">and secure storage protocols for collecting data with the help of cryptography </w:t>
      </w:r>
      <w:r w:rsidRPr="007E4AED">
        <w:rPr>
          <w:u w:val="single"/>
        </w:rPr>
        <w:t xml:space="preserve">which encrypts the data being stored and transmitted. </w:t>
      </w:r>
      <w:r w:rsidRPr="007E4AED">
        <w:rPr>
          <w:sz w:val="16"/>
        </w:rPr>
        <w:t xml:space="preserve">This way, </w:t>
      </w:r>
      <w:r w:rsidRPr="007E4AED">
        <w:rPr>
          <w:u w:val="single"/>
        </w:rPr>
        <w:t xml:space="preserve">data remains confidential and guarded </w:t>
      </w:r>
      <w:r w:rsidRPr="007E4AED">
        <w:rPr>
          <w:sz w:val="16"/>
        </w:rPr>
        <w:t xml:space="preserve">against cyber criminals. The importance of cybersecurity is highly significant. It is essential for keeping </w:t>
      </w:r>
      <w:r w:rsidRPr="007E4AED">
        <w:rPr>
          <w:u w:val="single"/>
        </w:rPr>
        <w:t xml:space="preserve">smart grid </w:t>
      </w:r>
      <w:r w:rsidRPr="007E4AED">
        <w:rPr>
          <w:sz w:val="16"/>
        </w:rPr>
        <w:t xml:space="preserve">operations running while providing consumers with reliable access to clean energy sources. </w:t>
      </w:r>
      <w:r w:rsidRPr="007E4AED">
        <w:rPr>
          <w:u w:val="single"/>
        </w:rPr>
        <w:t>Maintains the confidentiality, integrity, and availability of infrastructures</w:t>
      </w:r>
      <w:r>
        <w:rPr>
          <w:u w:val="single"/>
        </w:rPr>
        <w:t xml:space="preserve"> </w:t>
      </w:r>
      <w:r w:rsidRPr="007E4AED">
        <w:rPr>
          <w:u w:val="single"/>
        </w:rPr>
        <w:t xml:space="preserve">Cyber security can help maintain </w:t>
      </w:r>
      <w:r w:rsidRPr="007E4AED">
        <w:rPr>
          <w:sz w:val="16"/>
        </w:rPr>
        <w:t xml:space="preserve">the confidentiality, integrity, and availability of smart grid </w:t>
      </w:r>
      <w:r w:rsidRPr="007E4AED">
        <w:rPr>
          <w:u w:val="single"/>
        </w:rPr>
        <w:t>infrastructures by preventing threats that can lead to business and consumer destruction</w:t>
      </w:r>
      <w:r w:rsidRPr="007E4AED">
        <w:rPr>
          <w:sz w:val="16"/>
        </w:rPr>
        <w:t xml:space="preserve">. By standard, it should safeguard resources from unpermitted access and modifications and remain available (to specific individuals) whenever they need it. By providing secure management services such as authentication management policies, encryption methods for data transmission and storage, and robust monitoring protocols to detect suspicious activities - </w:t>
      </w:r>
      <w:r w:rsidRPr="007E4AED">
        <w:rPr>
          <w:u w:val="single"/>
        </w:rPr>
        <w:t>cyber security protects smart grids against external threats like hacking or malware infections</w:t>
      </w:r>
      <w:r w:rsidRPr="007E4AED">
        <w:rPr>
          <w:sz w:val="16"/>
        </w:rPr>
        <w:t xml:space="preserve"> that could shut down operations or lose sensitive information.</w:t>
      </w:r>
    </w:p>
    <w:p w14:paraId="73EFC78C" w14:textId="77777777" w:rsidR="00AF0347" w:rsidRPr="000334BA" w:rsidRDefault="00AF0347" w:rsidP="00AF0347"/>
    <w:p w14:paraId="50C74563" w14:textId="77777777" w:rsidR="00AF0347" w:rsidRPr="00E27262" w:rsidRDefault="00AF0347" w:rsidP="00AF0347">
      <w:pPr>
        <w:pStyle w:val="Heading4"/>
        <w:rPr>
          <w:lang w:eastAsia="zh-TW"/>
        </w:rPr>
      </w:pPr>
      <w:r>
        <w:rPr>
          <w:rFonts w:hint="eastAsia"/>
          <w:lang w:eastAsia="zh-TW"/>
        </w:rPr>
        <w:t>V</w:t>
      </w:r>
      <w:r>
        <w:rPr>
          <w:lang w:eastAsia="zh-TW"/>
        </w:rPr>
        <w:t xml:space="preserve">ulnerable girds collapses through domino effects, shuts down critical infrastructure and leads to black outs </w:t>
      </w:r>
    </w:p>
    <w:p w14:paraId="07BDC6CD" w14:textId="77777777" w:rsidR="00AF0347" w:rsidRDefault="00AF0347" w:rsidP="00AF0347">
      <w:pPr>
        <w:rPr>
          <w:lang w:eastAsia="zh-TW"/>
        </w:rPr>
      </w:pPr>
      <w:r w:rsidRPr="00D0241F">
        <w:rPr>
          <w:lang w:eastAsia="zh-TW"/>
        </w:rPr>
        <w:t xml:space="preserve">Bill </w:t>
      </w:r>
      <w:r w:rsidRPr="00B15460">
        <w:rPr>
          <w:rStyle w:val="Style13ptBold"/>
          <w:lang w:eastAsia="zh-TW"/>
        </w:rPr>
        <w:t>Whitaker</w:t>
      </w:r>
      <w:r w:rsidRPr="00D0241F">
        <w:rPr>
          <w:lang w:eastAsia="zh-TW"/>
        </w:rPr>
        <w:t>,</w:t>
      </w:r>
      <w:r>
        <w:rPr>
          <w:lang w:eastAsia="zh-TW"/>
        </w:rPr>
        <w:t xml:space="preserve"> 2-27-20</w:t>
      </w:r>
      <w:r w:rsidRPr="00B15460">
        <w:rPr>
          <w:rStyle w:val="Style13ptBold"/>
        </w:rPr>
        <w:t>22</w:t>
      </w:r>
      <w:r w:rsidRPr="00D0241F">
        <w:rPr>
          <w:lang w:eastAsia="zh-TW"/>
        </w:rPr>
        <w:t xml:space="preserve">, "Vulnerable U.S. electric grid facing threats from Russia and domestic terrorists," No Publication, </w:t>
      </w:r>
      <w:hyperlink r:id="rId161" w:history="1">
        <w:r w:rsidRPr="007F45C4">
          <w:rPr>
            <w:rStyle w:val="Hyperlink"/>
            <w:lang w:eastAsia="zh-TW"/>
          </w:rPr>
          <w:t>https://www.cbsnews.com/news/america-electric-grid-60-minutes-2022-02-27/ethanh</w:t>
        </w:r>
      </w:hyperlink>
    </w:p>
    <w:p w14:paraId="1680662A" w14:textId="77777777" w:rsidR="00AF0347" w:rsidRPr="00FE64A6" w:rsidRDefault="00AF0347" w:rsidP="00AF0347">
      <w:pPr>
        <w:rPr>
          <w:rStyle w:val="StyleUnderline"/>
        </w:rPr>
      </w:pPr>
      <w:r w:rsidRPr="00D315E4">
        <w:t xml:space="preserve">Ukrainians are facing the prospect of massive power outages, as Russian forces fight for control of areas that house vital parts of Ukraine's electric grid. If Moscow shuts down the grid, millions could be left without light, heat, refrigeration, water, phones and internet. </w:t>
      </w:r>
      <w:r w:rsidRPr="00FE64A6">
        <w:rPr>
          <w:rStyle w:val="StyleUnderline"/>
        </w:rPr>
        <w:t xml:space="preserve">The White House is </w:t>
      </w:r>
      <w:r w:rsidRPr="00FE64A6">
        <w:rPr>
          <w:rStyle w:val="StyleUnderline"/>
          <w:highlight w:val="cyan"/>
        </w:rPr>
        <w:t>monitoring our own critical infrastructure</w:t>
      </w:r>
      <w:r w:rsidRPr="00FE64A6">
        <w:rPr>
          <w:rStyle w:val="StyleUnderline"/>
        </w:rPr>
        <w:t xml:space="preserve"> after two Department of Homeland Security warnings last month </w:t>
      </w:r>
      <w:r w:rsidRPr="00FE64A6">
        <w:rPr>
          <w:rStyle w:val="StyleUnderline"/>
          <w:highlight w:val="cyan"/>
        </w:rPr>
        <w:t>about threats to our grid.</w:t>
      </w:r>
      <w:r w:rsidRPr="00FE64A6">
        <w:rPr>
          <w:rStyle w:val="StyleUnderline"/>
        </w:rPr>
        <w:t xml:space="preserve"> One noted </w:t>
      </w:r>
      <w:r w:rsidRPr="00FE64A6">
        <w:rPr>
          <w:rStyle w:val="StyleUnderline"/>
          <w:highlight w:val="cyan"/>
        </w:rPr>
        <w:t>Russia</w:t>
      </w:r>
      <w:r w:rsidRPr="00FE64A6">
        <w:rPr>
          <w:rStyle w:val="StyleUnderline"/>
        </w:rPr>
        <w:t xml:space="preserve"> has proven </w:t>
      </w:r>
      <w:r w:rsidRPr="00FE64A6">
        <w:rPr>
          <w:rStyle w:val="StyleUnderline"/>
          <w:highlight w:val="cyan"/>
        </w:rPr>
        <w:t>its ability to use cyber attacks to shut down electric grids,</w:t>
      </w:r>
      <w:r w:rsidRPr="00FE64A6">
        <w:rPr>
          <w:rStyle w:val="StyleUnderline"/>
        </w:rPr>
        <w:t xml:space="preserve"> and "compromised U.S. energy networks." We've been looking at the grid for months and were surprised to learn </w:t>
      </w:r>
      <w:r w:rsidRPr="00FE64A6">
        <w:rPr>
          <w:rStyle w:val="StyleUnderline"/>
          <w:highlight w:val="cyan"/>
        </w:rPr>
        <w:t>how vulnerable</w:t>
      </w:r>
      <w:r w:rsidRPr="00FE64A6">
        <w:rPr>
          <w:rStyle w:val="StyleUnderline"/>
        </w:rPr>
        <w:t xml:space="preserve"> it is, and how often</w:t>
      </w:r>
      <w:r w:rsidRPr="00FE64A6">
        <w:rPr>
          <w:rStyle w:val="Emphasis"/>
        </w:rPr>
        <w:t xml:space="preserve"> </w:t>
      </w:r>
      <w:r w:rsidRPr="00FE64A6">
        <w:rPr>
          <w:rStyle w:val="Emphasis"/>
          <w:highlight w:val="cyan"/>
        </w:rPr>
        <w:t>it's deliberately targeted.</w:t>
      </w:r>
      <w:r w:rsidRPr="00FE64A6">
        <w:rPr>
          <w:rStyle w:val="Emphasis"/>
        </w:rPr>
        <w:t xml:space="preserve"> </w:t>
      </w:r>
      <w:r w:rsidRPr="00FE64A6">
        <w:rPr>
          <w:rStyle w:val="StyleUnderline"/>
        </w:rPr>
        <w:t>One attack, nine years ago, was a wake-up call for industry and government.</w:t>
      </w:r>
    </w:p>
    <w:p w14:paraId="56DC1BDE" w14:textId="77777777" w:rsidR="00AF0347" w:rsidRPr="00D315E4" w:rsidRDefault="00AF0347" w:rsidP="00AF0347">
      <w:r w:rsidRPr="00D315E4">
        <w:t xml:space="preserve">The </w:t>
      </w:r>
      <w:r w:rsidRPr="00E63019">
        <w:rPr>
          <w:highlight w:val="cyan"/>
        </w:rPr>
        <w:t>g</w:t>
      </w:r>
      <w:r w:rsidRPr="00E63019">
        <w:rPr>
          <w:rStyle w:val="StyleUnderline"/>
          <w:highlight w:val="cyan"/>
        </w:rPr>
        <w:t>rid is a sprawling target.</w:t>
      </w:r>
      <w:r w:rsidRPr="00E63019">
        <w:rPr>
          <w:rStyle w:val="StyleUnderline"/>
        </w:rPr>
        <w:t xml:space="preserve"> There are actually three in the U.S.: the eastern, western and Texas has its own. Most of us </w:t>
      </w:r>
      <w:r w:rsidRPr="00E63019">
        <w:rPr>
          <w:rStyle w:val="StyleUnderline"/>
          <w:highlight w:val="cyan"/>
        </w:rPr>
        <w:t>rarely notice substations.</w:t>
      </w:r>
      <w:r w:rsidRPr="00E63019">
        <w:rPr>
          <w:rStyle w:val="StyleUnderline"/>
        </w:rPr>
        <w:t xml:space="preserve"> There are 55,000 across the country, each housing transformers, the workhorses of the grid. I</w:t>
      </w:r>
      <w:r w:rsidRPr="00D315E4">
        <w:t>nside these massive metal boxes, raw electricity is converted to higher or lower voltages.</w:t>
      </w:r>
    </w:p>
    <w:p w14:paraId="5525FFD8" w14:textId="77777777" w:rsidR="00AF0347" w:rsidRDefault="00AF0347" w:rsidP="00AF0347">
      <w:r w:rsidRPr="00D315E4">
        <w:t>Should a</w:t>
      </w:r>
      <w:r w:rsidRPr="00E63019">
        <w:rPr>
          <w:rStyle w:val="Emphasis"/>
        </w:rPr>
        <w:t xml:space="preserve"> </w:t>
      </w:r>
      <w:r w:rsidRPr="00E63019">
        <w:rPr>
          <w:rStyle w:val="Emphasis"/>
          <w:highlight w:val="cyan"/>
        </w:rPr>
        <w:t>transformer explode,</w:t>
      </w:r>
      <w:r w:rsidRPr="00E63019">
        <w:rPr>
          <w:rStyle w:val="StyleUnderline"/>
        </w:rPr>
        <w:t xml:space="preserve"> like this one in Manhattan during Superstorm Sandy, the </w:t>
      </w:r>
      <w:r w:rsidRPr="00E63019">
        <w:rPr>
          <w:rStyle w:val="StyleUnderline"/>
          <w:highlight w:val="cyan"/>
        </w:rPr>
        <w:t>system is designed to trigger a localized, grid-preserving blackout.</w:t>
      </w:r>
      <w:r w:rsidRPr="00E63019">
        <w:rPr>
          <w:rStyle w:val="StyleUnderline"/>
        </w:rPr>
        <w:t xml:space="preserve"> But if </w:t>
      </w:r>
      <w:r w:rsidRPr="00E63019">
        <w:rPr>
          <w:rStyle w:val="StyleUnderline"/>
          <w:highlight w:val="cyan"/>
        </w:rPr>
        <w:t>several sections</w:t>
      </w:r>
      <w:r w:rsidRPr="00E63019">
        <w:rPr>
          <w:rStyle w:val="StyleUnderline"/>
        </w:rPr>
        <w:t xml:space="preserve"> of the </w:t>
      </w:r>
      <w:r w:rsidRPr="00E63019">
        <w:rPr>
          <w:rStyle w:val="StyleUnderline"/>
          <w:highlight w:val="cyan"/>
        </w:rPr>
        <w:t>grid go down</w:t>
      </w:r>
      <w:r w:rsidRPr="00E63019">
        <w:rPr>
          <w:rStyle w:val="StyleUnderline"/>
        </w:rPr>
        <w:t xml:space="preserve"> at the same time, the </w:t>
      </w:r>
      <w:r w:rsidRPr="00E63019">
        <w:rPr>
          <w:rStyle w:val="Emphasis"/>
          <w:highlight w:val="cyan"/>
        </w:rPr>
        <w:t>shutdowns can cascade like dominoes.</w:t>
      </w:r>
      <w:r w:rsidRPr="00E63019">
        <w:rPr>
          <w:rStyle w:val="Emphasis"/>
        </w:rPr>
        <w:t xml:space="preserve"> </w:t>
      </w:r>
      <w:r w:rsidRPr="00D315E4">
        <w:t>That's what set off the great Northeast Blackout in 2003, leaving 45 million Americans without power. A few months before the assault on Metcalf, Jon Wellinghoff of FERC commissioned a study to see if a physical attack on critical transformers could trigger cascading blackouts.</w:t>
      </w:r>
    </w:p>
    <w:p w14:paraId="2DD4E666" w14:textId="77777777" w:rsidR="00AF0347" w:rsidRDefault="00AF0347" w:rsidP="00AF0347">
      <w:pPr>
        <w:pStyle w:val="Heading4"/>
        <w:rPr>
          <w:lang w:eastAsia="zh-TW"/>
        </w:rPr>
      </w:pPr>
      <w:r>
        <w:rPr>
          <w:lang w:eastAsia="zh-TW"/>
        </w:rPr>
        <w:t xml:space="preserve">Russian cyberattacks collapses grid, GND is key to increase resiliency, failure results in grid manipulation </w:t>
      </w:r>
    </w:p>
    <w:p w14:paraId="5B97A43B" w14:textId="77777777" w:rsidR="00AF0347" w:rsidRDefault="00AF0347" w:rsidP="00AF0347">
      <w:r w:rsidRPr="00E27262">
        <w:t>Michael</w:t>
      </w:r>
      <w:r w:rsidRPr="00E5718A">
        <w:rPr>
          <w:rStyle w:val="Style13ptBold"/>
        </w:rPr>
        <w:t xml:space="preserve"> Riley</w:t>
      </w:r>
      <w:r w:rsidRPr="00E27262">
        <w:t>, 1-26-20</w:t>
      </w:r>
      <w:r w:rsidRPr="00E5718A">
        <w:rPr>
          <w:rStyle w:val="Style13ptBold"/>
        </w:rPr>
        <w:t>22</w:t>
      </w:r>
      <w:r w:rsidRPr="00E27262">
        <w:t>, "What Happens When Russian Hackers Come for the Electrical Grid," Bloomberg, https://www.bloomberg.com/news/features/2022-01-26/what-happens-when-russian-hackers-cyberattack-the-u-s-electric-power-grid#xj4y7vzkg</w:t>
      </w:r>
      <w:r>
        <w:t>/ethanh</w:t>
      </w:r>
    </w:p>
    <w:p w14:paraId="638448B8" w14:textId="77777777" w:rsidR="00AF0347" w:rsidRPr="00E27262" w:rsidRDefault="00AF0347" w:rsidP="00AF0347">
      <w:r w:rsidRPr="00204DC7">
        <w:rPr>
          <w:rStyle w:val="StyleUnderline"/>
          <w:highlight w:val="cyan"/>
        </w:rPr>
        <w:t>Russian hackers</w:t>
      </w:r>
      <w:r w:rsidRPr="00E5718A">
        <w:rPr>
          <w:rStyle w:val="StyleUnderline"/>
        </w:rPr>
        <w:t xml:space="preserve"> carried out the first major </w:t>
      </w:r>
      <w:r w:rsidRPr="00204DC7">
        <w:rPr>
          <w:rStyle w:val="StyleUnderline"/>
          <w:highlight w:val="cyan"/>
        </w:rPr>
        <w:t>cyberattack on a nation’s electricity grid</w:t>
      </w:r>
      <w:r w:rsidRPr="00E5718A">
        <w:rPr>
          <w:rStyle w:val="StyleUnderline"/>
        </w:rPr>
        <w:t xml:space="preserve"> in late 2015</w:t>
      </w:r>
      <w:r w:rsidRPr="00E27262">
        <w:t>, taking down part of the Ukrainian national grid for six hours. The following year they staged another attack on Ukraine, infiltrating a transmission substation north of Kyiv and tripping every circuit breaker, briefly severing the flow of power to a section of the city. The hack was meant not only to punish Ukrainians but also to show what Russia could do to other adversaries, according to Andy Bochman, senior grid strategist at the </w:t>
      </w:r>
      <w:hyperlink r:id="rId162" w:tgtFrame="_blank" w:tooltip="Idaho National Laboratory (INL)" w:history="1">
        <w:r w:rsidRPr="00E27262">
          <w:rPr>
            <w:rStyle w:val="Hyperlink"/>
          </w:rPr>
          <w:t>Idaho National Laboratory</w:t>
        </w:r>
      </w:hyperlink>
      <w:r w:rsidRPr="00E27262">
        <w:t> and one of the top U.S. experts on cyberthreats to the grid. “Both attacks in Ukraine were demonstrations,” he says. “And the whole world was watching.”</w:t>
      </w:r>
    </w:p>
    <w:p w14:paraId="64E69A27" w14:textId="77777777" w:rsidR="00AF0347" w:rsidRPr="00E27262" w:rsidRDefault="00AF0347" w:rsidP="00AF0347">
      <w:r w:rsidRPr="00E5718A">
        <w:rPr>
          <w:rStyle w:val="StyleUnderline"/>
        </w:rPr>
        <w:t>Shortly afterward, Russian malware was discovered inside as many as 10 U.S. utilities</w:t>
      </w:r>
      <w:r w:rsidRPr="00E27262">
        <w:t>, including the operator of a nuclear plant in Kansas</w:t>
      </w:r>
      <w:r w:rsidRPr="00E5718A">
        <w:rPr>
          <w:rStyle w:val="StyleUnderline"/>
        </w:rPr>
        <w:t>. Government officials hastily convened a series of secret briefings with utility executives,</w:t>
      </w:r>
      <w:r w:rsidRPr="00204DC7">
        <w:rPr>
          <w:rStyle w:val="StyleUnderline"/>
        </w:rPr>
        <w:t xml:space="preserve"> </w:t>
      </w:r>
      <w:r w:rsidRPr="00204DC7">
        <w:rPr>
          <w:rStyle w:val="StyleUnderline"/>
          <w:highlight w:val="cyan"/>
        </w:rPr>
        <w:t>prompting</w:t>
      </w:r>
      <w:r w:rsidRPr="00204DC7">
        <w:rPr>
          <w:rStyle w:val="StyleUnderline"/>
        </w:rPr>
        <w:t xml:space="preserve"> </w:t>
      </w:r>
      <w:r w:rsidRPr="00E5718A">
        <w:rPr>
          <w:rStyle w:val="StyleUnderline"/>
        </w:rPr>
        <w:t xml:space="preserve">the </w:t>
      </w:r>
      <w:r w:rsidRPr="00204DC7">
        <w:rPr>
          <w:rStyle w:val="StyleUnderline"/>
          <w:highlight w:val="cyan"/>
        </w:rPr>
        <w:t>power companies</w:t>
      </w:r>
      <w:r w:rsidRPr="00E5718A">
        <w:rPr>
          <w:rStyle w:val="StyleUnderline"/>
        </w:rPr>
        <w:t xml:space="preserve"> to spend months </w:t>
      </w:r>
      <w:r w:rsidRPr="00204DC7">
        <w:rPr>
          <w:rStyle w:val="StyleUnderline"/>
          <w:highlight w:val="cyan"/>
        </w:rPr>
        <w:t>scrubbing their system</w:t>
      </w:r>
      <w:r w:rsidRPr="00E5718A">
        <w:rPr>
          <w:rStyle w:val="StyleUnderline"/>
        </w:rPr>
        <w:t>s, according to three people familiar with the incident. The </w:t>
      </w:r>
      <w:hyperlink r:id="rId163" w:tgtFrame="_blank" w:tooltip="The United States Department of Energy" w:history="1">
        <w:r w:rsidRPr="00E5718A">
          <w:rPr>
            <w:rStyle w:val="StyleUnderline"/>
          </w:rPr>
          <w:t>U.S. Department of Energy</w:t>
        </w:r>
      </w:hyperlink>
      <w:r w:rsidRPr="00E5718A">
        <w:rPr>
          <w:rStyle w:val="StyleUnderline"/>
        </w:rPr>
        <w:t> continued briefing power company executives, warning that, among other things, potential</w:t>
      </w:r>
      <w:r w:rsidRPr="00204DC7">
        <w:rPr>
          <w:rStyle w:val="StyleUnderline"/>
        </w:rPr>
        <w:t xml:space="preserve"> </w:t>
      </w:r>
      <w:r w:rsidRPr="00204DC7">
        <w:rPr>
          <w:rStyle w:val="StyleUnderline"/>
          <w:highlight w:val="cyan"/>
        </w:rPr>
        <w:t>adversaries had been caught manipulating grid components during manufacture,</w:t>
      </w:r>
      <w:r w:rsidRPr="00E5718A">
        <w:rPr>
          <w:rStyle w:val="StyleUnderline"/>
        </w:rPr>
        <w:t xml:space="preserve"> according to two people familiar with the briefings’ contents.</w:t>
      </w:r>
    </w:p>
    <w:p w14:paraId="7DB4A5CD" w14:textId="77777777" w:rsidR="00AF0347" w:rsidRDefault="00AF0347" w:rsidP="00AF0347">
      <w:pPr>
        <w:pStyle w:val="Heading4"/>
        <w:rPr>
          <w:lang w:eastAsia="zh-TW"/>
        </w:rPr>
      </w:pPr>
      <w:r>
        <w:rPr>
          <w:rFonts w:hint="eastAsia"/>
          <w:lang w:eastAsia="zh-TW"/>
        </w:rPr>
        <w:t>R</w:t>
      </w:r>
      <w:r>
        <w:rPr>
          <w:lang w:eastAsia="zh-TW"/>
        </w:rPr>
        <w:t>ising threat of cyberattacks on power grids means rapid development of GND</w:t>
      </w:r>
      <w:r>
        <w:rPr>
          <w:rFonts w:hint="eastAsia"/>
          <w:lang w:eastAsia="zh-TW"/>
        </w:rPr>
        <w:t xml:space="preserve"> </w:t>
      </w:r>
      <w:r>
        <w:rPr>
          <w:lang w:eastAsia="zh-TW"/>
        </w:rPr>
        <w:t xml:space="preserve">is key </w:t>
      </w:r>
    </w:p>
    <w:p w14:paraId="1649AF4C" w14:textId="77777777" w:rsidR="00AF0347" w:rsidRDefault="00AF0347" w:rsidP="00AF0347">
      <w:pPr>
        <w:tabs>
          <w:tab w:val="left" w:pos="460"/>
        </w:tabs>
        <w:rPr>
          <w:lang w:eastAsia="zh-TW"/>
        </w:rPr>
      </w:pPr>
      <w:r w:rsidRPr="00E200A5">
        <w:rPr>
          <w:lang w:eastAsia="zh-TW"/>
        </w:rPr>
        <w:t xml:space="preserve">Tracy </w:t>
      </w:r>
      <w:r w:rsidRPr="00E200A5">
        <w:rPr>
          <w:rStyle w:val="Style13ptBold"/>
          <w:lang w:eastAsia="zh-TW"/>
        </w:rPr>
        <w:t>Cozzens</w:t>
      </w:r>
      <w:r w:rsidRPr="00E200A5">
        <w:rPr>
          <w:lang w:eastAsia="zh-TW"/>
        </w:rPr>
        <w:t>, 9-2-20</w:t>
      </w:r>
      <w:r w:rsidRPr="00E200A5">
        <w:rPr>
          <w:rStyle w:val="Style13ptBold"/>
          <w:lang w:eastAsia="zh-TW"/>
        </w:rPr>
        <w:t>22</w:t>
      </w:r>
      <w:r w:rsidRPr="00E200A5">
        <w:rPr>
          <w:lang w:eastAsia="zh-TW"/>
        </w:rPr>
        <w:t>, "Can smart grids be protected from PNT cyberattacks?," GPS World, https://www.gpsworld.com/can-smart-grids-be-protected-from-pnt-cyberattacks/</w:t>
      </w:r>
      <w:r>
        <w:rPr>
          <w:lang w:eastAsia="zh-TW"/>
        </w:rPr>
        <w:t>ethanh</w:t>
      </w:r>
    </w:p>
    <w:p w14:paraId="23D6B9F9" w14:textId="77777777" w:rsidR="00AF0347" w:rsidRPr="00E200A5" w:rsidRDefault="00000000" w:rsidP="00AF0347">
      <w:hyperlink r:id="rId164" w:tooltip="Permanent Link to Can smart grids be protected from PNT cyberattacks?" w:history="1">
        <w:r w:rsidR="00AF0347" w:rsidRPr="00E200A5">
          <w:rPr>
            <w:rStyle w:val="Hyperlink"/>
          </w:rPr>
          <w:t>Can smart grids be protected from PNT cyberattacks?</w:t>
        </w:r>
      </w:hyperlink>
    </w:p>
    <w:p w14:paraId="7FA9443E" w14:textId="77777777" w:rsidR="00AF0347" w:rsidRPr="00E200A5" w:rsidRDefault="00AF0347" w:rsidP="00AF0347">
      <w:pPr>
        <w:rPr>
          <w:rStyle w:val="StyleUnderline"/>
        </w:rPr>
      </w:pPr>
      <w:r w:rsidRPr="00E200A5">
        <w:t>Today’s</w:t>
      </w:r>
      <w:r w:rsidRPr="00E200A5">
        <w:rPr>
          <w:rStyle w:val="StyleUnderline"/>
        </w:rPr>
        <w:t xml:space="preserve"> </w:t>
      </w:r>
      <w:r w:rsidRPr="00E200A5">
        <w:rPr>
          <w:rStyle w:val="StyleUnderline"/>
          <w:highlight w:val="cyan"/>
        </w:rPr>
        <w:t>critical</w:t>
      </w:r>
      <w:r w:rsidRPr="00E200A5">
        <w:rPr>
          <w:rStyle w:val="StyleUnderline"/>
        </w:rPr>
        <w:t xml:space="preserve"> network </w:t>
      </w:r>
      <w:r w:rsidRPr="00E200A5">
        <w:rPr>
          <w:rStyle w:val="StyleUnderline"/>
          <w:highlight w:val="cyan"/>
        </w:rPr>
        <w:t>infrastructure</w:t>
      </w:r>
      <w:r w:rsidRPr="00E200A5">
        <w:rPr>
          <w:rStyle w:val="StyleUnderline"/>
        </w:rPr>
        <w:t xml:space="preserve"> is heavily </w:t>
      </w:r>
      <w:r w:rsidRPr="00E200A5">
        <w:rPr>
          <w:rStyle w:val="StyleUnderline"/>
          <w:highlight w:val="cyan"/>
        </w:rPr>
        <w:t>reliant on</w:t>
      </w:r>
      <w:r w:rsidRPr="00E200A5">
        <w:rPr>
          <w:rStyle w:val="StyleUnderline"/>
        </w:rPr>
        <w:t xml:space="preserve"> positioning, navigation and timing (</w:t>
      </w:r>
      <w:r w:rsidRPr="00E200A5">
        <w:rPr>
          <w:rStyle w:val="StyleUnderline"/>
          <w:highlight w:val="cyan"/>
        </w:rPr>
        <w:t>PNT</w:t>
      </w:r>
      <w:r w:rsidRPr="00E200A5">
        <w:rPr>
          <w:rStyle w:val="StyleUnderline"/>
        </w:rPr>
        <w:t xml:space="preserve">) services. </w:t>
      </w:r>
      <w:r w:rsidRPr="00E200A5">
        <w:rPr>
          <w:rStyle w:val="StyleUnderline"/>
          <w:highlight w:val="cyan"/>
        </w:rPr>
        <w:t>Power grids,</w:t>
      </w:r>
      <w:r w:rsidRPr="00E200A5">
        <w:rPr>
          <w:rStyle w:val="StyleUnderline"/>
        </w:rPr>
        <w:t xml:space="preserve"> financial markets, transportation, data centers, communications — all have become more </w:t>
      </w:r>
      <w:r w:rsidRPr="00E200A5">
        <w:rPr>
          <w:rStyle w:val="StyleUnderline"/>
          <w:highlight w:val="cyan"/>
        </w:rPr>
        <w:t>complex and interconnected</w:t>
      </w:r>
      <w:r w:rsidRPr="00E200A5">
        <w:rPr>
          <w:rStyle w:val="StyleUnderline"/>
        </w:rPr>
        <w:t>, while the threats to the PNT on which they depend have grown in frequency and sophistication</w:t>
      </w:r>
      <w:r w:rsidRPr="00E200A5">
        <w:t>. PNT systems are so</w:t>
      </w:r>
      <w:r w:rsidRPr="00E200A5">
        <w:rPr>
          <w:rStyle w:val="StyleUnderline"/>
        </w:rPr>
        <w:t xml:space="preserve"> </w:t>
      </w:r>
      <w:r w:rsidRPr="00E200A5">
        <w:rPr>
          <w:rStyle w:val="StyleUnderline"/>
          <w:highlight w:val="cyan"/>
        </w:rPr>
        <w:t>vulnerable to</w:t>
      </w:r>
      <w:r w:rsidRPr="00E200A5">
        <w:rPr>
          <w:rStyle w:val="StyleUnderline"/>
        </w:rPr>
        <w:t xml:space="preserve"> the activities of </w:t>
      </w:r>
      <w:r w:rsidRPr="00E200A5">
        <w:rPr>
          <w:rStyle w:val="StyleUnderline"/>
          <w:highlight w:val="cyan"/>
        </w:rPr>
        <w:t>cybercriminals that attacks</w:t>
      </w:r>
      <w:r w:rsidRPr="00E200A5">
        <w:rPr>
          <w:rStyle w:val="StyleUnderline"/>
        </w:rPr>
        <w:t xml:space="preserve"> may soon </w:t>
      </w:r>
      <w:r w:rsidRPr="00E200A5">
        <w:rPr>
          <w:rStyle w:val="StyleUnderline"/>
          <w:highlight w:val="cyan"/>
        </w:rPr>
        <w:t>become global in scale</w:t>
      </w:r>
      <w:r w:rsidRPr="00E200A5">
        <w:rPr>
          <w:rStyle w:val="StyleUnderline"/>
        </w:rPr>
        <w:t xml:space="preserve"> and significance, with potential costs of billions of dollars.</w:t>
      </w:r>
    </w:p>
    <w:p w14:paraId="1BAC06F8" w14:textId="77777777" w:rsidR="00AF0347" w:rsidRDefault="00AF0347" w:rsidP="00AF0347">
      <w:r w:rsidRPr="00E200A5">
        <w:t xml:space="preserve">Utilities are a key example of infrastructure at risk. In the past, power networks were passive systems with everything simple and centralized, and with energy flowing in one direction only as AC power was provided to consumers. </w:t>
      </w:r>
      <w:r w:rsidRPr="00E200A5">
        <w:rPr>
          <w:rStyle w:val="StyleUnderline"/>
        </w:rPr>
        <w:t xml:space="preserve">However, the </w:t>
      </w:r>
      <w:r w:rsidRPr="00E200A5">
        <w:rPr>
          <w:rStyle w:val="Emphasis"/>
          <w:highlight w:val="cyan"/>
        </w:rPr>
        <w:t>growth in renewables and distributed energy</w:t>
      </w:r>
      <w:r w:rsidRPr="00E200A5">
        <w:rPr>
          <w:rStyle w:val="Emphasis"/>
        </w:rPr>
        <w:t xml:space="preserve"> </w:t>
      </w:r>
      <w:r w:rsidRPr="00E200A5">
        <w:rPr>
          <w:rStyle w:val="StyleUnderline"/>
        </w:rPr>
        <w:t xml:space="preserve">resources has </w:t>
      </w:r>
      <w:r w:rsidRPr="00E200A5">
        <w:rPr>
          <w:rStyle w:val="StyleUnderline"/>
          <w:highlight w:val="cyan"/>
        </w:rPr>
        <w:t>spurred diversification</w:t>
      </w:r>
      <w:r w:rsidRPr="00E200A5">
        <w:rPr>
          <w:rStyle w:val="StyleUnderline"/>
        </w:rPr>
        <w:t xml:space="preserve"> of the market, and a new paradigm of bidirectional AD and DC energy production and distribution has </w:t>
      </w:r>
      <w:r w:rsidRPr="00E200A5">
        <w:rPr>
          <w:rStyle w:val="StyleUnderline"/>
          <w:highlight w:val="cyan"/>
        </w:rPr>
        <w:t>emerged: the smart grid.</w:t>
      </w:r>
    </w:p>
    <w:p w14:paraId="31942918" w14:textId="77777777" w:rsidR="00AF0347" w:rsidRPr="00E200A5" w:rsidRDefault="00AF0347" w:rsidP="00AF0347">
      <w:r w:rsidRPr="00E200A5">
        <w:t>Rising Threats</w:t>
      </w:r>
    </w:p>
    <w:p w14:paraId="1BF93EC2" w14:textId="77777777" w:rsidR="00AF0347" w:rsidRPr="00E200A5" w:rsidRDefault="00AF0347" w:rsidP="00AF0347">
      <w:pPr>
        <w:rPr>
          <w:rStyle w:val="StyleUnderline"/>
        </w:rPr>
      </w:pPr>
      <w:r w:rsidRPr="00E200A5">
        <w:t>There are</w:t>
      </w:r>
      <w:r w:rsidRPr="00E200A5">
        <w:rPr>
          <w:rStyle w:val="StyleUnderline"/>
        </w:rPr>
        <w:t xml:space="preserve"> </w:t>
      </w:r>
      <w:r w:rsidRPr="00E200A5">
        <w:rPr>
          <w:rStyle w:val="StyleUnderline"/>
          <w:highlight w:val="cyan"/>
        </w:rPr>
        <w:t>two</w:t>
      </w:r>
      <w:r w:rsidRPr="00E200A5">
        <w:rPr>
          <w:rStyle w:val="StyleUnderline"/>
        </w:rPr>
        <w:t xml:space="preserve"> categories of </w:t>
      </w:r>
      <w:r w:rsidRPr="00E200A5">
        <w:rPr>
          <w:rStyle w:val="StyleUnderline"/>
          <w:highlight w:val="cyan"/>
        </w:rPr>
        <w:t>threat</w:t>
      </w:r>
      <w:r w:rsidRPr="00E200A5">
        <w:rPr>
          <w:rStyle w:val="StyleUnderline"/>
        </w:rPr>
        <w:t xml:space="preserve"> to PNT: </w:t>
      </w:r>
      <w:r w:rsidRPr="00E200A5">
        <w:rPr>
          <w:rStyle w:val="StyleUnderline"/>
          <w:highlight w:val="cyan"/>
        </w:rPr>
        <w:t>external and internal.</w:t>
      </w:r>
      <w:r w:rsidRPr="00E200A5">
        <w:t xml:space="preserve"> External threats include jamming (equipment that can block GPS is available off the shelf for as little as $20) and spoofing, </w:t>
      </w:r>
      <w:r w:rsidRPr="00E200A5">
        <w:rPr>
          <w:rStyle w:val="StyleUnderline"/>
        </w:rPr>
        <w:t xml:space="preserve">which is the act of </w:t>
      </w:r>
      <w:r w:rsidRPr="00171391">
        <w:rPr>
          <w:rStyle w:val="StyleUnderline"/>
          <w:highlight w:val="cyan"/>
        </w:rPr>
        <w:t>transmitting false GPS signals</w:t>
      </w:r>
      <w:r w:rsidRPr="00E200A5">
        <w:rPr>
          <w:rStyle w:val="StyleUnderline"/>
        </w:rPr>
        <w:t xml:space="preserve"> that trick receivers into calculating an erroneous position. Sophisticated </w:t>
      </w:r>
      <w:r w:rsidRPr="00171391">
        <w:rPr>
          <w:rStyle w:val="StyleUnderline"/>
          <w:highlight w:val="cyan"/>
        </w:rPr>
        <w:t>cyberattacks</w:t>
      </w:r>
      <w:r w:rsidRPr="00E200A5">
        <w:rPr>
          <w:rStyle w:val="StyleUnderline"/>
        </w:rPr>
        <w:t xml:space="preserve"> can be </w:t>
      </w:r>
      <w:r w:rsidRPr="00171391">
        <w:rPr>
          <w:rStyle w:val="StyleUnderline"/>
          <w:highlight w:val="cyan"/>
        </w:rPr>
        <w:t>in the form of</w:t>
      </w:r>
      <w:r w:rsidRPr="00E200A5">
        <w:rPr>
          <w:rStyle w:val="StyleUnderline"/>
        </w:rPr>
        <w:t xml:space="preserve"> either of these and </w:t>
      </w:r>
      <w:r w:rsidRPr="00171391">
        <w:rPr>
          <w:rStyle w:val="StyleUnderline"/>
          <w:highlight w:val="cyan"/>
        </w:rPr>
        <w:t>spoofing</w:t>
      </w:r>
      <w:r w:rsidRPr="00171391">
        <w:rPr>
          <w:rStyle w:val="StyleUnderline"/>
        </w:rPr>
        <w:t xml:space="preserve"> (</w:t>
      </w:r>
      <w:r w:rsidRPr="00E200A5">
        <w:rPr>
          <w:rStyle w:val="StyleUnderline"/>
        </w:rPr>
        <w:t>especially synchronous) is the most complex to detect.</w:t>
      </w:r>
    </w:p>
    <w:p w14:paraId="43E9656E" w14:textId="77777777" w:rsidR="00AF0347" w:rsidRDefault="00AF0347" w:rsidP="00AF0347">
      <w:pPr>
        <w:pStyle w:val="Heading4"/>
        <w:rPr>
          <w:lang w:eastAsia="zh-TW"/>
        </w:rPr>
      </w:pPr>
      <w:r>
        <w:rPr>
          <w:rFonts w:hint="eastAsia"/>
          <w:lang w:eastAsia="zh-TW"/>
        </w:rPr>
        <w:t>S</w:t>
      </w:r>
      <w:r>
        <w:rPr>
          <w:lang w:eastAsia="zh-TW"/>
        </w:rPr>
        <w:t xml:space="preserve">mart grids inherent capabilities self-heals itself from cyberattacks </w:t>
      </w:r>
    </w:p>
    <w:p w14:paraId="6BE4F557" w14:textId="77777777" w:rsidR="00AF0347" w:rsidRDefault="00AF0347" w:rsidP="00AF0347">
      <w:r>
        <w:t>Doug Westlund</w:t>
      </w:r>
      <w:r w:rsidRPr="00C94E56">
        <w:t xml:space="preserve">, </w:t>
      </w:r>
      <w:r>
        <w:t>April 2007</w:t>
      </w:r>
      <w:r w:rsidRPr="00C94E56">
        <w:t>, "The Essential Role of Cyber Security in the Smart Grid ," Electric Energy Online, https://electricenergyonline.com/energy/magazine/312/article/The-Essential-Role-of-Cyber-Security-in-the-Smart-Grid-.htm</w:t>
      </w:r>
      <w:r>
        <w:t>/ethanh</w:t>
      </w:r>
    </w:p>
    <w:p w14:paraId="49A4F647" w14:textId="77777777" w:rsidR="00AF0347" w:rsidRDefault="00AF0347" w:rsidP="00AF0347">
      <w:r w:rsidRPr="00761C03">
        <w:t>THE SMART GRID</w:t>
      </w:r>
      <w:r w:rsidRPr="00761C03">
        <w:br/>
        <w:t xml:space="preserve">The </w:t>
      </w:r>
      <w:r w:rsidRPr="00761C03">
        <w:rPr>
          <w:rStyle w:val="StyleUnderline"/>
        </w:rPr>
        <w:t xml:space="preserve">Smart Grid is an environment that supports not only the flow of electricity but also the flow of Operational information through a strong and reliable communications network. This fully digital, 2-way communication environment delivers considerable asset optimization and efficiency opportunities for participating entities. </w:t>
      </w:r>
      <w:r w:rsidRPr="00761C03">
        <w:t xml:space="preserve">The Smart Grid </w:t>
      </w:r>
      <w:r w:rsidRPr="00761C03">
        <w:rPr>
          <w:rStyle w:val="StyleUnderline"/>
          <w:highlight w:val="cyan"/>
        </w:rPr>
        <w:t>allows operators</w:t>
      </w:r>
      <w:r w:rsidRPr="00761C03">
        <w:rPr>
          <w:rStyle w:val="StyleUnderline"/>
        </w:rPr>
        <w:t xml:space="preserve"> to be pro-active in the </w:t>
      </w:r>
      <w:r w:rsidRPr="00761C03">
        <w:rPr>
          <w:rStyle w:val="StyleUnderline"/>
          <w:highlight w:val="cyan"/>
        </w:rPr>
        <w:t>detection of generation,</w:t>
      </w:r>
      <w:r w:rsidRPr="00761C03">
        <w:rPr>
          <w:rStyle w:val="StyleUnderline"/>
        </w:rPr>
        <w:t xml:space="preserve"> </w:t>
      </w:r>
      <w:r w:rsidRPr="00761C03">
        <w:rPr>
          <w:rStyle w:val="StyleUnderline"/>
          <w:highlight w:val="cyan"/>
        </w:rPr>
        <w:t>transmission, and distribution problems</w:t>
      </w:r>
      <w:r w:rsidRPr="00761C03">
        <w:rPr>
          <w:rStyle w:val="StyleUnderline"/>
        </w:rPr>
        <w:t xml:space="preserve">, to isolate the problem areas, and to </w:t>
      </w:r>
      <w:r w:rsidRPr="00761C03">
        <w:rPr>
          <w:rStyle w:val="StyleUnderline"/>
          <w:highlight w:val="cyan"/>
        </w:rPr>
        <w:t>prevent cascading power outages.</w:t>
      </w:r>
      <w:r w:rsidRPr="00761C03">
        <w:rPr>
          <w:rStyle w:val="StyleUnderline"/>
        </w:rPr>
        <w:t xml:space="preserve"> </w:t>
      </w:r>
      <w:r w:rsidRPr="00761C03">
        <w:t>As per the U.S. National Energy Technology Laboratory, the main characteristics of the Smart Grid are:</w:t>
      </w:r>
      <w:r w:rsidRPr="00761C03">
        <w:br/>
        <w:t xml:space="preserve">• </w:t>
      </w:r>
      <w:r w:rsidRPr="00761C03">
        <w:rPr>
          <w:rStyle w:val="StyleUnderline"/>
        </w:rPr>
        <w:t xml:space="preserve">The </w:t>
      </w:r>
      <w:r w:rsidRPr="00761C03">
        <w:rPr>
          <w:rStyle w:val="StyleUnderline"/>
          <w:highlight w:val="cyan"/>
        </w:rPr>
        <w:t>Smart Grid is self-healing. It can detect, analyze, and respond to disturbances.</w:t>
      </w:r>
      <w:r w:rsidRPr="00761C03">
        <w:rPr>
          <w:rStyle w:val="StyleUnderline"/>
        </w:rPr>
        <w:br/>
        <w:t>• The Smart Grid supports client equipment and usage behaviour.</w:t>
      </w:r>
      <w:r w:rsidRPr="00761C03">
        <w:rPr>
          <w:rStyle w:val="StyleUnderline"/>
        </w:rPr>
        <w:br/>
        <w:t xml:space="preserve">• The Smart Grid is </w:t>
      </w:r>
      <w:r w:rsidRPr="00761C03">
        <w:rPr>
          <w:rStyle w:val="StyleUnderline"/>
          <w:highlight w:val="cyan"/>
        </w:rPr>
        <w:t>tolerant of physical and Cyber Security attacks.</w:t>
      </w:r>
      <w:r w:rsidRPr="00761C03">
        <w:rPr>
          <w:rStyle w:val="StyleUnderline"/>
        </w:rPr>
        <w:br/>
        <w:t>• The Smart Grid delivers high-quality power to customers.</w:t>
      </w:r>
      <w:r w:rsidRPr="00761C03">
        <w:rPr>
          <w:rStyle w:val="StyleUnderline"/>
        </w:rPr>
        <w:br/>
        <w:t xml:space="preserve">• The Smart Grid </w:t>
      </w:r>
      <w:r w:rsidRPr="00761C03">
        <w:rPr>
          <w:rStyle w:val="StyleUnderline"/>
          <w:highlight w:val="cyan"/>
        </w:rPr>
        <w:t>supports various power generation technologies.</w:t>
      </w:r>
      <w:r w:rsidRPr="00761C03">
        <w:rPr>
          <w:rStyle w:val="StyleUnderline"/>
        </w:rPr>
        <w:br/>
        <w:t>• The Smart Grid supports competitive power markets.</w:t>
      </w:r>
      <w:r w:rsidRPr="00761C03">
        <w:rPr>
          <w:rStyle w:val="StyleUnderline"/>
        </w:rPr>
        <w:br/>
        <w:t>• The Smart Grid delivers capital asset optimization while minimizing Operational costs.</w:t>
      </w:r>
      <w:r w:rsidRPr="00761C03">
        <w:rPr>
          <w:rStyle w:val="StyleUnderline"/>
        </w:rPr>
        <w:br/>
        <w:t xml:space="preserve">The Smart Grid, that is the </w:t>
      </w:r>
      <w:r w:rsidRPr="00761C03">
        <w:rPr>
          <w:rStyle w:val="StyleUnderline"/>
          <w:highlight w:val="cyan"/>
        </w:rPr>
        <w:t>evolution of the electric</w:t>
      </w:r>
      <w:r w:rsidRPr="00761C03">
        <w:rPr>
          <w:rStyle w:val="StyleUnderline"/>
        </w:rPr>
        <w:t xml:space="preserve"> grid from being electro-mechanical </w:t>
      </w:r>
      <w:r w:rsidRPr="00761C03">
        <w:rPr>
          <w:rStyle w:val="StyleUnderline"/>
          <w:highlight w:val="cyan"/>
        </w:rPr>
        <w:t>to</w:t>
      </w:r>
      <w:r w:rsidRPr="00761C03">
        <w:rPr>
          <w:rStyle w:val="StyleUnderline"/>
        </w:rPr>
        <w:t xml:space="preserve"> becoming a </w:t>
      </w:r>
      <w:r w:rsidRPr="00761C03">
        <w:rPr>
          <w:rStyle w:val="StyleUnderline"/>
          <w:highlight w:val="cyan"/>
        </w:rPr>
        <w:t>digital, automated network,</w:t>
      </w:r>
      <w:r w:rsidRPr="00761C03">
        <w:rPr>
          <w:rStyle w:val="StyleUnderline"/>
        </w:rPr>
        <w:t xml:space="preserve"> can clearly </w:t>
      </w:r>
      <w:r w:rsidRPr="00761C03">
        <w:rPr>
          <w:rStyle w:val="StyleUnderline"/>
          <w:highlight w:val="cyan"/>
        </w:rPr>
        <w:t>deliver great flexibility to Utilities i</w:t>
      </w:r>
      <w:r w:rsidRPr="00761C03">
        <w:rPr>
          <w:rStyle w:val="StyleUnderline"/>
        </w:rPr>
        <w:t>n search of improved business methods and service offerings.</w:t>
      </w:r>
      <w:r w:rsidRPr="00761C03">
        <w:rPr>
          <w:rStyle w:val="StyleUnderline"/>
        </w:rPr>
        <w:br/>
      </w:r>
      <w:r w:rsidRPr="00761C03">
        <w:t>PROTECTING THE SMART GRID</w:t>
      </w:r>
      <w:r w:rsidRPr="00761C03">
        <w:br/>
      </w:r>
    </w:p>
    <w:p w14:paraId="5888DC61" w14:textId="77777777" w:rsidR="00AF0347" w:rsidRPr="005116D5" w:rsidRDefault="00AF0347" w:rsidP="00AF0347"/>
    <w:p w14:paraId="157B663C" w14:textId="77777777" w:rsidR="00AF0347" w:rsidRPr="005116D5" w:rsidRDefault="00AF0347" w:rsidP="00AF0347"/>
    <w:p w14:paraId="3A0DBBFA" w14:textId="77777777" w:rsidR="00AF0347" w:rsidRDefault="00AF0347" w:rsidP="00AF0347">
      <w:pPr>
        <w:rPr>
          <w:sz w:val="16"/>
        </w:rPr>
      </w:pPr>
    </w:p>
    <w:p w14:paraId="3BF137CB" w14:textId="77777777" w:rsidR="00AF0347" w:rsidRPr="00C76C7C" w:rsidRDefault="00AF0347" w:rsidP="00AF0347"/>
    <w:p w14:paraId="2FF635A6" w14:textId="77777777" w:rsidR="00AF0347" w:rsidRPr="009D0943" w:rsidRDefault="00AF0347" w:rsidP="00AF0347">
      <w:pPr>
        <w:pStyle w:val="Heading3"/>
      </w:pPr>
      <w:r>
        <w:t>2AC – Ext. 1NC Nuclear Power Impact</w:t>
      </w:r>
    </w:p>
    <w:p w14:paraId="1374DF0C" w14:textId="77777777" w:rsidR="00AF0347" w:rsidRDefault="00AF0347" w:rsidP="00AF0347">
      <w:pPr>
        <w:pStyle w:val="Heading4"/>
      </w:pPr>
      <w:r>
        <w:t>Nuclear power plants rely on strong grid connections – with increasing climate vulnerabilities, updates to the grid are necessary to ensure strong NPPs</w:t>
      </w:r>
    </w:p>
    <w:p w14:paraId="059D9C9D" w14:textId="77777777" w:rsidR="00AF0347" w:rsidRPr="002628C4" w:rsidRDefault="00AF0347" w:rsidP="00AF0347">
      <w:pPr>
        <w:rPr>
          <w:sz w:val="21"/>
        </w:rPr>
      </w:pPr>
      <w:r w:rsidRPr="002628C4">
        <w:rPr>
          <w:rStyle w:val="Style13ptBold"/>
        </w:rPr>
        <w:t>IAEA 12</w:t>
      </w:r>
      <w:r w:rsidRPr="002628C4">
        <w:rPr>
          <w:sz w:val="21"/>
        </w:rPr>
        <w:t xml:space="preserve"> (International Atomic Energy Agency is an intergovernmental organization that seeks to promote the peaceful use of nuclear energy and to inhibit its use for any military purpose, including nuclear weapons, No. NG-T-3.8 Research Report, 2012, “Electric Grid Reliability and Interface with Nuclear Power Plants,” https://www.ifnec.org/ifnec/jcms/g_6030/electric-grid-reliability-and-interface-with-nuclear-power-plants?details=true)//ghs-nehahaha</w:t>
      </w:r>
    </w:p>
    <w:p w14:paraId="0A8DF0EE" w14:textId="77777777" w:rsidR="00AF0347" w:rsidRPr="002628C4" w:rsidRDefault="00AF0347" w:rsidP="00AF0347">
      <w:r>
        <w:t>*NPPs = nuclear power plants</w:t>
      </w:r>
    </w:p>
    <w:p w14:paraId="02608F4A" w14:textId="77777777" w:rsidR="00AF0347" w:rsidRPr="002628C4" w:rsidRDefault="00AF0347" w:rsidP="00AF0347">
      <w:pPr>
        <w:rPr>
          <w:sz w:val="16"/>
        </w:rPr>
      </w:pPr>
      <w:r w:rsidRPr="002628C4">
        <w:rPr>
          <w:sz w:val="16"/>
        </w:rPr>
        <w:t xml:space="preserve">.2. EFFECT ON NPPS AND TRANSMISSION SYSTEM RELIABILITY NPPs that are being planned or constructed now, have planned operating lives up to 60 years, </w:t>
      </w:r>
      <w:r w:rsidRPr="002628C4">
        <w:rPr>
          <w:u w:val="single"/>
        </w:rPr>
        <w:t>so there is the potential for significant change to climate and weather conditions during the life of the plant</w:t>
      </w:r>
      <w:r w:rsidRPr="002628C4">
        <w:rPr>
          <w:sz w:val="16"/>
        </w:rPr>
        <w:t xml:space="preserve">. The change in weather conditions may lead to more frequent periods of severe weather, or weather events that are more extreme. </w:t>
      </w:r>
      <w:r w:rsidRPr="002628C4">
        <w:rPr>
          <w:u w:val="single"/>
        </w:rPr>
        <w:t>These events may affect the reliability of the grid system, so this should be considered during the design of the NPP and its grid connections</w:t>
      </w:r>
      <w:r w:rsidRPr="002628C4">
        <w:rPr>
          <w:sz w:val="16"/>
        </w:rPr>
        <w:t xml:space="preserve">. The effects of severe weather events on the transmission system are summarized here. 12.2.1. Strong winds Experience worldwide is that </w:t>
      </w:r>
      <w:r w:rsidRPr="002628C4">
        <w:rPr>
          <w:u w:val="single"/>
        </w:rPr>
        <w:t>strong winds can cause considerable disruption or damage to lower voltage distribution networks</w:t>
      </w:r>
      <w:r w:rsidRPr="002628C4">
        <w:rPr>
          <w:sz w:val="16"/>
        </w:rPr>
        <w:t>, because of falling trees, but generally do not have a significant effect of higher voltage transmission circuits, because of the greater height of transmission towers. Transmission circuits are generally only affected by extreme high winds, which cause physical damage to transmission towers. The risk of such damage can be reduced by designing the towers for higher wind loading. Strong winds from a salty sea will also pollute insulators on overhead lines and in switchyards situated in the vicinity of the coast and increase the risk for flashover. Civil structures at the NPP, including exhaust stacks for onsite power sources, should be designed for extreme high winds. 47 12.2.2. Cold weather, ice and snow Heavy snow can cause failure of overhead lines by the weight. The extreme event is the ‘</w:t>
      </w:r>
      <w:r w:rsidRPr="002628C4">
        <w:rPr>
          <w:u w:val="single"/>
        </w:rPr>
        <w:t>ice storm’ when super cooled rain combines with high winds, to rapidly build up an ice layer on overhead line conductors</w:t>
      </w:r>
      <w:r w:rsidRPr="002628C4">
        <w:rPr>
          <w:sz w:val="16"/>
        </w:rPr>
        <w:t xml:space="preserve">. The remedial action is to design for higher static loading, although it may not be possible to protect against the most severe ice storms. </w:t>
      </w:r>
      <w:r w:rsidRPr="002628C4">
        <w:rPr>
          <w:u w:val="single"/>
        </w:rPr>
        <w:t>Extreme snow should also be considered for the civil structures of the NPP</w:t>
      </w:r>
      <w:r w:rsidRPr="002628C4">
        <w:rPr>
          <w:sz w:val="16"/>
        </w:rPr>
        <w:t xml:space="preserve">. Heavy snow could clog the air intakes for onsite power sources. </w:t>
      </w:r>
      <w:r w:rsidRPr="002628C4">
        <w:rPr>
          <w:u w:val="single"/>
        </w:rPr>
        <w:t>Extreme cold weather might affect intermediate cooling water system temperature for onsite power sources, especially if the NPP is at shutdown</w:t>
      </w:r>
      <w:r w:rsidRPr="002628C4">
        <w:rPr>
          <w:sz w:val="16"/>
        </w:rPr>
        <w:t>. 12.2.3. Thunderstorms Thunderstorms with lightning are the most common cause of faults on overhead lines in some Member States, so that if thunderstorms become more common, the number of faults will increase significantly. It is probably not possible to make a significant change to the likelihood of lightning strikes by changes to the tower design, but attention should be paid to measures to prevent significant damage from lightning strikes, such as proper earthing of transmission towers, correct maintenance of spark gaps and surge arresters, etc. 12.2.4. High temperatures If high air temperatures are combined with high power flows on overhead lines, the temperature of the overhead lines will be maximum, so the sag of the line will be greater, causing an increased risk of flashover faults to trees growing near or under the lines. The remedial measures are to increase the current rating of the lines by using a conductors of greater cross-section or increase the temperature rating of the lines by increasing the line tension, and to trim of trees under the overhead lines more frequently. Prolonged high temperatures may also lead to increased risk of forest and grass fires. In addition to the normal measures for avoiding forest fires, the overhead lines should be routed away from forest areas where this is possible</w:t>
      </w:r>
      <w:r w:rsidRPr="002628C4">
        <w:rPr>
          <w:u w:val="single"/>
        </w:rPr>
        <w:t>. Prolonged high temperatures might also lead to high intake temperatures or high discharge temperatures for any of the cooling systems at the NPP, so that the temperatures are above permissible limits</w:t>
      </w:r>
      <w:r w:rsidRPr="002628C4">
        <w:rPr>
          <w:sz w:val="16"/>
        </w:rPr>
        <w:t>. This could be taken care of in the design phase in order to accommodate a wider range of temperature limits.</w:t>
      </w:r>
    </w:p>
    <w:p w14:paraId="4D65BF88" w14:textId="77777777" w:rsidR="00AF0347" w:rsidRDefault="00AF0347" w:rsidP="00AF0347"/>
    <w:p w14:paraId="5371A058" w14:textId="77777777" w:rsidR="00AF0347" w:rsidRDefault="00AF0347" w:rsidP="00AF0347">
      <w:pPr>
        <w:pStyle w:val="Heading4"/>
      </w:pPr>
      <w:r>
        <w:t>A grid outage means loss of power to nuclear power plants and potential meltdowns</w:t>
      </w:r>
    </w:p>
    <w:p w14:paraId="49213BF1" w14:textId="77777777" w:rsidR="00AF0347" w:rsidRDefault="00AF0347" w:rsidP="00AF0347">
      <w:r w:rsidRPr="000E028F">
        <w:rPr>
          <w:rStyle w:val="Style13ptBold"/>
        </w:rPr>
        <w:t>Bickel 11</w:t>
      </w:r>
      <w:r>
        <w:t xml:space="preserve"> (Dr. John H. Bickel, Evergreen Safety and Reliability Technologies, LLC, “Grid Stability and Safety Issues Associated with Nuclear Power Plants, December 2011, </w:t>
      </w:r>
      <w:r w:rsidRPr="000E028F">
        <w:t>http://nautilus.org/wp-content/uploads/2011/12/Bickel.pdf</w:t>
      </w:r>
      <w:r>
        <w:t>)//ghs-nehahaha</w:t>
      </w:r>
    </w:p>
    <w:p w14:paraId="1B055C94" w14:textId="77777777" w:rsidR="00AF0347" w:rsidRDefault="00AF0347" w:rsidP="00AF0347">
      <w:pPr>
        <w:rPr>
          <w:sz w:val="16"/>
        </w:rPr>
      </w:pPr>
      <w:r w:rsidRPr="000E028F">
        <w:rPr>
          <w:sz w:val="16"/>
        </w:rPr>
        <w:t xml:space="preserve">A </w:t>
      </w:r>
      <w:r w:rsidRPr="000E028F">
        <w:rPr>
          <w:u w:val="single"/>
        </w:rPr>
        <w:t>key difference between nuclear and conventional power plants is the heat that must be removed following a full plant trip</w:t>
      </w:r>
      <w:r w:rsidRPr="000E028F">
        <w:rPr>
          <w:sz w:val="16"/>
        </w:rPr>
        <w:t xml:space="preserve">. All thermal power plants that are run at elevated temperatures require time to shut off the heat source, (be it from oil or coal combustion) and to cool down metal components without damaging boiler tubes or furnace walls. </w:t>
      </w:r>
      <w:r w:rsidRPr="000E028F">
        <w:rPr>
          <w:u w:val="single"/>
        </w:rPr>
        <w:t xml:space="preserve">A nuclear reactor, even with the chain reaction completely shut down, will generate significant heat from fission product decay that persists </w:t>
      </w:r>
      <w:r w:rsidRPr="000E028F">
        <w:rPr>
          <w:sz w:val="16"/>
        </w:rPr>
        <w:t xml:space="preserve">on a logarithmic time scale as shown on the next page in Figure 1. Figure 1, on the following page, is based on the ANS standard decay heat model as applied to a 1300 MWe NPP. </w:t>
      </w:r>
      <w:r w:rsidRPr="000E028F">
        <w:rPr>
          <w:u w:val="single"/>
        </w:rPr>
        <w:t xml:space="preserve">The implication of the decay heat curve is that a reliable means of long-term decay heat removal is required in order to prevent long term overheating </w:t>
      </w:r>
      <w:r w:rsidRPr="000E028F">
        <w:rPr>
          <w:sz w:val="16"/>
        </w:rPr>
        <w:t xml:space="preserve">of the reactor fuel elements. Typically the decay heat removal process is dependent on availability of a longterm stable source of electric power – </w:t>
      </w:r>
      <w:r w:rsidRPr="000E028F">
        <w:rPr>
          <w:u w:val="single"/>
        </w:rPr>
        <w:t xml:space="preserve">either from the grid or from on-site power </w:t>
      </w:r>
      <w:r w:rsidRPr="000E028F">
        <w:rPr>
          <w:sz w:val="16"/>
        </w:rPr>
        <w:t xml:space="preserve">sources. 3.0 Nature of Grid Disturbances Grid disturbances and occasional </w:t>
      </w:r>
      <w:r w:rsidRPr="000E028F">
        <w:rPr>
          <w:u w:val="single"/>
        </w:rPr>
        <w:t xml:space="preserve">“Blackouts” periodically occur even in highly inter-connected electrical grids </w:t>
      </w:r>
      <w:r w:rsidRPr="000E028F">
        <w:rPr>
          <w:sz w:val="16"/>
        </w:rPr>
        <w:t xml:space="preserve">such as in the US. While the ability to provide redundancy in transmission pathways and generating sources is recognized as </w:t>
      </w:r>
      <w:r w:rsidRPr="000E028F">
        <w:rPr>
          <w:u w:val="single"/>
        </w:rPr>
        <w:t>a key element in grid reliability</w:t>
      </w:r>
      <w:r w:rsidRPr="000E028F">
        <w:rPr>
          <w:sz w:val="16"/>
        </w:rPr>
        <w:t xml:space="preserve">, it is erroneous to assume that interconnection alone will preclude all grid reliability problems. The 1966 Northeast Blackout originated in Canada (Reference 1) and was made worse by improper protective breaker sequencing. The 1977 New York City Blackout (Reference 1) was caused by lightning strikes on two transmission circuits providing power during a period where there was insufficient in-city generation. Former NRC Chairman Jackson noted in 1998 Senate testimony: “In 1996, two electrical disturbances on the Western Grid caused 190 plants to trip off-line, including several nuclear units. Nuclear plants are designed to withstand unexpected trips. Of course, the nuclear plants themselves are an important element of maintaining electrical network stability.”(Reference 2) </w:t>
      </w:r>
      <w:r w:rsidRPr="000E028F">
        <w:rPr>
          <w:u w:val="single"/>
        </w:rPr>
        <w:t>The technical issues associated with the NPP - electrical grid interface include (Reference 3): · Magnitude and frequency of load rejections, and loss of load to the NPP · Grid transients involving degraded voltage / frequency ·</w:t>
      </w:r>
      <w:r w:rsidRPr="000E028F">
        <w:rPr>
          <w:sz w:val="16"/>
        </w:rPr>
        <w:t xml:space="preserve"> Complete loss of offsite power to the NPP due to grid disturbances · NPP unit trip causing a grid disturbance resulting in cascading grid collapse These are each discussed below in detail.</w:t>
      </w:r>
    </w:p>
    <w:p w14:paraId="37BD4CF1" w14:textId="77777777" w:rsidR="00AF0347" w:rsidRDefault="00AF0347" w:rsidP="00AF0347">
      <w:pPr>
        <w:pStyle w:val="Heading3"/>
      </w:pPr>
      <w:r>
        <w:t xml:space="preserve">2AC – General Grid Impact Ext. </w:t>
      </w:r>
    </w:p>
    <w:p w14:paraId="743D95B6" w14:textId="77777777" w:rsidR="00AF0347" w:rsidRDefault="00AF0347" w:rsidP="00AF0347">
      <w:pPr>
        <w:pStyle w:val="Heading4"/>
      </w:pPr>
      <w:r>
        <w:t xml:space="preserve">Failure of electric grid causes </w:t>
      </w:r>
      <w:r w:rsidRPr="007F2035">
        <w:rPr>
          <w:u w:val="single"/>
        </w:rPr>
        <w:t>collapse of tech, food, water</w:t>
      </w:r>
      <w:r>
        <w:t xml:space="preserve"> – extinction</w:t>
      </w:r>
    </w:p>
    <w:p w14:paraId="79A550FD" w14:textId="77777777" w:rsidR="00AF0347" w:rsidRDefault="00AF0347" w:rsidP="00AF0347">
      <w:r>
        <w:rPr>
          <w:rStyle w:val="Style13ptBold"/>
        </w:rPr>
        <w:t xml:space="preserve">Weiss and Weiss ’19 </w:t>
      </w:r>
    </w:p>
    <w:p w14:paraId="5620ED13" w14:textId="77777777" w:rsidR="00AF0347" w:rsidRDefault="00AF0347" w:rsidP="00AF0347">
      <w:pPr>
        <w:rPr>
          <w:sz w:val="20"/>
          <w:szCs w:val="21"/>
        </w:rPr>
      </w:pPr>
      <w:r w:rsidRPr="00C3278D">
        <w:rPr>
          <w:sz w:val="20"/>
          <w:szCs w:val="21"/>
        </w:rPr>
        <w:t xml:space="preserve">Matthew and Martin, Matthew Weiss is a National Sales Director at United Medical Instruments, UMI and Research assistant at the American Jewish University, Martin Weiss is a Neurosurgeon at UCLA-Olive View Medical Center, Energy, Sustainability, and Society – volume 9, 5/29/19, “An assessment of threats to the American power grid,” </w:t>
      </w:r>
      <w:hyperlink r:id="rId165" w:history="1">
        <w:r w:rsidRPr="003C7C17">
          <w:rPr>
            <w:rStyle w:val="Hyperlink"/>
            <w:sz w:val="20"/>
            <w:szCs w:val="21"/>
          </w:rPr>
          <w:t>https://doi.org/10.1186/s13705-019-0199-y)//ghs-nehaha</w:t>
        </w:r>
      </w:hyperlink>
    </w:p>
    <w:p w14:paraId="4833D2C9" w14:textId="77777777" w:rsidR="00AF0347" w:rsidRPr="00C3278D" w:rsidRDefault="00AF0347" w:rsidP="00AF0347">
      <w:pPr>
        <w:rPr>
          <w:sz w:val="20"/>
          <w:szCs w:val="21"/>
        </w:rPr>
      </w:pPr>
    </w:p>
    <w:p w14:paraId="072A3D8B" w14:textId="77777777" w:rsidR="00AF0347" w:rsidRDefault="00AF0347" w:rsidP="00AF0347">
      <w:pPr>
        <w:rPr>
          <w:sz w:val="16"/>
        </w:rPr>
      </w:pPr>
      <w:r w:rsidRPr="00BC6F62">
        <w:rPr>
          <w:sz w:val="16"/>
        </w:rPr>
        <w:t>The EMP Commission states “</w:t>
      </w:r>
      <w:r w:rsidRPr="006B5758">
        <w:rPr>
          <w:highlight w:val="green"/>
          <w:u w:val="single"/>
        </w:rPr>
        <w:t xml:space="preserve">Should </w:t>
      </w:r>
      <w:r w:rsidRPr="00BC6F62">
        <w:rPr>
          <w:u w:val="single"/>
        </w:rPr>
        <w:t xml:space="preserve">significant </w:t>
      </w:r>
      <w:r w:rsidRPr="006B5758">
        <w:rPr>
          <w:highlight w:val="green"/>
          <w:u w:val="single"/>
        </w:rPr>
        <w:t xml:space="preserve">parts of the electrical power infrastructure be lost for any substantial period </w:t>
      </w:r>
      <w:r w:rsidRPr="00BC6F62">
        <w:rPr>
          <w:u w:val="single"/>
        </w:rPr>
        <w:t>of time</w:t>
      </w:r>
      <w:r w:rsidRPr="00BC6F62">
        <w:rPr>
          <w:sz w:val="16"/>
        </w:rPr>
        <w:t xml:space="preserve">, the Commission believes that the </w:t>
      </w:r>
      <w:r w:rsidRPr="006B5758">
        <w:rPr>
          <w:highlight w:val="green"/>
          <w:u w:val="single"/>
        </w:rPr>
        <w:t xml:space="preserve">consequences are </w:t>
      </w:r>
      <w:r w:rsidRPr="00BC6F62">
        <w:rPr>
          <w:u w:val="single"/>
        </w:rPr>
        <w:t xml:space="preserve">likely to be </w:t>
      </w:r>
      <w:r w:rsidRPr="006B5758">
        <w:rPr>
          <w:rStyle w:val="Emphasis"/>
          <w:highlight w:val="green"/>
        </w:rPr>
        <w:t>catastrophic</w:t>
      </w:r>
      <w:r w:rsidRPr="00BC6F62">
        <w:rPr>
          <w:sz w:val="16"/>
        </w:rPr>
        <w:t xml:space="preserve">, and </w:t>
      </w:r>
      <w:r w:rsidRPr="006B5758">
        <w:rPr>
          <w:highlight w:val="green"/>
          <w:u w:val="single"/>
        </w:rPr>
        <w:t xml:space="preserve">many </w:t>
      </w:r>
      <w:r w:rsidRPr="00BC6F62">
        <w:rPr>
          <w:u w:val="single"/>
        </w:rPr>
        <w:t xml:space="preserve">people </w:t>
      </w:r>
      <w:r w:rsidRPr="006B5758">
        <w:rPr>
          <w:highlight w:val="green"/>
          <w:u w:val="single"/>
        </w:rPr>
        <w:t xml:space="preserve">will die </w:t>
      </w:r>
      <w:r w:rsidRPr="00BC6F62">
        <w:rPr>
          <w:u w:val="single"/>
        </w:rPr>
        <w:t xml:space="preserve">for the lack of the basic elements </w:t>
      </w:r>
      <w:r w:rsidRPr="00BC6F62">
        <w:rPr>
          <w:sz w:val="16"/>
        </w:rPr>
        <w:t xml:space="preserve">necessary to sustain life in dense urban and suburban communities.” [67]. Space constraints preclude discussion on how the </w:t>
      </w:r>
      <w:r w:rsidRPr="006B5758">
        <w:rPr>
          <w:highlight w:val="green"/>
          <w:u w:val="single"/>
        </w:rPr>
        <w:t xml:space="preserve">loss of the grid would render synthesis </w:t>
      </w:r>
      <w:r w:rsidRPr="00BC6F62">
        <w:rPr>
          <w:u w:val="single"/>
        </w:rPr>
        <w:t xml:space="preserve">and distribution of oil and gas </w:t>
      </w:r>
      <w:r w:rsidRPr="006B5758">
        <w:rPr>
          <w:highlight w:val="green"/>
          <w:u w:val="single"/>
        </w:rPr>
        <w:t>inoperative</w:t>
      </w:r>
      <w:r w:rsidRPr="00BC6F62">
        <w:rPr>
          <w:sz w:val="16"/>
        </w:rPr>
        <w:t xml:space="preserve">. </w:t>
      </w:r>
      <w:r w:rsidRPr="006B5758">
        <w:rPr>
          <w:highlight w:val="green"/>
          <w:u w:val="single"/>
        </w:rPr>
        <w:t>Telecomm</w:t>
      </w:r>
      <w:r w:rsidRPr="00BC6F62">
        <w:rPr>
          <w:u w:val="single"/>
        </w:rPr>
        <w:t xml:space="preserve">unications </w:t>
      </w:r>
      <w:r w:rsidRPr="006B5758">
        <w:rPr>
          <w:highlight w:val="green"/>
          <w:u w:val="single"/>
        </w:rPr>
        <w:t>would collapse</w:t>
      </w:r>
      <w:r w:rsidRPr="00BC6F62">
        <w:rPr>
          <w:sz w:val="16"/>
        </w:rPr>
        <w:t xml:space="preserve">, as would finance and banking. </w:t>
      </w:r>
      <w:r w:rsidRPr="006B5758">
        <w:rPr>
          <w:rStyle w:val="Emphasis"/>
          <w:highlight w:val="green"/>
        </w:rPr>
        <w:t>Virtually all tech</w:t>
      </w:r>
      <w:r w:rsidRPr="007F2035">
        <w:rPr>
          <w:rStyle w:val="Emphasis"/>
        </w:rPr>
        <w:t xml:space="preserve">nology, </w:t>
      </w:r>
      <w:r w:rsidRPr="006B5758">
        <w:rPr>
          <w:rStyle w:val="Emphasis"/>
          <w:highlight w:val="green"/>
        </w:rPr>
        <w:t>infrastructure</w:t>
      </w:r>
      <w:r w:rsidRPr="007F2035">
        <w:rPr>
          <w:rStyle w:val="Emphasis"/>
        </w:rPr>
        <w:t xml:space="preserve">, </w:t>
      </w:r>
      <w:r w:rsidRPr="006B5758">
        <w:rPr>
          <w:rStyle w:val="Emphasis"/>
          <w:highlight w:val="green"/>
        </w:rPr>
        <w:t xml:space="preserve">and services require </w:t>
      </w:r>
      <w:r w:rsidRPr="007F2035">
        <w:rPr>
          <w:rStyle w:val="Emphasis"/>
        </w:rPr>
        <w:t>electricity</w:t>
      </w:r>
      <w:r w:rsidRPr="00BC6F62">
        <w:rPr>
          <w:sz w:val="16"/>
        </w:rPr>
        <w:t xml:space="preserve">. An EMP attack that </w:t>
      </w:r>
      <w:r w:rsidRPr="006B5758">
        <w:rPr>
          <w:highlight w:val="green"/>
          <w:u w:val="single"/>
        </w:rPr>
        <w:t>collapse</w:t>
      </w:r>
      <w:r w:rsidRPr="00BC6F62">
        <w:rPr>
          <w:u w:val="single"/>
        </w:rPr>
        <w:t xml:space="preserve">s the </w:t>
      </w:r>
      <w:r w:rsidRPr="006B5758">
        <w:rPr>
          <w:highlight w:val="green"/>
          <w:u w:val="single"/>
        </w:rPr>
        <w:t xml:space="preserve">electric </w:t>
      </w:r>
      <w:r w:rsidRPr="00BC6F62">
        <w:rPr>
          <w:u w:val="single"/>
        </w:rPr>
        <w:t xml:space="preserve">power </w:t>
      </w:r>
      <w:r w:rsidRPr="006B5758">
        <w:rPr>
          <w:highlight w:val="green"/>
          <w:u w:val="single"/>
        </w:rPr>
        <w:t xml:space="preserve">grid will collapse </w:t>
      </w:r>
      <w:r w:rsidRPr="00BC6F62">
        <w:rPr>
          <w:u w:val="single"/>
        </w:rPr>
        <w:t xml:space="preserve">the </w:t>
      </w:r>
      <w:r w:rsidRPr="006B5758">
        <w:rPr>
          <w:rStyle w:val="Emphasis"/>
          <w:highlight w:val="green"/>
        </w:rPr>
        <w:t>water infrastructure</w:t>
      </w:r>
      <w:r w:rsidRPr="00BC6F62">
        <w:rPr>
          <w:sz w:val="16"/>
        </w:rPr>
        <w:t xml:space="preserve">—the delivery and Weiss and Weiss Energy, Sustainability and Society (2019) 9:18 Page 6 of 9 purification of water and the removal and treatment of wastewater and sewage. Outbreaks that would result from the failure of these systems include cholera. It is problematic if fuel will be available to boil water. </w:t>
      </w:r>
      <w:r w:rsidRPr="006B5758">
        <w:rPr>
          <w:highlight w:val="green"/>
          <w:u w:val="single"/>
        </w:rPr>
        <w:t xml:space="preserve">Lack of water will cause death in 3 to 4 days </w:t>
      </w:r>
      <w:r w:rsidRPr="00BC6F62">
        <w:rPr>
          <w:sz w:val="16"/>
        </w:rPr>
        <w:t xml:space="preserve">[68]. </w:t>
      </w:r>
      <w:r w:rsidRPr="006B5758">
        <w:rPr>
          <w:rStyle w:val="Emphasis"/>
          <w:highlight w:val="green"/>
        </w:rPr>
        <w:t>Food production</w:t>
      </w:r>
      <w:r w:rsidRPr="006B5758">
        <w:rPr>
          <w:highlight w:val="green"/>
          <w:u w:val="single"/>
        </w:rPr>
        <w:t xml:space="preserve"> would also collapse</w:t>
      </w:r>
      <w:r w:rsidRPr="006B5758">
        <w:rPr>
          <w:sz w:val="16"/>
          <w:highlight w:val="green"/>
        </w:rPr>
        <w:t xml:space="preserve">. </w:t>
      </w:r>
      <w:r w:rsidRPr="00BC6F62">
        <w:rPr>
          <w:u w:val="single"/>
        </w:rPr>
        <w:t>Crops and livestock require water delivered by electronically powered pumps</w:t>
      </w:r>
      <w:r w:rsidRPr="00BC6F62">
        <w:rPr>
          <w:sz w:val="16"/>
        </w:rPr>
        <w:t xml:space="preserve">.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Food processing requires electricity. In 1900, nearly 40% of the population lived on farms. That percentage is now less than 2% [69]. It is through technology that 2% of the population can feed the other 98% [68]. The acreage under cultivation today is only 6% more than in 1900, yet productivity has increased 50 fold [69]. </w:t>
      </w:r>
    </w:p>
    <w:p w14:paraId="7A87ACC6" w14:textId="77777777" w:rsidR="00AF0347" w:rsidRPr="009D0943" w:rsidRDefault="00AF0347" w:rsidP="00AF0347"/>
    <w:p w14:paraId="41FC195F" w14:textId="77777777" w:rsidR="00AF0347" w:rsidRDefault="00AF0347" w:rsidP="00AF0347">
      <w:pPr>
        <w:pStyle w:val="Heading4"/>
      </w:pPr>
      <w:r>
        <w:t>Grid Failure causes laundry list of impacts – economic loss, national security concerns, healthcare failure, and no more access to water</w:t>
      </w:r>
    </w:p>
    <w:p w14:paraId="7F662BA6" w14:textId="77777777" w:rsidR="00AF0347" w:rsidRDefault="00AF0347" w:rsidP="00AF0347">
      <w:r w:rsidRPr="00300473">
        <w:rPr>
          <w:rStyle w:val="Style13ptBold"/>
        </w:rPr>
        <w:t>Mortensen 23</w:t>
      </w:r>
      <w:r>
        <w:t xml:space="preserve"> (John Mortensen is a p</w:t>
      </w:r>
      <w:r w:rsidRPr="0024352F">
        <w:t>roject manager and tech writer who researches alternative and green technologies</w:t>
      </w:r>
      <w:r>
        <w:t xml:space="preserve">, Tech Evaluate, 5/14/23, “What Happens if the American Power Grid Goes Down?,” </w:t>
      </w:r>
      <w:hyperlink r:id="rId166" w:history="1">
        <w:r w:rsidRPr="003C7C17">
          <w:rPr>
            <w:rStyle w:val="Hyperlink"/>
          </w:rPr>
          <w:t>https://techevaluate.com/what-happens-if-the-american-power-grid-goes-down/</w:t>
        </w:r>
      </w:hyperlink>
      <w:r>
        <w:t>)//ghs-nehahaha</w:t>
      </w:r>
    </w:p>
    <w:p w14:paraId="0DA56CDA" w14:textId="77777777" w:rsidR="00AF0347" w:rsidRDefault="00AF0347" w:rsidP="00AF0347">
      <w:pPr>
        <w:rPr>
          <w:u w:val="single"/>
        </w:rPr>
      </w:pPr>
      <w:r w:rsidRPr="0024352F">
        <w:rPr>
          <w:u w:val="single"/>
        </w:rPr>
        <w:t>If the American Power Grid went down, it would impact practically every sector of society</w:t>
      </w:r>
      <w:r w:rsidRPr="0024352F">
        <w:rPr>
          <w:sz w:val="14"/>
        </w:rPr>
        <w:t xml:space="preserve">. It’s not just your lights going out with no way to charge your phone. </w:t>
      </w:r>
      <w:r w:rsidRPr="0024352F">
        <w:rPr>
          <w:u w:val="single"/>
        </w:rPr>
        <w:t>Industries like healthcare, banking, and transportation would grind to a sudden halt.</w:t>
      </w:r>
      <w:r>
        <w:rPr>
          <w:u w:val="single"/>
        </w:rPr>
        <w:t xml:space="preserve"> </w:t>
      </w:r>
      <w:r w:rsidRPr="0024352F">
        <w:rPr>
          <w:sz w:val="14"/>
        </w:rPr>
        <w:t xml:space="preserve">If the American Power Grid went down, </w:t>
      </w:r>
      <w:r w:rsidRPr="0024352F">
        <w:rPr>
          <w:u w:val="single"/>
        </w:rPr>
        <w:t>the country could expect to experience economic losses, national security risks, threats to the healthcare system, as well as personal devastation.</w:t>
      </w:r>
      <w:r w:rsidRPr="0024352F">
        <w:rPr>
          <w:sz w:val="14"/>
        </w:rPr>
        <w:t xml:space="preserve"> The chaos in these areas could range from minor inconveniences to grave losses of life. In the rest of this article, we will take a look at what some of the experts speculate would happen if the American Power Grid went down. We will also see some of the reasons why something so drastic is </w:t>
      </w:r>
      <w:r w:rsidRPr="0024352F">
        <w:rPr>
          <w:u w:val="single"/>
        </w:rPr>
        <w:t>being considered possible by many people worldwide.</w:t>
      </w:r>
      <w:r>
        <w:rPr>
          <w:u w:val="single"/>
        </w:rPr>
        <w:t xml:space="preserve"> </w:t>
      </w:r>
      <w:r w:rsidRPr="0024352F">
        <w:rPr>
          <w:sz w:val="14"/>
        </w:rPr>
        <w:t xml:space="preserve">Potential Outcomes if the American Power Grid Goes Down Weather from unprecedented cold fronts to heatwaves affects our United States Power grids. Experts have speculated on a wide range of potential outcomes if the U.S. Power Grid suffered a cyber-attack or an EMP (Electro-Magnetic Pulse) and went down. From economic losses to threats to the healthcare system, </w:t>
      </w:r>
      <w:r w:rsidRPr="0024352F">
        <w:rPr>
          <w:u w:val="single"/>
        </w:rPr>
        <w:t>practically every part of modern life would be touched by even a short-lived power grid failure.</w:t>
      </w:r>
      <w:r>
        <w:rPr>
          <w:u w:val="single"/>
        </w:rPr>
        <w:t xml:space="preserve"> </w:t>
      </w:r>
      <w:r w:rsidRPr="0024352F">
        <w:rPr>
          <w:u w:val="single"/>
        </w:rPr>
        <w:t>Some speculate nation-wide blackouts for periods lasting months to years.</w:t>
      </w:r>
      <w:r>
        <w:rPr>
          <w:u w:val="single"/>
        </w:rPr>
        <w:t xml:space="preserve"> </w:t>
      </w:r>
      <w:r w:rsidRPr="0024352F">
        <w:rPr>
          <w:sz w:val="14"/>
        </w:rPr>
        <w:t xml:space="preserve">Economic Losses] </w:t>
      </w:r>
      <w:r w:rsidRPr="0024352F">
        <w:rPr>
          <w:u w:val="single"/>
        </w:rPr>
        <w:t>Power grid blackout in a city with huge economic losses.</w:t>
      </w:r>
      <w:r>
        <w:rPr>
          <w:u w:val="single"/>
        </w:rPr>
        <w:t xml:space="preserve"> </w:t>
      </w:r>
      <w:r w:rsidRPr="0024352F">
        <w:rPr>
          <w:u w:val="single"/>
        </w:rPr>
        <w:t>There would be serious economic consequences if the American Power Grid went down</w:t>
      </w:r>
      <w:r w:rsidRPr="0024352F">
        <w:rPr>
          <w:sz w:val="14"/>
        </w:rPr>
        <w:t xml:space="preserve">. </w:t>
      </w:r>
      <w:r w:rsidRPr="0024352F">
        <w:rPr>
          <w:u w:val="single"/>
        </w:rPr>
        <w:t>Even if only a portion of the country lost power, the amount of money lost would be staggering.</w:t>
      </w:r>
      <w:r>
        <w:rPr>
          <w:u w:val="single"/>
        </w:rPr>
        <w:t xml:space="preserve"> </w:t>
      </w:r>
      <w:r w:rsidRPr="0024352F">
        <w:rPr>
          <w:sz w:val="14"/>
        </w:rPr>
        <w:t xml:space="preserve">In 2015, the University of Cambridge put out a risk report exploring what might happen if part of the United States Power Grid went down. For their analysis, they proposed that fifteen US states lost power. This area of the country was estimated to contain approximately 93 million people. </w:t>
      </w:r>
      <w:r w:rsidRPr="0024352F">
        <w:rPr>
          <w:u w:val="single"/>
        </w:rPr>
        <w:t>When the study examined the potential economic loss, it found that this number could be anywhere between $243 billion to 1 trillion.</w:t>
      </w:r>
      <w:r>
        <w:rPr>
          <w:u w:val="single"/>
        </w:rPr>
        <w:t xml:space="preserve"> </w:t>
      </w:r>
      <w:r w:rsidRPr="0024352F">
        <w:rPr>
          <w:sz w:val="14"/>
        </w:rPr>
        <w:t xml:space="preserve">In addition to the losses due to power grid structural damage, </w:t>
      </w:r>
      <w:r w:rsidRPr="0024352F">
        <w:rPr>
          <w:u w:val="single"/>
        </w:rPr>
        <w:t>loss of operations, and loss of energy sales, the insurance industry would also be held to pay out substantial sums</w:t>
      </w:r>
      <w:r w:rsidRPr="0024352F">
        <w:rPr>
          <w:sz w:val="14"/>
        </w:rPr>
        <w:t xml:space="preserve">. The same report estimated that insurance companies would be paying claims </w:t>
      </w:r>
      <w:r w:rsidRPr="0024352F">
        <w:rPr>
          <w:u w:val="single"/>
        </w:rPr>
        <w:t>that amounted to 21.4 billion to 71.1 billion dollars.</w:t>
      </w:r>
      <w:r>
        <w:rPr>
          <w:u w:val="single"/>
        </w:rPr>
        <w:t xml:space="preserve"> </w:t>
      </w:r>
      <w:r w:rsidRPr="0024352F">
        <w:rPr>
          <w:u w:val="single"/>
        </w:rPr>
        <w:t>National Security Risk</w:t>
      </w:r>
      <w:r>
        <w:rPr>
          <w:u w:val="single"/>
        </w:rPr>
        <w:t xml:space="preserve"> </w:t>
      </w:r>
      <w:r w:rsidRPr="0024352F">
        <w:rPr>
          <w:sz w:val="14"/>
        </w:rPr>
        <w:t xml:space="preserve">In addition to economic losses, a failed power grid would put America’s national security at risk. According to the U.S. Department of Homeland Security, </w:t>
      </w:r>
      <w:r w:rsidRPr="0024352F">
        <w:rPr>
          <w:u w:val="single"/>
        </w:rPr>
        <w:t>even a short-lived attack on the power grid could cause substantial interruptions to security systems and important lines of communication.</w:t>
      </w:r>
      <w:r>
        <w:rPr>
          <w:u w:val="single"/>
        </w:rPr>
        <w:t xml:space="preserve"> </w:t>
      </w:r>
      <w:r w:rsidRPr="0024352F">
        <w:rPr>
          <w:sz w:val="14"/>
        </w:rPr>
        <w:t xml:space="preserve">The </w:t>
      </w:r>
      <w:r w:rsidRPr="0024352F">
        <w:rPr>
          <w:u w:val="single"/>
        </w:rPr>
        <w:t>chaos that most likely would erupt in our country weakens it from a National Security standpoint as well</w:t>
      </w:r>
      <w:r w:rsidRPr="0024352F">
        <w:rPr>
          <w:sz w:val="14"/>
        </w:rPr>
        <w:t xml:space="preserve">. Refineries and chemical plants are a few sites that have the greatest potential to cause damage if the power grid goes down. Also, sewer systems, traffic lights, and public transportation would suddenly stop working. This lack of basic services could lead to all kinds of disorder in the streets, giving the government an excess of problems to solve. This kind of domestic disruption can leave the country more at risk from outside threats and attacks. Trying to solve the problems occurring at these sites without properly communicating and operating machinery could cause serious threats to the surrounding environment and plants themselves. Threats to the Healthcare System Lights are off in part of a city at night without electricity in a blackout. </w:t>
      </w:r>
      <w:r w:rsidRPr="0024352F">
        <w:rPr>
          <w:u w:val="single"/>
        </w:rPr>
        <w:t>Another painful reality of a failed power grid is its impact on healthcare</w:t>
      </w:r>
      <w:r w:rsidRPr="0024352F">
        <w:rPr>
          <w:sz w:val="14"/>
        </w:rPr>
        <w:t xml:space="preserve">. For patients in a hospital relying on machines to stay alive, </w:t>
      </w:r>
      <w:r w:rsidRPr="0024352F">
        <w:rPr>
          <w:u w:val="single"/>
        </w:rPr>
        <w:t>their lives are immediately at risk if the grid goes down.</w:t>
      </w:r>
      <w:r>
        <w:rPr>
          <w:u w:val="single"/>
        </w:rPr>
        <w:t xml:space="preserve"> </w:t>
      </w:r>
      <w:r w:rsidRPr="0024352F">
        <w:rPr>
          <w:sz w:val="14"/>
        </w:rPr>
        <w:t xml:space="preserve">While generators hopefully protect hospitals, Venezuela found out the hard way in 2019 that they don’t always get the job done. The generators were able to power emergency machines on some floors, but the elevators weren’t working, meaning patients had extreme difficulty getting to the life-saving machines with power. </w:t>
      </w:r>
      <w:r w:rsidRPr="0024352F">
        <w:rPr>
          <w:u w:val="single"/>
        </w:rPr>
        <w:t>Healthcare facilities rely on electricity for operations, including lighting, security systems, fire alarm, egress systems, HVAC, air conditioning, heating, and environmental controls</w:t>
      </w:r>
      <w:r w:rsidRPr="0024352F">
        <w:rPr>
          <w:sz w:val="14"/>
        </w:rPr>
        <w:t xml:space="preserve">. Patients also require food, water, and transportation, which require an electrical supply. There are many electronic devices, including heart monitors to health records, and a wide array of medical equipment that would be affected. Personal Devastation In addition to the impacts, the power outage would have on society as a whole, it would also impact each individual person or family suddenly living without power. Lights would be out everywhere, as would elevators, refrigerators, freezers, or any other electronically powered parts of your building or home. </w:t>
      </w:r>
      <w:r w:rsidRPr="0024352F">
        <w:rPr>
          <w:u w:val="single"/>
        </w:rPr>
        <w:t>Depending on the reason for the power outage, it is possible you would lose access to running water.</w:t>
      </w:r>
      <w:r w:rsidRPr="0024352F">
        <w:rPr>
          <w:sz w:val="14"/>
        </w:rPr>
        <w:t xml:space="preserve"> This reality might impact your ability to access municipal drinking water, wash your hands, or flush the toilet. </w:t>
      </w:r>
      <w:r w:rsidRPr="0024352F">
        <w:rPr>
          <w:u w:val="single"/>
        </w:rPr>
        <w:t>Any heating or cooling systems that you usually rely on will not be functioning at this time either.</w:t>
      </w:r>
    </w:p>
    <w:p w14:paraId="1E4DB041" w14:textId="77777777" w:rsidR="00AF0347" w:rsidRDefault="00AF0347" w:rsidP="00AF0347">
      <w:pPr>
        <w:pStyle w:val="Heading4"/>
      </w:pPr>
      <w:r>
        <w:t>Grid failure cascades into all critical infrastructure and nationwide catastrophes</w:t>
      </w:r>
    </w:p>
    <w:p w14:paraId="256F64EA" w14:textId="77777777" w:rsidR="00AF0347" w:rsidRPr="00E33061" w:rsidRDefault="00AF0347" w:rsidP="00AF0347">
      <w:pPr>
        <w:rPr>
          <w:rStyle w:val="Style13ptBold"/>
        </w:rPr>
      </w:pPr>
      <w:r w:rsidRPr="00E33061">
        <w:rPr>
          <w:rStyle w:val="Style13ptBold"/>
        </w:rPr>
        <w:t>Baker 18</w:t>
      </w:r>
    </w:p>
    <w:p w14:paraId="3D7F1A6F" w14:textId="77777777" w:rsidR="00AF0347" w:rsidRPr="00E33061" w:rsidRDefault="00AF0347" w:rsidP="00AF0347">
      <w:r w:rsidRPr="00E33061">
        <w:t xml:space="preserve">George H. Baker is professor emeritus at James Madison University (JMU) and directed JMU’s Institute for Infrastructure and Information Assurance, Domestic Preparedness, 5/9/18, “CASCADING CONSEQUENCES: ELECTRICAL GRID CRITICAL INFRASTRUCTURE VULNERABILITY,” </w:t>
      </w:r>
      <w:hyperlink r:id="rId167" w:history="1">
        <w:r w:rsidRPr="00E33061">
          <w:rPr>
            <w:rStyle w:val="Hyperlink"/>
          </w:rPr>
          <w:t>https://www.domesticpreparedness.com/articles/cascading-consequences-electrical-grid-critical-infrastructure-vulnerability</w:t>
        </w:r>
      </w:hyperlink>
      <w:r w:rsidRPr="00E33061">
        <w:t>)//ghs-nehahaha</w:t>
      </w:r>
    </w:p>
    <w:p w14:paraId="5025DB5B" w14:textId="77777777" w:rsidR="00AF0347" w:rsidRPr="00300473" w:rsidRDefault="00AF0347" w:rsidP="00AF0347">
      <w:r w:rsidRPr="00300473">
        <w:rPr>
          <w:u w:val="single"/>
        </w:rPr>
        <w:t>If there were a prolonged nationwide, multi-week or multi-month power failure, neither the federal government nor any state, local, tribal, or territorial government – acting alone or in concert – would be able to execute an effective response</w:t>
      </w:r>
      <w:r w:rsidRPr="00300473">
        <w:t xml:space="preserve">. This bleak outlook results from understanding that </w:t>
      </w:r>
      <w:r w:rsidRPr="00300473">
        <w:rPr>
          <w:u w:val="single"/>
        </w:rPr>
        <w:t>so many critical infrastructures depend on electricity</w:t>
      </w:r>
      <w:r w:rsidRPr="00300473">
        <w:t xml:space="preserve">. As such, effective recovery cannot be expected through top-down assistance alone. </w:t>
      </w:r>
      <w:r w:rsidRPr="00300473">
        <w:rPr>
          <w:u w:val="single"/>
        </w:rPr>
        <w:t>Without electric power, the goods and services essential to protect life and property would be at risk</w:t>
      </w:r>
      <w:r w:rsidRPr="00300473">
        <w:t xml:space="preserve"> by day three or perhaps longer depending on preparedness levels. Consequently, it is vital that citizens, households, communities, businesses, and governments be as informed and prepared as possible.</w:t>
      </w:r>
    </w:p>
    <w:p w14:paraId="575D1364" w14:textId="77777777" w:rsidR="00AF0347" w:rsidRPr="00300473" w:rsidRDefault="00AF0347" w:rsidP="00AF0347">
      <w:r w:rsidRPr="00300473">
        <w:t xml:space="preserve">Citizens of the United States are dependent on secure and reliable electric power for their current way of life. If </w:t>
      </w:r>
      <w:r w:rsidRPr="00300473">
        <w:rPr>
          <w:u w:val="single"/>
        </w:rPr>
        <w:t>electric power were not available for weeks, months, or even a year, then cascading impacts would degrade multiple critical infrastructures, for example</w:t>
      </w:r>
      <w:r w:rsidRPr="00300473">
        <w:t>:</w:t>
      </w:r>
    </w:p>
    <w:p w14:paraId="28BDBB4C" w14:textId="77777777" w:rsidR="00AF0347" w:rsidRPr="00300473" w:rsidRDefault="00AF0347" w:rsidP="00AF0347">
      <w:pPr>
        <w:rPr>
          <w:u w:val="single"/>
        </w:rPr>
      </w:pPr>
      <w:r w:rsidRPr="00300473">
        <w:rPr>
          <w:u w:val="single"/>
        </w:rPr>
        <w:t>Water supply and wastewater treatments;</w:t>
      </w:r>
    </w:p>
    <w:p w14:paraId="11C70F87" w14:textId="77777777" w:rsidR="00AF0347" w:rsidRPr="00300473" w:rsidRDefault="00AF0347" w:rsidP="00AF0347">
      <w:pPr>
        <w:rPr>
          <w:u w:val="single"/>
        </w:rPr>
      </w:pPr>
      <w:r w:rsidRPr="00300473">
        <w:rPr>
          <w:u w:val="single"/>
        </w:rPr>
        <w:t>Telecommunications and the internet;</w:t>
      </w:r>
    </w:p>
    <w:p w14:paraId="1CAB7B5F" w14:textId="77777777" w:rsidR="00AF0347" w:rsidRPr="00300473" w:rsidRDefault="00AF0347" w:rsidP="00AF0347">
      <w:r w:rsidRPr="00300473">
        <w:t>Food production and delivery;</w:t>
      </w:r>
    </w:p>
    <w:p w14:paraId="79A8B05E" w14:textId="77777777" w:rsidR="00AF0347" w:rsidRPr="00300473" w:rsidRDefault="00AF0347" w:rsidP="00AF0347">
      <w:pPr>
        <w:rPr>
          <w:u w:val="single"/>
        </w:rPr>
      </w:pPr>
      <w:r w:rsidRPr="00300473">
        <w:rPr>
          <w:u w:val="single"/>
        </w:rPr>
        <w:t>Fuel extraction, refining, and distribution;</w:t>
      </w:r>
    </w:p>
    <w:p w14:paraId="57830394" w14:textId="77777777" w:rsidR="00AF0347" w:rsidRPr="00300473" w:rsidRDefault="00AF0347" w:rsidP="00AF0347">
      <w:pPr>
        <w:rPr>
          <w:u w:val="single"/>
        </w:rPr>
      </w:pPr>
      <w:r w:rsidRPr="00300473">
        <w:rPr>
          <w:u w:val="single"/>
        </w:rPr>
        <w:t>Financial systems;</w:t>
      </w:r>
    </w:p>
    <w:p w14:paraId="582D214D" w14:textId="77777777" w:rsidR="00AF0347" w:rsidRPr="00300473" w:rsidRDefault="00AF0347" w:rsidP="00AF0347">
      <w:pPr>
        <w:rPr>
          <w:u w:val="single"/>
        </w:rPr>
      </w:pPr>
      <w:r w:rsidRPr="00300473">
        <w:rPr>
          <w:u w:val="single"/>
        </w:rPr>
        <w:t>Transportation and traffic controls;</w:t>
      </w:r>
    </w:p>
    <w:p w14:paraId="56636D53" w14:textId="77777777" w:rsidR="00AF0347" w:rsidRPr="00300473" w:rsidRDefault="00AF0347" w:rsidP="00AF0347">
      <w:r w:rsidRPr="00300473">
        <w:t>Government, including public works, law enforcement, and emergency services;</w:t>
      </w:r>
    </w:p>
    <w:p w14:paraId="3F65E7A3" w14:textId="77777777" w:rsidR="00AF0347" w:rsidRPr="00300473" w:rsidRDefault="00AF0347" w:rsidP="00AF0347">
      <w:r w:rsidRPr="00300473">
        <w:t>Hospitals and healthcare;</w:t>
      </w:r>
    </w:p>
    <w:p w14:paraId="437433ED" w14:textId="77777777" w:rsidR="00AF0347" w:rsidRPr="00300473" w:rsidRDefault="00AF0347" w:rsidP="00AF0347">
      <w:pPr>
        <w:rPr>
          <w:u w:val="single"/>
        </w:rPr>
      </w:pPr>
      <w:r w:rsidRPr="00300473">
        <w:rPr>
          <w:u w:val="single"/>
        </w:rPr>
        <w:t>Supply chains; and</w:t>
      </w:r>
    </w:p>
    <w:p w14:paraId="5BF8F186" w14:textId="77777777" w:rsidR="00AF0347" w:rsidRPr="00300473" w:rsidRDefault="00AF0347" w:rsidP="00AF0347">
      <w:pPr>
        <w:rPr>
          <w:u w:val="single"/>
        </w:rPr>
      </w:pPr>
      <w:r w:rsidRPr="00300473">
        <w:rPr>
          <w:u w:val="single"/>
        </w:rPr>
        <w:t>Other critical societal processes.</w:t>
      </w:r>
    </w:p>
    <w:p w14:paraId="78568721" w14:textId="77777777" w:rsidR="00AF0347" w:rsidRDefault="00AF0347" w:rsidP="00AF0347">
      <w:pPr>
        <w:rPr>
          <w:u w:val="single"/>
        </w:rPr>
      </w:pPr>
      <w:r w:rsidRPr="00300473">
        <w:rPr>
          <w:u w:val="single"/>
        </w:rPr>
        <w:t>Loss of life could be catastrophic. Life itself would change.</w:t>
      </w:r>
    </w:p>
    <w:p w14:paraId="2A8AFAF2" w14:textId="77777777" w:rsidR="00AF0347" w:rsidRDefault="00AF0347" w:rsidP="00AF0347">
      <w:pPr>
        <w:pStyle w:val="Heading3"/>
      </w:pPr>
      <w:r>
        <w:t>2AC – Grids turns Inequality</w:t>
      </w:r>
    </w:p>
    <w:p w14:paraId="30C9D66E" w14:textId="77777777" w:rsidR="00AF0347" w:rsidRDefault="00AF0347" w:rsidP="00AF0347">
      <w:pPr>
        <w:pStyle w:val="Heading4"/>
      </w:pPr>
      <w:r>
        <w:t>Impacts from grid outages fall hardest on low-income communities – turns inequality</w:t>
      </w:r>
    </w:p>
    <w:p w14:paraId="4A33FC7F" w14:textId="77777777" w:rsidR="00AF0347" w:rsidRDefault="00AF0347" w:rsidP="00AF0347">
      <w:r w:rsidRPr="007F1419">
        <w:rPr>
          <w:rStyle w:val="Style13ptBold"/>
        </w:rPr>
        <w:t>Mckenna and Simon 23</w:t>
      </w:r>
      <w:r>
        <w:t xml:space="preserve"> (Maryn Mckenna and Matt Simon, WIRED, 6/27/23, “A Grid Collapse Would Make a Heat Wave Far Deadlier,” </w:t>
      </w:r>
      <w:r w:rsidRPr="007F1419">
        <w:t>https://www.wired.com/story/a-grid-collapse-would-make-a-heat-wave-far-deadlier/</w:t>
      </w:r>
      <w:r>
        <w:t>)//ghs-nehahaha</w:t>
      </w:r>
    </w:p>
    <w:p w14:paraId="476A795D" w14:textId="77777777" w:rsidR="00AF0347" w:rsidRPr="007F1419" w:rsidRDefault="00AF0347" w:rsidP="00AF0347">
      <w:r w:rsidRPr="007F1419">
        <w:rPr>
          <w:sz w:val="16"/>
        </w:rPr>
        <w:t xml:space="preserve">CONSIDER </w:t>
      </w:r>
      <w:r w:rsidRPr="007F1419">
        <w:rPr>
          <w:u w:val="single"/>
        </w:rPr>
        <w:t>THIS NIGHTMARE scenario</w:t>
      </w:r>
      <w:r w:rsidRPr="007F1419">
        <w:rPr>
          <w:sz w:val="16"/>
        </w:rPr>
        <w:t xml:space="preserve">. For four days now, </w:t>
      </w:r>
      <w:r w:rsidRPr="007F1419">
        <w:rPr>
          <w:u w:val="single"/>
        </w:rPr>
        <w:t>temperatures have soared past 110 degrees.</w:t>
      </w:r>
      <w:r w:rsidRPr="007F1419">
        <w:rPr>
          <w:sz w:val="16"/>
        </w:rPr>
        <w:t xml:space="preserve"> Those able to stay home are cranking their air-conditioning while officials scramble to move the unhoused into cooling centers. Even at night, the sweltering is relentless, thanks to the urban heat island effect: The concrete and brick of this metropolis absorbs the sun’s energy during the day and releases it throughout the evening. </w:t>
      </w:r>
      <w:r w:rsidRPr="007F1419">
        <w:rPr>
          <w:u w:val="single"/>
        </w:rPr>
        <w:t>There is no relief, and then suddenly there’s disaster: The grid fails,</w:t>
      </w:r>
      <w:r w:rsidRPr="007F1419">
        <w:rPr>
          <w:sz w:val="16"/>
        </w:rPr>
        <w:t xml:space="preserve"> snatching away the AC that’s staving off mass heat illness. If this scenario were to unfold across Phoenix, according to a recent paper, half of the city’s 1.6 million people would need medical attention. More than 13,000 would die. With climate change, then, won’t living in a place like Phoenix get ever more precarious? </w:t>
      </w:r>
      <w:r w:rsidRPr="007F1419">
        <w:rPr>
          <w:u w:val="single"/>
        </w:rPr>
        <w:t>After all, the hotter it gets, the more people have to run their AC, adding ever more stress to the grid</w:t>
      </w:r>
      <w:r w:rsidRPr="007F1419">
        <w:rPr>
          <w:sz w:val="16"/>
        </w:rPr>
        <w:t xml:space="preserve">. Well, there's a reason the United States hasn’t seen such an extreme mass-mortality event: For all its faults, the electric grid is surprisingly resilient to heat emergencies. And yet, </w:t>
      </w:r>
      <w:r w:rsidRPr="007F1419">
        <w:rPr>
          <w:u w:val="single"/>
        </w:rPr>
        <w:t>heat is already a hidden disaster</w:t>
      </w:r>
      <w:r w:rsidRPr="007F1419">
        <w:rPr>
          <w:sz w:val="16"/>
        </w:rPr>
        <w:t xml:space="preserve">. Statistically, it causes more deaths each year than any other weather-related event—an estimated 12,000 per year in the US—but it doesn’t get the headlines that hurricanes, floods, or tornadoes do. And beyond that mortality rate, </w:t>
      </w:r>
      <w:r w:rsidRPr="007F1419">
        <w:rPr>
          <w:u w:val="single"/>
        </w:rPr>
        <w:t>extreme heat exacerbates underlying health problems, sends people to hospitals, stresses emergency medical transport, and hikes health care spending</w:t>
      </w:r>
      <w:r w:rsidRPr="007F1419">
        <w:rPr>
          <w:sz w:val="16"/>
        </w:rPr>
        <w:t xml:space="preserve">. The </w:t>
      </w:r>
      <w:r w:rsidRPr="007F1419">
        <w:rPr>
          <w:u w:val="single"/>
        </w:rPr>
        <w:t xml:space="preserve">risk of heat illness and death, like many health problems, </w:t>
      </w:r>
      <w:r w:rsidRPr="007F1419">
        <w:rPr>
          <w:rStyle w:val="Emphasis"/>
        </w:rPr>
        <w:t>falls hardest on those who can do the least to protect themselve</w:t>
      </w:r>
      <w:r w:rsidRPr="007F1419">
        <w:rPr>
          <w:sz w:val="16"/>
        </w:rPr>
        <w:t xml:space="preserve">s. </w:t>
      </w:r>
      <w:r w:rsidRPr="007F1419">
        <w:rPr>
          <w:rStyle w:val="Emphasis"/>
        </w:rPr>
        <w:t>Lower-income neighborhoods are quantifiably hotter</w:t>
      </w:r>
      <w:r w:rsidRPr="007F1419">
        <w:rPr>
          <w:u w:val="single"/>
        </w:rPr>
        <w:t xml:space="preserve"> than richer areas, because they tend to have fewer trees that cool the landscape.</w:t>
      </w:r>
      <w:r w:rsidRPr="007F1419">
        <w:rPr>
          <w:sz w:val="16"/>
        </w:rPr>
        <w:t xml:space="preserve"> And of course, </w:t>
      </w:r>
      <w:r w:rsidRPr="007F1419">
        <w:rPr>
          <w:u w:val="single"/>
        </w:rPr>
        <w:t xml:space="preserve">lower-income households are </w:t>
      </w:r>
      <w:r w:rsidRPr="007F1419">
        <w:rPr>
          <w:rStyle w:val="Emphasis"/>
        </w:rPr>
        <w:t>less likely to have air-conditioning</w:t>
      </w:r>
      <w:r w:rsidRPr="007F1419">
        <w:rPr>
          <w:u w:val="single"/>
        </w:rPr>
        <w:t xml:space="preserve"> in the first place, meaning their residents are already </w:t>
      </w:r>
      <w:r w:rsidRPr="007F1419">
        <w:rPr>
          <w:rStyle w:val="Emphasis"/>
        </w:rPr>
        <w:t>more susceptible</w:t>
      </w:r>
      <w:r w:rsidRPr="007F1419">
        <w:rPr>
          <w:u w:val="single"/>
        </w:rPr>
        <w:t xml:space="preserve"> even before the </w:t>
      </w:r>
      <w:r w:rsidRPr="007F1419">
        <w:rPr>
          <w:rStyle w:val="Emphasis"/>
        </w:rPr>
        <w:t>power goes out.</w:t>
      </w:r>
    </w:p>
    <w:p w14:paraId="5ABECDD5" w14:textId="77777777" w:rsidR="00AF0347" w:rsidRPr="00273ED4" w:rsidRDefault="00AF0347" w:rsidP="00AF0347">
      <w:pPr>
        <w:pStyle w:val="Heading3"/>
      </w:pPr>
      <w:r>
        <w:t>2AC – Smart Grids Solve</w:t>
      </w:r>
    </w:p>
    <w:p w14:paraId="64EB578B" w14:textId="77777777" w:rsidR="00AF0347" w:rsidRDefault="00AF0347" w:rsidP="00AF0347">
      <w:pPr>
        <w:pStyle w:val="Heading4"/>
      </w:pPr>
      <w:r>
        <w:t xml:space="preserve">Smart grids are key in </w:t>
      </w:r>
      <w:r w:rsidRPr="00200C1E">
        <w:rPr>
          <w:u w:val="single"/>
        </w:rPr>
        <w:t>detecting</w:t>
      </w:r>
      <w:r>
        <w:t xml:space="preserve"> a power system’s </w:t>
      </w:r>
      <w:r w:rsidRPr="00200C1E">
        <w:rPr>
          <w:u w:val="single"/>
        </w:rPr>
        <w:t>weaknesses</w:t>
      </w:r>
      <w:r>
        <w:t xml:space="preserve">, improving </w:t>
      </w:r>
      <w:r w:rsidRPr="00200C1E">
        <w:rPr>
          <w:u w:val="single"/>
        </w:rPr>
        <w:t>fault detection</w:t>
      </w:r>
      <w:r>
        <w:t xml:space="preserve">, and ensuring </w:t>
      </w:r>
      <w:r w:rsidRPr="00200C1E">
        <w:rPr>
          <w:u w:val="single"/>
        </w:rPr>
        <w:t>reliability of energy delivery</w:t>
      </w:r>
    </w:p>
    <w:p w14:paraId="338A504E" w14:textId="77777777" w:rsidR="00AF0347" w:rsidRDefault="00AF0347" w:rsidP="00AF0347">
      <w:r w:rsidRPr="00200C1E">
        <w:rPr>
          <w:rStyle w:val="Style13ptBold"/>
        </w:rPr>
        <w:t>Tuballa and Abundo 16</w:t>
      </w:r>
      <w:r>
        <w:t xml:space="preserve"> </w:t>
      </w:r>
    </w:p>
    <w:p w14:paraId="5C378DE3" w14:textId="77777777" w:rsidR="00AF0347" w:rsidRDefault="00AF0347" w:rsidP="00AF0347">
      <w:pPr>
        <w:rPr>
          <w:sz w:val="20"/>
          <w:szCs w:val="21"/>
        </w:rPr>
      </w:pPr>
      <w:r w:rsidRPr="00C3278D">
        <w:rPr>
          <w:sz w:val="20"/>
          <w:szCs w:val="21"/>
        </w:rPr>
        <w:t xml:space="preserve">Dr. Maria Lorena Tuballa has a doctorate from the College of Engineering, University of San Carlos, Dr. Michael Abundo specializes in reacerch onn Electrical and Electronics Engineering, ELSEVIER, June 2016, Renewable and Sustainable Energy Reviews: Volume 59 -  Pages 710-725, “A review of the development of Smart Grid technologies,” </w:t>
      </w:r>
      <w:hyperlink r:id="rId168" w:history="1">
        <w:r w:rsidRPr="003C7C17">
          <w:rPr>
            <w:rStyle w:val="Hyperlink"/>
            <w:sz w:val="20"/>
            <w:szCs w:val="21"/>
          </w:rPr>
          <w:t>https://doi.org/10.1016/j.rser.2016.01.011)//ghs-nehahaha</w:t>
        </w:r>
      </w:hyperlink>
    </w:p>
    <w:p w14:paraId="5A4B173A" w14:textId="77777777" w:rsidR="00AF0347" w:rsidRPr="00C3278D" w:rsidRDefault="00AF0347" w:rsidP="00AF0347">
      <w:pPr>
        <w:rPr>
          <w:sz w:val="20"/>
          <w:szCs w:val="21"/>
        </w:rPr>
      </w:pPr>
    </w:p>
    <w:p w14:paraId="0DC6FD24" w14:textId="77777777" w:rsidR="00AF0347" w:rsidRPr="00C103F3" w:rsidRDefault="00AF0347" w:rsidP="00AF0347">
      <w:pPr>
        <w:rPr>
          <w:sz w:val="16"/>
        </w:rPr>
      </w:pPr>
      <w:r w:rsidRPr="006B5758">
        <w:rPr>
          <w:highlight w:val="green"/>
          <w:u w:val="single"/>
        </w:rPr>
        <w:t>Reliable power supply is crucial to any power system</w:t>
      </w:r>
      <w:r w:rsidRPr="00B81CEB">
        <w:rPr>
          <w:sz w:val="16"/>
        </w:rPr>
        <w:t xml:space="preserve">. It </w:t>
      </w:r>
      <w:r w:rsidRPr="00B81CEB">
        <w:rPr>
          <w:u w:val="single"/>
        </w:rPr>
        <w:t>determines the success of the grid in providing the needed service to the end users</w:t>
      </w:r>
      <w:r w:rsidRPr="00B81CEB">
        <w:rPr>
          <w:sz w:val="16"/>
        </w:rPr>
        <w:t xml:space="preserve">. </w:t>
      </w:r>
      <w:r w:rsidRPr="006B5758">
        <w:rPr>
          <w:highlight w:val="green"/>
          <w:u w:val="single"/>
        </w:rPr>
        <w:t>Smart Grids improve fault detection</w:t>
      </w:r>
      <w:r w:rsidRPr="006B5758">
        <w:rPr>
          <w:sz w:val="16"/>
          <w:highlight w:val="green"/>
        </w:rPr>
        <w:t xml:space="preserve"> </w:t>
      </w:r>
      <w:r w:rsidRPr="00B81CEB">
        <w:rPr>
          <w:sz w:val="16"/>
        </w:rPr>
        <w:t>[27] and allow selfhealing [28]. As grids continue to grow in size and complexity</w:t>
      </w:r>
      <w:r w:rsidRPr="00B81CEB">
        <w:rPr>
          <w:u w:val="single"/>
        </w:rPr>
        <w:t>, it becomes more difficult to analyze grid reliability but new analytical methods from research efforts have continued to build a stronger reliability</w:t>
      </w:r>
      <w:r w:rsidRPr="00B81CEB">
        <w:rPr>
          <w:sz w:val="16"/>
        </w:rPr>
        <w:t xml:space="preserve"> foundation for modern networks. A data mining algorithm to discover grid system structure from raw historical system data can estimate grid service reliability by using Bayesian networks [29]. Remote monitoring of hybrid generation and </w:t>
      </w:r>
      <w:r w:rsidRPr="006B5758">
        <w:rPr>
          <w:highlight w:val="green"/>
          <w:u w:val="single"/>
        </w:rPr>
        <w:t>automatic Smart Grid management</w:t>
      </w:r>
      <w:r w:rsidRPr="00B81CEB">
        <w:rPr>
          <w:u w:val="single"/>
        </w:rPr>
        <w:t xml:space="preserve"> for instable distribution main </w:t>
      </w:r>
      <w:r w:rsidRPr="006B5758">
        <w:rPr>
          <w:highlight w:val="green"/>
          <w:u w:val="single"/>
        </w:rPr>
        <w:t>contribute to efficiency</w:t>
      </w:r>
      <w:r w:rsidRPr="006B5758">
        <w:rPr>
          <w:sz w:val="16"/>
          <w:highlight w:val="green"/>
        </w:rPr>
        <w:t xml:space="preserve"> </w:t>
      </w:r>
      <w:r w:rsidRPr="00B81CEB">
        <w:rPr>
          <w:sz w:val="16"/>
        </w:rPr>
        <w:t xml:space="preserve">[30]. The information network in Smart Grids allows for many features, and though prone to attacks, has been countered by promising solutions such as via an intrusion detection system (IDS) [31] or by randomly hiding household sensitive information inside normal readings using wavelet based steganographic technique [32]. </w:t>
      </w:r>
      <w:r w:rsidRPr="006B5758">
        <w:rPr>
          <w:highlight w:val="green"/>
          <w:u w:val="single"/>
        </w:rPr>
        <w:t>Smart Grids systems threat</w:t>
      </w:r>
      <w:r w:rsidRPr="00B81CEB">
        <w:rPr>
          <w:u w:val="single"/>
        </w:rPr>
        <w:t xml:space="preserve">s </w:t>
      </w:r>
      <w:r w:rsidRPr="006B5758">
        <w:rPr>
          <w:highlight w:val="green"/>
          <w:u w:val="single"/>
        </w:rPr>
        <w:t>analysis</w:t>
      </w:r>
      <w:r w:rsidRPr="006B5758">
        <w:rPr>
          <w:sz w:val="16"/>
          <w:highlight w:val="green"/>
        </w:rPr>
        <w:t xml:space="preserve"> </w:t>
      </w:r>
      <w:r w:rsidRPr="00B81CEB">
        <w:rPr>
          <w:sz w:val="16"/>
        </w:rPr>
        <w:t xml:space="preserve">and integrated Systems Security Threat Model (SSTM) that </w:t>
      </w:r>
      <w:r w:rsidRPr="006B5758">
        <w:rPr>
          <w:highlight w:val="green"/>
          <w:u w:val="single"/>
        </w:rPr>
        <w:t xml:space="preserve">help to </w:t>
      </w:r>
      <w:r w:rsidRPr="00B81CEB">
        <w:rPr>
          <w:u w:val="single"/>
        </w:rPr>
        <w:t xml:space="preserve">better </w:t>
      </w:r>
      <w:r w:rsidRPr="006B5758">
        <w:rPr>
          <w:highlight w:val="green"/>
          <w:u w:val="single"/>
        </w:rPr>
        <w:t xml:space="preserve">understand </w:t>
      </w:r>
      <w:r w:rsidRPr="00B81CEB">
        <w:rPr>
          <w:u w:val="single"/>
        </w:rPr>
        <w:t xml:space="preserve">the </w:t>
      </w:r>
      <w:r w:rsidRPr="006B5758">
        <w:rPr>
          <w:highlight w:val="green"/>
          <w:u w:val="single"/>
        </w:rPr>
        <w:t xml:space="preserve">weaknesses </w:t>
      </w:r>
      <w:r w:rsidRPr="00B81CEB">
        <w:rPr>
          <w:u w:val="single"/>
        </w:rPr>
        <w:t xml:space="preserve">exploited </w:t>
      </w:r>
      <w:r w:rsidRPr="006B5758">
        <w:rPr>
          <w:highlight w:val="green"/>
          <w:u w:val="single"/>
        </w:rPr>
        <w:t>by attackers</w:t>
      </w:r>
      <w:r w:rsidRPr="006B5758">
        <w:rPr>
          <w:sz w:val="16"/>
          <w:highlight w:val="green"/>
        </w:rPr>
        <w:t xml:space="preserve"> </w:t>
      </w:r>
      <w:r w:rsidRPr="00B81CEB">
        <w:rPr>
          <w:sz w:val="16"/>
        </w:rPr>
        <w:t xml:space="preserve">[33], a game theoretic approach to address the issue of cyber-physical security of Wide-Area Monitoring and Protection and Control from a coordinated cyber-attack perspective [34] can enhance security as well. </w:t>
      </w:r>
      <w:r w:rsidRPr="006B5758">
        <w:rPr>
          <w:highlight w:val="green"/>
          <w:u w:val="single"/>
        </w:rPr>
        <w:t xml:space="preserve">Energy sector </w:t>
      </w:r>
      <w:r w:rsidRPr="00B81CEB">
        <w:rPr>
          <w:u w:val="single"/>
        </w:rPr>
        <w:t xml:space="preserve">partnerships are </w:t>
      </w:r>
      <w:r w:rsidRPr="006B5758">
        <w:rPr>
          <w:highlight w:val="green"/>
          <w:u w:val="single"/>
        </w:rPr>
        <w:t>manag</w:t>
      </w:r>
      <w:r w:rsidRPr="00B81CEB">
        <w:rPr>
          <w:u w:val="single"/>
        </w:rPr>
        <w:t xml:space="preserve">ing </w:t>
      </w:r>
      <w:r w:rsidRPr="006B5758">
        <w:rPr>
          <w:highlight w:val="green"/>
          <w:u w:val="single"/>
        </w:rPr>
        <w:t xml:space="preserve">cyber security while keeping </w:t>
      </w:r>
      <w:r w:rsidRPr="00B81CEB">
        <w:rPr>
          <w:u w:val="single"/>
        </w:rPr>
        <w:t xml:space="preserve">critical </w:t>
      </w:r>
      <w:r w:rsidRPr="006B5758">
        <w:rPr>
          <w:highlight w:val="green"/>
          <w:u w:val="single"/>
        </w:rPr>
        <w:t xml:space="preserve">energy delivery </w:t>
      </w:r>
      <w:r w:rsidRPr="00B81CEB">
        <w:rPr>
          <w:u w:val="single"/>
        </w:rPr>
        <w:t xml:space="preserve">functions </w:t>
      </w:r>
      <w:r w:rsidRPr="006B5758">
        <w:rPr>
          <w:highlight w:val="green"/>
          <w:u w:val="single"/>
        </w:rPr>
        <w:t>to ensure reliability</w:t>
      </w:r>
      <w:r w:rsidRPr="006B5758">
        <w:rPr>
          <w:sz w:val="16"/>
          <w:highlight w:val="green"/>
        </w:rPr>
        <w:t xml:space="preserve"> </w:t>
      </w:r>
      <w:r w:rsidRPr="00B81CEB">
        <w:rPr>
          <w:sz w:val="16"/>
        </w:rPr>
        <w:t xml:space="preserve">in the modernized grid [35]. 2.3.2. Deployment and integration of distributed resources and generation Distributed energy resources (DER) are small sources of power that can help meet regular power demand. </w:t>
      </w:r>
      <w:r w:rsidRPr="00B81CEB">
        <w:rPr>
          <w:u w:val="single"/>
        </w:rPr>
        <w:t xml:space="preserve">DER such as storage and </w:t>
      </w:r>
      <w:r w:rsidRPr="006B5758">
        <w:rPr>
          <w:highlight w:val="green"/>
          <w:u w:val="single"/>
        </w:rPr>
        <w:t>renewable technologies facilitate the transition to Smart Grids</w:t>
      </w:r>
      <w:r w:rsidRPr="006B5758">
        <w:rPr>
          <w:sz w:val="16"/>
          <w:highlight w:val="green"/>
        </w:rPr>
        <w:t xml:space="preserve"> </w:t>
      </w:r>
      <w:r w:rsidRPr="00B81CEB">
        <w:rPr>
          <w:sz w:val="16"/>
        </w:rPr>
        <w:t xml:space="preserve">[36]. The coming in of renewable energy sources as distributed generators can help mitigate the problems of depleting fossil reserves and the growing consumer demand. </w:t>
      </w:r>
      <w:r w:rsidRPr="00B81CEB">
        <w:rPr>
          <w:u w:val="single"/>
        </w:rPr>
        <w:t>Distributed generation which include wind generators, photovoltaic generators, and battery storage systems may incorporate thermal generation and electric vehicle</w:t>
      </w:r>
      <w:r w:rsidRPr="00B81CEB">
        <w:rPr>
          <w:sz w:val="16"/>
        </w:rPr>
        <w:t xml:space="preserve">s [37]. The aggregation of these sources, however, also means that tremendous amounts of data would need to be handled and processed. The work of Penya et al. [38] presents an architecture that distributes the intelligence all over the grid by means of individual intelligent nodes controlling a number of electric assets, instead of being centralized. 2.3.3. </w:t>
      </w:r>
    </w:p>
    <w:p w14:paraId="25EA053A" w14:textId="77777777" w:rsidR="00AF0347" w:rsidRDefault="00AF0347" w:rsidP="00AF0347">
      <w:pPr>
        <w:pStyle w:val="Heading4"/>
      </w:pPr>
      <w:r>
        <w:t>Smart Grids increase electric grid’s efficiency and reliability through renewable resources and green technologies</w:t>
      </w:r>
    </w:p>
    <w:p w14:paraId="1DD74FEC" w14:textId="77777777" w:rsidR="00AF0347" w:rsidRPr="00C103F3" w:rsidRDefault="00AF0347" w:rsidP="00AF0347">
      <w:pPr>
        <w:rPr>
          <w:rStyle w:val="Style13ptBold"/>
        </w:rPr>
      </w:pPr>
      <w:r w:rsidRPr="00C103F3">
        <w:rPr>
          <w:rStyle w:val="Style13ptBold"/>
        </w:rPr>
        <w:t xml:space="preserve">GDO 22 </w:t>
      </w:r>
    </w:p>
    <w:p w14:paraId="6821E002" w14:textId="77777777" w:rsidR="00AF0347" w:rsidRDefault="00AF0347" w:rsidP="00AF0347">
      <w:r>
        <w:t xml:space="preserve">Grid Deployment Office, 10/15/22, “Smart Grid Grants,” </w:t>
      </w:r>
      <w:hyperlink r:id="rId169" w:history="1">
        <w:r w:rsidRPr="003C7C17">
          <w:rPr>
            <w:rStyle w:val="Hyperlink"/>
          </w:rPr>
          <w:t>https://www.energy.gov/sites/default/files/2022-12/Smart%20Grid%20Grants%20Fact%20Sheet%20%28December%202022%29_0.pdf</w:t>
        </w:r>
      </w:hyperlink>
      <w:r>
        <w:t>) //ghs-nehaha</w:t>
      </w:r>
    </w:p>
    <w:p w14:paraId="769B8D4E" w14:textId="77777777" w:rsidR="00AF0347" w:rsidRPr="006B5758" w:rsidRDefault="00AF0347" w:rsidP="00AF0347">
      <w:pPr>
        <w:rPr>
          <w:highlight w:val="green"/>
        </w:rPr>
      </w:pPr>
      <w:r w:rsidRPr="006B5758">
        <w:rPr>
          <w:highlight w:val="green"/>
          <w:u w:val="single"/>
        </w:rPr>
        <w:t>Smart Grid</w:t>
      </w:r>
      <w:r w:rsidRPr="00C103F3">
        <w:rPr>
          <w:u w:val="single"/>
        </w:rPr>
        <w:t xml:space="preserve"> Priority </w:t>
      </w:r>
      <w:r w:rsidRPr="006B5758">
        <w:rPr>
          <w:highlight w:val="green"/>
          <w:u w:val="single"/>
        </w:rPr>
        <w:t>Investment Areas</w:t>
      </w:r>
      <w:r w:rsidRPr="006B5758">
        <w:rPr>
          <w:highlight w:val="green"/>
        </w:rPr>
        <w:t>:</w:t>
      </w:r>
    </w:p>
    <w:p w14:paraId="4888EEB5" w14:textId="77777777" w:rsidR="00AF0347" w:rsidRDefault="00AF0347" w:rsidP="00AF0347">
      <w:r>
        <w:t xml:space="preserve">- </w:t>
      </w:r>
      <w:r w:rsidRPr="006B5758">
        <w:rPr>
          <w:highlight w:val="green"/>
          <w:u w:val="single"/>
        </w:rPr>
        <w:t xml:space="preserve">Increasing transmission capacity </w:t>
      </w:r>
      <w:r>
        <w:t>and operational transfer capacity</w:t>
      </w:r>
    </w:p>
    <w:p w14:paraId="483A7BE2" w14:textId="77777777" w:rsidR="00AF0347" w:rsidRDefault="00AF0347" w:rsidP="00AF0347">
      <w:r w:rsidRPr="006B5758">
        <w:rPr>
          <w:highlight w:val="green"/>
          <w:u w:val="single"/>
        </w:rPr>
        <w:t xml:space="preserve">Grid enhancing technologies </w:t>
      </w:r>
      <w:r>
        <w:t>such as dynamic line rating, flow control devices, advanced conductors, and</w:t>
      </w:r>
    </w:p>
    <w:p w14:paraId="06AF56AF" w14:textId="77777777" w:rsidR="00AF0347" w:rsidRDefault="00AF0347" w:rsidP="00AF0347">
      <w:r>
        <w:t xml:space="preserve">network topology optimization, </w:t>
      </w:r>
      <w:r w:rsidRPr="006B5758">
        <w:rPr>
          <w:highlight w:val="green"/>
          <w:u w:val="single"/>
        </w:rPr>
        <w:t>to improve system efficiency and reliability</w:t>
      </w:r>
      <w:r>
        <w:t>.</w:t>
      </w:r>
    </w:p>
    <w:p w14:paraId="0F9D394A" w14:textId="77777777" w:rsidR="00AF0347" w:rsidRDefault="00AF0347" w:rsidP="00AF0347">
      <w:r>
        <w:t xml:space="preserve">- </w:t>
      </w:r>
      <w:r w:rsidRPr="00C103F3">
        <w:rPr>
          <w:u w:val="single"/>
        </w:rPr>
        <w:t>Improving the visibility of the electrical system to grid operators</w:t>
      </w:r>
    </w:p>
    <w:p w14:paraId="1DAB8AD3" w14:textId="77777777" w:rsidR="00AF0347" w:rsidRDefault="00AF0347" w:rsidP="00AF0347">
      <w:r>
        <w:t xml:space="preserve">Help </w:t>
      </w:r>
      <w:r w:rsidRPr="00C103F3">
        <w:rPr>
          <w:u w:val="single"/>
        </w:rPr>
        <w:t xml:space="preserve">quickly </w:t>
      </w:r>
      <w:r w:rsidRPr="006B5758">
        <w:rPr>
          <w:highlight w:val="green"/>
          <w:u w:val="single"/>
        </w:rPr>
        <w:t xml:space="preserve">rebalance the electrical system with autonomous controls </w:t>
      </w:r>
      <w:r>
        <w:t>through data analytics, software,</w:t>
      </w:r>
    </w:p>
    <w:p w14:paraId="58F98A4E" w14:textId="77777777" w:rsidR="00AF0347" w:rsidRDefault="00AF0347" w:rsidP="00AF0347">
      <w:r>
        <w:t>and sensors.</w:t>
      </w:r>
    </w:p>
    <w:p w14:paraId="783BC160" w14:textId="77777777" w:rsidR="00AF0347" w:rsidRDefault="00AF0347" w:rsidP="00AF0347">
      <w:r>
        <w:t>-</w:t>
      </w:r>
      <w:r w:rsidRPr="006B5758">
        <w:rPr>
          <w:highlight w:val="green"/>
          <w:u w:val="single"/>
        </w:rPr>
        <w:t xml:space="preserve">Enhance secure communication </w:t>
      </w:r>
      <w:r w:rsidRPr="00C103F3">
        <w:rPr>
          <w:u w:val="single"/>
        </w:rPr>
        <w:t xml:space="preserve">and data flow </w:t>
      </w:r>
      <w:r>
        <w:t>between distribution components:</w:t>
      </w:r>
    </w:p>
    <w:p w14:paraId="2776876C" w14:textId="77777777" w:rsidR="00AF0347" w:rsidRDefault="00AF0347" w:rsidP="00AF0347">
      <w:r>
        <w:t>Investments in optical ground wire, dark fiber, operational fiber, and wireless broadband</w:t>
      </w:r>
    </w:p>
    <w:p w14:paraId="09360458" w14:textId="77777777" w:rsidR="00AF0347" w:rsidRDefault="00AF0347" w:rsidP="00AF0347">
      <w:r>
        <w:t>communications networks.</w:t>
      </w:r>
    </w:p>
    <w:p w14:paraId="785149BB" w14:textId="77777777" w:rsidR="00AF0347" w:rsidRDefault="00AF0347" w:rsidP="00AF0347">
      <w:r>
        <w:t xml:space="preserve">- </w:t>
      </w:r>
      <w:r w:rsidRPr="006B5758">
        <w:rPr>
          <w:highlight w:val="green"/>
          <w:u w:val="single"/>
        </w:rPr>
        <w:t xml:space="preserve">Aggregation and integration of </w:t>
      </w:r>
      <w:r w:rsidRPr="00C103F3">
        <w:rPr>
          <w:u w:val="single"/>
        </w:rPr>
        <w:t xml:space="preserve">distributed </w:t>
      </w:r>
      <w:r w:rsidRPr="006B5758">
        <w:rPr>
          <w:highlight w:val="green"/>
          <w:u w:val="single"/>
        </w:rPr>
        <w:t>energy resources</w:t>
      </w:r>
      <w:r w:rsidRPr="006B5758">
        <w:rPr>
          <w:highlight w:val="green"/>
        </w:rPr>
        <w:t xml:space="preserve"> </w:t>
      </w:r>
      <w:r>
        <w:t>and other “grid-edge” devices to</w:t>
      </w:r>
    </w:p>
    <w:p w14:paraId="618679C0" w14:textId="77777777" w:rsidR="00AF0347" w:rsidRDefault="00AF0347" w:rsidP="00AF0347">
      <w:r>
        <w:t xml:space="preserve">Provide system benefits, </w:t>
      </w:r>
      <w:r w:rsidRPr="006B5758">
        <w:rPr>
          <w:highlight w:val="green"/>
          <w:u w:val="single"/>
        </w:rPr>
        <w:t xml:space="preserve">such as renewable energy </w:t>
      </w:r>
      <w:r w:rsidRPr="00C103F3">
        <w:rPr>
          <w:u w:val="single"/>
        </w:rPr>
        <w:t>resources</w:t>
      </w:r>
      <w:r>
        <w:t>, electric vehicle charging infrastructure,</w:t>
      </w:r>
    </w:p>
    <w:p w14:paraId="7EF9AD76" w14:textId="77777777" w:rsidR="00AF0347" w:rsidRDefault="00AF0347" w:rsidP="00AF0347">
      <w:r>
        <w:t>vehicle-to-grid technologies and capabilities, and smart building technologies.</w:t>
      </w:r>
    </w:p>
    <w:p w14:paraId="4B808B97" w14:textId="77777777" w:rsidR="00AF0347" w:rsidRDefault="00AF0347" w:rsidP="00AF0347">
      <w:r>
        <w:t xml:space="preserve">- </w:t>
      </w:r>
      <w:r w:rsidRPr="006B5758">
        <w:rPr>
          <w:highlight w:val="green"/>
          <w:u w:val="single"/>
        </w:rPr>
        <w:t xml:space="preserve">Enhancing interoperability </w:t>
      </w:r>
      <w:r w:rsidRPr="00C103F3">
        <w:rPr>
          <w:u w:val="single"/>
        </w:rPr>
        <w:t xml:space="preserve">and data architecture </w:t>
      </w:r>
      <w:r w:rsidRPr="006B5758">
        <w:rPr>
          <w:highlight w:val="green"/>
          <w:u w:val="single"/>
        </w:rPr>
        <w:t>of systems</w:t>
      </w:r>
    </w:p>
    <w:p w14:paraId="1D780649" w14:textId="77777777" w:rsidR="00AF0347" w:rsidRDefault="00AF0347" w:rsidP="00AF0347">
      <w:r>
        <w:t>Support two-way flow of both electric power and localized analytics to provide information between</w:t>
      </w:r>
    </w:p>
    <w:p w14:paraId="2095DD9D" w14:textId="77777777" w:rsidR="00AF0347" w:rsidRDefault="00AF0347" w:rsidP="00AF0347">
      <w:r>
        <w:t>electricity system operators and consumers.</w:t>
      </w:r>
    </w:p>
    <w:p w14:paraId="30638144" w14:textId="77777777" w:rsidR="00AF0347" w:rsidRDefault="00AF0347" w:rsidP="00AF0347">
      <w:r>
        <w:t xml:space="preserve">- </w:t>
      </w:r>
      <w:r w:rsidRPr="00C103F3">
        <w:rPr>
          <w:u w:val="single"/>
        </w:rPr>
        <w:t xml:space="preserve">Anticipate and </w:t>
      </w:r>
      <w:r w:rsidRPr="006B5758">
        <w:rPr>
          <w:highlight w:val="green"/>
          <w:u w:val="single"/>
        </w:rPr>
        <w:t xml:space="preserve">mitigate the impacts of extreme weather </w:t>
      </w:r>
      <w:r w:rsidRPr="00C103F3">
        <w:rPr>
          <w:u w:val="single"/>
        </w:rPr>
        <w:t>or natural disaster on grid resiliency</w:t>
      </w:r>
    </w:p>
    <w:p w14:paraId="7462CE23" w14:textId="77777777" w:rsidR="00AF0347" w:rsidRDefault="00AF0347" w:rsidP="00AF0347">
      <w:pPr>
        <w:rPr>
          <w:u w:val="single"/>
        </w:rPr>
      </w:pPr>
      <w:r>
        <w:t xml:space="preserve">Investments to increase the ability to redirect or shut of power </w:t>
      </w:r>
      <w:r w:rsidRPr="006B5758">
        <w:rPr>
          <w:highlight w:val="green"/>
          <w:u w:val="single"/>
        </w:rPr>
        <w:t>to minimize blackouts</w:t>
      </w:r>
      <w:r w:rsidRPr="00C103F3">
        <w:rPr>
          <w:u w:val="single"/>
        </w:rPr>
        <w:t>, prevent wildfires,</w:t>
      </w:r>
      <w:r>
        <w:rPr>
          <w:u w:val="single"/>
        </w:rPr>
        <w:t xml:space="preserve"> </w:t>
      </w:r>
      <w:r w:rsidRPr="006B5758">
        <w:rPr>
          <w:highlight w:val="green"/>
          <w:u w:val="single"/>
        </w:rPr>
        <w:t>and avoid further damage</w:t>
      </w:r>
    </w:p>
    <w:p w14:paraId="0D8B1D03" w14:textId="77777777" w:rsidR="00AF0347" w:rsidRDefault="00AF0347" w:rsidP="00AF0347">
      <w:pPr>
        <w:rPr>
          <w:u w:val="single"/>
        </w:rPr>
      </w:pPr>
    </w:p>
    <w:p w14:paraId="2CE4BF27" w14:textId="77777777" w:rsidR="00AF0347" w:rsidRDefault="00AF0347" w:rsidP="00AF0347">
      <w:pPr>
        <w:rPr>
          <w:u w:val="single"/>
        </w:rPr>
      </w:pPr>
    </w:p>
    <w:p w14:paraId="5E860472" w14:textId="77777777" w:rsidR="00AF0347" w:rsidRDefault="00AF0347" w:rsidP="00AF0347">
      <w:pPr>
        <w:pStyle w:val="Heading4"/>
      </w:pPr>
      <w:r>
        <w:t>Smart Grids means an improved efficiency, reliability, and incorporation of renewable energy making them beneficials for both consumers and producers</w:t>
      </w:r>
    </w:p>
    <w:p w14:paraId="56657BFA" w14:textId="77777777" w:rsidR="00AF0347" w:rsidRPr="00882B55" w:rsidRDefault="00AF0347" w:rsidP="00AF0347">
      <w:pPr>
        <w:rPr>
          <w:rStyle w:val="Style13ptBold"/>
        </w:rPr>
      </w:pPr>
      <w:r w:rsidRPr="00882B55">
        <w:rPr>
          <w:rStyle w:val="Style13ptBold"/>
        </w:rPr>
        <w:t xml:space="preserve">Guo et Al 15 </w:t>
      </w:r>
    </w:p>
    <w:p w14:paraId="0E521B9C" w14:textId="77777777" w:rsidR="00AF0347" w:rsidRPr="00882B55" w:rsidRDefault="00AF0347" w:rsidP="00AF0347">
      <w:r w:rsidRPr="00882B55">
        <w:t xml:space="preserve">Christopher Guo, Craig A. Bond and Anu Narayanan, RAND Cooperation, The Adoption of New Smart-Grid Technologies, 2015, “A Review of the Potential Benefits of the Smart Grid,” </w:t>
      </w:r>
      <w:hyperlink r:id="rId170" w:history="1">
        <w:r w:rsidRPr="00882B55">
          <w:rPr>
            <w:rStyle w:val="Hyperlink"/>
          </w:rPr>
          <w:t>https://www.jstor.org/stable/10.7249/j.ctt130hkmn.9</w:t>
        </w:r>
      </w:hyperlink>
      <w:r w:rsidRPr="00882B55">
        <w:t>)//ghs-nehahaha</w:t>
      </w:r>
    </w:p>
    <w:p w14:paraId="7EF9F7D3" w14:textId="77777777" w:rsidR="00AF0347" w:rsidRPr="00C64D31" w:rsidRDefault="00AF0347" w:rsidP="00AF0347">
      <w:pPr>
        <w:rPr>
          <w:sz w:val="16"/>
          <w:u w:val="single"/>
        </w:rPr>
      </w:pPr>
      <w:r w:rsidRPr="00C64D31">
        <w:rPr>
          <w:sz w:val="16"/>
        </w:rPr>
        <w:t xml:space="preserve">According to GAO, full </w:t>
      </w:r>
      <w:r w:rsidRPr="006B5758">
        <w:rPr>
          <w:highlight w:val="green"/>
          <w:u w:val="single"/>
        </w:rPr>
        <w:t xml:space="preserve">deployment of the smart grid would have </w:t>
      </w:r>
      <w:r w:rsidRPr="00C64D31">
        <w:rPr>
          <w:u w:val="single"/>
        </w:rPr>
        <w:t xml:space="preserve">some potential </w:t>
      </w:r>
      <w:r w:rsidRPr="006B5758">
        <w:rPr>
          <w:highlight w:val="green"/>
          <w:u w:val="single"/>
        </w:rPr>
        <w:t>benefits</w:t>
      </w:r>
      <w:r w:rsidRPr="006B5758">
        <w:rPr>
          <w:sz w:val="16"/>
          <w:highlight w:val="green"/>
        </w:rPr>
        <w:t xml:space="preserve"> </w:t>
      </w:r>
      <w:r w:rsidRPr="00C64D31">
        <w:rPr>
          <w:sz w:val="16"/>
        </w:rPr>
        <w:t xml:space="preserve">(GAO, 2011). These are generally independent dimensions and include the following: • </w:t>
      </w:r>
      <w:r w:rsidRPr="006B5758">
        <w:rPr>
          <w:highlight w:val="green"/>
          <w:u w:val="single"/>
        </w:rPr>
        <w:t xml:space="preserve">lower electricity rates due to </w:t>
      </w:r>
      <w:r w:rsidRPr="00C64D31">
        <w:rPr>
          <w:u w:val="single"/>
        </w:rPr>
        <w:t xml:space="preserve">the ability to improve the overall </w:t>
      </w:r>
      <w:r w:rsidRPr="006B5758">
        <w:rPr>
          <w:highlight w:val="green"/>
          <w:u w:val="single"/>
        </w:rPr>
        <w:t xml:space="preserve">efficiency </w:t>
      </w:r>
      <w:r w:rsidRPr="00C64D31">
        <w:rPr>
          <w:u w:val="single"/>
        </w:rPr>
        <w:t>of the system operation</w:t>
      </w:r>
      <w:r w:rsidRPr="00C64D31">
        <w:rPr>
          <w:sz w:val="16"/>
        </w:rPr>
        <w:t xml:space="preserve">, in particular by shifting peak demand • </w:t>
      </w:r>
      <w:r w:rsidRPr="006B5758">
        <w:rPr>
          <w:highlight w:val="green"/>
          <w:u w:val="single"/>
        </w:rPr>
        <w:t>improved reliability</w:t>
      </w:r>
      <w:r w:rsidRPr="00C64D31">
        <w:rPr>
          <w:u w:val="single"/>
        </w:rPr>
        <w:t>: fewer and shorter outages</w:t>
      </w:r>
      <w:r w:rsidRPr="00C64D31">
        <w:rPr>
          <w:sz w:val="16"/>
        </w:rPr>
        <w:t xml:space="preserve"> • </w:t>
      </w:r>
      <w:r w:rsidRPr="006B5758">
        <w:rPr>
          <w:highlight w:val="green"/>
          <w:u w:val="single"/>
        </w:rPr>
        <w:t>improved ability to detect and respond to</w:t>
      </w:r>
      <w:r w:rsidRPr="00C64D31">
        <w:rPr>
          <w:u w:val="single"/>
        </w:rPr>
        <w:t xml:space="preserve"> attacks and </w:t>
      </w:r>
      <w:r w:rsidRPr="006B5758">
        <w:rPr>
          <w:highlight w:val="green"/>
          <w:u w:val="single"/>
        </w:rPr>
        <w:t xml:space="preserve">outages </w:t>
      </w:r>
      <w:r w:rsidRPr="00C64D31">
        <w:rPr>
          <w:u w:val="single"/>
        </w:rPr>
        <w:t>related to the grid</w:t>
      </w:r>
      <w:r w:rsidRPr="00C64D31">
        <w:rPr>
          <w:sz w:val="16"/>
        </w:rPr>
        <w:t xml:space="preserve"> • </w:t>
      </w:r>
      <w:r w:rsidRPr="006B5758">
        <w:rPr>
          <w:highlight w:val="green"/>
          <w:u w:val="single"/>
        </w:rPr>
        <w:t xml:space="preserve">improved ability to incorporate </w:t>
      </w:r>
      <w:r w:rsidRPr="00C64D31">
        <w:rPr>
          <w:u w:val="single"/>
        </w:rPr>
        <w:t xml:space="preserve">intermittent </w:t>
      </w:r>
      <w:r w:rsidRPr="006B5758">
        <w:rPr>
          <w:highlight w:val="green"/>
          <w:u w:val="single"/>
        </w:rPr>
        <w:t>alternative energy source</w:t>
      </w:r>
      <w:r w:rsidRPr="00C64D31">
        <w:rPr>
          <w:u w:val="single"/>
        </w:rPr>
        <w:t>s, such as wind and solar</w:t>
      </w:r>
      <w:r w:rsidRPr="00C64D31">
        <w:rPr>
          <w:sz w:val="16"/>
        </w:rPr>
        <w:t xml:space="preserve"> • </w:t>
      </w:r>
      <w:r w:rsidRPr="006B5758">
        <w:rPr>
          <w:highlight w:val="green"/>
          <w:u w:val="single"/>
        </w:rPr>
        <w:t xml:space="preserve">improved </w:t>
      </w:r>
      <w:r w:rsidRPr="00C64D31">
        <w:rPr>
          <w:u w:val="single"/>
        </w:rPr>
        <w:t xml:space="preserve">information to consumers, allowing them to make more-informed choices about </w:t>
      </w:r>
      <w:r w:rsidRPr="006B5758">
        <w:rPr>
          <w:highlight w:val="green"/>
          <w:u w:val="single"/>
        </w:rPr>
        <w:t>electricity consumption</w:t>
      </w:r>
      <w:r w:rsidRPr="00C64D31">
        <w:rPr>
          <w:sz w:val="16"/>
        </w:rPr>
        <w:t xml:space="preserve">. In the sections that follow, we document the potential categories of expected benefits of the smart grid for three groups—generators and suppliers, distributors and electric utilities, and consumers—as described in the literature. We consider the smart grid’s effects on generators as if they were operating as independent entities. We lump high-voltage transmission and distributors and utilities together because they are either operated on a nonprofit basis or are typically regulated, recognizing that, as a result of this regulation, consumers should ultimately see a pass-through of any benefits. We also include a subsection on society at large. Potential Benefits to Generators and Suppliers For current generators of electricity, net benefits from the smart grid could be positive or negative.1 From an operational standpoint, a flattened load profile from demand-side response (i.e., less peak-load demand) might reduce operating and maintenance costs resulting from fewer high-cost generators being brought online (termed ramping) (NETL, 2010). There may be modest benefits from improved reliability (defined as decreases in the frequency and duration of outages and the number and intensity of quality disturbances) to generators because greater uninterrupted generation may reduce the rate of depreciation on the input side and increase in quantity sold on the output side (NETL, 2010).2 1 We assume at the micro level that these generators are price-takers. However, Joskow (2002) notes that, primarily because of grid congestion, local monopolies could develop, and strategic firms could manipulate the market. 2 All else equal, </w:t>
      </w:r>
      <w:r w:rsidRPr="00C64D31">
        <w:rPr>
          <w:u w:val="single"/>
        </w:rPr>
        <w:t xml:space="preserve">less disruption in the grid means that the generator can sell more energy in a given period of time. </w:t>
      </w:r>
      <w:r w:rsidRPr="006B5758">
        <w:rPr>
          <w:highlight w:val="green"/>
          <w:u w:val="single"/>
        </w:rPr>
        <w:t xml:space="preserve">A </w:t>
      </w:r>
      <w:r w:rsidRPr="00C64D31">
        <w:rPr>
          <w:u w:val="single"/>
        </w:rPr>
        <w:t xml:space="preserve">similar </w:t>
      </w:r>
      <w:r w:rsidRPr="006B5758">
        <w:rPr>
          <w:highlight w:val="green"/>
          <w:u w:val="single"/>
        </w:rPr>
        <w:t xml:space="preserve">benefit could be expected from increased security and safety </w:t>
      </w:r>
      <w:r w:rsidRPr="00C64D31">
        <w:rPr>
          <w:u w:val="single"/>
        </w:rPr>
        <w:t>from improved detection of threats and shorter recovery</w:t>
      </w:r>
      <w:r w:rsidRPr="00C64D31">
        <w:rPr>
          <w:sz w:val="16"/>
        </w:rPr>
        <w:t xml:space="preserve"> This content downloaded from 35.0.23.128 on Fri, 23 Jun 2023 20:18:43 +00:00 All use subject to http 12 The Adoption of New Smart-Grid Technologies: Incentives, Outcomes, and Opportunities Potential suppliers of intermittent electricity (e.g., solar, wind, geothermal) might also benefit from smart-grid technologies</w:t>
      </w:r>
      <w:r w:rsidRPr="00C64D31">
        <w:rPr>
          <w:u w:val="single"/>
        </w:rPr>
        <w:t xml:space="preserve">. </w:t>
      </w:r>
      <w:r w:rsidRPr="006B5758">
        <w:rPr>
          <w:highlight w:val="green"/>
          <w:u w:val="single"/>
        </w:rPr>
        <w:t xml:space="preserve">Coupled with </w:t>
      </w:r>
      <w:r w:rsidRPr="00C64D31">
        <w:rPr>
          <w:u w:val="single"/>
        </w:rPr>
        <w:t xml:space="preserve">mandates, such as </w:t>
      </w:r>
      <w:r w:rsidRPr="006B5758">
        <w:rPr>
          <w:highlight w:val="green"/>
          <w:u w:val="single"/>
        </w:rPr>
        <w:t xml:space="preserve">renewable-energy </w:t>
      </w:r>
      <w:r w:rsidRPr="00C64D31">
        <w:rPr>
          <w:u w:val="single"/>
        </w:rPr>
        <w:t xml:space="preserve">portfolios, </w:t>
      </w:r>
      <w:r w:rsidRPr="006B5758">
        <w:rPr>
          <w:highlight w:val="green"/>
          <w:u w:val="single"/>
        </w:rPr>
        <w:t>these technologies will enable the larger grid to more cost-effectiv</w:t>
      </w:r>
      <w:r w:rsidRPr="00C64D31">
        <w:rPr>
          <w:u w:val="single"/>
        </w:rPr>
        <w:t>ely integrate renewable sources</w:t>
      </w:r>
      <w:r w:rsidRPr="00C64D31">
        <w:rPr>
          <w:sz w:val="16"/>
        </w:rPr>
        <w:t xml:space="preserve">. However, the introduction of new IRES producers with low marginal costs of generation can also negatively affect incumbent nonrenewable generators through reductions in quantity demanded and increased ramping. Interestingly, </w:t>
      </w:r>
      <w:r w:rsidRPr="00C64D31">
        <w:rPr>
          <w:u w:val="single"/>
        </w:rPr>
        <w:t xml:space="preserve">it has been suggested that smart-grid </w:t>
      </w:r>
      <w:r w:rsidRPr="006B5758">
        <w:rPr>
          <w:highlight w:val="green"/>
          <w:u w:val="single"/>
        </w:rPr>
        <w:t>technology will enable the decentralization of</w:t>
      </w:r>
      <w:r w:rsidRPr="00C64D31">
        <w:rPr>
          <w:u w:val="single"/>
        </w:rPr>
        <w:t xml:space="preserve"> the </w:t>
      </w:r>
      <w:r w:rsidRPr="006B5758">
        <w:rPr>
          <w:highlight w:val="green"/>
          <w:u w:val="single"/>
        </w:rPr>
        <w:t>power-generation</w:t>
      </w:r>
      <w:r w:rsidRPr="00C64D31">
        <w:rPr>
          <w:u w:val="single"/>
        </w:rPr>
        <w:t xml:space="preserve"> process</w:t>
      </w:r>
      <w:r w:rsidRPr="00C64D31">
        <w:rPr>
          <w:sz w:val="16"/>
        </w:rPr>
        <w:t xml:space="preserve"> (Römer et al., 2012; Resnick Institute, 2012</w:t>
      </w:r>
      <w:r w:rsidRPr="00C64D31">
        <w:rPr>
          <w:u w:val="single"/>
        </w:rPr>
        <w:t>). Renewable technologies, such as wind and solar photovoltaic (PV), generated at a local (i.e., commercial building or household) level can provide a substitute supply for consumers, thus decreasing centralized-grid demand,</w:t>
      </w:r>
      <w:r w:rsidRPr="00C64D31">
        <w:rPr>
          <w:sz w:val="16"/>
        </w:rPr>
        <w:t xml:space="preserve"> as well as provide additional sources of generation capacity when the weather cooperates. Thus, assuming that smart-grid technology can be used for net metering, in which billing takes into account both the production and the consumption of locally generated electricity, </w:t>
      </w:r>
      <w:r w:rsidRPr="00C64D31">
        <w:rPr>
          <w:u w:val="single"/>
        </w:rPr>
        <w:t xml:space="preserve">the prosumer </w:t>
      </w:r>
      <w:r w:rsidRPr="006B5758">
        <w:rPr>
          <w:highlight w:val="green"/>
          <w:u w:val="single"/>
        </w:rPr>
        <w:t>(one who can both produce and consume electricity) can benefit on net</w:t>
      </w:r>
      <w:r w:rsidRPr="00C64D31">
        <w:rPr>
          <w:u w:val="single"/>
        </w:rPr>
        <w:t>.</w:t>
      </w:r>
    </w:p>
    <w:p w14:paraId="56A556C8" w14:textId="77777777" w:rsidR="00AF0347" w:rsidRPr="00C103F3" w:rsidRDefault="00AF0347" w:rsidP="00AF0347">
      <w:pPr>
        <w:pStyle w:val="Heading3"/>
      </w:pPr>
      <w:r>
        <w:t>2AC – GND Solves</w:t>
      </w:r>
    </w:p>
    <w:p w14:paraId="1FFF1DAF" w14:textId="77777777" w:rsidR="00AF0347" w:rsidRDefault="00AF0347" w:rsidP="00AF0347">
      <w:pPr>
        <w:pStyle w:val="Heading4"/>
      </w:pPr>
      <w:r>
        <w:t xml:space="preserve">The GND is </w:t>
      </w:r>
      <w:r w:rsidRPr="00D72722">
        <w:rPr>
          <w:u w:val="single"/>
        </w:rPr>
        <w:t>necessary</w:t>
      </w:r>
      <w:r>
        <w:t xml:space="preserve"> to </w:t>
      </w:r>
      <w:r w:rsidRPr="00B81CEB">
        <w:t>fund</w:t>
      </w:r>
      <w:r>
        <w:t xml:space="preserve"> and build </w:t>
      </w:r>
      <w:r w:rsidRPr="00B81CEB">
        <w:rPr>
          <w:u w:val="single"/>
        </w:rPr>
        <w:t>energy-efficient</w:t>
      </w:r>
      <w:r>
        <w:t xml:space="preserve"> smart grid technology – the patchwork of current electrical systems is </w:t>
      </w:r>
      <w:r>
        <w:rPr>
          <w:u w:val="single"/>
        </w:rPr>
        <w:t>un</w:t>
      </w:r>
      <w:r w:rsidRPr="00B81CEB">
        <w:rPr>
          <w:u w:val="single"/>
        </w:rPr>
        <w:t>reliable and ineffective</w:t>
      </w:r>
    </w:p>
    <w:p w14:paraId="1922930D" w14:textId="77777777" w:rsidR="00AF0347" w:rsidRPr="001E516D" w:rsidRDefault="00AF0347" w:rsidP="00AF0347">
      <w:pPr>
        <w:rPr>
          <w:rStyle w:val="Style13ptBold"/>
        </w:rPr>
      </w:pPr>
      <w:r w:rsidRPr="001E516D">
        <w:rPr>
          <w:rStyle w:val="Style13ptBold"/>
        </w:rPr>
        <w:t>Wolf 20</w:t>
      </w:r>
    </w:p>
    <w:p w14:paraId="5E701058" w14:textId="77777777" w:rsidR="00AF0347" w:rsidRDefault="00AF0347" w:rsidP="00AF0347">
      <w:pPr>
        <w:rPr>
          <w:sz w:val="20"/>
          <w:szCs w:val="21"/>
        </w:rPr>
      </w:pPr>
      <w:r w:rsidRPr="001E516D">
        <w:rPr>
          <w:sz w:val="20"/>
          <w:szCs w:val="21"/>
        </w:rPr>
        <w:t xml:space="preserve">Zachary Wolf is a senior staff writer and frequently focuses on political analysis, CNN, 3/2/20, “Here’s what the Green New Deal actually says,” </w:t>
      </w:r>
      <w:hyperlink r:id="rId171" w:history="1">
        <w:r w:rsidRPr="003C7C17">
          <w:rPr>
            <w:rStyle w:val="Hyperlink"/>
            <w:sz w:val="20"/>
            <w:szCs w:val="21"/>
          </w:rPr>
          <w:t>https://www.cnn.com/2019/02/14/politics/green-new-deal-proposal-breakdown/index.html)//ghs-nehaha</w:t>
        </w:r>
      </w:hyperlink>
    </w:p>
    <w:p w14:paraId="0C2FE9C5" w14:textId="77777777" w:rsidR="00AF0347" w:rsidRPr="001E516D" w:rsidRDefault="00AF0347" w:rsidP="00AF0347">
      <w:pPr>
        <w:rPr>
          <w:sz w:val="20"/>
          <w:szCs w:val="21"/>
        </w:rPr>
      </w:pPr>
    </w:p>
    <w:p w14:paraId="2527F054" w14:textId="77777777" w:rsidR="00AF0347" w:rsidRDefault="00AF0347" w:rsidP="00AF0347">
      <w:pPr>
        <w:rPr>
          <w:u w:val="single"/>
        </w:rPr>
      </w:pPr>
      <w:r w:rsidRPr="006B5758">
        <w:rPr>
          <w:highlight w:val="green"/>
          <w:u w:val="single"/>
        </w:rPr>
        <w:t>Green New Deal</w:t>
      </w:r>
      <w:r w:rsidRPr="006B5758">
        <w:rPr>
          <w:sz w:val="16"/>
          <w:highlight w:val="green"/>
        </w:rPr>
        <w:t xml:space="preserve"> </w:t>
      </w:r>
      <w:r w:rsidRPr="009569A7">
        <w:rPr>
          <w:sz w:val="16"/>
        </w:rPr>
        <w:t xml:space="preserve">fits perfectly on a bumper sticker. </w:t>
      </w:r>
      <w:r w:rsidRPr="009569A7">
        <w:rPr>
          <w:u w:val="single"/>
        </w:rPr>
        <w:t>But the proposal isn’t a simple fix</w:t>
      </w:r>
      <w:r w:rsidRPr="009569A7">
        <w:rPr>
          <w:sz w:val="16"/>
        </w:rPr>
        <w:t xml:space="preserve"> for what ails the US. It would equal taking American society back to the drawing board and rebuilding it from the safety net up. As written, it is more a list of ideas and ideals than an actual proposal, although the new climate change regulations it suggests could run to $1 trillion. What was entered as </w:t>
      </w:r>
      <w:r w:rsidRPr="009569A7">
        <w:rPr>
          <w:u w:val="single"/>
        </w:rPr>
        <w:t xml:space="preserve">official legislative language </w:t>
      </w:r>
      <w:r w:rsidRPr="009569A7">
        <w:rPr>
          <w:sz w:val="16"/>
        </w:rPr>
        <w:t xml:space="preserve">on Capitol Hill </w:t>
      </w:r>
      <w:r w:rsidRPr="006B5758">
        <w:rPr>
          <w:highlight w:val="green"/>
          <w:u w:val="single"/>
        </w:rPr>
        <w:t xml:space="preserve">declares </w:t>
      </w:r>
      <w:r w:rsidRPr="009569A7">
        <w:rPr>
          <w:u w:val="single"/>
        </w:rPr>
        <w:t xml:space="preserve">the </w:t>
      </w:r>
      <w:r w:rsidRPr="006B5758">
        <w:rPr>
          <w:highlight w:val="green"/>
          <w:u w:val="single"/>
        </w:rPr>
        <w:t>gov</w:t>
      </w:r>
      <w:r w:rsidRPr="009569A7">
        <w:rPr>
          <w:u w:val="single"/>
        </w:rPr>
        <w:t xml:space="preserve">ernment </w:t>
      </w:r>
      <w:r w:rsidRPr="006B5758">
        <w:rPr>
          <w:highlight w:val="green"/>
          <w:u w:val="single"/>
        </w:rPr>
        <w:t xml:space="preserve">should take a stronger position on </w:t>
      </w:r>
      <w:r w:rsidRPr="009569A7">
        <w:rPr>
          <w:u w:val="single"/>
        </w:rPr>
        <w:t>everything from cutting carbon emissio</w:t>
      </w:r>
      <w:r w:rsidRPr="009569A7">
        <w:rPr>
          <w:sz w:val="21"/>
          <w:szCs w:val="36"/>
          <w:u w:val="single"/>
        </w:rPr>
        <w:t>ns</w:t>
      </w:r>
      <w:r w:rsidRPr="009569A7">
        <w:rPr>
          <w:sz w:val="16"/>
        </w:rPr>
        <w:t xml:space="preserve"> to giving every American a job to working with family farmers to retrofitting every building in the country. Here’s a look at some passages that stuck out in the 14-page resolution, and what they might mean for the country: </w:t>
      </w:r>
      <w:r w:rsidRPr="006B5758">
        <w:rPr>
          <w:highlight w:val="green"/>
          <w:u w:val="single"/>
        </w:rPr>
        <w:t xml:space="preserve">Renewable energy </w:t>
      </w:r>
      <w:r w:rsidRPr="009569A7">
        <w:rPr>
          <w:sz w:val="16"/>
        </w:rPr>
        <w:t>“</w:t>
      </w:r>
      <w:r w:rsidRPr="006B5758">
        <w:rPr>
          <w:highlight w:val="green"/>
          <w:u w:val="single"/>
        </w:rPr>
        <w:t xml:space="preserve">meeting 100 percent of </w:t>
      </w:r>
      <w:r w:rsidRPr="009569A7">
        <w:rPr>
          <w:u w:val="single"/>
        </w:rPr>
        <w:t xml:space="preserve">the </w:t>
      </w:r>
      <w:r w:rsidRPr="006B5758">
        <w:rPr>
          <w:highlight w:val="green"/>
          <w:u w:val="single"/>
        </w:rPr>
        <w:t xml:space="preserve">power demand </w:t>
      </w:r>
      <w:r w:rsidRPr="009569A7">
        <w:rPr>
          <w:u w:val="single"/>
        </w:rPr>
        <w:t xml:space="preserve">in the United States </w:t>
      </w:r>
      <w:r w:rsidRPr="006B5758">
        <w:rPr>
          <w:highlight w:val="green"/>
          <w:u w:val="single"/>
        </w:rPr>
        <w:t xml:space="preserve">through </w:t>
      </w:r>
      <w:r w:rsidRPr="009569A7">
        <w:rPr>
          <w:u w:val="single"/>
        </w:rPr>
        <w:t xml:space="preserve">clean, renewable, and </w:t>
      </w:r>
      <w:r w:rsidRPr="006B5758">
        <w:rPr>
          <w:highlight w:val="green"/>
          <w:u w:val="single"/>
        </w:rPr>
        <w:t xml:space="preserve">zero-emission energy </w:t>
      </w:r>
      <w:r w:rsidRPr="009569A7">
        <w:rPr>
          <w:u w:val="single"/>
        </w:rPr>
        <w:t>sources</w:t>
      </w:r>
      <w:r w:rsidRPr="009569A7">
        <w:rPr>
          <w:sz w:val="16"/>
        </w:rPr>
        <w:t xml:space="preserve">” This would be a wholesale turnaround in US energy. </w:t>
      </w:r>
      <w:r w:rsidRPr="009569A7">
        <w:rPr>
          <w:u w:val="single"/>
        </w:rPr>
        <w:t>Renewables – including hydroelectric, wind, biomass, solar and geothermal –</w:t>
      </w:r>
      <w:r w:rsidRPr="009569A7">
        <w:rPr>
          <w:sz w:val="16"/>
        </w:rPr>
        <w:t xml:space="preserve"> currently account for about 20% of US energy production, about on par with nuclear energy as outlined by the US Energy Information Agency. Natural gas accounts for the largest share – about 32% – and coal isn’t far behind, at 30%. </w:t>
      </w:r>
      <w:r w:rsidRPr="009569A7">
        <w:rPr>
          <w:u w:val="single"/>
        </w:rPr>
        <w:t xml:space="preserve">The current projection is for renewable energy to account for about 31% of US energy </w:t>
      </w:r>
      <w:r w:rsidRPr="009569A7">
        <w:rPr>
          <w:sz w:val="16"/>
        </w:rPr>
        <w:t xml:space="preserve">generation by 2050, </w:t>
      </w:r>
      <w:r w:rsidRPr="009569A7">
        <w:rPr>
          <w:u w:val="single"/>
        </w:rPr>
        <w:t>with steep drops for nuclear and coal</w:t>
      </w:r>
      <w:r w:rsidRPr="009569A7">
        <w:rPr>
          <w:sz w:val="16"/>
        </w:rPr>
        <w:t xml:space="preserve">. </w:t>
      </w:r>
      <w:r w:rsidRPr="009569A7">
        <w:rPr>
          <w:u w:val="single"/>
        </w:rPr>
        <w:t>Smart grid</w:t>
      </w:r>
      <w:r>
        <w:rPr>
          <w:u w:val="single"/>
        </w:rPr>
        <w:t xml:space="preserve"> </w:t>
      </w:r>
      <w:r w:rsidRPr="009569A7">
        <w:rPr>
          <w:sz w:val="16"/>
        </w:rPr>
        <w:t>“</w:t>
      </w:r>
      <w:r w:rsidRPr="006B5758">
        <w:rPr>
          <w:highlight w:val="green"/>
          <w:u w:val="single"/>
        </w:rPr>
        <w:t xml:space="preserve">building </w:t>
      </w:r>
      <w:r w:rsidRPr="009569A7">
        <w:rPr>
          <w:u w:val="single"/>
        </w:rPr>
        <w:t xml:space="preserve">or upgrading to </w:t>
      </w:r>
      <w:r w:rsidRPr="006B5758">
        <w:rPr>
          <w:highlight w:val="green"/>
          <w:u w:val="single"/>
        </w:rPr>
        <w:t>energy-efficient</w:t>
      </w:r>
      <w:r w:rsidRPr="009569A7">
        <w:rPr>
          <w:u w:val="single"/>
        </w:rPr>
        <w:t xml:space="preserve">, </w:t>
      </w:r>
      <w:r w:rsidRPr="006B5758">
        <w:rPr>
          <w:highlight w:val="green"/>
          <w:u w:val="single"/>
        </w:rPr>
        <w:t>distributed</w:t>
      </w:r>
      <w:r w:rsidRPr="009569A7">
        <w:rPr>
          <w:u w:val="single"/>
        </w:rPr>
        <w:t>, and ‘</w:t>
      </w:r>
      <w:r w:rsidRPr="006B5758">
        <w:rPr>
          <w:highlight w:val="green"/>
          <w:u w:val="single"/>
        </w:rPr>
        <w:t>smart’ power grids,</w:t>
      </w:r>
      <w:r w:rsidRPr="009569A7">
        <w:rPr>
          <w:u w:val="single"/>
        </w:rPr>
        <w:t xml:space="preserve"> </w:t>
      </w:r>
      <w:r w:rsidRPr="006B5758">
        <w:rPr>
          <w:highlight w:val="green"/>
          <w:u w:val="single"/>
        </w:rPr>
        <w:t xml:space="preserve">and working to ensure </w:t>
      </w:r>
      <w:r w:rsidRPr="009569A7">
        <w:rPr>
          <w:u w:val="single"/>
        </w:rPr>
        <w:t xml:space="preserve">affordable </w:t>
      </w:r>
      <w:r w:rsidRPr="006B5758">
        <w:rPr>
          <w:highlight w:val="green"/>
          <w:u w:val="single"/>
        </w:rPr>
        <w:t>access to electricity</w:t>
      </w:r>
      <w:r w:rsidRPr="009569A7">
        <w:rPr>
          <w:sz w:val="16"/>
        </w:rPr>
        <w:t xml:space="preserve">” </w:t>
      </w:r>
      <w:r w:rsidRPr="006B5758">
        <w:rPr>
          <w:highlight w:val="green"/>
          <w:u w:val="single"/>
        </w:rPr>
        <w:t xml:space="preserve">Improving the nation’s patchwork electrical system is an </w:t>
      </w:r>
      <w:r w:rsidRPr="006B5758">
        <w:rPr>
          <w:rStyle w:val="Emphasis"/>
          <w:highlight w:val="green"/>
        </w:rPr>
        <w:t>enormous undertaking</w:t>
      </w:r>
      <w:r w:rsidRPr="006B5758">
        <w:rPr>
          <w:highlight w:val="green"/>
          <w:u w:val="single"/>
        </w:rPr>
        <w:t xml:space="preserve"> that </w:t>
      </w:r>
      <w:r w:rsidRPr="006B5758">
        <w:rPr>
          <w:rStyle w:val="Emphasis"/>
          <w:highlight w:val="green"/>
        </w:rPr>
        <w:t>Congress has been grappling with for more than a decade</w:t>
      </w:r>
      <w:r w:rsidRPr="001E516D">
        <w:rPr>
          <w:rStyle w:val="Emphasis"/>
        </w:rPr>
        <w:t>.</w:t>
      </w:r>
      <w:r w:rsidRPr="009569A7">
        <w:rPr>
          <w:sz w:val="16"/>
        </w:rPr>
        <w:t xml:space="preserve"> </w:t>
      </w:r>
      <w:r w:rsidRPr="006B5758">
        <w:rPr>
          <w:highlight w:val="green"/>
          <w:u w:val="single"/>
        </w:rPr>
        <w:t xml:space="preserve">It provided funds toward a smart </w:t>
      </w:r>
      <w:r w:rsidRPr="009569A7">
        <w:rPr>
          <w:u w:val="single"/>
        </w:rPr>
        <w:t xml:space="preserve">grid – a reimagined electrical grid that makes use of technology </w:t>
      </w:r>
      <w:r w:rsidRPr="006B5758">
        <w:rPr>
          <w:highlight w:val="green"/>
          <w:u w:val="single"/>
        </w:rPr>
        <w:t xml:space="preserve">to </w:t>
      </w:r>
      <w:r w:rsidRPr="006B5758">
        <w:rPr>
          <w:rStyle w:val="Emphasis"/>
          <w:highlight w:val="green"/>
        </w:rPr>
        <w:t>improve reliability and efficiency</w:t>
      </w:r>
      <w:r w:rsidRPr="006B5758">
        <w:rPr>
          <w:highlight w:val="green"/>
          <w:u w:val="single"/>
        </w:rPr>
        <w:t xml:space="preserve"> </w:t>
      </w:r>
      <w:r w:rsidRPr="009569A7">
        <w:rPr>
          <w:sz w:val="16"/>
        </w:rPr>
        <w:t xml:space="preserve">– as part of the 2009 economic stimulus, but not explicitly since then. </w:t>
      </w:r>
      <w:r w:rsidRPr="009569A7">
        <w:rPr>
          <w:u w:val="single"/>
        </w:rPr>
        <w:t xml:space="preserve">The Department of Energy has provided some funds since then, according to the Congressional Research Service, putting $3.6 billion each year toward the smart grid – </w:t>
      </w:r>
      <w:r w:rsidRPr="006B5758">
        <w:rPr>
          <w:highlight w:val="green"/>
          <w:u w:val="single"/>
        </w:rPr>
        <w:t xml:space="preserve">not nearly enough to implement it </w:t>
      </w:r>
      <w:r w:rsidRPr="009569A7">
        <w:rPr>
          <w:u w:val="single"/>
        </w:rPr>
        <w:t xml:space="preserve">nationwide by 2030. </w:t>
      </w:r>
      <w:r w:rsidRPr="009569A7">
        <w:rPr>
          <w:sz w:val="16"/>
        </w:rPr>
        <w:t xml:space="preserve">It’ll cost hundreds of billions of dollars over 20 years, according to estimates, but </w:t>
      </w:r>
      <w:r w:rsidRPr="006B5758">
        <w:rPr>
          <w:highlight w:val="green"/>
          <w:u w:val="single"/>
        </w:rPr>
        <w:t xml:space="preserve">greatly improve </w:t>
      </w:r>
      <w:r w:rsidRPr="009569A7">
        <w:rPr>
          <w:u w:val="single"/>
        </w:rPr>
        <w:t xml:space="preserve">the country’s </w:t>
      </w:r>
      <w:r w:rsidRPr="006B5758">
        <w:rPr>
          <w:highlight w:val="green"/>
          <w:u w:val="single"/>
        </w:rPr>
        <w:t>electrical infrastructure</w:t>
      </w:r>
      <w:r w:rsidRPr="009569A7">
        <w:rPr>
          <w:u w:val="single"/>
        </w:rPr>
        <w:t>.</w:t>
      </w:r>
      <w:r>
        <w:rPr>
          <w:u w:val="single"/>
        </w:rPr>
        <w:t xml:space="preserve"> </w:t>
      </w:r>
      <w:r w:rsidRPr="009569A7">
        <w:rPr>
          <w:u w:val="single"/>
        </w:rPr>
        <w:t>Energy efficiency</w:t>
      </w:r>
      <w:r>
        <w:rPr>
          <w:u w:val="single"/>
        </w:rPr>
        <w:t xml:space="preserve"> </w:t>
      </w:r>
      <w:r w:rsidRPr="009569A7">
        <w:rPr>
          <w:sz w:val="16"/>
        </w:rPr>
        <w:t>“</w:t>
      </w:r>
      <w:r w:rsidRPr="009569A7">
        <w:rPr>
          <w:u w:val="single"/>
        </w:rPr>
        <w:t xml:space="preserve">upgrading all existing buildings </w:t>
      </w:r>
      <w:r w:rsidRPr="009569A7">
        <w:rPr>
          <w:sz w:val="16"/>
        </w:rPr>
        <w:t xml:space="preserve">in the United States and building new buildings </w:t>
      </w:r>
      <w:r w:rsidRPr="006B5758">
        <w:rPr>
          <w:highlight w:val="green"/>
          <w:u w:val="single"/>
        </w:rPr>
        <w:t>to achieve maximal energy efficiency</w:t>
      </w:r>
      <w:r w:rsidRPr="009569A7">
        <w:rPr>
          <w:u w:val="single"/>
        </w:rPr>
        <w:t xml:space="preserve">, water efficiency, safety, </w:t>
      </w:r>
      <w:r w:rsidRPr="006B5758">
        <w:rPr>
          <w:highlight w:val="green"/>
          <w:u w:val="single"/>
        </w:rPr>
        <w:t>affordability</w:t>
      </w:r>
      <w:r w:rsidRPr="009569A7">
        <w:rPr>
          <w:u w:val="single"/>
        </w:rPr>
        <w:t xml:space="preserve">, comfort, </w:t>
      </w:r>
      <w:r w:rsidRPr="006B5758">
        <w:rPr>
          <w:highlight w:val="green"/>
          <w:u w:val="single"/>
        </w:rPr>
        <w:t>and durability</w:t>
      </w:r>
      <w:r w:rsidRPr="009569A7">
        <w:rPr>
          <w:u w:val="single"/>
        </w:rPr>
        <w:t>, including through electrification”</w:t>
      </w:r>
    </w:p>
    <w:p w14:paraId="083B7E1E" w14:textId="77777777" w:rsidR="00AF0347" w:rsidRPr="00C103F3" w:rsidRDefault="00AF0347" w:rsidP="00AF0347">
      <w:pPr>
        <w:pStyle w:val="Heading4"/>
        <w:rPr>
          <w:rStyle w:val="Style13ptBold"/>
          <w:b/>
          <w:bCs w:val="0"/>
        </w:rPr>
      </w:pPr>
      <w:r w:rsidRPr="00C103F3">
        <w:rPr>
          <w:rStyle w:val="Style13ptBold"/>
          <w:b/>
        </w:rPr>
        <w:t>Current investments in infrastructure are not being carried out due to challenging economic conditions– new GND avoids this obstacle</w:t>
      </w:r>
    </w:p>
    <w:p w14:paraId="6D61EFD4" w14:textId="77777777" w:rsidR="00AF0347" w:rsidRDefault="00AF0347" w:rsidP="00AF0347">
      <w:r w:rsidRPr="009C76AC">
        <w:rPr>
          <w:rStyle w:val="Style13ptBold"/>
        </w:rPr>
        <w:t>Tomer et. Al 23</w:t>
      </w:r>
      <w:r>
        <w:t xml:space="preserve"> </w:t>
      </w:r>
    </w:p>
    <w:p w14:paraId="613A9B4A" w14:textId="77777777" w:rsidR="00AF0347" w:rsidRPr="009C76AC" w:rsidRDefault="00AF0347" w:rsidP="00AF0347">
      <w:pPr>
        <w:rPr>
          <w:sz w:val="20"/>
          <w:szCs w:val="21"/>
        </w:rPr>
      </w:pPr>
      <w:r w:rsidRPr="009C76AC">
        <w:rPr>
          <w:sz w:val="20"/>
          <w:szCs w:val="21"/>
        </w:rPr>
        <w:t xml:space="preserve">Adie Tomer is an expert in infrastructure policy and urban economics, Caroline George is a senior research assistant, Joseph W. Kane focuses on environmental issues including transportation and water infrastructure and used to be an economist at the U.S. Bureau of Labor Statistics, Brookings, 2/1/23, “The start of America’s infrastructure decade: How macroeconomic factors may shape local strategies,” </w:t>
      </w:r>
      <w:hyperlink r:id="rId172" w:history="1">
        <w:r w:rsidRPr="003C7C17">
          <w:rPr>
            <w:rStyle w:val="Hyperlink"/>
            <w:sz w:val="20"/>
            <w:szCs w:val="21"/>
          </w:rPr>
          <w:t>https://www.brookings.edu/research/the-start-of-americas-infrastructure-decade-how-macroeconomic-factors-may-shape-local-strategies/)//ghs-nehahaha</w:t>
        </w:r>
      </w:hyperlink>
    </w:p>
    <w:p w14:paraId="206448B7" w14:textId="77777777" w:rsidR="00AF0347" w:rsidRDefault="00AF0347" w:rsidP="00AF0347">
      <w:pPr>
        <w:rPr>
          <w:sz w:val="16"/>
        </w:rPr>
      </w:pPr>
      <w:r w:rsidRPr="00AE0AC6">
        <w:rPr>
          <w:sz w:val="16"/>
        </w:rPr>
        <w:t xml:space="preserve">It’s </w:t>
      </w:r>
      <w:r w:rsidRPr="00AE0AC6">
        <w:rPr>
          <w:u w:val="single"/>
        </w:rPr>
        <w:t xml:space="preserve">true that a </w:t>
      </w:r>
      <w:r w:rsidRPr="006B5758">
        <w:rPr>
          <w:highlight w:val="green"/>
          <w:u w:val="single"/>
        </w:rPr>
        <w:t>divided Congress should mean a less productive and</w:t>
      </w:r>
      <w:r w:rsidRPr="00AE0AC6">
        <w:rPr>
          <w:u w:val="single"/>
        </w:rPr>
        <w:t xml:space="preserve"> less </w:t>
      </w:r>
      <w:r w:rsidRPr="006B5758">
        <w:rPr>
          <w:highlight w:val="green"/>
          <w:u w:val="single"/>
        </w:rPr>
        <w:t xml:space="preserve">ambitious </w:t>
      </w:r>
      <w:r w:rsidRPr="00AE0AC6">
        <w:rPr>
          <w:u w:val="single"/>
        </w:rPr>
        <w:t xml:space="preserve">legislative </w:t>
      </w:r>
      <w:r w:rsidRPr="006B5758">
        <w:rPr>
          <w:highlight w:val="green"/>
          <w:u w:val="single"/>
        </w:rPr>
        <w:t>calendar</w:t>
      </w:r>
      <w:r w:rsidRPr="00AE0AC6">
        <w:rPr>
          <w:sz w:val="16"/>
        </w:rPr>
        <w:t xml:space="preserve">. But Washington has only begun to execute all the work created by the previous Congress—and </w:t>
      </w:r>
      <w:r w:rsidRPr="006B5758">
        <w:rPr>
          <w:highlight w:val="green"/>
          <w:u w:val="single"/>
        </w:rPr>
        <w:t>nowhere is that more true than infrastructure policy</w:t>
      </w:r>
      <w:r w:rsidRPr="00AE0AC6">
        <w:rPr>
          <w:sz w:val="16"/>
        </w:rPr>
        <w:t xml:space="preserve">. Between the </w:t>
      </w:r>
      <w:r w:rsidRPr="00AE0AC6">
        <w:rPr>
          <w:u w:val="single"/>
        </w:rPr>
        <w:t>Infrastructure Investment and Jobs Act (</w:t>
      </w:r>
      <w:r w:rsidRPr="006B5758">
        <w:rPr>
          <w:highlight w:val="green"/>
          <w:u w:val="single"/>
        </w:rPr>
        <w:t>IIJA</w:t>
      </w:r>
      <w:r w:rsidRPr="00AE0AC6">
        <w:rPr>
          <w:u w:val="single"/>
        </w:rPr>
        <w:t xml:space="preserve">) </w:t>
      </w:r>
      <w:r w:rsidRPr="006B5758">
        <w:rPr>
          <w:highlight w:val="green"/>
          <w:u w:val="single"/>
        </w:rPr>
        <w:t xml:space="preserve">and </w:t>
      </w:r>
      <w:r w:rsidRPr="00AE0AC6">
        <w:rPr>
          <w:u w:val="single"/>
        </w:rPr>
        <w:t>the Inflation Reduction Act (</w:t>
      </w:r>
      <w:r w:rsidRPr="006B5758">
        <w:rPr>
          <w:highlight w:val="green"/>
          <w:u w:val="single"/>
        </w:rPr>
        <w:t>IRA</w:t>
      </w:r>
      <w:r w:rsidRPr="00AE0AC6">
        <w:rPr>
          <w:u w:val="single"/>
        </w:rPr>
        <w:t xml:space="preserve">), </w:t>
      </w:r>
      <w:r w:rsidRPr="00AE0AC6">
        <w:rPr>
          <w:sz w:val="16"/>
        </w:rPr>
        <w:t xml:space="preserve">the 117th Congress </w:t>
      </w:r>
      <w:r w:rsidRPr="006B5758">
        <w:rPr>
          <w:highlight w:val="green"/>
          <w:u w:val="single"/>
        </w:rPr>
        <w:t xml:space="preserve">invested </w:t>
      </w:r>
      <w:r w:rsidRPr="00AE0AC6">
        <w:rPr>
          <w:sz w:val="16"/>
        </w:rPr>
        <w:t xml:space="preserve">$1.25 trillion </w:t>
      </w:r>
      <w:r w:rsidRPr="006B5758">
        <w:rPr>
          <w:szCs w:val="40"/>
          <w:highlight w:val="green"/>
          <w:u w:val="single"/>
        </w:rPr>
        <w:t>across</w:t>
      </w:r>
      <w:r w:rsidRPr="006B5758">
        <w:rPr>
          <w:szCs w:val="40"/>
          <w:highlight w:val="green"/>
        </w:rPr>
        <w:t xml:space="preserve"> </w:t>
      </w:r>
      <w:r w:rsidRPr="00AE0AC6">
        <w:rPr>
          <w:sz w:val="16"/>
        </w:rPr>
        <w:t xml:space="preserve">the transportation, </w:t>
      </w:r>
      <w:r w:rsidRPr="006B5758">
        <w:rPr>
          <w:highlight w:val="green"/>
          <w:u w:val="single"/>
        </w:rPr>
        <w:t>energy</w:t>
      </w:r>
      <w:r w:rsidRPr="00AE0AC6">
        <w:rPr>
          <w:sz w:val="16"/>
        </w:rPr>
        <w:t xml:space="preserve">, water resources, and broadband </w:t>
      </w:r>
      <w:r w:rsidRPr="006B5758">
        <w:rPr>
          <w:highlight w:val="green"/>
          <w:u w:val="single"/>
        </w:rPr>
        <w:t xml:space="preserve">sectors </w:t>
      </w:r>
      <w:r w:rsidRPr="00AE0AC6">
        <w:rPr>
          <w:sz w:val="16"/>
        </w:rPr>
        <w:t xml:space="preserve">for the next five to 10 years. </w:t>
      </w:r>
      <w:r w:rsidRPr="00AE0AC6">
        <w:rPr>
          <w:u w:val="single"/>
        </w:rPr>
        <w:t>It’s now the Biden administration’s responsibility to get that historic amount of money out the door—</w:t>
      </w:r>
      <w:r w:rsidRPr="006B5758">
        <w:rPr>
          <w:highlight w:val="green"/>
          <w:u w:val="single"/>
        </w:rPr>
        <w:t xml:space="preserve">yet the bulk of it is still sitting in federal coffers </w:t>
      </w:r>
      <w:r w:rsidRPr="00AE0AC6">
        <w:rPr>
          <w:u w:val="single"/>
        </w:rPr>
        <w:t>or unrealized tax credits on the federal balance sheet.</w:t>
      </w:r>
      <w:r>
        <w:rPr>
          <w:u w:val="single"/>
        </w:rPr>
        <w:t xml:space="preserve"> </w:t>
      </w:r>
      <w:r w:rsidRPr="00AE0AC6">
        <w:rPr>
          <w:sz w:val="16"/>
        </w:rPr>
        <w:t xml:space="preserve">Nor will implementation outside Washington be easy. </w:t>
      </w:r>
      <w:r w:rsidRPr="006B5758">
        <w:rPr>
          <w:highlight w:val="green"/>
          <w:u w:val="single"/>
        </w:rPr>
        <w:t>Leaders in state and local governments</w:t>
      </w:r>
      <w:r w:rsidRPr="00AE0AC6">
        <w:rPr>
          <w:u w:val="single"/>
        </w:rPr>
        <w:t xml:space="preserve">, utilities, </w:t>
      </w:r>
      <w:r w:rsidRPr="006B5758">
        <w:rPr>
          <w:highlight w:val="green"/>
          <w:u w:val="single"/>
        </w:rPr>
        <w:t xml:space="preserve">and </w:t>
      </w:r>
      <w:r w:rsidRPr="00AE0AC6">
        <w:rPr>
          <w:u w:val="single"/>
        </w:rPr>
        <w:t xml:space="preserve">qualifying </w:t>
      </w:r>
      <w:r w:rsidRPr="006B5758">
        <w:rPr>
          <w:highlight w:val="green"/>
          <w:u w:val="single"/>
        </w:rPr>
        <w:t xml:space="preserve">industries will confront </w:t>
      </w:r>
      <w:r w:rsidRPr="00AE0AC6">
        <w:rPr>
          <w:u w:val="single"/>
        </w:rPr>
        <w:t xml:space="preserve">a range of </w:t>
      </w:r>
      <w:r w:rsidRPr="006B5758">
        <w:rPr>
          <w:highlight w:val="green"/>
          <w:u w:val="single"/>
        </w:rPr>
        <w:t xml:space="preserve">challenging economic conditions </w:t>
      </w:r>
      <w:r w:rsidRPr="00AE0AC6">
        <w:rPr>
          <w:u w:val="single"/>
        </w:rPr>
        <w:t>to put all that federal money to work</w:t>
      </w:r>
      <w:r w:rsidRPr="00AE0AC6">
        <w:rPr>
          <w:sz w:val="16"/>
        </w:rPr>
        <w:t xml:space="preserve">. </w:t>
      </w:r>
      <w:r w:rsidRPr="006B5758">
        <w:rPr>
          <w:highlight w:val="green"/>
          <w:u w:val="single"/>
        </w:rPr>
        <w:t xml:space="preserve">Significant price inflation </w:t>
      </w:r>
      <w:r w:rsidRPr="00AE0AC6">
        <w:rPr>
          <w:u w:val="single"/>
        </w:rPr>
        <w:t xml:space="preserve">in the construction sector, </w:t>
      </w:r>
      <w:r w:rsidRPr="006B5758">
        <w:rPr>
          <w:highlight w:val="green"/>
          <w:u w:val="single"/>
        </w:rPr>
        <w:t>the growing cost of municipal debt</w:t>
      </w:r>
      <w:r w:rsidRPr="00AE0AC6">
        <w:rPr>
          <w:u w:val="single"/>
        </w:rPr>
        <w:t xml:space="preserve">, </w:t>
      </w:r>
      <w:r w:rsidRPr="006B5758">
        <w:rPr>
          <w:highlight w:val="green"/>
          <w:u w:val="single"/>
        </w:rPr>
        <w:t>a tight labor market</w:t>
      </w:r>
      <w:r w:rsidRPr="00AE0AC6">
        <w:rPr>
          <w:u w:val="single"/>
        </w:rPr>
        <w:t xml:space="preserve">, </w:t>
      </w:r>
      <w:r w:rsidRPr="006B5758">
        <w:rPr>
          <w:highlight w:val="green"/>
          <w:u w:val="single"/>
        </w:rPr>
        <w:t xml:space="preserve">and </w:t>
      </w:r>
      <w:r w:rsidRPr="00AE0AC6">
        <w:rPr>
          <w:u w:val="single"/>
        </w:rPr>
        <w:t xml:space="preserve">a general </w:t>
      </w:r>
      <w:r w:rsidRPr="006B5758">
        <w:rPr>
          <w:highlight w:val="green"/>
          <w:u w:val="single"/>
        </w:rPr>
        <w:t xml:space="preserve">downturn in state </w:t>
      </w:r>
      <w:r w:rsidRPr="00AE0AC6">
        <w:rPr>
          <w:u w:val="single"/>
        </w:rPr>
        <w:t xml:space="preserve">and local government </w:t>
      </w:r>
      <w:r w:rsidRPr="006B5758">
        <w:rPr>
          <w:highlight w:val="green"/>
          <w:u w:val="single"/>
        </w:rPr>
        <w:t xml:space="preserve">revenues could </w:t>
      </w:r>
      <w:r w:rsidRPr="00AE0AC6">
        <w:rPr>
          <w:u w:val="single"/>
        </w:rPr>
        <w:t xml:space="preserve">all </w:t>
      </w:r>
      <w:r w:rsidRPr="006B5758">
        <w:rPr>
          <w:highlight w:val="green"/>
          <w:u w:val="single"/>
        </w:rPr>
        <w:t>limit how many projects move from planning to physical construction</w:t>
      </w:r>
      <w:r w:rsidRPr="00AE0AC6">
        <w:rPr>
          <w:sz w:val="16"/>
        </w:rPr>
        <w:t>. Communities and companies may need to right-size their infrastructure ambitions for those volatile economic realities.</w:t>
      </w:r>
    </w:p>
    <w:p w14:paraId="42465E5C" w14:textId="77777777" w:rsidR="00AF0347" w:rsidRDefault="00AF0347" w:rsidP="00AF0347">
      <w:pPr>
        <w:pStyle w:val="Heading4"/>
        <w:rPr>
          <w:lang w:eastAsia="zh-TW"/>
        </w:rPr>
      </w:pPr>
      <w:r>
        <w:rPr>
          <w:rFonts w:hint="eastAsia"/>
          <w:lang w:eastAsia="zh-TW"/>
        </w:rPr>
        <w:t>O</w:t>
      </w:r>
      <w:r>
        <w:rPr>
          <w:lang w:eastAsia="zh-TW"/>
        </w:rPr>
        <w:t>nly a radical and long-lasting GND</w:t>
      </w:r>
      <w:r>
        <w:rPr>
          <w:rFonts w:hint="eastAsia"/>
          <w:lang w:eastAsia="zh-TW"/>
        </w:rPr>
        <w:t xml:space="preserve"> </w:t>
      </w:r>
      <w:r>
        <w:rPr>
          <w:lang w:eastAsia="zh-TW"/>
        </w:rPr>
        <w:t>is key to grid development, other mechanisms can’t avoid disruptions</w:t>
      </w:r>
    </w:p>
    <w:p w14:paraId="209ECD02" w14:textId="77777777" w:rsidR="00AF0347" w:rsidRPr="00B61D30" w:rsidRDefault="00AF0347" w:rsidP="00AF0347">
      <w:pPr>
        <w:rPr>
          <w:lang w:eastAsia="zh-TW"/>
        </w:rPr>
      </w:pPr>
      <w:r w:rsidRPr="00B61D30">
        <w:rPr>
          <w:lang w:eastAsia="zh-TW"/>
        </w:rPr>
        <w:t xml:space="preserve">Tom </w:t>
      </w:r>
      <w:r w:rsidRPr="00B61D30">
        <w:rPr>
          <w:rStyle w:val="Style13ptBold"/>
          <w:lang w:eastAsia="zh-TW"/>
        </w:rPr>
        <w:t>Dichristopher</w:t>
      </w:r>
      <w:r w:rsidRPr="00B61D30">
        <w:rPr>
          <w:lang w:eastAsia="zh-TW"/>
        </w:rPr>
        <w:t>, 1-19-20</w:t>
      </w:r>
      <w:r w:rsidRPr="00B61D30">
        <w:rPr>
          <w:rStyle w:val="Style13ptBold"/>
          <w:lang w:eastAsia="zh-TW"/>
        </w:rPr>
        <w:t>19</w:t>
      </w:r>
      <w:r w:rsidRPr="00B61D30">
        <w:rPr>
          <w:lang w:eastAsia="zh-TW"/>
        </w:rPr>
        <w:t xml:space="preserve">, “Alexandria Ocasio-Cortez’s Green New Deal would reshape the economy in 10 years. That could shock the energy sector,” CNBC, </w:t>
      </w:r>
      <w:hyperlink r:id="rId173" w:history="1">
        <w:r w:rsidRPr="008C2772">
          <w:rPr>
            <w:rStyle w:val="Hyperlink"/>
            <w:lang w:eastAsia="zh-TW"/>
          </w:rPr>
          <w:t>https://www.cnbc.com/2019/02/05/green-new-deal-could-break-parts-of-the-us-power-system.html/ethanh</w:t>
        </w:r>
      </w:hyperlink>
      <w:r>
        <w:rPr>
          <w:lang w:eastAsia="zh-TW"/>
        </w:rPr>
        <w:t xml:space="preserve"> </w:t>
      </w:r>
    </w:p>
    <w:p w14:paraId="072B9A8D" w14:textId="77777777" w:rsidR="00AF0347" w:rsidRPr="00516A55" w:rsidRDefault="00AF0347" w:rsidP="00AF0347">
      <w:r w:rsidRPr="00516A55">
        <w:rPr>
          <w:rStyle w:val="StyleUnderline"/>
        </w:rPr>
        <w:t xml:space="preserve">Policies aimed at </w:t>
      </w:r>
      <w:r w:rsidRPr="00516A55">
        <w:rPr>
          <w:rStyle w:val="Emphasis"/>
          <w:highlight w:val="cyan"/>
        </w:rPr>
        <w:t>achieving zero emissions</w:t>
      </w:r>
      <w:r w:rsidRPr="00516A55">
        <w:rPr>
          <w:rStyle w:val="StyleUnderline"/>
        </w:rPr>
        <w:t xml:space="preserve"> have </w:t>
      </w:r>
      <w:r w:rsidRPr="00516A55">
        <w:rPr>
          <w:rStyle w:val="StyleUnderline"/>
          <w:highlight w:val="cyan"/>
        </w:rPr>
        <w:t>historically targeted mid-century</w:t>
      </w:r>
      <w:r w:rsidRPr="00516A55">
        <w:rPr>
          <w:rStyle w:val="StyleUnderline"/>
        </w:rPr>
        <w:t xml:space="preserve"> for two reasons,</w:t>
      </w:r>
      <w:r w:rsidRPr="00516A55">
        <w:t xml:space="preserve"> according to Dr. Noah Kaufman, who studied pathways to decarbonization on the White House Council on Environmental Quality under President Barack Obama.</w:t>
      </w:r>
    </w:p>
    <w:p w14:paraId="2ED4B804" w14:textId="77777777" w:rsidR="00AF0347" w:rsidRPr="002278AF" w:rsidRDefault="00AF0347" w:rsidP="00AF0347">
      <w:pPr>
        <w:rPr>
          <w:rStyle w:val="StyleUnderline"/>
        </w:rPr>
      </w:pPr>
      <w:r w:rsidRPr="00516A55">
        <w:t xml:space="preserve">First, climate scientists generally believe </w:t>
      </w:r>
      <w:r w:rsidRPr="002278AF">
        <w:rPr>
          <w:rStyle w:val="StyleUnderline"/>
          <w:highlight w:val="cyan"/>
        </w:rPr>
        <w:t>cutting emissions</w:t>
      </w:r>
      <w:r w:rsidRPr="002278AF">
        <w:rPr>
          <w:rStyle w:val="StyleUnderline"/>
        </w:rPr>
        <w:t xml:space="preserve"> by 80 percent </w:t>
      </w:r>
      <w:r w:rsidRPr="002278AF">
        <w:rPr>
          <w:rStyle w:val="StyleUnderline"/>
          <w:highlight w:val="cyan"/>
        </w:rPr>
        <w:t>to 100 percent</w:t>
      </w:r>
      <w:r w:rsidRPr="002278AF">
        <w:rPr>
          <w:rStyle w:val="StyleUnderline"/>
        </w:rPr>
        <w:t xml:space="preserve"> by 2050 would allow nations to collectively </w:t>
      </w:r>
      <w:r w:rsidRPr="002278AF">
        <w:rPr>
          <w:rStyle w:val="StyleUnderline"/>
          <w:highlight w:val="cyan"/>
        </w:rPr>
        <w:t>prevent</w:t>
      </w:r>
      <w:r w:rsidRPr="002278AF">
        <w:rPr>
          <w:rStyle w:val="StyleUnderline"/>
        </w:rPr>
        <w:t xml:space="preserve"> global </w:t>
      </w:r>
      <w:r w:rsidRPr="002278AF">
        <w:rPr>
          <w:rStyle w:val="StyleUnderline"/>
          <w:highlight w:val="cyan"/>
        </w:rPr>
        <w:t>temp</w:t>
      </w:r>
      <w:r w:rsidRPr="002278AF">
        <w:rPr>
          <w:rStyle w:val="StyleUnderline"/>
        </w:rPr>
        <w:t xml:space="preserve">eratures from </w:t>
      </w:r>
      <w:r w:rsidRPr="002278AF">
        <w:rPr>
          <w:rStyle w:val="StyleUnderline"/>
          <w:highlight w:val="cyan"/>
        </w:rPr>
        <w:t>rising above</w:t>
      </w:r>
      <w:r w:rsidRPr="002278AF">
        <w:rPr>
          <w:rStyle w:val="StyleUnderline"/>
        </w:rPr>
        <w:t xml:space="preserve"> 2 degrees Celsius by 2100</w:t>
      </w:r>
      <w:r w:rsidRPr="00516A55">
        <w:t xml:space="preserve">, the headline goal of the </w:t>
      </w:r>
      <w:hyperlink r:id="rId174" w:history="1">
        <w:r w:rsidRPr="00516A55">
          <w:rPr>
            <w:rStyle w:val="Hyperlink"/>
          </w:rPr>
          <w:t>2015 Paris climate</w:t>
        </w:r>
      </w:hyperlink>
      <w:r w:rsidRPr="00516A55">
        <w:t xml:space="preserve"> agreement. </w:t>
      </w:r>
      <w:r w:rsidRPr="002278AF">
        <w:rPr>
          <w:rStyle w:val="Emphasis"/>
        </w:rPr>
        <w:t xml:space="preserve">Beyond </w:t>
      </w:r>
      <w:r w:rsidRPr="002278AF">
        <w:rPr>
          <w:rStyle w:val="Emphasis"/>
          <w:highlight w:val="cyan"/>
        </w:rPr>
        <w:t>that threshold</w:t>
      </w:r>
      <w:r w:rsidRPr="002278AF">
        <w:rPr>
          <w:rStyle w:val="Emphasis"/>
        </w:rPr>
        <w:t>,</w:t>
      </w:r>
      <w:r w:rsidRPr="00516A55">
        <w:t xml:space="preserve"> climate scientists warn </w:t>
      </w:r>
      <w:r w:rsidRPr="002278AF">
        <w:rPr>
          <w:rStyle w:val="StyleUnderline"/>
          <w:highlight w:val="cyan"/>
        </w:rPr>
        <w:t>the impacts of global warming</w:t>
      </w:r>
      <w:r w:rsidRPr="002278AF">
        <w:rPr>
          <w:rStyle w:val="StyleUnderline"/>
        </w:rPr>
        <w:t xml:space="preserve"> grow less predictable and perhaps </w:t>
      </w:r>
      <w:r w:rsidRPr="002278AF">
        <w:rPr>
          <w:rStyle w:val="StyleUnderline"/>
          <w:highlight w:val="cyan"/>
        </w:rPr>
        <w:t>exponentially more devastating.</w:t>
      </w:r>
    </w:p>
    <w:p w14:paraId="31A42C0C" w14:textId="77777777" w:rsidR="00AF0347" w:rsidRPr="00516A55" w:rsidRDefault="00AF0347" w:rsidP="00AF0347">
      <w:r w:rsidRPr="00516A55">
        <w:t>Second,</w:t>
      </w:r>
      <w:r w:rsidRPr="002278AF">
        <w:rPr>
          <w:rStyle w:val="StyleUnderline"/>
        </w:rPr>
        <w:t xml:space="preserve"> a </w:t>
      </w:r>
      <w:r w:rsidRPr="002278AF">
        <w:rPr>
          <w:rStyle w:val="StyleUnderline"/>
          <w:highlight w:val="cyan"/>
        </w:rPr>
        <w:t>longer timeline</w:t>
      </w:r>
      <w:r w:rsidRPr="002278AF">
        <w:rPr>
          <w:rStyle w:val="StyleUnderline"/>
        </w:rPr>
        <w:t xml:space="preserve"> allows </w:t>
      </w:r>
      <w:r w:rsidRPr="002278AF">
        <w:rPr>
          <w:rStyle w:val="StyleUnderline"/>
          <w:highlight w:val="cyan"/>
        </w:rPr>
        <w:t>reductions</w:t>
      </w:r>
      <w:r w:rsidRPr="002278AF">
        <w:rPr>
          <w:rStyle w:val="StyleUnderline"/>
        </w:rPr>
        <w:t xml:space="preserve"> to </w:t>
      </w:r>
      <w:r w:rsidRPr="002278AF">
        <w:rPr>
          <w:rStyle w:val="StyleUnderline"/>
          <w:highlight w:val="cyan"/>
        </w:rPr>
        <w:t>occur without major disruptions</w:t>
      </w:r>
      <w:r w:rsidRPr="002278AF">
        <w:rPr>
          <w:rStyle w:val="StyleUnderline"/>
        </w:rPr>
        <w:t xml:space="preserve"> to the way companies and citizens go about their business. </w:t>
      </w:r>
      <w:r w:rsidRPr="00516A55">
        <w:t xml:space="preserve">The </w:t>
      </w:r>
      <w:r w:rsidRPr="002278AF">
        <w:rPr>
          <w:rStyle w:val="StyleUnderline"/>
        </w:rPr>
        <w:t xml:space="preserve">10-year target for </w:t>
      </w:r>
      <w:r w:rsidRPr="002278AF">
        <w:rPr>
          <w:rStyle w:val="StyleUnderline"/>
          <w:highlight w:val="cyan"/>
        </w:rPr>
        <w:t>Ocasio-Cortez’s goal,</w:t>
      </w:r>
      <w:r w:rsidRPr="002278AF">
        <w:rPr>
          <w:rStyle w:val="StyleUnderline"/>
        </w:rPr>
        <w:t xml:space="preserve"> for example, would force utilities to </w:t>
      </w:r>
      <w:r w:rsidRPr="002278AF">
        <w:rPr>
          <w:rStyle w:val="Emphasis"/>
          <w:highlight w:val="cyan"/>
        </w:rPr>
        <w:t>shut down natural gas plants</w:t>
      </w:r>
      <w:r w:rsidRPr="002278AF">
        <w:rPr>
          <w:rStyle w:val="StyleUnderline"/>
        </w:rPr>
        <w:t xml:space="preserve"> long before their useful life is over</w:t>
      </w:r>
      <w:r w:rsidRPr="00516A55">
        <w:t>, said Kaufman, now a research scholar at Columbia University’s Center on Global Energy Policy.</w:t>
      </w:r>
    </w:p>
    <w:p w14:paraId="023AA3DA" w14:textId="77777777" w:rsidR="00AF0347" w:rsidRDefault="00AF0347" w:rsidP="00AF0347">
      <w:pPr>
        <w:pStyle w:val="Heading4"/>
        <w:rPr>
          <w:lang w:eastAsia="zh-TW"/>
        </w:rPr>
      </w:pPr>
      <w:r>
        <w:rPr>
          <w:rFonts w:hint="eastAsia"/>
          <w:lang w:eastAsia="zh-TW"/>
        </w:rPr>
        <w:t>A</w:t>
      </w:r>
      <w:r>
        <w:rPr>
          <w:lang w:eastAsia="zh-TW"/>
        </w:rPr>
        <w:t xml:space="preserve"> sustainable Green New Deal is key to development of an infrastructure </w:t>
      </w:r>
    </w:p>
    <w:p w14:paraId="1EAC8D5B" w14:textId="77777777" w:rsidR="00AF0347" w:rsidRDefault="00AF0347" w:rsidP="00AF0347">
      <w:r w:rsidRPr="00F12BB8">
        <w:t>Andrew</w:t>
      </w:r>
      <w:r w:rsidRPr="00F12BB8">
        <w:rPr>
          <w:rStyle w:val="Style13ptBold"/>
        </w:rPr>
        <w:t xml:space="preserve"> Chatzky </w:t>
      </w:r>
      <w:r w:rsidRPr="00F12BB8">
        <w:t>and </w:t>
      </w:r>
      <w:hyperlink r:id="rId175" w:history="1">
        <w:r w:rsidRPr="00F12BB8">
          <w:rPr>
            <w:rStyle w:val="Hyperlink"/>
          </w:rPr>
          <w:t>Anshu</w:t>
        </w:r>
        <w:r w:rsidRPr="00F12BB8">
          <w:rPr>
            <w:rStyle w:val="Style13ptBold"/>
          </w:rPr>
          <w:t xml:space="preserve"> Siripurapu</w:t>
        </w:r>
      </w:hyperlink>
      <w:r w:rsidRPr="00F12BB8">
        <w:t>, 2-1-20</w:t>
      </w:r>
      <w:r w:rsidRPr="00F12BB8">
        <w:rPr>
          <w:rStyle w:val="Style13ptBold"/>
        </w:rPr>
        <w:t>21</w:t>
      </w:r>
      <w:r w:rsidRPr="00F12BB8">
        <w:t>, "Envisioning a Green New Deal: A Global Comparison," Council on Foreign Relations, https://www.cfr.org/backgrounder/envisioning-green-new-deal-global-comparison</w:t>
      </w:r>
      <w:r>
        <w:t>/ethanh</w:t>
      </w:r>
    </w:p>
    <w:p w14:paraId="5CB7A783" w14:textId="77777777" w:rsidR="00AF0347" w:rsidRPr="005D2CA4" w:rsidRDefault="00AF0347" w:rsidP="00AF0347">
      <w:r w:rsidRPr="005D2CA4">
        <w:t>Introduction</w:t>
      </w:r>
    </w:p>
    <w:p w14:paraId="0CA23A10" w14:textId="77777777" w:rsidR="00AF0347" w:rsidRPr="005D2CA4" w:rsidRDefault="00AF0347" w:rsidP="00AF0347">
      <w:pPr>
        <w:rPr>
          <w:rStyle w:val="StyleUnderline"/>
        </w:rPr>
      </w:pPr>
      <w:r w:rsidRPr="005D2CA4">
        <w:t>The Green New Deal, a broad and sometimes vague aspiration to rapidly mobilize American government, society, and industry to create a sustainable, low-carbon future, has become hotly contested among policymakers. For supporters, such an effort represents a last chance to avoid the worst consequences of catastrophic climate change. For detractors, it’s a</w:t>
      </w:r>
      <w:r w:rsidRPr="005D2CA4">
        <w:rPr>
          <w:rStyle w:val="StyleUnderline"/>
        </w:rPr>
        <w:t xml:space="preserve"> </w:t>
      </w:r>
      <w:r w:rsidRPr="005D2CA4">
        <w:rPr>
          <w:rStyle w:val="StyleUnderline"/>
          <w:highlight w:val="cyan"/>
        </w:rPr>
        <w:t>financially profligate proposal concerned more with traditional left-wing economic policies than environmental necessity.</w:t>
      </w:r>
    </w:p>
    <w:p w14:paraId="469A39C0" w14:textId="77777777" w:rsidR="00AF0347" w:rsidRPr="005D2CA4" w:rsidRDefault="00AF0347" w:rsidP="00AF0347">
      <w:r w:rsidRPr="005D2CA4">
        <w:t>A congressional resolution on the Green New Deal both motivated and divided Democrats during the 2020 presidential campaign, and it ultimately influenced President Joe Biden’s climate plan. Biden issued a broad slate of executive actions addressing climate change in his first days in office.</w:t>
      </w:r>
    </w:p>
    <w:p w14:paraId="25A64E99" w14:textId="77777777" w:rsidR="00AF0347" w:rsidRPr="005D2CA4" w:rsidRDefault="00AF0347" w:rsidP="00AF0347">
      <w:r w:rsidRPr="005D2CA4">
        <w:t>Such a proposal, affecting all aspects of the U.S. economy and society, is unprecedented. However, major world economies, including China, India, and the European Union, have begun implementing some of the policies envisioned by the Green New Deal, shedding light on the complexities and costs involved.</w:t>
      </w:r>
    </w:p>
    <w:p w14:paraId="782200DF" w14:textId="77777777" w:rsidR="00AF0347" w:rsidRPr="005D2CA4" w:rsidRDefault="00AF0347" w:rsidP="00AF0347">
      <w:r w:rsidRPr="005D2CA4">
        <w:t>What’s in the Green New Deal</w:t>
      </w:r>
    </w:p>
    <w:p w14:paraId="4B885B2E" w14:textId="77777777" w:rsidR="00AF0347" w:rsidRPr="005D2CA4" w:rsidRDefault="00AF0347" w:rsidP="00AF0347">
      <w:r w:rsidRPr="005D2CA4">
        <w:t xml:space="preserve">The Green New Deal is a contested concept, but all of its various versions center on a common vision of a government-led, society-wide effort to dramatically reduce U.S. greenhouse gas emissions and </w:t>
      </w:r>
      <w:r w:rsidRPr="00B51474">
        <w:rPr>
          <w:highlight w:val="cyan"/>
        </w:rPr>
        <w:t>q</w:t>
      </w:r>
      <w:r w:rsidRPr="00B51474">
        <w:rPr>
          <w:rStyle w:val="StyleUnderline"/>
          <w:highlight w:val="cyan"/>
        </w:rPr>
        <w:t>uickly shift the U.S. economy to be less carbon intensive</w:t>
      </w:r>
      <w:r w:rsidRPr="005D2CA4">
        <w:t>. The term might have originated in a </w:t>
      </w:r>
      <w:hyperlink r:id="rId176" w:tgtFrame="_blank" w:tooltip="2007 New York Times column" w:history="1">
        <w:r w:rsidRPr="005D2CA4">
          <w:rPr>
            <w:rStyle w:val="Hyperlink"/>
          </w:rPr>
          <w:t>2007 New York Times column</w:t>
        </w:r>
      </w:hyperlink>
      <w:r w:rsidRPr="005D2CA4">
        <w:t> by Thomas Friedman, and by 2018 the concept had become a rallying cry in Democratic Party politics. In February 2019, Representative Alexandria Ocasio-Cortez (D-NY) and Senator Ed Markey (D-MA) introduced a </w:t>
      </w:r>
      <w:hyperlink r:id="rId177" w:tgtFrame="_blank" w:tooltip="nonbinding resolution" w:history="1">
        <w:r w:rsidRPr="005D2CA4">
          <w:rPr>
            <w:rStyle w:val="Hyperlink"/>
          </w:rPr>
          <w:t>nonbinding resolution</w:t>
        </w:r>
      </w:hyperlink>
      <w:r w:rsidRPr="005D2CA4">
        <w:t> [PDF] in support of the idea.</w:t>
      </w:r>
    </w:p>
    <w:p w14:paraId="491ECA67" w14:textId="77777777" w:rsidR="00AF0347" w:rsidRPr="005D2CA4" w:rsidRDefault="00AF0347" w:rsidP="00AF0347">
      <w:r w:rsidRPr="005D2CA4">
        <w:t>Their version is essentially a statement of principles backing a ten-year “national mobilization.” The resolution is notable for going far beyond climate change, aspiring to a broad-based industrial policy that would reshape the U.S. economy. It aims for a sweeping social transformation reminiscent of President Franklin D. Roosevelt’s </w:t>
      </w:r>
      <w:hyperlink r:id="rId178" w:tgtFrame="_blank" w:tooltip="New Deal" w:history="1">
        <w:r w:rsidRPr="005D2CA4">
          <w:rPr>
            <w:rStyle w:val="Hyperlink"/>
          </w:rPr>
          <w:t>New Deal</w:t>
        </w:r>
      </w:hyperlink>
      <w:r w:rsidRPr="005D2CA4">
        <w:t xml:space="preserve">, which was an </w:t>
      </w:r>
      <w:r w:rsidRPr="00B51474">
        <w:rPr>
          <w:rStyle w:val="StyleUnderline"/>
          <w:highlight w:val="cyan"/>
        </w:rPr>
        <w:t>unprecedented application of the power of the federal government</w:t>
      </w:r>
      <w:r w:rsidRPr="005D2CA4">
        <w:t xml:space="preserve"> to dig the United States out of the Great Depression in the 1930s.</w:t>
      </w:r>
    </w:p>
    <w:p w14:paraId="3D47B154" w14:textId="77777777" w:rsidR="00AF0347" w:rsidRPr="00B51474" w:rsidRDefault="00AF0347" w:rsidP="00AF0347">
      <w:pPr>
        <w:rPr>
          <w:rStyle w:val="StyleUnderline"/>
        </w:rPr>
      </w:pPr>
      <w:r w:rsidRPr="005D2CA4">
        <w:t xml:space="preserve">The goals of the Green New Deal </w:t>
      </w:r>
      <w:r w:rsidRPr="00B51474">
        <w:rPr>
          <w:rStyle w:val="StyleUnderline"/>
          <w:highlight w:val="cyan"/>
        </w:rPr>
        <w:t>involve:</w:t>
      </w:r>
    </w:p>
    <w:p w14:paraId="026AAA2D" w14:textId="77777777" w:rsidR="00AF0347" w:rsidRPr="00B51474" w:rsidRDefault="00AF0347" w:rsidP="00AF0347">
      <w:pPr>
        <w:rPr>
          <w:rStyle w:val="StyleUnderline"/>
        </w:rPr>
      </w:pPr>
      <w:r w:rsidRPr="00B51474">
        <w:rPr>
          <w:rStyle w:val="StyleUnderline"/>
        </w:rPr>
        <w:t>Emissions: cutting net greenhouse gas emissions to zero over ten years. </w:t>
      </w:r>
    </w:p>
    <w:p w14:paraId="510F3ED6" w14:textId="77777777" w:rsidR="00AF0347" w:rsidRPr="00B51474" w:rsidRDefault="00AF0347" w:rsidP="00AF0347">
      <w:pPr>
        <w:rPr>
          <w:rStyle w:val="StyleUnderline"/>
        </w:rPr>
      </w:pPr>
      <w:r w:rsidRPr="00B51474">
        <w:rPr>
          <w:rStyle w:val="StyleUnderline"/>
        </w:rPr>
        <w:t xml:space="preserve">Manufacturing: </w:t>
      </w:r>
      <w:r w:rsidRPr="00B51474">
        <w:rPr>
          <w:rStyle w:val="StyleUnderline"/>
          <w:highlight w:val="cyan"/>
        </w:rPr>
        <w:t>spurring “massive growth in clean manufacturing.”</w:t>
      </w:r>
      <w:r w:rsidRPr="00B51474">
        <w:rPr>
          <w:rStyle w:val="StyleUnderline"/>
        </w:rPr>
        <w:t> </w:t>
      </w:r>
    </w:p>
    <w:p w14:paraId="50EA8451" w14:textId="77777777" w:rsidR="00AF0347" w:rsidRPr="00B51474" w:rsidRDefault="00AF0347" w:rsidP="00AF0347">
      <w:pPr>
        <w:rPr>
          <w:rStyle w:val="StyleUnderline"/>
        </w:rPr>
      </w:pPr>
      <w:r w:rsidRPr="00B51474">
        <w:rPr>
          <w:rStyle w:val="StyleUnderline"/>
        </w:rPr>
        <w:t xml:space="preserve">Power use: </w:t>
      </w:r>
      <w:r w:rsidRPr="00B51474">
        <w:rPr>
          <w:rStyle w:val="StyleUnderline"/>
          <w:highlight w:val="cyan"/>
        </w:rPr>
        <w:t>meeting all U.S. power demand</w:t>
      </w:r>
      <w:r w:rsidRPr="00B51474">
        <w:rPr>
          <w:rStyle w:val="StyleUnderline"/>
        </w:rPr>
        <w:t xml:space="preserve"> “through clean, renewable, and zero-emission energy sources.”</w:t>
      </w:r>
    </w:p>
    <w:p w14:paraId="4FE2E979" w14:textId="77777777" w:rsidR="00AF0347" w:rsidRPr="00B51474" w:rsidRDefault="00AF0347" w:rsidP="00AF0347">
      <w:pPr>
        <w:rPr>
          <w:rStyle w:val="StyleUnderline"/>
        </w:rPr>
      </w:pPr>
      <w:r w:rsidRPr="00B51474">
        <w:rPr>
          <w:rStyle w:val="StyleUnderline"/>
        </w:rPr>
        <w:t>Agriculture: sharply r</w:t>
      </w:r>
      <w:r w:rsidRPr="00B51474">
        <w:rPr>
          <w:rStyle w:val="StyleUnderline"/>
          <w:highlight w:val="cyan"/>
        </w:rPr>
        <w:t>educing emissions</w:t>
      </w:r>
      <w:r w:rsidRPr="00B51474">
        <w:rPr>
          <w:rStyle w:val="StyleUnderline"/>
        </w:rPr>
        <w:t xml:space="preserve"> and other pollution from agriculture.</w:t>
      </w:r>
    </w:p>
    <w:p w14:paraId="4F239CD3" w14:textId="77777777" w:rsidR="00AF0347" w:rsidRPr="00B51474" w:rsidRDefault="00AF0347" w:rsidP="00AF0347">
      <w:pPr>
        <w:rPr>
          <w:rStyle w:val="StyleUnderline"/>
        </w:rPr>
      </w:pPr>
      <w:r w:rsidRPr="00B51474">
        <w:rPr>
          <w:rStyle w:val="StyleUnderline"/>
        </w:rPr>
        <w:t xml:space="preserve">Infrastructure: </w:t>
      </w:r>
      <w:r w:rsidRPr="00B51474">
        <w:rPr>
          <w:rStyle w:val="StyleUnderline"/>
          <w:highlight w:val="cyan"/>
        </w:rPr>
        <w:t>upgrading infrastructure,</w:t>
      </w:r>
      <w:r w:rsidRPr="00B51474">
        <w:rPr>
          <w:rStyle w:val="StyleUnderline"/>
        </w:rPr>
        <w:t xml:space="preserve"> including transportation and housing, and ensuring all infrastructure bills </w:t>
      </w:r>
      <w:r w:rsidRPr="00B51474">
        <w:rPr>
          <w:rStyle w:val="StyleUnderline"/>
          <w:highlight w:val="cyan"/>
        </w:rPr>
        <w:t>considered by Congress</w:t>
      </w:r>
      <w:r w:rsidRPr="00B51474">
        <w:rPr>
          <w:rStyle w:val="StyleUnderline"/>
        </w:rPr>
        <w:t xml:space="preserve"> address climate change.</w:t>
      </w:r>
    </w:p>
    <w:p w14:paraId="24442AA3" w14:textId="77777777" w:rsidR="00AF0347" w:rsidRPr="001026EF" w:rsidRDefault="00AF0347" w:rsidP="00AF0347">
      <w:pPr>
        <w:rPr>
          <w:u w:val="single"/>
        </w:rPr>
      </w:pPr>
      <w:r w:rsidRPr="00B51474">
        <w:rPr>
          <w:rStyle w:val="StyleUnderline"/>
        </w:rPr>
        <w:t xml:space="preserve">Jobs: </w:t>
      </w:r>
      <w:r w:rsidRPr="00B51474">
        <w:rPr>
          <w:rStyle w:val="StyleUnderline"/>
          <w:highlight w:val="cyan"/>
        </w:rPr>
        <w:t>guaranteeing a job</w:t>
      </w:r>
      <w:r w:rsidRPr="00B51474">
        <w:rPr>
          <w:rStyle w:val="StyleUnderline"/>
        </w:rPr>
        <w:t xml:space="preserve"> with a “family-sustaining wage” for everyone.</w:t>
      </w:r>
    </w:p>
    <w:p w14:paraId="66247CD7" w14:textId="77777777" w:rsidR="00AF0347" w:rsidRDefault="00AF0347" w:rsidP="00AF0347">
      <w:pPr>
        <w:rPr>
          <w:u w:val="single"/>
        </w:rPr>
      </w:pPr>
    </w:p>
    <w:p w14:paraId="20D624D7" w14:textId="77777777" w:rsidR="00AF0347" w:rsidRDefault="00AF0347" w:rsidP="00AF0347">
      <w:pPr>
        <w:pStyle w:val="Heading3"/>
      </w:pPr>
      <w:r>
        <w:t>2AC – International follow on ext.</w:t>
      </w:r>
    </w:p>
    <w:p w14:paraId="525012B0" w14:textId="77777777" w:rsidR="00AF0347" w:rsidRDefault="00AF0347" w:rsidP="00AF0347">
      <w:pPr>
        <w:pStyle w:val="Heading4"/>
      </w:pPr>
      <w:r>
        <w:t>Green tech investment from the U.S. ensures international follow on</w:t>
      </w:r>
    </w:p>
    <w:p w14:paraId="64E9C7D2" w14:textId="77777777" w:rsidR="00AF0347" w:rsidRPr="0047231C" w:rsidRDefault="00AF0347" w:rsidP="00AF0347">
      <w:r w:rsidRPr="0047231C">
        <w:rPr>
          <w:rStyle w:val="Style13ptBold"/>
        </w:rPr>
        <w:t>Devries 21</w:t>
      </w:r>
      <w:r>
        <w:t xml:space="preserve"> (Whitney Devries, Diplomatic Courier, 11/2/21, “Green Tech As Foreign Policy,” </w:t>
      </w:r>
      <w:hyperlink r:id="rId179" w:history="1">
        <w:r w:rsidRPr="0035778A">
          <w:rPr>
            <w:rStyle w:val="Hyperlink"/>
          </w:rPr>
          <w:t>https://www.diplomaticourier.com/posts/green-tech-as-foreign-policy</w:t>
        </w:r>
      </w:hyperlink>
      <w:r>
        <w:t>)//ghs-nehahaha</w:t>
      </w:r>
    </w:p>
    <w:p w14:paraId="77A3B3FA" w14:textId="77777777" w:rsidR="00AF0347" w:rsidRDefault="00AF0347" w:rsidP="00AF0347">
      <w:pPr>
        <w:rPr>
          <w:sz w:val="16"/>
        </w:rPr>
      </w:pPr>
      <w:r w:rsidRPr="0047231C">
        <w:rPr>
          <w:u w:val="single"/>
        </w:rPr>
        <w:t>National security is not possible without addressing climate change</w:t>
      </w:r>
      <w:r w:rsidRPr="0047231C">
        <w:rPr>
          <w:sz w:val="16"/>
        </w:rPr>
        <w:t xml:space="preserve">. </w:t>
      </w:r>
      <w:r w:rsidRPr="0047231C">
        <w:rPr>
          <w:u w:val="single"/>
        </w:rPr>
        <w:t>Climate change undermines security by spawning droughts, famines, migration, and natural disasters</w:t>
      </w:r>
      <w:r w:rsidRPr="0047231C">
        <w:rPr>
          <w:sz w:val="16"/>
        </w:rPr>
        <w:t xml:space="preserve">. The world has already witnessed these complications and how they intensify each year. For example, severe drought in Madagascar will likely spur the world’s first climate change induced famine according to the UN. No nation truly addresses their national security until they address the climate calamities already occurring. </w:t>
      </w:r>
      <w:r w:rsidRPr="0047231C">
        <w:rPr>
          <w:u w:val="single"/>
        </w:rPr>
        <w:t>Countries like the U.S. must treat climate change like other national security threats</w:t>
      </w:r>
      <w:r w:rsidRPr="0047231C">
        <w:rPr>
          <w:sz w:val="16"/>
        </w:rPr>
        <w:t xml:space="preserve">. National security threats receive varying levels of attention depending on the perception of their severity. However, governments often do not treat climate change the same way as other national security threats like war or terrorism despite it potentially stimulating each to occur in the future. Adding urgency to climate change and the </w:t>
      </w:r>
      <w:r w:rsidRPr="0047231C">
        <w:rPr>
          <w:rStyle w:val="Emphasis"/>
        </w:rPr>
        <w:t>green tech transformation remain essential</w:t>
      </w:r>
      <w:r w:rsidRPr="0047231C">
        <w:rPr>
          <w:u w:val="single"/>
        </w:rPr>
        <w:t xml:space="preserve"> to prevent</w:t>
      </w:r>
      <w:r w:rsidRPr="0047231C">
        <w:rPr>
          <w:sz w:val="16"/>
        </w:rPr>
        <w:t xml:space="preserve"> rather than just respond to </w:t>
      </w:r>
      <w:r w:rsidRPr="0047231C">
        <w:rPr>
          <w:u w:val="single"/>
        </w:rPr>
        <w:t>the burgeoning crisis.</w:t>
      </w:r>
      <w:r w:rsidRPr="0047231C">
        <w:rPr>
          <w:sz w:val="16"/>
        </w:rPr>
        <w:t xml:space="preserve"> Transformation is the goal. </w:t>
      </w:r>
      <w:r w:rsidRPr="0047231C">
        <w:rPr>
          <w:rStyle w:val="Emphasis"/>
        </w:rPr>
        <w:t>Using green tech as a method of foreign policy will help the world manage</w:t>
      </w:r>
      <w:r w:rsidRPr="0047231C">
        <w:rPr>
          <w:u w:val="single"/>
        </w:rPr>
        <w:t xml:space="preserve"> and prevent the climate crisis</w:t>
      </w:r>
      <w:r w:rsidRPr="0047231C">
        <w:rPr>
          <w:sz w:val="16"/>
        </w:rPr>
        <w:t xml:space="preserve">. While the transition poses certain challenges, preparedness and urgency will ensure greater security on the other side. </w:t>
      </w:r>
      <w:r w:rsidRPr="0047231C">
        <w:rPr>
          <w:u w:val="single"/>
        </w:rPr>
        <w:t>Several opportunities exist in sustainable technology; understanding the opportunities that will come can accelerate the green tech transformation and better ensure national and international security in the process.</w:t>
      </w:r>
      <w:r>
        <w:rPr>
          <w:u w:val="single"/>
        </w:rPr>
        <w:t xml:space="preserve"> </w:t>
      </w:r>
      <w:r w:rsidRPr="0047231C">
        <w:rPr>
          <w:sz w:val="16"/>
        </w:rPr>
        <w:t xml:space="preserve">GLOBAL COLLABORATION AND LEADERSHIP </w:t>
      </w:r>
      <w:r w:rsidRPr="0047231C">
        <w:rPr>
          <w:u w:val="single"/>
        </w:rPr>
        <w:t>The U.S. and other countries must first look at themselves</w:t>
      </w:r>
      <w:r w:rsidRPr="0047231C">
        <w:rPr>
          <w:sz w:val="16"/>
        </w:rPr>
        <w:t xml:space="preserve">. Despite the U.S. being better prepared to deal with the repercussions than others, they cannot fail to look at themselves and how the country falls short on climate action. </w:t>
      </w:r>
      <w:r w:rsidRPr="0047231C">
        <w:rPr>
          <w:u w:val="single"/>
        </w:rPr>
        <w:t>Green tech promotion begins at home, and the U.S. can set an example for the world.</w:t>
      </w:r>
      <w:r>
        <w:rPr>
          <w:u w:val="single"/>
        </w:rPr>
        <w:t xml:space="preserve"> </w:t>
      </w:r>
      <w:r w:rsidRPr="0047231C">
        <w:rPr>
          <w:sz w:val="16"/>
        </w:rPr>
        <w:t xml:space="preserve">The U.S. is needed for change. </w:t>
      </w:r>
      <w:r w:rsidRPr="0047231C">
        <w:rPr>
          <w:u w:val="single"/>
        </w:rPr>
        <w:t xml:space="preserve">The global influence of </w:t>
      </w:r>
      <w:r w:rsidRPr="0047231C">
        <w:rPr>
          <w:rStyle w:val="Emphasis"/>
        </w:rPr>
        <w:t>the U.S.</w:t>
      </w:r>
      <w:r w:rsidRPr="0047231C">
        <w:rPr>
          <w:u w:val="single"/>
        </w:rPr>
        <w:t xml:space="preserve"> means that the country </w:t>
      </w:r>
      <w:r w:rsidRPr="0047231C">
        <w:rPr>
          <w:rStyle w:val="Emphasis"/>
        </w:rPr>
        <w:t>must play a leading role in</w:t>
      </w:r>
      <w:r w:rsidRPr="0047231C">
        <w:rPr>
          <w:u w:val="single"/>
        </w:rPr>
        <w:t xml:space="preserve"> climate action and </w:t>
      </w:r>
      <w:r w:rsidRPr="0047231C">
        <w:rPr>
          <w:rStyle w:val="Emphasis"/>
        </w:rPr>
        <w:t>green tech adoption</w:t>
      </w:r>
      <w:r w:rsidRPr="0047231C">
        <w:rPr>
          <w:u w:val="single"/>
        </w:rPr>
        <w:t>. The U.S.’s financial input remains powerful as well. U.S. investment is magnified as it draws in other investments</w:t>
      </w:r>
      <w:r w:rsidRPr="0047231C">
        <w:rPr>
          <w:sz w:val="16"/>
        </w:rPr>
        <w:t>.</w:t>
      </w:r>
    </w:p>
    <w:p w14:paraId="5E3C8537" w14:textId="77777777" w:rsidR="00AF0347" w:rsidRDefault="00AF0347" w:rsidP="00AF0347">
      <w:pPr>
        <w:pStyle w:val="Heading4"/>
        <w:rPr>
          <w:lang w:eastAsia="zh-TW"/>
        </w:rPr>
      </w:pPr>
      <w:r>
        <w:rPr>
          <w:lang w:eastAsia="zh-TW"/>
        </w:rPr>
        <w:t>Green New Deal passed in US will be modelled globally, empirics proved small countries follow on a radical GND</w:t>
      </w:r>
    </w:p>
    <w:p w14:paraId="52CF7183" w14:textId="77777777" w:rsidR="00AF0347" w:rsidRDefault="00AF0347" w:rsidP="00AF0347">
      <w:r w:rsidRPr="00F12BB8">
        <w:t>Andrew</w:t>
      </w:r>
      <w:r w:rsidRPr="00F12BB8">
        <w:rPr>
          <w:rStyle w:val="Style13ptBold"/>
        </w:rPr>
        <w:t xml:space="preserve"> Chatzky </w:t>
      </w:r>
      <w:r w:rsidRPr="00F12BB8">
        <w:t>and </w:t>
      </w:r>
      <w:hyperlink r:id="rId180" w:history="1">
        <w:r w:rsidRPr="00F12BB8">
          <w:rPr>
            <w:rStyle w:val="Hyperlink"/>
          </w:rPr>
          <w:t>Anshu</w:t>
        </w:r>
        <w:r w:rsidRPr="00F12BB8">
          <w:rPr>
            <w:rStyle w:val="Style13ptBold"/>
          </w:rPr>
          <w:t xml:space="preserve"> Siripurapu</w:t>
        </w:r>
      </w:hyperlink>
      <w:r w:rsidRPr="00F12BB8">
        <w:t>, 2-1-20</w:t>
      </w:r>
      <w:r w:rsidRPr="00F12BB8">
        <w:rPr>
          <w:rStyle w:val="Style13ptBold"/>
        </w:rPr>
        <w:t>21</w:t>
      </w:r>
      <w:r w:rsidRPr="00F12BB8">
        <w:t>, "Envisioning a Green New Deal: A Global Comparison," Council on Foreign Relations, https://www.cfr.org/backgrounder/envisioning-green-new-deal-global-comparison</w:t>
      </w:r>
      <w:r>
        <w:t>/ethanh</w:t>
      </w:r>
    </w:p>
    <w:p w14:paraId="7B4282F5" w14:textId="77777777" w:rsidR="00AF0347" w:rsidRPr="005D2CA4" w:rsidRDefault="00AF0347" w:rsidP="00AF0347">
      <w:r w:rsidRPr="005D2CA4">
        <w:t>Chile became the first South American country to implement a carbon tax in 2014. Mexico launched its own such tax in 2018. Kazakhstan, New Zealand, and South Korea have followed, either taxing carbon or implementing their own ETS. Costa Rica has launched a national program to completely decarbonize its economy by 2050.</w:t>
      </w:r>
    </w:p>
    <w:p w14:paraId="41A6DF13" w14:textId="77777777" w:rsidR="00AF0347" w:rsidRPr="005D2CA4" w:rsidRDefault="00AF0347" w:rsidP="00AF0347">
      <w:r w:rsidRPr="00ED0C6C">
        <w:rPr>
          <w:rStyle w:val="StyleUnderline"/>
          <w:highlight w:val="cyan"/>
        </w:rPr>
        <w:t>Cities, states, and regions. These smaller communities are often willing to go further than national politics allow</w:t>
      </w:r>
      <w:r w:rsidRPr="005D2CA4">
        <w:t>. Copenhagen has announced plans to be carbon neutral by 2025. Dozens of cities around the world </w:t>
      </w:r>
      <w:hyperlink r:id="rId181" w:tgtFrame="_blank" w:tooltip="have banded together" w:history="1">
        <w:r w:rsidRPr="003926E2">
          <w:rPr>
            <w:rStyle w:val="StyleUnderline"/>
            <w:highlight w:val="cyan"/>
          </w:rPr>
          <w:t>have banded together</w:t>
        </w:r>
      </w:hyperlink>
      <w:r w:rsidRPr="003926E2">
        <w:rPr>
          <w:rStyle w:val="StyleUnderline"/>
          <w:highlight w:val="cyan"/>
        </w:rPr>
        <w:t> to try to influence climate policy</w:t>
      </w:r>
      <w:r w:rsidRPr="005D2CA4">
        <w:t>. In the Powering Past Coal Alliance, for instance, eighty cities, states, regions, and national governments have committed to phasing out coal use. States such as California, provinces such as Quebec, and metropolises such as Tokyo </w:t>
      </w:r>
      <w:hyperlink r:id="rId182" w:tgtFrame="_blank" w:tooltip="have all pledged" w:history="1">
        <w:r w:rsidRPr="005D2CA4">
          <w:rPr>
            <w:rStyle w:val="Hyperlink"/>
          </w:rPr>
          <w:t>have all pledged</w:t>
        </w:r>
      </w:hyperlink>
      <w:r w:rsidRPr="005D2CA4">
        <w:t> to start their own emissions trading schemes.</w:t>
      </w:r>
    </w:p>
    <w:p w14:paraId="39C8AF4C" w14:textId="77777777" w:rsidR="00AF0347" w:rsidRPr="005D2CA4" w:rsidRDefault="00AF0347" w:rsidP="00AF0347">
      <w:r w:rsidRPr="00A46DFB">
        <w:rPr>
          <w:rStyle w:val="StyleUnderline"/>
          <w:highlight w:val="cyan"/>
        </w:rPr>
        <w:t>California,</w:t>
      </w:r>
      <w:r w:rsidRPr="00A46DFB">
        <w:rPr>
          <w:rStyle w:val="StyleUnderline"/>
        </w:rPr>
        <w:t xml:space="preserve"> on its own the world’s fifth-largest economy, has </w:t>
      </w:r>
      <w:r w:rsidRPr="00A46DFB">
        <w:rPr>
          <w:rStyle w:val="StyleUnderline"/>
          <w:highlight w:val="cyan"/>
        </w:rPr>
        <w:t>rallied</w:t>
      </w:r>
      <w:r w:rsidRPr="00A46DFB">
        <w:rPr>
          <w:rStyle w:val="StyleUnderline"/>
        </w:rPr>
        <w:t xml:space="preserve"> local </w:t>
      </w:r>
      <w:r w:rsidRPr="00A46DFB">
        <w:rPr>
          <w:rStyle w:val="StyleUnderline"/>
          <w:highlight w:val="cyan"/>
        </w:rPr>
        <w:t>climate efforts.</w:t>
      </w:r>
      <w:r w:rsidRPr="00A46DFB">
        <w:rPr>
          <w:rStyle w:val="StyleUnderline"/>
        </w:rPr>
        <w:t xml:space="preserve"> In 2018 the state mandated that by 2045 it would </w:t>
      </w:r>
      <w:r w:rsidRPr="00A46DFB">
        <w:rPr>
          <w:rStyle w:val="StyleUnderline"/>
          <w:highlight w:val="cyan"/>
        </w:rPr>
        <w:t>transition to 100 percent clean electricity.</w:t>
      </w:r>
      <w:r w:rsidRPr="005D2CA4">
        <w:t xml:space="preserve"> Two years later, Governor Gavin Newsom signed an executive order that by 2035, all new vehicles sold must be zero-emission. Climate experts say that such subnational efforts can </w:t>
      </w:r>
      <w:r w:rsidRPr="00A46DFB">
        <w:rPr>
          <w:rStyle w:val="StyleUnderline"/>
          <w:highlight w:val="cyan"/>
        </w:rPr>
        <w:t>serve as </w:t>
      </w:r>
      <w:hyperlink r:id="rId183" w:tgtFrame="_blank" w:tooltip="laboratories for best practices" w:history="1">
        <w:r w:rsidRPr="00A46DFB">
          <w:rPr>
            <w:rStyle w:val="StyleUnderline"/>
            <w:highlight w:val="cyan"/>
          </w:rPr>
          <w:t>laboratories for best practices</w:t>
        </w:r>
      </w:hyperlink>
      <w:r w:rsidRPr="005D2CA4">
        <w:t>, and in some cases—such as California’s development of auto emissions standards in the 1960s—</w:t>
      </w:r>
      <w:r w:rsidRPr="00A46DFB">
        <w:rPr>
          <w:rStyle w:val="Emphasis"/>
          <w:highlight w:val="cyan"/>
        </w:rPr>
        <w:t>regions with enough market power can force national governments to follow their lead.</w:t>
      </w:r>
    </w:p>
    <w:p w14:paraId="62F9D6D1" w14:textId="77777777" w:rsidR="00AF0347" w:rsidRPr="005D2CA4" w:rsidRDefault="00AF0347" w:rsidP="00AF0347"/>
    <w:p w14:paraId="25B2F275" w14:textId="77777777" w:rsidR="00AF0347" w:rsidRDefault="00AF0347" w:rsidP="00AF0347">
      <w:pPr>
        <w:pStyle w:val="Heading4"/>
        <w:rPr>
          <w:lang w:eastAsia="zh-TW"/>
        </w:rPr>
      </w:pPr>
      <w:r>
        <w:rPr>
          <w:rFonts w:hint="eastAsia"/>
          <w:lang w:eastAsia="zh-TW"/>
        </w:rPr>
        <w:t>Gr</w:t>
      </w:r>
      <w:r>
        <w:rPr>
          <w:lang w:eastAsia="zh-TW"/>
        </w:rPr>
        <w:t xml:space="preserve">een New Deal ensures a global follow on and a guaranteed solvency </w:t>
      </w:r>
    </w:p>
    <w:p w14:paraId="5D0C46DF" w14:textId="77777777" w:rsidR="00AF0347" w:rsidRPr="0059360D" w:rsidRDefault="00AF0347" w:rsidP="00AF0347">
      <w:bookmarkStart w:id="11" w:name="_Hlk138518734"/>
      <w:r>
        <w:t xml:space="preserve">John </w:t>
      </w:r>
      <w:r w:rsidRPr="00B96B81">
        <w:rPr>
          <w:rStyle w:val="Style13ptBold"/>
        </w:rPr>
        <w:t>Cassidy</w:t>
      </w:r>
      <w:r w:rsidRPr="00B96B81">
        <w:t>, 3-4-20</w:t>
      </w:r>
      <w:r w:rsidRPr="00B96B81">
        <w:rPr>
          <w:rStyle w:val="Style13ptBold"/>
        </w:rPr>
        <w:t>19</w:t>
      </w:r>
      <w:r w:rsidRPr="00B96B81">
        <w:t>, "The Good News About a Green New Deal," New Yorker, https://www.newyorker.com/news/our-columnists/the-good-news-about-a-green-new-deal</w:t>
      </w:r>
      <w:r>
        <w:t>/ethanh</w:t>
      </w:r>
    </w:p>
    <w:bookmarkEnd w:id="11"/>
    <w:p w14:paraId="3B07C715" w14:textId="77777777" w:rsidR="00AF0347" w:rsidRDefault="00AF0347" w:rsidP="00AF0347">
      <w:pPr>
        <w:rPr>
          <w:rStyle w:val="StyleUnderline"/>
        </w:rPr>
      </w:pPr>
      <w:r w:rsidRPr="0059360D">
        <w:rPr>
          <w:rStyle w:val="StyleUnderline"/>
        </w:rPr>
        <w:t xml:space="preserve">“Right now, we </w:t>
      </w:r>
      <w:r w:rsidRPr="0059360D">
        <w:rPr>
          <w:rStyle w:val="StyleUnderline"/>
          <w:highlight w:val="cyan"/>
        </w:rPr>
        <w:t>have about</w:t>
      </w:r>
      <w:r w:rsidRPr="0059360D">
        <w:rPr>
          <w:rStyle w:val="StyleUnderline"/>
        </w:rPr>
        <w:t xml:space="preserve"> ninety per cent or </w:t>
      </w:r>
      <w:r w:rsidRPr="0059360D">
        <w:rPr>
          <w:rStyle w:val="StyleUnderline"/>
          <w:highlight w:val="cyan"/>
        </w:rPr>
        <w:t>ninety-five per cent of the tech</w:t>
      </w:r>
      <w:r w:rsidRPr="0059360D">
        <w:rPr>
          <w:rStyle w:val="StyleUnderline"/>
        </w:rPr>
        <w:t xml:space="preserve">nology we need,” </w:t>
      </w:r>
      <w:r w:rsidRPr="001F2EC6">
        <w:t>Mark Jacobson, a professor of civil and environmental engineering at Stanford, told me. In a series of papers</w:t>
      </w:r>
      <w:r w:rsidRPr="0059360D">
        <w:rPr>
          <w:rStyle w:val="StyleUnderline"/>
        </w:rPr>
        <w:t xml:space="preserve">, Jacobson and his colleagues have </w:t>
      </w:r>
      <w:r w:rsidRPr="0059360D">
        <w:rPr>
          <w:rStyle w:val="StyleUnderline"/>
          <w:highlight w:val="cyan"/>
        </w:rPr>
        <w:t>laid out “roadmaps”</w:t>
      </w:r>
      <w:r w:rsidRPr="0059360D">
        <w:rPr>
          <w:rStyle w:val="StyleUnderline"/>
        </w:rPr>
        <w:t xml:space="preserve"> to a zero-emissions economy </w:t>
      </w:r>
      <w:r w:rsidRPr="0059360D">
        <w:rPr>
          <w:rStyle w:val="StyleUnderline"/>
          <w:highlight w:val="cyan"/>
        </w:rPr>
        <w:t>for</w:t>
      </w:r>
      <w:r w:rsidRPr="0059360D">
        <w:rPr>
          <w:rStyle w:val="StyleUnderline"/>
        </w:rPr>
        <w:t xml:space="preserve"> fifty states, fifty-three towns and cities, and a </w:t>
      </w:r>
      <w:r w:rsidRPr="0059360D">
        <w:rPr>
          <w:rStyle w:val="StyleUnderline"/>
          <w:highlight w:val="cyan"/>
        </w:rPr>
        <w:t>hundred and thirty-eight other countries,</w:t>
      </w:r>
      <w:r w:rsidRPr="0059360D">
        <w:rPr>
          <w:rStyle w:val="StyleUnderline"/>
        </w:rPr>
        <w:t xml:space="preserve"> with a </w:t>
      </w:r>
      <w:r w:rsidRPr="0059360D">
        <w:rPr>
          <w:rStyle w:val="StyleUnderline"/>
          <w:highlight w:val="cyan"/>
        </w:rPr>
        <w:t>completion date of 2050</w:t>
      </w:r>
      <w:r w:rsidRPr="001F2EC6">
        <w:t xml:space="preserve">. Just as in the Democrats’ Green New Deal, the central element of these roadmaps (and others) is </w:t>
      </w:r>
      <w:r w:rsidRPr="0059360D">
        <w:rPr>
          <w:rStyle w:val="StyleUnderline"/>
          <w:highlight w:val="cyan"/>
        </w:rPr>
        <w:t>converting</w:t>
      </w:r>
      <w:r w:rsidRPr="0059360D">
        <w:rPr>
          <w:rStyle w:val="StyleUnderline"/>
        </w:rPr>
        <w:t xml:space="preserve"> the </w:t>
      </w:r>
      <w:r w:rsidRPr="0059360D">
        <w:rPr>
          <w:rStyle w:val="StyleUnderline"/>
          <w:highlight w:val="cyan"/>
        </w:rPr>
        <w:t>electric grid to clean energy</w:t>
      </w:r>
      <w:r w:rsidRPr="0059360D">
        <w:rPr>
          <w:rStyle w:val="StyleUnderline"/>
        </w:rPr>
        <w:t xml:space="preserve"> by shutting down power stations that rely on fossil fuels and making some very large </w:t>
      </w:r>
      <w:r w:rsidRPr="0059360D">
        <w:rPr>
          <w:rStyle w:val="StyleUnderline"/>
          <w:highlight w:val="cyan"/>
        </w:rPr>
        <w:t>investments in wind, solar, hydroelectric, and geothermal facilities.</w:t>
      </w:r>
      <w:r w:rsidRPr="0059360D">
        <w:rPr>
          <w:rStyle w:val="StyleUnderline"/>
        </w:rPr>
        <w:t xml:space="preserve"> </w:t>
      </w:r>
      <w:r w:rsidRPr="001F2EC6">
        <w:t xml:space="preserve">Jacobson said this could be completed by 2035, which is only five years beyond the target set out in the Green New Deal. At the same time, policymakers would introduce a range of measures to promote energy efficiency, and electrify other sectors of the economy that now rely heavily on burning carbon, such as road and rail transport, home heating, and industrial heating. </w:t>
      </w:r>
      <w:r w:rsidRPr="0059360D">
        <w:rPr>
          <w:rStyle w:val="StyleUnderline"/>
        </w:rPr>
        <w:t xml:space="preserve">“We </w:t>
      </w:r>
      <w:r w:rsidRPr="00923E5E">
        <w:rPr>
          <w:rStyle w:val="StyleUnderline"/>
          <w:highlight w:val="cyan"/>
        </w:rPr>
        <w:t>d</w:t>
      </w:r>
      <w:r w:rsidRPr="0059360D">
        <w:rPr>
          <w:rStyle w:val="StyleUnderline"/>
          <w:highlight w:val="cyan"/>
        </w:rPr>
        <w:t>on’t need a technological miracle</w:t>
      </w:r>
      <w:r w:rsidRPr="0059360D">
        <w:rPr>
          <w:rStyle w:val="StyleUnderline"/>
        </w:rPr>
        <w:t xml:space="preserve"> to solve this problem,” Jacobson reiterated. “‘The bottom line is we </w:t>
      </w:r>
      <w:r w:rsidRPr="0059360D">
        <w:rPr>
          <w:rStyle w:val="StyleUnderline"/>
          <w:highlight w:val="cyan"/>
        </w:rPr>
        <w:t>just need to deploy</w:t>
      </w:r>
      <w:r w:rsidRPr="0059360D">
        <w:rPr>
          <w:rStyle w:val="StyleUnderline"/>
        </w:rPr>
        <w:t>, deploy, deploy.”</w:t>
      </w:r>
    </w:p>
    <w:p w14:paraId="346D43F3" w14:textId="77777777" w:rsidR="00AF0347" w:rsidRDefault="00AF0347" w:rsidP="00AF0347">
      <w:pPr>
        <w:rPr>
          <w:sz w:val="16"/>
        </w:rPr>
      </w:pPr>
    </w:p>
    <w:p w14:paraId="5ED49A84" w14:textId="77777777" w:rsidR="00AF0347" w:rsidRDefault="00AF0347" w:rsidP="00AF0347">
      <w:pPr>
        <w:pStyle w:val="Heading3"/>
      </w:pPr>
      <w:r>
        <w:t>2AC – AT: grids fine now</w:t>
      </w:r>
    </w:p>
    <w:p w14:paraId="1D38A09B" w14:textId="77777777" w:rsidR="00AF0347" w:rsidRDefault="00AF0347" w:rsidP="00AF0347">
      <w:pPr>
        <w:pStyle w:val="Heading4"/>
      </w:pPr>
      <w:r>
        <w:t>Electrical grids now are unreliable due to old age, increased dependance, and effects from climate change, and outages are only going to increase without action</w:t>
      </w:r>
    </w:p>
    <w:p w14:paraId="20762E4E" w14:textId="77777777" w:rsidR="00AF0347" w:rsidRPr="00B27E43" w:rsidRDefault="00AF0347" w:rsidP="00AF0347">
      <w:pPr>
        <w:rPr>
          <w:rStyle w:val="Style13ptBold"/>
        </w:rPr>
      </w:pPr>
      <w:r w:rsidRPr="00B27E43">
        <w:rPr>
          <w:rStyle w:val="Style13ptBold"/>
        </w:rPr>
        <w:t>Blunt 22</w:t>
      </w:r>
    </w:p>
    <w:p w14:paraId="70DB3190" w14:textId="77777777" w:rsidR="00AF0347" w:rsidRDefault="00AF0347" w:rsidP="00AF0347">
      <w:r>
        <w:t xml:space="preserve">Katherine Blunt </w:t>
      </w:r>
      <w:r w:rsidRPr="00B27E43">
        <w:t>covers renewable energy and utilities for The Wall Street Journal</w:t>
      </w:r>
      <w:r>
        <w:t xml:space="preserve">, The Wall Street Journal, 2/18/22, “America’s Power Grid Is Increasingly Unreliable,” </w:t>
      </w:r>
      <w:hyperlink r:id="rId184" w:history="1">
        <w:r w:rsidRPr="003C7C17">
          <w:rPr>
            <w:rStyle w:val="Hyperlink"/>
          </w:rPr>
          <w:t>https://www.wsj.com/articles/americas-power-grid-is-increasingly-unreliable-11645196772</w:t>
        </w:r>
      </w:hyperlink>
      <w:r>
        <w:t>)//ghs-nehahaha</w:t>
      </w:r>
    </w:p>
    <w:p w14:paraId="2409493D" w14:textId="77777777" w:rsidR="00AF0347" w:rsidRPr="00C07FAC" w:rsidRDefault="00AF0347" w:rsidP="00AF0347">
      <w:pPr>
        <w:rPr>
          <w:sz w:val="16"/>
        </w:rPr>
      </w:pPr>
      <w:r w:rsidRPr="00C07FAC">
        <w:rPr>
          <w:u w:val="single"/>
        </w:rPr>
        <w:t>The U.S. electrical system is becoming less dependable</w:t>
      </w:r>
      <w:r w:rsidRPr="00C07FAC">
        <w:rPr>
          <w:sz w:val="16"/>
        </w:rPr>
        <w:t xml:space="preserve">. The problem is likely to get worse before it gets better. </w:t>
      </w:r>
      <w:r w:rsidRPr="00C07FAC">
        <w:rPr>
          <w:u w:val="single"/>
        </w:rPr>
        <w:t>Large, sustained outages have occurred with increasing frequency in the U.S.</w:t>
      </w:r>
      <w:r w:rsidRPr="00C07FAC">
        <w:rPr>
          <w:sz w:val="16"/>
        </w:rPr>
        <w:t xml:space="preserve"> over the past two decades, according to a Wall Street Journal review of federal data. In 2000, there were fewer than two dozen major disruptions, the data shows. In 2020, the number surpassed 180. Utility customers on average experienced just over eight hours of power interruptions in 2020, more than double the amount in 2013, when the government began tracking outage lengths. The data doesn’t include 2021, but those numbers are certain to follow the trend after a freak freeze in Texas, a major hurricane in New Orleans, wildfires in California and a heat wave in the Pacific Northwest left millions in the dark for days. </w:t>
      </w:r>
      <w:r w:rsidRPr="00C07FAC">
        <w:rPr>
          <w:u w:val="single"/>
        </w:rPr>
        <w:t>The U.S. power system is faltering just as millions of Americans are becoming more dependent on it—not just to light their homes, but increasingly to work remotely, charge their phones and cars, and cook their food—as more modern conveniences become electrified.</w:t>
      </w:r>
      <w:r>
        <w:rPr>
          <w:u w:val="single"/>
        </w:rPr>
        <w:t xml:space="preserve"> </w:t>
      </w:r>
      <w:r w:rsidRPr="00C07FAC">
        <w:rPr>
          <w:sz w:val="16"/>
        </w:rPr>
        <w:t xml:space="preserve">At the same time, the grid is undergoing the largest transformation in its history. In many parts of the U.S., utilities are no longer the dominant producers of electricity following the creation of a patchwork of regional wholesale markets in which suppliers compete to build power plants and sell their output at the lowest price. Within the past decade, natural gas-fired plants began displacing pricier coal-fired and nuclear generators as fracking unlocked cheap gas supplies. Since then, wind and solar technologies have become increasingly cost-competitive and now rival coal, nuclear and, in some places, gas-fired plants. </w:t>
      </w:r>
      <w:r w:rsidRPr="00C07FAC">
        <w:rPr>
          <w:u w:val="single"/>
        </w:rPr>
        <w:t>Regulators in many parts of the country are attempting to further speed the build-out of renewable energy in response to concerns about climate change</w:t>
      </w:r>
      <w:r w:rsidRPr="00C07FAC">
        <w:rPr>
          <w:sz w:val="16"/>
        </w:rPr>
        <w:t xml:space="preserve">. A number of states have enacted mandates to eliminate carbon emissions from the grid in the coming decades, and the Biden administration has set a goal to do so by 2035. The pace of change, hastened by market forces and long-term efforts to reduce carbon emissions, has raised concerns that power plants will retire more quickly than they can be replaced, creating new strain on the grid at a time when other factors are converging to weaken it. </w:t>
      </w:r>
      <w:r w:rsidRPr="00C07FAC">
        <w:rPr>
          <w:u w:val="single"/>
        </w:rPr>
        <w:t xml:space="preserve">One big factor is age. Much of the transmission system, which carries high-voltage electricity over long distances, was constructed just after World War II, with some lines built well before that. </w:t>
      </w:r>
      <w:r w:rsidRPr="00C07FAC">
        <w:rPr>
          <w:sz w:val="16"/>
        </w:rPr>
        <w:t xml:space="preserve">The distribution system, </w:t>
      </w:r>
      <w:r w:rsidRPr="00C07FAC">
        <w:rPr>
          <w:u w:val="single"/>
        </w:rPr>
        <w:t>the network of smaller wires that takes electricity to homes and businesses, is also decades old, and accounts for the majority of outages.</w:t>
      </w:r>
      <w:r>
        <w:rPr>
          <w:u w:val="single"/>
        </w:rPr>
        <w:t xml:space="preserve"> </w:t>
      </w:r>
      <w:r w:rsidRPr="00C07FAC">
        <w:rPr>
          <w:sz w:val="16"/>
        </w:rPr>
        <w:t xml:space="preserve">A report last year by the American Society of Civil Engineers </w:t>
      </w:r>
      <w:r w:rsidRPr="00C07FAC">
        <w:rPr>
          <w:u w:val="single"/>
        </w:rPr>
        <w:t>found that 70% of transmission and distribution lines are well into the second half of their expected 50-year lifespans</w:t>
      </w:r>
      <w:r w:rsidRPr="00C07FAC">
        <w:rPr>
          <w:sz w:val="16"/>
        </w:rPr>
        <w:t xml:space="preserve">. Utilities across the country are ramping up spending on line maintenance and upgrades. Still, the ASCE report anticipates that by 2029, the U.S. will face a gap of about $200 billion in funding to strengthen the grid and meet renewable energy goals. Another factor is the changing climate. </w:t>
      </w:r>
      <w:r w:rsidRPr="00C07FAC">
        <w:rPr>
          <w:u w:val="single"/>
        </w:rPr>
        <w:t>Historically unusual weather patterns are placing great stress on the electric system in many parts of the U.S., leading to outages.</w:t>
      </w:r>
      <w:r>
        <w:rPr>
          <w:u w:val="single"/>
        </w:rPr>
        <w:t xml:space="preserve"> </w:t>
      </w:r>
      <w:r w:rsidRPr="00C07FAC">
        <w:rPr>
          <w:sz w:val="16"/>
        </w:rPr>
        <w:t xml:space="preserve">Weather-related problems have driven much of the increase in large outages shown in federal data, topping 100 in 2020 for the first time since 2011. Scientists have tied some of the weather patterns, such as California’s prolonged drought and wildfires and the severity of floods and storms throughout the country, to climate change. </w:t>
      </w:r>
      <w:r w:rsidRPr="00C07FAC">
        <w:rPr>
          <w:u w:val="single"/>
        </w:rPr>
        <w:t xml:space="preserve">They project that such events will likely increase in years to come. </w:t>
      </w:r>
      <w:r w:rsidRPr="00C07FAC">
        <w:rPr>
          <w:sz w:val="16"/>
        </w:rPr>
        <w:t xml:space="preserve">Unlike electric systems in Europe, </w:t>
      </w:r>
      <w:r w:rsidRPr="00C07FAC">
        <w:rPr>
          <w:u w:val="single"/>
        </w:rPr>
        <w:t>distribution and transmission lines in the U.S. were typically built overhead instead of buried underground, which makes them more vulnerable to high winds and other weather.</w:t>
      </w:r>
      <w:r>
        <w:rPr>
          <w:u w:val="single"/>
        </w:rPr>
        <w:t xml:space="preserve"> </w:t>
      </w:r>
      <w:r w:rsidRPr="00C07FAC">
        <w:rPr>
          <w:sz w:val="16"/>
        </w:rPr>
        <w:t>Those weather extremes are raising the costs of power network upgrades for utilities all over the country. That in turn is set to raise power bills for homeowners and businesses.</w:t>
      </w:r>
    </w:p>
    <w:p w14:paraId="134B809B" w14:textId="77777777" w:rsidR="00AF0347" w:rsidRPr="0047231C" w:rsidRDefault="00AF0347" w:rsidP="00AF0347">
      <w:pPr>
        <w:rPr>
          <w:sz w:val="16"/>
        </w:rPr>
      </w:pPr>
    </w:p>
    <w:p w14:paraId="52916CCF" w14:textId="77777777" w:rsidR="00AF0347" w:rsidRDefault="00AF0347" w:rsidP="00AF0347">
      <w:pPr>
        <w:pStyle w:val="Heading3"/>
      </w:pPr>
      <w:r>
        <w:t>2AC - AT: weather/solar flares</w:t>
      </w:r>
    </w:p>
    <w:p w14:paraId="30082B60" w14:textId="77777777" w:rsidR="00AF0347" w:rsidRDefault="00AF0347" w:rsidP="00AF0347">
      <w:pPr>
        <w:pStyle w:val="Heading4"/>
      </w:pPr>
      <w:r>
        <w:t>Smart Grids are resilient against extreme weather including solar flares and help restore power efficiently after outages</w:t>
      </w:r>
    </w:p>
    <w:p w14:paraId="4474C41D" w14:textId="77777777" w:rsidR="00AF0347" w:rsidRPr="00652851" w:rsidRDefault="00AF0347" w:rsidP="00AF0347">
      <w:pPr>
        <w:rPr>
          <w:rStyle w:val="Style13ptBold"/>
        </w:rPr>
      </w:pPr>
      <w:r w:rsidRPr="00652851">
        <w:rPr>
          <w:rStyle w:val="Style13ptBold"/>
        </w:rPr>
        <w:t>E.X. 20</w:t>
      </w:r>
    </w:p>
    <w:p w14:paraId="4E9455E4" w14:textId="77777777" w:rsidR="00AF0347" w:rsidRPr="00652851" w:rsidRDefault="00AF0347" w:rsidP="00AF0347">
      <w:r>
        <w:t>Enel X, 7/20/20, “</w:t>
      </w:r>
      <w:r w:rsidRPr="00652851">
        <w:t>Smart grid technologies are the energy network of the future</w:t>
      </w:r>
      <w:r>
        <w:t xml:space="preserve">,” </w:t>
      </w:r>
      <w:r w:rsidRPr="00652851">
        <w:t>https://corporate.enelx.com/en/stories/2020/07/smart-grid-technologies-flexibility</w:t>
      </w:r>
      <w:r>
        <w:t>)//ghs-nehaha</w:t>
      </w:r>
    </w:p>
    <w:p w14:paraId="2BAFDF00" w14:textId="77777777" w:rsidR="00AF0347" w:rsidRPr="00652851" w:rsidRDefault="00AF0347" w:rsidP="00AF0347">
      <w:pPr>
        <w:rPr>
          <w:u w:val="single"/>
        </w:rPr>
      </w:pPr>
      <w:r w:rsidRPr="00652851">
        <w:rPr>
          <w:u w:val="single"/>
        </w:rPr>
        <w:t xml:space="preserve">The data flow from the grid also helps the utility to </w:t>
      </w:r>
      <w:r w:rsidRPr="00652851">
        <w:rPr>
          <w:rStyle w:val="Emphasis"/>
        </w:rPr>
        <w:t>restore supply faster</w:t>
      </w:r>
      <w:r w:rsidRPr="00652851">
        <w:rPr>
          <w:u w:val="single"/>
        </w:rPr>
        <w:t xml:space="preserve"> after an outage</w:t>
      </w:r>
      <w:r w:rsidRPr="00652851">
        <w:rPr>
          <w:sz w:val="16"/>
        </w:rPr>
        <w:t xml:space="preserve">. </w:t>
      </w:r>
      <w:r w:rsidRPr="00652851">
        <w:rPr>
          <w:u w:val="single"/>
        </w:rPr>
        <w:t>Disruption to power supplies</w:t>
      </w:r>
      <w:r w:rsidRPr="00652851">
        <w:rPr>
          <w:sz w:val="16"/>
        </w:rPr>
        <w:t xml:space="preserve">, potentially on a large scale, </w:t>
      </w:r>
      <w:r w:rsidRPr="00652851">
        <w:rPr>
          <w:u w:val="single"/>
        </w:rPr>
        <w:t>is likely to take on greater significance as climate change leads to more extreme weather happening more frequently</w:t>
      </w:r>
      <w:r w:rsidRPr="00652851">
        <w:rPr>
          <w:sz w:val="16"/>
        </w:rPr>
        <w:t xml:space="preserve">. Some examples: in 2016 a violent storm reported as being a once-in-50-years event ripped across South Australia, knocking over pylons and damaging the inter-connectors that govern the flow of energy between networks, leaving most of the state without power. In October 2018, Californian utility Pacific Gas &amp; Electric had to shut off power for 60,000 customers to reduce the risk of starting wildfires as storm force winds pushed power cables together, causing them to spark. The wildfires that devastated parts of Australia at the end of 2019 amid soaring temperatures and high winds are another example. </w:t>
      </w:r>
      <w:r w:rsidRPr="00652851">
        <w:rPr>
          <w:rStyle w:val="Emphasis"/>
        </w:rPr>
        <w:t>Flexibility</w:t>
      </w:r>
      <w:r w:rsidRPr="00652851">
        <w:rPr>
          <w:u w:val="single"/>
        </w:rPr>
        <w:t xml:space="preserve"> in sourcing power is at a premium as the climate warms</w:t>
      </w:r>
      <w:r w:rsidRPr="00652851">
        <w:rPr>
          <w:sz w:val="16"/>
        </w:rPr>
        <w:t xml:space="preserve"> and sea levels rise. Like many of the world’s megacities, London runs the risk of tidal flooding from the North Sea. The city draws power from generators located on the coast, which may be affected by higher sea levels, and has electrical substations that are vulnerable to local flooding, according to a report from C40, a network of the world’s largest cities that’s focused on addressing climate change. </w:t>
      </w:r>
      <w:r w:rsidRPr="00652851">
        <w:rPr>
          <w:u w:val="single"/>
        </w:rPr>
        <w:t xml:space="preserve">Other potential causes of power outages include hacking, </w:t>
      </w:r>
      <w:r w:rsidRPr="00652851">
        <w:rPr>
          <w:rStyle w:val="Emphasis"/>
        </w:rPr>
        <w:t>solar flares</w:t>
      </w:r>
      <w:r w:rsidRPr="00652851">
        <w:rPr>
          <w:u w:val="single"/>
        </w:rPr>
        <w:t>, flooding and earthquakes.</w:t>
      </w:r>
      <w:r w:rsidRPr="00652851">
        <w:rPr>
          <w:sz w:val="16"/>
        </w:rPr>
        <w:t xml:space="preserve"> In short, like any network, </w:t>
      </w:r>
      <w:r w:rsidRPr="00652851">
        <w:rPr>
          <w:u w:val="single"/>
        </w:rPr>
        <w:t>a smart grid is</w:t>
      </w:r>
      <w:r w:rsidRPr="00652851">
        <w:rPr>
          <w:sz w:val="16"/>
        </w:rPr>
        <w:t xml:space="preserve"> vulnerable to disruption. </w:t>
      </w:r>
      <w:r w:rsidRPr="00652851">
        <w:rPr>
          <w:u w:val="single"/>
        </w:rPr>
        <w:t xml:space="preserve">The constant, </w:t>
      </w:r>
      <w:r w:rsidRPr="00652851">
        <w:rPr>
          <w:rStyle w:val="Emphasis"/>
        </w:rPr>
        <w:t>two-way flow of data</w:t>
      </w:r>
      <w:r w:rsidRPr="00652851">
        <w:rPr>
          <w:u w:val="single"/>
        </w:rPr>
        <w:t xml:space="preserve"> that defines it </w:t>
      </w:r>
      <w:r w:rsidRPr="00652851">
        <w:rPr>
          <w:rStyle w:val="Emphasis"/>
        </w:rPr>
        <w:t>can help detect outages</w:t>
      </w:r>
      <w:r w:rsidRPr="00652851">
        <w:rPr>
          <w:u w:val="single"/>
        </w:rPr>
        <w:t xml:space="preserve"> that occur for whatever reason and then isolate and contain them before they turn into full-scale blackouts</w:t>
      </w:r>
      <w:r w:rsidRPr="00652851">
        <w:rPr>
          <w:sz w:val="16"/>
        </w:rPr>
        <w:t xml:space="preserve">. </w:t>
      </w:r>
      <w:r w:rsidRPr="00652851">
        <w:rPr>
          <w:rStyle w:val="Emphasis"/>
        </w:rPr>
        <w:t>Flexibility and resilience are vital</w:t>
      </w:r>
      <w:r w:rsidRPr="00652851">
        <w:rPr>
          <w:u w:val="single"/>
        </w:rPr>
        <w:t xml:space="preserve"> in reducing what might be called the fragility of the systems</w:t>
      </w:r>
      <w:r w:rsidRPr="00652851">
        <w:rPr>
          <w:sz w:val="16"/>
        </w:rPr>
        <w:t xml:space="preserve">, </w:t>
      </w:r>
      <w:r w:rsidRPr="00652851">
        <w:rPr>
          <w:u w:val="single"/>
        </w:rPr>
        <w:t>from communications to transportation to power</w:t>
      </w:r>
      <w:r w:rsidRPr="00652851">
        <w:rPr>
          <w:sz w:val="16"/>
        </w:rPr>
        <w:t xml:space="preserve"> and much more, </w:t>
      </w:r>
      <w:r w:rsidRPr="00652851">
        <w:rPr>
          <w:u w:val="single"/>
        </w:rPr>
        <w:t>that underpin modern life.</w:t>
      </w:r>
      <w:r w:rsidRPr="00652851">
        <w:rPr>
          <w:sz w:val="16"/>
        </w:rPr>
        <w:t xml:space="preserve"> </w:t>
      </w:r>
      <w:r w:rsidRPr="00652851">
        <w:rPr>
          <w:rStyle w:val="Emphasis"/>
        </w:rPr>
        <w:t>The smart grid is a key part</w:t>
      </w:r>
      <w:r w:rsidRPr="00652851">
        <w:rPr>
          <w:sz w:val="16"/>
        </w:rPr>
        <w:t xml:space="preserve"> of that network of networks, </w:t>
      </w:r>
      <w:r w:rsidRPr="00652851">
        <w:rPr>
          <w:u w:val="single"/>
        </w:rPr>
        <w:t>an essential solution</w:t>
      </w:r>
      <w:r w:rsidRPr="00652851">
        <w:rPr>
          <w:sz w:val="16"/>
        </w:rPr>
        <w:t xml:space="preserve"> which will lead smart cities </w:t>
      </w:r>
      <w:r w:rsidRPr="00652851">
        <w:rPr>
          <w:u w:val="single"/>
        </w:rPr>
        <w:t>towards a more efficient and digitalized future.</w:t>
      </w:r>
    </w:p>
    <w:p w14:paraId="150ACE4E" w14:textId="77777777" w:rsidR="00AF0347" w:rsidRPr="00EF0279" w:rsidRDefault="00AF0347" w:rsidP="00AF0347">
      <w:pPr>
        <w:pStyle w:val="Heading3"/>
      </w:pPr>
      <w:r>
        <w:t>2AC – AT: thumpers (texas)</w:t>
      </w:r>
    </w:p>
    <w:p w14:paraId="5A994EDD" w14:textId="77777777" w:rsidR="00AF0347" w:rsidRDefault="00AF0347" w:rsidP="00AF0347">
      <w:pPr>
        <w:pStyle w:val="Heading4"/>
      </w:pPr>
      <w:r>
        <w:t>Past collapses only establish the brink as to why grids are stressed like never before – climate change and lack of funding accelerates grid vulnerability</w:t>
      </w:r>
    </w:p>
    <w:p w14:paraId="46736DE5" w14:textId="77777777" w:rsidR="00AF0347" w:rsidRPr="003F0BA6" w:rsidRDefault="00AF0347" w:rsidP="00AF0347">
      <w:pPr>
        <w:rPr>
          <w:rStyle w:val="Style13ptBold"/>
        </w:rPr>
      </w:pPr>
      <w:r w:rsidRPr="003F0BA6">
        <w:rPr>
          <w:rStyle w:val="Style13ptBold"/>
        </w:rPr>
        <w:t>Evan 22</w:t>
      </w:r>
    </w:p>
    <w:p w14:paraId="554BBC76" w14:textId="77777777" w:rsidR="00AF0347" w:rsidRDefault="00AF0347" w:rsidP="00AF0347">
      <w:r>
        <w:t xml:space="preserve">Evan Halper is a reporter for the Washington post that covers energy transitions and business, The Washington Post, 6/2/22, “A summer of blackouts? Wheezing power grid leaves states at risk.,” </w:t>
      </w:r>
      <w:r w:rsidRPr="003F0BA6">
        <w:t>https://www.washingtonpost.com/business/2022/06/02/blackout-states-summer-heat/</w:t>
      </w:r>
      <w:r>
        <w:t>)//ghs-nehaha</w:t>
      </w:r>
    </w:p>
    <w:p w14:paraId="5589E5A4" w14:textId="77777777" w:rsidR="00AF0347" w:rsidRPr="00EF0279" w:rsidRDefault="00AF0347" w:rsidP="00AF0347">
      <w:pPr>
        <w:rPr>
          <w:sz w:val="16"/>
        </w:rPr>
      </w:pPr>
      <w:r w:rsidRPr="00EF0279">
        <w:rPr>
          <w:u w:val="single"/>
        </w:rPr>
        <w:t>The nation’s power grid is under stress like never before</w:t>
      </w:r>
      <w:r w:rsidRPr="00EF0279">
        <w:rPr>
          <w:sz w:val="16"/>
        </w:rPr>
        <w:t xml:space="preserve">, </w:t>
      </w:r>
      <w:r w:rsidRPr="00EF0279">
        <w:rPr>
          <w:u w:val="single"/>
        </w:rPr>
        <w:t>with regulators warning that the kind of rolling outages that are now familiar to California and Texas could be far more widespread</w:t>
      </w:r>
      <w:r w:rsidRPr="00EF0279">
        <w:rPr>
          <w:sz w:val="16"/>
        </w:rPr>
        <w:t xml:space="preserve"> as hot summer weather arrives. </w:t>
      </w:r>
      <w:r w:rsidRPr="00EF0279">
        <w:rPr>
          <w:u w:val="single"/>
        </w:rPr>
        <w:t>A large swath of the Midwest that has enjoyed stable electricity for decades is now wrestling with forecasts that it lacks the power needed</w:t>
      </w:r>
      <w:r w:rsidRPr="00EF0279">
        <w:rPr>
          <w:sz w:val="16"/>
        </w:rPr>
        <w:t xml:space="preserve"> to get through a heat wave. </w:t>
      </w:r>
      <w:r w:rsidRPr="00EF0279">
        <w:rPr>
          <w:u w:val="single"/>
        </w:rPr>
        <w:t xml:space="preserve">The regional grid is </w:t>
      </w:r>
      <w:r w:rsidRPr="00EF0279">
        <w:rPr>
          <w:rStyle w:val="Emphasis"/>
        </w:rPr>
        <w:t>short the amount of energy</w:t>
      </w:r>
      <w:r w:rsidRPr="00EF0279">
        <w:rPr>
          <w:u w:val="single"/>
        </w:rPr>
        <w:t xml:space="preserve"> needed</w:t>
      </w:r>
      <w:r w:rsidRPr="00EF0279">
        <w:rPr>
          <w:sz w:val="16"/>
        </w:rPr>
        <w:t xml:space="preserve"> to power 3.7 million homes. </w:t>
      </w:r>
      <w:r w:rsidRPr="00EF0279">
        <w:rPr>
          <w:u w:val="single"/>
        </w:rPr>
        <w:t>New Mexico’s</w:t>
      </w:r>
      <w:r w:rsidRPr="00EF0279">
        <w:rPr>
          <w:sz w:val="16"/>
        </w:rPr>
        <w:t xml:space="preserve"> attorney general is </w:t>
      </w:r>
      <w:r w:rsidRPr="00EF0279">
        <w:rPr>
          <w:u w:val="single"/>
        </w:rPr>
        <w:t>preparing for “worst case scenarios” after a regional utility warned of possible blackouts.</w:t>
      </w:r>
      <w:r w:rsidRPr="00EF0279">
        <w:rPr>
          <w:sz w:val="16"/>
        </w:rPr>
        <w:t xml:space="preserve"> </w:t>
      </w:r>
      <w:r w:rsidRPr="00EF0279">
        <w:rPr>
          <w:u w:val="single"/>
        </w:rPr>
        <w:t>North Dakota</w:t>
      </w:r>
      <w:r w:rsidRPr="00EF0279">
        <w:rPr>
          <w:sz w:val="16"/>
        </w:rPr>
        <w:t xml:space="preserve"> </w:t>
      </w:r>
      <w:r w:rsidRPr="00EF0279">
        <w:rPr>
          <w:u w:val="single"/>
        </w:rPr>
        <w:t>regulators advised</w:t>
      </w:r>
      <w:r w:rsidRPr="00EF0279">
        <w:rPr>
          <w:sz w:val="16"/>
        </w:rPr>
        <w:t xml:space="preserve"> </w:t>
      </w:r>
      <w:r w:rsidRPr="00EF0279">
        <w:rPr>
          <w:u w:val="single"/>
        </w:rPr>
        <w:t>the state to be ready</w:t>
      </w:r>
      <w:r w:rsidRPr="00EF0279">
        <w:rPr>
          <w:sz w:val="16"/>
        </w:rPr>
        <w:t xml:space="preserve"> for rolling outages, </w:t>
      </w:r>
      <w:r w:rsidRPr="00EF0279">
        <w:rPr>
          <w:u w:val="single"/>
        </w:rPr>
        <w:t>Arkansas officials are preparing</w:t>
      </w:r>
      <w:r w:rsidRPr="00EF0279">
        <w:rPr>
          <w:sz w:val="16"/>
        </w:rPr>
        <w:t xml:space="preserve"> emergency energy conservation measures, and power companies in </w:t>
      </w:r>
      <w:r w:rsidRPr="00EF0279">
        <w:rPr>
          <w:u w:val="single"/>
        </w:rPr>
        <w:t>Arizona are already sounding alarms about next year</w:t>
      </w:r>
      <w:r w:rsidRPr="00EF0279">
        <w:rPr>
          <w:sz w:val="16"/>
        </w:rPr>
        <w:t xml:space="preserve">. </w:t>
      </w:r>
      <w:r w:rsidRPr="00EF0279">
        <w:rPr>
          <w:u w:val="single"/>
        </w:rPr>
        <w:t>While America’s power grid has been showing signs of distress for years,</w:t>
      </w:r>
      <w:r w:rsidRPr="00EF0279">
        <w:rPr>
          <w:sz w:val="16"/>
        </w:rPr>
        <w:t xml:space="preserve"> </w:t>
      </w:r>
      <w:r w:rsidRPr="00EF0279">
        <w:rPr>
          <w:u w:val="single"/>
        </w:rPr>
        <w:t>the sudden warnings have surprised</w:t>
      </w:r>
      <w:r w:rsidRPr="00EF0279">
        <w:rPr>
          <w:sz w:val="16"/>
        </w:rPr>
        <w:t xml:space="preserve"> even those who were sounding an alarm. </w:t>
      </w:r>
      <w:r w:rsidRPr="00EF0279">
        <w:rPr>
          <w:u w:val="single"/>
        </w:rPr>
        <w:t xml:space="preserve">That’s because extreme weather precipitated by </w:t>
      </w:r>
      <w:r w:rsidRPr="00EF0279">
        <w:rPr>
          <w:rStyle w:val="Emphasis"/>
        </w:rPr>
        <w:t>climate change</w:t>
      </w:r>
      <w:r w:rsidRPr="00EF0279">
        <w:rPr>
          <w:u w:val="single"/>
        </w:rPr>
        <w:t xml:space="preserve"> and the early retirement of fossil fuel plants has accelerated the </w:t>
      </w:r>
      <w:r w:rsidRPr="00EF0279">
        <w:rPr>
          <w:rStyle w:val="Emphasis"/>
        </w:rPr>
        <w:t>destabilization</w:t>
      </w:r>
      <w:r w:rsidRPr="00EF0279">
        <w:rPr>
          <w:u w:val="single"/>
        </w:rPr>
        <w:t xml:space="preserve"> of the grid</w:t>
      </w:r>
      <w:r w:rsidRPr="00EF0279">
        <w:rPr>
          <w:sz w:val="16"/>
        </w:rPr>
        <w:t xml:space="preserve"> — </w:t>
      </w:r>
      <w:r w:rsidRPr="00EF0279">
        <w:rPr>
          <w:u w:val="single"/>
        </w:rPr>
        <w:t>a fragile collection of transfer stations</w:t>
      </w:r>
      <w:r w:rsidRPr="00EF0279">
        <w:rPr>
          <w:sz w:val="16"/>
        </w:rPr>
        <w:t xml:space="preserve"> and transmission lines </w:t>
      </w:r>
      <w:r w:rsidRPr="00EF0279">
        <w:rPr>
          <w:u w:val="single"/>
        </w:rPr>
        <w:t xml:space="preserve">already </w:t>
      </w:r>
      <w:r w:rsidRPr="00EF0279">
        <w:rPr>
          <w:rStyle w:val="Emphasis"/>
        </w:rPr>
        <w:t>challenged by a lack of investment</w:t>
      </w:r>
      <w:r w:rsidRPr="00EF0279">
        <w:rPr>
          <w:sz w:val="16"/>
        </w:rPr>
        <w:t>.</w:t>
      </w:r>
    </w:p>
    <w:p w14:paraId="263B9833" w14:textId="77777777" w:rsidR="00AF0347" w:rsidRDefault="00AF0347" w:rsidP="00AF0347">
      <w:pPr>
        <w:pStyle w:val="Heading3"/>
      </w:pPr>
      <w:r>
        <w:t>2AC- AT:Collapse inevitable</w:t>
      </w:r>
    </w:p>
    <w:p w14:paraId="574AAB47" w14:textId="77777777" w:rsidR="00AF0347" w:rsidRPr="00286A62" w:rsidRDefault="00AF0347" w:rsidP="00AF0347">
      <w:pPr>
        <w:pStyle w:val="Heading4"/>
      </w:pPr>
      <w:r>
        <w:t>Smart grids solves for the sustainability of the electricity grid systems through transition to renewable sources and using software to optimize energy usage</w:t>
      </w:r>
    </w:p>
    <w:p w14:paraId="669998F5" w14:textId="77777777" w:rsidR="00AF0347" w:rsidRPr="00286A62" w:rsidRDefault="00AF0347" w:rsidP="00AF0347">
      <w:pPr>
        <w:rPr>
          <w:rStyle w:val="Style13ptBold"/>
        </w:rPr>
      </w:pPr>
      <w:r w:rsidRPr="00286A62">
        <w:rPr>
          <w:rStyle w:val="Style13ptBold"/>
        </w:rPr>
        <w:t>Kabeyi and Olanrewaju 22</w:t>
      </w:r>
    </w:p>
    <w:p w14:paraId="2D8DEADD" w14:textId="77777777" w:rsidR="00AF0347" w:rsidRPr="00286A62" w:rsidRDefault="00AF0347" w:rsidP="00AF0347">
      <w:pPr>
        <w:rPr>
          <w:sz w:val="20"/>
          <w:szCs w:val="21"/>
        </w:rPr>
      </w:pPr>
      <w:r w:rsidRPr="00286A62">
        <w:rPr>
          <w:sz w:val="20"/>
          <w:szCs w:val="21"/>
        </w:rPr>
        <w:t>Moses Jeremiah Barasa Kabeyi and Oludolapo Akanni Olanrewaju both work at the industrial Engineering Department @ Durban University of Technology, ISEE, 3/14/22, “The Use of Smart Grids in the Energy Transition”, doi: 10.1109/SAUPEC55179.2022.9730635, url: https://ieeexplore.ieee.org/abstract/document/9730635/authors#authors)//ghs-nehahaha</w:t>
      </w:r>
    </w:p>
    <w:p w14:paraId="3877DD6D" w14:textId="77777777" w:rsidR="00AF0347" w:rsidRPr="00286A62" w:rsidRDefault="00AF0347" w:rsidP="00AF0347">
      <w:pPr>
        <w:rPr>
          <w:u w:val="single"/>
        </w:rPr>
      </w:pPr>
      <w:r w:rsidRPr="00286A62">
        <w:rPr>
          <w:sz w:val="16"/>
        </w:rPr>
        <w:t xml:space="preserve">The </w:t>
      </w:r>
      <w:r w:rsidRPr="00286A62">
        <w:rPr>
          <w:u w:val="single"/>
        </w:rPr>
        <w:t>world has witnessed significant advances in technology</w:t>
      </w:r>
      <w:r w:rsidRPr="00286A62">
        <w:rPr>
          <w:sz w:val="16"/>
        </w:rPr>
        <w:t xml:space="preserve"> which includes development of better electricity carriers, </w:t>
      </w:r>
      <w:r w:rsidRPr="00286A62">
        <w:rPr>
          <w:u w:val="single"/>
        </w:rPr>
        <w:t>decentralization of generation and increasing contribution of variable renewable sources energy to grid electricity</w:t>
      </w:r>
      <w:r w:rsidRPr="00286A62">
        <w:rPr>
          <w:sz w:val="16"/>
        </w:rPr>
        <w:t xml:space="preserve"> as well as electrification of transport which introduces unpredictable and variable load to the grid. </w:t>
      </w:r>
      <w:r w:rsidRPr="00286A62">
        <w:rPr>
          <w:u w:val="single"/>
        </w:rPr>
        <w:t>These development calls for upgrade of the traditional grid to create a resilient and intelligent electric power grid</w:t>
      </w:r>
      <w:r w:rsidRPr="00286A62">
        <w:rPr>
          <w:sz w:val="16"/>
        </w:rPr>
        <w:t xml:space="preserve">. </w:t>
      </w:r>
      <w:r w:rsidRPr="00286A62">
        <w:rPr>
          <w:u w:val="single"/>
        </w:rPr>
        <w:t xml:space="preserve">This study examines the role of </w:t>
      </w:r>
      <w:r w:rsidRPr="00286A62">
        <w:rPr>
          <w:rStyle w:val="Emphasis"/>
        </w:rPr>
        <w:t>smart grids in</w:t>
      </w:r>
      <w:r w:rsidRPr="00286A62">
        <w:rPr>
          <w:u w:val="single"/>
        </w:rPr>
        <w:t xml:space="preserve"> the realization of a </w:t>
      </w:r>
      <w:r w:rsidRPr="00286A62">
        <w:rPr>
          <w:rStyle w:val="Emphasis"/>
        </w:rPr>
        <w:t>stable and sustainable electricity grid system.</w:t>
      </w:r>
      <w:r w:rsidRPr="00286A62">
        <w:rPr>
          <w:sz w:val="16"/>
        </w:rPr>
        <w:t xml:space="preserve"> </w:t>
      </w:r>
      <w:r w:rsidRPr="00286A62">
        <w:rPr>
          <w:u w:val="single"/>
        </w:rPr>
        <w:t xml:space="preserve">Smart grids use </w:t>
      </w:r>
      <w:r w:rsidRPr="00286A62">
        <w:rPr>
          <w:rStyle w:val="Emphasis"/>
        </w:rPr>
        <w:t>computer programs</w:t>
      </w:r>
      <w:r w:rsidRPr="00286A62">
        <w:rPr>
          <w:u w:val="single"/>
        </w:rPr>
        <w:t xml:space="preserve"> and hardware to manage electricity generation and distribution resources thus helps in </w:t>
      </w:r>
      <w:r w:rsidRPr="00286A62">
        <w:rPr>
          <w:rStyle w:val="Emphasis"/>
        </w:rPr>
        <w:t>optimization</w:t>
      </w:r>
      <w:r w:rsidRPr="00286A62">
        <w:rPr>
          <w:u w:val="single"/>
        </w:rPr>
        <w:t xml:space="preserve"> of the energy</w:t>
      </w:r>
      <w:r w:rsidRPr="00286A62">
        <w:rPr>
          <w:sz w:val="16"/>
        </w:rPr>
        <w:t xml:space="preserve"> mix of both renewable and non-renewable energy resources </w:t>
      </w:r>
      <w:r w:rsidRPr="00286A62">
        <w:rPr>
          <w:rStyle w:val="Emphasis"/>
        </w:rPr>
        <w:t>for sustainable power</w:t>
      </w:r>
      <w:r w:rsidRPr="00286A62">
        <w:rPr>
          <w:u w:val="single"/>
        </w:rPr>
        <w:t xml:space="preserve"> generation and supply</w:t>
      </w:r>
      <w:r w:rsidRPr="00286A62">
        <w:rPr>
          <w:sz w:val="16"/>
        </w:rPr>
        <w:t xml:space="preserve"> through smart grids. </w:t>
      </w:r>
      <w:r w:rsidRPr="00286A62">
        <w:rPr>
          <w:u w:val="single"/>
        </w:rPr>
        <w:t xml:space="preserve">Through enhanced </w:t>
      </w:r>
      <w:r w:rsidRPr="00286A62">
        <w:rPr>
          <w:rStyle w:val="Emphasis"/>
        </w:rPr>
        <w:t>intelligence and resilience</w:t>
      </w:r>
      <w:r w:rsidRPr="00286A62">
        <w:rPr>
          <w:u w:val="single"/>
        </w:rPr>
        <w:t>, smart grids can facilitate increased absorption of variable renewable sources of energy</w:t>
      </w:r>
      <w:r w:rsidRPr="00286A62">
        <w:rPr>
          <w:sz w:val="16"/>
        </w:rPr>
        <w:t xml:space="preserve"> like wind and solar </w:t>
      </w:r>
      <w:r w:rsidRPr="00286A62">
        <w:rPr>
          <w:u w:val="single"/>
        </w:rPr>
        <w:t>and thus displace fossil fuels</w:t>
      </w:r>
      <w:r w:rsidRPr="00286A62">
        <w:rPr>
          <w:sz w:val="16"/>
        </w:rPr>
        <w:t xml:space="preserve"> from the grid. They enhance the use of microgrids, and decentralization of generation provide the infrastructure and capacity needed to facilitate increased use of renewable energy. They also facilitate participation of all stakeholders in the operation and power delivery between sources and users in a two-way communication and hence creation of prosumers. </w:t>
      </w:r>
      <w:r w:rsidRPr="00286A62">
        <w:rPr>
          <w:u w:val="single"/>
        </w:rPr>
        <w:t xml:space="preserve">This will greatly contribute to the dream of a sustainable grid electricity system. Smart grids are critical for an efficient, reliable, resilient, and intelligent power system which are requirements for sustainable grid electricity and so have a critical role in the </w:t>
      </w:r>
      <w:r w:rsidRPr="00286A62">
        <w:rPr>
          <w:rStyle w:val="Emphasis"/>
        </w:rPr>
        <w:t>energy transition</w:t>
      </w:r>
      <w:r w:rsidRPr="00286A62">
        <w:rPr>
          <w:u w:val="single"/>
        </w:rPr>
        <w:t>.</w:t>
      </w:r>
    </w:p>
    <w:p w14:paraId="697680D4" w14:textId="77777777" w:rsidR="00AF0347" w:rsidRPr="0032041F" w:rsidRDefault="00AF0347" w:rsidP="00AF0347">
      <w:pPr>
        <w:pStyle w:val="Heading3"/>
      </w:pPr>
      <w:r>
        <w:t>2AC - AT: radiation from grids</w:t>
      </w:r>
    </w:p>
    <w:p w14:paraId="023923E1" w14:textId="77777777" w:rsidR="00AF0347" w:rsidRPr="0032041F" w:rsidRDefault="00AF0347" w:rsidP="00AF0347">
      <w:pPr>
        <w:pStyle w:val="ListParagraph"/>
        <w:numPr>
          <w:ilvl w:val="0"/>
          <w:numId w:val="28"/>
        </w:numPr>
        <w:rPr>
          <w:sz w:val="24"/>
        </w:rPr>
      </w:pPr>
      <w:r w:rsidRPr="003F374D">
        <w:rPr>
          <w:rStyle w:val="Heading4Char"/>
        </w:rPr>
        <w:t>Their evidence is in the context of smart meters which are different from smart grids</w:t>
      </w:r>
      <w:r w:rsidRPr="0032041F">
        <w:rPr>
          <w:sz w:val="24"/>
        </w:rPr>
        <w:t xml:space="preserve"> – meters only check energy consumption, grids are actual infrastructure</w:t>
      </w:r>
    </w:p>
    <w:p w14:paraId="65222090" w14:textId="77777777" w:rsidR="00AF0347" w:rsidRDefault="00AF0347" w:rsidP="00AF0347">
      <w:pPr>
        <w:pStyle w:val="Heading4"/>
        <w:numPr>
          <w:ilvl w:val="0"/>
          <w:numId w:val="28"/>
        </w:numPr>
      </w:pPr>
      <w:r>
        <w:t xml:space="preserve">Risks of smart </w:t>
      </w:r>
      <w:r w:rsidRPr="0032041F">
        <w:rPr>
          <w:i/>
        </w:rPr>
        <w:t>meters</w:t>
      </w:r>
      <w:r>
        <w:t xml:space="preserve"> are more perception than fact – regulatory measures check radiation after implementation anyway</w:t>
      </w:r>
    </w:p>
    <w:p w14:paraId="69482C7F" w14:textId="77777777" w:rsidR="00AF0347" w:rsidRPr="0032041F" w:rsidRDefault="00AF0347" w:rsidP="00AF0347">
      <w:pPr>
        <w:ind w:left="360" w:firstLine="360"/>
        <w:rPr>
          <w:rStyle w:val="Style13ptBold"/>
        </w:rPr>
      </w:pPr>
      <w:r w:rsidRPr="0032041F">
        <w:rPr>
          <w:rStyle w:val="Style13ptBold"/>
        </w:rPr>
        <w:t xml:space="preserve">Park et. Al 14 </w:t>
      </w:r>
    </w:p>
    <w:p w14:paraId="10E00278" w14:textId="77777777" w:rsidR="00AF0347" w:rsidRPr="0032041F" w:rsidRDefault="00AF0347" w:rsidP="00AF0347">
      <w:pPr>
        <w:rPr>
          <w:sz w:val="20"/>
          <w:szCs w:val="21"/>
        </w:rPr>
      </w:pPr>
      <w:r w:rsidRPr="0032041F">
        <w:rPr>
          <w:sz w:val="20"/>
          <w:szCs w:val="21"/>
        </w:rPr>
        <w:t>Chan-Kook Park , Hyun-Jae Kim, and Yang-Soo Kim research at the Energy Policy Research Group at the Korea Energy Economics Institute, ELSEVIER, September 14, Energy Policy: Vol: 72, pages 211-218, “A study of factors enhancing smart grid consumer engagement,” https://www.sciencedirect.com/science/article/pii/S0301421514001645)//ghs-nehahaha</w:t>
      </w:r>
    </w:p>
    <w:p w14:paraId="7CCB7282" w14:textId="77777777" w:rsidR="00AF0347" w:rsidRDefault="00AF0347" w:rsidP="00AF0347">
      <w:pPr>
        <w:rPr>
          <w:sz w:val="16"/>
        </w:rPr>
      </w:pPr>
      <w:r w:rsidRPr="0032041F">
        <w:rPr>
          <w:sz w:val="16"/>
        </w:rPr>
        <w:t xml:space="preserve">Another shortcut to ensure the acceptance of the smart grid is to mitigate the anxiety about the risk in the use of the smart grid. Particularly, </w:t>
      </w:r>
      <w:r w:rsidRPr="00586E16">
        <w:rPr>
          <w:u w:val="single"/>
        </w:rPr>
        <w:t>it is important to reduce awareness on the worry about electromagnetic radiation from smart meters</w:t>
      </w:r>
      <w:r w:rsidRPr="0032041F">
        <w:rPr>
          <w:sz w:val="16"/>
        </w:rPr>
        <w:t xml:space="preserve">, which is shown as </w:t>
      </w:r>
      <w:r w:rsidRPr="00586E16">
        <w:rPr>
          <w:u w:val="single"/>
        </w:rPr>
        <w:t>the strongest perception of the risk in the use of the smart grid</w:t>
      </w:r>
      <w:r w:rsidRPr="0032041F">
        <w:rPr>
          <w:sz w:val="16"/>
        </w:rPr>
        <w:t xml:space="preserve">. Even though </w:t>
      </w:r>
      <w:r w:rsidRPr="00586E16">
        <w:rPr>
          <w:u w:val="single"/>
        </w:rPr>
        <w:t>domestic media or research institutions have not intensively dealt the hazard of a smart meter׳s electromagnetic radiation</w:t>
      </w:r>
      <w:r w:rsidRPr="0032041F">
        <w:rPr>
          <w:sz w:val="16"/>
        </w:rPr>
        <w:t xml:space="preserve"> yet, </w:t>
      </w:r>
      <w:r w:rsidRPr="00586E16">
        <w:rPr>
          <w:u w:val="single"/>
        </w:rPr>
        <w:t>consumers feel apprehension that the electromagnetic radiation from smart meters might be serious</w:t>
      </w:r>
      <w:r w:rsidRPr="0032041F">
        <w:rPr>
          <w:sz w:val="16"/>
        </w:rPr>
        <w:t xml:space="preserve">. In order to dispel this worry, smart meter distributors or electricity providers need to treat the issue transparently and proactively. </w:t>
      </w:r>
      <w:r w:rsidRPr="00586E16">
        <w:rPr>
          <w:u w:val="single"/>
        </w:rPr>
        <w:t>The regulatory agency should check and confirm that all the already-installed and to-be-installed smart meters meet the standard for the electromagnetic radiation, and thereafter provide the standards or guidelines on the minimum effort</w:t>
      </w:r>
      <w:r w:rsidRPr="0032041F">
        <w:rPr>
          <w:sz w:val="16"/>
        </w:rPr>
        <w:t xml:space="preserve"> for utility providers to relieve consumers׳ uneasiness, which is related to the electromagnetic radiation of smart meters.</w:t>
      </w:r>
    </w:p>
    <w:p w14:paraId="23F4D8EB" w14:textId="77777777" w:rsidR="00AF0347" w:rsidRPr="00D831FD" w:rsidRDefault="00AF0347" w:rsidP="00AF0347">
      <w:pPr>
        <w:rPr>
          <w:sz w:val="20"/>
          <w:szCs w:val="32"/>
        </w:rPr>
      </w:pPr>
      <w:r w:rsidRPr="00D831FD">
        <w:rPr>
          <w:sz w:val="20"/>
          <w:szCs w:val="32"/>
        </w:rPr>
        <w:t>Extra-</w:t>
      </w:r>
    </w:p>
    <w:p w14:paraId="0332743C" w14:textId="77777777" w:rsidR="00AF0347" w:rsidRDefault="00AF0347" w:rsidP="00AF0347">
      <w:pPr>
        <w:pStyle w:val="Heading4"/>
      </w:pPr>
      <w:r>
        <w:t>Smart grids and smart meters are distinct in technology and function</w:t>
      </w:r>
    </w:p>
    <w:p w14:paraId="41A1D280" w14:textId="77777777" w:rsidR="00AF0347" w:rsidRPr="00D831FD" w:rsidRDefault="00AF0347" w:rsidP="00AF0347">
      <w:pPr>
        <w:rPr>
          <w:rStyle w:val="Style13ptBold"/>
        </w:rPr>
      </w:pPr>
      <w:r w:rsidRPr="00D831FD">
        <w:rPr>
          <w:rStyle w:val="Style13ptBold"/>
        </w:rPr>
        <w:t>F.E. 23</w:t>
      </w:r>
    </w:p>
    <w:p w14:paraId="781554E3" w14:textId="77777777" w:rsidR="00AF0347" w:rsidRDefault="00AF0347" w:rsidP="00AF0347">
      <w:pPr>
        <w:rPr>
          <w:sz w:val="16"/>
        </w:rPr>
      </w:pPr>
      <w:r>
        <w:rPr>
          <w:sz w:val="16"/>
        </w:rPr>
        <w:t>Future Electronics, 1/5/23, “</w:t>
      </w:r>
      <w:r w:rsidRPr="00D831FD">
        <w:rPr>
          <w:sz w:val="16"/>
        </w:rPr>
        <w:t>Smart Grid And Smart Meter: Business Trends And Opportunities</w:t>
      </w:r>
      <w:r>
        <w:rPr>
          <w:sz w:val="16"/>
        </w:rPr>
        <w:t xml:space="preserve">,” </w:t>
      </w:r>
      <w:hyperlink r:id="rId185" w:history="1">
        <w:r w:rsidRPr="003C7C17">
          <w:rPr>
            <w:rStyle w:val="Hyperlink"/>
            <w:sz w:val="16"/>
          </w:rPr>
          <w:t>https://www.futureelectronics.com/blog/article/smart-grid-and-smart-meter-business-trends-and-opportunities/</w:t>
        </w:r>
      </w:hyperlink>
      <w:r>
        <w:rPr>
          <w:sz w:val="16"/>
        </w:rPr>
        <w:t>)//ghs-nehaha</w:t>
      </w:r>
    </w:p>
    <w:p w14:paraId="656677E2" w14:textId="77777777" w:rsidR="00AF0347" w:rsidRDefault="00AF0347" w:rsidP="00AF0347">
      <w:pPr>
        <w:rPr>
          <w:sz w:val="16"/>
          <w:szCs w:val="32"/>
        </w:rPr>
      </w:pPr>
      <w:r w:rsidRPr="00D831FD">
        <w:rPr>
          <w:sz w:val="20"/>
          <w:szCs w:val="32"/>
          <w:u w:val="single"/>
        </w:rPr>
        <w:t>Smart grids and smart meters are</w:t>
      </w:r>
      <w:r w:rsidRPr="00D831FD">
        <w:rPr>
          <w:sz w:val="16"/>
          <w:szCs w:val="32"/>
        </w:rPr>
        <w:t xml:space="preserve"> related concepts, but they are </w:t>
      </w:r>
      <w:r w:rsidRPr="00D831FD">
        <w:rPr>
          <w:sz w:val="20"/>
          <w:szCs w:val="32"/>
          <w:u w:val="single"/>
        </w:rPr>
        <w:t>not the same thing</w:t>
      </w:r>
      <w:r w:rsidRPr="00D831FD">
        <w:rPr>
          <w:sz w:val="16"/>
          <w:szCs w:val="32"/>
        </w:rPr>
        <w:t xml:space="preserve">. A </w:t>
      </w:r>
      <w:r w:rsidRPr="00D831FD">
        <w:rPr>
          <w:sz w:val="20"/>
          <w:szCs w:val="32"/>
          <w:u w:val="single"/>
        </w:rPr>
        <w:t>smart grid is a modernized electrical grid that uses advanced technology to monitor and control the flow of electricity</w:t>
      </w:r>
      <w:r w:rsidRPr="00D831FD">
        <w:rPr>
          <w:sz w:val="16"/>
          <w:szCs w:val="32"/>
        </w:rPr>
        <w:t xml:space="preserve">. It </w:t>
      </w:r>
      <w:r w:rsidRPr="00D831FD">
        <w:rPr>
          <w:sz w:val="20"/>
          <w:szCs w:val="32"/>
          <w:u w:val="single"/>
        </w:rPr>
        <w:t>allows for two-way communication</w:t>
      </w:r>
      <w:r w:rsidRPr="00D831FD">
        <w:rPr>
          <w:sz w:val="16"/>
          <w:szCs w:val="32"/>
        </w:rPr>
        <w:t xml:space="preserve"> between the utility company and the consumer, and </w:t>
      </w:r>
      <w:r w:rsidRPr="00D831FD">
        <w:rPr>
          <w:sz w:val="20"/>
          <w:szCs w:val="32"/>
          <w:u w:val="single"/>
        </w:rPr>
        <w:t>it enables the integration of renewable energy sources</w:t>
      </w:r>
      <w:r w:rsidRPr="00D831FD">
        <w:rPr>
          <w:sz w:val="16"/>
          <w:szCs w:val="32"/>
        </w:rPr>
        <w:t xml:space="preserve">, such as solar and wind power, into the grid. The </w:t>
      </w:r>
      <w:r w:rsidRPr="00D831FD">
        <w:rPr>
          <w:sz w:val="20"/>
          <w:szCs w:val="32"/>
          <w:u w:val="single"/>
        </w:rPr>
        <w:t>goal of a smart grid is to make the distribution of electricity more efficient, reliable, and sustainable.</w:t>
      </w:r>
      <w:r>
        <w:rPr>
          <w:sz w:val="20"/>
          <w:szCs w:val="32"/>
          <w:u w:val="single"/>
        </w:rPr>
        <w:t xml:space="preserve"> </w:t>
      </w:r>
      <w:r w:rsidRPr="00D831FD">
        <w:rPr>
          <w:sz w:val="20"/>
          <w:szCs w:val="32"/>
          <w:u w:val="single"/>
        </w:rPr>
        <w:t>A smart meter, on the other hand, is a device that is installed in homes and businesses to measure electricity consumptio</w:t>
      </w:r>
      <w:r w:rsidRPr="00D831FD">
        <w:rPr>
          <w:sz w:val="16"/>
          <w:szCs w:val="32"/>
        </w:rPr>
        <w:t xml:space="preserve">n. </w:t>
      </w:r>
      <w:r w:rsidRPr="00D831FD">
        <w:rPr>
          <w:sz w:val="20"/>
          <w:szCs w:val="32"/>
          <w:u w:val="single"/>
        </w:rPr>
        <w:t>It is able to communicate with the utility company</w:t>
      </w:r>
      <w:r w:rsidRPr="00D831FD">
        <w:rPr>
          <w:sz w:val="16"/>
          <w:szCs w:val="32"/>
        </w:rPr>
        <w:t xml:space="preserve"> in real-time and can provide detailed information about energy usage. This information can be used to help consumers manage their energy consumption more effectively, and it can also be used by the utility company to better understand and manage demand on the grid. In summary, </w:t>
      </w:r>
      <w:r w:rsidRPr="00D831FD">
        <w:rPr>
          <w:sz w:val="20"/>
          <w:szCs w:val="32"/>
          <w:u w:val="single"/>
        </w:rPr>
        <w:t>a smart grid is a modernized and more efficient version of the electrical grid, while a smart meter is a device that provides detailed information about energy consumption</w:t>
      </w:r>
      <w:r w:rsidRPr="00D831FD">
        <w:rPr>
          <w:sz w:val="16"/>
          <w:szCs w:val="32"/>
        </w:rPr>
        <w:t>. Smart metering is a part of the smart grid infrastructure, it’s a device installed at customers premises to measure their usage and communicate with grid in real time.</w:t>
      </w:r>
    </w:p>
    <w:p w14:paraId="2711F6D7" w14:textId="77777777" w:rsidR="00AF0347" w:rsidRDefault="00AF0347" w:rsidP="00AF0347">
      <w:pPr>
        <w:pStyle w:val="Heading3"/>
      </w:pPr>
      <w:r>
        <w:t>2AC – AT: renewables unreliable</w:t>
      </w:r>
    </w:p>
    <w:p w14:paraId="7737527F" w14:textId="77777777" w:rsidR="00AF0347" w:rsidRDefault="00AF0347" w:rsidP="00AF0347">
      <w:pPr>
        <w:pStyle w:val="Heading4"/>
      </w:pPr>
      <w:r>
        <w:t>Even if renewables are less consistent, smart grids manage and utilize them to prevent energy shortages</w:t>
      </w:r>
    </w:p>
    <w:p w14:paraId="2064BB6A" w14:textId="77777777" w:rsidR="00AF0347" w:rsidRPr="00A75B42" w:rsidRDefault="00AF0347" w:rsidP="00AF0347">
      <w:r w:rsidRPr="00A75B42">
        <w:rPr>
          <w:rStyle w:val="Style13ptBold"/>
        </w:rPr>
        <w:t>Calma 21</w:t>
      </w:r>
      <w:r>
        <w:t xml:space="preserve"> (Justine Calma is a science reporter covering the environment, climate, and energy with a decade of experience, The Verge, 5/12/21, “The grid needs to smarten up to reach clean energy goals,” </w:t>
      </w:r>
      <w:hyperlink r:id="rId186" w:history="1">
        <w:r w:rsidRPr="00A93E61">
          <w:rPr>
            <w:rStyle w:val="Hyperlink"/>
          </w:rPr>
          <w:t>https://www.theverge.com/22419206/smart-grid-renewable-energy-power-sector</w:t>
        </w:r>
      </w:hyperlink>
      <w:r>
        <w:t>)//ghs-nehahaha</w:t>
      </w:r>
    </w:p>
    <w:p w14:paraId="53768CED" w14:textId="77777777" w:rsidR="00AF0347" w:rsidRDefault="00AF0347" w:rsidP="00AF0347">
      <w:pPr>
        <w:rPr>
          <w:u w:val="single"/>
        </w:rPr>
      </w:pPr>
      <w:r w:rsidRPr="00A75B42">
        <w:rPr>
          <w:sz w:val="16"/>
        </w:rPr>
        <w:t xml:space="preserve">That conversation is the backbone of what’s called a </w:t>
      </w:r>
      <w:r w:rsidRPr="00A75B42">
        <w:rPr>
          <w:u w:val="single"/>
        </w:rPr>
        <w:t>“smart grid.” While America’s aging grid system was built to send electricity in one direction</w:t>
      </w:r>
      <w:r w:rsidRPr="00A75B42">
        <w:rPr>
          <w:sz w:val="16"/>
        </w:rPr>
        <w:t xml:space="preserve"> — from power plants to homes and businesses — smart grids are a two-way street. Homes and buildings send information and electricity back to the grid or to other homes and buildings. An electric vehicle battery, for example, might be able to provide power to an area in the middle of a blackout. A </w:t>
      </w:r>
      <w:r w:rsidRPr="00A75B42">
        <w:rPr>
          <w:u w:val="single"/>
        </w:rPr>
        <w:t>smart grid also listens for directions from the utility, so that it charges whenever solar or other renewable energy is most abundant.</w:t>
      </w:r>
      <w:r w:rsidRPr="00A75B42">
        <w:rPr>
          <w:sz w:val="16"/>
        </w:rPr>
        <w:t xml:space="preserve"> It’s a simple enough idea that for more than a decade has been sold as a </w:t>
      </w:r>
      <w:r w:rsidRPr="00A75B42">
        <w:rPr>
          <w:u w:val="single"/>
        </w:rPr>
        <w:t>way to improve the efficiency, environmental impact, and resiliency of the power sector</w:t>
      </w:r>
      <w:r w:rsidRPr="00A75B42">
        <w:rPr>
          <w:sz w:val="16"/>
        </w:rPr>
        <w:t xml:space="preserve">. But electricity grids still have a long way to go to get “smart.” They’ve managed to fail spectacularly under the stressors of climate change and more extreme weather. After years of underinvestment, there’s renewed hope that long-awaited smart grids might actually come to fruition. President Joe Biden can’t reach his goal of getting the power sector to run on 100 percent clean energy by 2035 without a smarter grid. And grids can’t get smarter without the kind of urgency that Biden has injected into overhauling America’s infrastructure. “This probably is the most exciting time in the power system history in the last 50 years,” Kroposki says. </w:t>
      </w:r>
      <w:r w:rsidRPr="00A75B42">
        <w:rPr>
          <w:u w:val="single"/>
        </w:rPr>
        <w:t>A smarter grid can better manage power demand</w:t>
      </w:r>
      <w:r>
        <w:rPr>
          <w:u w:val="single"/>
        </w:rPr>
        <w:t xml:space="preserve"> </w:t>
      </w:r>
      <w:r w:rsidRPr="00A75B42">
        <w:rPr>
          <w:sz w:val="16"/>
        </w:rPr>
        <w:t xml:space="preserve">While Biden’s clean energy goals are vital for staving off a deeper climate crisis, the plan has exposed some weaknesses in our current grid system that a smart grid could help solve. For starters, </w:t>
      </w:r>
      <w:r w:rsidRPr="00A75B42">
        <w:rPr>
          <w:u w:val="single"/>
        </w:rPr>
        <w:t>old grids were built to accommodate a constant flow of electricity; power plants can ramp generation up and down at will to deliver as much energy as people demand.</w:t>
      </w:r>
      <w:r>
        <w:rPr>
          <w:u w:val="single"/>
        </w:rPr>
        <w:t xml:space="preserve"> </w:t>
      </w:r>
      <w:r w:rsidRPr="00A75B42">
        <w:rPr>
          <w:sz w:val="16"/>
        </w:rPr>
        <w:t xml:space="preserve">Wind and solar power aren’t so consistent. When it’s sunny and gusty, too much energy might overwhelm the grid, leading to some of it going to waste. There also isn’t enough energy storage — aka batteries — to hold onto that excess renewable energy so that it can be used when sunshine and wind die down. </w:t>
      </w:r>
      <w:r w:rsidRPr="00A75B42">
        <w:rPr>
          <w:u w:val="single"/>
        </w:rPr>
        <w:t>A smarter grid can better manage power demand, making use of renewable energy when it’s most abundant and preventing energy shortages.</w:t>
      </w:r>
      <w:r w:rsidRPr="00A75B42">
        <w:rPr>
          <w:sz w:val="16"/>
        </w:rPr>
        <w:t xml:space="preserve"> Embattled California utility PG&amp;E, which has come under scrutiny for pervasive rolling blackouts in recent years, has partnered with BMW to implement “smart charging” for its electric vehicles. </w:t>
      </w:r>
      <w:r w:rsidRPr="00A75B42">
        <w:rPr>
          <w:u w:val="single"/>
        </w:rPr>
        <w:t>Their pilot “smart charging” program incentivizes EV drivers to charge their cars whenever there’s excess renewable energy, typically in the middle of the day.</w:t>
      </w:r>
    </w:p>
    <w:p w14:paraId="06093B84" w14:textId="77777777" w:rsidR="00AF0347" w:rsidRDefault="00AF0347" w:rsidP="00AF0347">
      <w:pPr>
        <w:pStyle w:val="Heading4"/>
        <w:rPr>
          <w:lang w:eastAsia="zh-TW"/>
        </w:rPr>
      </w:pPr>
      <w:r>
        <w:rPr>
          <w:rFonts w:hint="eastAsia"/>
          <w:lang w:eastAsia="zh-TW"/>
        </w:rPr>
        <w:t>G</w:t>
      </w:r>
      <w:r>
        <w:rPr>
          <w:lang w:eastAsia="zh-TW"/>
        </w:rPr>
        <w:t xml:space="preserve">rid stability is matched with 100 percent of renewables, Green New Deal is the only effective way to supply development </w:t>
      </w:r>
    </w:p>
    <w:p w14:paraId="2B3CDB25" w14:textId="77777777" w:rsidR="00AF0347" w:rsidRDefault="00AF0347" w:rsidP="00AF0347">
      <w:pPr>
        <w:rPr>
          <w:lang w:eastAsia="zh-TW"/>
        </w:rPr>
      </w:pPr>
      <w:r>
        <w:rPr>
          <w:rStyle w:val="given-name"/>
        </w:rPr>
        <w:t>Mark Z.</w:t>
      </w:r>
      <w:r w:rsidRPr="00231CA5">
        <w:rPr>
          <w:rStyle w:val="Style13ptBold"/>
        </w:rPr>
        <w:t> Jacobson</w:t>
      </w:r>
      <w:r>
        <w:rPr>
          <w:rStyle w:val="Style13ptBold"/>
        </w:rPr>
        <w:t xml:space="preserve"> et al</w:t>
      </w:r>
      <w:r>
        <w:rPr>
          <w:rFonts w:ascii="Arial" w:hAnsi="Arial" w:cs="Arial"/>
          <w:color w:val="2E2E2E"/>
        </w:rPr>
        <w:t>, </w:t>
      </w:r>
      <w:r>
        <w:rPr>
          <w:rStyle w:val="given-name"/>
        </w:rPr>
        <w:t>Mark A.</w:t>
      </w:r>
      <w:r>
        <w:rPr>
          <w:rStyle w:val="react-xocs-alternative-link"/>
        </w:rPr>
        <w:t> </w:t>
      </w:r>
      <w:r>
        <w:rPr>
          <w:rStyle w:val="text"/>
        </w:rPr>
        <w:t>Delucchi</w:t>
      </w:r>
      <w:r>
        <w:rPr>
          <w:rFonts w:ascii="Arial" w:hAnsi="Arial" w:cs="Arial"/>
          <w:color w:val="2E2E2E"/>
        </w:rPr>
        <w:t>, </w:t>
      </w:r>
      <w:r>
        <w:rPr>
          <w:rStyle w:val="given-name"/>
        </w:rPr>
        <w:t>Mary A.</w:t>
      </w:r>
      <w:r>
        <w:rPr>
          <w:rStyle w:val="react-xocs-alternative-link"/>
        </w:rPr>
        <w:t> </w:t>
      </w:r>
      <w:r>
        <w:rPr>
          <w:rStyle w:val="text"/>
        </w:rPr>
        <w:t>Cameron</w:t>
      </w:r>
      <w:r>
        <w:rPr>
          <w:rStyle w:val="react-xocs-alternative-link"/>
        </w:rPr>
        <w:t> </w:t>
      </w:r>
      <w:r>
        <w:rPr>
          <w:rFonts w:ascii="Arial" w:hAnsi="Arial" w:cs="Arial"/>
          <w:color w:val="2E2E2E"/>
        </w:rPr>
        <w:t>, </w:t>
      </w:r>
      <w:r>
        <w:rPr>
          <w:rStyle w:val="given-name"/>
        </w:rPr>
        <w:t>Stephen J.</w:t>
      </w:r>
      <w:r>
        <w:rPr>
          <w:rStyle w:val="react-xocs-alternative-link"/>
        </w:rPr>
        <w:t> </w:t>
      </w:r>
      <w:r>
        <w:rPr>
          <w:rStyle w:val="text"/>
        </w:rPr>
        <w:t>Coughlin</w:t>
      </w:r>
      <w:r>
        <w:rPr>
          <w:rStyle w:val="react-xocs-alternative-link"/>
        </w:rPr>
        <w:t> </w:t>
      </w:r>
      <w:r>
        <w:rPr>
          <w:rFonts w:ascii="Arial" w:hAnsi="Arial" w:cs="Arial"/>
          <w:color w:val="2E2E2E"/>
        </w:rPr>
        <w:t>, </w:t>
      </w:r>
      <w:r>
        <w:rPr>
          <w:rStyle w:val="given-name"/>
        </w:rPr>
        <w:t>Catherine A.</w:t>
      </w:r>
      <w:r>
        <w:rPr>
          <w:rStyle w:val="react-xocs-alternative-link"/>
        </w:rPr>
        <w:t> </w:t>
      </w:r>
      <w:r>
        <w:rPr>
          <w:rStyle w:val="text"/>
        </w:rPr>
        <w:t>Hay</w:t>
      </w:r>
      <w:r>
        <w:rPr>
          <w:rStyle w:val="react-xocs-alternative-link"/>
        </w:rPr>
        <w:t> </w:t>
      </w:r>
      <w:r>
        <w:rPr>
          <w:rFonts w:ascii="Arial" w:hAnsi="Arial" w:cs="Arial"/>
          <w:color w:val="2E2E2E"/>
        </w:rPr>
        <w:t>, </w:t>
      </w:r>
      <w:r>
        <w:rPr>
          <w:rStyle w:val="given-name"/>
        </w:rPr>
        <w:t>Indu Priya</w:t>
      </w:r>
      <w:r>
        <w:rPr>
          <w:rStyle w:val="react-xocs-alternative-link"/>
        </w:rPr>
        <w:t> </w:t>
      </w:r>
      <w:r>
        <w:rPr>
          <w:rStyle w:val="text"/>
        </w:rPr>
        <w:t>Manogaran</w:t>
      </w:r>
      <w:r>
        <w:rPr>
          <w:rStyle w:val="react-xocs-alternative-link"/>
        </w:rPr>
        <w:t> </w:t>
      </w:r>
      <w:r>
        <w:rPr>
          <w:rFonts w:ascii="Arial" w:hAnsi="Arial" w:cs="Arial"/>
          <w:color w:val="2E2E2E"/>
        </w:rPr>
        <w:t>, </w:t>
      </w:r>
      <w:r>
        <w:rPr>
          <w:rStyle w:val="given-name"/>
        </w:rPr>
        <w:t>Yanbo</w:t>
      </w:r>
      <w:r>
        <w:rPr>
          <w:rStyle w:val="react-xocs-alternative-link"/>
        </w:rPr>
        <w:t> </w:t>
      </w:r>
      <w:r>
        <w:rPr>
          <w:rStyle w:val="text"/>
        </w:rPr>
        <w:t>Shu</w:t>
      </w:r>
      <w:r>
        <w:rPr>
          <w:rFonts w:ascii="Arial" w:hAnsi="Arial" w:cs="Arial"/>
          <w:color w:val="2E2E2E"/>
        </w:rPr>
        <w:t>, </w:t>
      </w:r>
      <w:r>
        <w:rPr>
          <w:rStyle w:val="given-name"/>
        </w:rPr>
        <w:t>Anna-Katharina</w:t>
      </w:r>
      <w:r>
        <w:rPr>
          <w:rStyle w:val="react-xocs-alternative-link"/>
        </w:rPr>
        <w:t> </w:t>
      </w:r>
      <w:r>
        <w:rPr>
          <w:rStyle w:val="text"/>
        </w:rPr>
        <w:t>von Krauland</w:t>
      </w:r>
      <w:r>
        <w:rPr>
          <w:rStyle w:val="react-xocs-alternative-link"/>
        </w:rPr>
        <w:t> </w:t>
      </w:r>
      <w:r w:rsidRPr="00231CA5">
        <w:rPr>
          <w:lang w:eastAsia="zh-TW"/>
        </w:rPr>
        <w:t>, 12-20-20</w:t>
      </w:r>
      <w:r w:rsidRPr="00231CA5">
        <w:rPr>
          <w:rStyle w:val="Style13ptBold"/>
          <w:lang w:eastAsia="zh-TW"/>
        </w:rPr>
        <w:t>19</w:t>
      </w:r>
      <w:r w:rsidRPr="00231CA5">
        <w:rPr>
          <w:lang w:eastAsia="zh-TW"/>
        </w:rPr>
        <w:t xml:space="preserve">, "Impacts of Green New Deal Energy Plans on Grid Stability, Costs, Jobs, Health, and Climate in 143 Countries," </w:t>
      </w:r>
      <w:hyperlink r:id="rId187" w:history="1">
        <w:r w:rsidRPr="008C2772">
          <w:rPr>
            <w:rStyle w:val="Hyperlink"/>
            <w:lang w:eastAsia="zh-TW"/>
          </w:rPr>
          <w:t>https://www.sciencedirect.com/science/article/pii/S2590332219302258</w:t>
        </w:r>
      </w:hyperlink>
      <w:r>
        <w:rPr>
          <w:lang w:eastAsia="zh-TW"/>
        </w:rPr>
        <w:t>/ethanh</w:t>
      </w:r>
    </w:p>
    <w:p w14:paraId="58AFEA04" w14:textId="77777777" w:rsidR="00AF0347" w:rsidRPr="00F600D7" w:rsidRDefault="00000000" w:rsidP="00AF0347">
      <w:hyperlink r:id="rId188" w:tooltip="Learn more about Global warming from ScienceDirect's AI-generated Topic Pages" w:history="1">
        <w:r w:rsidR="00AF0347" w:rsidRPr="001132F1">
          <w:rPr>
            <w:rStyle w:val="Emphasis"/>
          </w:rPr>
          <w:t xml:space="preserve">Global </w:t>
        </w:r>
        <w:r w:rsidR="00AF0347" w:rsidRPr="001132F1">
          <w:rPr>
            <w:rStyle w:val="Emphasis"/>
            <w:highlight w:val="cyan"/>
          </w:rPr>
          <w:t>warming</w:t>
        </w:r>
      </w:hyperlink>
      <w:r w:rsidR="00AF0347" w:rsidRPr="001132F1">
        <w:rPr>
          <w:rStyle w:val="Emphasis"/>
        </w:rPr>
        <w:t xml:space="preserve">, air pollution, and </w:t>
      </w:r>
      <w:r w:rsidR="00AF0347" w:rsidRPr="001132F1">
        <w:rPr>
          <w:rStyle w:val="Emphasis"/>
          <w:highlight w:val="cyan"/>
        </w:rPr>
        <w:t>energy insecurity</w:t>
      </w:r>
      <w:r w:rsidR="00AF0347" w:rsidRPr="001132F1">
        <w:rPr>
          <w:rStyle w:val="Emphasis"/>
        </w:rPr>
        <w:t xml:space="preserve"> are three of the </w:t>
      </w:r>
      <w:r w:rsidR="00AF0347" w:rsidRPr="001132F1">
        <w:rPr>
          <w:rStyle w:val="Emphasis"/>
          <w:highlight w:val="cyan"/>
        </w:rPr>
        <w:t>greatest problems</w:t>
      </w:r>
      <w:r w:rsidR="00AF0347" w:rsidRPr="001132F1">
        <w:rPr>
          <w:rStyle w:val="Emphasis"/>
        </w:rPr>
        <w:t xml:space="preserve"> facing humanity. </w:t>
      </w:r>
      <w:r w:rsidR="00AF0347" w:rsidRPr="00F600D7">
        <w:t xml:space="preserve">To address these problems, we </w:t>
      </w:r>
      <w:r w:rsidR="00AF0347" w:rsidRPr="001132F1">
        <w:rPr>
          <w:rStyle w:val="StyleUnderline"/>
        </w:rPr>
        <w:t xml:space="preserve">develop </w:t>
      </w:r>
      <w:r w:rsidR="00AF0347" w:rsidRPr="001132F1">
        <w:rPr>
          <w:rStyle w:val="StyleUnderline"/>
          <w:highlight w:val="cyan"/>
        </w:rPr>
        <w:t>Green New Deal</w:t>
      </w:r>
      <w:r w:rsidR="00AF0347" w:rsidRPr="001132F1">
        <w:rPr>
          <w:rStyle w:val="StyleUnderline"/>
        </w:rPr>
        <w:t xml:space="preserve"> energy roadmaps for 143 countries. The roadmaps </w:t>
      </w:r>
      <w:r w:rsidR="00AF0347" w:rsidRPr="001132F1">
        <w:rPr>
          <w:rStyle w:val="StyleUnderline"/>
          <w:highlight w:val="cyan"/>
        </w:rPr>
        <w:t>call for a 100% transition</w:t>
      </w:r>
      <w:r w:rsidR="00AF0347" w:rsidRPr="001132F1">
        <w:rPr>
          <w:rStyle w:val="StyleUnderline"/>
        </w:rPr>
        <w:t xml:space="preserve"> of all-purpose business-as-usual (BAU) energy </w:t>
      </w:r>
      <w:r w:rsidR="00AF0347" w:rsidRPr="001132F1">
        <w:rPr>
          <w:rStyle w:val="StyleUnderline"/>
          <w:highlight w:val="cyan"/>
        </w:rPr>
        <w:t>to wind-water-solar</w:t>
      </w:r>
      <w:r w:rsidR="00AF0347" w:rsidRPr="001132F1">
        <w:rPr>
          <w:rStyle w:val="StyleUnderline"/>
        </w:rPr>
        <w:t xml:space="preserve"> (WWS) energy, efficiency, and storage by 2050 with at least 80% by 2030</w:t>
      </w:r>
      <w:r w:rsidR="00AF0347" w:rsidRPr="00F600D7">
        <w:t>. Our</w:t>
      </w:r>
      <w:r w:rsidR="00AF0347" w:rsidRPr="001132F1">
        <w:rPr>
          <w:rStyle w:val="StyleUnderline"/>
        </w:rPr>
        <w:t xml:space="preserve"> studies on </w:t>
      </w:r>
      <w:r w:rsidR="00AF0347" w:rsidRPr="001132F1">
        <w:rPr>
          <w:rStyle w:val="StyleUnderline"/>
          <w:highlight w:val="cyan"/>
        </w:rPr>
        <w:t>grid stability</w:t>
      </w:r>
      <w:r w:rsidR="00AF0347" w:rsidRPr="001132F1">
        <w:rPr>
          <w:rStyle w:val="StyleUnderline"/>
        </w:rPr>
        <w:t xml:space="preserve"> find that the countries, grouped into 24 regions, can </w:t>
      </w:r>
      <w:r w:rsidR="00AF0347" w:rsidRPr="001132F1">
        <w:rPr>
          <w:rStyle w:val="StyleUnderline"/>
          <w:highlight w:val="cyan"/>
        </w:rPr>
        <w:t>match demand</w:t>
      </w:r>
      <w:r w:rsidR="00AF0347" w:rsidRPr="001132F1">
        <w:rPr>
          <w:rStyle w:val="StyleUnderline"/>
        </w:rPr>
        <w:t xml:space="preserve"> exactly from 2050 to 2052 </w:t>
      </w:r>
      <w:r w:rsidR="00AF0347" w:rsidRPr="001132F1">
        <w:rPr>
          <w:rStyle w:val="StyleUnderline"/>
          <w:highlight w:val="cyan"/>
        </w:rPr>
        <w:t>with 100% WWS supply and storage.</w:t>
      </w:r>
      <w:r w:rsidR="00AF0347" w:rsidRPr="001132F1">
        <w:rPr>
          <w:rStyle w:val="StyleUnderline"/>
        </w:rPr>
        <w:t xml:space="preserve"> </w:t>
      </w:r>
      <w:r w:rsidR="00AF0347" w:rsidRPr="00F600D7">
        <w:t xml:space="preserve">We also derive new cost metrics. Worldwide, WWS energy reduces end-use energy by 57.1%, aggregate private energy costs from $17.7 to $6.8 trillion/year (61%), and aggregate social (private plus health plus climate) costs from $76.1 to $6.8 trillion/year (91%) at a present value capital cost of </w:t>
      </w:r>
      <w:r w:rsidR="00AF0347" w:rsidRPr="00F600D7">
        <w:rPr>
          <w:rFonts w:ascii="Cambria Math" w:hAnsi="Cambria Math" w:cs="Cambria Math"/>
        </w:rPr>
        <w:t>∼</w:t>
      </w:r>
      <w:r w:rsidR="00AF0347" w:rsidRPr="00F600D7">
        <w:t xml:space="preserve">$73 trillion. WWS energy creates 28.6 million more long-term, full-time jobs than BAU energy and needs only </w:t>
      </w:r>
      <w:r w:rsidR="00AF0347" w:rsidRPr="00F600D7">
        <w:rPr>
          <w:rFonts w:ascii="Cambria Math" w:hAnsi="Cambria Math" w:cs="Cambria Math"/>
        </w:rPr>
        <w:t>∼</w:t>
      </w:r>
      <w:r w:rsidR="00AF0347" w:rsidRPr="00F600D7">
        <w:t xml:space="preserve">0.17% and </w:t>
      </w:r>
      <w:r w:rsidR="00AF0347" w:rsidRPr="00F600D7">
        <w:rPr>
          <w:rFonts w:ascii="Cambria Math" w:hAnsi="Cambria Math" w:cs="Cambria Math"/>
        </w:rPr>
        <w:t>∼</w:t>
      </w:r>
      <w:r w:rsidR="00AF0347" w:rsidRPr="00F600D7">
        <w:t>0.48% of land for new footprint and spacing, respectively. Thus, WWS requires less energy, costs less, and creates more jobs than does BAU.</w:t>
      </w:r>
    </w:p>
    <w:p w14:paraId="6FB1718B" w14:textId="77777777" w:rsidR="00AF0347" w:rsidRPr="00F600D7" w:rsidRDefault="00AF0347" w:rsidP="00AF0347">
      <w:r w:rsidRPr="00F600D7">
        <w:t>Introduction</w:t>
      </w:r>
    </w:p>
    <w:p w14:paraId="055DD663" w14:textId="77777777" w:rsidR="00AF0347" w:rsidRPr="001132F1" w:rsidRDefault="00AF0347" w:rsidP="00AF0347">
      <w:pPr>
        <w:rPr>
          <w:rStyle w:val="StyleUnderline"/>
        </w:rPr>
      </w:pPr>
      <w:r w:rsidRPr="00F600D7">
        <w:t xml:space="preserve">The world is beginning to transition to clean, renewable energy for all energy purposes. </w:t>
      </w:r>
      <w:r w:rsidRPr="001132F1">
        <w:rPr>
          <w:rStyle w:val="StyleUnderline"/>
        </w:rPr>
        <w:t xml:space="preserve">However, </w:t>
      </w:r>
      <w:r w:rsidRPr="001132F1">
        <w:rPr>
          <w:rStyle w:val="StyleUnderline"/>
          <w:highlight w:val="cyan"/>
        </w:rPr>
        <w:t>to avoid 1.5°C </w:t>
      </w:r>
      <w:hyperlink r:id="rId189" w:tooltip="Learn more about global warming from ScienceDirect's AI-generated Topic Pages" w:history="1">
        <w:r w:rsidRPr="001132F1">
          <w:rPr>
            <w:rStyle w:val="StyleUnderline"/>
            <w:highlight w:val="cyan"/>
          </w:rPr>
          <w:t>global warming</w:t>
        </w:r>
      </w:hyperlink>
      <w:r w:rsidRPr="001132F1">
        <w:rPr>
          <w:rStyle w:val="StyleUnderline"/>
        </w:rPr>
        <w:t>, we must stop at least 80% of all energy and non-energy fossil fuels and biofuel emissions by 2030</w:t>
      </w:r>
      <w:hyperlink r:id="rId190" w:anchor="bib1" w:history="1">
        <w:r w:rsidRPr="001132F1">
          <w:rPr>
            <w:rStyle w:val="StyleUnderline"/>
          </w:rPr>
          <w:t>1</w:t>
        </w:r>
      </w:hyperlink>
      <w:r w:rsidRPr="001132F1">
        <w:rPr>
          <w:rStyle w:val="StyleUnderline"/>
        </w:rPr>
        <w:t xml:space="preserve"> and </w:t>
      </w:r>
      <w:r w:rsidRPr="001132F1">
        <w:rPr>
          <w:rStyle w:val="StyleUnderline"/>
          <w:highlight w:val="cyan"/>
        </w:rPr>
        <w:t>stop 100%</w:t>
      </w:r>
      <w:r w:rsidRPr="001132F1">
        <w:rPr>
          <w:rStyle w:val="StyleUnderline"/>
        </w:rPr>
        <w:t xml:space="preserve"> no later than 2050.</w:t>
      </w:r>
      <w:hyperlink r:id="rId191" w:anchor="bib1" w:history="1">
        <w:r w:rsidRPr="00F600D7">
          <w:rPr>
            <w:rStyle w:val="Hyperlink"/>
          </w:rPr>
          <w:t>1</w:t>
        </w:r>
      </w:hyperlink>
      <w:r w:rsidRPr="00F600D7">
        <w:t>,</w:t>
      </w:r>
      <w:bookmarkStart w:id="12" w:name="bbib2"/>
      <w:r w:rsidRPr="00F600D7">
        <w:fldChar w:fldCharType="begin"/>
      </w:r>
      <w:r w:rsidRPr="00F600D7">
        <w:instrText xml:space="preserve"> HYPERLINK "https://www.sciencedirect.com/science/article/pii/S2590332219302258" \l "bib2" </w:instrText>
      </w:r>
      <w:r w:rsidRPr="00F600D7">
        <w:fldChar w:fldCharType="separate"/>
      </w:r>
      <w:r w:rsidRPr="00F600D7">
        <w:rPr>
          <w:rStyle w:val="Hyperlink"/>
        </w:rPr>
        <w:t>2</w:t>
      </w:r>
      <w:r w:rsidRPr="00F600D7">
        <w:fldChar w:fldCharType="end"/>
      </w:r>
      <w:bookmarkEnd w:id="12"/>
      <w:r w:rsidRPr="00F600D7">
        <w:t> Air pollution from these same sources kills 4–9 million people each year (</w:t>
      </w:r>
      <w:bookmarkStart w:id="13" w:name="bfig1"/>
      <w:r w:rsidRPr="00F600D7">
        <w:fldChar w:fldCharType="begin"/>
      </w:r>
      <w:r w:rsidRPr="00F600D7">
        <w:instrText xml:space="preserve"> HYPERLINK "https://www.sciencedirect.com/science/article/pii/S2590332219302258" \l "fig1" </w:instrText>
      </w:r>
      <w:r w:rsidRPr="00F600D7">
        <w:fldChar w:fldCharType="separate"/>
      </w:r>
      <w:r w:rsidRPr="00F600D7">
        <w:rPr>
          <w:rStyle w:val="Hyperlink"/>
        </w:rPr>
        <w:t>Figure 1</w:t>
      </w:r>
      <w:r w:rsidRPr="00F600D7">
        <w:fldChar w:fldCharType="end"/>
      </w:r>
      <w:bookmarkEnd w:id="13"/>
      <w:r w:rsidRPr="00F600D7">
        <w:t>),</w:t>
      </w:r>
      <w:bookmarkStart w:id="14" w:name="bbib3"/>
      <w:r w:rsidRPr="00F600D7">
        <w:fldChar w:fldCharType="begin"/>
      </w:r>
      <w:r w:rsidRPr="00F600D7">
        <w:instrText xml:space="preserve"> HYPERLINK "https://www.sciencedirect.com/science/article/pii/S2590332219302258" \l "bib3" </w:instrText>
      </w:r>
      <w:r w:rsidRPr="00F600D7">
        <w:fldChar w:fldCharType="separate"/>
      </w:r>
      <w:r w:rsidRPr="00F600D7">
        <w:rPr>
          <w:rStyle w:val="Hyperlink"/>
        </w:rPr>
        <w:t>3</w:t>
      </w:r>
      <w:r w:rsidRPr="00F600D7">
        <w:fldChar w:fldCharType="end"/>
      </w:r>
      <w:r w:rsidRPr="00F600D7">
        <w:t> and this damage will continue unless the sources of air pollution are eliminated.</w:t>
      </w:r>
      <w:r w:rsidRPr="001132F1">
        <w:rPr>
          <w:rStyle w:val="StyleUnderline"/>
        </w:rPr>
        <w:t xml:space="preserve"> Finally, </w:t>
      </w:r>
      <w:r w:rsidRPr="001132F1">
        <w:rPr>
          <w:rStyle w:val="StyleUnderline"/>
          <w:highlight w:val="cyan"/>
        </w:rPr>
        <w:t>if</w:t>
      </w:r>
      <w:r w:rsidRPr="001132F1">
        <w:rPr>
          <w:rStyle w:val="StyleUnderline"/>
        </w:rPr>
        <w:t xml:space="preserve"> the use of </w:t>
      </w:r>
      <w:r w:rsidRPr="001132F1">
        <w:rPr>
          <w:rStyle w:val="StyleUnderline"/>
          <w:highlight w:val="cyan"/>
        </w:rPr>
        <w:t>fossil fuels is not curtailed rapidly</w:t>
      </w:r>
      <w:r w:rsidRPr="001132F1">
        <w:rPr>
          <w:rStyle w:val="StyleUnderline"/>
        </w:rPr>
        <w:t xml:space="preserve">, rising demand for </w:t>
      </w:r>
      <w:r w:rsidRPr="001132F1">
        <w:rPr>
          <w:rStyle w:val="StyleUnderline"/>
          <w:highlight w:val="cyan"/>
        </w:rPr>
        <w:t>increasingly scarce fossil energy</w:t>
      </w:r>
      <w:r w:rsidRPr="001132F1">
        <w:rPr>
          <w:rStyle w:val="StyleUnderline"/>
        </w:rPr>
        <w:t xml:space="preserve"> will </w:t>
      </w:r>
      <w:r w:rsidRPr="001132F1">
        <w:rPr>
          <w:rStyle w:val="StyleUnderline"/>
          <w:highlight w:val="cyan"/>
        </w:rPr>
        <w:t>lead to econ</w:t>
      </w:r>
      <w:r w:rsidRPr="001132F1">
        <w:rPr>
          <w:rStyle w:val="StyleUnderline"/>
        </w:rPr>
        <w:t xml:space="preserve">omic, social, and political </w:t>
      </w:r>
      <w:r w:rsidRPr="001132F1">
        <w:rPr>
          <w:rStyle w:val="StyleUnderline"/>
          <w:highlight w:val="cyan"/>
        </w:rPr>
        <w:t>instability,</w:t>
      </w:r>
      <w:r w:rsidRPr="001132F1">
        <w:rPr>
          <w:rStyle w:val="StyleUnderline"/>
        </w:rPr>
        <w:t xml:space="preserve"> enhancing international conflict.</w:t>
      </w:r>
      <w:hyperlink r:id="rId192" w:anchor="bib3" w:history="1">
        <w:r w:rsidRPr="001132F1">
          <w:rPr>
            <w:rStyle w:val="StyleUnderline"/>
          </w:rPr>
          <w:t>3</w:t>
        </w:r>
      </w:hyperlink>
      <w:bookmarkEnd w:id="14"/>
      <w:r w:rsidRPr="001132F1">
        <w:rPr>
          <w:rStyle w:val="StyleUnderline"/>
        </w:rPr>
        <w:t>,</w:t>
      </w:r>
      <w:hyperlink r:id="rId193" w:anchor="bib4" w:history="1">
        <w:r w:rsidRPr="001132F1">
          <w:rPr>
            <w:rStyle w:val="StyleUnderline"/>
          </w:rPr>
          <w:t>4</w:t>
        </w:r>
      </w:hyperlink>
    </w:p>
    <w:p w14:paraId="7BF65539" w14:textId="77777777" w:rsidR="00AF0347" w:rsidRPr="00F600D7" w:rsidRDefault="00AF0347" w:rsidP="00AF0347">
      <w:r w:rsidRPr="00F600D7">
        <w:t>Figure 1. Estimated BAU Air-Pollution Mortalities in 2016 and 2050 by World Region</w:t>
      </w:r>
    </w:p>
    <w:p w14:paraId="343073ED" w14:textId="77777777" w:rsidR="00AF0347" w:rsidRPr="00F600D7" w:rsidRDefault="00AF0347" w:rsidP="00AF0347">
      <w:r w:rsidRPr="00F600D7">
        <w:t>2016 and projected 2050 all-cause indoor plus outdoor air-pollution mortalities per year in 24 world regions encompassing 143 countries (see </w:t>
      </w:r>
      <w:hyperlink r:id="rId194" w:anchor="tbl1" w:history="1">
        <w:r w:rsidRPr="00F600D7">
          <w:rPr>
            <w:rStyle w:val="Hyperlink"/>
          </w:rPr>
          <w:t>Table 1</w:t>
        </w:r>
      </w:hyperlink>
      <w:r w:rsidRPr="00F600D7">
        <w:t> for a list of countries in each region). We obtained 2016 data by multiplying country-specific indoor plus outdoor air-pollution deaths per 100,000 people from the World Health Organization</w:t>
      </w:r>
      <w:bookmarkStart w:id="15" w:name="bbib40"/>
      <w:r w:rsidRPr="00F600D7">
        <w:fldChar w:fldCharType="begin"/>
      </w:r>
      <w:r w:rsidRPr="00F600D7">
        <w:instrText xml:space="preserve"> HYPERLINK "https://www.sciencedirect.com/science/article/pii/S2590332219302258" \l "bib40" </w:instrText>
      </w:r>
      <w:r w:rsidRPr="00F600D7">
        <w:fldChar w:fldCharType="separate"/>
      </w:r>
      <w:r w:rsidRPr="00F600D7">
        <w:rPr>
          <w:rStyle w:val="Hyperlink"/>
        </w:rPr>
        <w:t>40</w:t>
      </w:r>
      <w:r w:rsidRPr="00F600D7">
        <w:fldChar w:fldCharType="end"/>
      </w:r>
      <w:bookmarkEnd w:id="15"/>
      <w:r w:rsidRPr="00F600D7">
        <w:t> by 2016 country population. 2050 estimates were obtained with Equation S35 in </w:t>
      </w:r>
      <w:hyperlink r:id="rId195" w:anchor="mmc1" w:history="1">
        <w:r w:rsidRPr="00F600D7">
          <w:rPr>
            <w:rStyle w:val="Hyperlink"/>
          </w:rPr>
          <w:t>Note S39</w:t>
        </w:r>
      </w:hyperlink>
      <w:r w:rsidRPr="00F600D7">
        <w:t>. BAU energy is estimated to be responsible for 90% of the mortalities in this figure (most of the rest are from open </w:t>
      </w:r>
      <w:hyperlink r:id="rId196" w:tooltip="Learn more about biomass burning from ScienceDirect's AI-generated Topic Pages" w:history="1">
        <w:r w:rsidRPr="00F600D7">
          <w:rPr>
            <w:rStyle w:val="Hyperlink"/>
          </w:rPr>
          <w:t>biomass burning</w:t>
        </w:r>
      </w:hyperlink>
      <w:r w:rsidRPr="00F600D7">
        <w:t>, wildfires, and dust). See </w:t>
      </w:r>
      <w:hyperlink r:id="rId197" w:anchor="mmc1" w:history="1">
        <w:r w:rsidRPr="00F600D7">
          <w:rPr>
            <w:rStyle w:val="Hyperlink"/>
          </w:rPr>
          <w:t>Table S15</w:t>
        </w:r>
      </w:hyperlink>
      <w:r w:rsidRPr="00F600D7">
        <w:t> for a breakdown of 2016 world air-pollution deaths by cause.</w:t>
      </w:r>
    </w:p>
    <w:p w14:paraId="41DC2DA1" w14:textId="77777777" w:rsidR="00AF0347" w:rsidRDefault="00AF0347" w:rsidP="00AF0347">
      <w:r w:rsidRPr="001132F1">
        <w:rPr>
          <w:rStyle w:val="StyleUnderline"/>
        </w:rPr>
        <w:t xml:space="preserve">In an effort to solve these problems, </w:t>
      </w:r>
      <w:r w:rsidRPr="001132F1">
        <w:rPr>
          <w:rStyle w:val="StyleUnderline"/>
          <w:highlight w:val="cyan"/>
        </w:rPr>
        <w:t>studies</w:t>
      </w:r>
      <w:r w:rsidRPr="001132F1">
        <w:rPr>
          <w:rStyle w:val="StyleUnderline"/>
        </w:rPr>
        <w:t xml:space="preserve"> among at least 11 independent research groups have found that </w:t>
      </w:r>
      <w:r w:rsidRPr="001132F1">
        <w:rPr>
          <w:rStyle w:val="StyleUnderline"/>
          <w:highlight w:val="cyan"/>
        </w:rPr>
        <w:t>transitioning to 100% renewable energy</w:t>
      </w:r>
      <w:r w:rsidRPr="001132F1">
        <w:rPr>
          <w:rStyle w:val="StyleUnderline"/>
        </w:rPr>
        <w:t xml:space="preserve"> in one or all energy sectors, while </w:t>
      </w:r>
      <w:r w:rsidRPr="001132F1">
        <w:rPr>
          <w:rStyle w:val="StyleUnderline"/>
          <w:highlight w:val="cyan"/>
        </w:rPr>
        <w:t>keeping</w:t>
      </w:r>
      <w:r w:rsidRPr="001132F1">
        <w:rPr>
          <w:rStyle w:val="StyleUnderline"/>
        </w:rPr>
        <w:t xml:space="preserve"> the electricity and/or heat </w:t>
      </w:r>
      <w:r w:rsidRPr="001132F1">
        <w:rPr>
          <w:rStyle w:val="StyleUnderline"/>
          <w:highlight w:val="cyan"/>
        </w:rPr>
        <w:t>grids stable at a reasonable cost</w:t>
      </w:r>
      <w:r w:rsidRPr="001132F1">
        <w:rPr>
          <w:rStyle w:val="StyleUnderline"/>
        </w:rPr>
        <w:t>, is possible</w:t>
      </w:r>
      <w:r w:rsidRPr="00F600D7">
        <w:t>. The reviews of Brown et al.</w:t>
      </w:r>
      <w:bookmarkStart w:id="16" w:name="bbib27"/>
      <w:r w:rsidRPr="00F600D7">
        <w:fldChar w:fldCharType="begin"/>
      </w:r>
      <w:r w:rsidRPr="00F600D7">
        <w:instrText xml:space="preserve"> HYPERLINK "https://www.sciencedirect.com/science/article/pii/S2590332219302258" \l "bib27" </w:instrText>
      </w:r>
      <w:r w:rsidRPr="00F600D7">
        <w:fldChar w:fldCharType="separate"/>
      </w:r>
      <w:r w:rsidRPr="00F600D7">
        <w:rPr>
          <w:rStyle w:val="Hyperlink"/>
        </w:rPr>
        <w:t>27</w:t>
      </w:r>
      <w:r w:rsidRPr="00F600D7">
        <w:fldChar w:fldCharType="end"/>
      </w:r>
      <w:bookmarkEnd w:id="16"/>
      <w:r w:rsidRPr="00F600D7">
        <w:t> and Diesendorf and Elliston</w:t>
      </w:r>
      <w:bookmarkStart w:id="17" w:name="bbib28"/>
      <w:r w:rsidRPr="00F600D7">
        <w:fldChar w:fldCharType="begin"/>
      </w:r>
      <w:r w:rsidRPr="00F600D7">
        <w:instrText xml:space="preserve"> HYPERLINK "https://www.sciencedirect.com/science/article/pii/S2590332219302258" \l "bib28" </w:instrText>
      </w:r>
      <w:r w:rsidRPr="00F600D7">
        <w:fldChar w:fldCharType="separate"/>
      </w:r>
      <w:r w:rsidRPr="00F600D7">
        <w:rPr>
          <w:rStyle w:val="Hyperlink"/>
        </w:rPr>
        <w:t>28</w:t>
      </w:r>
      <w:r w:rsidRPr="00F600D7">
        <w:fldChar w:fldCharType="end"/>
      </w:r>
      <w:bookmarkEnd w:id="17"/>
      <w:r w:rsidRPr="00F600D7">
        <w:t> further find that critiques of 100% renewable systems are misplaced. The latter study, for example, concludes, “the main critiques published in scholarly articles and books contain factual errors, questionable assumptions, important omissions, internal inconsistencies, exaggerations of limitations and irrelevant arguments.”</w:t>
      </w:r>
    </w:p>
    <w:p w14:paraId="36CF4DDC" w14:textId="77777777" w:rsidR="00AF0347" w:rsidRDefault="00AF0347" w:rsidP="00AF0347">
      <w:pPr>
        <w:pStyle w:val="Heading3"/>
      </w:pPr>
      <w:r>
        <w:t>2AC – AT: Energy Poverty Turn</w:t>
      </w:r>
    </w:p>
    <w:p w14:paraId="49EAB8A1" w14:textId="77777777" w:rsidR="00AF0347" w:rsidRDefault="00AF0347" w:rsidP="00AF0347">
      <w:pPr>
        <w:pStyle w:val="Heading4"/>
        <w:rPr>
          <w:lang w:eastAsia="zh-TW"/>
        </w:rPr>
      </w:pPr>
      <w:r>
        <w:rPr>
          <w:lang w:eastAsia="zh-TW"/>
        </w:rPr>
        <w:t xml:space="preserve">The GND’s </w:t>
      </w:r>
      <w:r>
        <w:rPr>
          <w:rFonts w:hint="eastAsia"/>
          <w:lang w:eastAsia="zh-TW"/>
        </w:rPr>
        <w:t>I</w:t>
      </w:r>
      <w:r>
        <w:rPr>
          <w:lang w:eastAsia="zh-TW"/>
        </w:rPr>
        <w:t xml:space="preserve">oT integration is key to resiliency in smart grids and solves energy poverty </w:t>
      </w:r>
    </w:p>
    <w:p w14:paraId="4CB9CBCF" w14:textId="77777777" w:rsidR="00AF0347" w:rsidRPr="004274F4" w:rsidRDefault="00AF0347" w:rsidP="00AF0347">
      <w:r w:rsidRPr="00356FEB">
        <w:t xml:space="preserve">Quinn </w:t>
      </w:r>
      <w:r w:rsidRPr="00356FEB">
        <w:rPr>
          <w:rStyle w:val="Style13ptBold"/>
        </w:rPr>
        <w:t>Jones</w:t>
      </w:r>
      <w:r w:rsidRPr="00356FEB">
        <w:t>, 4-1-20</w:t>
      </w:r>
      <w:r w:rsidRPr="00356FEB">
        <w:rPr>
          <w:rStyle w:val="Style13ptBold"/>
        </w:rPr>
        <w:t>20</w:t>
      </w:r>
      <w:r w:rsidRPr="00356FEB">
        <w:t xml:space="preserve">, "What Is the Smart Grid and How Is It Enabled by IoT?," </w:t>
      </w:r>
      <w:r>
        <w:t xml:space="preserve">DIGI </w:t>
      </w:r>
      <w:r w:rsidRPr="00356FEB">
        <w:t>, https://www.digi.com/blog/post/what-is-the-smart-grid-and-how-enabled-by-iot</w:t>
      </w:r>
      <w:r>
        <w:t>/ethanh</w:t>
      </w:r>
    </w:p>
    <w:p w14:paraId="0ECC9D71" w14:textId="77777777" w:rsidR="00AF0347" w:rsidRPr="00877E17" w:rsidRDefault="00AF0347" w:rsidP="00AF0347">
      <w:r w:rsidRPr="00877E17">
        <w:t>2. Better Billing, Better Predictions</w:t>
      </w:r>
    </w:p>
    <w:p w14:paraId="5AC0B857" w14:textId="77777777" w:rsidR="00AF0347" w:rsidRPr="00E0087B" w:rsidRDefault="00AF0347" w:rsidP="00AF0347">
      <w:pPr>
        <w:rPr>
          <w:rStyle w:val="StyleUnderline"/>
        </w:rPr>
      </w:pPr>
      <w:r w:rsidRPr="00877E17">
        <w:t xml:space="preserve">Smart meters offer two benefits. First, via </w:t>
      </w:r>
      <w:r w:rsidRPr="00E0087B">
        <w:rPr>
          <w:rStyle w:val="StyleUnderline"/>
          <w:highlight w:val="cyan"/>
        </w:rPr>
        <w:t>wireless IoT devices</w:t>
      </w:r>
      <w:r w:rsidRPr="00E0087B">
        <w:rPr>
          <w:rStyle w:val="StyleUnderline"/>
        </w:rPr>
        <w:t xml:space="preserve"> they can </w:t>
      </w:r>
      <w:r w:rsidRPr="00E0087B">
        <w:rPr>
          <w:rStyle w:val="StyleUnderline"/>
          <w:highlight w:val="cyan"/>
        </w:rPr>
        <w:t>collect a tremendous amount of data,</w:t>
      </w:r>
      <w:r w:rsidRPr="00E0087B">
        <w:rPr>
          <w:rStyle w:val="StyleUnderline"/>
        </w:rPr>
        <w:t xml:space="preserve"> data that utility companies have never had access to before. Utilities can use that information to better </w:t>
      </w:r>
      <w:r w:rsidRPr="00E0087B">
        <w:rPr>
          <w:rStyle w:val="StyleUnderline"/>
          <w:highlight w:val="cyan"/>
        </w:rPr>
        <w:t>forecast when electricity demands</w:t>
      </w:r>
      <w:r w:rsidRPr="00E0087B">
        <w:rPr>
          <w:rStyle w:val="StyleUnderline"/>
        </w:rPr>
        <w:t xml:space="preserve"> will be high and from what areas the demand will be highest.</w:t>
      </w:r>
      <w:r w:rsidRPr="00E0087B">
        <w:rPr>
          <w:rStyle w:val="StyleUnderline"/>
        </w:rPr>
        <w:br/>
      </w:r>
      <w:r w:rsidRPr="00877E17">
        <w:t xml:space="preserve">Second, </w:t>
      </w:r>
      <w:r w:rsidRPr="00E0087B">
        <w:rPr>
          <w:rStyle w:val="StyleUnderline"/>
        </w:rPr>
        <w:t xml:space="preserve">for consumers the </w:t>
      </w:r>
      <w:r w:rsidRPr="00E0087B">
        <w:rPr>
          <w:rStyle w:val="StyleUnderline"/>
          <w:highlight w:val="cyan"/>
        </w:rPr>
        <w:t>smart grid means more efficient billing.</w:t>
      </w:r>
      <w:r w:rsidRPr="00E0087B">
        <w:rPr>
          <w:rStyle w:val="StyleUnderline"/>
        </w:rPr>
        <w:t xml:space="preserve"> Previously the costs of electricity during peak demand were averaged out among communities and neighborhoods. Now, if you use electricity while rates are high you’ll be billed for it. And if you </w:t>
      </w:r>
      <w:r w:rsidRPr="00E0087B">
        <w:rPr>
          <w:rStyle w:val="StyleUnderline"/>
          <w:highlight w:val="cyan"/>
        </w:rPr>
        <w:t>turn off appliances and save electricity,</w:t>
      </w:r>
      <w:r w:rsidRPr="00E0087B">
        <w:rPr>
          <w:rStyle w:val="StyleUnderline"/>
        </w:rPr>
        <w:t xml:space="preserve"> your bill will drop accordingly. This </w:t>
      </w:r>
      <w:r w:rsidRPr="00E0087B">
        <w:rPr>
          <w:rStyle w:val="StyleUnderline"/>
          <w:highlight w:val="cyan"/>
        </w:rPr>
        <w:t>increases the incentive for everyone to use electricity responsibly.</w:t>
      </w:r>
    </w:p>
    <w:p w14:paraId="2E6CB59A" w14:textId="77777777" w:rsidR="00AF0347" w:rsidRPr="00877E17" w:rsidRDefault="00AF0347" w:rsidP="00AF0347">
      <w:r w:rsidRPr="00877E17">
        <w:t>3. Smart Grid is More Resilient</w:t>
      </w:r>
    </w:p>
    <w:p w14:paraId="1B7FA02D" w14:textId="77777777" w:rsidR="00AF0347" w:rsidRPr="005B6B03" w:rsidRDefault="00AF0347" w:rsidP="00AF0347">
      <w:pPr>
        <w:rPr>
          <w:u w:val="single"/>
        </w:rPr>
      </w:pPr>
      <w:r w:rsidRPr="00877E17">
        <w:t>A US DOE (Department of Energy)</w:t>
      </w:r>
      <w:r w:rsidRPr="00F849AC">
        <w:rPr>
          <w:rStyle w:val="StyleUnderline"/>
        </w:rPr>
        <w:t> </w:t>
      </w:r>
      <w:hyperlink r:id="rId198" w:history="1">
        <w:r w:rsidRPr="00F849AC">
          <w:rPr>
            <w:rStyle w:val="StyleUnderline"/>
          </w:rPr>
          <w:t>report</w:t>
        </w:r>
      </w:hyperlink>
      <w:r w:rsidRPr="00F849AC">
        <w:rPr>
          <w:rStyle w:val="StyleUnderline"/>
        </w:rPr>
        <w:t xml:space="preserve"> suggests that every year </w:t>
      </w:r>
      <w:r w:rsidRPr="00F849AC">
        <w:rPr>
          <w:rStyle w:val="StyleUnderline"/>
          <w:highlight w:val="cyan"/>
        </w:rPr>
        <w:t>power outages</w:t>
      </w:r>
      <w:r w:rsidRPr="00F849AC">
        <w:rPr>
          <w:rStyle w:val="StyleUnderline"/>
        </w:rPr>
        <w:t xml:space="preserve"> in the United States cost businesses about $150 billion. While that’s only an estimate, even if only $50 billion a year lost these outages are a problem which </w:t>
      </w:r>
      <w:r w:rsidRPr="00F849AC">
        <w:rPr>
          <w:rStyle w:val="StyleUnderline"/>
          <w:highlight w:val="cyan"/>
        </w:rPr>
        <w:t>must be solved.</w:t>
      </w:r>
      <w:r w:rsidRPr="00F849AC">
        <w:rPr>
          <w:rStyle w:val="StyleUnderline"/>
        </w:rPr>
        <w:br/>
      </w:r>
      <w:r w:rsidRPr="00877E17">
        <w:t>With</w:t>
      </w:r>
      <w:r w:rsidRPr="00F849AC">
        <w:rPr>
          <w:rStyle w:val="StyleUnderline"/>
        </w:rPr>
        <w:t xml:space="preserve"> </w:t>
      </w:r>
      <w:r w:rsidRPr="00F849AC">
        <w:rPr>
          <w:rStyle w:val="StyleUnderline"/>
          <w:highlight w:val="cyan"/>
        </w:rPr>
        <w:t>smart grid tech</w:t>
      </w:r>
      <w:r w:rsidRPr="00F849AC">
        <w:rPr>
          <w:rStyle w:val="StyleUnderline"/>
        </w:rPr>
        <w:t xml:space="preserve">nology, power can be automatically </w:t>
      </w:r>
      <w:r w:rsidRPr="00F849AC">
        <w:rPr>
          <w:rStyle w:val="StyleUnderline"/>
          <w:highlight w:val="cyan"/>
        </w:rPr>
        <w:t>rerouted as soon as a blackout happens</w:t>
      </w:r>
      <w:r w:rsidRPr="00F849AC">
        <w:rPr>
          <w:rStyle w:val="StyleUnderline"/>
        </w:rPr>
        <w:t xml:space="preserve">, </w:t>
      </w:r>
      <w:r w:rsidRPr="00F849AC">
        <w:rPr>
          <w:rStyle w:val="StyleUnderline"/>
          <w:highlight w:val="cyan"/>
        </w:rPr>
        <w:t>minimizing</w:t>
      </w:r>
      <w:r w:rsidRPr="00F849AC">
        <w:rPr>
          <w:rStyle w:val="StyleUnderline"/>
        </w:rPr>
        <w:t xml:space="preserve"> the </w:t>
      </w:r>
      <w:r w:rsidRPr="00F849AC">
        <w:rPr>
          <w:rStyle w:val="StyleUnderline"/>
          <w:highlight w:val="cyan"/>
        </w:rPr>
        <w:t>effects</w:t>
      </w:r>
      <w:r w:rsidRPr="00F849AC">
        <w:rPr>
          <w:rStyle w:val="StyleUnderline"/>
        </w:rPr>
        <w:t xml:space="preserve"> on households and businesses. </w:t>
      </w:r>
      <w:r w:rsidRPr="00F849AC">
        <w:rPr>
          <w:rStyle w:val="StyleUnderline"/>
          <w:highlight w:val="cyan"/>
        </w:rPr>
        <w:t>IoT sensors</w:t>
      </w:r>
      <w:r w:rsidRPr="00F849AC">
        <w:rPr>
          <w:rStyle w:val="StyleUnderline"/>
        </w:rPr>
        <w:t xml:space="preserve"> can also r</w:t>
      </w:r>
      <w:r w:rsidRPr="00F849AC">
        <w:rPr>
          <w:rStyle w:val="StyleUnderline"/>
          <w:highlight w:val="cyan"/>
        </w:rPr>
        <w:t>eport on the condition of equipment</w:t>
      </w:r>
      <w:r w:rsidRPr="00F849AC">
        <w:rPr>
          <w:rStyle w:val="StyleUnderline"/>
        </w:rPr>
        <w:t xml:space="preserve"> so that repairs can be made </w:t>
      </w:r>
      <w:r w:rsidRPr="00F849AC">
        <w:rPr>
          <w:rStyle w:val="StyleUnderline"/>
          <w:highlight w:val="cyan"/>
        </w:rPr>
        <w:t>before failure.</w:t>
      </w:r>
      <w:r w:rsidRPr="00F849AC">
        <w:rPr>
          <w:rStyle w:val="StyleUnderline"/>
        </w:rPr>
        <w:t xml:space="preserve">  Utilities can notify their customers (via email/social media) when there is an outage instead of reactively </w:t>
      </w:r>
      <w:r w:rsidRPr="00F849AC">
        <w:rPr>
          <w:rStyle w:val="StyleUnderline"/>
          <w:highlight w:val="cyan"/>
        </w:rPr>
        <w:t>responding to c</w:t>
      </w:r>
      <w:r w:rsidRPr="00F849AC">
        <w:rPr>
          <w:rStyle w:val="StyleUnderline"/>
        </w:rPr>
        <w:t xml:space="preserve">ustomer calls reporting </w:t>
      </w:r>
      <w:r w:rsidRPr="00F849AC">
        <w:rPr>
          <w:rStyle w:val="StyleUnderline"/>
          <w:highlight w:val="cyan"/>
        </w:rPr>
        <w:t>outages.</w:t>
      </w:r>
      <w:r w:rsidRPr="00F849AC">
        <w:rPr>
          <w:rStyle w:val="StyleUnderline"/>
        </w:rPr>
        <w:br/>
      </w:r>
    </w:p>
    <w:p w14:paraId="0A309FEA" w14:textId="77777777" w:rsidR="00AF0347" w:rsidRPr="00110C75" w:rsidRDefault="00AF0347" w:rsidP="00AF0347">
      <w:pPr>
        <w:pStyle w:val="Heading4"/>
      </w:pPr>
      <w:r w:rsidRPr="00110C75">
        <w:rPr>
          <w:rFonts w:hint="eastAsia"/>
        </w:rPr>
        <w:t>I</w:t>
      </w:r>
      <w:r w:rsidRPr="00110C75">
        <w:t>oT enabled energy grids reinforces connectivity and efficient energy usage</w:t>
      </w:r>
    </w:p>
    <w:p w14:paraId="06738504" w14:textId="77777777" w:rsidR="00AF0347" w:rsidRPr="00356FEB" w:rsidRDefault="00AF0347" w:rsidP="00AF0347">
      <w:r w:rsidRPr="00356FEB">
        <w:t xml:space="preserve">Quinn </w:t>
      </w:r>
      <w:r w:rsidRPr="00356FEB">
        <w:rPr>
          <w:rStyle w:val="Style13ptBold"/>
        </w:rPr>
        <w:t>Jones</w:t>
      </w:r>
      <w:r w:rsidRPr="00356FEB">
        <w:t>, 4-1-20</w:t>
      </w:r>
      <w:r w:rsidRPr="00356FEB">
        <w:rPr>
          <w:rStyle w:val="Style13ptBold"/>
        </w:rPr>
        <w:t>20</w:t>
      </w:r>
      <w:r w:rsidRPr="00356FEB">
        <w:t xml:space="preserve">, "What Is the Smart Grid and How Is It Enabled by IoT?," </w:t>
      </w:r>
      <w:r>
        <w:t xml:space="preserve">DIGI </w:t>
      </w:r>
      <w:r w:rsidRPr="00356FEB">
        <w:t>, https://www.digi.com/blog/post/what-is-the-smart-grid-and-how-enabled-by-iot</w:t>
      </w:r>
      <w:r>
        <w:t>/ethanh</w:t>
      </w:r>
    </w:p>
    <w:p w14:paraId="18C295FD" w14:textId="77777777" w:rsidR="00AF0347" w:rsidRPr="005B6B03" w:rsidRDefault="00AF0347" w:rsidP="00AF0347">
      <w:r w:rsidRPr="00877E17">
        <w:t>T</w:t>
      </w:r>
      <w:r w:rsidRPr="00110C75">
        <w:rPr>
          <w:rStyle w:val="StyleUnderline"/>
        </w:rPr>
        <w:t xml:space="preserve">he “grid” is the electrical network serving every resident, business and infrastructure service in a city. The </w:t>
      </w:r>
      <w:r w:rsidRPr="00110C75">
        <w:rPr>
          <w:rStyle w:val="StyleUnderline"/>
          <w:highlight w:val="cyan"/>
        </w:rPr>
        <w:t>“smart grid” is the next gen</w:t>
      </w:r>
      <w:r w:rsidRPr="00110C75">
        <w:rPr>
          <w:rStyle w:val="StyleUnderline"/>
        </w:rPr>
        <w:t xml:space="preserve">eration </w:t>
      </w:r>
      <w:r w:rsidRPr="00110C75">
        <w:rPr>
          <w:rStyle w:val="StyleUnderline"/>
          <w:highlight w:val="cyan"/>
        </w:rPr>
        <w:t>of</w:t>
      </w:r>
      <w:r w:rsidRPr="00110C75">
        <w:rPr>
          <w:rStyle w:val="StyleUnderline"/>
        </w:rPr>
        <w:t xml:space="preserve"> those </w:t>
      </w:r>
      <w:r w:rsidRPr="00110C75">
        <w:rPr>
          <w:rStyle w:val="StyleUnderline"/>
          <w:highlight w:val="cyan"/>
        </w:rPr>
        <w:t>energy systems,</w:t>
      </w:r>
      <w:r w:rsidRPr="00110C75">
        <w:rPr>
          <w:rStyle w:val="StyleUnderline"/>
        </w:rPr>
        <w:t xml:space="preserve"> which have been </w:t>
      </w:r>
      <w:r w:rsidRPr="00110C75">
        <w:rPr>
          <w:rStyle w:val="StyleUnderline"/>
          <w:highlight w:val="cyan"/>
        </w:rPr>
        <w:t>updated with</w:t>
      </w:r>
      <w:r w:rsidRPr="00110C75">
        <w:rPr>
          <w:rStyle w:val="StyleUnderline"/>
        </w:rPr>
        <w:t xml:space="preserve"> communications</w:t>
      </w:r>
      <w:r w:rsidRPr="00110C75">
        <w:rPr>
          <w:rStyle w:val="Emphasis"/>
        </w:rPr>
        <w:t xml:space="preserve"> </w:t>
      </w:r>
      <w:r w:rsidRPr="00110C75">
        <w:rPr>
          <w:rStyle w:val="Emphasis"/>
          <w:highlight w:val="cyan"/>
        </w:rPr>
        <w:t>technology and connectivity</w:t>
      </w:r>
      <w:r w:rsidRPr="00110C75">
        <w:rPr>
          <w:rStyle w:val="StyleUnderline"/>
        </w:rPr>
        <w:t xml:space="preserve"> to </w:t>
      </w:r>
      <w:r w:rsidRPr="00110C75">
        <w:rPr>
          <w:rStyle w:val="StyleUnderline"/>
          <w:highlight w:val="cyan"/>
        </w:rPr>
        <w:t>drive smarter resource use.</w:t>
      </w:r>
      <w:r w:rsidRPr="00877E17">
        <w:br/>
        <w:t>The technologies that make today’s</w:t>
      </w:r>
      <w:r w:rsidRPr="00110C75">
        <w:rPr>
          <w:rStyle w:val="Emphasis"/>
        </w:rPr>
        <w:t xml:space="preserve"> </w:t>
      </w:r>
      <w:r w:rsidRPr="00110C75">
        <w:rPr>
          <w:rStyle w:val="Emphasis"/>
          <w:highlight w:val="cyan"/>
        </w:rPr>
        <w:t>IoT-enabled energy grid</w:t>
      </w:r>
      <w:r w:rsidRPr="00110C75">
        <w:rPr>
          <w:rStyle w:val="StyleUnderline"/>
        </w:rPr>
        <w:t xml:space="preserve"> “smart” include wireless devices such as sensors, radio modules, gateways and routers. These devices </w:t>
      </w:r>
      <w:r w:rsidRPr="00110C75">
        <w:rPr>
          <w:rStyle w:val="StyleUnderline"/>
          <w:highlight w:val="cyan"/>
        </w:rPr>
        <w:t>provide the sophisticated connectivity</w:t>
      </w:r>
      <w:r w:rsidRPr="00110C75">
        <w:rPr>
          <w:rStyle w:val="StyleUnderline"/>
        </w:rPr>
        <w:t xml:space="preserve"> and communications that empower consumers to </w:t>
      </w:r>
      <w:r w:rsidRPr="00110C75">
        <w:rPr>
          <w:rStyle w:val="StyleUnderline"/>
          <w:highlight w:val="cyan"/>
        </w:rPr>
        <w:t>make better energy usage decisions</w:t>
      </w:r>
      <w:r w:rsidRPr="00110C75">
        <w:rPr>
          <w:highlight w:val="cyan"/>
        </w:rPr>
        <w:t>,</w:t>
      </w:r>
      <w:r w:rsidRPr="00877E17">
        <w:t xml:space="preserve"> allow cities to save electricity and expense, and enables power authorities to more quickly restore power after a blackout.</w:t>
      </w:r>
      <w:r w:rsidRPr="00877E17">
        <w:br/>
        <w:t>The growing trend today is for municipalities to move toward smart grid technologies for a range of reasons.</w:t>
      </w:r>
      <w:r w:rsidRPr="00110C75">
        <w:rPr>
          <w:rStyle w:val="StyleUnderline"/>
        </w:rPr>
        <w:t xml:space="preserve"> These include the need to </w:t>
      </w:r>
      <w:r w:rsidRPr="00110C75">
        <w:rPr>
          <w:rStyle w:val="StyleUnderline"/>
          <w:highlight w:val="cyan"/>
        </w:rPr>
        <w:t>improve energy usage</w:t>
      </w:r>
      <w:r w:rsidRPr="00110C75">
        <w:rPr>
          <w:rStyle w:val="StyleUnderline"/>
        </w:rPr>
        <w:t xml:space="preserve">, provide better customer service to their citizens, prepare for disasters and upgrade aging technology that is expensive to maintain.  As well, advances in technology have made wireless, both cellular and RF (radio frequency), affordable and </w:t>
      </w:r>
      <w:r w:rsidRPr="00110C75">
        <w:rPr>
          <w:rStyle w:val="StyleUnderline"/>
          <w:highlight w:val="cyan"/>
        </w:rPr>
        <w:t>easy to use in smart grid applications.</w:t>
      </w:r>
      <w:r w:rsidRPr="00110C75">
        <w:rPr>
          <w:rStyle w:val="StyleUnderline"/>
        </w:rPr>
        <w:br/>
      </w:r>
      <w:r w:rsidRPr="00877E17">
        <w:t>According to </w:t>
      </w:r>
      <w:hyperlink r:id="rId199" w:history="1">
        <w:r w:rsidRPr="00877E17">
          <w:rPr>
            <w:rStyle w:val="Hyperlink"/>
          </w:rPr>
          <w:t>Scientific American</w:t>
        </w:r>
      </w:hyperlink>
      <w:r w:rsidRPr="00877E17">
        <w:t> there are 200,000 miles of high voltage transmission lines in the United States that collectively carry more than one million megawatts of electricity.</w:t>
      </w:r>
      <w:r w:rsidRPr="00110C75">
        <w:rPr>
          <w:rStyle w:val="StyleUnderline"/>
        </w:rPr>
        <w:t xml:space="preserve"> The problem for the U.S. is that a lot of this </w:t>
      </w:r>
      <w:r w:rsidRPr="00110C75">
        <w:rPr>
          <w:rStyle w:val="StyleUnderline"/>
          <w:highlight w:val="cyan"/>
        </w:rPr>
        <w:t>infrastructure was built</w:t>
      </w:r>
      <w:r w:rsidRPr="00110C75">
        <w:rPr>
          <w:rStyle w:val="StyleUnderline"/>
        </w:rPr>
        <w:t xml:space="preserve"> in the twentieth century in a multi-billion dollar project conceived and executed largely </w:t>
      </w:r>
      <w:r w:rsidRPr="00110C75">
        <w:rPr>
          <w:rStyle w:val="StyleUnderline"/>
          <w:highlight w:val="cyan"/>
        </w:rPr>
        <w:t>before the invention of the Internet,</w:t>
      </w:r>
      <w:r w:rsidRPr="00110C75">
        <w:rPr>
          <w:rStyle w:val="StyleUnderline"/>
        </w:rPr>
        <w:t xml:space="preserve"> and certainly before cellular (and RF technologies) </w:t>
      </w:r>
      <w:r w:rsidRPr="00110C75">
        <w:rPr>
          <w:rStyle w:val="StyleUnderline"/>
          <w:highlight w:val="cyan"/>
        </w:rPr>
        <w:t>technology emerged as a viable replacement of expensive cable.</w:t>
      </w:r>
      <w:r w:rsidRPr="00877E17">
        <w:br/>
      </w:r>
    </w:p>
    <w:p w14:paraId="4D3CE641" w14:textId="77777777" w:rsidR="00D92FD4" w:rsidRPr="00B55AD5" w:rsidRDefault="00D92FD4" w:rsidP="00D92FD4"/>
    <w:p w14:paraId="345A1891" w14:textId="77777777" w:rsidR="00D92FD4" w:rsidRDefault="00D92FD4" w:rsidP="0099189E">
      <w:pPr>
        <w:pStyle w:val="Heading3"/>
      </w:pPr>
      <w:r>
        <w:t xml:space="preserve">AT: CP – Grid ADV  </w:t>
      </w:r>
    </w:p>
    <w:p w14:paraId="7F6D3B0E" w14:textId="77777777" w:rsidR="00D92FD4" w:rsidRDefault="00D92FD4" w:rsidP="00D92FD4">
      <w:pPr>
        <w:pStyle w:val="Heading4"/>
      </w:pPr>
      <w:r>
        <w:t>Smart grid modernization requires renewables and alternate sources of power – GND is key</w:t>
      </w:r>
    </w:p>
    <w:p w14:paraId="1C7F73C3" w14:textId="77777777" w:rsidR="00D92FD4" w:rsidRPr="007047C3" w:rsidRDefault="00D92FD4" w:rsidP="00D92FD4">
      <w:r w:rsidRPr="007047C3">
        <w:rPr>
          <w:rStyle w:val="Style13ptBold"/>
        </w:rPr>
        <w:t>Moreno et. al 17</w:t>
      </w:r>
      <w:r>
        <w:t xml:space="preserve"> (Dr. Rodrigo Moreno is from the University of Chile Department of Electrical Engineering and focuses on grid systems, Alexandre Street, José M. Arroyo and Pierluigi Mancarella, Philosophical Transactions: Mathematical, Physical and Engineering Sciences, Vol. 375, No. 2100, pp.1-29, 8/13/17, “Planning low-carbon electricity systems under uncertainty considering operational flexibility and smart grid technologies,” </w:t>
      </w:r>
      <w:hyperlink r:id="rId200" w:history="1">
        <w:r w:rsidRPr="00A93E61">
          <w:rPr>
            <w:rStyle w:val="Hyperlink"/>
          </w:rPr>
          <w:t>https://www.jstor.org/stable/44678525</w:t>
        </w:r>
      </w:hyperlink>
      <w:r>
        <w:t>)//ghs-nehahaha</w:t>
      </w:r>
    </w:p>
    <w:p w14:paraId="6088B410" w14:textId="77777777" w:rsidR="00D92FD4" w:rsidRDefault="00D92FD4" w:rsidP="00D92FD4">
      <w:pPr>
        <w:rPr>
          <w:sz w:val="16"/>
        </w:rPr>
      </w:pPr>
      <w:r w:rsidRPr="007047C3">
        <w:rPr>
          <w:u w:val="single"/>
        </w:rPr>
        <w:t>In the coming years</w:t>
      </w:r>
      <w:r w:rsidRPr="007047C3">
        <w:rPr>
          <w:sz w:val="16"/>
        </w:rPr>
        <w:t xml:space="preserve">, the above-mentioned conventional </w:t>
      </w:r>
      <w:r w:rsidRPr="007047C3">
        <w:rPr>
          <w:u w:val="single"/>
        </w:rPr>
        <w:t>electricity network will evolve towards the so-called smart grid</w:t>
      </w:r>
      <w:r w:rsidRPr="007047C3">
        <w:rPr>
          <w:sz w:val="16"/>
        </w:rPr>
        <w:t xml:space="preserve">. Firstly, </w:t>
      </w:r>
      <w:r w:rsidRPr="007047C3">
        <w:rPr>
          <w:rStyle w:val="Emphasis"/>
        </w:rPr>
        <w:t>generation will increasingly be low-carbon</w:t>
      </w:r>
      <w:r w:rsidRPr="007047C3">
        <w:rPr>
          <w:u w:val="single"/>
        </w:rPr>
        <w:t xml:space="preserve"> and distributed across the electricity system</w:t>
      </w:r>
      <w:r w:rsidRPr="007047C3">
        <w:rPr>
          <w:sz w:val="16"/>
        </w:rPr>
        <w:t xml:space="preserve">, even being located at the point of power consumption (e.g. rooftop photovoltaic (PV) panels). </w:t>
      </w:r>
      <w:r w:rsidRPr="007047C3">
        <w:rPr>
          <w:u w:val="single"/>
        </w:rPr>
        <w:t xml:space="preserve">Low-carbon generation from </w:t>
      </w:r>
      <w:r w:rsidRPr="007047C3">
        <w:rPr>
          <w:rStyle w:val="Emphasis"/>
        </w:rPr>
        <w:t>renewables such as wind and solar power</w:t>
      </w:r>
      <w:r w:rsidRPr="007047C3">
        <w:rPr>
          <w:u w:val="single"/>
        </w:rPr>
        <w:t xml:space="preserve"> will create the need to counteract their variable</w:t>
      </w:r>
      <w:r w:rsidRPr="007047C3">
        <w:rPr>
          <w:sz w:val="16"/>
        </w:rPr>
        <w:t xml:space="preserve"> and partly unpredictable power </w:t>
      </w:r>
      <w:r w:rsidRPr="007047C3">
        <w:rPr>
          <w:u w:val="single"/>
        </w:rPr>
        <w:t>injections through operational measures so as to maintain the instantaneous production-demand balance (i.e. system frequency), generation outputs and network transfers within capacity limits and the required security margins in generation and transfer capabilit</w:t>
      </w:r>
      <w:r w:rsidRPr="007047C3">
        <w:rPr>
          <w:sz w:val="16"/>
        </w:rPr>
        <w:t xml:space="preserve">y (i.e. reserves and network redundancy). Secondly, </w:t>
      </w:r>
      <w:r w:rsidRPr="007047C3">
        <w:rPr>
          <w:u w:val="single"/>
        </w:rPr>
        <w:t>distribution networks will transition</w:t>
      </w:r>
      <w:r w:rsidRPr="007047C3">
        <w:rPr>
          <w:sz w:val="16"/>
        </w:rPr>
        <w:t xml:space="preserve"> from mostly passive networks, where the control problem is resolved at the planning stage by designing for the worst-case peak- demand scenarios, </w:t>
      </w:r>
      <w:r w:rsidRPr="007047C3">
        <w:rPr>
          <w:u w:val="single"/>
        </w:rPr>
        <w:t>to active systems, where</w:t>
      </w:r>
      <w:r w:rsidRPr="007047C3">
        <w:rPr>
          <w:sz w:val="16"/>
        </w:rPr>
        <w:t xml:space="preserve"> </w:t>
      </w:r>
      <w:r w:rsidRPr="007047C3">
        <w:rPr>
          <w:u w:val="single"/>
        </w:rPr>
        <w:t xml:space="preserve">new information and communications technologies (ICT) and controllable </w:t>
      </w:r>
      <w:r w:rsidRPr="007047C3">
        <w:rPr>
          <w:rStyle w:val="Emphasis"/>
        </w:rPr>
        <w:t>distributed energy resources</w:t>
      </w:r>
      <w:r w:rsidRPr="007047C3">
        <w:rPr>
          <w:sz w:val="16"/>
        </w:rPr>
        <w:t xml:space="preserve">, </w:t>
      </w:r>
      <w:r w:rsidRPr="007047C3">
        <w:rPr>
          <w:u w:val="single"/>
        </w:rPr>
        <w:t>including storage and flexible demand</w:t>
      </w:r>
      <w:r w:rsidRPr="007047C3">
        <w:rPr>
          <w:sz w:val="16"/>
        </w:rPr>
        <w:t xml:space="preserve">, will provide real-time supply-demand balance </w:t>
      </w:r>
      <w:r w:rsidRPr="007047C3">
        <w:rPr>
          <w:u w:val="single"/>
        </w:rPr>
        <w:t xml:space="preserve">to efficiently </w:t>
      </w:r>
      <w:r w:rsidRPr="007047C3">
        <w:rPr>
          <w:rStyle w:val="Emphasis"/>
        </w:rPr>
        <w:t>integrate local renewable</w:t>
      </w:r>
      <w:r w:rsidRPr="007047C3">
        <w:rPr>
          <w:u w:val="single"/>
        </w:rPr>
        <w:t>s</w:t>
      </w:r>
      <w:r w:rsidRPr="007047C3">
        <w:rPr>
          <w:sz w:val="16"/>
        </w:rPr>
        <w:t xml:space="preserve"> while also interacting with the transmission system [2,3]. Thirdly, the transmission system itself will become much more active through: (i) new controllable and flexible technologies, such as flexible AC transmission systems (FACTS) [4] and high-voltage DC (HVDC) systems [5], that can control power flows through the network without changing power injections/withdrawals; (ii) system integrity protection schemes (SIPS) </w:t>
      </w:r>
      <w:r w:rsidRPr="007047C3">
        <w:rPr>
          <w:u w:val="single"/>
        </w:rPr>
        <w:t>that can enforce rapid increase /reduction of power in importing/ exporting areas after a network outage occurs by,</w:t>
      </w:r>
      <w:r w:rsidRPr="007047C3">
        <w:rPr>
          <w:sz w:val="16"/>
        </w:rPr>
        <w:t xml:space="preserve"> for instance, curtailing generation and /or demand [6]; and (iii) various wide-area monitoring and control equipment supported by ICT </w:t>
      </w:r>
      <w:r w:rsidRPr="007047C3">
        <w:rPr>
          <w:u w:val="single"/>
        </w:rPr>
        <w:t>technologies that will increase the capability of system operators to monitor and control electricity assets in real time</w:t>
      </w:r>
      <w:r w:rsidRPr="007047C3">
        <w:rPr>
          <w:sz w:val="16"/>
        </w:rPr>
        <w:t xml:space="preserve"> and throughout wider areas through increased communication [7,8]. Last and more importantly, demand will be controllable and end-users will become active participants in system and market operation, thereby </w:t>
      </w:r>
      <w:r w:rsidRPr="007047C3">
        <w:rPr>
          <w:u w:val="single"/>
        </w:rPr>
        <w:t>opening up opportunities for aggregating and coordinating consumers and system need</w:t>
      </w:r>
      <w:r w:rsidRPr="007047C3">
        <w:rPr>
          <w:sz w:val="16"/>
        </w:rPr>
        <w:t>s (e.g. for system balancing and congestion management), taking advantage of flexibility from smart appliances (e.g. dishwashers and tumble dryers), electric heaters, batteries, etc. [9,10]. Also, electrification of other energy demands from the heating /cooling (e.g. electric heat pumps and heating ventilation and air conditioning equipment) and transport (e.g. electric vehicles) sectors can further expand the opportunities to control electricity loads and coordinate them with system needs, owing to their intrinsic virtual storage capabilities [11,12].</w:t>
      </w:r>
    </w:p>
    <w:p w14:paraId="7770BACD" w14:textId="77777777" w:rsidR="00D92FD4" w:rsidRDefault="00D92FD4" w:rsidP="00D92FD4">
      <w:pPr>
        <w:rPr>
          <w:sz w:val="16"/>
        </w:rPr>
      </w:pPr>
    </w:p>
    <w:p w14:paraId="3ABB4761" w14:textId="77777777" w:rsidR="00D92FD4" w:rsidRDefault="00D92FD4" w:rsidP="00D92FD4">
      <w:pPr>
        <w:pStyle w:val="Heading4"/>
      </w:pPr>
      <w:r>
        <w:t>Making the grid resilient and more green requires renewables</w:t>
      </w:r>
    </w:p>
    <w:p w14:paraId="3DAE2649" w14:textId="77777777" w:rsidR="00D92FD4" w:rsidRDefault="00D92FD4" w:rsidP="00D92FD4">
      <w:pPr>
        <w:rPr>
          <w:sz w:val="16"/>
        </w:rPr>
      </w:pPr>
      <w:r w:rsidRPr="00174EAE">
        <w:rPr>
          <w:rStyle w:val="Style13ptBold"/>
        </w:rPr>
        <w:t>Morningstar et. al 20</w:t>
      </w:r>
      <w:r>
        <w:rPr>
          <w:sz w:val="16"/>
        </w:rPr>
        <w:t xml:space="preserve"> (</w:t>
      </w:r>
      <w:r w:rsidRPr="00174EAE">
        <w:rPr>
          <w:sz w:val="16"/>
        </w:rPr>
        <w:t>Richard L. Morningstar</w:t>
      </w:r>
      <w:r>
        <w:rPr>
          <w:sz w:val="16"/>
        </w:rPr>
        <w:t xml:space="preserve"> </w:t>
      </w:r>
      <w:r w:rsidRPr="00174EAE">
        <w:rPr>
          <w:sz w:val="16"/>
        </w:rPr>
        <w:t>was formerly Special Envoy of the United States Secretary of State for Eurasian Energy. Currently, Ambassador Morningstar is the founding director and chairman of the Global Energy Center at the Atlantic Council, András Simonyi, Olga Khakova And Irinamarkina</w:t>
      </w:r>
      <w:r>
        <w:rPr>
          <w:sz w:val="16"/>
        </w:rPr>
        <w:t>, Atlantic Council, 2020, “</w:t>
      </w:r>
      <w:r w:rsidRPr="00174EAE">
        <w:rPr>
          <w:sz w:val="16"/>
        </w:rPr>
        <w:t>European Energy Diversification:: How Alternative Sources, Routes, and Clean Technologies</w:t>
      </w:r>
      <w:r>
        <w:rPr>
          <w:sz w:val="16"/>
        </w:rPr>
        <w:t xml:space="preserve"> </w:t>
      </w:r>
      <w:r w:rsidRPr="00174EAE">
        <w:rPr>
          <w:sz w:val="16"/>
        </w:rPr>
        <w:t>Can Bolster Energy Security and Decarbonization</w:t>
      </w:r>
      <w:r>
        <w:rPr>
          <w:sz w:val="16"/>
        </w:rPr>
        <w:t xml:space="preserve">,” </w:t>
      </w:r>
      <w:hyperlink r:id="rId201" w:history="1">
        <w:r w:rsidRPr="00A93E61">
          <w:rPr>
            <w:rStyle w:val="Hyperlink"/>
            <w:sz w:val="16"/>
          </w:rPr>
          <w:t>https://www.jstor.org/stable/resrep23548</w:t>
        </w:r>
      </w:hyperlink>
      <w:r>
        <w:rPr>
          <w:sz w:val="16"/>
        </w:rPr>
        <w:t>)//ghs-nehahaha</w:t>
      </w:r>
    </w:p>
    <w:p w14:paraId="5CFF9463" w14:textId="77777777" w:rsidR="00D92FD4" w:rsidRDefault="00D92FD4" w:rsidP="00D92FD4">
      <w:r>
        <w:t xml:space="preserve">The </w:t>
      </w:r>
      <w:r w:rsidRPr="00174EAE">
        <w:rPr>
          <w:u w:val="single"/>
        </w:rPr>
        <w:t>electricity grid of the future must be more resilient and responsive</w:t>
      </w:r>
      <w:r>
        <w:t xml:space="preserve"> Electrification does not automatically lead to greater reductions in carbon emissions. Nevertheless, </w:t>
      </w:r>
      <w:r w:rsidRPr="00174EAE">
        <w:rPr>
          <w:u w:val="single"/>
        </w:rPr>
        <w:t>carbon emissions reduction in the electricity sector is more feasible</w:t>
      </w:r>
      <w:r>
        <w:t xml:space="preserve"> than direct decarbonization of sectors such as the industrial sector. In that sense, electrification can help to enable decarbonization. Electrification will contribute to Europe’s decarbonization, but only if the </w:t>
      </w:r>
      <w:r w:rsidRPr="00174EAE">
        <w:rPr>
          <w:u w:val="single"/>
        </w:rPr>
        <w:t xml:space="preserve">electricity is generated through clean energy sources and has a </w:t>
      </w:r>
      <w:r w:rsidRPr="00174EAE">
        <w:rPr>
          <w:rStyle w:val="Emphasis"/>
        </w:rPr>
        <w:t>low-carbon footprint</w:t>
      </w:r>
      <w:r>
        <w:t xml:space="preserve">. </w:t>
      </w:r>
      <w:r w:rsidRPr="00174EAE">
        <w:rPr>
          <w:u w:val="single"/>
        </w:rPr>
        <w:t xml:space="preserve">Switching from coal to gas, </w:t>
      </w:r>
      <w:r w:rsidRPr="00174EAE">
        <w:rPr>
          <w:rStyle w:val="Emphasis"/>
        </w:rPr>
        <w:t>low-carbon</w:t>
      </w:r>
      <w:r w:rsidRPr="00174EAE">
        <w:rPr>
          <w:u w:val="single"/>
        </w:rPr>
        <w:t xml:space="preserve"> hydrogen </w:t>
      </w:r>
      <w:r w:rsidRPr="00174EAE">
        <w:rPr>
          <w:rStyle w:val="Emphasis"/>
        </w:rPr>
        <w:t>integration</w:t>
      </w:r>
      <w:r w:rsidRPr="00174EAE">
        <w:rPr>
          <w:u w:val="single"/>
        </w:rPr>
        <w:t xml:space="preserve">, increasing the use of </w:t>
      </w:r>
      <w:r w:rsidRPr="00174EAE">
        <w:rPr>
          <w:rStyle w:val="Emphasis"/>
        </w:rPr>
        <w:t>renewable energy</w:t>
      </w:r>
      <w:r w:rsidRPr="00174EAE">
        <w:rPr>
          <w:u w:val="single"/>
        </w:rPr>
        <w:t xml:space="preserve">, and implementing energy efficiency measures through </w:t>
      </w:r>
      <w:r w:rsidRPr="00174EAE">
        <w:rPr>
          <w:rStyle w:val="Emphasis"/>
        </w:rPr>
        <w:t>smart grid technologies</w:t>
      </w:r>
      <w:r w:rsidRPr="00174EAE">
        <w:rPr>
          <w:u w:val="single"/>
        </w:rPr>
        <w:t xml:space="preserve"> will reduce the electricity sector’s carbon emissions</w:t>
      </w:r>
      <w:r>
        <w:t>. A diversified electricity mix will result in a complex power system with greater variable load, growing digitalization and use of artificial intelligence, ramped-up demand response mechanisms, increased use of battery storage, and a greater number of residential and industrial customers connecting and proactively engaging with the grid.</w:t>
      </w:r>
    </w:p>
    <w:p w14:paraId="53EC79F2" w14:textId="77777777" w:rsidR="00D92FD4" w:rsidRDefault="00D92FD4" w:rsidP="00D92FD4"/>
    <w:p w14:paraId="320F2CE7" w14:textId="77777777" w:rsidR="00D92FD4" w:rsidRDefault="00D92FD4" w:rsidP="00D92FD4">
      <w:pPr>
        <w:pStyle w:val="Heading4"/>
      </w:pPr>
      <w:r>
        <w:t>The current grid is unsustainable – renewable integration into smart grids is necessary to meet energy and climate goals</w:t>
      </w:r>
    </w:p>
    <w:p w14:paraId="0B3A7AA7" w14:textId="77777777" w:rsidR="00D92FD4" w:rsidRPr="007047C3" w:rsidRDefault="00D92FD4" w:rsidP="00D92FD4">
      <w:pPr>
        <w:rPr>
          <w:sz w:val="16"/>
        </w:rPr>
      </w:pPr>
      <w:r w:rsidRPr="00E07F0F">
        <w:rPr>
          <w:rStyle w:val="Style13ptBold"/>
        </w:rPr>
        <w:t>Schell 22 (</w:t>
      </w:r>
      <w:r>
        <w:rPr>
          <w:sz w:val="16"/>
        </w:rPr>
        <w:t xml:space="preserve"> </w:t>
      </w:r>
      <w:r w:rsidRPr="00E07F0F">
        <w:rPr>
          <w:sz w:val="16"/>
        </w:rPr>
        <w:t>Christoph Schell is the executive vice president and chief commercial officer</w:t>
      </w:r>
      <w:r>
        <w:rPr>
          <w:sz w:val="16"/>
        </w:rPr>
        <w:t>, World Economic Forum, 12/5/22,  “</w:t>
      </w:r>
      <w:r w:rsidRPr="00E07F0F">
        <w:rPr>
          <w:sz w:val="16"/>
        </w:rPr>
        <w:t>The future of energy is systemic, open and collaborative — and runs on a smart grid</w:t>
      </w:r>
      <w:r>
        <w:rPr>
          <w:sz w:val="16"/>
        </w:rPr>
        <w:t xml:space="preserve">,” </w:t>
      </w:r>
      <w:hyperlink r:id="rId202" w:history="1">
        <w:r w:rsidRPr="00A93E61">
          <w:rPr>
            <w:rStyle w:val="Hyperlink"/>
            <w:sz w:val="16"/>
          </w:rPr>
          <w:t>https://www.weforum.org/agenda/2022/12/the-future-of-smart-energy-is-systemic-open-and-collaborative/</w:t>
        </w:r>
      </w:hyperlink>
      <w:r>
        <w:rPr>
          <w:sz w:val="16"/>
        </w:rPr>
        <w:t>)//ghs-nehahaha</w:t>
      </w:r>
    </w:p>
    <w:p w14:paraId="5D801F40" w14:textId="77777777" w:rsidR="00D92FD4" w:rsidRDefault="00D92FD4" w:rsidP="00D92FD4">
      <w:pPr>
        <w:rPr>
          <w:u w:val="single"/>
        </w:rPr>
      </w:pPr>
      <w:r w:rsidRPr="00E07F0F">
        <w:rPr>
          <w:u w:val="single"/>
        </w:rPr>
        <w:t>Today’s energy grid structure is unsustainable</w:t>
      </w:r>
      <w:r w:rsidRPr="00E07F0F">
        <w:rPr>
          <w:sz w:val="16"/>
        </w:rPr>
        <w:t xml:space="preserve">. </w:t>
      </w:r>
      <w:r w:rsidRPr="00E07F0F">
        <w:rPr>
          <w:u w:val="single"/>
        </w:rPr>
        <w:t>It offers limited flexibility or openness to support emerging renewable technologies.</w:t>
      </w:r>
      <w:r>
        <w:rPr>
          <w:u w:val="single"/>
        </w:rPr>
        <w:t xml:space="preserve"> </w:t>
      </w:r>
      <w:r w:rsidRPr="00E07F0F">
        <w:rPr>
          <w:u w:val="single"/>
        </w:rPr>
        <w:t>Traditional energy grids support a one-way flow of power from centralized sources</w:t>
      </w:r>
      <w:r w:rsidRPr="00E07F0F">
        <w:rPr>
          <w:sz w:val="16"/>
        </w:rPr>
        <w:t xml:space="preserve">, such as coal, nuclear and gas to points of consumption — homes, businesses and data centers. When more power is needed, another centralized source of generation, a power plant, has to be built. </w:t>
      </w:r>
      <w:r w:rsidRPr="00E07F0F">
        <w:rPr>
          <w:u w:val="single"/>
        </w:rPr>
        <w:t>The traditional grid cannot quickly pivot in the face of acute demand spikes or support the 100% renewable energy critical to meet global climate goals</w:t>
      </w:r>
      <w:r w:rsidRPr="00E07F0F">
        <w:rPr>
          <w:sz w:val="16"/>
        </w:rPr>
        <w:t xml:space="preserve">, such as President Biden’s proposal to create a carbon pollution-free power sector by 2035. In a traditional energy grid, power flows from a centralized source like a power plant to points of consumption. When more power is needed, a new plant has to be built. Traditional energy grids have worked well for decades, </w:t>
      </w:r>
      <w:r w:rsidRPr="00E07F0F">
        <w:rPr>
          <w:u w:val="single"/>
        </w:rPr>
        <w:t>but climate change and energy stressors mean they need a re-think.</w:t>
      </w:r>
      <w:r>
        <w:rPr>
          <w:u w:val="single"/>
        </w:rPr>
        <w:t xml:space="preserve"> </w:t>
      </w:r>
      <w:r w:rsidRPr="00E07F0F">
        <w:rPr>
          <w:sz w:val="16"/>
        </w:rPr>
        <w:t xml:space="preserve">What is a smart grid? </w:t>
      </w:r>
      <w:r w:rsidRPr="00E07F0F">
        <w:rPr>
          <w:u w:val="single"/>
        </w:rPr>
        <w:t>A smart grid is a highly distributed network of clean renewable energy deployed at the edge of the existing grid</w:t>
      </w:r>
      <w:r w:rsidRPr="00E07F0F">
        <w:rPr>
          <w:sz w:val="16"/>
        </w:rPr>
        <w:t xml:space="preserve">. It incorporates all distributed loads, designing them to look and act like traditional carbon-based loads. </w:t>
      </w:r>
      <w:r w:rsidRPr="00E07F0F">
        <w:rPr>
          <w:u w:val="single"/>
        </w:rPr>
        <w:t>Energy flows omnidirectionally both to and from the source of generation, which renewable energy sources require, and the entire system is balanced for intermittent energy sources like solar and wind in real-time. This gives energy providers the flexibility to distribute energy where and when it is needed most</w:t>
      </w:r>
      <w:r w:rsidRPr="00E07F0F">
        <w:rPr>
          <w:sz w:val="16"/>
        </w:rPr>
        <w:t xml:space="preserve">, while giving customers the information needed to make environmentally conscious and cost-effective energy choices. The </w:t>
      </w:r>
      <w:r w:rsidRPr="00E07F0F">
        <w:rPr>
          <w:u w:val="single"/>
        </w:rPr>
        <w:t>smart grid integrates and manages renewable energy sources effectively using advanced technology.</w:t>
      </w:r>
      <w:r>
        <w:rPr>
          <w:u w:val="single"/>
        </w:rPr>
        <w:t xml:space="preserve"> </w:t>
      </w:r>
      <w:r w:rsidRPr="00E07F0F">
        <w:rPr>
          <w:sz w:val="16"/>
        </w:rPr>
        <w:t xml:space="preserve">The smart grid requires an advanced level of computing to be deployed at the edge of the grid to manage and optimize the highly distributed intermittent loads introduced. </w:t>
      </w:r>
      <w:r w:rsidRPr="00E07F0F">
        <w:rPr>
          <w:u w:val="single"/>
        </w:rPr>
        <w:t>It also requires a “total system” approach to effectively balance multiple fluctuating energy sources, consumption levels and new renewable technologies.</w:t>
      </w:r>
    </w:p>
    <w:p w14:paraId="173BB823" w14:textId="77777777" w:rsidR="00D92FD4" w:rsidRDefault="00D92FD4" w:rsidP="00D92FD4">
      <w:pPr>
        <w:rPr>
          <w:u w:val="single"/>
        </w:rPr>
      </w:pPr>
    </w:p>
    <w:p w14:paraId="6913E10B" w14:textId="77777777" w:rsidR="00D92FD4" w:rsidRPr="00043241" w:rsidRDefault="00D92FD4" w:rsidP="00D92FD4">
      <w:pPr>
        <w:pStyle w:val="Heading4"/>
      </w:pPr>
      <w:r w:rsidRPr="00043241">
        <w:t>Fossil fuels are not infinite – GND’s funding is key for long-term grid resilience</w:t>
      </w:r>
    </w:p>
    <w:p w14:paraId="3AAD4407" w14:textId="77777777" w:rsidR="00D92FD4" w:rsidRPr="00043241" w:rsidRDefault="00D92FD4" w:rsidP="00D92FD4">
      <w:r w:rsidRPr="00043241">
        <w:rPr>
          <w:rStyle w:val="Style13ptBold"/>
        </w:rPr>
        <w:t>WSJ 19</w:t>
      </w:r>
      <w:r w:rsidRPr="00043241">
        <w:t xml:space="preserve"> (Wall Street Journal, 3/5/19, “A Better Grid Is Possible for Green New Deal,” </w:t>
      </w:r>
      <w:hyperlink r:id="rId203" w:history="1">
        <w:r w:rsidRPr="00043241">
          <w:rPr>
            <w:rStyle w:val="Hyperlink"/>
          </w:rPr>
          <w:t>https://www.proquest.com/researchlibraryprep/docview/2187814539/B17CBC7668544769PQ/1?accountid=132165</w:t>
        </w:r>
      </w:hyperlink>
      <w:r w:rsidRPr="00043241">
        <w:t>)//ghs-nehahaha</w:t>
      </w:r>
    </w:p>
    <w:p w14:paraId="2417A300" w14:textId="77777777" w:rsidR="00D92FD4" w:rsidRDefault="00D92FD4" w:rsidP="00D92FD4">
      <w:r w:rsidRPr="00E07F0F">
        <w:t xml:space="preserve">Regarding Robert Blohm's "The Green New Deal's Impossible Electric Grid" (op-ed, Feb. 21): </w:t>
      </w:r>
      <w:r w:rsidRPr="00043241">
        <w:rPr>
          <w:u w:val="single"/>
        </w:rPr>
        <w:t xml:space="preserve">The Green New Deal (GND) reads like a letter to Santa, however its goal of a fully renewable power grid, while not immediately possible, is one we must urgently work toward because </w:t>
      </w:r>
      <w:r w:rsidRPr="00043241">
        <w:rPr>
          <w:rStyle w:val="Emphasis"/>
        </w:rPr>
        <w:t>fossil fuels are finite and eventually will be gone</w:t>
      </w:r>
      <w:r w:rsidRPr="00043241">
        <w:rPr>
          <w:u w:val="single"/>
        </w:rPr>
        <w:t>.</w:t>
      </w:r>
      <w:r>
        <w:t xml:space="preserve"> </w:t>
      </w:r>
      <w:r w:rsidRPr="00E07F0F">
        <w:t>Mr. Blohm gives an excellent explanation of load balancing, which is critical to today's grid</w:t>
      </w:r>
      <w:r w:rsidRPr="00043241">
        <w:rPr>
          <w:u w:val="single"/>
        </w:rPr>
        <w:t>. But there are technologies, some already in deployment, which can accomplish this without fossil-fuel generators.</w:t>
      </w:r>
      <w:r w:rsidRPr="00E07F0F">
        <w:t xml:space="preserve"> My utility company installed a box on my air-conditioning unit that allows the utility to shut it off to shed load on the grid at peak times. </w:t>
      </w:r>
      <w:r w:rsidRPr="00043241">
        <w:rPr>
          <w:u w:val="single"/>
        </w:rPr>
        <w:t>This technology, deployed on a large scale, could adjust demand to meet supply.</w:t>
      </w:r>
      <w:r>
        <w:rPr>
          <w:u w:val="single"/>
        </w:rPr>
        <w:t xml:space="preserve"> </w:t>
      </w:r>
      <w:r w:rsidRPr="00E07F0F">
        <w:t xml:space="preserve">The batteries in electric vehicles, which are connected to the grid by plug or wirelessly, can supply or absorb power to balance the grid. We won't need giant battery farms as electric vehicles become ubiquitous over the next decade. As for the inverters needed to mate DC batteries or solar panels with the AC grid, over 10 million microinverters are already in use. My home solar panels use microinverters. Every electric vehicle and charging station is equipped with an inverter. </w:t>
      </w:r>
      <w:r w:rsidRPr="00043241">
        <w:rPr>
          <w:u w:val="single"/>
        </w:rPr>
        <w:t xml:space="preserve">The technology has advanced rapidly in the last few years, with greatly increased reliability and a current efficiency much higher than the big transformers and high-voltage transmission lines of today's grid. </w:t>
      </w:r>
      <w:r w:rsidRPr="00043241">
        <w:rPr>
          <w:rStyle w:val="Emphasis"/>
        </w:rPr>
        <w:t>A grid with decentralized, renewable energy</w:t>
      </w:r>
      <w:r w:rsidRPr="00043241">
        <w:rPr>
          <w:u w:val="single"/>
        </w:rPr>
        <w:t xml:space="preserve"> generation and storage </w:t>
      </w:r>
      <w:r w:rsidRPr="00043241">
        <w:rPr>
          <w:rStyle w:val="Emphasis"/>
        </w:rPr>
        <w:t>will be more reliable and cleaner</w:t>
      </w:r>
      <w:r w:rsidRPr="00043241">
        <w:rPr>
          <w:u w:val="single"/>
        </w:rPr>
        <w:t>, and it will never lack fuel</w:t>
      </w:r>
      <w:r w:rsidRPr="00E07F0F">
        <w:t>.</w:t>
      </w:r>
    </w:p>
    <w:p w14:paraId="39D50467" w14:textId="77777777" w:rsidR="00D92FD4" w:rsidRDefault="00D92FD4" w:rsidP="0099189E">
      <w:pPr>
        <w:pStyle w:val="Heading3"/>
      </w:pPr>
      <w:r>
        <w:t xml:space="preserve">AT: CP – private funding </w:t>
      </w:r>
    </w:p>
    <w:p w14:paraId="3C16AF3F" w14:textId="77777777" w:rsidR="00D92FD4" w:rsidRDefault="00D92FD4" w:rsidP="00D92FD4">
      <w:pPr>
        <w:pStyle w:val="Heading4"/>
      </w:pPr>
      <w:r>
        <w:t>USFG Key – private companies rely on financial interests rather than overall well being – especially for rural areas</w:t>
      </w:r>
    </w:p>
    <w:p w14:paraId="4D4DD6D5" w14:textId="77777777" w:rsidR="00D92FD4" w:rsidRPr="00B54521" w:rsidRDefault="00D92FD4" w:rsidP="00D92FD4">
      <w:r w:rsidRPr="00B54521">
        <w:rPr>
          <w:rStyle w:val="Style13ptBold"/>
        </w:rPr>
        <w:t>Nordhaus 19</w:t>
      </w:r>
      <w:r>
        <w:t xml:space="preserve"> </w:t>
      </w:r>
      <w:r w:rsidRPr="00B544D3">
        <w:rPr>
          <w:sz w:val="20"/>
          <w:szCs w:val="21"/>
        </w:rPr>
        <w:t xml:space="preserve">(Ted Nordhaus is an author that focuses on energy and the environment – from Berkeley, Kenton De Kirby, Torrey Beek, Emma Brush and Alex Trembath, The Breakthrough Institute, 2019, “INTRODUCTION: THE VIRTUOUS CYCLE OF ELECTRIFICATION AND DEVELOPMENT,” </w:t>
      </w:r>
      <w:hyperlink r:id="rId204" w:history="1">
        <w:r w:rsidRPr="00B544D3">
          <w:rPr>
            <w:rStyle w:val="Hyperlink"/>
            <w:sz w:val="20"/>
            <w:szCs w:val="21"/>
          </w:rPr>
          <w:t>https://www.jstor.org/stable/resrep49096.3</w:t>
        </w:r>
      </w:hyperlink>
      <w:r w:rsidRPr="00B544D3">
        <w:rPr>
          <w:sz w:val="20"/>
          <w:szCs w:val="21"/>
        </w:rPr>
        <w:t>)//ghs-nehaha</w:t>
      </w:r>
    </w:p>
    <w:p w14:paraId="3E378624" w14:textId="77777777" w:rsidR="00D92FD4" w:rsidRDefault="00D92FD4" w:rsidP="00D92FD4">
      <w:pPr>
        <w:rPr>
          <w:sz w:val="16"/>
        </w:rPr>
      </w:pPr>
      <w:r w:rsidRPr="00B54521">
        <w:rPr>
          <w:sz w:val="16"/>
        </w:rPr>
        <w:t xml:space="preserve">Nowhere does </w:t>
      </w:r>
      <w:r w:rsidRPr="00B54521">
        <w:rPr>
          <w:u w:val="single"/>
        </w:rPr>
        <w:t>government play a more prominent role than in overcoming the challenges inherent in achieving rural electrification</w:t>
      </w:r>
      <w:r w:rsidRPr="00B54521">
        <w:rPr>
          <w:sz w:val="16"/>
        </w:rPr>
        <w:t xml:space="preserve">. </w:t>
      </w:r>
      <w:r w:rsidRPr="00B54521">
        <w:rPr>
          <w:u w:val="single"/>
        </w:rPr>
        <w:t xml:space="preserve">Rural </w:t>
      </w:r>
      <w:r w:rsidRPr="00B54521">
        <w:rPr>
          <w:rStyle w:val="Emphasis"/>
        </w:rPr>
        <w:t>electrification is expensive and lacks a near-term financial incentive, making it an unattractive investment for private entities</w:t>
      </w:r>
      <w:r w:rsidRPr="00B54521">
        <w:rPr>
          <w:sz w:val="16"/>
        </w:rPr>
        <w:t>. This is not to say that the national government’s role in rural electrification must be highly centralized. To the contrary</w:t>
      </w:r>
      <w:r w:rsidRPr="00B54521">
        <w:rPr>
          <w:u w:val="single"/>
        </w:rPr>
        <w:t>, successful government initiatives in our case</w:t>
      </w:r>
      <w:r>
        <w:rPr>
          <w:u w:val="single"/>
        </w:rPr>
        <w:t xml:space="preserve"> </w:t>
      </w:r>
      <w:r w:rsidRPr="00B54521">
        <w:rPr>
          <w:u w:val="single"/>
        </w:rPr>
        <w:t>study countries often empowered local municipalities politically and financially to</w:t>
      </w:r>
      <w:r>
        <w:rPr>
          <w:u w:val="single"/>
        </w:rPr>
        <w:t xml:space="preserve"> </w:t>
      </w:r>
      <w:r w:rsidRPr="00B54521">
        <w:rPr>
          <w:u w:val="single"/>
        </w:rPr>
        <w:t>pursue rural electrification.</w:t>
      </w:r>
      <w:r>
        <w:rPr>
          <w:u w:val="single"/>
        </w:rPr>
        <w:t xml:space="preserve"> </w:t>
      </w:r>
      <w:r w:rsidRPr="00B54521">
        <w:rPr>
          <w:sz w:val="16"/>
        </w:rPr>
        <w:t xml:space="preserve">Importantly, we also find that countries are most successful in achieving meaningful electrification of rural areas only after significant urbanization and agricultural modernization is under way, and when they aim to increase consumption of electricity, not merely access. This is especially true when efforts promote electricity consumption that is income-generating and productivity-enhancing. Below we further </w:t>
      </w:r>
      <w:r w:rsidRPr="00B54521">
        <w:rPr>
          <w:u w:val="single"/>
        </w:rPr>
        <w:t>elaborate our findings on the achievement of universal electrification, with illustrations from our case study countries</w:t>
      </w:r>
      <w:r w:rsidRPr="00B54521">
        <w:rPr>
          <w:sz w:val="16"/>
        </w:rPr>
        <w:t>.</w:t>
      </w:r>
    </w:p>
    <w:p w14:paraId="7321E7F8" w14:textId="77777777" w:rsidR="00D92FD4" w:rsidRDefault="00D92FD4" w:rsidP="00D92FD4">
      <w:pPr>
        <w:rPr>
          <w:sz w:val="16"/>
        </w:rPr>
      </w:pPr>
    </w:p>
    <w:p w14:paraId="76CD0D93" w14:textId="77777777" w:rsidR="00D92FD4" w:rsidRDefault="00D92FD4" w:rsidP="00D92FD4">
      <w:pPr>
        <w:pStyle w:val="Heading4"/>
      </w:pPr>
      <w:r>
        <w:t>Or only the perm solves – private companies prioritize profit but government regulation and oversight ensures grid innovation and expansion</w:t>
      </w:r>
    </w:p>
    <w:p w14:paraId="338EC39A" w14:textId="77777777" w:rsidR="00D92FD4" w:rsidRPr="00B544D3" w:rsidRDefault="00D92FD4" w:rsidP="00D92FD4">
      <w:r w:rsidRPr="00B54521">
        <w:rPr>
          <w:rStyle w:val="Style13ptBold"/>
        </w:rPr>
        <w:t>Nordhaus 19</w:t>
      </w:r>
      <w:r>
        <w:t xml:space="preserve"> </w:t>
      </w:r>
      <w:r w:rsidRPr="00B544D3">
        <w:rPr>
          <w:sz w:val="20"/>
          <w:szCs w:val="21"/>
        </w:rPr>
        <w:t xml:space="preserve">(Ted Nordhaus is an author that focuses on energy and the environment – from Berkeley, Kenton De Kirby, Torrey Beek, Emma Brush and Alex Trembath, The Breakthrough Institute, 2019, “INTRODUCTION: THE VIRTUOUS CYCLE OF ELECTRIFICATION AND DEVELOPMENT,” </w:t>
      </w:r>
      <w:hyperlink r:id="rId205" w:history="1">
        <w:r w:rsidRPr="00B544D3">
          <w:rPr>
            <w:rStyle w:val="Hyperlink"/>
            <w:sz w:val="20"/>
            <w:szCs w:val="21"/>
          </w:rPr>
          <w:t>https://www.jstor.org/stable/resrep49096.3</w:t>
        </w:r>
      </w:hyperlink>
      <w:r w:rsidRPr="00B544D3">
        <w:rPr>
          <w:sz w:val="20"/>
          <w:szCs w:val="21"/>
        </w:rPr>
        <w:t>)//ghs-nehaha</w:t>
      </w:r>
    </w:p>
    <w:p w14:paraId="06F2C6E3" w14:textId="77777777" w:rsidR="00D92FD4" w:rsidRDefault="00D92FD4" w:rsidP="00D92FD4">
      <w:pPr>
        <w:rPr>
          <w:sz w:val="16"/>
        </w:rPr>
      </w:pPr>
      <w:r w:rsidRPr="00B544D3">
        <w:rPr>
          <w:sz w:val="16"/>
        </w:rPr>
        <w:t xml:space="preserve">In four out of five of the case studies, </w:t>
      </w:r>
      <w:r w:rsidRPr="00B544D3">
        <w:rPr>
          <w:u w:val="single"/>
        </w:rPr>
        <w:t xml:space="preserve">private companies played a significant role in bolstering initial growth, but </w:t>
      </w:r>
      <w:r w:rsidRPr="00B544D3">
        <w:rPr>
          <w:rStyle w:val="Emphasis"/>
        </w:rPr>
        <w:t>government</w:t>
      </w:r>
      <w:r w:rsidRPr="00B544D3">
        <w:rPr>
          <w:u w:val="single"/>
        </w:rPr>
        <w:t xml:space="preserve"> presence and </w:t>
      </w:r>
      <w:r w:rsidRPr="00B544D3">
        <w:rPr>
          <w:rStyle w:val="Emphasis"/>
        </w:rPr>
        <w:t>regulation</w:t>
      </w:r>
      <w:r w:rsidRPr="00B544D3">
        <w:rPr>
          <w:u w:val="single"/>
        </w:rPr>
        <w:t xml:space="preserve"> </w:t>
      </w:r>
      <w:r w:rsidRPr="00B544D3">
        <w:rPr>
          <w:rStyle w:val="Emphasis"/>
        </w:rPr>
        <w:t>of those private companies allowed for</w:t>
      </w:r>
      <w:r w:rsidRPr="00B544D3">
        <w:rPr>
          <w:u w:val="single"/>
        </w:rPr>
        <w:t xml:space="preserve"> the integration necessary to achieve a </w:t>
      </w:r>
      <w:r w:rsidRPr="00B544D3">
        <w:rPr>
          <w:rStyle w:val="Emphasis"/>
        </w:rPr>
        <w:t>centralized grid</w:t>
      </w:r>
      <w:r w:rsidRPr="00B544D3">
        <w:rPr>
          <w:sz w:val="16"/>
        </w:rPr>
        <w:t xml:space="preserve"> </w:t>
      </w:r>
      <w:r w:rsidRPr="00B544D3">
        <w:rPr>
          <w:u w:val="single"/>
        </w:rPr>
        <w:t>and</w:t>
      </w:r>
      <w:r w:rsidRPr="00B544D3">
        <w:rPr>
          <w:sz w:val="16"/>
        </w:rPr>
        <w:t xml:space="preserve"> its attendant </w:t>
      </w:r>
      <w:r w:rsidRPr="00B544D3">
        <w:rPr>
          <w:u w:val="single"/>
        </w:rPr>
        <w:t>expansion</w:t>
      </w:r>
      <w:r w:rsidRPr="00B544D3">
        <w:rPr>
          <w:sz w:val="16"/>
        </w:rPr>
        <w:t xml:space="preserve">. </w:t>
      </w:r>
      <w:r w:rsidRPr="00B544D3">
        <w:rPr>
          <w:u w:val="single"/>
        </w:rPr>
        <w:t>The United States hosted a number of technological and regulative innovations that are fundamental to modern electricity provision</w:t>
      </w:r>
      <w:r w:rsidRPr="00B544D3">
        <w:rPr>
          <w:sz w:val="16"/>
        </w:rPr>
        <w:t xml:space="preserve">. This technological innovation was driven by private enterprises, which developed the direct and alternating current systems and the rotary DC-AC converter. Early entrepreneurs took advantage of innovations in electricity to begin consolidating the many microgrids littered around urban areas. Through this consolidation, </w:t>
      </w:r>
      <w:r w:rsidRPr="00B544D3">
        <w:rPr>
          <w:u w:val="single"/>
        </w:rPr>
        <w:t>monopolies began to emerge, which were then able to hike up prices and limit broader adoption of electricity</w:t>
      </w:r>
      <w:r w:rsidRPr="00B544D3">
        <w:rPr>
          <w:sz w:val="16"/>
        </w:rPr>
        <w:t xml:space="preserve">. </w:t>
      </w:r>
      <w:r w:rsidRPr="00B544D3">
        <w:rPr>
          <w:u w:val="single"/>
        </w:rPr>
        <w:t>The government responded by creating state-level regulatory bodies that monitored prices and allowed for regional integration</w:t>
      </w:r>
      <w:r w:rsidRPr="00B544D3">
        <w:rPr>
          <w:sz w:val="16"/>
        </w:rPr>
        <w:t xml:space="preserve">, giving rise to the universal supply-system grid integration and modern utility. Mexico, Brazil, and Thailand all witnessed initial expansion of the electrical sector by private, foreign companies, which, in all three cases, prompted a domestic push for greater national presence and ultimately resulted in the creation of a robust, integrated, centralized grid. In Mexico’s case, </w:t>
      </w:r>
      <w:r w:rsidRPr="00B544D3">
        <w:rPr>
          <w:u w:val="single"/>
        </w:rPr>
        <w:t>foreign companies supplied urban areas like Mexico City and demonstrated little interest in spreading beyond its limits</w:t>
      </w:r>
      <w:r w:rsidRPr="00B544D3">
        <w:rPr>
          <w:sz w:val="16"/>
        </w:rPr>
        <w:t xml:space="preserve">. When the then-populist Mexican government installed tariff systems to regulate prices, foreign firms reduced their investment. </w:t>
      </w:r>
      <w:r w:rsidRPr="00B544D3">
        <w:rPr>
          <w:u w:val="single"/>
        </w:rPr>
        <w:t xml:space="preserve">The government responded by </w:t>
      </w:r>
      <w:r w:rsidRPr="00B544D3">
        <w:rPr>
          <w:rStyle w:val="Emphasis"/>
        </w:rPr>
        <w:t>progressively nationalizing the electricity sector</w:t>
      </w:r>
      <w:r w:rsidRPr="00B544D3">
        <w:rPr>
          <w:u w:val="single"/>
        </w:rPr>
        <w:t>, buying out both foreign and domestic firms and ramping up its contribution to the sector to nearly 90 percent of total sector investmen</w:t>
      </w:r>
      <w:r w:rsidRPr="00B544D3">
        <w:rPr>
          <w:sz w:val="16"/>
        </w:rPr>
        <w:t xml:space="preserve">t. Importantly, it was at this stage that, </w:t>
      </w:r>
      <w:r w:rsidRPr="00B544D3">
        <w:rPr>
          <w:u w:val="single"/>
        </w:rPr>
        <w:t xml:space="preserve">through </w:t>
      </w:r>
      <w:r w:rsidRPr="00B544D3">
        <w:rPr>
          <w:rStyle w:val="Emphasis"/>
        </w:rPr>
        <w:t>acquisitions and integration</w:t>
      </w:r>
      <w:r w:rsidRPr="00B544D3">
        <w:rPr>
          <w:u w:val="single"/>
        </w:rPr>
        <w:t>, the government was able to consolidate a centralized grid</w:t>
      </w:r>
      <w:r w:rsidRPr="00B544D3">
        <w:rPr>
          <w:sz w:val="16"/>
        </w:rPr>
        <w:t>.</w:t>
      </w:r>
    </w:p>
    <w:p w14:paraId="2AC4A112" w14:textId="77777777" w:rsidR="00D92FD4" w:rsidRDefault="00D92FD4" w:rsidP="00D92FD4">
      <w:pPr>
        <w:rPr>
          <w:sz w:val="16"/>
        </w:rPr>
      </w:pPr>
    </w:p>
    <w:p w14:paraId="546408A1" w14:textId="77777777" w:rsidR="00D92FD4" w:rsidRPr="005364DE" w:rsidRDefault="00D92FD4" w:rsidP="00D92FD4">
      <w:pPr>
        <w:pStyle w:val="Heading4"/>
        <w:rPr>
          <w:lang w:eastAsia="zh-TW"/>
        </w:rPr>
      </w:pPr>
      <w:r>
        <w:rPr>
          <w:rFonts w:hint="eastAsia"/>
          <w:lang w:eastAsia="zh-TW"/>
        </w:rPr>
        <w:t>M</w:t>
      </w:r>
      <w:r>
        <w:rPr>
          <w:lang w:eastAsia="zh-TW"/>
        </w:rPr>
        <w:t>arket driven solutions fallen short empirically, packing itself through low prices fails to reduce emissions</w:t>
      </w:r>
    </w:p>
    <w:p w14:paraId="1CABE135" w14:textId="77777777" w:rsidR="00D92FD4" w:rsidRPr="00271234" w:rsidRDefault="00D92FD4" w:rsidP="00D92FD4">
      <w:r w:rsidRPr="00271234">
        <w:t xml:space="preserve">David G. </w:t>
      </w:r>
      <w:r w:rsidRPr="00271234">
        <w:rPr>
          <w:rStyle w:val="Style13ptBold"/>
        </w:rPr>
        <w:t>Victor</w:t>
      </w:r>
      <w:r w:rsidRPr="00271234">
        <w:t xml:space="preserve"> and David </w:t>
      </w:r>
      <w:r w:rsidRPr="00271234">
        <w:rPr>
          <w:rStyle w:val="Style13ptBold"/>
        </w:rPr>
        <w:t>Dollar</w:t>
      </w:r>
      <w:r w:rsidRPr="00271234">
        <w:t>, 12-21-20</w:t>
      </w:r>
      <w:r w:rsidRPr="00271234">
        <w:rPr>
          <w:rStyle w:val="Style13ptBold"/>
        </w:rPr>
        <w:t>20</w:t>
      </w:r>
      <w:r w:rsidRPr="00271234">
        <w:t>, "Market-based solutions to climate change have failed to deliver," Brookings, https://www.brookings.edu/podcast-episode/market-based-solutions-to-climate-change-have-failed-to-deliver/</w:t>
      </w:r>
      <w:r>
        <w:t>ethanh</w:t>
      </w:r>
    </w:p>
    <w:p w14:paraId="08EB6422" w14:textId="77777777" w:rsidR="00D92FD4" w:rsidRPr="005364DE" w:rsidRDefault="00D92FD4" w:rsidP="00D92FD4">
      <w:pPr>
        <w:rPr>
          <w:rStyle w:val="StyleUnderline"/>
        </w:rPr>
      </w:pPr>
      <w:r w:rsidRPr="00C56685">
        <w:t>Carbon pricing systems have been celebrated as instruments for combatting climate change, but how effective are they really? </w:t>
      </w:r>
      <w:hyperlink r:id="rId206" w:history="1">
        <w:r w:rsidRPr="00C56685">
          <w:rPr>
            <w:rStyle w:val="Hyperlink"/>
          </w:rPr>
          <w:t>David Victor</w:t>
        </w:r>
      </w:hyperlink>
      <w:r w:rsidRPr="00C56685">
        <w:t xml:space="preserve">, co-chair of the Cross-Brookings Initiative on Energy and Climate, joins David Dollar to explain why </w:t>
      </w:r>
      <w:r w:rsidRPr="005364DE">
        <w:rPr>
          <w:rStyle w:val="StyleUnderline"/>
          <w:highlight w:val="cyan"/>
        </w:rPr>
        <w:t>market-based solutions for addressing climate change have fallen short of their promise.</w:t>
      </w:r>
      <w:r w:rsidRPr="005364DE">
        <w:rPr>
          <w:rStyle w:val="StyleUnderline"/>
        </w:rPr>
        <w:t xml:space="preserve"> Victor examines how </w:t>
      </w:r>
      <w:r w:rsidRPr="00046A4A">
        <w:rPr>
          <w:rStyle w:val="StyleUnderline"/>
          <w:highlight w:val="cyan"/>
        </w:rPr>
        <w:t>politics have hampered the effectiveness of market policies</w:t>
      </w:r>
      <w:r w:rsidRPr="005364DE">
        <w:rPr>
          <w:rStyle w:val="StyleUnderline"/>
        </w:rPr>
        <w:t xml:space="preserve"> in key sectors, like transportation and aviation, and the political barriers the Biden administration will need to overcome in order to make real progress on climate change.</w:t>
      </w:r>
    </w:p>
    <w:p w14:paraId="496D1077" w14:textId="77777777" w:rsidR="00D92FD4" w:rsidRPr="00C56685" w:rsidRDefault="00D92FD4" w:rsidP="00D92FD4">
      <w:r w:rsidRPr="00C56685">
        <w:t>David Victor is a co-author of the new book, “</w:t>
      </w:r>
      <w:hyperlink r:id="rId207" w:tgtFrame="_blank" w:history="1">
        <w:r w:rsidRPr="00C56685">
          <w:rPr>
            <w:rStyle w:val="Hyperlink"/>
          </w:rPr>
          <w:t>Making Climate Policy Work</w:t>
        </w:r>
      </w:hyperlink>
      <w:r w:rsidRPr="00C56685">
        <w:t>.”</w:t>
      </w:r>
    </w:p>
    <w:p w14:paraId="781D9432" w14:textId="77777777" w:rsidR="00D92FD4" w:rsidRPr="00C56685" w:rsidRDefault="00D92FD4" w:rsidP="00D92FD4">
      <w:r w:rsidRPr="00C56685">
        <w:t>DOLLAR: Hi, I’m David Dollar, the host of the Brookings trade podcast, “Dollar and Sense.” Today, our topic is carbon reduction and climate change. My guest is David Victor, professor of International Relations at UC-San Diego and co-chair of the Cross-Brookings Initiative on Energy and Climate. He’s just coauthored a new book called “Making Climate Policy Work.” Welcome to the show, David.</w:t>
      </w:r>
    </w:p>
    <w:p w14:paraId="21CB42BE" w14:textId="77777777" w:rsidR="00D92FD4" w:rsidRPr="00C56685" w:rsidRDefault="00D92FD4" w:rsidP="00D92FD4">
      <w:r w:rsidRPr="00C56685">
        <w:t>Let’s start with the big picture. How is the world doing in terms of carbon reduction with the aim of limiting the rise in average temperature 1.5 degrees centigrade?</w:t>
      </w:r>
    </w:p>
    <w:p w14:paraId="0DCC412D" w14:textId="77777777" w:rsidR="00D92FD4" w:rsidRPr="00C56685" w:rsidRDefault="00D92FD4" w:rsidP="00D92FD4">
      <w:r w:rsidRPr="00C56685">
        <w:t>VICTOR: Well, it’s a mixed story. So, compared to even five years ago, the world is doing a lot more. When the Biden administration comes in and sets the goal for the U.S. of net zero emissions by 2050, something like two-thirds of the world’s emissions will be coming from countries that have those kinds of ambitious goals and pledges. And there is a lot of real work going on now to figure out how to meet them. So, that’s the good news. The bad news is that there is a huge amount of inertia in the industrial system and in the climate system. That inertia explains why, under any realistic scenario, we are going to blow through 1.5 degrees. Right now, we are about 1.1, 1.2 degrees above pre-industrial levels. 1.5 we might hit as early as 2025. My guess is that even with a crash program, a politically realistic program, we are going to probably blow through two degrees as well. But that’s a whole lot better than letting the planet warm to four, five, six, or even greater levels by the end of the century, which would be the projection absent any serious program.</w:t>
      </w:r>
    </w:p>
    <w:p w14:paraId="6FED2021" w14:textId="77777777" w:rsidR="00D92FD4" w:rsidRPr="005364DE" w:rsidRDefault="00D92FD4" w:rsidP="00D92FD4">
      <w:pPr>
        <w:rPr>
          <w:rStyle w:val="Emphasis"/>
        </w:rPr>
      </w:pPr>
      <w:r w:rsidRPr="00C56685">
        <w:t>DOLLAR: Now, we economists like</w:t>
      </w:r>
      <w:r w:rsidRPr="005364DE">
        <w:rPr>
          <w:rStyle w:val="Emphasis"/>
        </w:rPr>
        <w:t xml:space="preserve"> </w:t>
      </w:r>
      <w:r w:rsidRPr="005364DE">
        <w:rPr>
          <w:rStyle w:val="Emphasis"/>
          <w:highlight w:val="cyan"/>
        </w:rPr>
        <w:t>market-based solutions</w:t>
      </w:r>
      <w:r w:rsidRPr="005364DE">
        <w:rPr>
          <w:rStyle w:val="Emphasis"/>
        </w:rPr>
        <w:t xml:space="preserve"> to problems in general, and potentially this issue </w:t>
      </w:r>
      <w:r w:rsidRPr="005364DE">
        <w:rPr>
          <w:rStyle w:val="Emphasis"/>
          <w:highlight w:val="cyan"/>
        </w:rPr>
        <w:t>through cap-and-trade or carbon taxes</w:t>
      </w:r>
      <w:r w:rsidRPr="005364DE">
        <w:rPr>
          <w:rStyle w:val="Emphasis"/>
        </w:rPr>
        <w:t xml:space="preserve">. What’s been the role of </w:t>
      </w:r>
      <w:r w:rsidRPr="005364DE">
        <w:rPr>
          <w:rStyle w:val="Emphasis"/>
          <w:highlight w:val="cyan"/>
        </w:rPr>
        <w:t>market-based approaches</w:t>
      </w:r>
      <w:r w:rsidRPr="005364DE">
        <w:rPr>
          <w:rStyle w:val="Emphasis"/>
        </w:rPr>
        <w:t xml:space="preserve"> in generating what progress there is—or the </w:t>
      </w:r>
      <w:r w:rsidRPr="005364DE">
        <w:rPr>
          <w:rStyle w:val="Emphasis"/>
          <w:highlight w:val="cyan"/>
        </w:rPr>
        <w:t>lack</w:t>
      </w:r>
      <w:r w:rsidRPr="005364DE">
        <w:rPr>
          <w:rStyle w:val="Emphasis"/>
        </w:rPr>
        <w:t xml:space="preserve"> of </w:t>
      </w:r>
      <w:r w:rsidRPr="005364DE">
        <w:rPr>
          <w:rStyle w:val="Emphasis"/>
          <w:highlight w:val="cyan"/>
        </w:rPr>
        <w:t>progress</w:t>
      </w:r>
      <w:r w:rsidRPr="005364DE">
        <w:rPr>
          <w:rStyle w:val="Emphasis"/>
        </w:rPr>
        <w:t>?</w:t>
      </w:r>
    </w:p>
    <w:p w14:paraId="76F68872" w14:textId="77777777" w:rsidR="00D92FD4" w:rsidRPr="00C56685" w:rsidRDefault="00D92FD4" w:rsidP="00D92FD4">
      <w:r w:rsidRPr="00C56685">
        <w:t>VICTOR: Yeah. I also like market-based solutions when we can design them and make them work and the flexibility of markets. The essence of this new book that we have coming out is to take a look at what’s actually happened. And the set piece is exactly your question.</w:t>
      </w:r>
    </w:p>
    <w:p w14:paraId="6ADD845C" w14:textId="77777777" w:rsidR="00D92FD4" w:rsidRPr="005364DE" w:rsidRDefault="00D92FD4" w:rsidP="00D92FD4">
      <w:pPr>
        <w:rPr>
          <w:rStyle w:val="StyleUnderline"/>
        </w:rPr>
      </w:pPr>
      <w:r w:rsidRPr="00C56685">
        <w:t>When we look around the world, we see a lot of markets being designed to reduce pollution from carbon dioxide and other greenhouse gases—mainly carbon dioxide. Today, according to World Bank data, something like a quarter of world emissions are from places that have either a cap-and-trade system or a carbon tax system. The problem is the prices are really, really low. Something like 80, 85 percent of world emissions right now still have effectively zero price on them. And the argument we are making in the book, which I’m sure we will get into, is that that’s not an accident; that’s actually by design. T</w:t>
      </w:r>
      <w:r w:rsidRPr="005364DE">
        <w:rPr>
          <w:rStyle w:val="StyleUnderline"/>
        </w:rPr>
        <w:t xml:space="preserve">hese </w:t>
      </w:r>
      <w:r w:rsidRPr="00046A4A">
        <w:rPr>
          <w:rStyle w:val="StyleUnderline"/>
          <w:highlight w:val="cyan"/>
        </w:rPr>
        <w:t>market-based systems</w:t>
      </w:r>
      <w:r w:rsidRPr="005364DE">
        <w:rPr>
          <w:rStyle w:val="StyleUnderline"/>
        </w:rPr>
        <w:t xml:space="preserve"> have been </w:t>
      </w:r>
      <w:r w:rsidRPr="00046A4A">
        <w:rPr>
          <w:rStyle w:val="StyleUnderline"/>
          <w:highlight w:val="cyan"/>
        </w:rPr>
        <w:t>designed to look</w:t>
      </w:r>
      <w:r w:rsidRPr="005364DE">
        <w:rPr>
          <w:rStyle w:val="StyleUnderline"/>
        </w:rPr>
        <w:t xml:space="preserve"> like they are </w:t>
      </w:r>
      <w:r w:rsidRPr="00046A4A">
        <w:rPr>
          <w:rStyle w:val="StyleUnderline"/>
          <w:highlight w:val="cyan"/>
        </w:rPr>
        <w:t>doing a lot of work with very low prices</w:t>
      </w:r>
      <w:r w:rsidRPr="005364DE">
        <w:rPr>
          <w:rStyle w:val="StyleUnderline"/>
        </w:rPr>
        <w:t xml:space="preserve">, but when you </w:t>
      </w:r>
      <w:r w:rsidRPr="00046A4A">
        <w:rPr>
          <w:rStyle w:val="StyleUnderline"/>
          <w:highlight w:val="cyan"/>
        </w:rPr>
        <w:t>look behind</w:t>
      </w:r>
      <w:r w:rsidRPr="005364DE">
        <w:rPr>
          <w:rStyle w:val="StyleUnderline"/>
        </w:rPr>
        <w:t xml:space="preserve"> the curtain, what we find is that almost all </w:t>
      </w:r>
      <w:r w:rsidRPr="00046A4A">
        <w:rPr>
          <w:rStyle w:val="StyleUnderline"/>
          <w:highlight w:val="cyan"/>
        </w:rPr>
        <w:t>the real work for reducing emissions</w:t>
      </w:r>
      <w:r w:rsidRPr="005364DE">
        <w:rPr>
          <w:rStyle w:val="StyleUnderline"/>
        </w:rPr>
        <w:t xml:space="preserve"> has been </w:t>
      </w:r>
      <w:r w:rsidRPr="00046A4A">
        <w:rPr>
          <w:rStyle w:val="StyleUnderline"/>
          <w:highlight w:val="cyan"/>
        </w:rPr>
        <w:t>done with regulatory instruments, with industrial policy.</w:t>
      </w:r>
      <w:r w:rsidRPr="005364DE">
        <w:rPr>
          <w:rStyle w:val="StyleUnderline"/>
        </w:rPr>
        <w:t xml:space="preserve"> In effect, they are </w:t>
      </w:r>
      <w:r w:rsidRPr="00046A4A">
        <w:rPr>
          <w:rStyle w:val="StyleUnderline"/>
          <w:highlight w:val="cyan"/>
        </w:rPr>
        <w:t>doing the work and then cap-and-trade systems</w:t>
      </w:r>
      <w:r w:rsidRPr="005364DE">
        <w:rPr>
          <w:rStyle w:val="StyleUnderline"/>
        </w:rPr>
        <w:t xml:space="preserve"> that are put on top of it trade the residual that’s left over.</w:t>
      </w:r>
    </w:p>
    <w:p w14:paraId="4F2B9C81" w14:textId="77777777" w:rsidR="00D92FD4" w:rsidRDefault="00D92FD4" w:rsidP="00D92FD4"/>
    <w:p w14:paraId="571FEE08" w14:textId="77777777" w:rsidR="00D92FD4" w:rsidRDefault="00D92FD4" w:rsidP="00D92FD4">
      <w:pPr>
        <w:pStyle w:val="Heading4"/>
        <w:rPr>
          <w:lang w:eastAsia="zh-TW"/>
        </w:rPr>
      </w:pPr>
      <w:r>
        <w:rPr>
          <w:rFonts w:hint="eastAsia"/>
          <w:lang w:eastAsia="zh-TW"/>
        </w:rPr>
        <w:t>M</w:t>
      </w:r>
      <w:r>
        <w:rPr>
          <w:lang w:eastAsia="zh-TW"/>
        </w:rPr>
        <w:t>arket driven renewables are inefficient and fails to decarbonize, implementation of the Green New Deal ensures pragmatic changes</w:t>
      </w:r>
    </w:p>
    <w:p w14:paraId="7EFB9BB1" w14:textId="77777777" w:rsidR="00D92FD4" w:rsidRDefault="00D92FD4" w:rsidP="00D92FD4">
      <w:r w:rsidRPr="00C56685">
        <w:t xml:space="preserve">Gautam </w:t>
      </w:r>
      <w:r w:rsidRPr="00217AF1">
        <w:rPr>
          <w:rStyle w:val="Style13ptBold"/>
        </w:rPr>
        <w:t>Naik</w:t>
      </w:r>
      <w:r w:rsidRPr="00C56685">
        <w:t>, 5-5-20</w:t>
      </w:r>
      <w:r w:rsidRPr="00217AF1">
        <w:rPr>
          <w:rStyle w:val="Style13ptBold"/>
        </w:rPr>
        <w:t>21</w:t>
      </w:r>
      <w:r w:rsidRPr="00C56685">
        <w:t>, Gautam Naik is a Senior Writer on the S&amp;P Global Sustainable1 Thought Leadership Team and a frequent contributor to the S&amp;P Global podcast</w:t>
      </w:r>
      <w:r>
        <w:t xml:space="preserve">, </w:t>
      </w:r>
      <w:r w:rsidRPr="00C56685">
        <w:t xml:space="preserve">"Problematic corporate purchases of clean energy credits threaten net zero goals," No Publication, </w:t>
      </w:r>
      <w:hyperlink r:id="rId208" w:history="1">
        <w:r w:rsidRPr="008C2772">
          <w:rPr>
            <w:rStyle w:val="Hyperlink"/>
          </w:rPr>
          <w:t>https://www.spglobal.com/esg/insights/problematic-corporate-purchases-of-clean-energy-credits-threaten-net-zero-goals</w:t>
        </w:r>
      </w:hyperlink>
      <w:r>
        <w:t>/ethanh</w:t>
      </w:r>
    </w:p>
    <w:p w14:paraId="1590DFFF" w14:textId="77777777" w:rsidR="00D92FD4" w:rsidRPr="00271234" w:rsidRDefault="00D92FD4" w:rsidP="00D92FD4">
      <w:r w:rsidRPr="00271234">
        <w:t>Many U.S. and European companies have set lofty net zero targets, but their approach to clean energy doesn't always encourage the production of new wind or solar projects — an outcome that could undermine broader corporate efforts to cut emissions and fight climate change.</w:t>
      </w:r>
    </w:p>
    <w:p w14:paraId="71EDF580" w14:textId="77777777" w:rsidR="00D92FD4" w:rsidRPr="00DF7312" w:rsidRDefault="00D92FD4" w:rsidP="00D92FD4">
      <w:pPr>
        <w:rPr>
          <w:rStyle w:val="StyleUnderline"/>
        </w:rPr>
      </w:pPr>
      <w:r w:rsidRPr="00271234">
        <w:t xml:space="preserve">For </w:t>
      </w:r>
      <w:r w:rsidRPr="00DF7312">
        <w:rPr>
          <w:rStyle w:val="StyleUnderline"/>
        </w:rPr>
        <w:t xml:space="preserve">most </w:t>
      </w:r>
      <w:r w:rsidRPr="00DF7312">
        <w:rPr>
          <w:rStyle w:val="StyleUnderline"/>
          <w:highlight w:val="cyan"/>
        </w:rPr>
        <w:t>companies,</w:t>
      </w:r>
      <w:r w:rsidRPr="00DF7312">
        <w:rPr>
          <w:rStyle w:val="StyleUnderline"/>
        </w:rPr>
        <w:t xml:space="preserve"> the main source of greenhouse gas emissions is the fossil-fuel-based electricity they use.</w:t>
      </w:r>
      <w:r w:rsidRPr="00271234">
        <w:t xml:space="preserve"> That's why, in pursuit of a net zero carbon footprint, many have </w:t>
      </w:r>
      <w:r w:rsidRPr="00DF7312">
        <w:rPr>
          <w:rStyle w:val="StyleUnderline"/>
          <w:highlight w:val="cyan"/>
        </w:rPr>
        <w:t>promised to</w:t>
      </w:r>
      <w:r w:rsidRPr="00DF7312">
        <w:rPr>
          <w:rStyle w:val="StyleUnderline"/>
        </w:rPr>
        <w:t xml:space="preserve"> rapidly </w:t>
      </w:r>
      <w:r w:rsidRPr="00DF7312">
        <w:rPr>
          <w:rStyle w:val="StyleUnderline"/>
          <w:highlight w:val="cyan"/>
        </w:rPr>
        <w:t>switch to "100% renewable energy.</w:t>
      </w:r>
      <w:r w:rsidRPr="00DF7312">
        <w:rPr>
          <w:rStyle w:val="StyleUnderline"/>
        </w:rPr>
        <w:t xml:space="preserve">" But a huge chunk of </w:t>
      </w:r>
      <w:r w:rsidRPr="00DF7312">
        <w:rPr>
          <w:rStyle w:val="StyleUnderline"/>
          <w:highlight w:val="cyan"/>
        </w:rPr>
        <w:t>the wind, solar or hydro power</w:t>
      </w:r>
      <w:r w:rsidRPr="00DF7312">
        <w:rPr>
          <w:rStyle w:val="StyleUnderline"/>
        </w:rPr>
        <w:t xml:space="preserve"> that </w:t>
      </w:r>
      <w:r w:rsidRPr="00DF7312">
        <w:rPr>
          <w:rStyle w:val="StyleUnderline"/>
          <w:highlight w:val="cyan"/>
        </w:rPr>
        <w:t>companies purchase is</w:t>
      </w:r>
      <w:r w:rsidRPr="00DF7312">
        <w:rPr>
          <w:rStyle w:val="StyleUnderline"/>
        </w:rPr>
        <w:t xml:space="preserve">n't actual physical electricity, </w:t>
      </w:r>
      <w:r w:rsidRPr="00DF7312">
        <w:rPr>
          <w:rStyle w:val="Emphasis"/>
        </w:rPr>
        <w:t xml:space="preserve">but </w:t>
      </w:r>
      <w:r w:rsidRPr="00DF7312">
        <w:rPr>
          <w:rStyle w:val="Emphasis"/>
          <w:highlight w:val="cyan"/>
        </w:rPr>
        <w:t>tradable instruments called "unbundled" certificates</w:t>
      </w:r>
      <w:r w:rsidRPr="00DF7312">
        <w:rPr>
          <w:rStyle w:val="StyleUnderline"/>
          <w:highlight w:val="cyan"/>
        </w:rPr>
        <w:t>.</w:t>
      </w:r>
      <w:r w:rsidRPr="00DF7312">
        <w:rPr>
          <w:rStyle w:val="StyleUnderline"/>
        </w:rPr>
        <w:t xml:space="preserve"> </w:t>
      </w:r>
      <w:r w:rsidRPr="00DF7312">
        <w:rPr>
          <w:rStyle w:val="StyleUnderline"/>
          <w:highlight w:val="cyan"/>
        </w:rPr>
        <w:t>Under this system</w:t>
      </w:r>
      <w:r w:rsidRPr="00DF7312">
        <w:rPr>
          <w:rStyle w:val="StyleUnderline"/>
        </w:rPr>
        <w:t xml:space="preserve">, a solar farm is </w:t>
      </w:r>
      <w:r w:rsidRPr="00DF7312">
        <w:rPr>
          <w:rStyle w:val="StyleUnderline"/>
          <w:highlight w:val="cyan"/>
        </w:rPr>
        <w:t>allowed to sell</w:t>
      </w:r>
      <w:r w:rsidRPr="00DF7312">
        <w:rPr>
          <w:rStyle w:val="StyleUnderline"/>
        </w:rPr>
        <w:t xml:space="preserve"> its </w:t>
      </w:r>
      <w:r w:rsidRPr="00DF7312">
        <w:rPr>
          <w:rStyle w:val="StyleUnderline"/>
          <w:highlight w:val="cyan"/>
        </w:rPr>
        <w:t>power</w:t>
      </w:r>
      <w:r w:rsidRPr="00DF7312">
        <w:rPr>
          <w:rStyle w:val="StyleUnderline"/>
        </w:rPr>
        <w:t xml:space="preserve"> to the grid and separately sell credits against that power to corporations and other buyers. A corporate buyer of these standalone credits may </w:t>
      </w:r>
      <w:r w:rsidRPr="00DF7312">
        <w:rPr>
          <w:rStyle w:val="StyleUnderline"/>
          <w:highlight w:val="cyan"/>
        </w:rPr>
        <w:t>claim to have hit</w:t>
      </w:r>
      <w:r w:rsidRPr="00DF7312">
        <w:rPr>
          <w:rStyle w:val="StyleUnderline"/>
        </w:rPr>
        <w:t xml:space="preserve"> its clean </w:t>
      </w:r>
      <w:r w:rsidRPr="00DF7312">
        <w:rPr>
          <w:rStyle w:val="StyleUnderline"/>
          <w:highlight w:val="cyan"/>
        </w:rPr>
        <w:t>energy goal.</w:t>
      </w:r>
      <w:r w:rsidRPr="00DF7312">
        <w:rPr>
          <w:rStyle w:val="StyleUnderline"/>
        </w:rPr>
        <w:t> </w:t>
      </w:r>
    </w:p>
    <w:p w14:paraId="50F034B9" w14:textId="77777777" w:rsidR="00D92FD4" w:rsidRPr="00DF7312" w:rsidRDefault="00D92FD4" w:rsidP="00D92FD4">
      <w:pPr>
        <w:rPr>
          <w:rStyle w:val="Emphasis"/>
        </w:rPr>
      </w:pPr>
      <w:r w:rsidRPr="00DF7312">
        <w:rPr>
          <w:rStyle w:val="Emphasis"/>
        </w:rPr>
        <w:t xml:space="preserve">But the </w:t>
      </w:r>
      <w:r w:rsidRPr="00DF7312">
        <w:rPr>
          <w:rStyle w:val="Emphasis"/>
          <w:highlight w:val="cyan"/>
        </w:rPr>
        <w:t>transaction has little real-world impact:</w:t>
      </w:r>
      <w:r w:rsidRPr="00DF7312">
        <w:rPr>
          <w:rStyle w:val="Emphasis"/>
        </w:rPr>
        <w:t xml:space="preserve"> it </w:t>
      </w:r>
      <w:r w:rsidRPr="00DF7312">
        <w:rPr>
          <w:rStyle w:val="Emphasis"/>
          <w:highlight w:val="cyan"/>
        </w:rPr>
        <w:t>doesn't</w:t>
      </w:r>
      <w:r w:rsidRPr="00DF7312">
        <w:rPr>
          <w:rStyle w:val="Emphasis"/>
        </w:rPr>
        <w:t xml:space="preserve"> necessarily </w:t>
      </w:r>
      <w:r w:rsidRPr="00DF7312">
        <w:rPr>
          <w:rStyle w:val="Emphasis"/>
          <w:highlight w:val="cyan"/>
        </w:rPr>
        <w:t>help to displace fossil-based electricity</w:t>
      </w:r>
      <w:r w:rsidRPr="00DF7312">
        <w:rPr>
          <w:rStyle w:val="Emphasis"/>
        </w:rPr>
        <w:t xml:space="preserve">, and it </w:t>
      </w:r>
      <w:r w:rsidRPr="00DF7312">
        <w:rPr>
          <w:rStyle w:val="Emphasis"/>
          <w:highlight w:val="cyan"/>
        </w:rPr>
        <w:t>doesn't</w:t>
      </w:r>
      <w:r w:rsidRPr="00DF7312">
        <w:rPr>
          <w:rStyle w:val="Emphasis"/>
        </w:rPr>
        <w:t xml:space="preserve"> help much to </w:t>
      </w:r>
      <w:r w:rsidRPr="00DF7312">
        <w:rPr>
          <w:rStyle w:val="Emphasis"/>
          <w:highlight w:val="cyan"/>
        </w:rPr>
        <w:t>decarbonize</w:t>
      </w:r>
      <w:r w:rsidRPr="00DF7312">
        <w:rPr>
          <w:rStyle w:val="Emphasis"/>
        </w:rPr>
        <w:t xml:space="preserve"> the grid.</w:t>
      </w:r>
    </w:p>
    <w:p w14:paraId="2A23758D" w14:textId="77777777" w:rsidR="00D92FD4" w:rsidRPr="00DF7312" w:rsidRDefault="00D92FD4" w:rsidP="00D92FD4">
      <w:pPr>
        <w:rPr>
          <w:rStyle w:val="StyleUnderline"/>
        </w:rPr>
      </w:pPr>
      <w:r w:rsidRPr="00271234">
        <w:t>The purchase of</w:t>
      </w:r>
      <w:r w:rsidRPr="00DF7312">
        <w:rPr>
          <w:rStyle w:val="StyleUnderline"/>
        </w:rPr>
        <w:t xml:space="preserve"> </w:t>
      </w:r>
      <w:r w:rsidRPr="00DF7312">
        <w:rPr>
          <w:rStyle w:val="StyleUnderline"/>
          <w:highlight w:val="cyan"/>
        </w:rPr>
        <w:t>unbundled credits</w:t>
      </w:r>
      <w:r w:rsidRPr="00DF7312">
        <w:rPr>
          <w:rStyle w:val="StyleUnderline"/>
        </w:rPr>
        <w:t xml:space="preserve"> "can </w:t>
      </w:r>
      <w:r w:rsidRPr="00DF7312">
        <w:rPr>
          <w:rStyle w:val="StyleUnderline"/>
          <w:highlight w:val="cyan"/>
        </w:rPr>
        <w:t>make</w:t>
      </w:r>
      <w:r w:rsidRPr="00DF7312">
        <w:rPr>
          <w:rStyle w:val="StyleUnderline"/>
        </w:rPr>
        <w:t xml:space="preserve"> it look as if a c</w:t>
      </w:r>
      <w:r w:rsidRPr="00DF7312">
        <w:rPr>
          <w:rStyle w:val="StyleUnderline"/>
          <w:highlight w:val="cyan"/>
        </w:rPr>
        <w:t>ompany's electricity</w:t>
      </w:r>
      <w:r w:rsidRPr="00DF7312">
        <w:rPr>
          <w:rStyle w:val="StyleUnderline"/>
        </w:rPr>
        <w:t xml:space="preserve"> emissions have </w:t>
      </w:r>
      <w:r w:rsidRPr="00DF7312">
        <w:rPr>
          <w:rStyle w:val="StyleUnderline"/>
          <w:highlight w:val="cyan"/>
        </w:rPr>
        <w:t>become zero, when they haven't,</w:t>
      </w:r>
      <w:r w:rsidRPr="00DF7312">
        <w:rPr>
          <w:rStyle w:val="StyleUnderline"/>
        </w:rPr>
        <w:t>" says Matthew Brander, senior lecturer of carbon accounting at the University of Edinburgh.</w:t>
      </w:r>
    </w:p>
    <w:p w14:paraId="2D615B9F" w14:textId="77777777" w:rsidR="00D92FD4" w:rsidRPr="00271234" w:rsidRDefault="00D92FD4" w:rsidP="00D92FD4">
      <w:r w:rsidRPr="00271234">
        <w:t>In the U.S., the credits are known as renewable energy certificates, or RECs. In Europe, they are called guarantees of origin, or GOs. Each REC represents 1 MWh of renewable electricity, which is enough to power about 2,000 homes for an hour. Once a REC is "retired" by the buyer, it cannot be reused. In the U.S. there also exist "compliance RECs" that electricity service providers purchase, but that's a different market from the voluntary RECs that corporations tap into.</w:t>
      </w:r>
    </w:p>
    <w:p w14:paraId="0B049B7C" w14:textId="77777777" w:rsidR="00D92FD4" w:rsidRPr="007756C3" w:rsidRDefault="00D92FD4" w:rsidP="00D92FD4">
      <w:pPr>
        <w:rPr>
          <w:rStyle w:val="Emphasis"/>
        </w:rPr>
      </w:pPr>
      <w:r w:rsidRPr="00271234">
        <w:t xml:space="preserve">The </w:t>
      </w:r>
      <w:r w:rsidRPr="007756C3">
        <w:rPr>
          <w:rStyle w:val="StyleUnderline"/>
          <w:highlight w:val="cyan"/>
        </w:rPr>
        <w:t>sale of unbundled RECs is booming</w:t>
      </w:r>
      <w:r w:rsidRPr="007756C3">
        <w:rPr>
          <w:rStyle w:val="StyleUnderline"/>
        </w:rPr>
        <w:t>; today they are the most common form of green-power procurement in the voluntary market.</w:t>
      </w:r>
      <w:r w:rsidRPr="00271234">
        <w:t xml:space="preserve"> U.S. sales of unbundled RECs jumped from 19.8 million MWh in 2010 to 68.7 MWh in 2019, according to </w:t>
      </w:r>
      <w:hyperlink r:id="rId209" w:tgtFrame="_blank" w:history="1">
        <w:r w:rsidRPr="00271234">
          <w:rPr>
            <w:rStyle w:val="Hyperlink"/>
          </w:rPr>
          <w:t>the latest data </w:t>
        </w:r>
      </w:hyperlink>
      <w:r w:rsidRPr="00271234">
        <w:t xml:space="preserve">compiled by the National Renewable Energy Laboratory. </w:t>
      </w:r>
      <w:r w:rsidRPr="007756C3">
        <w:rPr>
          <w:rStyle w:val="StyleUnderline"/>
        </w:rPr>
        <w:t>Some of the</w:t>
      </w:r>
      <w:r w:rsidRPr="007756C3">
        <w:rPr>
          <w:rStyle w:val="Emphasis"/>
        </w:rPr>
        <w:t xml:space="preserve"> </w:t>
      </w:r>
      <w:r w:rsidRPr="007756C3">
        <w:rPr>
          <w:rStyle w:val="Emphasis"/>
          <w:highlight w:val="cyan"/>
        </w:rPr>
        <w:t>biggest buyers are corporations.</w:t>
      </w:r>
    </w:p>
    <w:p w14:paraId="4ACDAAC7" w14:textId="77777777" w:rsidR="00D92FD4" w:rsidRPr="007756C3" w:rsidRDefault="00D92FD4" w:rsidP="00D92FD4">
      <w:pPr>
        <w:rPr>
          <w:rStyle w:val="StyleUnderline"/>
        </w:rPr>
      </w:pPr>
      <w:r w:rsidRPr="00271234">
        <w:t>Unbundled RECs are a little less popular than they once were, but they nonetheless accounted for 42% of renewable energy share in 2019, down from 60% in 2015, according to </w:t>
      </w:r>
      <w:hyperlink r:id="rId210" w:tgtFrame="_blank" w:history="1">
        <w:r w:rsidRPr="00271234">
          <w:rPr>
            <w:rStyle w:val="Hyperlink"/>
          </w:rPr>
          <w:t>the 2020 annual report of RE100</w:t>
        </w:r>
      </w:hyperlink>
      <w:r w:rsidRPr="00271234">
        <w:t xml:space="preserve">, a global initiative on renewable energy that counts more than 290 major companies as its members. About a third of RE100's members bought over </w:t>
      </w:r>
      <w:r w:rsidRPr="007756C3">
        <w:rPr>
          <w:rStyle w:val="StyleUnderline"/>
          <w:highlight w:val="cyan"/>
        </w:rPr>
        <w:t>75% of their renewable energy through</w:t>
      </w:r>
      <w:r w:rsidRPr="007756C3">
        <w:rPr>
          <w:rStyle w:val="StyleUnderline"/>
        </w:rPr>
        <w:t xml:space="preserve"> these </w:t>
      </w:r>
      <w:r w:rsidRPr="007756C3">
        <w:rPr>
          <w:rStyle w:val="StyleUnderline"/>
          <w:highlight w:val="cyan"/>
        </w:rPr>
        <w:t>instruments, even</w:t>
      </w:r>
      <w:r w:rsidRPr="007756C3">
        <w:rPr>
          <w:rStyle w:val="StyleUnderline"/>
        </w:rPr>
        <w:t xml:space="preserve"> though the group </w:t>
      </w:r>
      <w:r w:rsidRPr="007756C3">
        <w:rPr>
          <w:rStyle w:val="StyleUnderline"/>
          <w:highlight w:val="cyan"/>
        </w:rPr>
        <w:t>itself backs alternative methods.</w:t>
      </w:r>
    </w:p>
    <w:p w14:paraId="4F1D801D" w14:textId="77777777" w:rsidR="00D92FD4" w:rsidRPr="00271234" w:rsidRDefault="00D92FD4" w:rsidP="00D92FD4">
      <w:r w:rsidRPr="00271234">
        <w:t>"We recommend members source more directly, through on-site generation or long-term agreements when possible," RE100 says in its report.</w:t>
      </w:r>
    </w:p>
    <w:p w14:paraId="39C8C0FC" w14:textId="77777777" w:rsidR="00D92FD4" w:rsidRPr="00B544D3" w:rsidRDefault="00D92FD4" w:rsidP="00D92FD4">
      <w:pPr>
        <w:rPr>
          <w:sz w:val="16"/>
        </w:rPr>
      </w:pPr>
    </w:p>
    <w:p w14:paraId="65A06554" w14:textId="77777777" w:rsidR="00D92FD4" w:rsidRDefault="00D92FD4" w:rsidP="0099189E">
      <w:pPr>
        <w:pStyle w:val="Heading3"/>
      </w:pPr>
      <w:r>
        <w:t xml:space="preserve">AT: CP - States </w:t>
      </w:r>
    </w:p>
    <w:p w14:paraId="555C22ED" w14:textId="77777777" w:rsidR="00D92FD4" w:rsidRDefault="00D92FD4" w:rsidP="00D92FD4">
      <w:pPr>
        <w:pStyle w:val="Heading4"/>
        <w:rPr>
          <w:lang w:eastAsia="zh-TW"/>
        </w:rPr>
      </w:pPr>
      <w:r>
        <w:rPr>
          <w:rFonts w:hint="eastAsia"/>
          <w:lang w:eastAsia="zh-TW"/>
        </w:rPr>
        <w:t>S</w:t>
      </w:r>
      <w:r>
        <w:rPr>
          <w:lang w:eastAsia="zh-TW"/>
        </w:rPr>
        <w:t xml:space="preserve">tructural states regulations and laws limits proper development of efficient smart grids, decelerates technological advancement </w:t>
      </w:r>
    </w:p>
    <w:p w14:paraId="4AB4CF04" w14:textId="77777777" w:rsidR="00D92FD4" w:rsidRDefault="00D92FD4" w:rsidP="00D92FD4">
      <w:r>
        <w:t xml:space="preserve">Ashley </w:t>
      </w:r>
      <w:r w:rsidRPr="00472263">
        <w:rPr>
          <w:rStyle w:val="Style13ptBold"/>
        </w:rPr>
        <w:t>Brown</w:t>
      </w:r>
      <w:r>
        <w:t xml:space="preserve"> 20</w:t>
      </w:r>
      <w:r w:rsidRPr="00472263">
        <w:rPr>
          <w:rStyle w:val="Style13ptBold"/>
        </w:rPr>
        <w:t>10</w:t>
      </w:r>
      <w:r>
        <w:t xml:space="preserve">, </w:t>
      </w:r>
      <w:r w:rsidRPr="00472263">
        <w:t xml:space="preserve">“Smart Grid Issues in State Law and Regulation.," No Publication, </w:t>
      </w:r>
      <w:hyperlink r:id="rId211" w:history="1">
        <w:r w:rsidRPr="007F45C4">
          <w:rPr>
            <w:rStyle w:val="Hyperlink"/>
          </w:rPr>
          <w:t>https://hepg.hks.harvard.edu/publications/smart-grid-issues-state-law-and-regulation</w:t>
        </w:r>
      </w:hyperlink>
      <w:r>
        <w:t>/ethanh</w:t>
      </w:r>
    </w:p>
    <w:p w14:paraId="15769C08" w14:textId="77777777" w:rsidR="00D92FD4" w:rsidRDefault="00D92FD4" w:rsidP="00D92FD4">
      <w:r w:rsidRPr="00831345">
        <w:rPr>
          <w:rStyle w:val="StyleUnderline"/>
        </w:rPr>
        <w:t xml:space="preserve">Examining </w:t>
      </w:r>
      <w:r w:rsidRPr="00831345">
        <w:rPr>
          <w:rStyle w:val="StyleUnderline"/>
          <w:highlight w:val="cyan"/>
        </w:rPr>
        <w:t>state smart grid deployment necessitates</w:t>
      </w:r>
      <w:r w:rsidRPr="00831345">
        <w:rPr>
          <w:rStyle w:val="StyleUnderline"/>
        </w:rPr>
        <w:t xml:space="preserve"> the </w:t>
      </w:r>
      <w:r w:rsidRPr="00831345">
        <w:rPr>
          <w:rStyle w:val="StyleUnderline"/>
          <w:highlight w:val="cyan"/>
        </w:rPr>
        <w:t>analysis of structural, legal and regulatory issues.</w:t>
      </w:r>
      <w:r>
        <w:t xml:space="preserve"> Retail choice can enable meaningful demand response and promote energy efficiency. </w:t>
      </w:r>
      <w:r w:rsidRPr="00831345">
        <w:rPr>
          <w:rStyle w:val="StyleUnderline"/>
        </w:rPr>
        <w:t xml:space="preserve">A </w:t>
      </w:r>
      <w:r w:rsidRPr="00831345">
        <w:rPr>
          <w:rStyle w:val="StyleUnderline"/>
          <w:highlight w:val="cyan"/>
        </w:rPr>
        <w:t>lack of actionable information</w:t>
      </w:r>
      <w:r w:rsidRPr="00831345">
        <w:rPr>
          <w:rStyle w:val="StyleUnderline"/>
        </w:rPr>
        <w:t xml:space="preserve"> coupled </w:t>
      </w:r>
      <w:r w:rsidRPr="00831345">
        <w:rPr>
          <w:rStyle w:val="StyleUnderline"/>
          <w:highlight w:val="cyan"/>
        </w:rPr>
        <w:t>with limited customer choice</w:t>
      </w:r>
      <w:r w:rsidRPr="00831345">
        <w:rPr>
          <w:rStyle w:val="StyleUnderline"/>
        </w:rPr>
        <w:t xml:space="preserve"> (i.e., </w:t>
      </w:r>
      <w:r w:rsidRPr="00831345">
        <w:rPr>
          <w:rStyle w:val="StyleUnderline"/>
          <w:highlight w:val="cyan"/>
        </w:rPr>
        <w:t>monopoly environments</w:t>
      </w:r>
      <w:r w:rsidRPr="00831345">
        <w:rPr>
          <w:rStyle w:val="StyleUnderline"/>
        </w:rPr>
        <w:t xml:space="preserve">) may </w:t>
      </w:r>
      <w:r w:rsidRPr="00831345">
        <w:rPr>
          <w:rStyle w:val="StyleUnderline"/>
          <w:highlight w:val="cyan"/>
        </w:rPr>
        <w:t>yield sub-optimal efficiency gains.</w:t>
      </w:r>
      <w:r>
        <w:t xml:space="preserve"> From this perspective, restructured states can theoretically be viewed as having a more substantial framework upon which to deploy smart grid technology and the market innovations needed to nurture it. Progressive smart grid SMART GRID ISSUES IN STATE LAW AND REGULATION 4 policy coupled with restructuring does appear to give states a head start on practices that foster smart grid implementation and enterprise.</w:t>
      </w:r>
    </w:p>
    <w:p w14:paraId="024C8EA4" w14:textId="77777777" w:rsidR="00D92FD4" w:rsidRPr="00B315C6" w:rsidRDefault="00D92FD4" w:rsidP="00D92FD4">
      <w:r>
        <w:t xml:space="preserve">Further, </w:t>
      </w:r>
      <w:r w:rsidRPr="00831345">
        <w:rPr>
          <w:rStyle w:val="StyleUnderline"/>
        </w:rPr>
        <w:t>r</w:t>
      </w:r>
      <w:r w:rsidRPr="00831345">
        <w:rPr>
          <w:rStyle w:val="StyleUnderline"/>
          <w:highlight w:val="cyan"/>
        </w:rPr>
        <w:t>egulated utilities tend to be risk averse,</w:t>
      </w:r>
      <w:r w:rsidRPr="00831345">
        <w:rPr>
          <w:rStyle w:val="StyleUnderline"/>
        </w:rPr>
        <w:t xml:space="preserve"> and not prone to investing in what they believe to be unproven and cutting- edge technologies. Some have contended that this has </w:t>
      </w:r>
      <w:r w:rsidRPr="00831345">
        <w:rPr>
          <w:rStyle w:val="StyleUnderline"/>
          <w:highlight w:val="cyan"/>
        </w:rPr>
        <w:t>resulted in electric infrastructure not keeping pace with technological advances.</w:t>
      </w:r>
      <w:r w:rsidRPr="00831345">
        <w:rPr>
          <w:rStyle w:val="StyleUnderline"/>
        </w:rPr>
        <w:t xml:space="preserve"> </w:t>
      </w:r>
      <w:r>
        <w:t>Other less risk-averse players, like technology entrepreneurs or even communities wishing to aggregate load, may be more likely to play the role of innovator. Despite all its promise, smart grid technology, and marketplace innovation in general, cannot take hold without risk and the management of risk. Risk should be allocated in a way that is symmetrical to the gains to be derived, and should be managed SMART GRID ISSUES IN STATE LAW AND REGULATION 5 by the entity in the best position to do so. In addition, it is the investor, and not the ratepayer, who is in the best position to manage this risk on a day-to-day basis. Inevitably, s</w:t>
      </w:r>
      <w:r w:rsidRPr="00831345">
        <w:rPr>
          <w:rStyle w:val="StyleUnderline"/>
        </w:rPr>
        <w:t>ome of the products and services in the smart grid technology milieu will be huge successes and some will be abject failures. Risk/reward symmetry ensures that all actors will be i</w:t>
      </w:r>
      <w:r w:rsidRPr="00831345">
        <w:rPr>
          <w:rStyle w:val="StyleUnderline"/>
          <w:highlight w:val="cyan"/>
        </w:rPr>
        <w:t>ncentivized to participate</w:t>
      </w:r>
      <w:r w:rsidRPr="00831345">
        <w:rPr>
          <w:rStyle w:val="StyleUnderline"/>
        </w:rPr>
        <w:t xml:space="preserve"> and hopefully </w:t>
      </w:r>
      <w:r w:rsidRPr="00831345">
        <w:rPr>
          <w:rStyle w:val="StyleUnderline"/>
          <w:highlight w:val="cyan"/>
        </w:rPr>
        <w:t>avoid expensive debacles at ratepayer expense</w:t>
      </w:r>
      <w:r w:rsidRPr="00831345">
        <w:rPr>
          <w:rStyle w:val="StyleUnderline"/>
        </w:rPr>
        <w:t>.</w:t>
      </w:r>
      <w:r>
        <w:t xml:space="preserve"> Of course, incumbent utilities will generally not wish to open themselves up to competition that may threaten their business model or customer base. This can lead to the possibility of undesirable anticompetitive or manipulative behavior. The </w:t>
      </w:r>
      <w:r w:rsidRPr="00831345">
        <w:rPr>
          <w:rStyle w:val="StyleUnderline"/>
          <w:highlight w:val="cyan"/>
        </w:rPr>
        <w:t>skirmishes over load aggregation in California,</w:t>
      </w:r>
      <w:r w:rsidRPr="00831345">
        <w:rPr>
          <w:rStyle w:val="StyleUnderline"/>
        </w:rPr>
        <w:t xml:space="preserve"> as discussed below, are one </w:t>
      </w:r>
      <w:r w:rsidRPr="00831345">
        <w:rPr>
          <w:rStyle w:val="StyleUnderline"/>
          <w:highlight w:val="cyan"/>
        </w:rPr>
        <w:t>example of an incumbent flexing</w:t>
      </w:r>
      <w:r w:rsidRPr="00831345">
        <w:rPr>
          <w:rStyle w:val="StyleUnderline"/>
        </w:rPr>
        <w:t xml:space="preserve"> its political muscle in ways some find</w:t>
      </w:r>
      <w:r w:rsidRPr="000F2957">
        <w:rPr>
          <w:rStyle w:val="Emphasis"/>
        </w:rPr>
        <w:t xml:space="preserve"> </w:t>
      </w:r>
      <w:r w:rsidRPr="000F2957">
        <w:rPr>
          <w:rStyle w:val="Emphasis"/>
          <w:highlight w:val="cyan"/>
        </w:rPr>
        <w:t>to be unsavory.</w:t>
      </w:r>
      <w:r w:rsidRPr="000F2957">
        <w:rPr>
          <w:rStyle w:val="Emphasis"/>
        </w:rPr>
        <w:t xml:space="preserve"> </w:t>
      </w:r>
      <w:r>
        <w:t>Future battles may loom in the areas of net metering and interconnection practices, which are legally available (although to different extents) in all jurisdictions examined here</w:t>
      </w:r>
    </w:p>
    <w:p w14:paraId="4E08D1BD" w14:textId="77777777" w:rsidR="00D92FD4" w:rsidRPr="005B6B03" w:rsidRDefault="00D92FD4" w:rsidP="00D92FD4"/>
    <w:p w14:paraId="4363274A" w14:textId="77777777" w:rsidR="00D92FD4" w:rsidRDefault="00D92FD4" w:rsidP="00D92FD4">
      <w:pPr>
        <w:pStyle w:val="Heading4"/>
      </w:pPr>
      <w:r>
        <w:t>Texas grid proves that state governments are not reliable in managing grid systems because they are unorganized and care too much on private interests – federal oversight is key to preventing collapses in the future</w:t>
      </w:r>
    </w:p>
    <w:p w14:paraId="4DE71461" w14:textId="77777777" w:rsidR="00D92FD4" w:rsidRPr="00FC2041" w:rsidRDefault="00D92FD4" w:rsidP="00D92FD4">
      <w:r>
        <w:t>-the one example of state gov controlling a grid failed a lot</w:t>
      </w:r>
    </w:p>
    <w:p w14:paraId="3505A68E" w14:textId="77777777" w:rsidR="00D92FD4" w:rsidRPr="00A2693B" w:rsidRDefault="00D92FD4" w:rsidP="00D92FD4">
      <w:r w:rsidRPr="0017048C">
        <w:rPr>
          <w:rStyle w:val="Style13ptBold"/>
        </w:rPr>
        <w:t>Schwartz 21</w:t>
      </w:r>
      <w:r>
        <w:t xml:space="preserve"> (Jeremy Schwartz, Kiah Collier And Vianna Davila, The Texas Tribune, 2/22/21, ““Power companies get exactly what they want”: How Texas repeatedly failed to protect its power grid against extreme weather,” </w:t>
      </w:r>
      <w:hyperlink r:id="rId212" w:history="1">
        <w:r w:rsidRPr="00A93E61">
          <w:rPr>
            <w:rStyle w:val="Hyperlink"/>
          </w:rPr>
          <w:t>https://www.texastribune.org/2021/02/22/texas-power-grid-extreme-weather/</w:t>
        </w:r>
      </w:hyperlink>
      <w:r>
        <w:t>)//ghs-nehahaha</w:t>
      </w:r>
    </w:p>
    <w:p w14:paraId="34D35CD8" w14:textId="77777777" w:rsidR="00D92FD4" w:rsidRDefault="00D92FD4" w:rsidP="00D92FD4">
      <w:pPr>
        <w:rPr>
          <w:u w:val="single"/>
        </w:rPr>
      </w:pPr>
      <w:r w:rsidRPr="00A2693B">
        <w:rPr>
          <w:u w:val="single"/>
        </w:rPr>
        <w:t>As millions of Texans endured days without power and water, experts and news organizations pointed to unheeded warnings in a federal report that examined the 2011 winter storm and offered recommendations for preventing future problems</w:t>
      </w:r>
      <w:r w:rsidRPr="00A2693B">
        <w:rPr>
          <w:sz w:val="16"/>
        </w:rPr>
        <w:t xml:space="preserve">. The </w:t>
      </w:r>
      <w:r w:rsidRPr="00A2693B">
        <w:rPr>
          <w:u w:val="single"/>
        </w:rPr>
        <w:t>report by the Federal Energy Regulatory Commission and the North American Electric Reliability Corporation concluded, among other things</w:t>
      </w:r>
      <w:r w:rsidRPr="00A2693B">
        <w:rPr>
          <w:sz w:val="16"/>
        </w:rPr>
        <w:t xml:space="preserve">, </w:t>
      </w:r>
      <w:r w:rsidRPr="00A2693B">
        <w:rPr>
          <w:u w:val="single"/>
        </w:rPr>
        <w:t xml:space="preserve">that power companies </w:t>
      </w:r>
      <w:r w:rsidRPr="00A2693B">
        <w:rPr>
          <w:sz w:val="16"/>
        </w:rPr>
        <w:t xml:space="preserve">and natural gas producers </w:t>
      </w:r>
      <w:r w:rsidRPr="00A2693B">
        <w:rPr>
          <w:u w:val="single"/>
        </w:rPr>
        <w:t xml:space="preserve">hadn’t properly readied their facilities for cold weather, </w:t>
      </w:r>
      <w:r w:rsidRPr="00A2693B">
        <w:rPr>
          <w:sz w:val="16"/>
        </w:rPr>
        <w:t xml:space="preserve">including failing to install extra insulation, wind breaks and heaters. </w:t>
      </w:r>
      <w:r w:rsidRPr="00A2693B">
        <w:rPr>
          <w:u w:val="single"/>
        </w:rPr>
        <w:t>Another federal report released three years later made similar recommendations with few results</w:t>
      </w:r>
      <w:r w:rsidRPr="00A2693B">
        <w:rPr>
          <w:sz w:val="16"/>
        </w:rPr>
        <w:t xml:space="preserve">. Lawmakers also failed to pass measures over the past two decades that would have required the operator of the state’s main power grid to ensure adequate reserves to shield against blackouts, provided better representation for residential and small commercial consumers on the board that oversees that agency and allowed the state’s top emergency-planning agency to make sure power plants were adequately “hardened” against disaster. Experts and consumer advocates say the challenge to the 2014 proposal by Luminant and other companies, which hasn’t been previously reported, </w:t>
      </w:r>
      <w:r w:rsidRPr="00A2693B">
        <w:rPr>
          <w:u w:val="single"/>
        </w:rPr>
        <w:t>is an example of the industry’s outsize influence over the regulatory bodies that oversee them.</w:t>
      </w:r>
      <w:r w:rsidRPr="00A2693B">
        <w:rPr>
          <w:sz w:val="16"/>
        </w:rPr>
        <w:t xml:space="preserve"> “</w:t>
      </w:r>
      <w:r w:rsidRPr="00A2693B">
        <w:rPr>
          <w:u w:val="single"/>
        </w:rPr>
        <w:t>Too often, power companies get exactly what they want out of the PUC</w:t>
      </w:r>
      <w:r w:rsidRPr="00A2693B">
        <w:rPr>
          <w:sz w:val="16"/>
        </w:rPr>
        <w:t xml:space="preserve">,” said Tim Morstad, associate director of AARP Texas. “Even well-intentioned PUC staff are outgunned by armies of power company lawyers and their experts. The sad truth is that if power companies object to something, in this case simply providing information about the durability of certain equipment, they are extremely likely to get what they want.” Luminant representatives declined to answer questions about the company’s opposition to the weatherization proposal. PUC officials also declined to comment. Michael Webber, an energy expert and mechanical engineering professor at the University of Texas at Austin, said the original proposal could have helped in identifying trouble spots within the state’s power plants. “Good engineering requires detailed understanding of the performance limits of each individual component that goes into a system,” Webber said. “Even if 99.9% of the equipment is properly rated for the operational temperatures, that one part out of 1,000 can bring the whole thing down." Luminant defended its performance during last week’s deep freeze, saying it produced about 25% to 30% of the power on the grid Monday and Tuesday, compared with its typical market share of about 18%. In a public statement, officials said the company executed a “significant winter preparedness strategy to keep the electricity flowing during this unprecedented, extended weather event.” They declined to disclose whether any of the company’s generating units failed during last week’s winter storms. State officials are again promising reforms. Lawmakers have called on officials with the PUC and the Electric Reliability Council of Texas, which operates the power grid that spans most of the state, to testify at hearings later this week. Gov. Greg Abbott has called on lawmakers to mandate the winterization of generators and power plants, and Texas Attorney General Ken Paxton said he was launching an investigation into ERCOT and almost a dozen power companies, including Luminant. Separately, the PUC announced its own investigation into ERCOT. The Blanco Vista neighborhood of San Marcos is blanketed with several inches of snow as a massive winter weather system causes power outages across Texas on Feb. 15, 2021. The Blanco Vista neighborhood of San Marcos was blanketed with several inches of snow Feb. 15 after a massive winter weather system engulfed Texas, causing widespread power outages across the state. Credit: Jordan Vonderhaar for The Texas Tribune </w:t>
      </w:r>
      <w:r w:rsidRPr="00A2693B">
        <w:rPr>
          <w:u w:val="single"/>
        </w:rPr>
        <w:t>Texas is the only state in the contiguous U.S. that operates its own electric grid, making it difficult for other regions</w:t>
      </w:r>
      <w:r w:rsidRPr="00A2693B">
        <w:rPr>
          <w:sz w:val="16"/>
        </w:rPr>
        <w:t xml:space="preserve"> to send excess power in times of crisis, </w:t>
      </w:r>
      <w:r w:rsidRPr="00A2693B">
        <w:rPr>
          <w:u w:val="single"/>
        </w:rPr>
        <w:t>especially when they are facing their own shortages, as they were last wee</w:t>
      </w:r>
      <w:r w:rsidRPr="00A2693B">
        <w:rPr>
          <w:sz w:val="16"/>
        </w:rPr>
        <w:t xml:space="preserve">k. All other states in the Lower 48, as well as peripheral areas of Texas, are connected to one of two grids that span the eastern and western halves of the country. Because Texas operates its own grid, </w:t>
      </w:r>
      <w:r w:rsidRPr="00A2693B">
        <w:rPr>
          <w:u w:val="single"/>
        </w:rPr>
        <w:t>the state isn’t subject to federal oversight by FERC, which can investigate power outages but can’t mandate reforms. Many energy experts say the very nature of the state’s deregulated electric market is perhaps most to blame for last week’s power crisis.</w:t>
      </w:r>
    </w:p>
    <w:p w14:paraId="2B9D9A58" w14:textId="77777777" w:rsidR="00D92FD4" w:rsidRPr="00FC2041" w:rsidRDefault="00D92FD4" w:rsidP="00D92FD4">
      <w:pPr>
        <w:pStyle w:val="Heading4"/>
      </w:pPr>
      <w:r w:rsidRPr="00FC2041">
        <w:t>The U.S.’ grids span across the country – individual state governments can’t manage full grids</w:t>
      </w:r>
    </w:p>
    <w:p w14:paraId="5836ED92" w14:textId="77777777" w:rsidR="00D92FD4" w:rsidRPr="00FC2041" w:rsidRDefault="00D92FD4" w:rsidP="00D92FD4">
      <w:r w:rsidRPr="00FC2041">
        <w:rPr>
          <w:rStyle w:val="Style13ptBold"/>
        </w:rPr>
        <w:t>E.R 22</w:t>
      </w:r>
      <w:r w:rsidRPr="00FC2041">
        <w:t xml:space="preserve"> (Electric Rate, 4/13/22, “How Many Power Grids are in the United States?,” https://www.electricrate.com/data-center/us-power-grid/)//ghs-nehaha </w:t>
      </w:r>
    </w:p>
    <w:p w14:paraId="4E44DE71" w14:textId="77777777" w:rsidR="00D92FD4" w:rsidRDefault="00D92FD4" w:rsidP="00D92FD4">
      <w:pPr>
        <w:rPr>
          <w:sz w:val="16"/>
        </w:rPr>
      </w:pPr>
      <w:r w:rsidRPr="00FC2041">
        <w:rPr>
          <w:sz w:val="16"/>
        </w:rPr>
        <w:t xml:space="preserve">What do you imagine when you hear the term ‘the biggest machine on Earth’? If you are thinking of some supercomputer or a space rocket, you are off. Let us introduce you to </w:t>
      </w:r>
      <w:r w:rsidRPr="00FC2041">
        <w:rPr>
          <w:u w:val="single"/>
        </w:rPr>
        <w:t>the US Power Grid – delivering north of $400 billion of electricity each year across 7 million miles of transmission and distribution lines</w:t>
      </w:r>
      <w:r w:rsidRPr="00FC2041">
        <w:rPr>
          <w:sz w:val="16"/>
        </w:rPr>
        <w:t xml:space="preserve">. Let’s look at some of the most interesting facts about the US Grid. How the US Power Grids Work Have you ever wondered about how electricity gets from the power plant to your home where you can turn it on by simply clicking the switch? The short answer is of course through the </w:t>
      </w:r>
      <w:r w:rsidRPr="00FC2041">
        <w:rPr>
          <w:u w:val="single"/>
        </w:rPr>
        <w:t>power lines across the country</w:t>
      </w:r>
      <w:r w:rsidRPr="00FC2041">
        <w:rPr>
          <w:sz w:val="16"/>
        </w:rPr>
        <w:t xml:space="preserve">, but the process is actually more complicated than that. us power grid attack When electricity is generated by one of the 30,000 energy power plants around the country, the connected transformers crank up the voltage so the electricity can travel long distances through the high-voltage transmission network. Once it reaches the residential neighborhood, another transformer reduces the voltage to move the energy through smaller, lower voltage lines. Finally, electricity arrives at the poles that reduce it to a safe smaller amount that can be delivered to your home. This process is run by the state utility providers, who own and operate the country’s electricity system. If a fault occurs on the network and the power goes out, you should contact your local utility company to come to fix it as soon as possible. 3 Grids in the US The United States does not actually have a national energy grid. </w:t>
      </w:r>
      <w:r w:rsidRPr="00FC2041">
        <w:rPr>
          <w:u w:val="single"/>
        </w:rPr>
        <w:t>There are three separate energy networks in the country’s power grid system, split into three regi</w:t>
      </w:r>
      <w:r w:rsidRPr="00FC2041">
        <w:rPr>
          <w:sz w:val="16"/>
        </w:rPr>
        <w:t xml:space="preserve">ons. They operate independently of each other and exchange very little energy. </w:t>
      </w:r>
      <w:r w:rsidRPr="00FC2041">
        <w:rPr>
          <w:u w:val="single"/>
        </w:rPr>
        <w:t>The Eastern grid and the Western grid mimick the division along the Rocky Mountains (‘The Rockies’) while the state of Texas has its own electric grid.</w:t>
      </w:r>
      <w:r>
        <w:rPr>
          <w:u w:val="single"/>
        </w:rPr>
        <w:t xml:space="preserve"> </w:t>
      </w:r>
      <w:r w:rsidRPr="00FC2041">
        <w:rPr>
          <w:sz w:val="16"/>
        </w:rPr>
        <w:t xml:space="preserve">Eastern Grid </w:t>
      </w:r>
      <w:r w:rsidRPr="00FC2041">
        <w:rPr>
          <w:u w:val="single"/>
        </w:rPr>
        <w:t>The Eastern Interconnection or Grid comprises the largest area of the country, from the Great Plains territory (excluding most of Texas) eastward to the Atlantic c</w:t>
      </w:r>
      <w:r w:rsidRPr="00FC2041">
        <w:rPr>
          <w:sz w:val="16"/>
        </w:rPr>
        <w:t xml:space="preserve">oast. Western Grid </w:t>
      </w:r>
      <w:r w:rsidRPr="00FC2041">
        <w:rPr>
          <w:u w:val="single"/>
        </w:rPr>
        <w:t>The Western Interconnection or Grid comprises the area west of the Rocky Mountains and the Great Plains to the Pacific coast</w:t>
      </w:r>
      <w:r w:rsidRPr="00FC2041">
        <w:rPr>
          <w:sz w:val="16"/>
        </w:rPr>
        <w:t xml:space="preserve">. Electric Reliability Council of Texas ( (ERCOT) Grid </w:t>
      </w:r>
      <w:r w:rsidRPr="00FC2041">
        <w:rPr>
          <w:u w:val="single"/>
        </w:rPr>
        <w:t>ERCOT covers most of the territory of Texas</w:t>
      </w:r>
      <w:r w:rsidRPr="00FC2041">
        <w:rPr>
          <w:sz w:val="16"/>
        </w:rPr>
        <w:t>. While all the systems run at an average frequency of 60Hz, they are not in sync with one another and therefore cannot be directly connected. Does that matter? Well, sort of. The operation and maintenance of power infrastructure is an extremely capital-heavy industry and just like any other capital-heavy industry, its consolidation would unlock a number of efficiencies – including a $47.2 billion a year savings on utility bills.</w:t>
      </w:r>
    </w:p>
    <w:p w14:paraId="43167E2D" w14:textId="77777777" w:rsidR="00D92FD4" w:rsidRDefault="00D92FD4" w:rsidP="00D92FD4">
      <w:pPr>
        <w:rPr>
          <w:sz w:val="16"/>
        </w:rPr>
      </w:pPr>
    </w:p>
    <w:p w14:paraId="50F3581E" w14:textId="77777777" w:rsidR="00D92FD4" w:rsidRDefault="00D92FD4" w:rsidP="00D92FD4">
      <w:pPr>
        <w:pStyle w:val="Heading4"/>
      </w:pPr>
      <w:r>
        <w:t>The USFG’s DOE and FERC are key to enforce grid resilience and states can’t solve because energy generation differs so differently between geographic areas</w:t>
      </w:r>
    </w:p>
    <w:p w14:paraId="22885396" w14:textId="77777777" w:rsidR="00D92FD4" w:rsidRDefault="00D92FD4" w:rsidP="00D92FD4">
      <w:pPr>
        <w:rPr>
          <w:sz w:val="16"/>
        </w:rPr>
      </w:pPr>
      <w:r w:rsidRPr="00D476F7">
        <w:rPr>
          <w:rStyle w:val="Style13ptBold"/>
        </w:rPr>
        <w:t>GAO 21</w:t>
      </w:r>
      <w:r>
        <w:rPr>
          <w:sz w:val="16"/>
        </w:rPr>
        <w:t xml:space="preserve"> </w:t>
      </w:r>
      <w:r w:rsidRPr="00D476F7">
        <w:rPr>
          <w:sz w:val="18"/>
          <w:szCs w:val="28"/>
        </w:rPr>
        <w:t xml:space="preserve">(U.S. Government Accountability Office, GAO-21-423T, 3/10/21, “Electricity Grid Resilience: Climate Change Is Expected to Have Far-reaching Effects and DOE and FERC Should Take Actions,” </w:t>
      </w:r>
      <w:hyperlink r:id="rId213" w:history="1">
        <w:r w:rsidRPr="00D476F7">
          <w:rPr>
            <w:rStyle w:val="Hyperlink"/>
            <w:sz w:val="18"/>
            <w:szCs w:val="28"/>
          </w:rPr>
          <w:t>https://www.gao.gov/products/gao-21-423t</w:t>
        </w:r>
      </w:hyperlink>
      <w:r w:rsidRPr="00D476F7">
        <w:rPr>
          <w:sz w:val="18"/>
          <w:szCs w:val="28"/>
        </w:rPr>
        <w:t>)//ghs-nehahah</w:t>
      </w:r>
    </w:p>
    <w:p w14:paraId="62FB6F6A" w14:textId="77777777" w:rsidR="00D92FD4" w:rsidRPr="00D476F7" w:rsidRDefault="00D92FD4" w:rsidP="00D92FD4">
      <w:pPr>
        <w:rPr>
          <w:u w:val="single"/>
        </w:rPr>
      </w:pPr>
      <w:r w:rsidRPr="00D476F7">
        <w:rPr>
          <w:sz w:val="16"/>
        </w:rPr>
        <w:t xml:space="preserve">We testified about how the </w:t>
      </w:r>
      <w:r w:rsidRPr="00D476F7">
        <w:rPr>
          <w:u w:val="single"/>
        </w:rPr>
        <w:t>Department of Energy and the Federal Energy Regulatory Commission could enhance grid resilience</w:t>
      </w:r>
      <w:r w:rsidRPr="00D476F7">
        <w:rPr>
          <w:sz w:val="16"/>
        </w:rPr>
        <w:t xml:space="preserve">. We recommended </w:t>
      </w:r>
      <w:r w:rsidRPr="00D476F7">
        <w:rPr>
          <w:u w:val="single"/>
        </w:rPr>
        <w:t>that DOE develop a strategy for doing so and coordinate efforts within the department, and that FERC assess grid risks and plan how to promote resilience.</w:t>
      </w:r>
      <w:r>
        <w:rPr>
          <w:u w:val="single"/>
        </w:rPr>
        <w:t xml:space="preserve"> </w:t>
      </w:r>
      <w:r w:rsidRPr="00D476F7">
        <w:rPr>
          <w:sz w:val="16"/>
        </w:rPr>
        <w:t xml:space="preserve">What GAO Found </w:t>
      </w:r>
      <w:r w:rsidRPr="00D476F7">
        <w:rPr>
          <w:u w:val="single"/>
        </w:rPr>
        <w:t>Climate change is expected to have far-reaching effects on the electricity grid</w:t>
      </w:r>
      <w:r w:rsidRPr="00D476F7">
        <w:rPr>
          <w:sz w:val="16"/>
        </w:rPr>
        <w:t xml:space="preserve"> that could cost billions and could affect every aspect of the grid from generation, transmission, and distribution to demand for electricity, according to several reports GAO reviewed. </w:t>
      </w:r>
      <w:r w:rsidRPr="00D476F7">
        <w:rPr>
          <w:u w:val="single"/>
        </w:rPr>
        <w:t>The type and extent of these effects on the grid will vary by geographic location and other factors</w:t>
      </w:r>
      <w:r w:rsidRPr="00D476F7">
        <w:rPr>
          <w:sz w:val="16"/>
        </w:rPr>
        <w:t xml:space="preserve">. For example, reports GAO reviewed stated that more frequent droughts and changing </w:t>
      </w:r>
      <w:r w:rsidRPr="00D476F7">
        <w:rPr>
          <w:u w:val="single"/>
        </w:rPr>
        <w:t>rainfall patterns may adversely affect hydroelectricity generation in Alaska and the Northwest and Southwest regions of the United State</w:t>
      </w:r>
      <w:r w:rsidRPr="00D476F7">
        <w:rPr>
          <w:sz w:val="16"/>
        </w:rPr>
        <w:t xml:space="preserve">s. Further, transmission capacity may be reduced or </w:t>
      </w:r>
      <w:r w:rsidRPr="00D476F7">
        <w:rPr>
          <w:u w:val="single"/>
        </w:rPr>
        <w:t>distribution lines damaged during increasing wildfire activity in some regions due to warmer temperatures and drier conditions</w:t>
      </w:r>
      <w:r w:rsidRPr="00D476F7">
        <w:rPr>
          <w:sz w:val="16"/>
        </w:rPr>
        <w:t xml:space="preserve">. Moreover, </w:t>
      </w:r>
      <w:r w:rsidRPr="00D476F7">
        <w:rPr>
          <w:u w:val="single"/>
        </w:rPr>
        <w:t>climate change effects on the grid could cost utilities and customers billions</w:t>
      </w:r>
      <w:r w:rsidRPr="00D476F7">
        <w:rPr>
          <w:sz w:val="16"/>
        </w:rPr>
        <w:t xml:space="preserve">, including the costs of power outages and infrastructure damage. Since 2014, </w:t>
      </w:r>
      <w:r w:rsidRPr="00D476F7">
        <w:rPr>
          <w:u w:val="single"/>
        </w:rPr>
        <w:t>the Department of Energy (DOE) and the Federal Energy Regulatory Commission (FERC) have taken actions to enhance the resilience of the grid</w:t>
      </w:r>
      <w:r w:rsidRPr="00D476F7">
        <w:rPr>
          <w:sz w:val="16"/>
        </w:rPr>
        <w:t xml:space="preserve">. For example, in 2015, DOE established a partnership with 18 utilities to plan for climate change. In 2018, FERC collected information from grid operators on grid resilience and their risks to hazards such as extreme weather. Nevertheless, </w:t>
      </w:r>
      <w:r w:rsidRPr="00D476F7">
        <w:rPr>
          <w:u w:val="single"/>
        </w:rPr>
        <w:t>opportunities exist for DOE and FERC to take additional actions to enhance grid resilience to climate change</w:t>
      </w:r>
      <w:r w:rsidRPr="00D476F7">
        <w:rPr>
          <w:sz w:val="16"/>
        </w:rPr>
        <w:t xml:space="preserve">. For example, DOE identified climate change as a risk to energy infrastructure, including the grid, but it does not have an overall strategy to guide its efforts. GAO's Disaster Resilience Framework states that federal efforts can focus on risk reduction by creating resilience goals and linking those goals to an overarching strategy. </w:t>
      </w:r>
      <w:r w:rsidRPr="00D476F7">
        <w:rPr>
          <w:u w:val="single"/>
        </w:rPr>
        <w:t>Developing and implementing a department-wide strategy that defines goals and measures progress could help prioritize DOE's climate resilience efforts to ensure that resources are targeted effectively</w:t>
      </w:r>
      <w:r w:rsidRPr="00D476F7">
        <w:rPr>
          <w:sz w:val="16"/>
        </w:rPr>
        <w:t xml:space="preserve">. Regarding FERC, it has not taken steps to identify or assess climate change risks to the grid and, therefore, is not well positioned to determine the actions needed to enhance resilience. </w:t>
      </w:r>
      <w:r w:rsidRPr="00D476F7">
        <w:rPr>
          <w:u w:val="single"/>
        </w:rPr>
        <w:t>Risk management involves identifying and assessing risks to understand the likelihood of impacts and their associated consequences. By doing so, FERC could then plan and implement appropriate actions to respond to the risks and achieve its objective of promoting resilience.</w:t>
      </w:r>
    </w:p>
    <w:p w14:paraId="62EE321D" w14:textId="77777777" w:rsidR="00D92FD4" w:rsidRDefault="00D92FD4" w:rsidP="00D92FD4">
      <w:pPr>
        <w:rPr>
          <w:lang w:eastAsia="zh-TW"/>
        </w:rPr>
      </w:pPr>
    </w:p>
    <w:p w14:paraId="67055EFF" w14:textId="77777777" w:rsidR="00D92FD4" w:rsidRDefault="00D92FD4" w:rsidP="00D92FD4">
      <w:pPr>
        <w:pStyle w:val="Heading4"/>
        <w:rPr>
          <w:lang w:eastAsia="zh-TW"/>
        </w:rPr>
      </w:pPr>
      <w:r>
        <w:rPr>
          <w:rFonts w:hint="eastAsia"/>
          <w:lang w:eastAsia="zh-TW"/>
        </w:rPr>
        <w:t>S</w:t>
      </w:r>
      <w:r>
        <w:rPr>
          <w:lang w:eastAsia="zh-TW"/>
        </w:rPr>
        <w:t xml:space="preserve">tates has zero resources to gain technological dominance over development of smart grids </w:t>
      </w:r>
    </w:p>
    <w:p w14:paraId="541A3C05" w14:textId="77777777" w:rsidR="00D92FD4" w:rsidRDefault="00D92FD4" w:rsidP="00D92FD4">
      <w:r>
        <w:t xml:space="preserve">Ashley </w:t>
      </w:r>
      <w:r w:rsidRPr="00472263">
        <w:rPr>
          <w:rStyle w:val="Style13ptBold"/>
        </w:rPr>
        <w:t>Brown</w:t>
      </w:r>
      <w:r>
        <w:t xml:space="preserve"> 20</w:t>
      </w:r>
      <w:r w:rsidRPr="00472263">
        <w:rPr>
          <w:rStyle w:val="Style13ptBold"/>
        </w:rPr>
        <w:t>10</w:t>
      </w:r>
      <w:r>
        <w:t xml:space="preserve">, </w:t>
      </w:r>
      <w:r w:rsidRPr="00472263">
        <w:t>“Smart Grid Issues in State Law and Regulation.," No Publication, https://hepg.hks.harvard.edu/publications/smart-grid-issues-state-law-and-regulation</w:t>
      </w:r>
      <w:r>
        <w:t>/ethanh</w:t>
      </w:r>
    </w:p>
    <w:p w14:paraId="0D7D6E6D" w14:textId="77777777" w:rsidR="00D92FD4" w:rsidRPr="00472263" w:rsidRDefault="00D92FD4" w:rsidP="00D92FD4">
      <w:r w:rsidRPr="00472263">
        <w:t xml:space="preserve">The </w:t>
      </w:r>
      <w:r w:rsidRPr="003A49C2">
        <w:rPr>
          <w:rStyle w:val="StyleUnderline"/>
          <w:highlight w:val="cyan"/>
        </w:rPr>
        <w:t>power sector in the U.S. has been slowly evolving</w:t>
      </w:r>
      <w:r w:rsidRPr="00472263">
        <w:t xml:space="preserve"> from a series of vertically integrated monopolies providing electric service to discreet geographic service territories, and then to a regionally interconnected, increasingly competitive marketplace. While the transition has been different from region to region, the general trend in the bulk power wholesale market has been one of progress. The changes in the past 20 years have been particularly dramatic. Under prodding by Federal authorities, we have </w:t>
      </w:r>
      <w:r w:rsidRPr="003A49C2">
        <w:rPr>
          <w:rStyle w:val="StyleUnderline"/>
          <w:highlight w:val="cyan"/>
        </w:rPr>
        <w:t>witnessed the emergence of regional transmission organizations (RTOs), sophisticated transmission pricing, the independent power sector, restructured electric utilities, trading in electricity futures and transmission rights,</w:t>
      </w:r>
      <w:r w:rsidRPr="003A49C2">
        <w:rPr>
          <w:rStyle w:val="StyleUnderline"/>
        </w:rPr>
        <w:t xml:space="preserve"> </w:t>
      </w:r>
      <w:r w:rsidRPr="00472263">
        <w:t>real-time and day-ahead energy markets, and industry unbundling.</w:t>
      </w:r>
    </w:p>
    <w:p w14:paraId="20020093" w14:textId="77777777" w:rsidR="00D92FD4" w:rsidRPr="00472263" w:rsidRDefault="00D92FD4" w:rsidP="00D92FD4">
      <w:r w:rsidRPr="00472263">
        <w:t xml:space="preserve">However, the situation at the retail level, </w:t>
      </w:r>
      <w:r w:rsidRPr="003A49C2">
        <w:rPr>
          <w:rStyle w:val="StyleUnderline"/>
        </w:rPr>
        <w:t xml:space="preserve">where </w:t>
      </w:r>
      <w:r w:rsidRPr="003A49C2">
        <w:rPr>
          <w:rStyle w:val="StyleUnderline"/>
          <w:highlight w:val="cyan"/>
        </w:rPr>
        <w:t>state regulation</w:t>
      </w:r>
      <w:r w:rsidRPr="003A49C2">
        <w:rPr>
          <w:rStyle w:val="StyleUnderline"/>
        </w:rPr>
        <w:t xml:space="preserve"> reigns supreme, has been </w:t>
      </w:r>
      <w:r w:rsidRPr="003A49C2">
        <w:rPr>
          <w:rStyle w:val="StyleUnderline"/>
          <w:highlight w:val="cyan"/>
        </w:rPr>
        <w:t>less clear.</w:t>
      </w:r>
      <w:r w:rsidRPr="003A49C2">
        <w:rPr>
          <w:rStyle w:val="StyleUnderline"/>
        </w:rPr>
        <w:t xml:space="preserve"> While approximately half of state retail markets have </w:t>
      </w:r>
      <w:r w:rsidRPr="003A49C2">
        <w:rPr>
          <w:rStyle w:val="StyleUnderline"/>
          <w:highlight w:val="cyan"/>
        </w:rPr>
        <w:t>not been opened to competition</w:t>
      </w:r>
      <w:r w:rsidRPr="003A49C2">
        <w:rPr>
          <w:rStyle w:val="StyleUnderline"/>
        </w:rPr>
        <w:t xml:space="preserve">, </w:t>
      </w:r>
      <w:r w:rsidRPr="003A49C2">
        <w:rPr>
          <w:rStyle w:val="Emphasis"/>
          <w:highlight w:val="cyan"/>
        </w:rPr>
        <w:t>much of the changes realized in retail markets were not as deep</w:t>
      </w:r>
      <w:r w:rsidRPr="003A49C2">
        <w:rPr>
          <w:rStyle w:val="StyleUnderline"/>
        </w:rPr>
        <w:t xml:space="preserve"> as the changes in wholesale markets.</w:t>
      </w:r>
      <w:r w:rsidRPr="00472263">
        <w:t xml:space="preserve"> Rates were formulated on an average cost basis. Blended, rather than real-time prices, offered limited opportunity for effective demand-side response.</w:t>
      </w:r>
    </w:p>
    <w:p w14:paraId="07DCCAFE" w14:textId="77777777" w:rsidR="00D92FD4" w:rsidRDefault="00D92FD4" w:rsidP="0099189E">
      <w:pPr>
        <w:pStyle w:val="Heading3"/>
      </w:pPr>
      <w:r>
        <w:t xml:space="preserve">AT CP – Nuclear GND </w:t>
      </w:r>
    </w:p>
    <w:p w14:paraId="3C641F9B" w14:textId="77777777" w:rsidR="00D92FD4" w:rsidRDefault="00D92FD4" w:rsidP="00D92FD4">
      <w:pPr>
        <w:pStyle w:val="Heading4"/>
      </w:pPr>
      <w:r>
        <w:t>Nuclear power in grid integration is extremely expensive, net-worse for the climate, and less efficient compared to other renewable sources</w:t>
      </w:r>
    </w:p>
    <w:p w14:paraId="681D5306" w14:textId="77777777" w:rsidR="00D92FD4" w:rsidRPr="00944B68" w:rsidRDefault="00D92FD4" w:rsidP="00D92FD4">
      <w:r w:rsidRPr="00944B68">
        <w:rPr>
          <w:rStyle w:val="Style13ptBold"/>
        </w:rPr>
        <w:t>Lovins 22</w:t>
      </w:r>
      <w:r>
        <w:t xml:space="preserve"> (Amory B. Lovins, Utility Dive, 4/12/22, “Nuclear energy should not be part of the global solution to climate change,” </w:t>
      </w:r>
      <w:r w:rsidRPr="00944B68">
        <w:t>https://www.utilitydive.com/news/nuclear-energy-should-not-be-part-of-the-global-solution-to-climate-change/620392/</w:t>
      </w:r>
      <w:r>
        <w:t>)//ghs-nehaha</w:t>
      </w:r>
    </w:p>
    <w:p w14:paraId="48070597" w14:textId="77777777" w:rsidR="00D92FD4" w:rsidRDefault="00D92FD4" w:rsidP="00D92FD4">
      <w:pPr>
        <w:rPr>
          <w:u w:val="single"/>
        </w:rPr>
      </w:pPr>
      <w:r w:rsidRPr="00944B68">
        <w:rPr>
          <w:sz w:val="16"/>
        </w:rPr>
        <w:t xml:space="preserve">Moreover, </w:t>
      </w:r>
      <w:r w:rsidRPr="00944B68">
        <w:rPr>
          <w:u w:val="single"/>
        </w:rPr>
        <w:t>including grid integration</w:t>
      </w:r>
      <w:r w:rsidRPr="00944B68">
        <w:rPr>
          <w:sz w:val="16"/>
        </w:rPr>
        <w:t xml:space="preserve"> (or similarly small grid expansion) costs would probably </w:t>
      </w:r>
      <w:r w:rsidRPr="00944B68">
        <w:rPr>
          <w:u w:val="single"/>
        </w:rPr>
        <w:t>increase nuclear’s cost disadvantage, because big thermal plants typically incur severalfold higher integration costs than wind or solar farms</w:t>
      </w:r>
      <w:r w:rsidRPr="00944B68">
        <w:rPr>
          <w:sz w:val="16"/>
        </w:rPr>
        <w:t xml:space="preserve">, consistent with longstanding Lawrence Berkeley National Laboratory and National Renewable Energy Laboratory findings. </w:t>
      </w:r>
      <w:r w:rsidRPr="00944B68">
        <w:rPr>
          <w:u w:val="single"/>
        </w:rPr>
        <w:t>That’s because those renewables’ outages are far smaller, slower, shorter and more predictable — often more predictable than demand itsel</w:t>
      </w:r>
      <w:r w:rsidRPr="00944B68">
        <w:rPr>
          <w:sz w:val="16"/>
        </w:rPr>
        <w:t xml:space="preserve">f. </w:t>
      </w:r>
      <w:r w:rsidRPr="00944B68">
        <w:rPr>
          <w:u w:val="single"/>
        </w:rPr>
        <w:t>Renewables largely avoid big thermal plants’ high intermittency</w:t>
      </w:r>
      <w:r w:rsidRPr="00944B68">
        <w:rPr>
          <w:sz w:val="16"/>
        </w:rPr>
        <w:t xml:space="preserve"> (forced-outage) costs for reserve margin, spinning reserve and cycling. Those costs too must be counted and compared. </w:t>
      </w:r>
      <w:r w:rsidRPr="00944B68">
        <w:rPr>
          <w:rFonts w:hint="eastAsia"/>
          <w:u w:val="single"/>
        </w:rPr>
        <w:t xml:space="preserve">Adding </w:t>
      </w:r>
      <w:r w:rsidRPr="00944B68">
        <w:rPr>
          <w:rFonts w:hint="eastAsia"/>
          <w:u w:val="single"/>
        </w:rPr>
        <w:t>”</w:t>
      </w:r>
      <w:r w:rsidRPr="00944B68">
        <w:rPr>
          <w:rFonts w:hint="eastAsia"/>
          <w:u w:val="single"/>
        </w:rPr>
        <w:t>complementary</w:t>
      </w:r>
      <w:r w:rsidRPr="00944B68">
        <w:rPr>
          <w:rFonts w:hint="eastAsia"/>
          <w:u w:val="single"/>
        </w:rPr>
        <w:t>″</w:t>
      </w:r>
      <w:r w:rsidRPr="00944B68">
        <w:rPr>
          <w:rFonts w:hint="eastAsia"/>
          <w:u w:val="single"/>
        </w:rPr>
        <w:t xml:space="preserve"> nuclear power doesn</w:t>
      </w:r>
      <w:r w:rsidRPr="00944B68">
        <w:rPr>
          <w:rFonts w:hint="eastAsia"/>
          <w:u w:val="single"/>
        </w:rPr>
        <w:t>’</w:t>
      </w:r>
      <w:r w:rsidRPr="00944B68">
        <w:rPr>
          <w:rFonts w:hint="eastAsia"/>
          <w:u w:val="single"/>
        </w:rPr>
        <w:t>t help but harms variable renewables</w:t>
      </w:r>
      <w:r w:rsidRPr="00944B68">
        <w:rPr>
          <w:rFonts w:hint="eastAsia"/>
          <w:sz w:val="16"/>
        </w:rPr>
        <w:t>. Its cycling limitations and high capital cost require maximum runtime, but nearly-zero-operating-cost renewables idle reactors by dispatching whenever available. Reactors can</w:t>
      </w:r>
      <w:r w:rsidRPr="00944B68">
        <w:rPr>
          <w:rFonts w:hint="eastAsia"/>
          <w:sz w:val="16"/>
        </w:rPr>
        <w:t>’</w:t>
      </w:r>
      <w:r w:rsidRPr="00944B68">
        <w:rPr>
          <w:sz w:val="16"/>
        </w:rPr>
        <w:t xml:space="preserve">t have both a high and a low capacity factor — pick one. Moreover, </w:t>
      </w:r>
      <w:r w:rsidRPr="00944B68">
        <w:rPr>
          <w:u w:val="single"/>
        </w:rPr>
        <w:t>cycling reactors spoils their economics via lifetime, maintenance and efficiency penalties, and spreading high fixed costs over less output</w:t>
      </w:r>
      <w:r w:rsidRPr="00944B68">
        <w:rPr>
          <w:sz w:val="16"/>
        </w:rPr>
        <w:t xml:space="preserve">. The same holds true for proposed (but often rejected long ago) Small Modular Reactors, which bring greater economic and use-case challenges, novel safety and proliferation issues that are now making the Department of Energy undercut the mission of the Department of Defense, and lesser carbon savings achieved later. </w:t>
      </w:r>
      <w:r w:rsidRPr="00944B68">
        <w:rPr>
          <w:u w:val="single"/>
        </w:rPr>
        <w:t>Thus nuclear newbuild, already grossly uncompetitive</w:t>
      </w:r>
      <w:r w:rsidRPr="00944B68">
        <w:rPr>
          <w:sz w:val="16"/>
        </w:rPr>
        <w:t xml:space="preserve"> when renewables generate a minor share, gets more so as they grow. </w:t>
      </w:r>
      <w:r w:rsidRPr="00944B68">
        <w:rPr>
          <w:u w:val="single"/>
        </w:rPr>
        <w:t>It’s also slower, so it cut global 2010–20 carbon emissions fivefold less than renewables did</w:t>
      </w:r>
      <w:r w:rsidRPr="00944B68">
        <w:rPr>
          <w:sz w:val="16"/>
        </w:rPr>
        <w:t xml:space="preserve">. As President Emmanuel Macron of France just said, “We need to massively develop renewable energies because it is the only way to meet our immediate electricity needs, since </w:t>
      </w:r>
      <w:r w:rsidRPr="00944B68">
        <w:rPr>
          <w:u w:val="single"/>
        </w:rPr>
        <w:t>it takes 15 years to build a nuclear reactor</w:t>
      </w:r>
      <w:r w:rsidRPr="00944B68">
        <w:rPr>
          <w:sz w:val="16"/>
        </w:rPr>
        <w:t xml:space="preserve">.” </w:t>
      </w:r>
      <w:r w:rsidRPr="00944B68">
        <w:rPr>
          <w:u w:val="single"/>
        </w:rPr>
        <w:t>Most existing reactors cost more just to operate than replacing them with similarly carbon-free efficiency and renewables</w:t>
      </w:r>
      <w:r w:rsidRPr="00944B68">
        <w:rPr>
          <w:sz w:val="16"/>
        </w:rPr>
        <w:t xml:space="preserve">. The opinion piece urges compounding that misallocation with billions more in subsidies to keep uneconomic reactors running and save carbon. But </w:t>
      </w:r>
      <w:r w:rsidRPr="00944B68">
        <w:rPr>
          <w:u w:val="single"/>
        </w:rPr>
        <w:t>letting them exit the market instead would open up demand and grid capacity for cheaper carbon-free competitors to contest, saving more carbon starting a year or two later as efficiency and renewables overtake and reverse transient gas substitution.</w:t>
      </w:r>
    </w:p>
    <w:p w14:paraId="506E47B9" w14:textId="77777777" w:rsidR="00D92FD4" w:rsidRDefault="00D92FD4" w:rsidP="00D92FD4"/>
    <w:p w14:paraId="31C26431" w14:textId="77777777" w:rsidR="00D92FD4" w:rsidRDefault="00D92FD4" w:rsidP="00D92FD4">
      <w:pPr>
        <w:pStyle w:val="Heading4"/>
      </w:pPr>
      <w:r>
        <w:t>Nuclear power and renewables are incompatible in the grid</w:t>
      </w:r>
    </w:p>
    <w:p w14:paraId="098A796E" w14:textId="77777777" w:rsidR="00D92FD4" w:rsidRDefault="00D92FD4" w:rsidP="00D92FD4">
      <w:r w:rsidRPr="00A2693B">
        <w:rPr>
          <w:rStyle w:val="Style13ptBold"/>
        </w:rPr>
        <w:t>Jones 20</w:t>
      </w:r>
      <w:r>
        <w:t xml:space="preserve"> (Don Jones is a retired nuclear industry engineer, DJ Articles, 9/14/20, </w:t>
      </w:r>
      <w:r w:rsidRPr="00A2693B">
        <w:t>https://thedonjonesarticles.wordpress.com/2020/09/06/coexistence-of-nuclear-with-renewables-on-electricity-grid/</w:t>
      </w:r>
      <w:r>
        <w:t>)//ghs-nehahaha</w:t>
      </w:r>
    </w:p>
    <w:p w14:paraId="20612B55" w14:textId="77777777" w:rsidR="00D92FD4" w:rsidRPr="00944B68" w:rsidRDefault="00D92FD4" w:rsidP="00D92FD4">
      <w:r>
        <w:t>*VIRE = type of renewable energy</w:t>
      </w:r>
    </w:p>
    <w:p w14:paraId="4AC82276" w14:textId="77777777" w:rsidR="00D92FD4" w:rsidRDefault="00D92FD4" w:rsidP="00D92FD4">
      <w:pPr>
        <w:rPr>
          <w:u w:val="single"/>
        </w:rPr>
      </w:pPr>
      <w:r w:rsidRPr="00944B68">
        <w:rPr>
          <w:sz w:val="16"/>
        </w:rPr>
        <w:t>Duke’s statement contradicts the view expressed in the oft quoted, , “</w:t>
      </w:r>
      <w:r w:rsidRPr="00944B68">
        <w:rPr>
          <w:u w:val="single"/>
        </w:rPr>
        <w:t xml:space="preserve">If someone declares publicly that nuclear power would be needed in the baseload because of fluctuating energy from wind or sun in the grid, he has either not understood how an electricity grid or a nuclear plant operates, or he consciously lies to the public. </w:t>
      </w:r>
      <w:r w:rsidRPr="00A2693B">
        <w:rPr>
          <w:rStyle w:val="Emphasis"/>
        </w:rPr>
        <w:t xml:space="preserve">Nuclear energy and renewable energies cannot be combined </w:t>
      </w:r>
      <w:r w:rsidRPr="00944B68">
        <w:rPr>
          <w:sz w:val="16"/>
        </w:rPr>
        <w:t xml:space="preserve">“– Siegmer Gabriel (former Federal Environment Minister of Germany). </w:t>
      </w:r>
      <w:r w:rsidRPr="00944B68">
        <w:rPr>
          <w:u w:val="single"/>
        </w:rPr>
        <w:t xml:space="preserve">Can they coexist? Not at present time, </w:t>
      </w:r>
      <w:r w:rsidRPr="00A2693B">
        <w:rPr>
          <w:rStyle w:val="Emphasis"/>
        </w:rPr>
        <w:t>not without help from gas, coal</w:t>
      </w:r>
      <w:r w:rsidRPr="00944B68">
        <w:rPr>
          <w:u w:val="single"/>
        </w:rPr>
        <w:t xml:space="preserve"> </w:t>
      </w:r>
      <w:r w:rsidRPr="00944B68">
        <w:rPr>
          <w:sz w:val="16"/>
        </w:rPr>
        <w:t xml:space="preserve">or hydro to provide the load-following capability. In Ontario VIRE does not have priority over nuclear. Available VIRE is manoeuvred before nuclear is manoeuvred and if necessary curtailed completely. Presently the CANDU reactors on the Ontario grid do not load-follow (Ref. 2) so to maintain grid stability course power adjustments are made by bypassing steam on one or more of the eight CANDU units of Bruce Power (load-cycling) and more frequent power adjustments (load-following) are made by the hydro generators and/or the combined cycle gas turbine (CCGT) units. Even without VIRE it would not be possible to have a stable Ontario grid without the load-following and frequency control capability provided by the hydro and/or gas generators. France and Germany have a need to manoeuvre their nuclear fleets. France, because of the large amount of electricity generated from nuclear (France has a small amount of VIRE compared to Germany), and Germany because of large amounts of VIRE. VIRE has priority on their grids and nuclear has to manoeuvre. Germany has extensive coal and gas-fired generation whose load-following flexibility, together with some nuclear load-cycling while it is still available, enables the integration of the VIRE. Control of the French grid by nuclear manoeuvring to accommodate the normal daily/weekly load cycles and the VIRE makes use of the very large number of nuclear units (needed to meet the electricity demand) that enable the load changes to be shared. The individual pressurized water reactors (PWRs) are not very flexible and load-cycle rather than load-follow. Not all units take part in a load change, just enough to keep the load changes to individual units small enough to minimize wear and tear. France has significant hydro generation and this provides the load-following flexibility to balance the grid (that is, make frequent power adjustments to keep the nuclear units that are performing Automatic Generation Control – AGC – in their controllable power range) while selected nuclear units provide the big step power changes (load-cycling). The nuclear fleet provides considerable inertia and primary and secondary frequency control to the grid to help with the integration of the VIRE and with grid stability in general. With nuclear presently generating about 75 percent of France’s electricity, and together with hydro, VIRE is being integrated into the grid. The country’s future plans call for a reduction in nuclear generation to 50 percent by 2035 with more VIRE. That will be more challenging for the nuclear units and could result in additional greenhouse gas emitting CCGTs on the grid in order to provide more load-following capability. </w:t>
      </w:r>
      <w:r w:rsidRPr="00A2693B">
        <w:rPr>
          <w:rStyle w:val="Emphasis"/>
        </w:rPr>
        <w:t>In the U.S nuclear is incompatible with VIRE on the grid</w:t>
      </w:r>
      <w:r w:rsidRPr="00944B68">
        <w:rPr>
          <w:u w:val="single"/>
        </w:rPr>
        <w:t xml:space="preserve">s simply because the nuclear regulator (the USNRC) prohibits nuclear load-following (it really is load-cycling not load-following, called load-shaping in the US) so nuclear cannot integrate VIRE </w:t>
      </w:r>
      <w:r w:rsidRPr="00944B68">
        <w:rPr>
          <w:sz w:val="16"/>
        </w:rPr>
        <w:t xml:space="preserve">(Ref.3). </w:t>
      </w:r>
      <w:r w:rsidRPr="00944B68">
        <w:rPr>
          <w:u w:val="single"/>
        </w:rPr>
        <w:t>Even if it were allowed the nuclear load-shaping/load-cycling would require gas, coal or hydro generation to provide load-following capability.</w:t>
      </w:r>
    </w:p>
    <w:p w14:paraId="7ADEE6C0" w14:textId="77777777" w:rsidR="00D92FD4" w:rsidRDefault="00D92FD4" w:rsidP="00D92FD4">
      <w:pPr>
        <w:rPr>
          <w:u w:val="single"/>
        </w:rPr>
      </w:pPr>
    </w:p>
    <w:p w14:paraId="54474471" w14:textId="77777777" w:rsidR="00D92FD4" w:rsidRPr="005E6073" w:rsidRDefault="00D92FD4" w:rsidP="00D92FD4">
      <w:pPr>
        <w:pStyle w:val="Heading4"/>
        <w:rPr>
          <w:lang w:eastAsia="zh-TW"/>
        </w:rPr>
      </w:pPr>
      <w:r>
        <w:rPr>
          <w:rFonts w:hint="eastAsia"/>
          <w:lang w:eastAsia="zh-TW"/>
        </w:rPr>
        <w:t>G</w:t>
      </w:r>
      <w:r>
        <w:rPr>
          <w:lang w:eastAsia="zh-TW"/>
        </w:rPr>
        <w:t xml:space="preserve">ND is a revolution that takes down nuclear propaganda, bolsters momentum for a transition to renewables </w:t>
      </w:r>
    </w:p>
    <w:p w14:paraId="4D198415" w14:textId="77777777" w:rsidR="00D92FD4" w:rsidRDefault="00D92FD4" w:rsidP="00D92FD4">
      <w:r>
        <w:t xml:space="preserve">Mehdi </w:t>
      </w:r>
      <w:r w:rsidRPr="00AE3F95">
        <w:rPr>
          <w:rStyle w:val="Style13ptBold"/>
        </w:rPr>
        <w:t>Leman</w:t>
      </w:r>
      <w:r w:rsidRPr="00AE3F95">
        <w:t>, 3-18-20</w:t>
      </w:r>
      <w:r w:rsidRPr="00AE3F95">
        <w:rPr>
          <w:rStyle w:val="Style13ptBold"/>
        </w:rPr>
        <w:t>22</w:t>
      </w:r>
      <w:r w:rsidRPr="00AE3F95">
        <w:t xml:space="preserve">, "6 reasons why nuclear energy is not the way to a green and peaceful world," Greenpeace International, </w:t>
      </w:r>
      <w:hyperlink r:id="rId214" w:history="1">
        <w:r w:rsidRPr="007F45C4">
          <w:rPr>
            <w:rStyle w:val="Hyperlink"/>
          </w:rPr>
          <w:t>https://www.greenpeace.org/international/story/52758/reasons-why-nuclear-energy-not-way-green-and-peaceful-world/ethanh</w:t>
        </w:r>
      </w:hyperlink>
    </w:p>
    <w:p w14:paraId="66ECFC15" w14:textId="77777777" w:rsidR="00D92FD4" w:rsidRPr="005E6073" w:rsidRDefault="00D92FD4" w:rsidP="00D92FD4">
      <w:pPr>
        <w:rPr>
          <w:rStyle w:val="StyleUnderline"/>
        </w:rPr>
      </w:pPr>
      <w:r w:rsidRPr="005E6073">
        <w:rPr>
          <w:rStyle w:val="StyleUnderline"/>
          <w:highlight w:val="cyan"/>
        </w:rPr>
        <w:t>Nuclear power</w:t>
      </w:r>
      <w:r w:rsidRPr="005E6073">
        <w:rPr>
          <w:rStyle w:val="StyleUnderline"/>
        </w:rPr>
        <w:t xml:space="preserve"> is often </w:t>
      </w:r>
      <w:r w:rsidRPr="005E6073">
        <w:rPr>
          <w:rStyle w:val="StyleUnderline"/>
          <w:highlight w:val="cyan"/>
        </w:rPr>
        <w:t>hailed as</w:t>
      </w:r>
      <w:r w:rsidRPr="005E6073">
        <w:rPr>
          <w:rStyle w:val="StyleUnderline"/>
        </w:rPr>
        <w:t xml:space="preserve"> a </w:t>
      </w:r>
      <w:r w:rsidRPr="005E6073">
        <w:rPr>
          <w:rStyle w:val="Emphasis"/>
          <w:highlight w:val="cyan"/>
        </w:rPr>
        <w:t>magic bullet solution</w:t>
      </w:r>
      <w:r w:rsidRPr="005E6073">
        <w:rPr>
          <w:rStyle w:val="StyleUnderline"/>
        </w:rPr>
        <w:t xml:space="preserve"> for </w:t>
      </w:r>
      <w:r w:rsidRPr="005E6073">
        <w:rPr>
          <w:rStyle w:val="StyleUnderline"/>
          <w:highlight w:val="cyan"/>
        </w:rPr>
        <w:t>the rapid and large-scale decarbonisation</w:t>
      </w:r>
      <w:r w:rsidRPr="005E6073">
        <w:rPr>
          <w:rStyle w:val="StyleUnderline"/>
        </w:rPr>
        <w:t xml:space="preserve"> </w:t>
      </w:r>
      <w:r w:rsidRPr="005E6073">
        <w:t xml:space="preserve">of our societies which we all know needs to happen if we have any hope of mitigating the worst effects of the unfolding climate emergency. Among politicians and industry groups, </w:t>
      </w:r>
      <w:r w:rsidRPr="005E6073">
        <w:rPr>
          <w:rStyle w:val="StyleUnderline"/>
        </w:rPr>
        <w:t xml:space="preserve">it is </w:t>
      </w:r>
      <w:r w:rsidRPr="005E6073">
        <w:rPr>
          <w:rStyle w:val="StyleUnderline"/>
          <w:highlight w:val="cyan"/>
        </w:rPr>
        <w:t>consistently favoured</w:t>
      </w:r>
      <w:r w:rsidRPr="005E6073">
        <w:rPr>
          <w:rStyle w:val="StyleUnderline"/>
        </w:rPr>
        <w:t xml:space="preserve"> over </w:t>
      </w:r>
      <w:r w:rsidRPr="005E6073">
        <w:rPr>
          <w:rStyle w:val="StyleUnderline"/>
          <w:highlight w:val="cyan"/>
        </w:rPr>
        <w:t>meaningful investment in renewable energy systems,</w:t>
      </w:r>
      <w:r w:rsidRPr="005E6073">
        <w:rPr>
          <w:rStyle w:val="StyleUnderline"/>
        </w:rPr>
        <w:t xml:space="preserve"> </w:t>
      </w:r>
      <w:r w:rsidRPr="005E6073">
        <w:rPr>
          <w:rStyle w:val="StyleUnderline"/>
          <w:highlight w:val="cyan"/>
        </w:rPr>
        <w:t>bolstered</w:t>
      </w:r>
      <w:r w:rsidRPr="005E6073">
        <w:rPr>
          <w:rStyle w:val="StyleUnderline"/>
        </w:rPr>
        <w:t xml:space="preserve"> with </w:t>
      </w:r>
      <w:r w:rsidRPr="005E6073">
        <w:rPr>
          <w:rStyle w:val="StyleUnderline"/>
          <w:highlight w:val="cyan"/>
        </w:rPr>
        <w:t>misleading claims of its safety, efficiency, stability, and speed of deployment.</w:t>
      </w:r>
    </w:p>
    <w:p w14:paraId="2C8FA565" w14:textId="77777777" w:rsidR="00D92FD4" w:rsidRPr="005E6073" w:rsidRDefault="00D92FD4" w:rsidP="00D92FD4">
      <w:r w:rsidRPr="005E6073">
        <w:t>With the c</w:t>
      </w:r>
      <w:r w:rsidRPr="005E6073">
        <w:rPr>
          <w:rStyle w:val="StyleUnderline"/>
          <w:highlight w:val="cyan"/>
        </w:rPr>
        <w:t>osts and efficiency of renewable energy solutions improving year on year, and the effects of our rapidly changing climate accelerating across the globe,</w:t>
      </w:r>
      <w:r w:rsidRPr="005E6073">
        <w:rPr>
          <w:rStyle w:val="StyleUnderline"/>
        </w:rPr>
        <w:t xml:space="preserve"> </w:t>
      </w:r>
      <w:r w:rsidRPr="005E6073">
        <w:t>we need to take an honest look at some of the myths being perpetuated by the nuclear industry and its supporters. Here are six reasons why nuclear power is not the way to a green and peaceful zero carbon future.</w:t>
      </w:r>
    </w:p>
    <w:p w14:paraId="1DC8DF85" w14:textId="77777777" w:rsidR="00D92FD4" w:rsidRPr="008313BF" w:rsidRDefault="00D92FD4" w:rsidP="00D92FD4">
      <w:r w:rsidRPr="008313BF">
        <w:t>1. Nuclear energy delivers too little to matter</w:t>
      </w:r>
    </w:p>
    <w:p w14:paraId="3E33C443" w14:textId="77777777" w:rsidR="00D92FD4" w:rsidRPr="008313BF" w:rsidRDefault="00D92FD4" w:rsidP="00D92FD4">
      <w:r w:rsidRPr="008313BF">
        <w:t xml:space="preserve">In order to </w:t>
      </w:r>
      <w:r w:rsidRPr="008313BF">
        <w:rPr>
          <w:rStyle w:val="StyleUnderline"/>
          <w:highlight w:val="cyan"/>
        </w:rPr>
        <w:t>tackle climate change,</w:t>
      </w:r>
      <w:r w:rsidRPr="008313BF">
        <w:rPr>
          <w:rStyle w:val="StyleUnderline"/>
        </w:rPr>
        <w:t xml:space="preserve"> we need to reduce fossil fuels in the total energy mix well before </w:t>
      </w:r>
      <w:r w:rsidRPr="008313BF">
        <w:rPr>
          <w:rStyle w:val="StyleUnderline"/>
          <w:highlight w:val="cyan"/>
        </w:rPr>
        <w:t>2050 to 0%</w:t>
      </w:r>
      <w:r w:rsidRPr="008313BF">
        <w:rPr>
          <w:rStyle w:val="StyleUnderline"/>
        </w:rPr>
        <w:t>.</w:t>
      </w:r>
      <w:r w:rsidRPr="008313BF">
        <w:t>According to scenarios from the </w:t>
      </w:r>
      <w:hyperlink r:id="rId215" w:tooltip="This link will lead you to world-nuclear.org" w:history="1">
        <w:r w:rsidRPr="008313BF">
          <w:rPr>
            <w:rStyle w:val="Hyperlink"/>
          </w:rPr>
          <w:t>World Nuclear Association</w:t>
        </w:r>
      </w:hyperlink>
      <w:r w:rsidRPr="008313BF">
        <w:t> and the </w:t>
      </w:r>
      <w:hyperlink r:id="rId216" w:tooltip="This link will lead you to oecd-nea.org" w:history="1">
        <w:r w:rsidRPr="008313BF">
          <w:rPr>
            <w:rStyle w:val="Hyperlink"/>
          </w:rPr>
          <w:t>OECD Nuclear Energy Agency</w:t>
        </w:r>
      </w:hyperlink>
      <w:r w:rsidRPr="008313BF">
        <w:t xml:space="preserve"> (both nuclear lobby organisations), </w:t>
      </w:r>
      <w:r w:rsidRPr="008313BF">
        <w:rPr>
          <w:rStyle w:val="StyleUnderline"/>
          <w:highlight w:val="cyan"/>
        </w:rPr>
        <w:t>doubling the capacity of nuclear power</w:t>
      </w:r>
      <w:r w:rsidRPr="008313BF">
        <w:rPr>
          <w:rStyle w:val="StyleUnderline"/>
        </w:rPr>
        <w:t xml:space="preserve"> worldwide in 2050 would only decrease greenhouse gas emissions by around 4%. But in order to do that, the world would </w:t>
      </w:r>
      <w:r w:rsidRPr="008313BF">
        <w:rPr>
          <w:rStyle w:val="StyleUnderline"/>
          <w:highlight w:val="cyan"/>
        </w:rPr>
        <w:t>need t</w:t>
      </w:r>
      <w:r w:rsidRPr="008313BF">
        <w:rPr>
          <w:rStyle w:val="StyleUnderline"/>
        </w:rPr>
        <w:t xml:space="preserve">o bring </w:t>
      </w:r>
      <w:r w:rsidRPr="008313BF">
        <w:rPr>
          <w:rStyle w:val="StyleUnderline"/>
          <w:highlight w:val="cyan"/>
        </w:rPr>
        <w:t>37 new large nuclear reactors to the grid</w:t>
      </w:r>
      <w:r w:rsidRPr="008313BF">
        <w:t xml:space="preserve"> every year from now, year on year, until 2050.</w:t>
      </w:r>
    </w:p>
    <w:p w14:paraId="62FD1B19" w14:textId="77777777" w:rsidR="00D92FD4" w:rsidRPr="008313BF" w:rsidRDefault="00D92FD4" w:rsidP="00D92FD4">
      <w:pPr>
        <w:rPr>
          <w:rStyle w:val="StyleUnderline"/>
        </w:rPr>
      </w:pPr>
      <w:r w:rsidRPr="008313BF">
        <w:t>The last decade only showed </w:t>
      </w:r>
      <w:hyperlink r:id="rId217" w:tooltip="This link will lead you to iaea.org" w:history="1">
        <w:r w:rsidRPr="008313BF">
          <w:rPr>
            <w:rStyle w:val="Hyperlink"/>
          </w:rPr>
          <w:t>a few to 10 new grid connections per year</w:t>
        </w:r>
      </w:hyperlink>
      <w:r w:rsidRPr="008313BF">
        <w:t>.</w:t>
      </w:r>
      <w:r w:rsidRPr="008313BF">
        <w:rPr>
          <w:rStyle w:val="StyleUnderline"/>
        </w:rPr>
        <w:t xml:space="preserve"> </w:t>
      </w:r>
      <w:r w:rsidRPr="008313BF">
        <w:rPr>
          <w:rStyle w:val="StyleUnderline"/>
          <w:highlight w:val="cyan"/>
        </w:rPr>
        <w:t>Ramping</w:t>
      </w:r>
      <w:r w:rsidRPr="008313BF">
        <w:rPr>
          <w:rStyle w:val="StyleUnderline"/>
        </w:rPr>
        <w:t xml:space="preserve"> that </w:t>
      </w:r>
      <w:r w:rsidRPr="008313BF">
        <w:rPr>
          <w:rStyle w:val="StyleUnderline"/>
          <w:highlight w:val="cyan"/>
        </w:rPr>
        <w:t>up to 37 is physically impossible</w:t>
      </w:r>
      <w:r w:rsidRPr="008313BF">
        <w:t xml:space="preserve"> – there is not sufficient capacity to make large forgings like reactor vessels. There are currently only </w:t>
      </w:r>
      <w:hyperlink r:id="rId218" w:tooltip="This link will lead you to world-nuclear.org" w:history="1">
        <w:r w:rsidRPr="008313BF">
          <w:rPr>
            <w:rStyle w:val="Hyperlink"/>
          </w:rPr>
          <w:t>57 new reactors under construction</w:t>
        </w:r>
      </w:hyperlink>
      <w:r w:rsidRPr="008313BF">
        <w:t xml:space="preserve"> or planned for the coming one-and-a-half decade. </w:t>
      </w:r>
      <w:r w:rsidRPr="008313BF">
        <w:rPr>
          <w:rStyle w:val="StyleUnderline"/>
          <w:highlight w:val="cyan"/>
        </w:rPr>
        <w:t>Doubling nuclear capacity</w:t>
      </w:r>
      <w:r w:rsidRPr="008313BF">
        <w:rPr>
          <w:rStyle w:val="StyleUnderline"/>
        </w:rPr>
        <w:t xml:space="preserve"> – different from the explosive growth of clean renewable energy sources like solar and wind – </w:t>
      </w:r>
      <w:r w:rsidRPr="008313BF">
        <w:rPr>
          <w:rStyle w:val="StyleUnderline"/>
          <w:highlight w:val="cyan"/>
        </w:rPr>
        <w:t>is therefore unrealistic.</w:t>
      </w:r>
      <w:r w:rsidRPr="008313BF">
        <w:rPr>
          <w:rStyle w:val="StyleUnderline"/>
        </w:rPr>
        <w:t xml:space="preserve"> And that </w:t>
      </w:r>
      <w:r w:rsidRPr="008313BF">
        <w:rPr>
          <w:rStyle w:val="StyleUnderline"/>
          <w:highlight w:val="cyan"/>
        </w:rPr>
        <w:t>for only 4%</w:t>
      </w:r>
      <w:r w:rsidRPr="008313BF">
        <w:rPr>
          <w:rStyle w:val="StyleUnderline"/>
        </w:rPr>
        <w:t xml:space="preserve"> when we already need to reduce 100%.</w:t>
      </w:r>
    </w:p>
    <w:p w14:paraId="23058957" w14:textId="77777777" w:rsidR="00D92FD4" w:rsidRPr="00057A0B" w:rsidRDefault="00D92FD4" w:rsidP="00D92FD4">
      <w:r w:rsidRPr="00057A0B">
        <w:t>2. Nuclear power plants are dangerous and vulnerable</w:t>
      </w:r>
    </w:p>
    <w:p w14:paraId="2672A0BB" w14:textId="77777777" w:rsidR="00D92FD4" w:rsidRPr="00057A0B" w:rsidRDefault="00D92FD4" w:rsidP="00D92FD4">
      <w:r w:rsidRPr="00057A0B">
        <w:rPr>
          <w:rStyle w:val="StyleUnderline"/>
          <w:highlight w:val="cyan"/>
        </w:rPr>
        <w:t>Nuclear factories and plants are </w:t>
      </w:r>
      <w:hyperlink r:id="rId219" w:tooltip="This link will lead you to euronews.com" w:history="1">
        <w:r w:rsidRPr="00057A0B">
          <w:rPr>
            <w:rStyle w:val="StyleUnderline"/>
            <w:highlight w:val="cyan"/>
          </w:rPr>
          <w:t>easy targets for malevolent acts</w:t>
        </w:r>
      </w:hyperlink>
      <w:r w:rsidRPr="00057A0B">
        <w:rPr>
          <w:rStyle w:val="StyleUnderline"/>
          <w:highlight w:val="cyan"/>
        </w:rPr>
        <w:t>: terrorist threats, the risk of unintentional or voluntary airliner crashes</w:t>
      </w:r>
      <w:r w:rsidRPr="00057A0B">
        <w:t>, cyberattacks or acts of war. The enclosures of plants and certain ancillary buildings containing radioactive materials are not designed to withstand this type of attack or shock.</w:t>
      </w:r>
    </w:p>
    <w:p w14:paraId="168CDC69" w14:textId="77777777" w:rsidR="00D92FD4" w:rsidRPr="00057A0B" w:rsidRDefault="00D92FD4" w:rsidP="00D92FD4">
      <w:r w:rsidRPr="00057A0B">
        <w:t>Activists from the Greenpeace ship Rainbow Warrior protest off the coast of France, in front of Orano nuclear facility in La Hague and the European Pressurized Water Reactor (EPR) of Flamanville.© Delphine Ghosarossian / Greenpeace</w:t>
      </w:r>
    </w:p>
    <w:p w14:paraId="34F05DA5" w14:textId="77777777" w:rsidR="00D92FD4" w:rsidRPr="00057A0B" w:rsidRDefault="00D92FD4" w:rsidP="00D92FD4">
      <w:r w:rsidRPr="00057A0B">
        <w:t>Nuclear power plants present unique hazards in terms of the potential consequences</w:t>
      </w:r>
      <w:r w:rsidRPr="00057A0B">
        <w:rPr>
          <w:rStyle w:val="StyleUnderline"/>
        </w:rPr>
        <w:t xml:space="preserve"> </w:t>
      </w:r>
      <w:r w:rsidRPr="00057A0B">
        <w:rPr>
          <w:rStyle w:val="StyleUnderline"/>
          <w:highlight w:val="cyan"/>
        </w:rPr>
        <w:t>resulting from a severe accident. Nuclear reactors</w:t>
      </w:r>
      <w:r w:rsidRPr="00057A0B">
        <w:rPr>
          <w:rStyle w:val="StyleUnderline"/>
        </w:rPr>
        <w:t xml:space="preserve"> </w:t>
      </w:r>
      <w:r w:rsidRPr="00057A0B">
        <w:t xml:space="preserve">and their associated high level spent fuel stores are </w:t>
      </w:r>
      <w:r w:rsidRPr="00057A0B">
        <w:rPr>
          <w:rStyle w:val="StyleUnderline"/>
          <w:highlight w:val="cyan"/>
        </w:rPr>
        <w:t>vulnerable to natural disasters,</w:t>
      </w:r>
      <w:r w:rsidRPr="00057A0B">
        <w:rPr>
          <w:rStyle w:val="StyleUnderline"/>
        </w:rPr>
        <w:t xml:space="preserve"> </w:t>
      </w:r>
      <w:r w:rsidRPr="00057A0B">
        <w:t>as </w:t>
      </w:r>
      <w:hyperlink r:id="rId220" w:history="1">
        <w:r w:rsidRPr="00057A0B">
          <w:rPr>
            <w:rStyle w:val="Hyperlink"/>
          </w:rPr>
          <w:t>Fukushima Daiichi showed</w:t>
        </w:r>
      </w:hyperlink>
      <w:r w:rsidRPr="00057A0B">
        <w:t>, but they are also </w:t>
      </w:r>
      <w:hyperlink r:id="rId221" w:history="1">
        <w:r w:rsidRPr="00057A0B">
          <w:rPr>
            <w:rStyle w:val="StyleUnderline"/>
          </w:rPr>
          <w:t xml:space="preserve">vulnerable in times of </w:t>
        </w:r>
        <w:r w:rsidRPr="00057A0B">
          <w:rPr>
            <w:rStyle w:val="StyleUnderline"/>
            <w:highlight w:val="cyan"/>
          </w:rPr>
          <w:t>military conflict</w:t>
        </w:r>
      </w:hyperlink>
      <w:r w:rsidRPr="00057A0B">
        <w:rPr>
          <w:rStyle w:val="StyleUnderline"/>
          <w:highlight w:val="cyan"/>
        </w:rPr>
        <w:t>.</w:t>
      </w:r>
    </w:p>
    <w:p w14:paraId="044550F2" w14:textId="77777777" w:rsidR="00D92FD4" w:rsidRPr="005E6073" w:rsidRDefault="00D92FD4" w:rsidP="00D92FD4">
      <w:pPr>
        <w:pStyle w:val="Heading4"/>
        <w:rPr>
          <w:lang w:eastAsia="zh-TW"/>
        </w:rPr>
      </w:pPr>
      <w:r>
        <w:rPr>
          <w:lang w:eastAsia="zh-TW"/>
        </w:rPr>
        <w:t xml:space="preserve">Speed key---Development of renewables are vital to counter a rapid increase of climate change </w:t>
      </w:r>
    </w:p>
    <w:p w14:paraId="723F0AC2" w14:textId="77777777" w:rsidR="00D92FD4" w:rsidRDefault="00D92FD4" w:rsidP="00D92FD4">
      <w:r>
        <w:t xml:space="preserve">Mehdi </w:t>
      </w:r>
      <w:r w:rsidRPr="00AE3F95">
        <w:rPr>
          <w:rStyle w:val="Style13ptBold"/>
        </w:rPr>
        <w:t>Leman</w:t>
      </w:r>
      <w:r w:rsidRPr="00AE3F95">
        <w:t>, 3-18-20</w:t>
      </w:r>
      <w:r w:rsidRPr="00AE3F95">
        <w:rPr>
          <w:rStyle w:val="Style13ptBold"/>
        </w:rPr>
        <w:t>22</w:t>
      </w:r>
      <w:r w:rsidRPr="00AE3F95">
        <w:t xml:space="preserve">, "6 reasons why nuclear energy is not the way to a green and peaceful world," Greenpeace International, </w:t>
      </w:r>
      <w:hyperlink r:id="rId222" w:history="1">
        <w:r w:rsidRPr="007F45C4">
          <w:rPr>
            <w:rStyle w:val="Hyperlink"/>
          </w:rPr>
          <w:t>https://www.greenpeace.org/international/story/52758/reasons-why-nuclear-energy-not-way-green-and-peaceful-world/ethanh</w:t>
        </w:r>
      </w:hyperlink>
    </w:p>
    <w:p w14:paraId="778CB32D" w14:textId="77777777" w:rsidR="00D92FD4" w:rsidRPr="00365FE8" w:rsidRDefault="00D92FD4" w:rsidP="00D92FD4">
      <w:pPr>
        <w:rPr>
          <w:rStyle w:val="StyleUnderline"/>
        </w:rPr>
      </w:pPr>
      <w:r w:rsidRPr="00365FE8">
        <w:rPr>
          <w:rStyle w:val="StyleUnderline"/>
          <w:highlight w:val="cyan"/>
        </w:rPr>
        <w:t>Nuclear energy is too slow</w:t>
      </w:r>
    </w:p>
    <w:p w14:paraId="6BC2CB8B" w14:textId="77777777" w:rsidR="00D92FD4" w:rsidRPr="00F13BD6" w:rsidRDefault="00D92FD4" w:rsidP="00D92FD4">
      <w:r w:rsidRPr="00365FE8">
        <w:rPr>
          <w:rStyle w:val="Emphasis"/>
          <w:highlight w:val="cyan"/>
        </w:rPr>
        <w:t>Stabilising the climate is an emergency</w:t>
      </w:r>
      <w:r w:rsidRPr="00F13BD6">
        <w:t>. Nuclear power is slow.</w:t>
      </w:r>
    </w:p>
    <w:p w14:paraId="2B0779A0" w14:textId="77777777" w:rsidR="00D92FD4" w:rsidRPr="00365FE8" w:rsidRDefault="00D92FD4" w:rsidP="00D92FD4">
      <w:pPr>
        <w:rPr>
          <w:rStyle w:val="StyleUnderline"/>
        </w:rPr>
      </w:pPr>
      <w:r w:rsidRPr="00F13BD6">
        <w:t>The </w:t>
      </w:r>
      <w:hyperlink r:id="rId223" w:tooltip="This link will lead you to worldnuclearreport.org" w:history="1">
        <w:r w:rsidRPr="00F13BD6">
          <w:rPr>
            <w:rStyle w:val="Hyperlink"/>
          </w:rPr>
          <w:t>2021 World Nuclear Industry Status Report</w:t>
        </w:r>
      </w:hyperlink>
      <w:r w:rsidRPr="00F13BD6">
        <w:t xml:space="preserve"> estimates that since 2009 the average </w:t>
      </w:r>
      <w:r w:rsidRPr="00365FE8">
        <w:rPr>
          <w:rStyle w:val="StyleUnderline"/>
          <w:highlight w:val="cyan"/>
        </w:rPr>
        <w:t>construction time</w:t>
      </w:r>
      <w:r w:rsidRPr="00365FE8">
        <w:rPr>
          <w:rStyle w:val="StyleUnderline"/>
        </w:rPr>
        <w:t xml:space="preserve"> for reactors worldwide was just under 10 years, well </w:t>
      </w:r>
      <w:r w:rsidRPr="00365FE8">
        <w:rPr>
          <w:rStyle w:val="StyleUnderline"/>
          <w:highlight w:val="cyan"/>
        </w:rPr>
        <w:t>above the estimate</w:t>
      </w:r>
      <w:r w:rsidRPr="00365FE8">
        <w:rPr>
          <w:rStyle w:val="StyleUnderline"/>
        </w:rPr>
        <w:t xml:space="preserve"> given by the World Nuclear Association (WNA) industry body of between 5 and 8.5 years.</w:t>
      </w:r>
    </w:p>
    <w:p w14:paraId="58D1B8C7" w14:textId="77777777" w:rsidR="00D92FD4" w:rsidRPr="00F13BD6" w:rsidRDefault="00D92FD4" w:rsidP="00D92FD4">
      <w:r w:rsidRPr="00F13BD6">
        <w:t xml:space="preserve">The </w:t>
      </w:r>
      <w:r w:rsidRPr="009E45B1">
        <w:rPr>
          <w:rStyle w:val="StyleUnderline"/>
          <w:highlight w:val="cyan"/>
        </w:rPr>
        <w:t>extra time</w:t>
      </w:r>
      <w:r w:rsidRPr="009E45B1">
        <w:rPr>
          <w:rStyle w:val="StyleUnderline"/>
        </w:rPr>
        <w:t xml:space="preserve"> that nuclear plants take </w:t>
      </w:r>
      <w:r w:rsidRPr="009E45B1">
        <w:rPr>
          <w:rStyle w:val="StyleUnderline"/>
          <w:highlight w:val="cyan"/>
        </w:rPr>
        <w:t>to build</w:t>
      </w:r>
      <w:r w:rsidRPr="009E45B1">
        <w:rPr>
          <w:rStyle w:val="StyleUnderline"/>
        </w:rPr>
        <w:t xml:space="preserve"> has </w:t>
      </w:r>
      <w:r w:rsidRPr="009E45B1">
        <w:rPr>
          <w:rStyle w:val="StyleUnderline"/>
          <w:highlight w:val="cyan"/>
        </w:rPr>
        <w:t>major implications for climate goals,</w:t>
      </w:r>
      <w:r w:rsidRPr="009E45B1">
        <w:rPr>
          <w:rStyle w:val="StyleUnderline"/>
        </w:rPr>
        <w:t xml:space="preserve"> as existing fossil-fueled plants </w:t>
      </w:r>
      <w:r w:rsidRPr="009E45B1">
        <w:rPr>
          <w:rStyle w:val="StyleUnderline"/>
          <w:highlight w:val="cyan"/>
        </w:rPr>
        <w:t>continue to emit CO2 while awaiting substitution.</w:t>
      </w:r>
      <w:r w:rsidRPr="009E45B1">
        <w:rPr>
          <w:rStyle w:val="StyleUnderline"/>
        </w:rPr>
        <w:t xml:space="preserve"> The </w:t>
      </w:r>
      <w:r w:rsidRPr="009E45B1">
        <w:rPr>
          <w:rStyle w:val="StyleUnderline"/>
          <w:highlight w:val="cyan"/>
        </w:rPr>
        <w:t>construction of a nuclear plant is</w:t>
      </w:r>
      <w:r w:rsidRPr="009E45B1">
        <w:rPr>
          <w:rStyle w:val="StyleUnderline"/>
        </w:rPr>
        <w:t xml:space="preserve"> a </w:t>
      </w:r>
      <w:r w:rsidRPr="009E45B1">
        <w:rPr>
          <w:rStyle w:val="StyleUnderline"/>
          <w:highlight w:val="cyan"/>
        </w:rPr>
        <w:t>long and complex process</w:t>
      </w:r>
      <w:r w:rsidRPr="009E45B1">
        <w:rPr>
          <w:rStyle w:val="StyleUnderline"/>
        </w:rPr>
        <w:t xml:space="preserve"> that obviously </w:t>
      </w:r>
      <w:r w:rsidRPr="009E45B1">
        <w:rPr>
          <w:rStyle w:val="StyleUnderline"/>
          <w:highlight w:val="cyan"/>
        </w:rPr>
        <w:t>releases CO2,</w:t>
      </w:r>
      <w:r w:rsidRPr="009E45B1">
        <w:rPr>
          <w:rStyle w:val="StyleUnderline"/>
        </w:rPr>
        <w:t xml:space="preserve"> as does the </w:t>
      </w:r>
      <w:hyperlink r:id="rId224" w:tooltip="This link will open a PDF file" w:history="1">
        <w:r w:rsidRPr="009E45B1">
          <w:rPr>
            <w:rStyle w:val="StyleUnderline"/>
          </w:rPr>
          <w:t>demolition of decommissioned nuclear sites</w:t>
        </w:r>
      </w:hyperlink>
      <w:r w:rsidRPr="009E45B1">
        <w:rPr>
          <w:rStyle w:val="StyleUnderline"/>
        </w:rPr>
        <w:t>. </w:t>
      </w:r>
    </w:p>
    <w:p w14:paraId="00AA9957" w14:textId="77777777" w:rsidR="00D92FD4" w:rsidRDefault="00D92FD4" w:rsidP="00D92FD4">
      <w:r w:rsidRPr="009E45B1">
        <w:rPr>
          <w:rStyle w:val="StyleUnderline"/>
          <w:highlight w:val="cyan"/>
        </w:rPr>
        <w:t>Uranium</w:t>
      </w:r>
      <w:r w:rsidRPr="009E45B1">
        <w:rPr>
          <w:rStyle w:val="StyleUnderline"/>
        </w:rPr>
        <w:t xml:space="preserve"> extraction, transport and processing is obviously </w:t>
      </w:r>
      <w:hyperlink r:id="rId225" w:tooltip="This link will lead you to nature.com" w:history="1">
        <w:r w:rsidRPr="009E45B1">
          <w:rPr>
            <w:rStyle w:val="StyleUnderline"/>
            <w:highlight w:val="cyan"/>
          </w:rPr>
          <w:t>not free of greenhouse gas emissions</w:t>
        </w:r>
        <w:r w:rsidRPr="009E45B1">
          <w:rPr>
            <w:rStyle w:val="StyleUnderline"/>
          </w:rPr>
          <w:t xml:space="preserve"> either</w:t>
        </w:r>
      </w:hyperlink>
      <w:r w:rsidRPr="009E45B1">
        <w:rPr>
          <w:rStyle w:val="StyleUnderline"/>
        </w:rPr>
        <w:t xml:space="preserve">. </w:t>
      </w:r>
      <w:r w:rsidRPr="00F13BD6">
        <w:t xml:space="preserve">All in all, </w:t>
      </w:r>
      <w:r w:rsidRPr="009E45B1">
        <w:rPr>
          <w:rStyle w:val="StyleUnderline"/>
        </w:rPr>
        <w:t xml:space="preserve">nuclear power stations score comparable with </w:t>
      </w:r>
      <w:r w:rsidRPr="009E45B1">
        <w:rPr>
          <w:rStyle w:val="StyleUnderline"/>
          <w:highlight w:val="cyan"/>
        </w:rPr>
        <w:t>wind and solar energy</w:t>
      </w:r>
      <w:r w:rsidRPr="009E45B1">
        <w:rPr>
          <w:highlight w:val="cyan"/>
        </w:rPr>
        <w:t>.</w:t>
      </w:r>
      <w:r w:rsidRPr="00F13BD6">
        <w:t xml:space="preserve"> But this latter can be implemented </w:t>
      </w:r>
      <w:r w:rsidRPr="009E45B1">
        <w:rPr>
          <w:rStyle w:val="Emphasis"/>
          <w:highlight w:val="cyan"/>
        </w:rPr>
        <w:t>much faster and on a much bigger scale.</w:t>
      </w:r>
      <w:r w:rsidRPr="00F13BD6">
        <w:t xml:space="preserve"> We cannot wait for another decade for emissions to go down. They need to go down now. With clean renewable sources and energy efficiency, we can do that.</w:t>
      </w:r>
    </w:p>
    <w:p w14:paraId="2BC9596D" w14:textId="77777777" w:rsidR="00D92FD4" w:rsidRDefault="00D92FD4" w:rsidP="00D92FD4">
      <w:pPr>
        <w:pStyle w:val="Heading4"/>
        <w:rPr>
          <w:lang w:eastAsia="zh-TW"/>
        </w:rPr>
      </w:pPr>
      <w:r>
        <w:rPr>
          <w:rFonts w:hint="eastAsia"/>
          <w:lang w:eastAsia="zh-TW"/>
        </w:rPr>
        <w:t>N</w:t>
      </w:r>
      <w:r>
        <w:rPr>
          <w:lang w:eastAsia="zh-TW"/>
        </w:rPr>
        <w:t>uclear Waste DA---Nuclear grids increases radioactive waste, that are environmentally destructive</w:t>
      </w:r>
    </w:p>
    <w:p w14:paraId="667874A0" w14:textId="77777777" w:rsidR="00D92FD4" w:rsidRPr="00A134E6" w:rsidRDefault="00D92FD4" w:rsidP="00D92FD4">
      <w:r>
        <w:t xml:space="preserve">Mehdi </w:t>
      </w:r>
      <w:r w:rsidRPr="00AE3F95">
        <w:rPr>
          <w:rStyle w:val="Style13ptBold"/>
        </w:rPr>
        <w:t>Leman</w:t>
      </w:r>
      <w:r w:rsidRPr="00AE3F95">
        <w:t>, 3-18-20</w:t>
      </w:r>
      <w:r w:rsidRPr="00AE3F95">
        <w:rPr>
          <w:rStyle w:val="Style13ptBold"/>
        </w:rPr>
        <w:t>22</w:t>
      </w:r>
      <w:r w:rsidRPr="00AE3F95">
        <w:t xml:space="preserve">, "6 reasons why nuclear energy is not the way to a green and peaceful world," Greenpeace International, </w:t>
      </w:r>
      <w:hyperlink r:id="rId226" w:history="1">
        <w:r w:rsidRPr="007F45C4">
          <w:rPr>
            <w:rStyle w:val="Hyperlink"/>
          </w:rPr>
          <w:t>https://www.greenpeace.org/international/story/52758/reasons-why-nuclear-energy-not-way-green-and-peaceful-world/ethanh</w:t>
        </w:r>
      </w:hyperlink>
    </w:p>
    <w:p w14:paraId="361F1526" w14:textId="77777777" w:rsidR="00D92FD4" w:rsidRPr="005639ED" w:rsidRDefault="00D92FD4" w:rsidP="00D92FD4">
      <w:pPr>
        <w:rPr>
          <w:rStyle w:val="StyleUnderline"/>
        </w:rPr>
      </w:pPr>
      <w:r w:rsidRPr="005639ED">
        <w:rPr>
          <w:rStyle w:val="StyleUnderline"/>
        </w:rPr>
        <w:t xml:space="preserve">The multiple stages of the </w:t>
      </w:r>
      <w:r w:rsidRPr="005639ED">
        <w:rPr>
          <w:rStyle w:val="StyleUnderline"/>
          <w:highlight w:val="cyan"/>
        </w:rPr>
        <w:t>nuclear fuel cycle produce </w:t>
      </w:r>
      <w:hyperlink r:id="rId227" w:tooltip="This link will lead you to greenpeace.fr" w:history="1">
        <w:r w:rsidRPr="005639ED">
          <w:rPr>
            <w:rStyle w:val="StyleUnderline"/>
            <w:highlight w:val="cyan"/>
          </w:rPr>
          <w:t>large volumes of radioactive waste</w:t>
        </w:r>
      </w:hyperlink>
      <w:r w:rsidRPr="005639ED">
        <w:rPr>
          <w:rStyle w:val="StyleUnderline"/>
        </w:rPr>
        <w:t xml:space="preserve">. No government has </w:t>
      </w:r>
      <w:r w:rsidRPr="005639ED">
        <w:rPr>
          <w:rStyle w:val="StyleUnderline"/>
          <w:highlight w:val="cyan"/>
        </w:rPr>
        <w:t>yet resolved</w:t>
      </w:r>
      <w:r w:rsidRPr="005639ED">
        <w:rPr>
          <w:rStyle w:val="StyleUnderline"/>
        </w:rPr>
        <w:t xml:space="preserve"> how to </w:t>
      </w:r>
      <w:r w:rsidRPr="005639ED">
        <w:rPr>
          <w:rStyle w:val="StyleUnderline"/>
          <w:highlight w:val="cyan"/>
        </w:rPr>
        <w:t>safely manage this waste.</w:t>
      </w:r>
    </w:p>
    <w:p w14:paraId="617B2E11" w14:textId="77777777" w:rsidR="00D92FD4" w:rsidRPr="005639ED" w:rsidRDefault="00D92FD4" w:rsidP="00D92FD4">
      <w:pPr>
        <w:rPr>
          <w:rStyle w:val="StyleUnderline"/>
        </w:rPr>
      </w:pPr>
      <w:r w:rsidRPr="00A134E6">
        <w:t>Some of this nuclear waste is </w:t>
      </w:r>
      <w:hyperlink r:id="rId228" w:tooltip="This link will lead you to forbes.com" w:history="1">
        <w:r w:rsidRPr="005639ED">
          <w:rPr>
            <w:rStyle w:val="StyleUnderline"/>
          </w:rPr>
          <w:t xml:space="preserve">highly radioactive and will </w:t>
        </w:r>
        <w:r w:rsidRPr="005639ED">
          <w:rPr>
            <w:rStyle w:val="StyleUnderline"/>
            <w:highlight w:val="cyan"/>
          </w:rPr>
          <w:t>remain so for several thousand years</w:t>
        </w:r>
      </w:hyperlink>
      <w:r w:rsidRPr="005639ED">
        <w:rPr>
          <w:rStyle w:val="StyleUnderline"/>
          <w:highlight w:val="cyan"/>
        </w:rPr>
        <w:t>.</w:t>
      </w:r>
      <w:r w:rsidRPr="00A134E6">
        <w:t xml:space="preserve"> Nuclear waste is a </w:t>
      </w:r>
      <w:r w:rsidRPr="005639ED">
        <w:rPr>
          <w:rStyle w:val="StyleUnderline"/>
        </w:rPr>
        <w:t xml:space="preserve">real </w:t>
      </w:r>
      <w:r w:rsidRPr="005639ED">
        <w:rPr>
          <w:rStyle w:val="StyleUnderline"/>
          <w:highlight w:val="cyan"/>
        </w:rPr>
        <w:t>scourge for our environment</w:t>
      </w:r>
      <w:r w:rsidRPr="005639ED">
        <w:rPr>
          <w:rStyle w:val="StyleUnderline"/>
        </w:rPr>
        <w:t xml:space="preserve"> and for future generations, who will still have the responsibility of managing it in several centuries.</w:t>
      </w:r>
    </w:p>
    <w:p w14:paraId="4DA32528" w14:textId="77777777" w:rsidR="00D92FD4" w:rsidRPr="00A134E6" w:rsidRDefault="00D92FD4" w:rsidP="00D92FD4">
      <w:r w:rsidRPr="00A134E6">
        <w:t>Countries like France are pushing hard for nuclear power at the EU level, hoping that when it comes to waste, out of sight is out of mind. But nuclear waste will never go away, and will never be sustainable.</w:t>
      </w:r>
    </w:p>
    <w:p w14:paraId="06D5475A" w14:textId="77777777" w:rsidR="00D92FD4" w:rsidRPr="005639ED" w:rsidRDefault="00D92FD4" w:rsidP="00D92FD4">
      <w:pPr>
        <w:rPr>
          <w:rStyle w:val="StyleUnderline"/>
        </w:rPr>
      </w:pPr>
      <w:r w:rsidRPr="00A134E6">
        <w:t xml:space="preserve">This is one of the obvious reasons why </w:t>
      </w:r>
      <w:r w:rsidRPr="005639ED">
        <w:rPr>
          <w:rStyle w:val="StyleUnderline"/>
          <w:highlight w:val="cyan"/>
        </w:rPr>
        <w:t>nuclear power shouldn’t be eligible for green funding</w:t>
      </w:r>
      <w:r w:rsidRPr="005639ED">
        <w:rPr>
          <w:rStyle w:val="StyleUnderline"/>
        </w:rPr>
        <w:t xml:space="preserve"> nor marketed as ‘sustainable’, as pointed out recently by countries like </w:t>
      </w:r>
      <w:hyperlink r:id="rId229" w:tooltip="This link will lead you to euractiv.com" w:history="1">
        <w:r w:rsidRPr="005639ED">
          <w:rPr>
            <w:rStyle w:val="StyleUnderline"/>
          </w:rPr>
          <w:t>Austria, Denmark, Germany, Luxembourg, and Spain</w:t>
        </w:r>
      </w:hyperlink>
      <w:r w:rsidRPr="005639ED">
        <w:rPr>
          <w:rStyle w:val="StyleUnderline"/>
        </w:rPr>
        <w:t>, who spoke against the inclusion of nuclear power in the </w:t>
      </w:r>
      <w:hyperlink r:id="rId230" w:history="1">
        <w:r w:rsidRPr="005639ED">
          <w:rPr>
            <w:rStyle w:val="StyleUnderline"/>
          </w:rPr>
          <w:t>EU’s green finance taxonomy</w:t>
        </w:r>
      </w:hyperlink>
      <w:r w:rsidRPr="00A134E6">
        <w:t>. This is also one of the reasons why, on 9 March 2020, </w:t>
      </w:r>
      <w:hyperlink r:id="rId231" w:history="1">
        <w:r w:rsidRPr="005639ED">
          <w:rPr>
            <w:rStyle w:val="StyleUnderline"/>
          </w:rPr>
          <w:t>the EU Commission’s Technical Expert Group on Sustainable Finance (TEF) rejected nuclear energy</w:t>
        </w:r>
      </w:hyperlink>
      <w:r w:rsidRPr="005639ED">
        <w:rPr>
          <w:rStyle w:val="StyleUnderline"/>
        </w:rPr>
        <w:t xml:space="preserve"> because it </w:t>
      </w:r>
      <w:r w:rsidRPr="005639ED">
        <w:rPr>
          <w:rStyle w:val="StyleUnderline"/>
          <w:highlight w:val="cyan"/>
        </w:rPr>
        <w:t>did not meet the EU’s</w:t>
      </w:r>
      <w:r w:rsidRPr="005639ED">
        <w:rPr>
          <w:rStyle w:val="StyleUnderline"/>
        </w:rPr>
        <w:t xml:space="preserve"> ‘Do No Significant Harm’ </w:t>
      </w:r>
      <w:r w:rsidRPr="005639ED">
        <w:rPr>
          <w:rStyle w:val="StyleUnderline"/>
          <w:highlight w:val="cyan"/>
        </w:rPr>
        <w:t>principle</w:t>
      </w:r>
      <w:r w:rsidRPr="005639ED">
        <w:rPr>
          <w:rStyle w:val="StyleUnderline"/>
        </w:rPr>
        <w:t xml:space="preserve"> and recommended excluding nuclear power </w:t>
      </w:r>
      <w:r w:rsidRPr="005639ED">
        <w:rPr>
          <w:rStyle w:val="StyleUnderline"/>
          <w:highlight w:val="cyan"/>
        </w:rPr>
        <w:t>from the green taxonomy.</w:t>
      </w:r>
    </w:p>
    <w:p w14:paraId="3F1EF6AD" w14:textId="77777777" w:rsidR="00D92FD4" w:rsidRPr="00A134E6" w:rsidRDefault="00D92FD4" w:rsidP="00D92FD4">
      <w:r w:rsidRPr="005639ED">
        <w:rPr>
          <w:rStyle w:val="StyleUnderline"/>
          <w:highlight w:val="cyan"/>
        </w:rPr>
        <w:t>Nuclear waste management is costing</w:t>
      </w:r>
      <w:r w:rsidRPr="005639ED">
        <w:rPr>
          <w:rStyle w:val="StyleUnderline"/>
        </w:rPr>
        <w:t xml:space="preserve"> taxpayers </w:t>
      </w:r>
      <w:r w:rsidRPr="005639ED">
        <w:rPr>
          <w:rStyle w:val="StyleUnderline"/>
          <w:highlight w:val="cyan"/>
        </w:rPr>
        <w:t>absurd amounts of money</w:t>
      </w:r>
      <w:r w:rsidRPr="005639ED">
        <w:rPr>
          <w:highlight w:val="cyan"/>
        </w:rPr>
        <w:t>,</w:t>
      </w:r>
      <w:r w:rsidRPr="00A134E6">
        <w:t xml:space="preserve"> costs for storage projects reaching into the billions. This is true both for </w:t>
      </w:r>
      <w:hyperlink r:id="rId232" w:tooltip="This link will lead you to theguardian.com" w:history="1">
        <w:r w:rsidRPr="00A134E6">
          <w:rPr>
            <w:rStyle w:val="Hyperlink"/>
          </w:rPr>
          <w:t>Europe</w:t>
        </w:r>
      </w:hyperlink>
      <w:r w:rsidRPr="00A134E6">
        <w:t> and North America. In 2019, a </w:t>
      </w:r>
      <w:hyperlink r:id="rId233" w:tooltip="This link will lead you to nbcnews.com" w:history="1">
        <w:r w:rsidRPr="00A134E6">
          <w:rPr>
            <w:rStyle w:val="Hyperlink"/>
          </w:rPr>
          <w:t>US Energy Department report showed</w:t>
        </w:r>
      </w:hyperlink>
      <w:r w:rsidRPr="00A134E6">
        <w:t> the projected cost for long-term nuclear waste cleanup jumped more than $100 billion in just one year.</w:t>
      </w:r>
    </w:p>
    <w:p w14:paraId="21EA206B" w14:textId="77777777" w:rsidR="00D92FD4" w:rsidRPr="00F13BD6" w:rsidRDefault="00D92FD4" w:rsidP="00D92FD4"/>
    <w:p w14:paraId="2DEA6CFB" w14:textId="77777777" w:rsidR="00D92FD4" w:rsidRDefault="00D92FD4" w:rsidP="00D92FD4">
      <w:pPr>
        <w:pStyle w:val="Heading4"/>
        <w:rPr>
          <w:lang w:eastAsia="zh-TW"/>
        </w:rPr>
      </w:pPr>
      <w:r>
        <w:rPr>
          <w:rFonts w:hint="eastAsia"/>
          <w:lang w:eastAsia="zh-TW"/>
        </w:rPr>
        <w:t>D</w:t>
      </w:r>
      <w:r>
        <w:rPr>
          <w:lang w:eastAsia="zh-TW"/>
        </w:rPr>
        <w:t xml:space="preserve">evelopment of grids through composite energy of nuclear power and renewables creates structural harms and resource inefficiencies that mismatches demand </w:t>
      </w:r>
    </w:p>
    <w:p w14:paraId="1563B74C" w14:textId="77777777" w:rsidR="00D92FD4" w:rsidRPr="00B93003" w:rsidRDefault="00D92FD4" w:rsidP="00D92FD4">
      <w:r>
        <w:t xml:space="preserve">Charles </w:t>
      </w:r>
      <w:r w:rsidRPr="0040145E">
        <w:rPr>
          <w:rStyle w:val="Style13ptBold"/>
        </w:rPr>
        <w:t>Forsberg</w:t>
      </w:r>
      <w:r w:rsidRPr="0040145E">
        <w:t>, November 20</w:t>
      </w:r>
      <w:r w:rsidRPr="0040145E">
        <w:rPr>
          <w:rStyle w:val="Style13ptBold"/>
        </w:rPr>
        <w:t>23</w:t>
      </w:r>
      <w:r w:rsidRPr="0040145E">
        <w:t>, Department of Nuclear Science and Engineering Massachusetts Institute of Technology</w:t>
      </w:r>
      <w:r>
        <w:rPr>
          <w:rFonts w:hint="eastAsia"/>
          <w:lang w:eastAsia="zh-TW"/>
        </w:rPr>
        <w:t>,</w:t>
      </w:r>
      <w:r>
        <w:rPr>
          <w:lang w:eastAsia="zh-TW"/>
        </w:rPr>
        <w:t xml:space="preserve"> </w:t>
      </w:r>
      <w:r w:rsidRPr="0040145E">
        <w:t>"Hybrid systems to address seasonal mismatches between electricity production and demand in nuclear renewable electrical grids," Science Direct, https://www.sciencedirect.com/science/article/abs/pii/S0301421513007003</w:t>
      </w:r>
      <w:r>
        <w:t>/ethanh</w:t>
      </w:r>
    </w:p>
    <w:p w14:paraId="2D7B977B" w14:textId="77777777" w:rsidR="00D92FD4" w:rsidRPr="0040145E" w:rsidRDefault="00D92FD4" w:rsidP="00D92FD4">
      <w:r w:rsidRPr="0040145E">
        <w:t xml:space="preserve">There are large incentives to reduce fossil use: reduce greenhouse gas emissions (Hansen et al., 2012), avoid trade deficits and security risks of imported oil, and avoid the price volatility associated with fossil fuel resources. The technical and economic difficulty is that energy demand is variable on an hourly to seasonal basis. Variable energy production is easily addressed with fossil fuels that are easy and cheap to store; however, </w:t>
      </w:r>
      <w:r w:rsidRPr="0040145E">
        <w:rPr>
          <w:rStyle w:val="StyleUnderline"/>
        </w:rPr>
        <w:t xml:space="preserve">it is </w:t>
      </w:r>
      <w:r w:rsidRPr="00B93003">
        <w:rPr>
          <w:rStyle w:val="StyleUnderline"/>
          <w:highlight w:val="cyan"/>
        </w:rPr>
        <w:t>difficult to address with nuclear and renewable energ</w:t>
      </w:r>
      <w:r w:rsidRPr="0040145E">
        <w:rPr>
          <w:rStyle w:val="StyleUnderline"/>
        </w:rPr>
        <w:t xml:space="preserve">y sources because these energy sources </w:t>
      </w:r>
      <w:r w:rsidRPr="00B93003">
        <w:rPr>
          <w:rStyle w:val="StyleUnderline"/>
          <w:highlight w:val="cyan"/>
        </w:rPr>
        <w:t>have high capital costs and low operating costs.</w:t>
      </w:r>
      <w:r w:rsidRPr="0040145E">
        <w:rPr>
          <w:rStyle w:val="StyleUnderline"/>
        </w:rPr>
        <w:t xml:space="preserve"> Base-load operation is required for economic production but </w:t>
      </w:r>
      <w:r w:rsidRPr="00B93003">
        <w:rPr>
          <w:rStyle w:val="StyleUnderline"/>
          <w:highlight w:val="cyan"/>
        </w:rPr>
        <w:t>production does not match demand.</w:t>
      </w:r>
    </w:p>
    <w:p w14:paraId="796F1E59" w14:textId="77777777" w:rsidR="00D92FD4" w:rsidRPr="0040145E" w:rsidRDefault="00D92FD4" w:rsidP="00D92FD4">
      <w:r w:rsidRPr="0040145E">
        <w:t xml:space="preserve">We have undertaken a series of engineering and economic studies to identify and assess hybrid energy systems that may economically meet variable electricity demand. The systems (Fig. 1) have common features: (1) </w:t>
      </w:r>
      <w:r w:rsidRPr="00B93003">
        <w:rPr>
          <w:rStyle w:val="StyleUnderline"/>
          <w:highlight w:val="cyan"/>
        </w:rPr>
        <w:t>high-capital-cost</w:t>
      </w:r>
      <w:r w:rsidRPr="0040145E">
        <w:rPr>
          <w:rStyle w:val="StyleUnderline"/>
        </w:rPr>
        <w:t xml:space="preserve"> low-operating-cost </w:t>
      </w:r>
      <w:r w:rsidRPr="00B93003">
        <w:rPr>
          <w:rStyle w:val="StyleUnderline"/>
          <w:highlight w:val="cyan"/>
        </w:rPr>
        <w:t>nuclear and renewable energy systems</w:t>
      </w:r>
      <w:r w:rsidRPr="0040145E">
        <w:rPr>
          <w:rStyle w:val="StyleUnderline"/>
        </w:rPr>
        <w:t xml:space="preserve"> operate at full load, (2) solar and wind send electricity directly to the grid, (3) the steam from the nuclear plants can be sent either to turbines for electricity production or users of electricity and steam,</w:t>
      </w:r>
      <w:r w:rsidRPr="0040145E">
        <w:t xml:space="preserve"> and (4) hybrid energy systems can accept variable steam and electricity inputs with only small economic penalties. Nuclear and renewable (wind and solar) have high capital costs relative to overall costs (OECD Nuclear Energy Agency, 2012).</w:t>
      </w:r>
      <w:r w:rsidRPr="0040145E">
        <w:rPr>
          <w:rStyle w:val="StyleUnderline"/>
        </w:rPr>
        <w:t xml:space="preserve"> For nuclear reactors most of the investment is in the plant whereas large-scale deployment of wind and renewables implies larger capital investments in the grid per unit of energy delivered to the customer. The </w:t>
      </w:r>
      <w:r w:rsidRPr="00B93003">
        <w:rPr>
          <w:rStyle w:val="StyleUnderline"/>
          <w:highlight w:val="cyan"/>
        </w:rPr>
        <w:t>hybrid systems take advantage of the differences</w:t>
      </w:r>
      <w:r w:rsidRPr="0040145E">
        <w:rPr>
          <w:rStyle w:val="StyleUnderline"/>
        </w:rPr>
        <w:t xml:space="preserve"> between </w:t>
      </w:r>
      <w:r w:rsidRPr="00B93003">
        <w:rPr>
          <w:rStyle w:val="StyleUnderline"/>
          <w:highlight w:val="cyan"/>
        </w:rPr>
        <w:t>nuclear</w:t>
      </w:r>
      <w:r w:rsidRPr="0040145E">
        <w:rPr>
          <w:rStyle w:val="StyleUnderline"/>
        </w:rPr>
        <w:t xml:space="preserve"> (base-load heat source) </w:t>
      </w:r>
      <w:r w:rsidRPr="00B93003">
        <w:rPr>
          <w:rStyle w:val="StyleUnderline"/>
          <w:highlight w:val="cyan"/>
        </w:rPr>
        <w:t>and renewables</w:t>
      </w:r>
      <w:r w:rsidRPr="0040145E">
        <w:rPr>
          <w:rStyle w:val="StyleUnderline"/>
        </w:rPr>
        <w:t xml:space="preserve"> (variable electricity output).</w:t>
      </w:r>
      <w:r w:rsidRPr="0040145E">
        <w:t xml:space="preserve"> We have not included dispatchable hydroelectric and geothermal power generation in this analysis because these tend to be regional versus national or global energy sources. The potential for solar and wind is larger and more generally available.</w:t>
      </w:r>
    </w:p>
    <w:p w14:paraId="36EC4647" w14:textId="77777777" w:rsidR="00D92FD4" w:rsidRPr="0040145E" w:rsidRDefault="00D92FD4" w:rsidP="00D92FD4">
      <w:pPr>
        <w:rPr>
          <w:rStyle w:val="StyleUnderline"/>
        </w:rPr>
      </w:pPr>
      <w:r w:rsidRPr="0040145E">
        <w:rPr>
          <w:rStyle w:val="StyleUnderline"/>
        </w:rPr>
        <w:t xml:space="preserve">Three </w:t>
      </w:r>
      <w:r w:rsidRPr="00B93003">
        <w:rPr>
          <w:rStyle w:val="StyleUnderline"/>
          <w:highlight w:val="cyan"/>
        </w:rPr>
        <w:t>hybrid applications</w:t>
      </w:r>
      <w:r w:rsidRPr="0040145E">
        <w:rPr>
          <w:rStyle w:val="StyleUnderline"/>
        </w:rPr>
        <w:t xml:space="preserve"> for electricity and steam have the potential to </w:t>
      </w:r>
      <w:r w:rsidRPr="00B93003">
        <w:rPr>
          <w:rStyle w:val="StyleUnderline"/>
          <w:highlight w:val="cyan"/>
        </w:rPr>
        <w:t>economically absorb</w:t>
      </w:r>
      <w:r w:rsidRPr="0040145E">
        <w:rPr>
          <w:rStyle w:val="StyleUnderline"/>
        </w:rPr>
        <w:t xml:space="preserve"> very </w:t>
      </w:r>
      <w:r w:rsidRPr="00B93003">
        <w:rPr>
          <w:rStyle w:val="StyleUnderline"/>
          <w:highlight w:val="cyan"/>
        </w:rPr>
        <w:t>large quantities of</w:t>
      </w:r>
      <w:r w:rsidRPr="0040145E">
        <w:rPr>
          <w:rStyle w:val="StyleUnderline"/>
        </w:rPr>
        <w:t xml:space="preserve"> variable </w:t>
      </w:r>
      <w:r w:rsidRPr="00B93003">
        <w:rPr>
          <w:rStyle w:val="StyleUnderline"/>
          <w:highlight w:val="cyan"/>
        </w:rPr>
        <w:t>steam and electricity.</w:t>
      </w:r>
      <w:r w:rsidRPr="0040145E">
        <w:rPr>
          <w:rStyle w:val="StyleUnderline"/>
        </w:rPr>
        <w:t xml:space="preserve"> </w:t>
      </w:r>
      <w:r w:rsidRPr="0040145E">
        <w:t>This is unusual for most industrial applications demand constant steam input. The potential heat demand for each application in the U.S. is measured in 100s of gigawatts—</w:t>
      </w:r>
      <w:r w:rsidRPr="00B93003">
        <w:rPr>
          <w:rStyle w:val="StyleUnderline"/>
        </w:rPr>
        <w:t>the required scale to eliminate fossil fuels</w:t>
      </w:r>
      <w:r w:rsidRPr="0040145E">
        <w:rPr>
          <w:rStyle w:val="StyleUnderline"/>
        </w:rPr>
        <w:t xml:space="preserve"> for variable electricity production and match nuclear renewable electricity production with demand on an hourly to seasonal basis.</w:t>
      </w:r>
    </w:p>
    <w:p w14:paraId="2150D4B5" w14:textId="77777777" w:rsidR="00D92FD4" w:rsidRDefault="00D92FD4" w:rsidP="00D92FD4"/>
    <w:p w14:paraId="34FCDF19" w14:textId="77777777" w:rsidR="00D92FD4" w:rsidRDefault="00D92FD4" w:rsidP="00D92FD4">
      <w:pPr>
        <w:pStyle w:val="Heading3"/>
      </w:pPr>
      <w:r>
        <w:t>1AR – CP - Nuclear GND</w:t>
      </w:r>
    </w:p>
    <w:p w14:paraId="64079686" w14:textId="77777777" w:rsidR="00D92FD4" w:rsidRDefault="00D92FD4" w:rsidP="00D92FD4">
      <w:pPr>
        <w:pStyle w:val="Heading4"/>
        <w:rPr>
          <w:lang w:eastAsia="zh-TW"/>
        </w:rPr>
      </w:pPr>
      <w:r>
        <w:rPr>
          <w:rFonts w:hint="eastAsia"/>
          <w:lang w:eastAsia="zh-TW"/>
        </w:rPr>
        <w:t>R</w:t>
      </w:r>
      <w:r>
        <w:rPr>
          <w:lang w:eastAsia="zh-TW"/>
        </w:rPr>
        <w:t xml:space="preserve">enewables are cost effective, impossible to fund for the development of nuclear grids </w:t>
      </w:r>
    </w:p>
    <w:p w14:paraId="122687B9" w14:textId="77777777" w:rsidR="00D92FD4" w:rsidRDefault="00D92FD4" w:rsidP="00D92FD4">
      <w:r>
        <w:t xml:space="preserve">Mehdi </w:t>
      </w:r>
      <w:r w:rsidRPr="00AE3F95">
        <w:rPr>
          <w:rStyle w:val="Style13ptBold"/>
        </w:rPr>
        <w:t>Leman</w:t>
      </w:r>
      <w:r w:rsidRPr="00AE3F95">
        <w:t>, 3-18-20</w:t>
      </w:r>
      <w:r w:rsidRPr="00AE3F95">
        <w:rPr>
          <w:rStyle w:val="Style13ptBold"/>
        </w:rPr>
        <w:t>22</w:t>
      </w:r>
      <w:r w:rsidRPr="00AE3F95">
        <w:t xml:space="preserve">, "6 reasons why nuclear energy is not the way to a green and peaceful world," Greenpeace International, </w:t>
      </w:r>
      <w:hyperlink r:id="rId234" w:history="1">
        <w:r w:rsidRPr="007F45C4">
          <w:rPr>
            <w:rStyle w:val="Hyperlink"/>
          </w:rPr>
          <w:t>https://www.greenpeace.org/international/story/52758/reasons-why-nuclear-energy-not-way-green-and-peaceful-world/ethanh</w:t>
        </w:r>
      </w:hyperlink>
    </w:p>
    <w:p w14:paraId="6B316D0A" w14:textId="77777777" w:rsidR="00D92FD4" w:rsidRPr="008313BF" w:rsidRDefault="00D92FD4" w:rsidP="00D92FD4">
      <w:pPr>
        <w:rPr>
          <w:rStyle w:val="Emphasis"/>
        </w:rPr>
      </w:pPr>
      <w:r w:rsidRPr="008313BF">
        <w:rPr>
          <w:rStyle w:val="Emphasis"/>
          <w:highlight w:val="cyan"/>
        </w:rPr>
        <w:t>Nuclear energy is too expensive</w:t>
      </w:r>
    </w:p>
    <w:p w14:paraId="6231189C" w14:textId="77777777" w:rsidR="00D92FD4" w:rsidRPr="008313BF" w:rsidRDefault="00D92FD4" w:rsidP="00D92FD4">
      <w:r w:rsidRPr="008313BF">
        <w:t>To protect the climate, we must abate the most carbon at the least cost and in the least time.</w:t>
      </w:r>
    </w:p>
    <w:p w14:paraId="1089FBCE" w14:textId="77777777" w:rsidR="00D92FD4" w:rsidRPr="008313BF" w:rsidRDefault="00D92FD4" w:rsidP="00D92FD4">
      <w:r w:rsidRPr="008313BF">
        <w:t>The cost of generating solar power ranges from $36 to $44 per megawatt-hour (MWh), the World Nuclear Industry Status Report said, while onshore wind power comes in at $29–$56 per MWh. Nuclear energy costs between $112 and $189 per MWh.</w:t>
      </w:r>
    </w:p>
    <w:p w14:paraId="188DCD3A" w14:textId="77777777" w:rsidR="00D92FD4" w:rsidRPr="001C7938" w:rsidRDefault="00D92FD4" w:rsidP="00D92FD4">
      <w:pPr>
        <w:rPr>
          <w:rStyle w:val="StyleUnderline"/>
        </w:rPr>
      </w:pPr>
      <w:r w:rsidRPr="008313BF">
        <w:t xml:space="preserve">Over the past decade, the World Nuclear Industry Status Report estimates levelised costs – which compare the total lifetime cost of building and running a plant to lifetime output – </w:t>
      </w:r>
      <w:r w:rsidRPr="001C7938">
        <w:rPr>
          <w:highlight w:val="cyan"/>
        </w:rPr>
        <w:t>f</w:t>
      </w:r>
      <w:r w:rsidRPr="001C7938">
        <w:rPr>
          <w:rStyle w:val="StyleUnderline"/>
          <w:highlight w:val="cyan"/>
        </w:rPr>
        <w:t>or utility-scale solar have dropped by 88% and for wind by 69%. According to the same report, these costs have increased by 23% for nuclear.*</w:t>
      </w:r>
    </w:p>
    <w:p w14:paraId="1306F72D" w14:textId="77777777" w:rsidR="00D92FD4" w:rsidRPr="001C7938" w:rsidRDefault="00D92FD4" w:rsidP="00D92FD4">
      <w:pPr>
        <w:rPr>
          <w:rStyle w:val="StyleUnderline"/>
        </w:rPr>
      </w:pPr>
      <w:r w:rsidRPr="008313BF">
        <w:t>According to a </w:t>
      </w:r>
      <w:hyperlink r:id="rId235" w:tooltip="This link will lead you to greenpeace.fr" w:history="1">
        <w:r w:rsidRPr="008313BF">
          <w:rPr>
            <w:rStyle w:val="Hyperlink"/>
          </w:rPr>
          <w:t>November 2021 study released by Greenpeace France and the Rousseau Institute</w:t>
        </w:r>
      </w:hyperlink>
      <w:r w:rsidRPr="008313BF">
        <w:t>, power from the under-construction European Pressurised Reactor (EPR) at Flamanville in France would be</w:t>
      </w:r>
      <w:r w:rsidRPr="001C7938">
        <w:rPr>
          <w:rStyle w:val="StyleUnderline"/>
        </w:rPr>
        <w:t xml:space="preserve"> </w:t>
      </w:r>
      <w:r w:rsidRPr="001C7938">
        <w:rPr>
          <w:rStyle w:val="StyleUnderline"/>
          <w:highlight w:val="cyan"/>
        </w:rPr>
        <w:t>3 times as expensive as the country’s most competitive renewable sources.</w:t>
      </w:r>
    </w:p>
    <w:p w14:paraId="0D45294E" w14:textId="77777777" w:rsidR="00D92FD4" w:rsidRDefault="00D92FD4" w:rsidP="00D92FD4"/>
    <w:p w14:paraId="314E5267" w14:textId="77777777" w:rsidR="00D92FD4" w:rsidRDefault="00D92FD4" w:rsidP="00D92FD4">
      <w:pPr>
        <w:pStyle w:val="Heading4"/>
        <w:rPr>
          <w:lang w:eastAsia="zh-TW"/>
        </w:rPr>
      </w:pPr>
      <w:r>
        <w:rPr>
          <w:rFonts w:hint="eastAsia"/>
          <w:lang w:eastAsia="zh-TW"/>
        </w:rPr>
        <w:t>N</w:t>
      </w:r>
      <w:r>
        <w:rPr>
          <w:lang w:eastAsia="zh-TW"/>
        </w:rPr>
        <w:t>uclear radioactive waste contaminates the environment, successful GND</w:t>
      </w:r>
      <w:r>
        <w:rPr>
          <w:rFonts w:hint="eastAsia"/>
          <w:lang w:eastAsia="zh-TW"/>
        </w:rPr>
        <w:t xml:space="preserve"> </w:t>
      </w:r>
      <w:r>
        <w:rPr>
          <w:lang w:eastAsia="zh-TW"/>
        </w:rPr>
        <w:t>solve</w:t>
      </w:r>
    </w:p>
    <w:p w14:paraId="24BC14AF" w14:textId="77777777" w:rsidR="00D92FD4" w:rsidRDefault="00D92FD4" w:rsidP="00D92FD4">
      <w:r w:rsidRPr="00B85EE7">
        <w:t xml:space="preserve">Sara Popescu </w:t>
      </w:r>
      <w:r w:rsidRPr="00B85EE7">
        <w:rPr>
          <w:rStyle w:val="Style13ptBold"/>
        </w:rPr>
        <w:t>Slavikova</w:t>
      </w:r>
      <w:r w:rsidRPr="00B85EE7">
        <w:t>, 12-27-20</w:t>
      </w:r>
      <w:r w:rsidRPr="00124239">
        <w:rPr>
          <w:rStyle w:val="Style13ptBold"/>
        </w:rPr>
        <w:t>17</w:t>
      </w:r>
      <w:r w:rsidRPr="00B85EE7">
        <w:t>, "7 Reasons Why Nuclear Waste Is Dangerous," Greentumble, https://greentumble.com/7-reasons-why-nuclear-waste-is-dangerous</w:t>
      </w:r>
      <w:r>
        <w:t>/ethanh</w:t>
      </w:r>
    </w:p>
    <w:p w14:paraId="5E723A31" w14:textId="77777777" w:rsidR="00D92FD4" w:rsidRPr="00BC1F4F" w:rsidRDefault="00D92FD4" w:rsidP="00D92FD4">
      <w:pPr>
        <w:rPr>
          <w:rStyle w:val="StyleUnderline"/>
        </w:rPr>
      </w:pPr>
      <w:r w:rsidRPr="00013CBC">
        <w:t xml:space="preserve">Ever since we have discovered how to harness the powerful energy contained within the nucleus of an atom, we have been using it – for both positive and negative purposes. Nuclear energy is an affordable, efficient and reliable option of generating power for many countries. But the </w:t>
      </w:r>
      <w:r w:rsidRPr="00BC1F4F">
        <w:rPr>
          <w:rStyle w:val="StyleUnderline"/>
        </w:rPr>
        <w:t xml:space="preserve">dangerous side of the </w:t>
      </w:r>
      <w:r w:rsidRPr="00BC1F4F">
        <w:rPr>
          <w:rStyle w:val="StyleUnderline"/>
          <w:highlight w:val="cyan"/>
        </w:rPr>
        <w:t>nuclear waste</w:t>
      </w:r>
      <w:r w:rsidRPr="00BC1F4F">
        <w:rPr>
          <w:rStyle w:val="StyleUnderline"/>
        </w:rPr>
        <w:t xml:space="preserve"> still casts a </w:t>
      </w:r>
      <w:r w:rsidRPr="00BC1F4F">
        <w:rPr>
          <w:rStyle w:val="StyleUnderline"/>
          <w:highlight w:val="cyan"/>
        </w:rPr>
        <w:t>shadow over its widespread use.</w:t>
      </w:r>
      <w:r w:rsidRPr="00BC1F4F">
        <w:rPr>
          <w:rStyle w:val="StyleUnderline"/>
        </w:rPr>
        <w:t xml:space="preserve"> It is the troublesome </w:t>
      </w:r>
      <w:r w:rsidRPr="00BC1F4F">
        <w:rPr>
          <w:rStyle w:val="StyleUnderline"/>
          <w:highlight w:val="cyan"/>
        </w:rPr>
        <w:t>disposal of the waste that remains</w:t>
      </w:r>
      <w:r w:rsidRPr="00BC1F4F">
        <w:rPr>
          <w:rStyle w:val="StyleUnderline"/>
        </w:rPr>
        <w:t xml:space="preserve"> an </w:t>
      </w:r>
      <w:r w:rsidRPr="00BC1F4F">
        <w:rPr>
          <w:rStyle w:val="StyleUnderline"/>
          <w:highlight w:val="cyan"/>
        </w:rPr>
        <w:t>unsolved</w:t>
      </w:r>
      <w:r w:rsidRPr="00BC1F4F">
        <w:rPr>
          <w:rStyle w:val="StyleUnderline"/>
        </w:rPr>
        <w:t xml:space="preserve"> (perhaps even unsolvable) riddle.</w:t>
      </w:r>
    </w:p>
    <w:p w14:paraId="5F2F419D" w14:textId="77777777" w:rsidR="00D92FD4" w:rsidRPr="00BC1F4F" w:rsidRDefault="00D92FD4" w:rsidP="00D92FD4">
      <w:pPr>
        <w:rPr>
          <w:rStyle w:val="StyleUnderline"/>
        </w:rPr>
      </w:pPr>
      <w:r w:rsidRPr="00013CBC">
        <w:t>Nuclear waste has been described by </w:t>
      </w:r>
      <w:hyperlink r:id="rId236" w:tgtFrame="_blank" w:history="1">
        <w:r w:rsidRPr="00013CBC">
          <w:rPr>
            <w:rStyle w:val="Hyperlink"/>
          </w:rPr>
          <w:t>Michael Stothard</w:t>
        </w:r>
      </w:hyperlink>
      <w:r w:rsidRPr="00013CBC">
        <w:t> as </w:t>
      </w:r>
      <w:r w:rsidRPr="00BC1F4F">
        <w:rPr>
          <w:rStyle w:val="StyleUnderline"/>
        </w:rPr>
        <w:t>“</w:t>
      </w:r>
      <w:r w:rsidRPr="00BC1F4F">
        <w:rPr>
          <w:rStyle w:val="StyleUnderline"/>
          <w:highlight w:val="cyan"/>
        </w:rPr>
        <w:t>the most destructive and indestructible waste in history</w:t>
      </w:r>
      <w:r w:rsidRPr="00BC1F4F">
        <w:rPr>
          <w:rStyle w:val="StyleUnderline"/>
        </w:rPr>
        <w:t>.” It carries this harsh label because the waste remains radioactive for hundreds of thousands to millions of years.</w:t>
      </w:r>
    </w:p>
    <w:p w14:paraId="32F51FBE" w14:textId="77777777" w:rsidR="00D92FD4" w:rsidRPr="00013CBC" w:rsidRDefault="00D92FD4" w:rsidP="00D92FD4">
      <w:r w:rsidRPr="00013CBC">
        <w:t>For example, a newly designed nuclear waste repository in France must remain sealed for at least 100,000 years once its filled [1]. During this period, the material stored inside poses a direct threat to all living creatures, and can contaminate the environment with radioactivity if the seal is broken by unexpected events such as earthquakes or human errors.</w:t>
      </w:r>
    </w:p>
    <w:p w14:paraId="00CF9199" w14:textId="77777777" w:rsidR="00D92FD4" w:rsidRPr="00013CBC" w:rsidRDefault="00D92FD4" w:rsidP="00D92FD4">
      <w:r w:rsidRPr="00013CBC">
        <w:t xml:space="preserve">Although nuclear energy has proven to be very useful for us, the </w:t>
      </w:r>
      <w:r w:rsidRPr="00BC1F4F">
        <w:rPr>
          <w:rStyle w:val="StyleUnderline"/>
          <w:highlight w:val="cyan"/>
        </w:rPr>
        <w:t>number of inherent risks and dangers associated with negative effects of nuclear waste are serious beyond any doubt.</w:t>
      </w:r>
      <w:r w:rsidRPr="00BC1F4F">
        <w:rPr>
          <w:rStyle w:val="StyleUnderline"/>
        </w:rPr>
        <w:t xml:space="preserve"> </w:t>
      </w:r>
      <w:r w:rsidRPr="00013CBC">
        <w:t>Think Fukushima.</w:t>
      </w:r>
    </w:p>
    <w:p w14:paraId="36113854" w14:textId="77777777" w:rsidR="00D92FD4" w:rsidRPr="00BC1F4F" w:rsidRDefault="00D92FD4" w:rsidP="00D92FD4">
      <w:r w:rsidRPr="00BC1F4F">
        <w:t>3. It contaminates the environment</w:t>
      </w:r>
    </w:p>
    <w:p w14:paraId="4DAACCA0" w14:textId="77777777" w:rsidR="00D92FD4" w:rsidRPr="00BC1F4F" w:rsidRDefault="00D92FD4" w:rsidP="00D92FD4">
      <w:pPr>
        <w:rPr>
          <w:rStyle w:val="StyleUnderline"/>
        </w:rPr>
      </w:pPr>
      <w:r w:rsidRPr="00013CBC">
        <w:t xml:space="preserve">If not sealed properly, </w:t>
      </w:r>
      <w:r w:rsidRPr="00BC1F4F">
        <w:rPr>
          <w:rStyle w:val="StyleUnderline"/>
          <w:highlight w:val="cyan"/>
        </w:rPr>
        <w:t>radioactive contamination</w:t>
      </w:r>
      <w:r w:rsidRPr="00BC1F4F">
        <w:rPr>
          <w:rStyle w:val="StyleUnderline"/>
        </w:rPr>
        <w:t xml:space="preserve"> can easily </w:t>
      </w:r>
      <w:r w:rsidRPr="00BC1F4F">
        <w:rPr>
          <w:rStyle w:val="StyleUnderline"/>
          <w:highlight w:val="cyan"/>
        </w:rPr>
        <w:t>spread throughout the environment</w:t>
      </w:r>
      <w:r w:rsidRPr="00BC1F4F">
        <w:rPr>
          <w:rStyle w:val="StyleUnderline"/>
        </w:rPr>
        <w:t xml:space="preserve"> and into various ecosystems. The air, land, and water can all become </w:t>
      </w:r>
      <w:r w:rsidRPr="00BC1F4F">
        <w:rPr>
          <w:rStyle w:val="StyleUnderline"/>
          <w:highlight w:val="cyan"/>
        </w:rPr>
        <w:t>polluted and harm humans and other lifeforms.</w:t>
      </w:r>
    </w:p>
    <w:p w14:paraId="2C7900D3" w14:textId="77777777" w:rsidR="00D92FD4" w:rsidRPr="00013CBC" w:rsidRDefault="00D92FD4" w:rsidP="00D92FD4">
      <w:r w:rsidRPr="00013CBC">
        <w:t xml:space="preserve">The release of </w:t>
      </w:r>
      <w:r w:rsidRPr="00BC1F4F">
        <w:rPr>
          <w:rStyle w:val="StyleUnderline"/>
          <w:highlight w:val="cyan"/>
        </w:rPr>
        <w:t>radioactivity</w:t>
      </w:r>
      <w:r w:rsidRPr="00BC1F4F">
        <w:rPr>
          <w:rStyle w:val="StyleUnderline"/>
        </w:rPr>
        <w:t xml:space="preserve"> into the environment might go </w:t>
      </w:r>
      <w:r w:rsidRPr="00BC1F4F">
        <w:rPr>
          <w:rStyle w:val="StyleUnderline"/>
          <w:highlight w:val="cyan"/>
        </w:rPr>
        <w:t>unnoticed for many years,</w:t>
      </w:r>
      <w:r w:rsidRPr="00BC1F4F">
        <w:rPr>
          <w:rStyle w:val="StyleUnderline"/>
        </w:rPr>
        <w:t xml:space="preserve"> </w:t>
      </w:r>
      <w:r w:rsidRPr="00013CBC">
        <w:t>especially when considering political differences between countries, where governments do not share the same environmental protection priorities or citizen safety concerns.</w:t>
      </w:r>
    </w:p>
    <w:p w14:paraId="148F3ACC" w14:textId="292A948C" w:rsidR="00AF0347" w:rsidRDefault="00312BAB" w:rsidP="0092256A">
      <w:pPr>
        <w:pStyle w:val="Heading1"/>
      </w:pPr>
      <w:r>
        <w:t>**</w:t>
      </w:r>
      <w:r w:rsidR="0092256A">
        <w:t>ADV—R&amp;D</w:t>
      </w:r>
      <w:r>
        <w:t>**</w:t>
      </w:r>
    </w:p>
    <w:p w14:paraId="36E077BA" w14:textId="4E12477E" w:rsidR="0092256A" w:rsidRDefault="0092256A" w:rsidP="0092256A">
      <w:pPr>
        <w:pStyle w:val="Heading2"/>
      </w:pPr>
      <w:r>
        <w:t>1AC</w:t>
      </w:r>
    </w:p>
    <w:p w14:paraId="1B2034A7" w14:textId="2B0E5CA0" w:rsidR="00312BAB" w:rsidRPr="00312BAB" w:rsidRDefault="00312BAB" w:rsidP="00312BAB">
      <w:pPr>
        <w:pStyle w:val="Heading3"/>
      </w:pPr>
      <w:r>
        <w:t>ADV—R&amp;D</w:t>
      </w:r>
    </w:p>
    <w:p w14:paraId="2C585089" w14:textId="77777777" w:rsidR="00AF0347" w:rsidRDefault="00AF0347" w:rsidP="00AF0347">
      <w:pPr>
        <w:pStyle w:val="Heading4"/>
      </w:pPr>
      <w:r>
        <w:t>The Advantage is Research and Development.</w:t>
      </w:r>
    </w:p>
    <w:p w14:paraId="53166B9D" w14:textId="77777777" w:rsidR="00AF0347" w:rsidRPr="004C2563" w:rsidRDefault="00AF0347" w:rsidP="00AF0347">
      <w:pPr>
        <w:pStyle w:val="Heading4"/>
      </w:pPr>
      <w:r w:rsidRPr="004C2563">
        <w:t xml:space="preserve">China is </w:t>
      </w:r>
      <w:r w:rsidRPr="004C2563">
        <w:rPr>
          <w:u w:val="single"/>
        </w:rPr>
        <w:t>winning</w:t>
      </w:r>
      <w:r w:rsidRPr="004C2563">
        <w:t xml:space="preserve"> the green tech race now – the US’s outlook is </w:t>
      </w:r>
      <w:r w:rsidRPr="004C2563">
        <w:rPr>
          <w:u w:val="single"/>
        </w:rPr>
        <w:t>grim</w:t>
      </w:r>
      <w:r>
        <w:rPr>
          <w:u w:val="single"/>
        </w:rPr>
        <w:t>.</w:t>
      </w:r>
    </w:p>
    <w:p w14:paraId="1E2B49B1" w14:textId="77777777" w:rsidR="00AF0347" w:rsidRDefault="00AF0347" w:rsidP="00AF0347">
      <w:r w:rsidRPr="00233684">
        <w:rPr>
          <w:rStyle w:val="Style13ptBold"/>
        </w:rPr>
        <w:t>Chia 22</w:t>
      </w:r>
      <w:r>
        <w:t xml:space="preserve"> </w:t>
      </w:r>
    </w:p>
    <w:p w14:paraId="7DB6D51A" w14:textId="77777777" w:rsidR="00AF0347" w:rsidRDefault="00AF0347" w:rsidP="00AF0347">
      <w:r>
        <w:t>[Theodore, Fairbank Blog Contributor, “How China is Winning the Race for Clean Energy Technology,” Fairbank Center for Chinese Studies, https://fairbank.fas.harvard.edu/research/blog/how-china-is-winning-the-race-for-clean-energy-technology%EF%BF%BC/]cjtz</w:t>
      </w:r>
    </w:p>
    <w:p w14:paraId="6A1A436C" w14:textId="77777777" w:rsidR="00AF0347" w:rsidRDefault="00AF0347" w:rsidP="00AF0347">
      <w:pPr>
        <w:rPr>
          <w:rStyle w:val="StyleUnderline"/>
        </w:rPr>
      </w:pPr>
      <w:r w:rsidRPr="00321D66">
        <w:rPr>
          <w:sz w:val="16"/>
        </w:rPr>
        <w:t xml:space="preserve">For the past two decades, </w:t>
      </w:r>
      <w:r w:rsidRPr="00491AF4">
        <w:rPr>
          <w:rStyle w:val="StyleUnderline"/>
        </w:rPr>
        <w:t>a clean energy revolution has been quietly taking place across the globe. More recently, a heated global race has begun with China at the head of the pack.</w:t>
      </w:r>
    </w:p>
    <w:p w14:paraId="0C99858A" w14:textId="77777777" w:rsidR="00AF0347" w:rsidRDefault="00AF0347" w:rsidP="00AF0347">
      <w:pPr>
        <w:rPr>
          <w:sz w:val="16"/>
        </w:rPr>
      </w:pPr>
      <w:r w:rsidRPr="00321D66">
        <w:rPr>
          <w:sz w:val="16"/>
        </w:rPr>
        <w:t>Judging from the emissions data, you wouldn’t think China is ahead. China’s carbon emissions have yet to peak, while the United States and the European Union have drastically lowered their carbon emissions over the last decade. The UK is now at 44% below its 1990 levels and plans to reduce annual carbon emissions to 70% below 1990 levels by 2045. Having peaked its carbon emissions in 2007, the United States has reduced its carbon emissions to 2% above its 1990 levels. China plans to peak its emissions by 2030. But recent investments in fossil fuel have cast doubt on that scenario.</w:t>
      </w:r>
    </w:p>
    <w:p w14:paraId="78A4C9E8" w14:textId="77777777" w:rsidR="00AF0347" w:rsidRDefault="00AF0347" w:rsidP="00AF0347">
      <w:pPr>
        <w:rPr>
          <w:sz w:val="16"/>
        </w:rPr>
      </w:pPr>
      <w:r w:rsidRPr="00321D66">
        <w:rPr>
          <w:sz w:val="16"/>
        </w:rPr>
        <w:t xml:space="preserve">At the same time, however, </w:t>
      </w:r>
      <w:r w:rsidRPr="00491AF4">
        <w:rPr>
          <w:rStyle w:val="StyleUnderline"/>
        </w:rPr>
        <w:t>China has been making massive investments in energy transition</w:t>
      </w:r>
      <w:r w:rsidRPr="00321D66">
        <w:rPr>
          <w:sz w:val="16"/>
        </w:rPr>
        <w:t xml:space="preserve">. “China saw an economic opportunity in low-carbon industries,” according to Kelly Sims Gallagher, Director at the Tufts University Center for International Environment and Resource Policy, “and </w:t>
      </w:r>
      <w:r w:rsidRPr="00491AF4">
        <w:rPr>
          <w:rStyle w:val="StyleUnderline"/>
        </w:rPr>
        <w:t>they formed industrial policy</w:t>
      </w:r>
      <w:r w:rsidRPr="00321D66">
        <w:rPr>
          <w:sz w:val="16"/>
        </w:rPr>
        <w:t xml:space="preserve">.” </w:t>
      </w:r>
      <w:r w:rsidRPr="00491AF4">
        <w:rPr>
          <w:rStyle w:val="StyleUnderline"/>
        </w:rPr>
        <w:t>While Europe was an early mover in clean energy, China has harnessed its competitive advantage in policy consistency and lower-cost capital to lead the market in solar, wind, and EV technology exports</w:t>
      </w:r>
      <w:r w:rsidRPr="00321D66">
        <w:rPr>
          <w:sz w:val="16"/>
        </w:rPr>
        <w:t>.</w:t>
      </w:r>
      <w:r>
        <w:rPr>
          <w:sz w:val="16"/>
        </w:rPr>
        <w:t xml:space="preserve"> </w:t>
      </w:r>
      <w:r w:rsidRPr="00321D66">
        <w:rPr>
          <w:sz w:val="16"/>
        </w:rPr>
        <w:t xml:space="preserve">With the passage of the CHIPS, Infrastructure, and Inflation reduction bills in 2022, the United States has finally significantly accelerated clean energy investment. But </w:t>
      </w:r>
      <w:r w:rsidRPr="00491AF4">
        <w:rPr>
          <w:rStyle w:val="StyleUnderline"/>
        </w:rPr>
        <w:t>is it too late for the Americans to catch up</w:t>
      </w:r>
      <w:r w:rsidRPr="00321D66">
        <w:rPr>
          <w:sz w:val="16"/>
        </w:rPr>
        <w:t>? At a recent Critical Issues Confronting China talk hosted by the Fairbank Center for Chinese Studies, Gallagher gave an update on the current state of the global race for Leadership in low-carbon tech and provided her outlook on the future of clean energy.</w:t>
      </w:r>
    </w:p>
    <w:p w14:paraId="64E2D41F" w14:textId="77777777" w:rsidR="00AF0347" w:rsidRPr="00321D66" w:rsidRDefault="00AF0347" w:rsidP="00AF0347">
      <w:pPr>
        <w:rPr>
          <w:sz w:val="16"/>
        </w:rPr>
      </w:pPr>
      <w:r w:rsidRPr="00321D66">
        <w:rPr>
          <w:sz w:val="16"/>
        </w:rPr>
        <w:t>Five key takeaways:</w:t>
      </w:r>
    </w:p>
    <w:p w14:paraId="6CF0996D" w14:textId="77777777" w:rsidR="00AF0347" w:rsidRPr="00321D66" w:rsidRDefault="00AF0347" w:rsidP="00AF0347">
      <w:pPr>
        <w:rPr>
          <w:sz w:val="16"/>
        </w:rPr>
      </w:pPr>
      <w:r w:rsidRPr="00321D66">
        <w:rPr>
          <w:sz w:val="16"/>
        </w:rPr>
        <w:t>China’s clean energy innovation was driven by economic opportunism</w:t>
      </w:r>
    </w:p>
    <w:p w14:paraId="653AE793" w14:textId="77777777" w:rsidR="00AF0347" w:rsidRDefault="00AF0347" w:rsidP="00AF0347">
      <w:pPr>
        <w:rPr>
          <w:sz w:val="16"/>
        </w:rPr>
      </w:pPr>
      <w:r w:rsidRPr="00321D66">
        <w:rPr>
          <w:sz w:val="16"/>
        </w:rPr>
        <w:t xml:space="preserve">By 2009, China had made strong political commitments to renewable energy development and there was a noted government acceptance of climate science. But it was rather </w:t>
      </w:r>
      <w:r w:rsidRPr="003951F5">
        <w:rPr>
          <w:rStyle w:val="StyleUnderline"/>
        </w:rPr>
        <w:t>recognition of the immense economic potential in the green energy innovation that drove China past its tipping point</w:t>
      </w:r>
      <w:r w:rsidRPr="00321D66">
        <w:rPr>
          <w:sz w:val="16"/>
        </w:rPr>
        <w:t xml:space="preserve">. In 2009, China was already on track to pass the US as the world’s largest market for wind turbines and had begun pitting state owned power companies against each other to see which could build solar plants fastest. According to Gallagher, </w:t>
      </w:r>
      <w:r w:rsidRPr="003951F5">
        <w:rPr>
          <w:rStyle w:val="StyleUnderline"/>
        </w:rPr>
        <w:t>China initially made forays into clean energy technology as a means for export, but was able to adroitly set up a domestic market when conditions for outward investment and trade turned sour</w:t>
      </w:r>
      <w:r w:rsidRPr="00321D66">
        <w:rPr>
          <w:sz w:val="16"/>
        </w:rPr>
        <w:t xml:space="preserve">. </w:t>
      </w:r>
      <w:r w:rsidRPr="00D80F8F">
        <w:rPr>
          <w:rStyle w:val="StyleUnderline"/>
        </w:rPr>
        <w:t>Today, China</w:t>
      </w:r>
      <w:r w:rsidRPr="00321D66">
        <w:rPr>
          <w:sz w:val="16"/>
        </w:rPr>
        <w:t xml:space="preserve"> is a veritable green power. It </w:t>
      </w:r>
      <w:r w:rsidRPr="00D80F8F">
        <w:rPr>
          <w:rStyle w:val="StyleUnderline"/>
        </w:rPr>
        <w:t>leads the world in renewable energy production figures and is the world’s largest producer of wind and solar energy</w:t>
      </w:r>
      <w:r w:rsidRPr="00321D66">
        <w:rPr>
          <w:sz w:val="16"/>
        </w:rPr>
        <w:t>, as well as the largest domestic and outbound investor in renewable energy.</w:t>
      </w:r>
    </w:p>
    <w:p w14:paraId="1FD2F1B5" w14:textId="77777777" w:rsidR="00AF0347" w:rsidRPr="00321D66" w:rsidRDefault="00AF0347" w:rsidP="00AF0347">
      <w:pPr>
        <w:rPr>
          <w:sz w:val="16"/>
        </w:rPr>
      </w:pPr>
      <w:r w:rsidRPr="00321D66">
        <w:rPr>
          <w:sz w:val="16"/>
        </w:rPr>
        <w:t>A fear of China drove the U.S. to act on clean energy</w:t>
      </w:r>
    </w:p>
    <w:p w14:paraId="7A8F7787" w14:textId="77777777" w:rsidR="00AF0347" w:rsidRDefault="00AF0347" w:rsidP="00AF0347">
      <w:pPr>
        <w:rPr>
          <w:sz w:val="16"/>
        </w:rPr>
      </w:pPr>
      <w:r w:rsidRPr="00321D66">
        <w:rPr>
          <w:sz w:val="16"/>
        </w:rPr>
        <w:t>Nothing exemplifies the return of Great Power politics more than the race for clean energy. Whe</w:t>
      </w:r>
      <w:r w:rsidRPr="00D80F8F">
        <w:rPr>
          <w:rStyle w:val="StyleUnderline"/>
        </w:rPr>
        <w:t>re decades of activism and warnings from scientists had failed to push significant policy change, fear of falling behind China has created a bipartisan effort to invest in clean energy transition</w:t>
      </w:r>
      <w:r w:rsidRPr="00321D66">
        <w:rPr>
          <w:sz w:val="16"/>
        </w:rPr>
        <w:t xml:space="preserve">. Together, the CHIPS and Science Act, Infrastructure Deal, and Inflation Reduction Act have brought close to half a trillion dollars in fiscal incentives and investments into the growth of clean energy and low-carbon technologies in the US. However, while the bills will boost research and development, they bring in limited regulation. Gallagher pointed out that according to the Department of Energy’s own estimates, </w:t>
      </w:r>
      <w:r w:rsidRPr="00D80F8F">
        <w:rPr>
          <w:rStyle w:val="StyleUnderline"/>
        </w:rPr>
        <w:t>the U.S. is “not competitive” in most clean energy sectors</w:t>
      </w:r>
      <w:r w:rsidRPr="00321D66">
        <w:rPr>
          <w:sz w:val="16"/>
        </w:rPr>
        <w:t>.</w:t>
      </w:r>
      <w:r>
        <w:rPr>
          <w:sz w:val="16"/>
        </w:rPr>
        <w:t xml:space="preserve"> </w:t>
      </w:r>
      <w:r w:rsidRPr="00321D66">
        <w:rPr>
          <w:sz w:val="16"/>
        </w:rPr>
        <w:t>It is still too early to tell if the massive influx of capital will be enough for the U.S. to win the clean energy race. “</w:t>
      </w:r>
      <w:r w:rsidRPr="00D80F8F">
        <w:rPr>
          <w:rStyle w:val="StyleUnderline"/>
        </w:rPr>
        <w:t>It’s</w:t>
      </w:r>
      <w:r w:rsidRPr="00321D66">
        <w:rPr>
          <w:sz w:val="16"/>
        </w:rPr>
        <w:t xml:space="preserve"> a little </w:t>
      </w:r>
      <w:r w:rsidRPr="00D80F8F">
        <w:rPr>
          <w:rStyle w:val="StyleUnderline"/>
        </w:rPr>
        <w:t>daunting for the U.S.</w:t>
      </w:r>
      <w:r w:rsidRPr="00321D66">
        <w:rPr>
          <w:sz w:val="16"/>
        </w:rPr>
        <w:t>,” Gallagher said. Speaking of China’s dominance in the supply chains for low-carbon technologies, she added, “</w:t>
      </w:r>
      <w:r w:rsidRPr="00D80F8F">
        <w:rPr>
          <w:rStyle w:val="StyleUnderline"/>
        </w:rPr>
        <w:t>China is a planning economy, and that has really paid off</w:t>
      </w:r>
      <w:r w:rsidRPr="00321D66">
        <w:rPr>
          <w:sz w:val="16"/>
        </w:rPr>
        <w:t>.”</w:t>
      </w:r>
    </w:p>
    <w:p w14:paraId="6CE980E2" w14:textId="77777777" w:rsidR="00AF0347" w:rsidRPr="00321D66" w:rsidRDefault="00AF0347" w:rsidP="00AF0347">
      <w:pPr>
        <w:rPr>
          <w:sz w:val="16"/>
        </w:rPr>
      </w:pPr>
      <w:r w:rsidRPr="00321D66">
        <w:rPr>
          <w:sz w:val="16"/>
        </w:rPr>
        <w:t>While China maintains an advantage in the race, the U.S. still has some areas where it might have a slight edge.</w:t>
      </w:r>
    </w:p>
    <w:p w14:paraId="55024E45" w14:textId="77777777" w:rsidR="00AF0347" w:rsidRDefault="00AF0347" w:rsidP="00AF0347">
      <w:pPr>
        <w:rPr>
          <w:sz w:val="16"/>
        </w:rPr>
      </w:pPr>
      <w:r w:rsidRPr="00321D66">
        <w:rPr>
          <w:sz w:val="16"/>
        </w:rPr>
        <w:t>China seems to have an all-round lead on the U.S. in terms of trade balance, R&amp;D investment, and patenting. On the investment front, China had surpassed the U.S. by the late 2000s and Europe by 2012 to be the world leader in low carbon technology investment, pumping in annually at least US$100 billion into innovation by 2014. As of 2018, Chinese investment in clean energy technology was almost double that of the U.S. (The scenario changes when accounting for nuclear investments by the U.S.) At the same time, China’s State-Owned Enterprises are still making massive investments in fossil fuels that entrench the high-carbon economy and signal a bumpy energy transition for China in the coming future. Still, China’s clean energy leadership is signaled not just by its robust investment, trade, and patent figures but rather the number of clean energy jobs. Arguing that a competitive economy is shown through job creation, Gallagher noted that China has created many jobs in the clean energy sector.</w:t>
      </w:r>
    </w:p>
    <w:p w14:paraId="548183C2" w14:textId="77777777" w:rsidR="00AF0347" w:rsidRPr="00321D66" w:rsidRDefault="00AF0347" w:rsidP="00AF0347">
      <w:pPr>
        <w:rPr>
          <w:sz w:val="16"/>
        </w:rPr>
      </w:pPr>
      <w:r w:rsidRPr="00321D66">
        <w:rPr>
          <w:sz w:val="16"/>
        </w:rPr>
        <w:t>A case study in solar energy:</w:t>
      </w:r>
    </w:p>
    <w:p w14:paraId="07A88963" w14:textId="77777777" w:rsidR="00AF0347" w:rsidRDefault="00AF0347" w:rsidP="00AF0347">
      <w:pPr>
        <w:rPr>
          <w:rStyle w:val="StyleUnderline"/>
        </w:rPr>
      </w:pPr>
      <w:r w:rsidRPr="00321D66">
        <w:rPr>
          <w:rStyle w:val="StyleUnderline"/>
        </w:rPr>
        <w:t>Nowhere is China’s leading position clearer than in the solar energy sector</w:t>
      </w:r>
      <w:r w:rsidRPr="00321D66">
        <w:rPr>
          <w:sz w:val="16"/>
        </w:rPr>
        <w:t xml:space="preserve">. China has an estimated 2.7 million people employed in the solar energy sector, making up more than half of the world’s 4.3 million solar jobs. How did China do it? Initially China’s solar industry began in the 1990s to supply Germany’s high demand. The Chinese government provided tax incentives and credits to lure in investors and scoured the globe for supplies of machinery and polysilicon. This vertically integrated supply chain in China created a mammoth solar manufacturing industry that produced more solar panels for less. When western countries imposed tariffs (charging dumping), the Chinese government was able to quickly develop a domestic market. In contrast, the U.S. outsourced its solar production to China. In 2014, the U.S. had a dozen factories producing Photovoltaic wafers and ingots. Today, none exist. According to Gallagher, </w:t>
      </w:r>
      <w:r w:rsidRPr="00321D66">
        <w:rPr>
          <w:rStyle w:val="StyleUnderline"/>
        </w:rPr>
        <w:t>the disassembling of clean energy infrastructure is making it difficult for the U.S. to claw its way back.</w:t>
      </w:r>
    </w:p>
    <w:p w14:paraId="67AB619F" w14:textId="77777777" w:rsidR="00AF0347" w:rsidRPr="00321D66" w:rsidRDefault="00AF0347" w:rsidP="00AF0347">
      <w:pPr>
        <w:rPr>
          <w:sz w:val="16"/>
        </w:rPr>
      </w:pPr>
      <w:r w:rsidRPr="00321D66">
        <w:rPr>
          <w:sz w:val="16"/>
        </w:rPr>
        <w:t>The outlook for the U.S. is grim</w:t>
      </w:r>
    </w:p>
    <w:p w14:paraId="34CCF59E" w14:textId="77777777" w:rsidR="00AF0347" w:rsidRDefault="00AF0347" w:rsidP="00AF0347">
      <w:pPr>
        <w:rPr>
          <w:sz w:val="16"/>
        </w:rPr>
      </w:pPr>
      <w:r w:rsidRPr="00321D66">
        <w:rPr>
          <w:sz w:val="16"/>
        </w:rPr>
        <w:t xml:space="preserve">Gallagher concluded that </w:t>
      </w:r>
      <w:r w:rsidRPr="00321D66">
        <w:rPr>
          <w:rStyle w:val="StyleUnderline"/>
        </w:rPr>
        <w:t>U.S. competitiveness in low carbon technology had completely eroded and that Chinese dominance in the clean energy supply chain will not soon go away.</w:t>
      </w:r>
      <w:r w:rsidRPr="00321D66">
        <w:rPr>
          <w:sz w:val="16"/>
        </w:rPr>
        <w:t xml:space="preserve"> </w:t>
      </w:r>
      <w:r w:rsidRPr="00321D66">
        <w:rPr>
          <w:rStyle w:val="StyleUnderline"/>
        </w:rPr>
        <w:t>China’s carefully operated</w:t>
      </w:r>
      <w:r w:rsidRPr="00321D66">
        <w:rPr>
          <w:sz w:val="16"/>
        </w:rPr>
        <w:t xml:space="preserve"> state machinery, political </w:t>
      </w:r>
      <w:r w:rsidRPr="00321D66">
        <w:rPr>
          <w:rStyle w:val="StyleUnderline"/>
        </w:rPr>
        <w:t>commitment</w:t>
      </w:r>
      <w:r w:rsidRPr="00321D66">
        <w:rPr>
          <w:sz w:val="16"/>
        </w:rPr>
        <w:t xml:space="preserve">, and industrial backing </w:t>
      </w:r>
      <w:r w:rsidRPr="00321D66">
        <w:rPr>
          <w:rStyle w:val="StyleUnderline"/>
        </w:rPr>
        <w:t>will let it keep its advantage in the clean energy race for the years to come</w:t>
      </w:r>
      <w:r w:rsidRPr="00321D66">
        <w:rPr>
          <w:sz w:val="16"/>
        </w:rPr>
        <w:t>.</w:t>
      </w:r>
      <w:r>
        <w:rPr>
          <w:sz w:val="16"/>
        </w:rPr>
        <w:t xml:space="preserve"> </w:t>
      </w:r>
      <w:r w:rsidRPr="00321D66">
        <w:rPr>
          <w:sz w:val="16"/>
        </w:rPr>
        <w:t xml:space="preserve">Gallagher characterized China’s recent investments in fossil fuels as a response to a temporary response to global energy instability. </w:t>
      </w:r>
      <w:r w:rsidRPr="00321D66">
        <w:rPr>
          <w:rStyle w:val="StyleUnderline"/>
        </w:rPr>
        <w:t>But the direction and momentum of China’s industrial policy will continue China on the path of clean energy dominance</w:t>
      </w:r>
      <w:r w:rsidRPr="00321D66">
        <w:rPr>
          <w:sz w:val="16"/>
        </w:rPr>
        <w:t>. There is one bright spot of hope for the U.S. however: U.S. climate-related spending is due to take off in the next 5 years and will focus on the next step of the clean energy transition: electricity and energy systems integration.</w:t>
      </w:r>
    </w:p>
    <w:p w14:paraId="35F7749B" w14:textId="77777777" w:rsidR="00AF0347" w:rsidRDefault="00AF0347" w:rsidP="00AF0347">
      <w:pPr>
        <w:rPr>
          <w:sz w:val="16"/>
        </w:rPr>
      </w:pPr>
    </w:p>
    <w:p w14:paraId="71413FB6" w14:textId="77777777" w:rsidR="00AF0347" w:rsidRDefault="00AF0347" w:rsidP="00AF0347"/>
    <w:p w14:paraId="6F362E69" w14:textId="77777777" w:rsidR="00AF0347" w:rsidRDefault="00AF0347" w:rsidP="00AF0347">
      <w:pPr>
        <w:pStyle w:val="Heading4"/>
        <w:rPr>
          <w:u w:val="single"/>
        </w:rPr>
      </w:pPr>
      <w:r>
        <w:t xml:space="preserve">Declining status in the green tech center gives China an opportunity to </w:t>
      </w:r>
      <w:r w:rsidRPr="00717A9F">
        <w:rPr>
          <w:u w:val="single"/>
        </w:rPr>
        <w:t>weaken our position</w:t>
      </w:r>
      <w:r>
        <w:t xml:space="preserve">. </w:t>
      </w:r>
    </w:p>
    <w:p w14:paraId="0C9F77BF" w14:textId="77777777" w:rsidR="00AF0347" w:rsidRPr="00B3228D" w:rsidRDefault="00AF0347" w:rsidP="00AF0347">
      <w:pPr>
        <w:rPr>
          <w:b/>
          <w:bCs/>
          <w:sz w:val="26"/>
          <w:szCs w:val="26"/>
        </w:rPr>
      </w:pPr>
      <w:r w:rsidRPr="00B3228D">
        <w:rPr>
          <w:b/>
          <w:bCs/>
          <w:sz w:val="26"/>
          <w:szCs w:val="26"/>
        </w:rPr>
        <w:t>Mancuso 02/07</w:t>
      </w:r>
    </w:p>
    <w:p w14:paraId="5CC188C4" w14:textId="77777777" w:rsidR="00AF0347" w:rsidRPr="0086274B" w:rsidRDefault="00AF0347" w:rsidP="00AF0347">
      <w:r>
        <w:t>[Mary Anna, political analyst, BS in Political Science from SUNY Brockport and a master’s degree from Long Island University with a double concentration in American Politics with a specialization in elections and voting behavior and International Relations with a focus in Middle Eastern politics and the inception of the Iraq War, “The US Must Win the Green Technology Race With China,” Real Clear Energy, 02/07/2023, https://www.realclearenergy.org/articles/2023/02/07/the_us_must_win_the_green_technology_race_with_china_880040.html]cjtz</w:t>
      </w:r>
    </w:p>
    <w:p w14:paraId="07A8B1C1" w14:textId="77777777" w:rsidR="00AF0347" w:rsidRPr="00FC220A" w:rsidRDefault="00AF0347" w:rsidP="00AF0347">
      <w:pPr>
        <w:rPr>
          <w:sz w:val="16"/>
        </w:rPr>
      </w:pPr>
      <w:r w:rsidRPr="00037BC0">
        <w:rPr>
          <w:rStyle w:val="StyleUnderline"/>
          <w:highlight w:val="cyan"/>
        </w:rPr>
        <w:t xml:space="preserve">America has entered a </w:t>
      </w:r>
      <w:r w:rsidRPr="00037BC0">
        <w:rPr>
          <w:rStyle w:val="Emphasis"/>
          <w:highlight w:val="cyan"/>
        </w:rPr>
        <w:t>new arms race</w:t>
      </w:r>
      <w:r w:rsidRPr="00FC220A">
        <w:rPr>
          <w:sz w:val="16"/>
        </w:rPr>
        <w:t xml:space="preserve">. A race of such significance that it can only be compared to the Cold War Era nuclear arms race between the U.S. </w:t>
      </w:r>
      <w:r w:rsidRPr="00F30B8B">
        <w:rPr>
          <w:sz w:val="16"/>
        </w:rPr>
        <w:t xml:space="preserve">and the USSR. A </w:t>
      </w:r>
      <w:r w:rsidRPr="00F30B8B">
        <w:rPr>
          <w:rStyle w:val="StyleUnderline"/>
          <w:sz w:val="16"/>
          <w:u w:val="none"/>
        </w:rPr>
        <w:t>race</w:t>
      </w:r>
      <w:r w:rsidRPr="00393DDA">
        <w:rPr>
          <w:rStyle w:val="StyleUnderline"/>
        </w:rPr>
        <w:t xml:space="preserve"> that is currently underway </w:t>
      </w:r>
      <w:r w:rsidRPr="00037BC0">
        <w:rPr>
          <w:rStyle w:val="StyleUnderline"/>
          <w:highlight w:val="cyan"/>
        </w:rPr>
        <w:t>to see who will own the green economy</w:t>
      </w:r>
      <w:r w:rsidRPr="00393DDA">
        <w:rPr>
          <w:rStyle w:val="StyleUnderline"/>
        </w:rPr>
        <w:t>, us or China</w:t>
      </w:r>
      <w:r w:rsidRPr="00FC220A">
        <w:rPr>
          <w:sz w:val="16"/>
        </w:rPr>
        <w:t>.</w:t>
      </w:r>
    </w:p>
    <w:p w14:paraId="6DB7F7D3" w14:textId="77777777" w:rsidR="00AF0347" w:rsidRPr="00FC220A" w:rsidRDefault="00AF0347" w:rsidP="00AF0347">
      <w:pPr>
        <w:rPr>
          <w:rStyle w:val="StyleUnderline"/>
        </w:rPr>
      </w:pPr>
      <w:r w:rsidRPr="00FC220A">
        <w:rPr>
          <w:sz w:val="16"/>
        </w:rPr>
        <w:t xml:space="preserve">Since 1949, America has had a complex relationship with China. </w:t>
      </w:r>
      <w:r w:rsidRPr="00FC220A">
        <w:rPr>
          <w:rStyle w:val="StyleUnderline"/>
        </w:rPr>
        <w:t xml:space="preserve">Now </w:t>
      </w:r>
      <w:r w:rsidRPr="00037BC0">
        <w:rPr>
          <w:rStyle w:val="StyleUnderline"/>
          <w:highlight w:val="cyan"/>
        </w:rPr>
        <w:t xml:space="preserve">in 2023, America’s </w:t>
      </w:r>
      <w:r w:rsidRPr="00037BC0">
        <w:rPr>
          <w:rStyle w:val="Emphasis"/>
          <w:highlight w:val="cyan"/>
        </w:rPr>
        <w:t>superpower status</w:t>
      </w:r>
      <w:r w:rsidRPr="00037BC0">
        <w:rPr>
          <w:rStyle w:val="StyleUnderline"/>
          <w:highlight w:val="cyan"/>
        </w:rPr>
        <w:t xml:space="preserve"> is </w:t>
      </w:r>
      <w:r w:rsidRPr="00037BC0">
        <w:rPr>
          <w:rStyle w:val="Emphasis"/>
          <w:highlight w:val="cyan"/>
        </w:rPr>
        <w:t>declining</w:t>
      </w:r>
      <w:r w:rsidRPr="00037BC0">
        <w:rPr>
          <w:rStyle w:val="StyleUnderline"/>
          <w:highlight w:val="cyan"/>
        </w:rPr>
        <w:t xml:space="preserve"> in the green tech</w:t>
      </w:r>
      <w:r w:rsidRPr="00037BC0">
        <w:rPr>
          <w:rStyle w:val="StyleUnderline"/>
        </w:rPr>
        <w:t>nology</w:t>
      </w:r>
      <w:r w:rsidRPr="00037BC0">
        <w:rPr>
          <w:rStyle w:val="StyleUnderline"/>
          <w:highlight w:val="cyan"/>
        </w:rPr>
        <w:t xml:space="preserve"> sector</w:t>
      </w:r>
      <w:r w:rsidRPr="00FC220A">
        <w:rPr>
          <w:rStyle w:val="StyleUnderline"/>
        </w:rPr>
        <w:t xml:space="preserve"> </w:t>
      </w:r>
      <w:r w:rsidRPr="00037BC0">
        <w:rPr>
          <w:rStyle w:val="StyleUnderline"/>
          <w:highlight w:val="cyan"/>
        </w:rPr>
        <w:t>as China is stepping up</w:t>
      </w:r>
      <w:r w:rsidRPr="00FC220A">
        <w:rPr>
          <w:rStyle w:val="StyleUnderline"/>
        </w:rPr>
        <w:t>.</w:t>
      </w:r>
      <w:r w:rsidRPr="00FC220A">
        <w:rPr>
          <w:sz w:val="16"/>
        </w:rPr>
        <w:t xml:space="preserve"> By 2009, </w:t>
      </w:r>
      <w:r w:rsidRPr="000705F0">
        <w:rPr>
          <w:sz w:val="16"/>
        </w:rPr>
        <w:t xml:space="preserve">China had made the decision to commit to renewable energy development and throughout the government there was a wide acceptance of climate </w:t>
      </w:r>
      <w:r w:rsidRPr="00037BC0">
        <w:rPr>
          <w:sz w:val="16"/>
          <w:highlight w:val="cyan"/>
        </w:rPr>
        <w:t xml:space="preserve">science. </w:t>
      </w:r>
      <w:r w:rsidRPr="00037BC0">
        <w:rPr>
          <w:rStyle w:val="StyleUnderline"/>
          <w:highlight w:val="cyan"/>
        </w:rPr>
        <w:t>America has an opportunity to</w:t>
      </w:r>
      <w:r w:rsidRPr="00FC220A">
        <w:rPr>
          <w:rStyle w:val="StyleUnderline"/>
        </w:rPr>
        <w:t xml:space="preserve"> compete (and </w:t>
      </w:r>
      <w:r w:rsidRPr="00037BC0">
        <w:rPr>
          <w:rStyle w:val="StyleUnderline"/>
          <w:highlight w:val="cyan"/>
        </w:rPr>
        <w:t>beat</w:t>
      </w:r>
      <w:r w:rsidRPr="00FC220A">
        <w:rPr>
          <w:rStyle w:val="StyleUnderline"/>
        </w:rPr>
        <w:t xml:space="preserve">) </w:t>
      </w:r>
      <w:r w:rsidRPr="00037BC0">
        <w:rPr>
          <w:rStyle w:val="StyleUnderline"/>
          <w:highlight w:val="cyan"/>
        </w:rPr>
        <w:t>China</w:t>
      </w:r>
      <w:r w:rsidRPr="00FC220A">
        <w:rPr>
          <w:rStyle w:val="StyleUnderline"/>
        </w:rPr>
        <w:t xml:space="preserve">, </w:t>
      </w:r>
      <w:r w:rsidRPr="00037BC0">
        <w:rPr>
          <w:rStyle w:val="StyleUnderline"/>
          <w:highlight w:val="cyan"/>
        </w:rPr>
        <w:t>if they</w:t>
      </w:r>
      <w:r w:rsidRPr="00FC220A">
        <w:rPr>
          <w:rStyle w:val="StyleUnderline"/>
        </w:rPr>
        <w:t xml:space="preserve"> will </w:t>
      </w:r>
      <w:r w:rsidRPr="00037BC0">
        <w:rPr>
          <w:rStyle w:val="StyleUnderline"/>
          <w:highlight w:val="cyan"/>
        </w:rPr>
        <w:t xml:space="preserve">recognize the </w:t>
      </w:r>
      <w:r w:rsidRPr="00037BC0">
        <w:rPr>
          <w:rStyle w:val="Emphasis"/>
        </w:rPr>
        <w:t xml:space="preserve">economic </w:t>
      </w:r>
      <w:r w:rsidRPr="00037BC0">
        <w:rPr>
          <w:rStyle w:val="Emphasis"/>
          <w:highlight w:val="cyan"/>
        </w:rPr>
        <w:t>potential</w:t>
      </w:r>
      <w:r w:rsidRPr="00037BC0">
        <w:rPr>
          <w:rStyle w:val="StyleUnderline"/>
          <w:highlight w:val="cyan"/>
        </w:rPr>
        <w:t xml:space="preserve"> of embracing green tech</w:t>
      </w:r>
      <w:r w:rsidRPr="00FC220A">
        <w:rPr>
          <w:rStyle w:val="StyleUnderline"/>
        </w:rPr>
        <w:t xml:space="preserve">nology.  </w:t>
      </w:r>
    </w:p>
    <w:p w14:paraId="45AB5B21" w14:textId="77777777" w:rsidR="00AF0347" w:rsidRPr="000705F0" w:rsidRDefault="00AF0347" w:rsidP="00AF0347">
      <w:pPr>
        <w:rPr>
          <w:sz w:val="16"/>
        </w:rPr>
      </w:pPr>
      <w:r w:rsidRPr="000705F0">
        <w:rPr>
          <w:sz w:val="16"/>
        </w:rPr>
        <w:t xml:space="preserve">For years, scientists have warned of the imminent threat posed by a warming climate if we do not take now to reduce emissions from fossil fuels. While calls to cap those emissions in the U.S. have proven impossible to enact, </w:t>
      </w:r>
      <w:r w:rsidRPr="00FC220A">
        <w:rPr>
          <w:rStyle w:val="StyleUnderline"/>
        </w:rPr>
        <w:t>investment in clean technology is on the upswing</w:t>
      </w:r>
      <w:r w:rsidRPr="000705F0">
        <w:rPr>
          <w:sz w:val="16"/>
        </w:rPr>
        <w:t xml:space="preserve">. </w:t>
      </w:r>
    </w:p>
    <w:p w14:paraId="59D3D608" w14:textId="77777777" w:rsidR="00AF0347" w:rsidRPr="000705F0" w:rsidRDefault="00AF0347" w:rsidP="00AF0347">
      <w:pPr>
        <w:rPr>
          <w:sz w:val="16"/>
        </w:rPr>
      </w:pPr>
      <w:r w:rsidRPr="000705F0">
        <w:rPr>
          <w:sz w:val="16"/>
        </w:rPr>
        <w:t>Let’s hope it’s enough.</w:t>
      </w:r>
    </w:p>
    <w:p w14:paraId="2EC6D0F7" w14:textId="77777777" w:rsidR="00AF0347" w:rsidRPr="000705F0" w:rsidRDefault="00AF0347" w:rsidP="00AF0347">
      <w:pPr>
        <w:rPr>
          <w:sz w:val="16"/>
        </w:rPr>
      </w:pPr>
      <w:r w:rsidRPr="000705F0">
        <w:rPr>
          <w:sz w:val="16"/>
        </w:rPr>
        <w:t>Republicans have long been resistant to climate action, leaning into arguments stoked by the fossil fuel industry that doing so will harm the economy, cost jobs, and put fossil fuels out of business. But just as in the past we had to make the tough transition from using horse and buggies to driving cars, from handwriting everything to writing on word processors, from consulting encyclopedias (and card catalogs at the library) to find out what we need to know to consulting a hand-held computer that knows the answer to just about every question, so too must we make the transition to a clean energy economy.</w:t>
      </w:r>
    </w:p>
    <w:p w14:paraId="1C4B6854" w14:textId="77777777" w:rsidR="00AF0347" w:rsidRPr="000705F0" w:rsidRDefault="00AF0347" w:rsidP="00AF0347">
      <w:pPr>
        <w:rPr>
          <w:sz w:val="16"/>
        </w:rPr>
      </w:pPr>
      <w:r w:rsidRPr="000705F0">
        <w:rPr>
          <w:sz w:val="16"/>
        </w:rPr>
        <w:t>And now that Republicans are in charge of the House of Representatives, it’s time for them to show their climate awakening after the 2018 election was more than just words.</w:t>
      </w:r>
    </w:p>
    <w:p w14:paraId="13EE14C4" w14:textId="77777777" w:rsidR="00AF0347" w:rsidRPr="005F586B" w:rsidRDefault="00AF0347" w:rsidP="00AF0347">
      <w:pPr>
        <w:rPr>
          <w:rStyle w:val="StyleUnderline"/>
        </w:rPr>
      </w:pPr>
      <w:r w:rsidRPr="00037BC0">
        <w:rPr>
          <w:rStyle w:val="StyleUnderline"/>
          <w:highlight w:val="cyan"/>
        </w:rPr>
        <w:t xml:space="preserve">The green energy race should be a </w:t>
      </w:r>
      <w:r w:rsidRPr="00037BC0">
        <w:rPr>
          <w:rStyle w:val="Emphasis"/>
          <w:highlight w:val="cyan"/>
        </w:rPr>
        <w:t>priority</w:t>
      </w:r>
      <w:r w:rsidRPr="00037BC0">
        <w:rPr>
          <w:rStyle w:val="StyleUnderline"/>
          <w:highlight w:val="cyan"/>
        </w:rPr>
        <w:t xml:space="preserve"> in Congress</w:t>
      </w:r>
      <w:r w:rsidRPr="005F586B">
        <w:rPr>
          <w:rStyle w:val="StyleUnderline"/>
        </w:rPr>
        <w:t xml:space="preserve"> </w:t>
      </w:r>
      <w:r w:rsidRPr="000705F0">
        <w:rPr>
          <w:sz w:val="16"/>
        </w:rPr>
        <w:t xml:space="preserve">and on the campaign trail. </w:t>
      </w:r>
      <w:r w:rsidRPr="00037BC0">
        <w:rPr>
          <w:rStyle w:val="StyleUnderline"/>
          <w:highlight w:val="cyan"/>
        </w:rPr>
        <w:t>Americans</w:t>
      </w:r>
      <w:r w:rsidRPr="000705F0">
        <w:rPr>
          <w:sz w:val="16"/>
        </w:rPr>
        <w:t xml:space="preserve">, especially Republicans, </w:t>
      </w:r>
      <w:r w:rsidRPr="00037BC0">
        <w:rPr>
          <w:rStyle w:val="StyleUnderline"/>
          <w:highlight w:val="cyan"/>
        </w:rPr>
        <w:t>have</w:t>
      </w:r>
      <w:r w:rsidRPr="000705F0">
        <w:rPr>
          <w:sz w:val="16"/>
        </w:rPr>
        <w:t xml:space="preserve"> created a boogeyman of China. Now is </w:t>
      </w:r>
      <w:r w:rsidRPr="00037BC0">
        <w:rPr>
          <w:rStyle w:val="StyleUnderline"/>
          <w:highlight w:val="cyan"/>
        </w:rPr>
        <w:t>the</w:t>
      </w:r>
      <w:r w:rsidRPr="005F586B">
        <w:rPr>
          <w:rStyle w:val="StyleUnderline"/>
        </w:rPr>
        <w:t xml:space="preserve">ir </w:t>
      </w:r>
      <w:r w:rsidRPr="00037BC0">
        <w:rPr>
          <w:rStyle w:val="StyleUnderline"/>
          <w:highlight w:val="cyan"/>
        </w:rPr>
        <w:t>chance to</w:t>
      </w:r>
      <w:r w:rsidRPr="005F586B">
        <w:rPr>
          <w:rStyle w:val="StyleUnderline"/>
        </w:rPr>
        <w:t xml:space="preserve"> act on it and remind </w:t>
      </w:r>
      <w:r w:rsidRPr="00037BC0">
        <w:rPr>
          <w:rStyle w:val="StyleUnderline"/>
          <w:highlight w:val="cyan"/>
        </w:rPr>
        <w:t xml:space="preserve">the world that America is a </w:t>
      </w:r>
      <w:r w:rsidRPr="00037BC0">
        <w:rPr>
          <w:rStyle w:val="Emphasis"/>
          <w:highlight w:val="cyan"/>
        </w:rPr>
        <w:t>leader</w:t>
      </w:r>
      <w:r w:rsidRPr="000705F0">
        <w:rPr>
          <w:sz w:val="16"/>
        </w:rPr>
        <w:t xml:space="preserve">, not a follower, </w:t>
      </w:r>
      <w:r w:rsidRPr="005F586B">
        <w:rPr>
          <w:rStyle w:val="StyleUnderline"/>
        </w:rPr>
        <w:t xml:space="preserve">on the world’s stage. </w:t>
      </w:r>
    </w:p>
    <w:p w14:paraId="2F9F6A29" w14:textId="77777777" w:rsidR="00AF0347" w:rsidRPr="002A186B" w:rsidRDefault="00AF0347" w:rsidP="00AF0347">
      <w:pPr>
        <w:rPr>
          <w:sz w:val="16"/>
        </w:rPr>
      </w:pPr>
      <w:r w:rsidRPr="000705F0">
        <w:rPr>
          <w:sz w:val="16"/>
        </w:rPr>
        <w:t>During the Cold War, America had an incentive of nuclear proportion (no pun intended) to beat the Soviet Union</w:t>
      </w:r>
      <w:r w:rsidRPr="00FC220A">
        <w:rPr>
          <w:rStyle w:val="StyleUnderline"/>
        </w:rPr>
        <w:t xml:space="preserve">. The stakes are just as high in the green arms race with China. </w:t>
      </w:r>
      <w:r w:rsidRPr="00037BC0">
        <w:rPr>
          <w:rStyle w:val="StyleUnderline"/>
          <w:highlight w:val="cyan"/>
        </w:rPr>
        <w:t>Ceding this race to China</w:t>
      </w:r>
      <w:r w:rsidRPr="00FC220A">
        <w:rPr>
          <w:rStyle w:val="StyleUnderline"/>
        </w:rPr>
        <w:t xml:space="preserve">, </w:t>
      </w:r>
      <w:r w:rsidRPr="00037BC0">
        <w:rPr>
          <w:rStyle w:val="StyleUnderline"/>
          <w:highlight w:val="cyan"/>
        </w:rPr>
        <w:t>allowing their clean energy products</w:t>
      </w:r>
      <w:r w:rsidRPr="00FC220A">
        <w:rPr>
          <w:rStyle w:val="StyleUnderline"/>
        </w:rPr>
        <w:t xml:space="preserve">, </w:t>
      </w:r>
      <w:r w:rsidRPr="00037BC0">
        <w:rPr>
          <w:rStyle w:val="StyleUnderline"/>
          <w:highlight w:val="cyan"/>
        </w:rPr>
        <w:t xml:space="preserve">produced </w:t>
      </w:r>
      <w:r w:rsidRPr="00037BC0">
        <w:rPr>
          <w:rStyle w:val="Emphasis"/>
          <w:highlight w:val="cyan"/>
        </w:rPr>
        <w:t>less efficiently</w:t>
      </w:r>
      <w:r w:rsidRPr="00FC220A">
        <w:rPr>
          <w:rStyle w:val="StyleUnderline"/>
        </w:rPr>
        <w:t xml:space="preserve"> </w:t>
      </w:r>
      <w:r w:rsidRPr="00037BC0">
        <w:rPr>
          <w:rStyle w:val="StyleUnderline"/>
          <w:highlight w:val="cyan"/>
        </w:rPr>
        <w:t xml:space="preserve">and </w:t>
      </w:r>
      <w:r w:rsidRPr="00037BC0">
        <w:rPr>
          <w:rStyle w:val="Emphasis"/>
          <w:highlight w:val="cyan"/>
        </w:rPr>
        <w:t>environmentally friendly</w:t>
      </w:r>
      <w:r w:rsidRPr="00FC220A">
        <w:rPr>
          <w:rStyle w:val="StyleUnderline"/>
        </w:rPr>
        <w:t xml:space="preserve"> </w:t>
      </w:r>
      <w:r w:rsidRPr="00037BC0">
        <w:rPr>
          <w:rStyle w:val="StyleUnderline"/>
          <w:highlight w:val="cyan"/>
        </w:rPr>
        <w:t>than</w:t>
      </w:r>
      <w:r w:rsidRPr="00FC220A">
        <w:rPr>
          <w:rStyle w:val="StyleUnderline"/>
        </w:rPr>
        <w:t xml:space="preserve"> comparable </w:t>
      </w:r>
      <w:r w:rsidRPr="00037BC0">
        <w:rPr>
          <w:rStyle w:val="StyleUnderline"/>
          <w:highlight w:val="cyan"/>
        </w:rPr>
        <w:t>products in the U</w:t>
      </w:r>
      <w:r w:rsidRPr="00FC220A">
        <w:rPr>
          <w:rStyle w:val="StyleUnderline"/>
        </w:rPr>
        <w:t xml:space="preserve">nited </w:t>
      </w:r>
      <w:r w:rsidRPr="00037BC0">
        <w:rPr>
          <w:rStyle w:val="StyleUnderline"/>
          <w:highlight w:val="cyan"/>
        </w:rPr>
        <w:t>S</w:t>
      </w:r>
      <w:r w:rsidRPr="00FC220A">
        <w:rPr>
          <w:rStyle w:val="StyleUnderline"/>
        </w:rPr>
        <w:t xml:space="preserve">tates, </w:t>
      </w:r>
      <w:r w:rsidRPr="00037BC0">
        <w:rPr>
          <w:rStyle w:val="StyleUnderline"/>
          <w:highlight w:val="cyan"/>
        </w:rPr>
        <w:t xml:space="preserve">would </w:t>
      </w:r>
      <w:r w:rsidRPr="00037BC0">
        <w:rPr>
          <w:rStyle w:val="Emphasis"/>
          <w:highlight w:val="cyan"/>
        </w:rPr>
        <w:t>weaken</w:t>
      </w:r>
      <w:r w:rsidRPr="00037BC0">
        <w:rPr>
          <w:rStyle w:val="StyleUnderline"/>
          <w:highlight w:val="cyan"/>
        </w:rPr>
        <w:t xml:space="preserve"> our position both </w:t>
      </w:r>
      <w:r w:rsidRPr="00037BC0">
        <w:rPr>
          <w:rStyle w:val="Emphasis"/>
          <w:highlight w:val="cyan"/>
        </w:rPr>
        <w:t>at home</w:t>
      </w:r>
      <w:r w:rsidRPr="00037BC0">
        <w:rPr>
          <w:rStyle w:val="StyleUnderline"/>
          <w:highlight w:val="cyan"/>
        </w:rPr>
        <w:t xml:space="preserve"> and </w:t>
      </w:r>
      <w:r w:rsidRPr="00037BC0">
        <w:rPr>
          <w:rStyle w:val="Emphasis"/>
          <w:highlight w:val="cyan"/>
        </w:rPr>
        <w:t>abroad</w:t>
      </w:r>
      <w:r w:rsidRPr="00FC220A">
        <w:rPr>
          <w:rStyle w:val="StyleUnderline"/>
        </w:rPr>
        <w:t>. Talk about hurting the economy.</w:t>
      </w:r>
      <w:r w:rsidRPr="002A186B">
        <w:rPr>
          <w:sz w:val="16"/>
        </w:rPr>
        <w:t xml:space="preserve"> Basically, not embracing the policies that are going to help us own the clean energy revolution—and thus solve climate change—are the true costs of inaction.</w:t>
      </w:r>
    </w:p>
    <w:p w14:paraId="11B88143" w14:textId="77777777" w:rsidR="00AF0347" w:rsidRDefault="00AF0347" w:rsidP="00AF0347"/>
    <w:p w14:paraId="6E439D10" w14:textId="77777777" w:rsidR="00AF0347" w:rsidRDefault="00AF0347" w:rsidP="00AF0347">
      <w:pPr>
        <w:rPr>
          <w:sz w:val="16"/>
        </w:rPr>
      </w:pPr>
    </w:p>
    <w:p w14:paraId="32ED51B8" w14:textId="77777777" w:rsidR="00AF0347" w:rsidRDefault="00AF0347" w:rsidP="00AF0347">
      <w:pPr>
        <w:pStyle w:val="Heading4"/>
        <w:keepNext w:val="0"/>
        <w:keepLines w:val="0"/>
        <w:spacing w:before="240" w:after="40" w:line="303" w:lineRule="auto"/>
        <w:rPr>
          <w:rFonts w:eastAsia="Calibri" w:cs="Calibri"/>
          <w:b w:val="0"/>
          <w:color w:val="000000"/>
          <w:szCs w:val="26"/>
        </w:rPr>
      </w:pPr>
      <w:r>
        <w:rPr>
          <w:rFonts w:eastAsia="Calibri" w:cs="Calibri"/>
          <w:color w:val="000000"/>
          <w:szCs w:val="26"/>
        </w:rPr>
        <w:t>US competitiveness key to preventing multiple extinction level threats</w:t>
      </w:r>
    </w:p>
    <w:p w14:paraId="5564D0B1" w14:textId="77777777" w:rsidR="00AF0347" w:rsidRDefault="00AF0347" w:rsidP="00AF0347">
      <w:pPr>
        <w:spacing w:line="256" w:lineRule="auto"/>
        <w:rPr>
          <w:rFonts w:eastAsia="Calibri"/>
        </w:rPr>
      </w:pPr>
      <w:r>
        <w:rPr>
          <w:rFonts w:eastAsia="Calibri"/>
          <w:b/>
          <w:sz w:val="26"/>
          <w:szCs w:val="26"/>
        </w:rPr>
        <w:t>Haass</w:t>
      </w:r>
      <w:r>
        <w:rPr>
          <w:rFonts w:eastAsia="Calibri"/>
          <w:b/>
          <w:sz w:val="28"/>
          <w:szCs w:val="28"/>
        </w:rPr>
        <w:t xml:space="preserve"> </w:t>
      </w:r>
      <w:r>
        <w:rPr>
          <w:rFonts w:eastAsia="Calibri"/>
          <w:b/>
          <w:sz w:val="26"/>
          <w:szCs w:val="26"/>
        </w:rPr>
        <w:t>13</w:t>
      </w:r>
      <w:r>
        <w:rPr>
          <w:rFonts w:eastAsia="Calibri"/>
        </w:rPr>
        <w:t xml:space="preserve"> </w:t>
      </w:r>
    </w:p>
    <w:p w14:paraId="17A6EFC5" w14:textId="77777777" w:rsidR="00AF0347" w:rsidRPr="009B1356" w:rsidRDefault="00AF0347" w:rsidP="00AF0347">
      <w:pPr>
        <w:spacing w:line="256" w:lineRule="auto"/>
        <w:rPr>
          <w:rFonts w:eastAsia="Calibri"/>
        </w:rPr>
      </w:pPr>
      <w:r>
        <w:rPr>
          <w:rFonts w:eastAsia="Calibri"/>
        </w:rPr>
        <w:t xml:space="preserve">[Richard N., </w:t>
      </w:r>
      <w:r w:rsidRPr="009B1356">
        <w:rPr>
          <w:rFonts w:eastAsia="Calibri"/>
        </w:rPr>
        <w:t>President of the Council on Foreign Relations, previously served as Director of Policy Planning for the US State Department</w:t>
      </w:r>
      <w:r>
        <w:rPr>
          <w:rFonts w:eastAsia="Calibri"/>
        </w:rPr>
        <w:t>,</w:t>
      </w:r>
      <w:r w:rsidRPr="009B1356">
        <w:rPr>
          <w:rFonts w:eastAsia="Calibri"/>
        </w:rPr>
        <w:t xml:space="preserve"> </w:t>
      </w:r>
      <w:r>
        <w:rPr>
          <w:rFonts w:eastAsia="Calibri"/>
        </w:rPr>
        <w:t>“</w:t>
      </w:r>
      <w:r w:rsidRPr="009B1356">
        <w:rPr>
          <w:rFonts w:eastAsia="Calibri"/>
        </w:rPr>
        <w:t>The World Without America</w:t>
      </w:r>
      <w:r>
        <w:rPr>
          <w:rFonts w:eastAsia="Calibri"/>
        </w:rPr>
        <w:t>,” Project Syndicate,</w:t>
      </w:r>
      <w:r w:rsidRPr="009B1356">
        <w:rPr>
          <w:rFonts w:eastAsia="Calibri"/>
        </w:rPr>
        <w:t xml:space="preserve"> https://www.project-syndicate.org/commentary/repairing-the-roots-of-american-power-by-richard-n--haass</w:t>
      </w:r>
      <w:r>
        <w:rPr>
          <w:rFonts w:eastAsia="Calibri"/>
        </w:rPr>
        <w:t>]cjtz</w:t>
      </w:r>
    </w:p>
    <w:p w14:paraId="7A490765" w14:textId="77777777" w:rsidR="00AF0347" w:rsidRPr="00E01CAA" w:rsidRDefault="00AF0347" w:rsidP="00AF0347">
      <w:pPr>
        <w:spacing w:line="256" w:lineRule="auto"/>
        <w:rPr>
          <w:sz w:val="16"/>
        </w:rPr>
      </w:pPr>
      <w:r w:rsidRPr="00E01CAA">
        <w:rPr>
          <w:rFonts w:eastAsia="Calibri"/>
          <w:sz w:val="16"/>
          <w:szCs w:val="8"/>
        </w:rPr>
        <w:t xml:space="preserve">But, like most temptations, the urge to gloat at America’s imperfections and struggles ought to be resisted. People around the globe should be careful what they wish for. America’s </w:t>
      </w:r>
      <w:r>
        <w:rPr>
          <w:rFonts w:eastAsia="Calibri"/>
          <w:highlight w:val="cyan"/>
          <w:u w:val="single"/>
        </w:rPr>
        <w:t>failure</w:t>
      </w:r>
      <w:r>
        <w:rPr>
          <w:rFonts w:eastAsia="Calibri"/>
          <w:u w:val="single"/>
        </w:rPr>
        <w:t xml:space="preserve"> to deal with its internal challenges </w:t>
      </w:r>
      <w:r>
        <w:rPr>
          <w:rFonts w:eastAsia="Calibri"/>
          <w:highlight w:val="cyan"/>
          <w:u w:val="single"/>
        </w:rPr>
        <w:t xml:space="preserve">would come at a </w:t>
      </w:r>
      <w:r w:rsidRPr="008C1A8D">
        <w:rPr>
          <w:rStyle w:val="Emphasis"/>
          <w:highlight w:val="cyan"/>
        </w:rPr>
        <w:t>steep price</w:t>
      </w:r>
      <w:r>
        <w:rPr>
          <w:rFonts w:eastAsia="Calibri"/>
          <w:sz w:val="16"/>
          <w:szCs w:val="16"/>
          <w:u w:val="single"/>
        </w:rPr>
        <w:t xml:space="preserve">. </w:t>
      </w:r>
      <w:r w:rsidRPr="00E01CAA">
        <w:rPr>
          <w:rFonts w:eastAsia="Calibri"/>
          <w:sz w:val="16"/>
          <w:szCs w:val="8"/>
        </w:rPr>
        <w:t>Indeed, the rest of the world’s stake in American success is nearly as large as that of the US itself. Part of the reason is economic. The US economy still accounts for about one-quarter of global output. If US growth accelerates,</w:t>
      </w:r>
      <w:r w:rsidRPr="00E01CAA">
        <w:rPr>
          <w:rFonts w:eastAsia="Calibri"/>
          <w:sz w:val="16"/>
        </w:rPr>
        <w:t xml:space="preserve"> </w:t>
      </w:r>
      <w:r>
        <w:rPr>
          <w:rFonts w:eastAsia="Calibri"/>
          <w:highlight w:val="cyan"/>
          <w:u w:val="single"/>
        </w:rPr>
        <w:t xml:space="preserve">America’s </w:t>
      </w:r>
      <w:r w:rsidRPr="008C1A8D">
        <w:rPr>
          <w:rStyle w:val="Emphasis"/>
          <w:highlight w:val="cyan"/>
        </w:rPr>
        <w:t>capacity to consume</w:t>
      </w:r>
      <w:r>
        <w:rPr>
          <w:rFonts w:eastAsia="Calibri"/>
          <w:u w:val="single"/>
        </w:rPr>
        <w:t xml:space="preserve"> other countries’ goods and services will increase, thereby </w:t>
      </w:r>
      <w:r w:rsidRPr="008C1A8D">
        <w:rPr>
          <w:rStyle w:val="Emphasis"/>
          <w:highlight w:val="cyan"/>
        </w:rPr>
        <w:t>boost</w:t>
      </w:r>
      <w:r>
        <w:rPr>
          <w:rFonts w:eastAsia="Calibri"/>
          <w:b/>
          <w:u w:val="single"/>
        </w:rPr>
        <w:t xml:space="preserve">ing </w:t>
      </w:r>
      <w:r w:rsidRPr="008C1A8D">
        <w:rPr>
          <w:rStyle w:val="Emphasis"/>
          <w:highlight w:val="cyan"/>
        </w:rPr>
        <w:t>growth around the world</w:t>
      </w:r>
      <w:r>
        <w:rPr>
          <w:rFonts w:eastAsia="Calibri"/>
          <w:sz w:val="16"/>
          <w:szCs w:val="16"/>
          <w:u w:val="single"/>
        </w:rPr>
        <w:t>.</w:t>
      </w:r>
      <w:r w:rsidRPr="00E01CAA">
        <w:rPr>
          <w:rFonts w:eastAsia="Calibri"/>
          <w:sz w:val="16"/>
          <w:szCs w:val="16"/>
        </w:rPr>
        <w:t xml:space="preserve"> At a time when Europe is drifting and Asia is slowing, </w:t>
      </w:r>
      <w:r w:rsidRPr="00E01CAA">
        <w:rPr>
          <w:rFonts w:eastAsia="Calibri"/>
          <w:sz w:val="16"/>
        </w:rPr>
        <w:t>only the US</w:t>
      </w:r>
      <w:r w:rsidRPr="00E01CAA">
        <w:rPr>
          <w:rFonts w:eastAsia="Calibri"/>
          <w:sz w:val="16"/>
          <w:szCs w:val="16"/>
        </w:rPr>
        <w:t xml:space="preserve"> (or, more broadly, North America) </w:t>
      </w:r>
      <w:r w:rsidRPr="00E01CAA">
        <w:rPr>
          <w:rFonts w:eastAsia="Calibri"/>
          <w:sz w:val="16"/>
        </w:rPr>
        <w:t>has the potential to drive global economic recovery</w:t>
      </w:r>
      <w:r w:rsidRPr="00E01CAA">
        <w:rPr>
          <w:rFonts w:eastAsia="Calibri"/>
          <w:sz w:val="16"/>
          <w:szCs w:val="16"/>
        </w:rPr>
        <w:t>.</w:t>
      </w:r>
      <w:r>
        <w:rPr>
          <w:rFonts w:eastAsia="Calibri"/>
          <w:sz w:val="16"/>
          <w:szCs w:val="16"/>
          <w:u w:val="single"/>
        </w:rPr>
        <w:t xml:space="preserve"> </w:t>
      </w:r>
      <w:r>
        <w:rPr>
          <w:rFonts w:eastAsia="Calibri"/>
          <w:highlight w:val="cyan"/>
          <w:u w:val="single"/>
        </w:rPr>
        <w:t xml:space="preserve">The US remains a </w:t>
      </w:r>
      <w:r w:rsidRPr="008C1A8D">
        <w:rPr>
          <w:rStyle w:val="Emphasis"/>
          <w:highlight w:val="cyan"/>
        </w:rPr>
        <w:t>unique source</w:t>
      </w:r>
      <w:r w:rsidRPr="008C1A8D">
        <w:rPr>
          <w:rFonts w:eastAsia="Calibri"/>
          <w:bCs/>
          <w:highlight w:val="cyan"/>
          <w:u w:val="single"/>
        </w:rPr>
        <w:t xml:space="preserve"> of innovation</w:t>
      </w:r>
      <w:r>
        <w:rPr>
          <w:rFonts w:eastAsia="Calibri"/>
          <w:sz w:val="16"/>
          <w:szCs w:val="16"/>
          <w:u w:val="single"/>
        </w:rPr>
        <w:t xml:space="preserve">. </w:t>
      </w:r>
      <w:r w:rsidRPr="00E01CAA">
        <w:rPr>
          <w:rFonts w:eastAsia="Calibri"/>
          <w:sz w:val="16"/>
          <w:szCs w:val="8"/>
        </w:rPr>
        <w:t xml:space="preserve">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w:t>
      </w:r>
      <w:r>
        <w:rPr>
          <w:rFonts w:eastAsia="Calibri"/>
          <w:highlight w:val="cyan"/>
          <w:u w:val="single"/>
        </w:rPr>
        <w:t>allowing other societies to</w:t>
      </w:r>
      <w:r>
        <w:rPr>
          <w:rFonts w:eastAsia="Calibri"/>
          <w:u w:val="single"/>
        </w:rPr>
        <w:t xml:space="preserve"> increase their energy production and </w:t>
      </w:r>
      <w:r w:rsidRPr="008C1A8D">
        <w:rPr>
          <w:rStyle w:val="Emphasis"/>
          <w:highlight w:val="cyan"/>
        </w:rPr>
        <w:t>decrease</w:t>
      </w:r>
      <w:r>
        <w:rPr>
          <w:rFonts w:eastAsia="Calibri"/>
          <w:u w:val="single"/>
        </w:rPr>
        <w:t xml:space="preserve"> both their reliance on costly imports and their </w:t>
      </w:r>
      <w:r>
        <w:rPr>
          <w:rFonts w:eastAsia="Calibri"/>
          <w:b/>
          <w:u w:val="single"/>
        </w:rPr>
        <w:t xml:space="preserve">carbon </w:t>
      </w:r>
      <w:r w:rsidRPr="008C1A8D">
        <w:rPr>
          <w:rFonts w:eastAsia="Calibri"/>
          <w:bCs/>
          <w:highlight w:val="cyan"/>
          <w:u w:val="single"/>
        </w:rPr>
        <w:t>emissions</w:t>
      </w:r>
      <w:r>
        <w:rPr>
          <w:rFonts w:eastAsia="Calibri"/>
          <w:u w:val="single"/>
        </w:rPr>
        <w:t>.</w:t>
      </w:r>
      <w:r>
        <w:rPr>
          <w:rFonts w:eastAsia="Calibri"/>
          <w:sz w:val="12"/>
          <w:szCs w:val="12"/>
          <w:u w:val="single"/>
        </w:rPr>
        <w:t xml:space="preserve"> </w:t>
      </w:r>
      <w:r w:rsidRPr="00E01CAA">
        <w:rPr>
          <w:rFonts w:eastAsia="Calibri"/>
          <w:sz w:val="16"/>
          <w:szCs w:val="8"/>
        </w:rPr>
        <w:t xml:space="preserve">The US is also an invaluable source of ideas.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 Finally, the </w:t>
      </w:r>
      <w:r w:rsidRPr="00E01CAA">
        <w:rPr>
          <w:rFonts w:eastAsia="Calibri"/>
          <w:b/>
          <w:sz w:val="16"/>
          <w:szCs w:val="8"/>
        </w:rPr>
        <w:t>world faces many</w:t>
      </w:r>
      <w:r>
        <w:rPr>
          <w:rFonts w:eastAsia="Calibri"/>
          <w:b/>
          <w:u w:val="single"/>
        </w:rPr>
        <w:t xml:space="preserve"> </w:t>
      </w:r>
      <w:r w:rsidRPr="008C1A8D">
        <w:rPr>
          <w:rStyle w:val="Emphasis"/>
        </w:rPr>
        <w:t>serious challenges,</w:t>
      </w:r>
      <w:r>
        <w:rPr>
          <w:rFonts w:eastAsia="Calibri"/>
          <w:u w:val="single"/>
        </w:rPr>
        <w:t xml:space="preserve"> ranging </w:t>
      </w:r>
      <w:r>
        <w:rPr>
          <w:rFonts w:eastAsia="Calibri"/>
          <w:highlight w:val="cyan"/>
          <w:u w:val="single"/>
        </w:rPr>
        <w:t>from</w:t>
      </w:r>
      <w:r>
        <w:rPr>
          <w:rFonts w:eastAsia="Calibri"/>
          <w:u w:val="single"/>
        </w:rPr>
        <w:t xml:space="preserve"> the need to halt the </w:t>
      </w:r>
      <w:r w:rsidRPr="008C1A8D">
        <w:rPr>
          <w:rFonts w:eastAsia="Calibri"/>
          <w:bCs/>
          <w:u w:val="single"/>
        </w:rPr>
        <w:t xml:space="preserve">spread of </w:t>
      </w:r>
      <w:r w:rsidRPr="008C1A8D">
        <w:rPr>
          <w:rFonts w:eastAsia="Calibri"/>
          <w:bCs/>
          <w:highlight w:val="cyan"/>
          <w:u w:val="single"/>
        </w:rPr>
        <w:t>w</w:t>
      </w:r>
      <w:r w:rsidRPr="008C1A8D">
        <w:rPr>
          <w:rFonts w:eastAsia="Calibri"/>
          <w:bCs/>
          <w:u w:val="single"/>
        </w:rPr>
        <w:t xml:space="preserve">eapons of </w:t>
      </w:r>
      <w:r w:rsidRPr="008C1A8D">
        <w:rPr>
          <w:rFonts w:eastAsia="Calibri"/>
          <w:bCs/>
          <w:highlight w:val="cyan"/>
          <w:u w:val="single"/>
        </w:rPr>
        <w:t>m</w:t>
      </w:r>
      <w:r w:rsidRPr="008C1A8D">
        <w:rPr>
          <w:rFonts w:eastAsia="Calibri"/>
          <w:bCs/>
          <w:u w:val="single"/>
        </w:rPr>
        <w:t xml:space="preserve">ass </w:t>
      </w:r>
      <w:r w:rsidRPr="008C1A8D">
        <w:rPr>
          <w:rFonts w:eastAsia="Calibri"/>
          <w:bCs/>
          <w:highlight w:val="cyan"/>
          <w:u w:val="single"/>
        </w:rPr>
        <w:t>d</w:t>
      </w:r>
      <w:r w:rsidRPr="008C1A8D">
        <w:rPr>
          <w:rFonts w:eastAsia="Calibri"/>
          <w:bCs/>
          <w:u w:val="single"/>
        </w:rPr>
        <w:t>estruction</w:t>
      </w:r>
      <w:r>
        <w:rPr>
          <w:rFonts w:eastAsia="Calibri"/>
          <w:u w:val="single"/>
        </w:rPr>
        <w:t xml:space="preserve">, fight </w:t>
      </w:r>
      <w:r>
        <w:rPr>
          <w:rFonts w:eastAsia="Calibri"/>
          <w:b/>
          <w:highlight w:val="cyan"/>
          <w:u w:val="single"/>
        </w:rPr>
        <w:t>climate change</w:t>
      </w:r>
      <w:r>
        <w:rPr>
          <w:rFonts w:eastAsia="Calibri"/>
          <w:u w:val="single"/>
        </w:rPr>
        <w:t xml:space="preserve">, and </w:t>
      </w:r>
      <w:r w:rsidRPr="008C1A8D">
        <w:rPr>
          <w:rFonts w:eastAsia="Calibri"/>
          <w:bCs/>
          <w:u w:val="single"/>
        </w:rPr>
        <w:t xml:space="preserve">maintain </w:t>
      </w:r>
      <w:r w:rsidRPr="008C1A8D">
        <w:rPr>
          <w:rFonts w:eastAsia="Calibri"/>
          <w:bCs/>
          <w:highlight w:val="cyan"/>
          <w:u w:val="single"/>
        </w:rPr>
        <w:t>a</w:t>
      </w:r>
      <w:r w:rsidRPr="008C1A8D">
        <w:rPr>
          <w:rFonts w:eastAsia="Calibri"/>
          <w:bCs/>
          <w:u w:val="single"/>
        </w:rPr>
        <w:t xml:space="preserve"> functioning </w:t>
      </w:r>
      <w:r w:rsidRPr="008C1A8D">
        <w:rPr>
          <w:rFonts w:eastAsia="Calibri"/>
          <w:bCs/>
          <w:highlight w:val="cyan"/>
          <w:u w:val="single"/>
        </w:rPr>
        <w:t>world economic order</w:t>
      </w:r>
      <w:r>
        <w:rPr>
          <w:rFonts w:eastAsia="Calibri"/>
          <w:u w:val="single"/>
        </w:rPr>
        <w:t xml:space="preserve"> that promotes trade and investment to </w:t>
      </w:r>
      <w:r w:rsidRPr="008C1A8D">
        <w:rPr>
          <w:rFonts w:eastAsia="Calibri"/>
          <w:bCs/>
          <w:highlight w:val="cyan"/>
          <w:u w:val="single"/>
        </w:rPr>
        <w:t>regulating</w:t>
      </w:r>
      <w:r w:rsidRPr="008C1A8D">
        <w:rPr>
          <w:rFonts w:eastAsia="Calibri"/>
          <w:bCs/>
          <w:u w:val="single"/>
        </w:rPr>
        <w:t xml:space="preserve"> practices in </w:t>
      </w:r>
      <w:r w:rsidRPr="008C1A8D">
        <w:rPr>
          <w:rFonts w:eastAsia="Calibri"/>
          <w:bCs/>
          <w:highlight w:val="cyan"/>
          <w:u w:val="single"/>
        </w:rPr>
        <w:t>cyberspace</w:t>
      </w:r>
      <w:r w:rsidRPr="008C1A8D">
        <w:rPr>
          <w:rFonts w:eastAsia="Calibri"/>
          <w:bCs/>
          <w:u w:val="single"/>
        </w:rPr>
        <w:t xml:space="preserve">, improving </w:t>
      </w:r>
      <w:r w:rsidRPr="008C1A8D">
        <w:rPr>
          <w:rFonts w:eastAsia="Calibri"/>
          <w:bCs/>
          <w:highlight w:val="cyan"/>
          <w:u w:val="single"/>
        </w:rPr>
        <w:t>global health</w:t>
      </w:r>
      <w:r w:rsidRPr="008C1A8D">
        <w:rPr>
          <w:rFonts w:eastAsia="Calibri"/>
          <w:bCs/>
          <w:u w:val="single"/>
        </w:rPr>
        <w:t xml:space="preserve">, </w:t>
      </w:r>
      <w:r w:rsidRPr="008C1A8D">
        <w:rPr>
          <w:rFonts w:eastAsia="Calibri"/>
          <w:bCs/>
          <w:highlight w:val="cyan"/>
          <w:u w:val="single"/>
        </w:rPr>
        <w:t>and preventing</w:t>
      </w:r>
      <w:r w:rsidRPr="008C1A8D">
        <w:rPr>
          <w:rFonts w:eastAsia="Calibri"/>
          <w:bCs/>
          <w:u w:val="single"/>
        </w:rPr>
        <w:t xml:space="preserve"> armed </w:t>
      </w:r>
      <w:r w:rsidRPr="008C1A8D">
        <w:rPr>
          <w:rFonts w:eastAsia="Calibri"/>
          <w:bCs/>
          <w:highlight w:val="cyan"/>
          <w:u w:val="single"/>
        </w:rPr>
        <w:t>conflicts</w:t>
      </w:r>
      <w:r w:rsidRPr="008C1A8D">
        <w:rPr>
          <w:rFonts w:eastAsia="Calibri"/>
          <w:bCs/>
          <w:u w:val="single"/>
        </w:rPr>
        <w:t xml:space="preserve">. </w:t>
      </w:r>
      <w:r w:rsidRPr="00E01CAA">
        <w:rPr>
          <w:rFonts w:eastAsia="Calibri"/>
          <w:bCs/>
          <w:sz w:val="16"/>
          <w:szCs w:val="8"/>
        </w:rPr>
        <w:t>These problems will not simply go away or sort themselves out. While Adam Smith’s “invisible hand</w:t>
      </w:r>
      <w:r w:rsidRPr="00E01CAA">
        <w:rPr>
          <w:rFonts w:eastAsia="Calibri"/>
          <w:sz w:val="16"/>
          <w:szCs w:val="8"/>
        </w:rPr>
        <w:t xml:space="preserve">” may ensure the success of free markets, it is powerless in the world of geopolitics. Order </w:t>
      </w:r>
      <w:r w:rsidRPr="00E01CAA">
        <w:rPr>
          <w:rFonts w:eastAsia="Calibri"/>
          <w:b/>
          <w:sz w:val="16"/>
          <w:szCs w:val="8"/>
        </w:rPr>
        <w:t>requires</w:t>
      </w:r>
      <w:r w:rsidRPr="00E01CAA">
        <w:rPr>
          <w:rFonts w:eastAsia="Calibri"/>
          <w:sz w:val="16"/>
          <w:szCs w:val="8"/>
        </w:rPr>
        <w:t xml:space="preserve"> the visible hand of </w:t>
      </w:r>
      <w:r w:rsidRPr="00E01CAA">
        <w:rPr>
          <w:rFonts w:eastAsia="Calibri"/>
          <w:b/>
          <w:sz w:val="16"/>
          <w:szCs w:val="8"/>
        </w:rPr>
        <w:t>leadership</w:t>
      </w:r>
      <w:r w:rsidRPr="00E01CAA">
        <w:rPr>
          <w:rFonts w:eastAsia="Calibri"/>
          <w:sz w:val="16"/>
          <w:szCs w:val="8"/>
        </w:rPr>
        <w:t xml:space="preserve"> to formulate and realize global responses to </w:t>
      </w:r>
      <w:r w:rsidRPr="00E01CAA">
        <w:rPr>
          <w:rFonts w:eastAsia="Calibri"/>
          <w:b/>
          <w:sz w:val="16"/>
          <w:szCs w:val="8"/>
        </w:rPr>
        <w:t>global challenges</w:t>
      </w:r>
      <w:r w:rsidRPr="00E01CAA">
        <w:rPr>
          <w:rFonts w:eastAsia="Calibri"/>
          <w:sz w:val="16"/>
          <w:szCs w:val="8"/>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multilateralism is much easier to advocate than to design and implement. Right now there is only one candidate for this role: the US. </w:t>
      </w:r>
      <w:r w:rsidRPr="008C1A8D">
        <w:rPr>
          <w:rFonts w:eastAsia="Calibri"/>
          <w:highlight w:val="cyan"/>
          <w:u w:val="single"/>
        </w:rPr>
        <w:t>No other country</w:t>
      </w:r>
      <w:r>
        <w:rPr>
          <w:rFonts w:eastAsia="Calibri"/>
          <w:highlight w:val="cyan"/>
          <w:u w:val="single"/>
        </w:rPr>
        <w:t xml:space="preserve"> has the necessary</w:t>
      </w:r>
      <w:r>
        <w:rPr>
          <w:rFonts w:eastAsia="Calibri"/>
          <w:u w:val="single"/>
        </w:rPr>
        <w:t xml:space="preserve"> combination of </w:t>
      </w:r>
      <w:r w:rsidRPr="008C1A8D">
        <w:rPr>
          <w:rFonts w:eastAsia="Calibri"/>
          <w:bCs/>
          <w:highlight w:val="cyan"/>
          <w:u w:val="single"/>
        </w:rPr>
        <w:t>capability and outlook</w:t>
      </w:r>
      <w:r w:rsidRPr="008C1A8D">
        <w:rPr>
          <w:rFonts w:eastAsia="Calibri"/>
          <w:bCs/>
          <w:sz w:val="16"/>
          <w:szCs w:val="16"/>
          <w:u w:val="single"/>
        </w:rPr>
        <w:t>.  This</w:t>
      </w:r>
      <w:r>
        <w:rPr>
          <w:rFonts w:eastAsia="Calibri"/>
          <w:sz w:val="16"/>
          <w:szCs w:val="16"/>
          <w:u w:val="single"/>
        </w:rPr>
        <w:t xml:space="preserve"> brings me back to the argument that </w:t>
      </w:r>
      <w:r>
        <w:rPr>
          <w:rFonts w:eastAsia="Calibri"/>
          <w:highlight w:val="cyan"/>
          <w:u w:val="single"/>
        </w:rPr>
        <w:t xml:space="preserve">the US </w:t>
      </w:r>
      <w:r w:rsidRPr="008C1A8D">
        <w:rPr>
          <w:rFonts w:eastAsia="Calibri"/>
          <w:bCs/>
          <w:highlight w:val="cyan"/>
          <w:u w:val="single"/>
        </w:rPr>
        <w:t>must put its</w:t>
      </w:r>
      <w:r>
        <w:rPr>
          <w:rFonts w:eastAsia="Calibri"/>
          <w:b/>
          <w:highlight w:val="cyan"/>
          <w:u w:val="single"/>
        </w:rPr>
        <w:t xml:space="preserve"> </w:t>
      </w:r>
      <w:r w:rsidRPr="008C1A8D">
        <w:rPr>
          <w:rStyle w:val="Emphasis"/>
          <w:highlight w:val="cyan"/>
        </w:rPr>
        <w:t>house in order</w:t>
      </w:r>
      <w:r>
        <w:rPr>
          <w:rFonts w:eastAsia="Calibri"/>
          <w:sz w:val="16"/>
          <w:szCs w:val="16"/>
          <w:u w:val="single"/>
        </w:rPr>
        <w:t xml:space="preserve"> – </w:t>
      </w:r>
      <w:r w:rsidRPr="008C1A8D">
        <w:rPr>
          <w:rFonts w:eastAsia="Calibri"/>
          <w:bCs/>
          <w:highlight w:val="cyan"/>
          <w:u w:val="single"/>
        </w:rPr>
        <w:t>economically</w:t>
      </w:r>
      <w:r>
        <w:rPr>
          <w:rFonts w:eastAsia="Calibri"/>
          <w:sz w:val="16"/>
          <w:szCs w:val="16"/>
          <w:u w:val="single"/>
        </w:rPr>
        <w:t xml:space="preserve">, physically, socially, and politically – </w:t>
      </w:r>
      <w:r>
        <w:rPr>
          <w:rFonts w:eastAsia="Calibri"/>
          <w:u w:val="single"/>
        </w:rPr>
        <w:t xml:space="preserve">if it is to have the resources needed </w:t>
      </w:r>
      <w:r>
        <w:rPr>
          <w:rFonts w:eastAsia="Calibri"/>
          <w:highlight w:val="cyan"/>
          <w:u w:val="single"/>
        </w:rPr>
        <w:t xml:space="preserve">to </w:t>
      </w:r>
      <w:r w:rsidRPr="008C1A8D">
        <w:rPr>
          <w:rStyle w:val="Emphasis"/>
          <w:highlight w:val="cyan"/>
        </w:rPr>
        <w:t>promote order</w:t>
      </w:r>
      <w:r>
        <w:rPr>
          <w:rFonts w:eastAsia="Calibri"/>
          <w:u w:val="single"/>
        </w:rPr>
        <w:t xml:space="preserve"> in the world. Everyone should hope that it does: </w:t>
      </w:r>
      <w:r>
        <w:rPr>
          <w:rFonts w:eastAsia="Calibri"/>
          <w:highlight w:val="cyan"/>
          <w:u w:val="single"/>
        </w:rPr>
        <w:t>The alternative</w:t>
      </w:r>
      <w:r>
        <w:rPr>
          <w:rFonts w:eastAsia="Calibri"/>
          <w:u w:val="single"/>
        </w:rPr>
        <w:t xml:space="preserve"> to a world led by the US </w:t>
      </w:r>
      <w:r>
        <w:rPr>
          <w:rFonts w:eastAsia="Calibri"/>
          <w:highlight w:val="cyan"/>
          <w:u w:val="single"/>
        </w:rPr>
        <w:t>is</w:t>
      </w:r>
      <w:r>
        <w:rPr>
          <w:rFonts w:eastAsia="Calibri"/>
          <w:u w:val="single"/>
        </w:rPr>
        <w:t xml:space="preserve"> </w:t>
      </w:r>
      <w:r w:rsidRPr="00E01CAA">
        <w:rPr>
          <w:rFonts w:eastAsia="Calibri"/>
          <w:sz w:val="16"/>
          <w:szCs w:val="8"/>
        </w:rPr>
        <w:t>not a world led by China, Europe, Russia, Japan, India, or any other country, but rather a world that is not led at all. Such a world would almost certainly be characterized by</w:t>
      </w:r>
      <w:r>
        <w:rPr>
          <w:rFonts w:eastAsia="Calibri"/>
          <w:u w:val="single"/>
        </w:rPr>
        <w:t xml:space="preserve"> </w:t>
      </w:r>
      <w:r w:rsidRPr="008C1A8D">
        <w:rPr>
          <w:rFonts w:eastAsia="Calibri"/>
          <w:bCs/>
          <w:highlight w:val="cyan"/>
          <w:u w:val="single"/>
        </w:rPr>
        <w:t>chronic crisis and conflict</w:t>
      </w:r>
      <w:r>
        <w:rPr>
          <w:rFonts w:eastAsia="Calibri"/>
          <w:sz w:val="16"/>
          <w:szCs w:val="16"/>
          <w:u w:val="single"/>
        </w:rPr>
        <w:t>. That would be bad not just for Americans, but for the vast majority of the planet’s inhabitants.</w:t>
      </w:r>
    </w:p>
    <w:p w14:paraId="5EAD9BAF" w14:textId="77777777" w:rsidR="00AF0347" w:rsidRDefault="00AF0347" w:rsidP="00AF0347"/>
    <w:p w14:paraId="453A7B4A" w14:textId="77777777" w:rsidR="00AF0347" w:rsidRDefault="00AF0347" w:rsidP="00AF0347">
      <w:pPr>
        <w:pStyle w:val="Heading4"/>
      </w:pPr>
      <w:r>
        <w:t xml:space="preserve">The Green New Deal </w:t>
      </w:r>
      <w:r w:rsidRPr="003A5D48">
        <w:rPr>
          <w:u w:val="single"/>
        </w:rPr>
        <w:t>promotes</w:t>
      </w:r>
      <w:r>
        <w:t xml:space="preserve"> </w:t>
      </w:r>
      <w:r w:rsidRPr="003A5D48">
        <w:t>research and development</w:t>
      </w:r>
      <w:r>
        <w:t xml:space="preserve">. </w:t>
      </w:r>
    </w:p>
    <w:p w14:paraId="6F98A33E" w14:textId="77777777" w:rsidR="00AF0347" w:rsidRPr="001D50F8" w:rsidRDefault="00AF0347" w:rsidP="00AF0347">
      <w:pPr>
        <w:rPr>
          <w:b/>
          <w:bCs/>
          <w:sz w:val="26"/>
          <w:szCs w:val="26"/>
        </w:rPr>
      </w:pPr>
      <w:r w:rsidRPr="001D50F8">
        <w:rPr>
          <w:b/>
          <w:bCs/>
          <w:sz w:val="26"/>
          <w:szCs w:val="26"/>
        </w:rPr>
        <w:t xml:space="preserve">Traficonte and Wells </w:t>
      </w:r>
      <w:r>
        <w:rPr>
          <w:b/>
          <w:bCs/>
          <w:sz w:val="26"/>
          <w:szCs w:val="26"/>
        </w:rPr>
        <w:t>19</w:t>
      </w:r>
    </w:p>
    <w:p w14:paraId="4DBB67CD" w14:textId="77777777" w:rsidR="00AF0347" w:rsidRPr="00283A72" w:rsidRDefault="00AF0347" w:rsidP="00AF0347">
      <w:r>
        <w:t>[Dan, PhD student in urban planning at MIT studying history of industrial policy in the United States, Ian, Industrial Decarbonization Advocate at NRDC, JD at Harvard, “An Innovation Policy for the Green New Deal,” People’s Policy Project, 04/18/2019, https://www.peoplespolicyproject.org/project/an-innovation-policy-for-the-green-new-deal]cjtz</w:t>
      </w:r>
    </w:p>
    <w:p w14:paraId="2989FB11" w14:textId="77777777" w:rsidR="00AF0347" w:rsidRPr="003766A2" w:rsidRDefault="00AF0347" w:rsidP="00AF0347">
      <w:pPr>
        <w:rPr>
          <w:sz w:val="14"/>
        </w:rPr>
      </w:pPr>
      <w:r w:rsidRPr="0078270E">
        <w:rPr>
          <w:sz w:val="16"/>
        </w:rPr>
        <w:t xml:space="preserve">Rep. Alexandria Ocasio-Cortez’s proposal for </w:t>
      </w:r>
      <w:r w:rsidRPr="000375A6">
        <w:rPr>
          <w:rStyle w:val="StyleUnderline"/>
          <w:highlight w:val="cyan"/>
        </w:rPr>
        <w:t xml:space="preserve">a </w:t>
      </w:r>
      <w:r w:rsidRPr="000375A6">
        <w:rPr>
          <w:rStyle w:val="Emphasis"/>
          <w:highlight w:val="cyan"/>
        </w:rPr>
        <w:t>Green New Deal</w:t>
      </w:r>
      <w:r w:rsidRPr="000375A6">
        <w:rPr>
          <w:rStyle w:val="StyleUnderline"/>
          <w:highlight w:val="cyan"/>
        </w:rPr>
        <w:t xml:space="preserve"> is a </w:t>
      </w:r>
      <w:r w:rsidRPr="000375A6">
        <w:rPr>
          <w:rStyle w:val="Emphasis"/>
          <w:highlight w:val="cyan"/>
        </w:rPr>
        <w:t>major step forward</w:t>
      </w:r>
      <w:r w:rsidRPr="00BC454C">
        <w:rPr>
          <w:rStyle w:val="StyleUnderline"/>
        </w:rPr>
        <w:t xml:space="preserve"> in the fight for a green economic transition and progressive social reform.</w:t>
      </w:r>
      <w:r w:rsidRPr="0078270E">
        <w:rPr>
          <w:sz w:val="16"/>
        </w:rPr>
        <w:t xml:space="preserve"> While many of the goals put forward in the proposal involve investments in infrastructure and already-existing green technologies, </w:t>
      </w:r>
      <w:r w:rsidRPr="00BC454C">
        <w:rPr>
          <w:rStyle w:val="StyleUnderline"/>
        </w:rPr>
        <w:t>the Green New Deal also c</w:t>
      </w:r>
      <w:r w:rsidRPr="000375A6">
        <w:rPr>
          <w:rStyle w:val="StyleUnderline"/>
          <w:highlight w:val="cyan"/>
        </w:rPr>
        <w:t>alls for “public investments in the r</w:t>
      </w:r>
      <w:r w:rsidRPr="00BC454C">
        <w:rPr>
          <w:rStyle w:val="StyleUnderline"/>
        </w:rPr>
        <w:t xml:space="preserve">esearch </w:t>
      </w:r>
      <w:r w:rsidRPr="000375A6">
        <w:rPr>
          <w:rStyle w:val="StyleUnderline"/>
          <w:highlight w:val="cyan"/>
        </w:rPr>
        <w:t>and</w:t>
      </w:r>
      <w:r w:rsidRPr="00BC454C">
        <w:rPr>
          <w:rStyle w:val="StyleUnderline"/>
        </w:rPr>
        <w:t xml:space="preserve"> </w:t>
      </w:r>
      <w:r w:rsidRPr="000375A6">
        <w:rPr>
          <w:rStyle w:val="StyleUnderline"/>
          <w:highlight w:val="cyan"/>
        </w:rPr>
        <w:t>d</w:t>
      </w:r>
      <w:r w:rsidRPr="00BC454C">
        <w:rPr>
          <w:rStyle w:val="StyleUnderline"/>
        </w:rPr>
        <w:t xml:space="preserve">evelopment </w:t>
      </w:r>
      <w:r w:rsidRPr="000375A6">
        <w:rPr>
          <w:rStyle w:val="StyleUnderline"/>
          <w:highlight w:val="cyan"/>
        </w:rPr>
        <w:t>of</w:t>
      </w:r>
      <w:r w:rsidRPr="00BC454C">
        <w:rPr>
          <w:rStyle w:val="StyleUnderline"/>
        </w:rPr>
        <w:t xml:space="preserve"> new </w:t>
      </w:r>
      <w:r w:rsidRPr="000375A6">
        <w:rPr>
          <w:rStyle w:val="StyleUnderline"/>
          <w:highlight w:val="cyan"/>
        </w:rPr>
        <w:t>clean and renewable energy</w:t>
      </w:r>
      <w:r w:rsidRPr="00BC454C">
        <w:rPr>
          <w:rStyle w:val="StyleUnderline"/>
        </w:rPr>
        <w:t xml:space="preserve"> technologies and industries</w:t>
      </w:r>
      <w:r w:rsidRPr="0078270E">
        <w:rPr>
          <w:sz w:val="16"/>
        </w:rPr>
        <w:t xml:space="preserve">.” As some observers have pointed out, </w:t>
      </w:r>
      <w:r w:rsidRPr="000375A6">
        <w:rPr>
          <w:rStyle w:val="StyleUnderline"/>
          <w:highlight w:val="cyan"/>
        </w:rPr>
        <w:t>the Green New Deal’s R&amp;D</w:t>
      </w:r>
      <w:r w:rsidRPr="00BC454C">
        <w:rPr>
          <w:rStyle w:val="StyleUnderline"/>
        </w:rPr>
        <w:t xml:space="preserve"> </w:t>
      </w:r>
      <w:r w:rsidRPr="000375A6">
        <w:rPr>
          <w:rStyle w:val="StyleUnderline"/>
          <w:highlight w:val="cyan"/>
        </w:rPr>
        <w:t xml:space="preserve">strategy will be </w:t>
      </w:r>
      <w:r w:rsidRPr="000375A6">
        <w:rPr>
          <w:rStyle w:val="StyleUnderline"/>
        </w:rPr>
        <w:t xml:space="preserve">the </w:t>
      </w:r>
      <w:r w:rsidRPr="000375A6">
        <w:rPr>
          <w:rStyle w:val="Emphasis"/>
          <w:highlight w:val="cyan"/>
        </w:rPr>
        <w:t>key</w:t>
      </w:r>
      <w:r w:rsidRPr="000375A6">
        <w:rPr>
          <w:rStyle w:val="StyleUnderline"/>
        </w:rPr>
        <w:t xml:space="preserve"> element </w:t>
      </w:r>
      <w:r w:rsidRPr="000375A6">
        <w:rPr>
          <w:rStyle w:val="StyleUnderline"/>
          <w:highlight w:val="cyan"/>
        </w:rPr>
        <w:t>in bringing down the cost of low-carbon energy</w:t>
      </w:r>
      <w:r w:rsidRPr="003766A2">
        <w:rPr>
          <w:sz w:val="14"/>
        </w:rPr>
        <w:t>.</w:t>
      </w:r>
    </w:p>
    <w:p w14:paraId="2D717B9E" w14:textId="77777777" w:rsidR="00AF0347" w:rsidRPr="003766A2" w:rsidRDefault="00AF0347" w:rsidP="00AF0347">
      <w:pPr>
        <w:rPr>
          <w:sz w:val="14"/>
        </w:rPr>
      </w:pPr>
      <w:r w:rsidRPr="003766A2">
        <w:rPr>
          <w:sz w:val="14"/>
        </w:rPr>
        <w:t xml:space="preserve">In a paper released today by the People’s Policy Project, we outline a new public R&amp;D strategy that can help achieve a more sustainable environment and a more equitable economy. To that end, we argue that </w:t>
      </w:r>
      <w:r w:rsidRPr="000375A6">
        <w:rPr>
          <w:rStyle w:val="StyleUnderline"/>
          <w:highlight w:val="cyan"/>
        </w:rPr>
        <w:t xml:space="preserve">existing federal innovation programs should be </w:t>
      </w:r>
      <w:r w:rsidRPr="000375A6">
        <w:rPr>
          <w:rStyle w:val="Emphasis"/>
          <w:highlight w:val="cyan"/>
        </w:rPr>
        <w:t>scaled up</w:t>
      </w:r>
      <w:r w:rsidRPr="000375A6">
        <w:rPr>
          <w:rStyle w:val="StyleUnderline"/>
          <w:highlight w:val="cyan"/>
        </w:rPr>
        <w:t xml:space="preserve"> significantly</w:t>
      </w:r>
      <w:r w:rsidRPr="00BC454C">
        <w:rPr>
          <w:rStyle w:val="StyleUnderline"/>
        </w:rPr>
        <w:t xml:space="preserve"> </w:t>
      </w:r>
      <w:r w:rsidRPr="000375A6">
        <w:rPr>
          <w:rStyle w:val="StyleUnderline"/>
          <w:highlight w:val="cyan"/>
        </w:rPr>
        <w:t xml:space="preserve">and </w:t>
      </w:r>
      <w:r w:rsidRPr="000375A6">
        <w:rPr>
          <w:rStyle w:val="Emphasis"/>
          <w:highlight w:val="cyan"/>
        </w:rPr>
        <w:t>reoriented</w:t>
      </w:r>
      <w:r w:rsidRPr="000375A6">
        <w:rPr>
          <w:rStyle w:val="StyleUnderline"/>
          <w:highlight w:val="cyan"/>
        </w:rPr>
        <w:t xml:space="preserve"> to produce tech</w:t>
      </w:r>
      <w:r w:rsidRPr="00BC454C">
        <w:rPr>
          <w:rStyle w:val="StyleUnderline"/>
        </w:rPr>
        <w:t xml:space="preserve">nology necessary </w:t>
      </w:r>
      <w:r w:rsidRPr="000375A6">
        <w:rPr>
          <w:rStyle w:val="StyleUnderline"/>
          <w:highlight w:val="cyan"/>
        </w:rPr>
        <w:t>for a carbon-negative economy</w:t>
      </w:r>
      <w:r w:rsidRPr="003766A2">
        <w:rPr>
          <w:sz w:val="14"/>
        </w:rPr>
        <w:t>. Additionally, we suggest changes to the existing system that would increase public ownership and control over the economic gains generated by publicly-funded innovation programs.</w:t>
      </w:r>
    </w:p>
    <w:p w14:paraId="75A017F7" w14:textId="77777777" w:rsidR="00AF0347" w:rsidRPr="00D3107A" w:rsidRDefault="00AF0347" w:rsidP="00AF0347">
      <w:pPr>
        <w:rPr>
          <w:sz w:val="16"/>
        </w:rPr>
      </w:pPr>
      <w:r w:rsidRPr="003766A2">
        <w:rPr>
          <w:rStyle w:val="StyleUnderline"/>
        </w:rPr>
        <w:t>Since World War II, the federal government’s R&amp;D programs have been critical to the development of many of the economy’s most transformative technologies</w:t>
      </w:r>
      <w:r w:rsidRPr="003766A2">
        <w:rPr>
          <w:sz w:val="14"/>
        </w:rPr>
        <w:t xml:space="preserve">. The Internet is one obvious example: though later developments came from the private sector, its origins lie in the Department of Defense’s ARPANET project in the late 1960s. Nearly all of the components of the iPhone, as economist Mariana Mazzucato has demonstrated, can be traced back to technology programs funded by the US government. </w:t>
      </w:r>
      <w:r w:rsidRPr="003766A2">
        <w:rPr>
          <w:rStyle w:val="StyleUnderline"/>
        </w:rPr>
        <w:t>Today, the innovation activities of the federal government include a complex array of programs,</w:t>
      </w:r>
      <w:r w:rsidRPr="003766A2">
        <w:rPr>
          <w:sz w:val="14"/>
        </w:rPr>
        <w:t xml:space="preserve"> including government-</w:t>
      </w:r>
      <w:r w:rsidRPr="00D3107A">
        <w:rPr>
          <w:sz w:val="16"/>
        </w:rPr>
        <w:t>run laboratories, technology development agencies, state-led industry consortia, and public venture capital funds.</w:t>
      </w:r>
    </w:p>
    <w:p w14:paraId="19C44815" w14:textId="77777777" w:rsidR="00AF0347" w:rsidRPr="00F62A28" w:rsidRDefault="00AF0347" w:rsidP="00AF0347">
      <w:pPr>
        <w:rPr>
          <w:sz w:val="14"/>
        </w:rPr>
      </w:pPr>
      <w:r w:rsidRPr="00D3107A">
        <w:rPr>
          <w:sz w:val="16"/>
        </w:rPr>
        <w:t xml:space="preserve">From a progressive perspective, </w:t>
      </w:r>
      <w:r w:rsidRPr="000375A6">
        <w:rPr>
          <w:rStyle w:val="StyleUnderline"/>
          <w:highlight w:val="cyan"/>
        </w:rPr>
        <w:t xml:space="preserve">the existing federal innovation system has several </w:t>
      </w:r>
      <w:r w:rsidRPr="000375A6">
        <w:rPr>
          <w:rStyle w:val="Emphasis"/>
          <w:highlight w:val="cyan"/>
        </w:rPr>
        <w:t>problematic features</w:t>
      </w:r>
      <w:r w:rsidRPr="00D3107A">
        <w:rPr>
          <w:sz w:val="16"/>
        </w:rPr>
        <w:t xml:space="preserve">. R&amp;D is oriented overwhelmingly toward military purposes, and the direct gains from innovation tend to concentrate in particular geographic areas, many of which are already thriving. Most importantly, the current system is built on an unfair arrangement for the public: </w:t>
      </w:r>
      <w:r w:rsidRPr="00D3107A">
        <w:rPr>
          <w:rStyle w:val="StyleUnderline"/>
        </w:rPr>
        <w:t xml:space="preserve">innovation programs tend to channel public investments into private hands for commercialization without direct public reimbursement. In short, </w:t>
      </w:r>
      <w:r w:rsidRPr="000375A6">
        <w:rPr>
          <w:rStyle w:val="StyleUnderline"/>
          <w:highlight w:val="cyan"/>
        </w:rPr>
        <w:t xml:space="preserve">the system </w:t>
      </w:r>
      <w:r w:rsidRPr="000375A6">
        <w:rPr>
          <w:rStyle w:val="Emphasis"/>
          <w:highlight w:val="cyan"/>
        </w:rPr>
        <w:t>socializes risk</w:t>
      </w:r>
      <w:r w:rsidRPr="000375A6">
        <w:rPr>
          <w:rStyle w:val="StyleUnderline"/>
          <w:highlight w:val="cyan"/>
        </w:rPr>
        <w:t xml:space="preserve"> and </w:t>
      </w:r>
      <w:r w:rsidRPr="000375A6">
        <w:rPr>
          <w:rStyle w:val="Emphasis"/>
          <w:highlight w:val="cyan"/>
        </w:rPr>
        <w:t>privatizes gain</w:t>
      </w:r>
      <w:r w:rsidRPr="000375A6">
        <w:rPr>
          <w:sz w:val="14"/>
          <w:highlight w:val="cyan"/>
        </w:rPr>
        <w:t>.</w:t>
      </w:r>
    </w:p>
    <w:p w14:paraId="1A0E1018" w14:textId="77777777" w:rsidR="00AF0347" w:rsidRPr="00F62A28" w:rsidRDefault="00AF0347" w:rsidP="00AF0347">
      <w:pPr>
        <w:rPr>
          <w:sz w:val="14"/>
        </w:rPr>
      </w:pPr>
      <w:r w:rsidRPr="00F62A28">
        <w:rPr>
          <w:sz w:val="14"/>
        </w:rPr>
        <w:t>An innovation policy in the service of social goals was once a major goal of American progressives. During and immediately after WWII, lawmakers from the progressive wing of the Democratic Party proposed to extend public R&amp;D programs in keeping with New Deal policy aims. They understood technology programs as a new form of social policy, and proposed that the government should direct innovation to serve broad social goals and regional development. They also wanted the government to retain its ownership stakes over the results of these programs, since they were funded by the public in the first place. This progressive vision eventually lost out, however, to alternatives supported by conservatives in Congress and business groups, and it has never been fully revived.</w:t>
      </w:r>
    </w:p>
    <w:p w14:paraId="288C209E" w14:textId="77777777" w:rsidR="00AF0347" w:rsidRPr="00F62A28" w:rsidRDefault="00AF0347" w:rsidP="00AF0347">
      <w:pPr>
        <w:rPr>
          <w:sz w:val="16"/>
        </w:rPr>
      </w:pPr>
      <w:r w:rsidRPr="000375A6">
        <w:rPr>
          <w:rStyle w:val="StyleUnderline"/>
          <w:highlight w:val="cyan"/>
        </w:rPr>
        <w:t xml:space="preserve">The Green New Deal represents a </w:t>
      </w:r>
      <w:r w:rsidRPr="000375A6">
        <w:rPr>
          <w:rStyle w:val="StyleUnderline"/>
        </w:rPr>
        <w:t xml:space="preserve">promising </w:t>
      </w:r>
      <w:r w:rsidRPr="000375A6">
        <w:rPr>
          <w:rStyle w:val="Emphasis"/>
          <w:highlight w:val="cyan"/>
        </w:rPr>
        <w:t>opportunity</w:t>
      </w:r>
      <w:r w:rsidRPr="000375A6">
        <w:rPr>
          <w:rStyle w:val="StyleUnderline"/>
          <w:highlight w:val="cyan"/>
        </w:rPr>
        <w:t xml:space="preserve"> to</w:t>
      </w:r>
      <w:r w:rsidRPr="00D3107A">
        <w:rPr>
          <w:rStyle w:val="StyleUnderline"/>
        </w:rPr>
        <w:t xml:space="preserve"> return to </w:t>
      </w:r>
      <w:r w:rsidRPr="000375A6">
        <w:rPr>
          <w:rStyle w:val="StyleUnderline"/>
          <w:highlight w:val="cyan"/>
        </w:rPr>
        <w:t>a</w:t>
      </w:r>
      <w:r w:rsidRPr="00D3107A">
        <w:rPr>
          <w:rStyle w:val="StyleUnderline"/>
        </w:rPr>
        <w:t xml:space="preserve"> </w:t>
      </w:r>
      <w:r w:rsidRPr="000375A6">
        <w:rPr>
          <w:rStyle w:val="StyleUnderline"/>
          <w:highlight w:val="cyan"/>
        </w:rPr>
        <w:t>progressive vision for industrial policy</w:t>
      </w:r>
      <w:r w:rsidRPr="00F62A28">
        <w:rPr>
          <w:sz w:val="16"/>
        </w:rPr>
        <w:t>. Toward this end, we propose four core reforms:</w:t>
      </w:r>
    </w:p>
    <w:p w14:paraId="22CC1435" w14:textId="77777777" w:rsidR="00AF0347" w:rsidRPr="00F62A28" w:rsidRDefault="00AF0347" w:rsidP="00AF0347">
      <w:pPr>
        <w:rPr>
          <w:sz w:val="16"/>
        </w:rPr>
      </w:pPr>
      <w:r w:rsidRPr="00F62A28">
        <w:rPr>
          <w:sz w:val="16"/>
        </w:rPr>
        <w:t>Radically scale up ARPA-E, the government’s primary program for developing early-stage green technologies, and launch a major carbon capture project within that program focused exclusively on carbon-negative technologies.</w:t>
      </w:r>
    </w:p>
    <w:p w14:paraId="0A3001AF" w14:textId="77777777" w:rsidR="00AF0347" w:rsidRPr="00F62A28" w:rsidRDefault="00AF0347" w:rsidP="00AF0347">
      <w:pPr>
        <w:rPr>
          <w:sz w:val="16"/>
        </w:rPr>
      </w:pPr>
      <w:r w:rsidRPr="00F62A28">
        <w:rPr>
          <w:sz w:val="16"/>
        </w:rPr>
        <w:t>Create a national network of Green New Deal Institutes, which can serve as industry and university consortia that, in partnership with the government, coordinate research efforts toward particular sustainable technology goals.</w:t>
      </w:r>
    </w:p>
    <w:p w14:paraId="6EBD548A" w14:textId="77777777" w:rsidR="00AF0347" w:rsidRPr="00F62A28" w:rsidRDefault="00AF0347" w:rsidP="00AF0347">
      <w:pPr>
        <w:rPr>
          <w:sz w:val="16"/>
        </w:rPr>
      </w:pPr>
      <w:r w:rsidRPr="00F62A28">
        <w:rPr>
          <w:sz w:val="16"/>
        </w:rPr>
        <w:t>Reorient the federal government’s venture capital activities toward green technology startups. The government should increase public ownership and control over these companies by placing conditions on federal financial assistance and by taking equity stakes in companies, thereby gaining leverage in corporate governance.</w:t>
      </w:r>
    </w:p>
    <w:p w14:paraId="70611449" w14:textId="77777777" w:rsidR="00AF0347" w:rsidRPr="00F62A28" w:rsidRDefault="00AF0347" w:rsidP="00AF0347">
      <w:pPr>
        <w:rPr>
          <w:sz w:val="16"/>
        </w:rPr>
      </w:pPr>
      <w:r w:rsidRPr="00F62A28">
        <w:rPr>
          <w:sz w:val="16"/>
        </w:rPr>
        <w:t>Create a Green Innovation Fund for investments in green technology, financed in part by revenue from public ownership stakes in intellectual property generated by the technology programs listed above; interest from loans made to green technology firms; and returns from the government’s ownership shares in those firms.</w:t>
      </w:r>
    </w:p>
    <w:p w14:paraId="575432EC" w14:textId="77777777" w:rsidR="00AF0347" w:rsidRPr="00D3107A" w:rsidRDefault="00AF0347" w:rsidP="00AF0347">
      <w:pPr>
        <w:rPr>
          <w:sz w:val="16"/>
        </w:rPr>
      </w:pPr>
      <w:r w:rsidRPr="000375A6">
        <w:rPr>
          <w:rStyle w:val="StyleUnderline"/>
          <w:highlight w:val="cyan"/>
        </w:rPr>
        <w:t xml:space="preserve">Innovation policy </w:t>
      </w:r>
      <w:r w:rsidRPr="000375A6">
        <w:rPr>
          <w:rStyle w:val="StyleUnderline"/>
        </w:rPr>
        <w:t xml:space="preserve">has long been </w:t>
      </w:r>
      <w:r w:rsidRPr="000375A6">
        <w:rPr>
          <w:rStyle w:val="StyleUnderline"/>
          <w:highlight w:val="cyan"/>
        </w:rPr>
        <w:t>overlooked</w:t>
      </w:r>
      <w:r w:rsidRPr="003766A2">
        <w:rPr>
          <w:rStyle w:val="StyleUnderline"/>
        </w:rPr>
        <w:t xml:space="preserve"> by the Left. This </w:t>
      </w:r>
      <w:r w:rsidRPr="000375A6">
        <w:rPr>
          <w:rStyle w:val="StyleUnderline"/>
          <w:highlight w:val="cyan"/>
        </w:rPr>
        <w:t xml:space="preserve">is a serious </w:t>
      </w:r>
      <w:r w:rsidRPr="000375A6">
        <w:rPr>
          <w:rStyle w:val="Emphasis"/>
          <w:highlight w:val="cyan"/>
        </w:rPr>
        <w:t>shortcoming</w:t>
      </w:r>
      <w:r w:rsidRPr="003766A2">
        <w:rPr>
          <w:rStyle w:val="StyleUnderline"/>
        </w:rPr>
        <w:t xml:space="preserve">, </w:t>
      </w:r>
      <w:r w:rsidRPr="000375A6">
        <w:rPr>
          <w:rStyle w:val="StyleUnderline"/>
          <w:highlight w:val="cyan"/>
        </w:rPr>
        <w:t>given the massive</w:t>
      </w:r>
      <w:r w:rsidRPr="003766A2">
        <w:rPr>
          <w:rStyle w:val="StyleUnderline"/>
        </w:rPr>
        <w:t xml:space="preserve"> economic and social </w:t>
      </w:r>
      <w:r w:rsidRPr="000375A6">
        <w:rPr>
          <w:rStyle w:val="StyleUnderline"/>
          <w:highlight w:val="cyan"/>
        </w:rPr>
        <w:t>impact of tech</w:t>
      </w:r>
      <w:r w:rsidRPr="000375A6">
        <w:rPr>
          <w:rStyle w:val="StyleUnderline"/>
        </w:rPr>
        <w:t>n</w:t>
      </w:r>
      <w:r w:rsidRPr="003766A2">
        <w:rPr>
          <w:rStyle w:val="StyleUnderline"/>
        </w:rPr>
        <w:t xml:space="preserve">ology </w:t>
      </w:r>
      <w:r w:rsidRPr="000375A6">
        <w:rPr>
          <w:rStyle w:val="StyleUnderline"/>
          <w:highlight w:val="cyan"/>
        </w:rPr>
        <w:t>development led by the government</w:t>
      </w:r>
      <w:r w:rsidRPr="00D3107A">
        <w:rPr>
          <w:sz w:val="16"/>
        </w:rPr>
        <w:t>. Recently, new discussions have emerged on the Left provoking a reassessment of the viability of various forms of economic planning. The federal government’s public R&amp;D strategy is a key example of planning that too often flies under the radar. Innovation in the US is already planned; it just isn’t planned for a green and equitable future</w:t>
      </w:r>
      <w:r w:rsidRPr="00D3107A">
        <w:rPr>
          <w:rStyle w:val="StyleUnderline"/>
        </w:rPr>
        <w:t xml:space="preserve">. </w:t>
      </w:r>
      <w:r w:rsidRPr="000375A6">
        <w:rPr>
          <w:rStyle w:val="StyleUnderline"/>
          <w:highlight w:val="cyan"/>
        </w:rPr>
        <w:t>Innovation policy should be embraced</w:t>
      </w:r>
      <w:r w:rsidRPr="00D3107A">
        <w:rPr>
          <w:rStyle w:val="StyleUnderline"/>
        </w:rPr>
        <w:t xml:space="preserve"> by the Left </w:t>
      </w:r>
      <w:r w:rsidRPr="000375A6">
        <w:rPr>
          <w:rStyle w:val="StyleUnderline"/>
          <w:highlight w:val="cyan"/>
        </w:rPr>
        <w:t>as a key</w:t>
      </w:r>
      <w:r w:rsidRPr="00D3107A">
        <w:rPr>
          <w:rStyle w:val="StyleUnderline"/>
        </w:rPr>
        <w:t xml:space="preserve"> policy lever </w:t>
      </w:r>
      <w:r w:rsidRPr="000375A6">
        <w:rPr>
          <w:rStyle w:val="StyleUnderline"/>
          <w:highlight w:val="cyan"/>
        </w:rPr>
        <w:t xml:space="preserve">to </w:t>
      </w:r>
      <w:r w:rsidRPr="000375A6">
        <w:rPr>
          <w:rStyle w:val="StyleUnderline"/>
        </w:rPr>
        <w:t xml:space="preserve">both </w:t>
      </w:r>
      <w:r w:rsidRPr="000375A6">
        <w:rPr>
          <w:rStyle w:val="StyleUnderline"/>
          <w:highlight w:val="cyan"/>
        </w:rPr>
        <w:t>create</w:t>
      </w:r>
      <w:r w:rsidRPr="00D3107A">
        <w:rPr>
          <w:rStyle w:val="StyleUnderline"/>
        </w:rPr>
        <w:t xml:space="preserve"> </w:t>
      </w:r>
      <w:r w:rsidRPr="000375A6">
        <w:rPr>
          <w:rStyle w:val="StyleUnderline"/>
          <w:highlight w:val="cyan"/>
        </w:rPr>
        <w:t>new</w:t>
      </w:r>
      <w:r w:rsidRPr="00D3107A">
        <w:rPr>
          <w:rStyle w:val="StyleUnderline"/>
        </w:rPr>
        <w:t xml:space="preserve">, socially-necessary </w:t>
      </w:r>
      <w:r w:rsidRPr="000375A6">
        <w:rPr>
          <w:rStyle w:val="StyleUnderline"/>
          <w:highlight w:val="cyan"/>
        </w:rPr>
        <w:t>tech</w:t>
      </w:r>
      <w:r w:rsidRPr="00D3107A">
        <w:rPr>
          <w:rStyle w:val="StyleUnderline"/>
        </w:rPr>
        <w:t>nology and advance a progressive vision for the economy</w:t>
      </w:r>
      <w:r w:rsidRPr="00D3107A">
        <w:rPr>
          <w:sz w:val="16"/>
        </w:rPr>
        <w:t>.</w:t>
      </w:r>
    </w:p>
    <w:p w14:paraId="5432720F" w14:textId="77777777" w:rsidR="00AF0347" w:rsidRPr="00D335AA" w:rsidRDefault="00AF0347" w:rsidP="00AF0347">
      <w:pPr>
        <w:rPr>
          <w:sz w:val="16"/>
        </w:rPr>
      </w:pPr>
      <w:r w:rsidRPr="00D335AA">
        <w:rPr>
          <w:rStyle w:val="StyleUnderline"/>
        </w:rPr>
        <w:t xml:space="preserve">The federal government has achieved remarkable technological advances through publicly-funded R&amp;D in previous times of national crises. </w:t>
      </w:r>
      <w:r w:rsidRPr="000375A6">
        <w:rPr>
          <w:rStyle w:val="StyleUnderline"/>
          <w:highlight w:val="cyan"/>
        </w:rPr>
        <w:t>Cli</w:t>
      </w:r>
      <w:r w:rsidRPr="000375A6">
        <w:rPr>
          <w:rStyle w:val="Emphasis"/>
          <w:highlight w:val="cyan"/>
        </w:rPr>
        <w:t xml:space="preserve">mate change </w:t>
      </w:r>
      <w:r w:rsidRPr="000375A6">
        <w:rPr>
          <w:rStyle w:val="StyleUnderline"/>
          <w:highlight w:val="cyan"/>
        </w:rPr>
        <w:t xml:space="preserve">is an </w:t>
      </w:r>
      <w:r w:rsidRPr="000375A6">
        <w:rPr>
          <w:rStyle w:val="Emphasis"/>
          <w:highlight w:val="cyan"/>
        </w:rPr>
        <w:t>existential threat</w:t>
      </w:r>
      <w:r w:rsidRPr="00D335AA">
        <w:rPr>
          <w:rStyle w:val="StyleUnderline"/>
        </w:rPr>
        <w:t xml:space="preserve"> to this country, </w:t>
      </w:r>
      <w:r w:rsidRPr="000375A6">
        <w:rPr>
          <w:rStyle w:val="StyleUnderline"/>
          <w:highlight w:val="cyan"/>
        </w:rPr>
        <w:t>but it is also an opportunity</w:t>
      </w:r>
      <w:r w:rsidRPr="00D335AA">
        <w:rPr>
          <w:rStyle w:val="StyleUnderline"/>
        </w:rPr>
        <w:t xml:space="preserve"> </w:t>
      </w:r>
      <w:r w:rsidRPr="00D3107A">
        <w:rPr>
          <w:sz w:val="16"/>
        </w:rPr>
        <w:t xml:space="preserve">for the Left. </w:t>
      </w:r>
      <w:r w:rsidRPr="00D335AA">
        <w:rPr>
          <w:rStyle w:val="StyleUnderline"/>
        </w:rPr>
        <w:t>In restructuring the federal government’s innovation system to meet the threat of climate change, we can also correct many of the system’s faults and adapt it to a progressive vision for the economy</w:t>
      </w:r>
      <w:r w:rsidRPr="00D335AA">
        <w:rPr>
          <w:sz w:val="16"/>
        </w:rPr>
        <w:t>. We can ensure that a fair share of the gains generated by public investment are returned to the public and not hoarded in a tax haven. We can take steps to bring the public innovation system under real democratic control.</w:t>
      </w:r>
    </w:p>
    <w:p w14:paraId="2E4E79A0" w14:textId="77777777" w:rsidR="00AF0347" w:rsidRPr="00CB1A47" w:rsidRDefault="00AF0347" w:rsidP="00AF0347">
      <w:pPr>
        <w:rPr>
          <w:rStyle w:val="StyleUnderline"/>
        </w:rPr>
      </w:pPr>
      <w:r w:rsidRPr="000375A6">
        <w:rPr>
          <w:rStyle w:val="StyleUnderline"/>
          <w:highlight w:val="cyan"/>
        </w:rPr>
        <w:t>The government’s R&amp;D capacities should</w:t>
      </w:r>
      <w:r w:rsidRPr="00CB1A47">
        <w:rPr>
          <w:rStyle w:val="StyleUnderline"/>
        </w:rPr>
        <w:t xml:space="preserve"> play a </w:t>
      </w:r>
      <w:r w:rsidRPr="000375A6">
        <w:rPr>
          <w:rStyle w:val="StyleUnderline"/>
        </w:rPr>
        <w:t>key role</w:t>
      </w:r>
      <w:r w:rsidRPr="00CB1A47">
        <w:rPr>
          <w:rStyle w:val="StyleUnderline"/>
        </w:rPr>
        <w:t xml:space="preserve"> in combating the threat of climate change and should </w:t>
      </w:r>
      <w:r w:rsidRPr="000375A6">
        <w:rPr>
          <w:rStyle w:val="StyleUnderline"/>
          <w:highlight w:val="cyan"/>
        </w:rPr>
        <w:t xml:space="preserve">be a </w:t>
      </w:r>
      <w:r w:rsidRPr="000375A6">
        <w:rPr>
          <w:rStyle w:val="Emphasis"/>
          <w:highlight w:val="cyan"/>
        </w:rPr>
        <w:t>major componen</w:t>
      </w:r>
      <w:r w:rsidRPr="000375A6">
        <w:rPr>
          <w:rStyle w:val="StyleUnderline"/>
          <w:highlight w:val="cyan"/>
        </w:rPr>
        <w:t>t of the new movement for a Green New Deal.</w:t>
      </w:r>
    </w:p>
    <w:p w14:paraId="139CB03E" w14:textId="77777777" w:rsidR="00AF0347" w:rsidRDefault="00AF0347" w:rsidP="00AF0347"/>
    <w:p w14:paraId="7D21E814" w14:textId="77777777" w:rsidR="00AF0347" w:rsidRPr="0076132F" w:rsidRDefault="00AF0347" w:rsidP="00AF0347"/>
    <w:p w14:paraId="18D131E4" w14:textId="77777777" w:rsidR="00AF0347" w:rsidRDefault="00AF0347" w:rsidP="00AF0347">
      <w:pPr>
        <w:pStyle w:val="Heading4"/>
      </w:pPr>
      <w:r>
        <w:t xml:space="preserve">The US is playing </w:t>
      </w:r>
      <w:r>
        <w:rPr>
          <w:u w:val="single"/>
        </w:rPr>
        <w:t>catch-up</w:t>
      </w:r>
      <w:r>
        <w:t xml:space="preserve"> but </w:t>
      </w:r>
      <w:r>
        <w:rPr>
          <w:u w:val="single"/>
        </w:rPr>
        <w:t>battery domination</w:t>
      </w:r>
      <w:r>
        <w:t xml:space="preserve"> is on the horizon</w:t>
      </w:r>
    </w:p>
    <w:p w14:paraId="2C73BD96" w14:textId="77777777" w:rsidR="00AF0347" w:rsidRPr="00351021" w:rsidRDefault="00AF0347" w:rsidP="00AF0347">
      <w:pPr>
        <w:rPr>
          <w:b/>
          <w:bCs/>
          <w:sz w:val="26"/>
          <w:szCs w:val="26"/>
        </w:rPr>
      </w:pPr>
      <w:r w:rsidRPr="00351021">
        <w:rPr>
          <w:b/>
          <w:bCs/>
          <w:sz w:val="26"/>
          <w:szCs w:val="26"/>
        </w:rPr>
        <w:t>Flatley 23</w:t>
      </w:r>
    </w:p>
    <w:p w14:paraId="6F3D0173" w14:textId="77777777" w:rsidR="00AF0347" w:rsidRPr="005A7C2E" w:rsidRDefault="00AF0347" w:rsidP="00AF0347">
      <w:r>
        <w:t xml:space="preserve"> [Daniel, political and business reporter for Bloomberg “Winning EV Battery Race Is 21st Century Moonshot, Lawmakers Say,” Bloomberg, https://www.yahoo.com/lifestyle/winning-ev-battery-race-21st-021121224.html?guccounter=1] cjtz</w:t>
      </w:r>
    </w:p>
    <w:p w14:paraId="126D9071" w14:textId="77777777" w:rsidR="00AF0347" w:rsidRPr="006D668C" w:rsidRDefault="00AF0347" w:rsidP="00AF0347">
      <w:pPr>
        <w:rPr>
          <w:sz w:val="16"/>
        </w:rPr>
      </w:pPr>
      <w:r w:rsidRPr="006D668C">
        <w:rPr>
          <w:sz w:val="16"/>
        </w:rPr>
        <w:t xml:space="preserve">(Bloomberg) -- </w:t>
      </w:r>
      <w:r w:rsidRPr="004376BD">
        <w:rPr>
          <w:rStyle w:val="StyleUnderline"/>
        </w:rPr>
        <w:t>The US needs to make up ground lost to Chinese battery maker</w:t>
      </w:r>
      <w:r w:rsidRPr="006D668C">
        <w:rPr>
          <w:sz w:val="16"/>
        </w:rPr>
        <w:t>s and dominate the next generation of the technology, a bipartisan group of lawmakers said after meeting the chief executives of Ford Motor Co. and General Motors Co. in Detroit.</w:t>
      </w:r>
    </w:p>
    <w:p w14:paraId="104AF5AD" w14:textId="77777777" w:rsidR="00AF0347" w:rsidRPr="006D668C" w:rsidRDefault="00AF0347" w:rsidP="00AF0347">
      <w:pPr>
        <w:rPr>
          <w:sz w:val="16"/>
        </w:rPr>
      </w:pPr>
      <w:r w:rsidRPr="006D668C">
        <w:rPr>
          <w:sz w:val="16"/>
        </w:rPr>
        <w:t xml:space="preserve">Stevens said </w:t>
      </w:r>
      <w:r w:rsidRPr="004376BD">
        <w:rPr>
          <w:rStyle w:val="StyleUnderline"/>
        </w:rPr>
        <w:t>Congress must boost incentives to help the US develop its own battery industry</w:t>
      </w:r>
      <w:r w:rsidRPr="006D668C">
        <w:rPr>
          <w:sz w:val="16"/>
        </w:rPr>
        <w:t>. She led the group of four lawmakers from the House Select Committee on Competition with China to meet with the automakers.</w:t>
      </w:r>
    </w:p>
    <w:p w14:paraId="26BFB149" w14:textId="77777777" w:rsidR="00AF0347" w:rsidRPr="006D668C" w:rsidRDefault="00AF0347" w:rsidP="00AF0347">
      <w:pPr>
        <w:rPr>
          <w:sz w:val="16"/>
        </w:rPr>
      </w:pPr>
      <w:r w:rsidRPr="004376BD">
        <w:rPr>
          <w:rStyle w:val="StyleUnderline"/>
        </w:rPr>
        <w:t>The US is still largely dependent on China for</w:t>
      </w:r>
      <w:r w:rsidRPr="006D668C">
        <w:rPr>
          <w:sz w:val="16"/>
        </w:rPr>
        <w:t xml:space="preserve"> the </w:t>
      </w:r>
      <w:r w:rsidRPr="004376BD">
        <w:rPr>
          <w:rStyle w:val="StyleUnderline"/>
        </w:rPr>
        <w:t>critical minerals</w:t>
      </w:r>
      <w:r w:rsidRPr="006D668C">
        <w:rPr>
          <w:sz w:val="16"/>
        </w:rPr>
        <w:t xml:space="preserve"> required to make batteries, and </w:t>
      </w:r>
      <w:r w:rsidRPr="004376BD">
        <w:rPr>
          <w:rStyle w:val="StyleUnderline"/>
        </w:rPr>
        <w:t>some experts estimate that an independent supply chain remains years away.</w:t>
      </w:r>
      <w:r w:rsidRPr="006D668C">
        <w:rPr>
          <w:sz w:val="16"/>
        </w:rPr>
        <w:t xml:space="preserve"> </w:t>
      </w:r>
      <w:r w:rsidRPr="004376BD">
        <w:rPr>
          <w:rStyle w:val="StyleUnderline"/>
        </w:rPr>
        <w:t>Chinese companies</w:t>
      </w:r>
      <w:r w:rsidRPr="006D668C">
        <w:rPr>
          <w:sz w:val="16"/>
        </w:rPr>
        <w:t xml:space="preserve"> account for more than half of the EV battery market and </w:t>
      </w:r>
      <w:r w:rsidRPr="004376BD">
        <w:rPr>
          <w:rStyle w:val="StyleUnderline"/>
        </w:rPr>
        <w:t>satisfy as much as 90% of demand for</w:t>
      </w:r>
      <w:r w:rsidRPr="006D668C">
        <w:rPr>
          <w:sz w:val="16"/>
        </w:rPr>
        <w:t xml:space="preserve"> some </w:t>
      </w:r>
      <w:r w:rsidRPr="004376BD">
        <w:rPr>
          <w:rStyle w:val="StyleUnderline"/>
        </w:rPr>
        <w:t>battery materials</w:t>
      </w:r>
      <w:r w:rsidRPr="006D668C">
        <w:rPr>
          <w:sz w:val="16"/>
        </w:rPr>
        <w:t>, according to BloombergNEF.</w:t>
      </w:r>
    </w:p>
    <w:p w14:paraId="23010348" w14:textId="77777777" w:rsidR="00AF0347" w:rsidRPr="006D668C" w:rsidRDefault="00AF0347" w:rsidP="00AF0347">
      <w:pPr>
        <w:rPr>
          <w:sz w:val="16"/>
        </w:rPr>
      </w:pPr>
      <w:r w:rsidRPr="004376BD">
        <w:rPr>
          <w:rStyle w:val="StyleUnderline"/>
        </w:rPr>
        <w:t>China has an “early advantage because of some of the investments they made in the past,”</w:t>
      </w:r>
      <w:r w:rsidRPr="006D668C">
        <w:rPr>
          <w:sz w:val="16"/>
        </w:rPr>
        <w:t xml:space="preserve"> said Representative Raja Krishnamoorthi of of Illinois, the top Democrat on the committee. “However, </w:t>
      </w:r>
      <w:r w:rsidRPr="004376BD">
        <w:rPr>
          <w:rStyle w:val="StyleUnderline"/>
        </w:rPr>
        <w:t>even the electric vehicle battery space is changing</w:t>
      </w:r>
      <w:r w:rsidRPr="006D668C">
        <w:rPr>
          <w:sz w:val="16"/>
        </w:rPr>
        <w:t xml:space="preserve">” and </w:t>
      </w:r>
      <w:r w:rsidRPr="004376BD">
        <w:rPr>
          <w:rStyle w:val="StyleUnderline"/>
        </w:rPr>
        <w:t>American companies can innovate for the next generation of the technology</w:t>
      </w:r>
      <w:r w:rsidRPr="006D668C">
        <w:rPr>
          <w:sz w:val="16"/>
        </w:rPr>
        <w:t>, he said.</w:t>
      </w:r>
    </w:p>
    <w:p w14:paraId="78E798C0" w14:textId="77777777" w:rsidR="00AF0347" w:rsidRPr="006D668C" w:rsidRDefault="00AF0347" w:rsidP="00AF0347">
      <w:pPr>
        <w:rPr>
          <w:sz w:val="16"/>
        </w:rPr>
      </w:pPr>
      <w:r w:rsidRPr="006D668C">
        <w:rPr>
          <w:sz w:val="16"/>
        </w:rPr>
        <w:t>Stevens and Krishnamoorthi, along with Republicans Mike Gallagher, the panel’s chairman, and John Moolenaar, met with Ford Chief Executive Officer Jim Farley and GM CEO Mary Barra to discuss dependence on Chinese supply chains, particularly for electric vehicles.</w:t>
      </w:r>
    </w:p>
    <w:p w14:paraId="67DBF569" w14:textId="77777777" w:rsidR="00AF0347" w:rsidRPr="006D668C" w:rsidRDefault="00AF0347" w:rsidP="00AF0347">
      <w:pPr>
        <w:rPr>
          <w:sz w:val="16"/>
        </w:rPr>
      </w:pPr>
      <w:r w:rsidRPr="006D668C">
        <w:rPr>
          <w:sz w:val="16"/>
        </w:rPr>
        <w:t xml:space="preserve">Gallagher said </w:t>
      </w:r>
      <w:r w:rsidRPr="004376BD">
        <w:rPr>
          <w:rStyle w:val="StyleUnderline"/>
        </w:rPr>
        <w:t xml:space="preserve">there were “limits right now in terms of suppliers” </w:t>
      </w:r>
      <w:r w:rsidRPr="006D668C">
        <w:rPr>
          <w:sz w:val="16"/>
        </w:rPr>
        <w:t>that auto manufacturers can use.</w:t>
      </w:r>
    </w:p>
    <w:p w14:paraId="7C629A21" w14:textId="77777777" w:rsidR="00AF0347" w:rsidRDefault="00AF0347" w:rsidP="00AF0347">
      <w:pPr>
        <w:rPr>
          <w:rStyle w:val="StyleUnderline"/>
          <w:sz w:val="16"/>
        </w:rPr>
      </w:pPr>
      <w:r w:rsidRPr="006D668C">
        <w:rPr>
          <w:sz w:val="16"/>
        </w:rPr>
        <w:t xml:space="preserve">“There are only a handful of companies that can make some of this technology,” he added. </w:t>
      </w:r>
      <w:r w:rsidRPr="004376BD">
        <w:rPr>
          <w:rStyle w:val="StyleUnderline"/>
        </w:rPr>
        <w:t>By adjusting policies, the US can “dominate the next generation of battery technology,”</w:t>
      </w:r>
      <w:r w:rsidRPr="006D668C">
        <w:rPr>
          <w:rStyle w:val="StyleUnderline"/>
          <w:sz w:val="16"/>
        </w:rPr>
        <w:t xml:space="preserve"> he said.</w:t>
      </w:r>
    </w:p>
    <w:p w14:paraId="6DBFCDC9" w14:textId="77777777" w:rsidR="00AF0347" w:rsidRDefault="00AF0347" w:rsidP="00AF0347">
      <w:pPr>
        <w:rPr>
          <w:rStyle w:val="StyleUnderline"/>
          <w:sz w:val="16"/>
        </w:rPr>
      </w:pPr>
    </w:p>
    <w:p w14:paraId="72468423" w14:textId="77777777" w:rsidR="00AF0347" w:rsidRDefault="00AF0347" w:rsidP="00AF0347">
      <w:pPr>
        <w:pStyle w:val="Heading4"/>
      </w:pPr>
      <w:r>
        <w:t xml:space="preserve">The plan standardizes </w:t>
      </w:r>
      <w:r w:rsidRPr="00B924CA">
        <w:rPr>
          <w:u w:val="single"/>
        </w:rPr>
        <w:t xml:space="preserve">US battery </w:t>
      </w:r>
      <w:r>
        <w:rPr>
          <w:u w:val="single"/>
        </w:rPr>
        <w:t>integration</w:t>
      </w:r>
      <w:r>
        <w:t xml:space="preserve"> – streamlining the process is key to create an independent supply chain.</w:t>
      </w:r>
    </w:p>
    <w:p w14:paraId="1648371E" w14:textId="77777777" w:rsidR="00AF0347" w:rsidRDefault="00AF0347" w:rsidP="00AF0347">
      <w:r>
        <w:rPr>
          <w:rStyle w:val="Style13ptBold"/>
        </w:rPr>
        <w:t xml:space="preserve">Locke 6-5 </w:t>
      </w:r>
      <w:r w:rsidRPr="00B924CA">
        <w:t>[Halimah</w:t>
      </w:r>
      <w:r>
        <w:t xml:space="preserve">, </w:t>
      </w:r>
      <w:r w:rsidRPr="00B924CA">
        <w:t>Deputy Assistant Secretary of Defense for Industrial Base Resilience at the U.S. Department of Defense ; 6-5-2023; Collaboration and Standardization Are Key to DOD's Battery Strategy, Meeting U.S. Energy O; U.S. Department of Defense; https://www.defense.gov/News/News-Stories/Article/Article/3417484/collaboration-and-standardization-are-key-to-dods-battery-strategy-meeting-us-e/; 6-25-2023;]</w:t>
      </w:r>
      <w:r>
        <w:t>cjtz</w:t>
      </w:r>
    </w:p>
    <w:p w14:paraId="6B772BE0" w14:textId="77777777" w:rsidR="00AF0347" w:rsidRPr="002D5C6D" w:rsidRDefault="00AF0347" w:rsidP="00AF0347">
      <w:pPr>
        <w:rPr>
          <w:sz w:val="16"/>
        </w:rPr>
      </w:pPr>
      <w:r w:rsidRPr="002D5C6D">
        <w:rPr>
          <w:rStyle w:val="StyleUnderline"/>
        </w:rPr>
        <w:t>Deputy Defense Secretary</w:t>
      </w:r>
      <w:r w:rsidRPr="002D5C6D">
        <w:rPr>
          <w:sz w:val="16"/>
        </w:rPr>
        <w:t xml:space="preserve"> Kathleen H. </w:t>
      </w:r>
      <w:r w:rsidRPr="002D5C6D">
        <w:rPr>
          <w:rStyle w:val="StyleUnderline"/>
        </w:rPr>
        <w:t>Hicks has made clear a healthy battery supply chain is essential for military capabilities and national security — and when it comes to batteries, "America needs to lead the world."</w:t>
      </w:r>
      <w:r w:rsidRPr="002D5C6D">
        <w:rPr>
          <w:sz w:val="16"/>
        </w:rPr>
        <w:t xml:space="preserve"> </w:t>
      </w:r>
      <w:r w:rsidRPr="002D5C6D">
        <w:rPr>
          <w:rStyle w:val="StyleUnderline"/>
        </w:rPr>
        <w:t>Batteries are a vital and dynamic sector</w:t>
      </w:r>
      <w:r w:rsidRPr="002D5C6D">
        <w:rPr>
          <w:sz w:val="16"/>
        </w:rPr>
        <w:t xml:space="preserve"> at the center of national </w:t>
      </w:r>
      <w:r w:rsidRPr="002D5C6D">
        <w:rPr>
          <w:rStyle w:val="StyleUnderline"/>
        </w:rPr>
        <w:t>efforts to deliver effective battlefield operations, secure critical defense supply chains and ensure America's clean energy future</w:t>
      </w:r>
      <w:r w:rsidRPr="002D5C6D">
        <w:rPr>
          <w:sz w:val="16"/>
        </w:rPr>
        <w:t xml:space="preserve">. The Defense Department depends on batteries to communicate, operate autonomous vehicles, power directed energy weapons and electrify warfighting platforms. </w:t>
      </w:r>
    </w:p>
    <w:p w14:paraId="55DB1022" w14:textId="77777777" w:rsidR="00AF0347" w:rsidRPr="004D7822" w:rsidRDefault="00AF0347" w:rsidP="00AF0347">
      <w:pPr>
        <w:rPr>
          <w:sz w:val="14"/>
        </w:rPr>
      </w:pPr>
      <w:r w:rsidRPr="00B924CA">
        <w:t>"</w:t>
      </w:r>
      <w:r w:rsidRPr="006937A6">
        <w:rPr>
          <w:rStyle w:val="StyleUnderline"/>
        </w:rPr>
        <w:t>Advanced batteries are the single-greatest cost and a bottleneck for electric platforms due to supply chain and integration issues</w:t>
      </w:r>
      <w:r w:rsidRPr="00DC27F1">
        <w:rPr>
          <w:sz w:val="16"/>
        </w:rPr>
        <w:t xml:space="preserve">," said Andrew Higier, acting director of the energy portfolio at the Defense </w:t>
      </w:r>
      <w:r w:rsidRPr="004D7822">
        <w:rPr>
          <w:sz w:val="14"/>
        </w:rPr>
        <w:t>Innovation Unit. "</w:t>
      </w:r>
      <w:r w:rsidRPr="00DC27F1">
        <w:rPr>
          <w:rStyle w:val="StyleUnderline"/>
        </w:rPr>
        <w:t>From raw materials to assembly, the commercial supply chain is heavily reliant on adversarial nations – and defense integration of new batteries is slow, cumbersome and costly</w:t>
      </w:r>
      <w:r w:rsidRPr="004D7822">
        <w:rPr>
          <w:sz w:val="14"/>
        </w:rPr>
        <w:t xml:space="preserve">." </w:t>
      </w:r>
    </w:p>
    <w:p w14:paraId="5006C796" w14:textId="77777777" w:rsidR="00AF0347" w:rsidRPr="004D7822" w:rsidRDefault="00AF0347" w:rsidP="00AF0347">
      <w:pPr>
        <w:rPr>
          <w:sz w:val="14"/>
        </w:rPr>
      </w:pPr>
      <w:r w:rsidRPr="004D7822">
        <w:rPr>
          <w:sz w:val="14"/>
        </w:rPr>
        <w:t xml:space="preserve">Each year the Defense Department makes substantial procurements of specialized, </w:t>
      </w:r>
      <w:r w:rsidRPr="004D7822">
        <w:rPr>
          <w:rStyle w:val="StyleUnderline"/>
        </w:rPr>
        <w:t>bespoke battery designs to power critical weapons systems, creating challenges in affordability and pacing market capability. By better leveraging the commercial market, DOD has the opportunity to optimize its buying power across the $515 billion in active global auto industry investments,</w:t>
      </w:r>
      <w:r w:rsidRPr="004D7822">
        <w:rPr>
          <w:sz w:val="14"/>
        </w:rPr>
        <w:t xml:space="preserve"> according to the 2022 Securing Defense-Critical Supply Chains report.  </w:t>
      </w:r>
    </w:p>
    <w:p w14:paraId="2F239A2A" w14:textId="77777777" w:rsidR="00AF0347" w:rsidRPr="004D7822" w:rsidRDefault="00AF0347" w:rsidP="00AF0347">
      <w:pPr>
        <w:rPr>
          <w:sz w:val="14"/>
        </w:rPr>
      </w:pPr>
      <w:r w:rsidRPr="004D7822">
        <w:rPr>
          <w:sz w:val="14"/>
        </w:rPr>
        <w:t xml:space="preserve">The supply chain report, published by the Defense Department's Office of Industrial Base Policy, was a response to Executive Order 14017, which directed assessment of potential supply chain risks and strategies to mitigate or overcome them. </w:t>
      </w:r>
    </w:p>
    <w:p w14:paraId="03DDFA7A" w14:textId="77777777" w:rsidR="00AF0347" w:rsidRPr="00F83220" w:rsidRDefault="00AF0347" w:rsidP="00AF0347">
      <w:pPr>
        <w:rPr>
          <w:sz w:val="16"/>
        </w:rPr>
      </w:pPr>
      <w:r w:rsidRPr="004D7822">
        <w:rPr>
          <w:sz w:val="14"/>
        </w:rPr>
        <w:t xml:space="preserve">Two uniformed service members handle a drone in front of a group of uniformed service members </w:t>
      </w:r>
      <w:r w:rsidRPr="00F83220">
        <w:rPr>
          <w:sz w:val="16"/>
        </w:rPr>
        <w:t>and civilians.</w:t>
      </w:r>
    </w:p>
    <w:p w14:paraId="75DEDD27" w14:textId="77777777" w:rsidR="00AF0347" w:rsidRPr="00F83220" w:rsidRDefault="00AF0347" w:rsidP="00AF0347">
      <w:pPr>
        <w:rPr>
          <w:sz w:val="16"/>
        </w:rPr>
      </w:pPr>
      <w:r w:rsidRPr="00F83220">
        <w:rPr>
          <w:sz w:val="16"/>
        </w:rPr>
        <w:t xml:space="preserve">As part of that effort, </w:t>
      </w:r>
      <w:r w:rsidRPr="00F83220">
        <w:rPr>
          <w:rStyle w:val="StyleUnderline"/>
        </w:rPr>
        <w:t>DO</w:t>
      </w:r>
      <w:r w:rsidRPr="006937A6">
        <w:rPr>
          <w:rStyle w:val="StyleUnderline"/>
        </w:rPr>
        <w:t>D is working to align industry and military battery standards wherever practicable – from tactical vehicles and unmanned systems to military installations –</w:t>
      </w:r>
      <w:r w:rsidRPr="00F83220">
        <w:rPr>
          <w:sz w:val="16"/>
        </w:rPr>
        <w:t xml:space="preserve"> in order to ensure future defense requirements can be produced affordably, while meeting warfighter needs. </w:t>
      </w:r>
    </w:p>
    <w:p w14:paraId="01D72246" w14:textId="77777777" w:rsidR="00AF0347" w:rsidRPr="00F83220" w:rsidRDefault="00AF0347" w:rsidP="00AF0347">
      <w:pPr>
        <w:rPr>
          <w:sz w:val="16"/>
        </w:rPr>
      </w:pPr>
      <w:r w:rsidRPr="00F83220">
        <w:rPr>
          <w:sz w:val="16"/>
        </w:rPr>
        <w:t xml:space="preserve">The report recognizes that despite a reliance on batteries in nearly all systems, the Defense Department can be a challenging industry partner. Currently, the battery acquisition process is often limited to low-volume purchases of bespoke batteries over short-term contracts with limited considerations for the security of the supporting supply chain. This process has resulted in high non-recurring engineering costs for vendors who preferentially select low-cost components from less-than-secure sources.  </w:t>
      </w:r>
    </w:p>
    <w:p w14:paraId="354A89B5" w14:textId="77777777" w:rsidR="00AF0347" w:rsidRPr="00F855B6" w:rsidRDefault="00AF0347" w:rsidP="00AF0347">
      <w:pPr>
        <w:rPr>
          <w:sz w:val="14"/>
        </w:rPr>
      </w:pPr>
      <w:r w:rsidRPr="00F855B6">
        <w:rPr>
          <w:sz w:val="16"/>
        </w:rPr>
        <w:t>"</w:t>
      </w:r>
      <w:r w:rsidRPr="00F855B6">
        <w:rPr>
          <w:rStyle w:val="StyleUnderline"/>
        </w:rPr>
        <w:t>By improving our understanding of the where, when, why and how we buy batteries, and by standardizing where it makes sense, we will increase our buying power and our ability to better inform industry of our needs in the future,"</w:t>
      </w:r>
      <w:r w:rsidRPr="00F855B6">
        <w:rPr>
          <w:sz w:val="14"/>
        </w:rPr>
        <w:t xml:space="preserve"> said Deputy Assistant Secretary of Defense for Industrial Base Resilience, Halimah Najieb-Locke. </w:t>
      </w:r>
    </w:p>
    <w:p w14:paraId="0791BA07" w14:textId="77777777" w:rsidR="00AF0347" w:rsidRPr="00F855B6" w:rsidRDefault="00AF0347" w:rsidP="00AF0347">
      <w:pPr>
        <w:rPr>
          <w:sz w:val="14"/>
        </w:rPr>
      </w:pPr>
      <w:r w:rsidRPr="00F855B6">
        <w:rPr>
          <w:sz w:val="14"/>
        </w:rPr>
        <w:t>A uniformed service member speaks in front of a group of uniformed service members and civilians.</w:t>
      </w:r>
    </w:p>
    <w:p w14:paraId="7C9A5DC7" w14:textId="77777777" w:rsidR="00AF0347" w:rsidRPr="00F855B6" w:rsidRDefault="00AF0347" w:rsidP="00AF0347">
      <w:pPr>
        <w:rPr>
          <w:rStyle w:val="StyleUnderline"/>
        </w:rPr>
      </w:pPr>
      <w:r w:rsidRPr="00F855B6">
        <w:rPr>
          <w:sz w:val="14"/>
        </w:rPr>
        <w:t xml:space="preserve">Currently </w:t>
      </w:r>
      <w:r w:rsidRPr="00F855B6">
        <w:rPr>
          <w:rStyle w:val="StyleUnderline"/>
        </w:rPr>
        <w:t>, the IBP office is partnering with DIU to tap into U.S. and allied partner based industry innovation and the growing commercial battery market</w:t>
      </w:r>
      <w:r w:rsidRPr="00F855B6">
        <w:rPr>
          <w:sz w:val="14"/>
        </w:rPr>
        <w:t xml:space="preserve">. As the commercial solution gateway, DIU leverages significant private sector investments in battery development in order to learn from the most knowledgeable players in the field, then uses that expertise to make scalable products with traditional and non-traditional industry partners. </w:t>
      </w:r>
      <w:r w:rsidRPr="00F855B6">
        <w:rPr>
          <w:rStyle w:val="StyleUnderline"/>
        </w:rPr>
        <w:t xml:space="preserve">These technology partnerships in advanced batteries ensure the Defense Department evolves with industry in order to move beyond program-by-program procurement. </w:t>
      </w:r>
    </w:p>
    <w:p w14:paraId="490CA72F" w14:textId="77777777" w:rsidR="00AF0347" w:rsidRPr="00EA1310" w:rsidRDefault="00AF0347" w:rsidP="00AF0347">
      <w:pPr>
        <w:rPr>
          <w:rStyle w:val="StyleUnderline"/>
        </w:rPr>
      </w:pPr>
      <w:r w:rsidRPr="00F855B6">
        <w:rPr>
          <w:sz w:val="14"/>
        </w:rPr>
        <w:t>"This is important work," said Najieb-Locke. "</w:t>
      </w:r>
      <w:r w:rsidRPr="00EA1310">
        <w:rPr>
          <w:rStyle w:val="StyleUnderline"/>
        </w:rPr>
        <w:t xml:space="preserve">We must send a consistent and coherent demand signal to industry – and by coordinating our efforts, we are ensuring that the batteries our forces use are available, ready and free of adversarial influence." </w:t>
      </w:r>
    </w:p>
    <w:p w14:paraId="057694B6" w14:textId="77777777" w:rsidR="00AF0347" w:rsidRPr="00EA1310" w:rsidRDefault="00AF0347" w:rsidP="00AF0347">
      <w:pPr>
        <w:rPr>
          <w:sz w:val="16"/>
        </w:rPr>
      </w:pPr>
      <w:r w:rsidRPr="00EA1310">
        <w:rPr>
          <w:rStyle w:val="StyleUnderline"/>
        </w:rPr>
        <w:t>Action plan to standardize and aggregate battery demand will</w:t>
      </w:r>
      <w:r w:rsidRPr="00EA1310">
        <w:rPr>
          <w:sz w:val="16"/>
        </w:rPr>
        <w:t xml:space="preserve">… </w:t>
      </w:r>
    </w:p>
    <w:p w14:paraId="3133CD67" w14:textId="77777777" w:rsidR="00AF0347" w:rsidRPr="00EA1310" w:rsidRDefault="00AF0347" w:rsidP="00AF0347">
      <w:pPr>
        <w:rPr>
          <w:rStyle w:val="StyleUnderline"/>
        </w:rPr>
      </w:pPr>
      <w:r w:rsidRPr="00EA1310">
        <w:rPr>
          <w:sz w:val="16"/>
        </w:rPr>
        <w:t xml:space="preserve">Bring In Commercial Best of Breed: </w:t>
      </w:r>
      <w:r w:rsidRPr="00EA1310">
        <w:rPr>
          <w:rStyle w:val="StyleUnderline"/>
        </w:rPr>
        <w:t xml:space="preserve">Source rechargeable battery cells from domestic and allied battery manufacturers to serve DOD storage capacity and performance requirements  </w:t>
      </w:r>
    </w:p>
    <w:p w14:paraId="2B5BC69B" w14:textId="77777777" w:rsidR="00AF0347" w:rsidRPr="00EA1310" w:rsidRDefault="00AF0347" w:rsidP="00AF0347">
      <w:pPr>
        <w:rPr>
          <w:sz w:val="16"/>
        </w:rPr>
      </w:pPr>
      <w:r w:rsidRPr="00EA1310">
        <w:rPr>
          <w:sz w:val="16"/>
        </w:rPr>
        <w:t xml:space="preserve">Perfect the Standard Form Factors: </w:t>
      </w:r>
      <w:r w:rsidRPr="00EA1310">
        <w:rPr>
          <w:rStyle w:val="StyleUnderline"/>
        </w:rPr>
        <w:t>Demonstrate these cells in high-capacity rechargeable battery packs across a range of standard use case categories</w:t>
      </w:r>
      <w:r w:rsidRPr="00EA1310">
        <w:rPr>
          <w:sz w:val="16"/>
        </w:rPr>
        <w:t xml:space="preserve">: single cell batteries, hand-held, soldier-worn, ruck-able, equipment, and vehicle battery packs </w:t>
      </w:r>
    </w:p>
    <w:p w14:paraId="7ADEE825" w14:textId="77777777" w:rsidR="00AF0347" w:rsidRPr="00C171EF" w:rsidRDefault="00AF0347" w:rsidP="00AF0347">
      <w:pPr>
        <w:rPr>
          <w:sz w:val="16"/>
        </w:rPr>
      </w:pPr>
      <w:r w:rsidRPr="00EA1310">
        <w:rPr>
          <w:sz w:val="16"/>
        </w:rPr>
        <w:t xml:space="preserve">Integrate into Critical Platforms: Optionally, integrate newly standardized rechargeable batteries into respective devices for performance characterization </w:t>
      </w:r>
      <w:r w:rsidRPr="00C171EF">
        <w:rPr>
          <w:sz w:val="16"/>
        </w:rPr>
        <w:t xml:space="preserve">and testing  </w:t>
      </w:r>
    </w:p>
    <w:p w14:paraId="547CCA5A" w14:textId="77777777" w:rsidR="00AF0347" w:rsidRPr="00F855B6" w:rsidRDefault="00AF0347" w:rsidP="00AF0347">
      <w:pPr>
        <w:rPr>
          <w:sz w:val="14"/>
        </w:rPr>
      </w:pPr>
      <w:r w:rsidRPr="00C171EF">
        <w:rPr>
          <w:rStyle w:val="StyleUnderline"/>
        </w:rPr>
        <w:t>The first step toward bringing the commercial market into defense batteries is currently underway with DIU's Jumpstart for Advanced Battery Standardization program that prototypes commercial batteries to electrify current and next-gen military platforms</w:t>
      </w:r>
      <w:r w:rsidRPr="00C171EF">
        <w:rPr>
          <w:sz w:val="16"/>
        </w:rPr>
        <w:t xml:space="preserve">. The program focuses exclusively on leveraging commercial EV batteries at the module and pack level to inform both the </w:t>
      </w:r>
      <w:r w:rsidRPr="00F855B6">
        <w:rPr>
          <w:sz w:val="14"/>
        </w:rPr>
        <w:t xml:space="preserve">process of integration into military vehicles and the military specifications for electrification of future platforms. </w:t>
      </w:r>
    </w:p>
    <w:p w14:paraId="526BC2B9" w14:textId="77777777" w:rsidR="00AF0347" w:rsidRPr="00F855B6" w:rsidRDefault="00AF0347" w:rsidP="00AF0347">
      <w:pPr>
        <w:rPr>
          <w:sz w:val="14"/>
        </w:rPr>
      </w:pPr>
      <w:r w:rsidRPr="00F855B6">
        <w:rPr>
          <w:sz w:val="14"/>
        </w:rPr>
        <w:t xml:space="preserve">Additionally, DIU's Family of Advanced Standard Batteries, or FASTBat, project is focused on adopting a streamlined battery procurement and integration process, driving down supply chain and design challenges. Work under FASTBat aims to aggregate the DOD's purchasing power, increase the demand signal to commercial battery manufacturers, and provide an approved battery pack form-fit-function to power military systems. This work will include designing, prototyping, testing, and evaluating battery cells and/or packs, as well as integrating the batteries into devices as applicable. </w:t>
      </w:r>
    </w:p>
    <w:p w14:paraId="0B1A1FDB" w14:textId="77777777" w:rsidR="00AF0347" w:rsidRPr="00F855B6" w:rsidRDefault="00AF0347" w:rsidP="00AF0347">
      <w:pPr>
        <w:rPr>
          <w:sz w:val="14"/>
        </w:rPr>
      </w:pPr>
      <w:r w:rsidRPr="00F855B6">
        <w:rPr>
          <w:sz w:val="14"/>
        </w:rPr>
        <w:t xml:space="preserve">In 2021, the Department of the Navy and IBP secured $12 million to begin investment in the JABS program, which was followed by an FY 2023 investment of $44 million in battery standardization, analytics, and infrastructure. These investments align to initiatives laid out in the DOD's Lithium Battery Strategy 2023-2030, recently released for distribution to U.S. Government personnel and contractors. </w:t>
      </w:r>
    </w:p>
    <w:p w14:paraId="0444D693" w14:textId="77777777" w:rsidR="00AF0347" w:rsidRPr="00F855B6" w:rsidRDefault="00AF0347" w:rsidP="00AF0347">
      <w:pPr>
        <w:rPr>
          <w:sz w:val="14"/>
        </w:rPr>
      </w:pPr>
      <w:r w:rsidRPr="00F855B6">
        <w:rPr>
          <w:sz w:val="14"/>
        </w:rPr>
        <w:t xml:space="preserve">In accordance with the Department of Energy's National Blueprint for Lithium Batteries 2021-2030 ("National Blueprint"), both programs demonstrate the Department's ability to turn strategy into action. </w:t>
      </w:r>
    </w:p>
    <w:p w14:paraId="5FE879DA" w14:textId="77777777" w:rsidR="00AF0347" w:rsidRPr="00F855B6" w:rsidRDefault="00AF0347" w:rsidP="00AF0347">
      <w:pPr>
        <w:rPr>
          <w:sz w:val="14"/>
        </w:rPr>
      </w:pPr>
      <w:r w:rsidRPr="00F855B6">
        <w:rPr>
          <w:sz w:val="14"/>
        </w:rPr>
        <w:t>"</w:t>
      </w:r>
      <w:r w:rsidRPr="002D5C6D">
        <w:rPr>
          <w:rStyle w:val="StyleUnderline"/>
        </w:rPr>
        <w:t>We are leveraging our partners in the interagency, particularly in the Department of Energy, to develop a whole of government approach to build up a domestic lithium battery industrial base that is supported by secure and resilient supply chains</w:t>
      </w:r>
      <w:r w:rsidRPr="00F855B6">
        <w:rPr>
          <w:sz w:val="14"/>
        </w:rPr>
        <w:t xml:space="preserve">," said Najieb-Locke. </w:t>
      </w:r>
    </w:p>
    <w:p w14:paraId="74977FBA" w14:textId="77777777" w:rsidR="00AF0347" w:rsidRPr="00AB753C" w:rsidRDefault="00AF0347" w:rsidP="00AF0347">
      <w:pPr>
        <w:rPr>
          <w:sz w:val="14"/>
        </w:rPr>
      </w:pPr>
      <w:r w:rsidRPr="00F855B6">
        <w:rPr>
          <w:sz w:val="14"/>
        </w:rPr>
        <w:t xml:space="preserve">Budget and strategy are also aligned in this critical mission. </w:t>
      </w:r>
      <w:r w:rsidRPr="00EA1310">
        <w:rPr>
          <w:rStyle w:val="StyleUnderline"/>
        </w:rPr>
        <w:t>The President's recently released FY 2024 defense budget request makes critical investments into revitalizing the defense industrial base, driving innovation, and building enduring advantages</w:t>
      </w:r>
      <w:r w:rsidRPr="00EA1310">
        <w:rPr>
          <w:sz w:val="16"/>
        </w:rPr>
        <w:t xml:space="preserve">. The budget request invests approximately $6 billion in fostering industrial base resilience, including long-term investments in five defense-critical </w:t>
      </w:r>
      <w:r w:rsidRPr="00AB753C">
        <w:rPr>
          <w:sz w:val="14"/>
        </w:rPr>
        <w:t xml:space="preserve">sectors in alignment with E.O.14017, including $125 million in battery and energy storage. </w:t>
      </w:r>
    </w:p>
    <w:p w14:paraId="730BF31C" w14:textId="77777777" w:rsidR="00AF0347" w:rsidRPr="00AB753C" w:rsidRDefault="00AF0347" w:rsidP="00AF0347">
      <w:pPr>
        <w:rPr>
          <w:sz w:val="14"/>
        </w:rPr>
      </w:pPr>
      <w:r w:rsidRPr="00AB753C">
        <w:rPr>
          <w:sz w:val="14"/>
        </w:rPr>
        <w:t xml:space="preserve">"This is a very exciting time to be working on industrial base and supply chain issues because the issues that we work on are central concerns of leaders across government and industry. I look forward to working with our key Departmental, interagency, and international partners when it comes to scaling up new, advanced manufacturing tech in our ‘critical sectors,' which includes batteries, microelectronics, and renewable energy." said Dr. Laura Taylor-Kale, the recently sworn in Assistant Secretary of Defense for Industrial Base Policy.  </w:t>
      </w:r>
    </w:p>
    <w:p w14:paraId="2C7A72C8" w14:textId="77777777" w:rsidR="00AF0347" w:rsidRPr="00A77356" w:rsidRDefault="00AF0347" w:rsidP="00AF0347">
      <w:pPr>
        <w:rPr>
          <w:rStyle w:val="StyleUnderline"/>
        </w:rPr>
      </w:pPr>
      <w:r w:rsidRPr="00A77356">
        <w:rPr>
          <w:rStyle w:val="StyleUnderline"/>
        </w:rPr>
        <w:t>The Defense Department is now putting those tools to work to ensure access to critical battery technologies that will power the future force.</w:t>
      </w:r>
    </w:p>
    <w:p w14:paraId="70923500" w14:textId="77777777" w:rsidR="00AF0347" w:rsidRPr="00A77356" w:rsidRDefault="00AF0347" w:rsidP="00AF0347">
      <w:pPr>
        <w:rPr>
          <w:rStyle w:val="StyleUnderline"/>
        </w:rPr>
      </w:pPr>
    </w:p>
    <w:p w14:paraId="340832BE" w14:textId="77777777" w:rsidR="00AF0347" w:rsidRPr="00A77356" w:rsidRDefault="00AF0347" w:rsidP="00AF0347">
      <w:pPr>
        <w:rPr>
          <w:rStyle w:val="StyleUnderline"/>
        </w:rPr>
      </w:pPr>
    </w:p>
    <w:p w14:paraId="398F72AC" w14:textId="77777777" w:rsidR="00AF0347" w:rsidRPr="006C09C7" w:rsidRDefault="00AF0347" w:rsidP="00AF0347"/>
    <w:p w14:paraId="4F2F0D8B" w14:textId="77777777" w:rsidR="00AF0347" w:rsidRDefault="00AF0347" w:rsidP="00AF0347">
      <w:pPr>
        <w:rPr>
          <w:rStyle w:val="StyleUnderline"/>
          <w:sz w:val="16"/>
        </w:rPr>
      </w:pPr>
    </w:p>
    <w:p w14:paraId="5B277E43" w14:textId="77777777" w:rsidR="00AF0347" w:rsidRDefault="00AF0347" w:rsidP="00AF0347">
      <w:pPr>
        <w:pStyle w:val="Heading4"/>
      </w:pPr>
      <w:r>
        <w:t xml:space="preserve">China renewables will </w:t>
      </w:r>
      <w:r>
        <w:rPr>
          <w:u w:val="single"/>
        </w:rPr>
        <w:t>decimate</w:t>
      </w:r>
      <w:r>
        <w:t xml:space="preserve"> the US economy absent </w:t>
      </w:r>
      <w:r>
        <w:rPr>
          <w:u w:val="single"/>
        </w:rPr>
        <w:t>drastic</w:t>
      </w:r>
      <w:r>
        <w:t xml:space="preserve"> new measures</w:t>
      </w:r>
    </w:p>
    <w:p w14:paraId="1523B858" w14:textId="77777777" w:rsidR="00AF0347" w:rsidRDefault="00AF0347" w:rsidP="00AF0347">
      <w:r w:rsidRPr="007950FC">
        <w:rPr>
          <w:rStyle w:val="Style13ptBold"/>
        </w:rPr>
        <w:t>Barrett 17</w:t>
      </w:r>
      <w:r>
        <w:t xml:space="preserve"> </w:t>
      </w:r>
    </w:p>
    <w:p w14:paraId="1663BFF1" w14:textId="77777777" w:rsidR="00AF0347" w:rsidRPr="00E62337" w:rsidRDefault="00AF0347" w:rsidP="00AF0347">
      <w:r>
        <w:t>[Chris, Client Partner at Pedersen &amp; Partners, “Why China’s dominance in renewables could hurt the US job market,” Pedersen and Partners, https://www.pedersenandpartners.com/news/why-chinas-dominance-renewables-could-hurt-us-job-market] cjtz</w:t>
      </w:r>
    </w:p>
    <w:p w14:paraId="0BC74E54" w14:textId="77777777" w:rsidR="00AF0347" w:rsidRPr="00E62337" w:rsidRDefault="00AF0347" w:rsidP="00AF0347">
      <w:pPr>
        <w:rPr>
          <w:sz w:val="16"/>
        </w:rPr>
      </w:pPr>
      <w:r w:rsidRPr="00E62337">
        <w:rPr>
          <w:sz w:val="16"/>
        </w:rPr>
        <w:t xml:space="preserve">Houston, USA – Nobody can doubt China’s commitment to clean energy. </w:t>
      </w:r>
      <w:r w:rsidRPr="000F0FF8">
        <w:rPr>
          <w:rStyle w:val="StyleUnderline"/>
        </w:rPr>
        <w:t>China is now recognized as the global superpower in renewables</w:t>
      </w:r>
      <w:r w:rsidRPr="00E62337">
        <w:rPr>
          <w:sz w:val="16"/>
        </w:rPr>
        <w:t xml:space="preserve">, </w:t>
      </w:r>
      <w:r w:rsidRPr="000F0FF8">
        <w:rPr>
          <w:rStyle w:val="StyleUnderline"/>
        </w:rPr>
        <w:t>and</w:t>
      </w:r>
      <w:r w:rsidRPr="00E62337">
        <w:rPr>
          <w:sz w:val="16"/>
        </w:rPr>
        <w:t xml:space="preserve"> it </w:t>
      </w:r>
      <w:r w:rsidRPr="000F0FF8">
        <w:rPr>
          <w:rStyle w:val="StyleUnderline"/>
        </w:rPr>
        <w:t>has established its dominance through huge investments</w:t>
      </w:r>
      <w:r w:rsidRPr="00E62337">
        <w:rPr>
          <w:sz w:val="16"/>
        </w:rPr>
        <w:t xml:space="preserve">. Conversely, </w:t>
      </w:r>
      <w:r w:rsidRPr="000F0FF8">
        <w:rPr>
          <w:rStyle w:val="StyleUnderline"/>
        </w:rPr>
        <w:t>the US is starting to lag behind in its clean energy commitments</w:t>
      </w:r>
      <w:r w:rsidRPr="00E62337">
        <w:rPr>
          <w:sz w:val="16"/>
        </w:rPr>
        <w:t>, which not only poses an environmental risk but could seriously damage its economy and job market.</w:t>
      </w:r>
    </w:p>
    <w:p w14:paraId="7814B4D1" w14:textId="77777777" w:rsidR="00AF0347" w:rsidRPr="00E62337" w:rsidRDefault="00AF0347" w:rsidP="00AF0347">
      <w:pPr>
        <w:rPr>
          <w:sz w:val="16"/>
        </w:rPr>
      </w:pPr>
      <w:r w:rsidRPr="00E62337">
        <w:rPr>
          <w:sz w:val="16"/>
        </w:rPr>
        <w:t xml:space="preserve">Having invested a staggering $190bn into clean energy over 2015/16, this year the Chinese government followed up with a pledge to spend more than $360bn on renewable sources by 2020 (1). To put this into perspective, </w:t>
      </w:r>
      <w:r w:rsidRPr="000F0FF8">
        <w:rPr>
          <w:rStyle w:val="StyleUnderline"/>
        </w:rPr>
        <w:t>in recent years China has invested twice as much as the US into renewables</w:t>
      </w:r>
      <w:r w:rsidRPr="00E62337">
        <w:rPr>
          <w:sz w:val="16"/>
        </w:rPr>
        <w:t>, and over five times as much as the UK.</w:t>
      </w:r>
    </w:p>
    <w:p w14:paraId="4D69C0FE" w14:textId="77777777" w:rsidR="00AF0347" w:rsidRPr="00E62337" w:rsidRDefault="00AF0347" w:rsidP="00AF0347">
      <w:pPr>
        <w:rPr>
          <w:sz w:val="16"/>
        </w:rPr>
      </w:pPr>
      <w:r w:rsidRPr="000F0FF8">
        <w:rPr>
          <w:rStyle w:val="StyleUnderline"/>
        </w:rPr>
        <w:t>China has been working on</w:t>
      </w:r>
      <w:r w:rsidRPr="00E62337">
        <w:rPr>
          <w:sz w:val="16"/>
        </w:rPr>
        <w:t xml:space="preserve"> a number of </w:t>
      </w:r>
      <w:r w:rsidRPr="000F0FF8">
        <w:rPr>
          <w:rStyle w:val="StyleUnderline"/>
        </w:rPr>
        <w:t>ambitious domestic clean energy projects</w:t>
      </w:r>
      <w:r w:rsidRPr="00E62337">
        <w:rPr>
          <w:sz w:val="16"/>
        </w:rPr>
        <w:t>, including a 27km solar farm in the Qinghai province – reportedly the largest solar farm on earth (2). Moreover, China’s assertive investment in renewables is rapidly spreading overseas. Following multi-billion dollar deals in Australia, Chile, and Germany (3), China now owns five of the world’s six largest solar-module manufacturing firms, the largest wind-turbine manufacturer and the world’s largest lithium ion manufacturer, and has brokered further deals in Pakistan, Egypt, Indonesia, Ethiopia, and Vietnam (4).</w:t>
      </w:r>
    </w:p>
    <w:p w14:paraId="6D1DAEE8" w14:textId="77777777" w:rsidR="00AF0347" w:rsidRPr="00E62337" w:rsidRDefault="00AF0347" w:rsidP="00AF0347">
      <w:pPr>
        <w:rPr>
          <w:sz w:val="16"/>
        </w:rPr>
      </w:pPr>
      <w:r w:rsidRPr="00E62337">
        <w:rPr>
          <w:sz w:val="16"/>
        </w:rPr>
        <w:t>Meanwhile, the world waits with bated breath to see if President Trump will keep his campaign promise to withdraw from the Paris climate change agreement, and invest more in the fossil fuel industry.</w:t>
      </w:r>
    </w:p>
    <w:p w14:paraId="26CBE3EF" w14:textId="77777777" w:rsidR="00AF0347" w:rsidRPr="00E62337" w:rsidRDefault="00AF0347" w:rsidP="00AF0347">
      <w:pPr>
        <w:rPr>
          <w:sz w:val="16"/>
        </w:rPr>
      </w:pPr>
      <w:r w:rsidRPr="00E62337">
        <w:rPr>
          <w:sz w:val="16"/>
        </w:rPr>
        <w:t>So what has motivated China, the world's biggest polluter, to become such a champion of green energy? And why is the US, formerly considered a top contender in the green energy market, currently lagging behind?</w:t>
      </w:r>
    </w:p>
    <w:p w14:paraId="76F3FFCB" w14:textId="77777777" w:rsidR="00AF0347" w:rsidRPr="00E62337" w:rsidRDefault="00AF0347" w:rsidP="00AF0347">
      <w:pPr>
        <w:rPr>
          <w:sz w:val="16"/>
        </w:rPr>
      </w:pPr>
      <w:r w:rsidRPr="00E62337">
        <w:rPr>
          <w:sz w:val="16"/>
        </w:rPr>
        <w:t>In recent years, China has suffered greatly from pollution due to its heavy reliance on coal. The capital city Beijing is just one of many parts of the country suffering from toxic smog, which endangers the health of the population and has caused widespread anger. China’s vast territory is highly vulnerable to climate change, and rapidly-changing weather patterns are wreaking havoc, with severe droughts in the north, melting glaciers in the west, flooding in the south and increasing desertification (5). The investment in renewables will also guarantee a certain measure of future energy security, but the key driving force behind China’s green commitment is an economic one.</w:t>
      </w:r>
    </w:p>
    <w:p w14:paraId="09A902E3" w14:textId="77777777" w:rsidR="00AF0347" w:rsidRPr="00E62337" w:rsidRDefault="00AF0347" w:rsidP="00AF0347">
      <w:pPr>
        <w:rPr>
          <w:sz w:val="16"/>
        </w:rPr>
      </w:pPr>
      <w:r w:rsidRPr="00E62337">
        <w:rPr>
          <w:sz w:val="16"/>
        </w:rPr>
        <w:t>China has already identified a market in exporting low-carbon technologies such as high-speed rail, solar power and electric vehicles. Technological advances have made clean energy more financially viable in recent years, with the cost of building large-scale solar plants dropping by as much as 40% since 2010.</w:t>
      </w:r>
    </w:p>
    <w:p w14:paraId="33E086EC" w14:textId="77777777" w:rsidR="00AF0347" w:rsidRPr="00E62337" w:rsidRDefault="00AF0347" w:rsidP="00AF0347">
      <w:pPr>
        <w:rPr>
          <w:sz w:val="16"/>
        </w:rPr>
      </w:pPr>
      <w:r w:rsidRPr="00E62337">
        <w:rPr>
          <w:sz w:val="16"/>
        </w:rPr>
        <w:t>While the American administration plans to rekindle its outdated love affair with coal and gas, the renewable industry in China already employs 3.5 million people (out of 8.1 million people employed in the renewable industry worldwide [6]), a figure that is expected to grow to 13 million by 2020 (7).</w:t>
      </w:r>
    </w:p>
    <w:p w14:paraId="47A4D803" w14:textId="77777777" w:rsidR="00AF0347" w:rsidRPr="00E62337" w:rsidRDefault="00AF0347" w:rsidP="00AF0347">
      <w:pPr>
        <w:rPr>
          <w:sz w:val="16"/>
        </w:rPr>
      </w:pPr>
      <w:r w:rsidRPr="00E62337">
        <w:rPr>
          <w:sz w:val="16"/>
        </w:rPr>
        <w:t xml:space="preserve">The US currently employs 2.5 million Americans in renewables. </w:t>
      </w:r>
      <w:r w:rsidRPr="00664925">
        <w:rPr>
          <w:rStyle w:val="StyleUnderline"/>
        </w:rPr>
        <w:t>Since 2014, solar panel installation alone has created more American jobs than oil and gas pipeline construction, crude petroleum and natural gas extraction combine</w:t>
      </w:r>
      <w:r w:rsidRPr="00E62337">
        <w:rPr>
          <w:sz w:val="16"/>
        </w:rPr>
        <w:t xml:space="preserve">d. There are also 75,000 megawatts of wind power installed in the U.S. today which contribute by 5.4 percent to the capacity of the power grid. This is expected to double to 10 percent by 2020, then 20 percent by 2030 and will create approximately 300,000 additional jobs (8). On the other hand, coal mining accounts for around 53,000 US workers, whereas solar energy employs 209,000 (9). Solar and wind power together are adding workers twelve times faster than the US average (10). </w:t>
      </w:r>
      <w:r w:rsidRPr="00664925">
        <w:rPr>
          <w:rStyle w:val="StyleUnderline"/>
        </w:rPr>
        <w:t>The demand for renewables continues to rise</w:t>
      </w:r>
      <w:r w:rsidRPr="00E62337">
        <w:rPr>
          <w:sz w:val="16"/>
        </w:rPr>
        <w:t xml:space="preserve">, </w:t>
      </w:r>
      <w:r w:rsidRPr="00664925">
        <w:rPr>
          <w:rStyle w:val="StyleUnderline"/>
        </w:rPr>
        <w:t>particularly in the corporate sector, where many organizations have aggressive sustainability commitments.</w:t>
      </w:r>
      <w:r w:rsidRPr="00E62337">
        <w:rPr>
          <w:sz w:val="16"/>
        </w:rPr>
        <w:t xml:space="preserve"> Globally, </w:t>
      </w:r>
      <w:r w:rsidRPr="00664925">
        <w:rPr>
          <w:rStyle w:val="StyleUnderline"/>
        </w:rPr>
        <w:t>the number of clean energy jobs available outnumbers fossil fuel jobs fivefold</w:t>
      </w:r>
      <w:r w:rsidRPr="00E62337">
        <w:rPr>
          <w:sz w:val="16"/>
        </w:rPr>
        <w:t xml:space="preserve">, according to statements made at the recent Illinois Renewable Energy Conference. Moreover, </w:t>
      </w:r>
      <w:r w:rsidRPr="00664925">
        <w:rPr>
          <w:rStyle w:val="StyleUnderline"/>
        </w:rPr>
        <w:t>wages in renewable energy are also competitive</w:t>
      </w:r>
      <w:r w:rsidRPr="00E62337">
        <w:rPr>
          <w:sz w:val="16"/>
        </w:rPr>
        <w:t>, with average compensation growing by nearly 8% in 2016.</w:t>
      </w:r>
    </w:p>
    <w:p w14:paraId="19FFC17C" w14:textId="77777777" w:rsidR="00AF0347" w:rsidRPr="00E62337" w:rsidRDefault="00AF0347" w:rsidP="00AF0347">
      <w:pPr>
        <w:rPr>
          <w:sz w:val="16"/>
        </w:rPr>
      </w:pPr>
      <w:r w:rsidRPr="00664925">
        <w:rPr>
          <w:rStyle w:val="StyleUnderline"/>
        </w:rPr>
        <w:t>If</w:t>
      </w:r>
      <w:r w:rsidRPr="00E62337">
        <w:rPr>
          <w:sz w:val="16"/>
        </w:rPr>
        <w:t xml:space="preserve"> the Trump administration curbs the current push for clean energy, </w:t>
      </w:r>
      <w:r w:rsidRPr="00664925">
        <w:rPr>
          <w:rStyle w:val="StyleUnderline"/>
        </w:rPr>
        <w:t>the US</w:t>
      </w:r>
      <w:r w:rsidRPr="00E62337">
        <w:rPr>
          <w:sz w:val="16"/>
        </w:rPr>
        <w:t xml:space="preserve"> is likely to </w:t>
      </w:r>
      <w:r w:rsidRPr="00664925">
        <w:rPr>
          <w:rStyle w:val="StyleUnderline"/>
        </w:rPr>
        <w:t>innovate less</w:t>
      </w:r>
      <w:r w:rsidRPr="00E62337">
        <w:rPr>
          <w:sz w:val="16"/>
        </w:rPr>
        <w:t>, export less and constrain a rapidly growing employment sector. The first steps have already been taken as many renewables companies are slowing their hiring due to cuts in federal renewable energy funding in favor of military spending. Although there is a proposed 31% cut in spending for the EPA, the budget will not impact the solar investment tax credit, carbon tax proposals or state-based solar subsidies. The budget proposal does, however, eliminate the Advance Research Projects Agency-Energy (ARPA-E), which has been a significant source of federal funding for many energy technologies including battery storage, biofuels, and electric vehicles and this is a major concern for multiple energy storage companies which depend on private project investment as well as federal tax credits (11). Based on discussions with multiple energy storage companies which depend on private project investment and federal tax credits, indicators point to total cuts expected to amount to around $516 million.</w:t>
      </w:r>
    </w:p>
    <w:p w14:paraId="03AE7616" w14:textId="77777777" w:rsidR="00AF0347" w:rsidRPr="00E62337" w:rsidRDefault="00AF0347" w:rsidP="00AF0347">
      <w:pPr>
        <w:rPr>
          <w:sz w:val="16"/>
        </w:rPr>
      </w:pPr>
      <w:r w:rsidRPr="00E62337">
        <w:rPr>
          <w:sz w:val="16"/>
        </w:rPr>
        <w:t>However, the Paris climate agreement now has enough signatories to make it legally binding, and it is no longer tenable for the US, as the world's second-largest polluter, to wriggle out of any environmental commitments while the rest of the world pulls its weight. When asked for its views on the Paris accord, America’s biggest oil player Exxon sent a letter to the White House stating that “it believes the Paris agreement is an effective framework for addressing the risks of climate change and the U.S. should remain a party to it (12), and this should serve as an efficient barometer of the big business opinions on the subject. The US could find itself subject to punitive climate-focused trade measures. Former French President Nicolas Sarkozy has already suggested a European carbon tax on American-made goods if Trump pulls out of the climate accord (13).</w:t>
      </w:r>
    </w:p>
    <w:p w14:paraId="56F4DAC5" w14:textId="77777777" w:rsidR="00AF0347" w:rsidRPr="00E62337" w:rsidRDefault="00AF0347" w:rsidP="00AF0347">
      <w:pPr>
        <w:rPr>
          <w:sz w:val="16"/>
        </w:rPr>
      </w:pPr>
      <w:r w:rsidRPr="00E62337">
        <w:rPr>
          <w:sz w:val="16"/>
        </w:rPr>
        <w:t xml:space="preserve">Meanwhile, </w:t>
      </w:r>
      <w:r w:rsidRPr="00E62337">
        <w:rPr>
          <w:rStyle w:val="StyleUnderline"/>
        </w:rPr>
        <w:t>it is likely to be difficult</w:t>
      </w:r>
      <w:r w:rsidRPr="00E62337">
        <w:rPr>
          <w:sz w:val="16"/>
        </w:rPr>
        <w:t xml:space="preserve"> for Trump </w:t>
      </w:r>
      <w:r w:rsidRPr="00E62337">
        <w:rPr>
          <w:rStyle w:val="StyleUnderline"/>
        </w:rPr>
        <w:t>to create “millions of jobs” from oil, coal and gas</w:t>
      </w:r>
      <w:r w:rsidRPr="00E62337">
        <w:rPr>
          <w:sz w:val="16"/>
        </w:rPr>
        <w:t xml:space="preserve">. </w:t>
      </w:r>
      <w:r w:rsidRPr="00E62337">
        <w:rPr>
          <w:rStyle w:val="StyleUnderline"/>
        </w:rPr>
        <w:t>The US market is already swamped with more cheap oil than the market can handle</w:t>
      </w:r>
      <w:r w:rsidRPr="00E62337">
        <w:rPr>
          <w:sz w:val="16"/>
        </w:rPr>
        <w:t xml:space="preserve">, with refineries operating at full capacity and companies exporting oil by the tanker-load. Given that 25% of US coal exports have traditionally gone to Asia, </w:t>
      </w:r>
      <w:r w:rsidRPr="00E62337">
        <w:rPr>
          <w:rStyle w:val="StyleUnderline"/>
        </w:rPr>
        <w:t>China’s commitment to self-sustainable clean energy will undoubtedly have a further impact on the US economy in the future</w:t>
      </w:r>
      <w:r w:rsidRPr="00E62337">
        <w:rPr>
          <w:sz w:val="16"/>
        </w:rPr>
        <w:t>.</w:t>
      </w:r>
    </w:p>
    <w:p w14:paraId="0A799AED" w14:textId="77777777" w:rsidR="00AF0347" w:rsidRPr="00E62337" w:rsidRDefault="00AF0347" w:rsidP="00AF0347">
      <w:pPr>
        <w:rPr>
          <w:sz w:val="16"/>
        </w:rPr>
      </w:pPr>
      <w:r w:rsidRPr="00E62337">
        <w:rPr>
          <w:sz w:val="16"/>
        </w:rPr>
        <w:t>Senior Chinese climate change official Zou Ji has stated that if Trump abdicates US leadership on the Paris Agreement, “China’s influence and voice are likely to grow, which will then spill over into other areas of global governance, and increase China’s global standing, power and leadership.”</w:t>
      </w:r>
    </w:p>
    <w:p w14:paraId="76392407" w14:textId="77777777" w:rsidR="00AF0347" w:rsidRDefault="00AF0347" w:rsidP="00AF0347">
      <w:pPr>
        <w:rPr>
          <w:sz w:val="16"/>
        </w:rPr>
      </w:pPr>
      <w:r w:rsidRPr="00E62337">
        <w:rPr>
          <w:sz w:val="16"/>
        </w:rPr>
        <w:t xml:space="preserve">It seems that </w:t>
      </w:r>
      <w:r w:rsidRPr="00E62337">
        <w:rPr>
          <w:rStyle w:val="StyleUnderline"/>
        </w:rPr>
        <w:t>clean energy will continue to gather momentum around the world</w:t>
      </w:r>
      <w:r w:rsidRPr="00E62337">
        <w:rPr>
          <w:sz w:val="16"/>
        </w:rPr>
        <w:t>, whether or not the US is on board. The overall winners will be the first movers and shakers, and those who have the advantage of scale, and who can truly capitalize on global opportunities in terms of investment, technology and jobs. The US has already fallen behind China in the race to secure an advantage in the booming new market, and will have to act fast if they want a piece of the pie.</w:t>
      </w:r>
    </w:p>
    <w:p w14:paraId="092807A6" w14:textId="77777777" w:rsidR="00AF0347" w:rsidRPr="00E62337" w:rsidRDefault="00AF0347" w:rsidP="00AF0347">
      <w:pPr>
        <w:rPr>
          <w:sz w:val="16"/>
        </w:rPr>
      </w:pPr>
    </w:p>
    <w:p w14:paraId="5FBA1C62" w14:textId="77777777" w:rsidR="00AF0347" w:rsidRPr="00A462D7" w:rsidRDefault="00AF0347" w:rsidP="00AF0347">
      <w:pPr>
        <w:pStyle w:val="Heading4"/>
      </w:pPr>
      <w:r>
        <w:t xml:space="preserve">Fossil fuel economies </w:t>
      </w:r>
      <w:r>
        <w:rPr>
          <w:u w:val="single"/>
        </w:rPr>
        <w:t>escalate</w:t>
      </w:r>
      <w:r>
        <w:t xml:space="preserve"> – </w:t>
      </w:r>
      <w:r>
        <w:rPr>
          <w:u w:val="single"/>
        </w:rPr>
        <w:t>extinction</w:t>
      </w:r>
      <w:r>
        <w:t xml:space="preserve"> OR Green economies are </w:t>
      </w:r>
      <w:r>
        <w:rPr>
          <w:u w:val="single"/>
        </w:rPr>
        <w:t>empirically proven</w:t>
      </w:r>
      <w:r>
        <w:t xml:space="preserve"> to be more peaceful than oil ones</w:t>
      </w:r>
    </w:p>
    <w:p w14:paraId="01DFB478" w14:textId="77777777" w:rsidR="00AF0347" w:rsidRPr="00EB5396" w:rsidRDefault="00AF0347" w:rsidP="00AF0347">
      <w:r w:rsidRPr="00D275E5">
        <w:rPr>
          <w:rStyle w:val="Style13ptBold"/>
        </w:rPr>
        <w:t>Rohner et. Al 23</w:t>
      </w:r>
      <w:r>
        <w:t xml:space="preserve"> [Dominic Rohner, Michael Lehning, Julia Steinberger, Nicolas Tetreault, Evelina Trutnevyte; Department of Economics, Université de Lausanne, Lausanne, Switzerland, Laboratory of Cryospheric Sciences, Swiss Federal Institute of Technology Lausanne, Lausanne, Switzerland, WSL Institute for Snow and Avalanche Research, Davos, Switzerland, Center for Climate Impact and Action, Swiss Federal Institute of Technology Lausanne, University of Lausanne, Lausanne, Switzerland, Institute of Geosciences and Sustainability, Université de Lausanne, Lausanne, Switzerland, Renewable energy systems group, University of Geneva, Geneva, Switzerland, Decentralized green energy transition promotes peace, Frontiers, </w:t>
      </w:r>
      <w:hyperlink r:id="rId237" w:history="1">
        <w:r w:rsidRPr="007B1B10">
          <w:rPr>
            <w:rStyle w:val="Hyperlink"/>
          </w:rPr>
          <w:t>https://www.frontiersin.org/articles/10.3389/fenvs.2023.1118987/full</w:t>
        </w:r>
      </w:hyperlink>
      <w:r>
        <w:t xml:space="preserve">] cjtz- language </w:t>
      </w:r>
      <w:r w:rsidRPr="00D03288">
        <w:rPr>
          <w:strike/>
        </w:rPr>
        <w:t>redacted</w:t>
      </w:r>
    </w:p>
    <w:p w14:paraId="7E1B2367" w14:textId="77777777" w:rsidR="00AF0347" w:rsidRPr="007225FA" w:rsidRDefault="00AF0347" w:rsidP="00AF0347"/>
    <w:p w14:paraId="722A0F04" w14:textId="77777777" w:rsidR="00AF0347" w:rsidRPr="005C4DA0" w:rsidRDefault="00AF0347" w:rsidP="00AF0347">
      <w:pPr>
        <w:rPr>
          <w:sz w:val="16"/>
        </w:rPr>
      </w:pPr>
      <w:r w:rsidRPr="005C4DA0">
        <w:rPr>
          <w:sz w:val="16"/>
        </w:rPr>
        <w:t>Introduction</w:t>
      </w:r>
    </w:p>
    <w:p w14:paraId="528F1340" w14:textId="77777777" w:rsidR="00AF0347" w:rsidRPr="005C4DA0" w:rsidRDefault="00AF0347" w:rsidP="00AF0347">
      <w:pPr>
        <w:rPr>
          <w:sz w:val="16"/>
        </w:rPr>
      </w:pPr>
      <w:r w:rsidRPr="005C4DA0">
        <w:rPr>
          <w:sz w:val="16"/>
        </w:rPr>
        <w:t xml:space="preserve">Two of the biggest challenges faced by humanity, </w:t>
      </w:r>
      <w:r w:rsidRPr="004960A8">
        <w:rPr>
          <w:rStyle w:val="StyleUnderline"/>
        </w:rPr>
        <w:t>climate change and major episodes of political violence</w:t>
      </w:r>
      <w:r w:rsidRPr="005C4DA0">
        <w:rPr>
          <w:sz w:val="16"/>
        </w:rPr>
        <w:t xml:space="preserve">, have one thing in common: They </w:t>
      </w:r>
      <w:r w:rsidRPr="004960A8">
        <w:rPr>
          <w:rStyle w:val="StyleUnderline"/>
        </w:rPr>
        <w:t>are fuelled by oil and gas</w:t>
      </w:r>
      <w:r w:rsidRPr="005C4DA0">
        <w:rPr>
          <w:sz w:val="16"/>
        </w:rPr>
        <w:t xml:space="preserve"> to which the world has become increasingly dependent over the last century. The upside of this dilemma is that </w:t>
      </w:r>
      <w:r w:rsidRPr="004960A8">
        <w:rPr>
          <w:rStyle w:val="StyleUnderline"/>
        </w:rPr>
        <w:t>if the green energy transition succeeds</w:t>
      </w:r>
      <w:r w:rsidRPr="005C4DA0">
        <w:rPr>
          <w:sz w:val="16"/>
        </w:rPr>
        <w:t xml:space="preserve">, </w:t>
      </w:r>
      <w:r w:rsidRPr="000521A6">
        <w:rPr>
          <w:rStyle w:val="StyleUnderline"/>
        </w:rPr>
        <w:t>it can “kill two birds with one stone”, as there is an environmental and geopolitical double dividend of avoiding fossil fuels</w:t>
      </w:r>
      <w:r w:rsidRPr="005C4DA0">
        <w:rPr>
          <w:sz w:val="16"/>
        </w:rPr>
        <w:t xml:space="preserve">. The tragedy in Ukraine unfolding currently in front of our eyes has increased the political urgency to reduce fossil-fuel dependency. </w:t>
      </w:r>
      <w:r w:rsidRPr="003428DB">
        <w:rPr>
          <w:rStyle w:val="StyleUnderline"/>
        </w:rPr>
        <w:t>Fossil fuel prices that have been relatively high in the past months</w:t>
      </w:r>
      <w:r w:rsidRPr="005C4DA0">
        <w:rPr>
          <w:sz w:val="16"/>
        </w:rPr>
        <w:t xml:space="preserve"> compared to recent years, </w:t>
      </w:r>
      <w:r w:rsidRPr="003428DB">
        <w:rPr>
          <w:rStyle w:val="StyleUnderline"/>
        </w:rPr>
        <w:t>especially for fuel types particularly affected by the war</w:t>
      </w:r>
      <w:r w:rsidRPr="005C4DA0">
        <w:rPr>
          <w:sz w:val="16"/>
        </w:rPr>
        <w:t xml:space="preserve">, such as, e.g., natural gas prices in Europe (Federal Research Bank of St, 2020, Garicano et al., 2022), </w:t>
      </w:r>
      <w:r w:rsidRPr="003428DB">
        <w:rPr>
          <w:rStyle w:val="StyleUnderline"/>
        </w:rPr>
        <w:t>and</w:t>
      </w:r>
      <w:r w:rsidRPr="005C4DA0">
        <w:rPr>
          <w:sz w:val="16"/>
        </w:rPr>
        <w:t xml:space="preserve"> ever-cheaper </w:t>
      </w:r>
      <w:r w:rsidRPr="003428DB">
        <w:rPr>
          <w:rStyle w:val="StyleUnderline"/>
        </w:rPr>
        <w:t>renewable energy technologies provide powerful economic incentives to finally invest in green energy</w:t>
      </w:r>
      <w:r w:rsidRPr="005C4DA0">
        <w:rPr>
          <w:sz w:val="16"/>
        </w:rPr>
        <w:t>. Lessons learnt from the COVID-19 pandemic can inform incentives for behaviour change too. Put differently, the current moment is a unique window of opportunity to engage in a radical transition towards green energy.</w:t>
      </w:r>
    </w:p>
    <w:p w14:paraId="55E24F65" w14:textId="77777777" w:rsidR="00AF0347" w:rsidRPr="005C4DA0" w:rsidRDefault="00AF0347" w:rsidP="00AF0347">
      <w:pPr>
        <w:rPr>
          <w:sz w:val="16"/>
        </w:rPr>
      </w:pPr>
      <w:r w:rsidRPr="005C4DA0">
        <w:rPr>
          <w:sz w:val="16"/>
        </w:rPr>
        <w:t>In what follows, this piece will first highlight through what mechanisms fossil fuels threaten sustainability and peace, and, subsequently, outline in detail how the green energy transition can concretely be achieved, stressing both key factors of reducing energy demand and boosting green energy supply. Several promising green energy policies can be implemented at a local, decentralized scale, helping to avoid the fatal concentration of resource rents and political power that has led to oil and gas hollowing out democracy, fuelling corruption and triggering civil and interstate wars.</w:t>
      </w:r>
    </w:p>
    <w:p w14:paraId="660CCB07" w14:textId="77777777" w:rsidR="00AF0347" w:rsidRPr="005C4DA0" w:rsidRDefault="00AF0347" w:rsidP="00AF0347">
      <w:pPr>
        <w:rPr>
          <w:sz w:val="16"/>
        </w:rPr>
      </w:pPr>
      <w:r w:rsidRPr="005C4DA0">
        <w:rPr>
          <w:sz w:val="16"/>
        </w:rPr>
        <w:t>Fossil-fuelled climate change</w:t>
      </w:r>
    </w:p>
    <w:p w14:paraId="13D5B69E" w14:textId="77777777" w:rsidR="00AF0347" w:rsidRPr="005C4DA0" w:rsidRDefault="00AF0347" w:rsidP="00AF0347">
      <w:pPr>
        <w:rPr>
          <w:sz w:val="16"/>
        </w:rPr>
      </w:pPr>
      <w:r w:rsidRPr="005C4DA0">
        <w:rPr>
          <w:sz w:val="16"/>
        </w:rPr>
        <w:t>Rapid climate change is a generally accepted reality, and it is unequivocal that it is a direct consequence of human-led fossil fuel burning and poor land management. The atmosphere, ocean and land have already warmed an average of 1.1°C compared to pre-industrial time. Today, Greenhouse Gases (GHGs) from coal, gas and oil continue to accumulate and increase global average temperatures at an alarming rate. What does it mean? Human-induced climate change is already affecting many weather and climate extremes in every region across the globe. Sea levels increase as well as heatwaves, floods, droughts, and tropical cyclones are expected to increase in severity and frequency as temperatures keep rising. Is it too late? It will never be “too late” to avoid some level of impacts and destruction by reducing emissions to zero – but right now, we can still act to avoid the vast bulk of impacts by limiting the global average temperature increase to 1.5°C. To do so, we need to halve our GHGs emissions by 2030 and reach global net zero emissions by 2050. How can we do it? The first and most obvious step to reach this goal is to commit, starting today, to stop extracting, trading, transforming and using fossil fuels (IPCC et al., 2022).</w:t>
      </w:r>
    </w:p>
    <w:p w14:paraId="08CB9488" w14:textId="77777777" w:rsidR="00AF0347" w:rsidRPr="005C4DA0" w:rsidRDefault="00AF0347" w:rsidP="00AF0347">
      <w:pPr>
        <w:rPr>
          <w:sz w:val="16"/>
        </w:rPr>
      </w:pPr>
      <w:r w:rsidRPr="005C4DA0">
        <w:rPr>
          <w:sz w:val="16"/>
        </w:rPr>
        <w:t>Bad politics</w:t>
      </w:r>
    </w:p>
    <w:p w14:paraId="050DE3AD" w14:textId="77777777" w:rsidR="00AF0347" w:rsidRPr="005C4DA0" w:rsidRDefault="00AF0347" w:rsidP="00AF0347">
      <w:pPr>
        <w:rPr>
          <w:sz w:val="16"/>
        </w:rPr>
      </w:pPr>
      <w:r w:rsidRPr="005C4DA0">
        <w:rPr>
          <w:sz w:val="16"/>
        </w:rPr>
        <w:t>Decades of research in political science and economics have assembled a long list of detrimental effects of fossil fuel and mineral extraction. Petrostates are characterised by lower levels of democracy, more corruption, and more economic instability (Ross, 2012). One of the underlying mechanisms at work is that the appeal of grabbing the windfalls of mother nature’s riches attracts a type of rent-seeking politician and leads to lower state accountability and a rentier state (as much of the fiscal budget is financed by royalties of natural resources rather than by income taxes, the regime in place has lower incentives to content citizens and invest in public services, infrastructure, education and sectors beyond the extractive one). The lucrative fossil-fuel rents also represent an attractive “prize” to be appropriated by rebel leaders aiming to get their hands on the precious resources. This has led to a strong statistical relationship of oil or mineral discoveries or prize spikes fuelling the risk of civil wars (Ross, 2012), (Watts, 2004), (Heinberg, 2005), (Berman et al., 2017). In many circumstances multinationals also contribute to the institutionalised theft of a country’s riches by kleptocrats. In particular, mineral extraction has a specially strong detrimental impact on peace when mines are owned by companies with low corporate social responsibility and when the sector escapes traceability and transparency initiatives (Berman et al., 2017).</w:t>
      </w:r>
    </w:p>
    <w:p w14:paraId="00E41528" w14:textId="77777777" w:rsidR="00AF0347" w:rsidRPr="005C4DA0" w:rsidRDefault="00AF0347" w:rsidP="00AF0347">
      <w:pPr>
        <w:rPr>
          <w:sz w:val="16"/>
        </w:rPr>
      </w:pPr>
      <w:r w:rsidRPr="005C4DA0">
        <w:rPr>
          <w:sz w:val="16"/>
        </w:rPr>
        <w:t xml:space="preserve">Further, </w:t>
      </w:r>
      <w:r w:rsidRPr="00E2672D">
        <w:rPr>
          <w:rStyle w:val="StyleUnderline"/>
        </w:rPr>
        <w:t>dictatorships built on petrodollars</w:t>
      </w:r>
      <w:r w:rsidRPr="005C4DA0">
        <w:rPr>
          <w:sz w:val="16"/>
        </w:rPr>
        <w:t xml:space="preserve"> also </w:t>
      </w:r>
      <w:r w:rsidRPr="00E2672D">
        <w:rPr>
          <w:rStyle w:val="StyleUnderline"/>
        </w:rPr>
        <w:t>have a greater tendency to commit mass atrocities targeted against their citizens</w:t>
      </w:r>
      <w:r w:rsidRPr="005C4DA0">
        <w:rPr>
          <w:sz w:val="16"/>
        </w:rPr>
        <w:t xml:space="preserve">. As shown in the game-theoretic setting and empirical analysis of (Esteban et al., 2015), </w:t>
      </w:r>
      <w:r w:rsidRPr="00E2672D">
        <w:rPr>
          <w:rStyle w:val="StyleUnderline"/>
        </w:rPr>
        <w:t>when a cynical dictator draws riches mainly from lucrative oil contracts</w:t>
      </w:r>
      <w:r w:rsidRPr="005C4DA0">
        <w:rPr>
          <w:sz w:val="16"/>
        </w:rPr>
        <w:t xml:space="preserve"> that do not require much local labour, </w:t>
      </w:r>
      <w:r w:rsidRPr="005C4DA0">
        <w:rPr>
          <w:strike/>
          <w:sz w:val="16"/>
        </w:rPr>
        <w:t>her/his</w:t>
      </w:r>
      <w:r w:rsidRPr="005C4DA0">
        <w:rPr>
          <w:sz w:val="16"/>
        </w:rPr>
        <w:t xml:space="preserve"> their incentives to physically eliminate opposition groups are larger than when the economy hinges on complex, human-capital intensive production outside the commodity sector.</w:t>
      </w:r>
    </w:p>
    <w:p w14:paraId="490C4093" w14:textId="77777777" w:rsidR="00AF0347" w:rsidRPr="005C4DA0" w:rsidRDefault="00AF0347" w:rsidP="00AF0347">
      <w:pPr>
        <w:rPr>
          <w:sz w:val="16"/>
        </w:rPr>
      </w:pPr>
      <w:r w:rsidRPr="005C4DA0">
        <w:rPr>
          <w:sz w:val="16"/>
        </w:rPr>
        <w:t xml:space="preserve">Finally, </w:t>
      </w:r>
      <w:r w:rsidRPr="00E673F1">
        <w:rPr>
          <w:rStyle w:val="StyleUnderline"/>
        </w:rPr>
        <w:t>there is also strong statistical evidence that interstate wars are fuelled by the “black gold”</w:t>
      </w:r>
      <w:r w:rsidRPr="005C4DA0">
        <w:rPr>
          <w:sz w:val="16"/>
        </w:rPr>
        <w:t xml:space="preserve"> (Caselli et al., 2015). First of all, </w:t>
      </w:r>
      <w:r w:rsidRPr="00BB56A7">
        <w:rPr>
          <w:rStyle w:val="StyleUnderline"/>
        </w:rPr>
        <w:t>petrostates over-proportionally give birth to dictatorships</w:t>
      </w:r>
      <w:r w:rsidRPr="005C4DA0">
        <w:rPr>
          <w:sz w:val="16"/>
        </w:rPr>
        <w:t xml:space="preserve">, which are more likely to start wars against democracies and autocracies alike. Indeed, as shown by the famous “democratic peace” result, democracies are extremely unlikely to attack other democracies militarily. Put differently, </w:t>
      </w:r>
      <w:r w:rsidRPr="00BB56A7">
        <w:rPr>
          <w:rStyle w:val="StyleUnderline"/>
        </w:rPr>
        <w:t>a decisive way in which fossil fuels push our world towards Armageddon is by increasing the share of non-democracies in the international system</w:t>
      </w:r>
      <w:r w:rsidRPr="005C4DA0">
        <w:rPr>
          <w:sz w:val="16"/>
        </w:rPr>
        <w:t xml:space="preserve">. Beyond this mechanism, </w:t>
      </w:r>
      <w:r w:rsidRPr="00EC7EA4">
        <w:rPr>
          <w:rStyle w:val="StyleUnderline"/>
        </w:rPr>
        <w:t>fossil fuels are drivers of interstate wars by providing countries with incentives for trying to capture a neighbouring country’s resources</w:t>
      </w:r>
      <w:r w:rsidRPr="005C4DA0">
        <w:rPr>
          <w:sz w:val="16"/>
        </w:rPr>
        <w:t xml:space="preserve"> (Caselli et al., 2015).</w:t>
      </w:r>
    </w:p>
    <w:p w14:paraId="76162536" w14:textId="77777777" w:rsidR="00AF0347" w:rsidRPr="005C4DA0" w:rsidRDefault="00AF0347" w:rsidP="00AF0347">
      <w:pPr>
        <w:rPr>
          <w:sz w:val="8"/>
          <w:szCs w:val="8"/>
        </w:rPr>
      </w:pPr>
      <w:r w:rsidRPr="005C4DA0">
        <w:rPr>
          <w:sz w:val="8"/>
          <w:szCs w:val="8"/>
        </w:rPr>
        <w:t>More with less: Curbing energy demand</w:t>
      </w:r>
    </w:p>
    <w:p w14:paraId="4A9E7DCE" w14:textId="77777777" w:rsidR="00AF0347" w:rsidRPr="005C4DA0" w:rsidRDefault="00AF0347" w:rsidP="00AF0347">
      <w:pPr>
        <w:rPr>
          <w:sz w:val="8"/>
          <w:szCs w:val="8"/>
        </w:rPr>
      </w:pPr>
      <w:r w:rsidRPr="005C4DA0">
        <w:rPr>
          <w:sz w:val="8"/>
          <w:szCs w:val="8"/>
        </w:rPr>
        <w:t>One argument against abandoning (or, more actively, banning) fossil fuels is the outdated assumption that more energy is equivalent to higher wellbeing: in this view, growth in energy use is tautological with human progress. This assumption is widespread, but does not hold up to empirical scrutiny. Several important facts have emerged in recent research:</w:t>
      </w:r>
    </w:p>
    <w:p w14:paraId="3D4D24F9" w14:textId="77777777" w:rsidR="00AF0347" w:rsidRPr="005C4DA0" w:rsidRDefault="00AF0347" w:rsidP="00AF0347">
      <w:pPr>
        <w:rPr>
          <w:sz w:val="8"/>
          <w:szCs w:val="8"/>
        </w:rPr>
      </w:pPr>
      <w:r w:rsidRPr="005C4DA0">
        <w:rPr>
          <w:sz w:val="8"/>
          <w:szCs w:val="8"/>
        </w:rPr>
        <w:t>First, at any given point in time, the international energy use per capita associated with human development exhibits saturation behaviour. Beyond that point, there are diminishing or no returns observed (Martinez and Ebenhack, 2008), (Steinberger and Timmons Roberts, 2010).</w:t>
      </w:r>
    </w:p>
    <w:p w14:paraId="539035D4" w14:textId="77777777" w:rsidR="00AF0347" w:rsidRPr="005C4DA0" w:rsidRDefault="00AF0347" w:rsidP="00AF0347">
      <w:pPr>
        <w:rPr>
          <w:sz w:val="8"/>
          <w:szCs w:val="8"/>
        </w:rPr>
      </w:pPr>
      <w:r w:rsidRPr="005C4DA0">
        <w:rPr>
          <w:sz w:val="8"/>
          <w:szCs w:val="8"/>
        </w:rPr>
        <w:t>Second, the level of international energy use per capita associated with high levels of human development has been decreasing drastically over time (Steinberger and Timmons Roberts, 2010).</w:t>
      </w:r>
    </w:p>
    <w:p w14:paraId="5E6DE9E5" w14:textId="77777777" w:rsidR="00AF0347" w:rsidRPr="005C4DA0" w:rsidRDefault="00AF0347" w:rsidP="00AF0347">
      <w:pPr>
        <w:rPr>
          <w:sz w:val="8"/>
          <w:szCs w:val="8"/>
        </w:rPr>
      </w:pPr>
      <w:r w:rsidRPr="005C4DA0">
        <w:rPr>
          <w:sz w:val="8"/>
          <w:szCs w:val="8"/>
        </w:rPr>
        <w:t>Third, growth in primary energy use can statistically account for only one-quarter of the improvement in life expectancy observed internationally since the 1970s (Steinberger et al., 2020). In contrast, residential electricity can account for almost two-thirds (Steinberger et al., 2020). This means that it is not the quantity of energy which matters, so much as its quality and the purpose of its use. This is especially important for fossil fuels, since up to 2/3 of fossil energy is lost between extraction and use (in transport and electricity generation especially), while in space heating, where conversion could be expected to be more efficient, technological alternatives such as heat pumps exist which are energy positive (supply more than they consume thanks to use of temperature differentials in the environment): for the vast majority of uses, electrification and renewable supply would be far, far more efficient.</w:t>
      </w:r>
    </w:p>
    <w:p w14:paraId="39B2D4E7" w14:textId="77777777" w:rsidR="00AF0347" w:rsidRPr="005C4DA0" w:rsidRDefault="00AF0347" w:rsidP="00AF0347">
      <w:pPr>
        <w:rPr>
          <w:sz w:val="8"/>
          <w:szCs w:val="8"/>
        </w:rPr>
      </w:pPr>
      <w:r w:rsidRPr="005C4DA0">
        <w:rPr>
          <w:sz w:val="8"/>
          <w:szCs w:val="8"/>
        </w:rPr>
        <w:t>Fourth, even within developing countries, households with low energy footprints and high levels of wellbeing can be observed. Wellbeing for these households depends far more on access to clean and modern energy vectors (especially electricity), and proximity to public services and infrastructure (markets, transport, health, etc.) than on total energy use (Baltruszewicz et al., 2021).</w:t>
      </w:r>
    </w:p>
    <w:p w14:paraId="1C9E6C2D" w14:textId="77777777" w:rsidR="00AF0347" w:rsidRPr="005C4DA0" w:rsidRDefault="00AF0347" w:rsidP="00AF0347">
      <w:pPr>
        <w:rPr>
          <w:sz w:val="8"/>
          <w:szCs w:val="8"/>
        </w:rPr>
      </w:pPr>
      <w:r w:rsidRPr="005C4DA0">
        <w:rPr>
          <w:sz w:val="8"/>
          <w:szCs w:val="8"/>
        </w:rPr>
        <w:t>Fifth, the importance of the socio-economic context of energy provision and use can be observed at the international level. Several factors have been identified as beneficial to achieving high levels of human need satisfaction at lower energy use: high quality public services and infrastructure, democratic governance, electricity access, economic equality (Vogel et al., 2021). At the same time, extractivism (the dependence of an economy on resource extraction, such as fossil fuels) is identified as a highly negative factor in achieving human needs at lower energy use (Vogel et al., 2021).</w:t>
      </w:r>
    </w:p>
    <w:p w14:paraId="04A8AE0D" w14:textId="77777777" w:rsidR="00AF0347" w:rsidRPr="005C4DA0" w:rsidRDefault="00AF0347" w:rsidP="00AF0347">
      <w:pPr>
        <w:rPr>
          <w:sz w:val="8"/>
          <w:szCs w:val="8"/>
        </w:rPr>
      </w:pPr>
      <w:r w:rsidRPr="005C4DA0">
        <w:rPr>
          <w:sz w:val="8"/>
          <w:szCs w:val="8"/>
        </w:rPr>
        <w:t>Sixth, new research directions include modelling based on “decent living energy” (a concept pioneered by Narasimha Rao of Yale), with several regional and two global models indicating that universal decent living standards (with no under- or over-consumption) could be achieved at an annual final energy demand level less than half of what we current use, despite forecasted population growth (Kikstra et al., 2021). Moreover, the infrastructure build-out required for enabling low-energy decent living standards would be equivalent, globally, to less than 1 year of current energy use. Such models are clearly idealized, but at the same time the lack of investment in mass deployment of demand-oriented solutions means that we are still at the infancy of many areas of technological and social learning. It is quite probable that even more could be achieved with even less.</w:t>
      </w:r>
    </w:p>
    <w:p w14:paraId="5629E8EF" w14:textId="77777777" w:rsidR="00AF0347" w:rsidRPr="005C4DA0" w:rsidRDefault="00AF0347" w:rsidP="00AF0347">
      <w:pPr>
        <w:rPr>
          <w:sz w:val="8"/>
          <w:szCs w:val="8"/>
        </w:rPr>
      </w:pPr>
      <w:r w:rsidRPr="005C4DA0">
        <w:rPr>
          <w:sz w:val="8"/>
          <w:szCs w:val="8"/>
        </w:rPr>
        <w:t>Together, these results form part of the reason that the 3rd working group of IPCC’s 6th assessment report concluded that “demand-side measures and new ways of end-use service provision can reduce global GHG emissions in end use sectors by 40%–70% by 2050 compared to baseline scenarios” (IPCC et al., 2022). The possibility of universal wellbeing while significantly reducing energy use is another reason it is not only necessary, but beneficial, to fully abandon fossil fuels.</w:t>
      </w:r>
    </w:p>
    <w:p w14:paraId="20DA0C37" w14:textId="77777777" w:rsidR="00AF0347" w:rsidRPr="005C4DA0" w:rsidRDefault="00AF0347" w:rsidP="00AF0347">
      <w:pPr>
        <w:rPr>
          <w:sz w:val="8"/>
          <w:szCs w:val="8"/>
        </w:rPr>
      </w:pPr>
      <w:r w:rsidRPr="005C4DA0">
        <w:rPr>
          <w:sz w:val="8"/>
          <w:szCs w:val="8"/>
        </w:rPr>
        <w:t>Boosting green energy supply</w:t>
      </w:r>
    </w:p>
    <w:p w14:paraId="68136954" w14:textId="77777777" w:rsidR="00AF0347" w:rsidRPr="005C4DA0" w:rsidRDefault="00AF0347" w:rsidP="00AF0347">
      <w:pPr>
        <w:rPr>
          <w:sz w:val="8"/>
          <w:szCs w:val="8"/>
        </w:rPr>
      </w:pPr>
      <w:r w:rsidRPr="005C4DA0">
        <w:rPr>
          <w:sz w:val="8"/>
          <w:szCs w:val="8"/>
        </w:rPr>
        <w:t>Climate mitigation for 1.5°C requires high quality energy, in particular, electricity (Davis et al., 2018). The sustainable and low-impact generation of electricity is therefore a major challenge to be addressed. Renewable resources include wind, solar, geothermal, modern biomass and hydropower plants. Wind energy installations have seen a major technological advancement and cost reductions in the last 2 decades and this is even more true for solar photovoltaics (PV). The urgency of the required transition makes it mandatory that we deploy existing technologies, which are quite advanced in the field of wind energy generation and solar photovoltaics. While solar energy is well accepted for deployment on existing infrastructures (e.g., rooftop), larger-scale solar and wind installations face acceptance problems in many countries (Cousse, 2021), where the aspects of landscape protection are prominent or installations are costly because of high labour costs.</w:t>
      </w:r>
    </w:p>
    <w:p w14:paraId="4BBCA311" w14:textId="77777777" w:rsidR="00AF0347" w:rsidRPr="005C4DA0" w:rsidRDefault="00AF0347" w:rsidP="00AF0347">
      <w:pPr>
        <w:rPr>
          <w:sz w:val="8"/>
          <w:szCs w:val="8"/>
        </w:rPr>
      </w:pPr>
      <w:r w:rsidRPr="005C4DA0">
        <w:rPr>
          <w:sz w:val="8"/>
          <w:szCs w:val="8"/>
        </w:rPr>
        <w:t>Most of renewable generation is decentralized in nature - and hence can “kill two birds with one stone”: First, the local to regional communities profit from installations and therefore have a motivation to move installations forward; Second, the concentration of power, control and revenue, which has led to environmental, geopolitical and security problems, is avoided. The political task is therefore to facilitate the build-up of such local to regional units. PV and wind have a particularly high potential in that context, especially if they are combined (Dujardin et al., 2021).</w:t>
      </w:r>
    </w:p>
    <w:p w14:paraId="1EC89E11" w14:textId="77777777" w:rsidR="00AF0347" w:rsidRPr="005C4DA0" w:rsidRDefault="00AF0347" w:rsidP="00AF0347">
      <w:pPr>
        <w:rPr>
          <w:sz w:val="8"/>
          <w:szCs w:val="8"/>
        </w:rPr>
      </w:pPr>
      <w:r w:rsidRPr="005C4DA0">
        <w:rPr>
          <w:sz w:val="8"/>
          <w:szCs w:val="8"/>
        </w:rPr>
        <w:t>Once produced, renewable electricity can be used for other energy services too, through electrification of transport, heating, and production of renewable fuels for other sectors. Multiple studies showed that 100% renewable electricity systems are feasible and economically viable, even at global or national scales (Brown et al., 2018). When combined with demand reduction and energy efficiency improvements, fully renewable whole energy systems could be designed in a longer term too (Grubler et al., 2018). Additional bridging technologies that do not use fossil fuels are in principle available (Davis et al., 2018) and need firm policies to ensure market uptake.</w:t>
      </w:r>
    </w:p>
    <w:p w14:paraId="1164B251" w14:textId="77777777" w:rsidR="00AF0347" w:rsidRPr="005C4DA0" w:rsidRDefault="00AF0347" w:rsidP="00AF0347">
      <w:pPr>
        <w:rPr>
          <w:sz w:val="16"/>
        </w:rPr>
      </w:pPr>
      <w:r w:rsidRPr="005C4DA0">
        <w:rPr>
          <w:sz w:val="16"/>
        </w:rPr>
        <w:t>Escaping mad max: Conclusion</w:t>
      </w:r>
    </w:p>
    <w:p w14:paraId="5F19937B" w14:textId="77777777" w:rsidR="00AF0347" w:rsidRPr="005C4DA0" w:rsidRDefault="00AF0347" w:rsidP="00AF0347">
      <w:pPr>
        <w:rPr>
          <w:sz w:val="16"/>
        </w:rPr>
      </w:pPr>
      <w:r w:rsidRPr="005C4DA0">
        <w:rPr>
          <w:sz w:val="16"/>
        </w:rPr>
        <w:t xml:space="preserve">As discussed above, </w:t>
      </w:r>
      <w:r w:rsidRPr="00F96BFC">
        <w:rPr>
          <w:rStyle w:val="StyleUnderline"/>
        </w:rPr>
        <w:t>fossil fuels jeopardise</w:t>
      </w:r>
      <w:r w:rsidRPr="005C4DA0">
        <w:rPr>
          <w:sz w:val="16"/>
        </w:rPr>
        <w:t xml:space="preserve"> not only the environment but also prospects for </w:t>
      </w:r>
      <w:r w:rsidRPr="00F96BFC">
        <w:rPr>
          <w:rStyle w:val="StyleUnderline"/>
        </w:rPr>
        <w:t>peace</w:t>
      </w:r>
      <w:r w:rsidRPr="005C4DA0">
        <w:rPr>
          <w:sz w:val="16"/>
        </w:rPr>
        <w:t xml:space="preserve">. Thankfully, </w:t>
      </w:r>
      <w:r w:rsidRPr="00F96BFC">
        <w:rPr>
          <w:rStyle w:val="StyleUnderline"/>
        </w:rPr>
        <w:t>there are</w:t>
      </w:r>
      <w:r w:rsidRPr="005C4DA0">
        <w:rPr>
          <w:sz w:val="16"/>
        </w:rPr>
        <w:t xml:space="preserve"> various </w:t>
      </w:r>
      <w:r w:rsidRPr="00F96BFC">
        <w:rPr>
          <w:rStyle w:val="StyleUnderline"/>
        </w:rPr>
        <w:t>promising avenues to free humanity from this perilous addiction</w:t>
      </w:r>
      <w:r w:rsidRPr="005C4DA0">
        <w:rPr>
          <w:sz w:val="16"/>
        </w:rPr>
        <w:t xml:space="preserve">. As detailed above, </w:t>
      </w:r>
      <w:r w:rsidRPr="00F96BFC">
        <w:rPr>
          <w:rStyle w:val="StyleUnderline"/>
        </w:rPr>
        <w:t>these include</w:t>
      </w:r>
      <w:r w:rsidRPr="005C4DA0">
        <w:rPr>
          <w:sz w:val="16"/>
        </w:rPr>
        <w:t xml:space="preserve"> curbing energy demand by focusing on less, but better suited and more efficient energy types and </w:t>
      </w:r>
      <w:r w:rsidRPr="00F96BFC">
        <w:rPr>
          <w:rStyle w:val="StyleUnderline"/>
        </w:rPr>
        <w:t>boosting green energ</w:t>
      </w:r>
      <w:r w:rsidRPr="005C4DA0">
        <w:rPr>
          <w:sz w:val="16"/>
        </w:rPr>
        <w:t xml:space="preserve">y supply </w:t>
      </w:r>
      <w:r w:rsidRPr="00F96BFC">
        <w:rPr>
          <w:rStyle w:val="StyleUnderline"/>
        </w:rPr>
        <w:t>through innovation and incentives for adoption</w:t>
      </w:r>
      <w:r w:rsidRPr="005C4DA0">
        <w:rPr>
          <w:sz w:val="16"/>
        </w:rPr>
        <w:t>.</w:t>
      </w:r>
    </w:p>
    <w:p w14:paraId="733BCF84" w14:textId="77777777" w:rsidR="00AF0347" w:rsidRPr="005C4DA0" w:rsidRDefault="00AF0347" w:rsidP="00AF0347">
      <w:pPr>
        <w:rPr>
          <w:sz w:val="16"/>
        </w:rPr>
      </w:pPr>
      <w:r w:rsidRPr="005C4DA0">
        <w:rPr>
          <w:sz w:val="16"/>
        </w:rPr>
        <w:t xml:space="preserve">A first key challenge is political willingness, but </w:t>
      </w:r>
      <w:r w:rsidRPr="00F96BFC">
        <w:rPr>
          <w:rStyle w:val="StyleUnderline"/>
        </w:rPr>
        <w:t>the geopolitical implications of the current war in Ukraine lead to a window of opportunity to finally seriously engage in the green transition</w:t>
      </w:r>
      <w:r w:rsidRPr="005C4DA0">
        <w:rPr>
          <w:sz w:val="16"/>
        </w:rPr>
        <w:t>. Times of (energy) crises are also times for building back better: If not now, then when?</w:t>
      </w:r>
    </w:p>
    <w:p w14:paraId="5894E221" w14:textId="77777777" w:rsidR="00AF0347" w:rsidRPr="005C4DA0" w:rsidRDefault="00AF0347" w:rsidP="00AF0347">
      <w:pPr>
        <w:rPr>
          <w:sz w:val="16"/>
        </w:rPr>
      </w:pPr>
      <w:r w:rsidRPr="005C4DA0">
        <w:rPr>
          <w:sz w:val="16"/>
        </w:rPr>
        <w:t xml:space="preserve">A second critical challenge is that several low-carbon technologies require metals and minerals, such as lithium, cobalt, copper, and rare earths, some of them being concentrated in geopolitically vulnerable countries (Berman et al., 2017). </w:t>
      </w:r>
      <w:r w:rsidRPr="00F96BFC">
        <w:rPr>
          <w:rStyle w:val="StyleUnderline"/>
        </w:rPr>
        <w:t>Transition from fossil fuels to green energy supply should aim to forego a new geopolitical trap by decentralising and diversifying mining sources and locations and improving traceability schemes</w:t>
      </w:r>
      <w:r w:rsidRPr="005C4DA0">
        <w:rPr>
          <w:sz w:val="16"/>
        </w:rPr>
        <w:t xml:space="preserve"> (Sovacool et al., 2020).</w:t>
      </w:r>
    </w:p>
    <w:p w14:paraId="62B3EA79" w14:textId="77777777" w:rsidR="00AF0347" w:rsidRDefault="00AF0347" w:rsidP="00AF0347">
      <w:pPr>
        <w:rPr>
          <w:sz w:val="16"/>
        </w:rPr>
      </w:pPr>
      <w:r w:rsidRPr="005C4DA0">
        <w:rPr>
          <w:sz w:val="16"/>
        </w:rPr>
        <w:t xml:space="preserve">In a nutshell, in any energy transition, we believe that power of control should remain with the local society and this is a very important component to help the longevity of democracy, which is under pressure at many places now. We find that </w:t>
      </w:r>
      <w:r w:rsidRPr="00F96BFC">
        <w:rPr>
          <w:rStyle w:val="StyleUnderline"/>
        </w:rPr>
        <w:t>decentralised renewable energy offers great opportunities in this respect</w:t>
      </w:r>
      <w:r w:rsidRPr="005C4DA0">
        <w:rPr>
          <w:sz w:val="16"/>
        </w:rPr>
        <w:t>.</w:t>
      </w:r>
    </w:p>
    <w:p w14:paraId="2B36FFAC" w14:textId="77777777" w:rsidR="00AF0347" w:rsidRPr="005C4DA0" w:rsidRDefault="00AF0347" w:rsidP="00AF0347">
      <w:pPr>
        <w:rPr>
          <w:sz w:val="16"/>
        </w:rPr>
      </w:pPr>
    </w:p>
    <w:p w14:paraId="77FB298C" w14:textId="77777777" w:rsidR="00AF0347" w:rsidRPr="00914DD4" w:rsidRDefault="00AF0347" w:rsidP="00AF0347">
      <w:pPr>
        <w:pStyle w:val="Heading4"/>
      </w:pPr>
      <w:r>
        <w:t xml:space="preserve">The GND will </w:t>
      </w:r>
      <w:r>
        <w:rPr>
          <w:u w:val="single"/>
        </w:rPr>
        <w:t>create jobs</w:t>
      </w:r>
      <w:r>
        <w:t xml:space="preserve"> and </w:t>
      </w:r>
      <w:r w:rsidRPr="00914DD4">
        <w:rPr>
          <w:u w:val="single"/>
        </w:rPr>
        <w:t>incentivize investment</w:t>
      </w:r>
      <w:r>
        <w:t xml:space="preserve"> – that </w:t>
      </w:r>
      <w:r>
        <w:rPr>
          <w:u w:val="single"/>
        </w:rPr>
        <w:t>supercharges</w:t>
      </w:r>
      <w:r>
        <w:t xml:space="preserve"> the economy</w:t>
      </w:r>
    </w:p>
    <w:p w14:paraId="7975C54F" w14:textId="77777777" w:rsidR="00AF0347" w:rsidRDefault="00AF0347" w:rsidP="00AF0347">
      <w:pPr>
        <w:rPr>
          <w:rStyle w:val="Style13ptBold"/>
        </w:rPr>
      </w:pPr>
      <w:r w:rsidRPr="00914DD4">
        <w:rPr>
          <w:rStyle w:val="Style13ptBold"/>
        </w:rPr>
        <w:t>Amadeo 21</w:t>
      </w:r>
      <w:r>
        <w:rPr>
          <w:rStyle w:val="Style13ptBold"/>
        </w:rPr>
        <w:t xml:space="preserve"> </w:t>
      </w:r>
    </w:p>
    <w:p w14:paraId="361F65CE" w14:textId="77777777" w:rsidR="00AF0347" w:rsidRPr="00D25632" w:rsidRDefault="00AF0347" w:rsidP="00AF0347">
      <w:pPr>
        <w:rPr>
          <w:rStyle w:val="Style13ptBold"/>
          <w:b w:val="0"/>
          <w:bCs w:val="0"/>
        </w:rPr>
      </w:pPr>
      <w:r w:rsidRPr="00903EEB">
        <w:t>[Kimberl</w:t>
      </w:r>
      <w:r>
        <w:t>y</w:t>
      </w:r>
      <w:r w:rsidRPr="00903EEB">
        <w:t xml:space="preserve">, </w:t>
      </w:r>
      <w:r>
        <w:t>Former President, World Money Watch, “</w:t>
      </w:r>
      <w:r w:rsidRPr="00903EEB">
        <w:t>The Green New Deal and How It Boosts the Economy,</w:t>
      </w:r>
      <w:r>
        <w:t>”</w:t>
      </w:r>
      <w:r w:rsidRPr="00903EEB">
        <w:t xml:space="preserve"> Balance, https://www.thebalancemoney.com/green-new-deal-4582071] </w:t>
      </w:r>
      <w:r>
        <w:t>cjtz</w:t>
      </w:r>
    </w:p>
    <w:p w14:paraId="6D915E49" w14:textId="77777777" w:rsidR="00AF0347" w:rsidRPr="002251BF" w:rsidRDefault="00AF0347" w:rsidP="00AF0347">
      <w:pPr>
        <w:rPr>
          <w:rStyle w:val="StyleUnderline"/>
        </w:rPr>
      </w:pPr>
      <w:r w:rsidRPr="002251BF">
        <w:rPr>
          <w:rStyle w:val="StyleUnderline"/>
        </w:rPr>
        <w:t>The Green New Deal's Economic Impact</w:t>
      </w:r>
    </w:p>
    <w:p w14:paraId="7CDAF72C" w14:textId="77777777" w:rsidR="00AF0347" w:rsidRPr="00C63FA0" w:rsidRDefault="00AF0347" w:rsidP="00AF0347">
      <w:pPr>
        <w:rPr>
          <w:sz w:val="16"/>
        </w:rPr>
      </w:pPr>
      <w:r w:rsidRPr="002251BF">
        <w:rPr>
          <w:rStyle w:val="StyleUnderline"/>
        </w:rPr>
        <w:t>Businesses can create a profitable competitive advantage by adopting Green New Deal goals</w:t>
      </w:r>
      <w:r w:rsidRPr="00C63FA0">
        <w:rPr>
          <w:sz w:val="16"/>
        </w:rPr>
        <w:t xml:space="preserve">. </w:t>
      </w:r>
      <w:r w:rsidRPr="002251BF">
        <w:rPr>
          <w:rStyle w:val="StyleUnderline"/>
        </w:rPr>
        <w:t>States</w:t>
      </w:r>
      <w:r w:rsidRPr="00C63FA0">
        <w:rPr>
          <w:sz w:val="16"/>
        </w:rPr>
        <w:t xml:space="preserve">, like California and Hawaii, </w:t>
      </w:r>
      <w:r w:rsidRPr="002251BF">
        <w:rPr>
          <w:rStyle w:val="StyleUnderline"/>
        </w:rPr>
        <w:t>have already set goals</w:t>
      </w:r>
      <w:r w:rsidRPr="00C63FA0">
        <w:rPr>
          <w:sz w:val="16"/>
        </w:rPr>
        <w:t xml:space="preserve"> to become carbon-free.</w:t>
      </w:r>
    </w:p>
    <w:p w14:paraId="77495F79" w14:textId="77777777" w:rsidR="00AF0347" w:rsidRPr="00C63FA0" w:rsidRDefault="00AF0347" w:rsidP="00AF0347">
      <w:pPr>
        <w:rPr>
          <w:sz w:val="16"/>
        </w:rPr>
      </w:pPr>
      <w:r w:rsidRPr="002251BF">
        <w:rPr>
          <w:rStyle w:val="StyleUnderline"/>
        </w:rPr>
        <w:t>Nations are seeking to meet</w:t>
      </w:r>
      <w:r w:rsidRPr="00C63FA0">
        <w:rPr>
          <w:sz w:val="16"/>
        </w:rPr>
        <w:t xml:space="preserve"> their goals under </w:t>
      </w:r>
      <w:r w:rsidRPr="002251BF">
        <w:rPr>
          <w:rStyle w:val="StyleUnderline"/>
        </w:rPr>
        <w:t>the Paris Climate Accord</w:t>
      </w:r>
      <w:r w:rsidRPr="00C63FA0">
        <w:rPr>
          <w:sz w:val="16"/>
        </w:rPr>
        <w:t xml:space="preserve">. So have 20 states and 110 major cities, as of 2017.11 </w:t>
      </w:r>
      <w:r w:rsidRPr="002251BF">
        <w:rPr>
          <w:rStyle w:val="StyleUnderline"/>
        </w:rPr>
        <w:t>As the price for wind energy and solar power falls, companies that source renewable energy may be ahead of those that don't.</w:t>
      </w:r>
    </w:p>
    <w:p w14:paraId="54E094F9" w14:textId="77777777" w:rsidR="00AF0347" w:rsidRPr="00C63FA0" w:rsidRDefault="00AF0347" w:rsidP="00AF0347">
      <w:pPr>
        <w:rPr>
          <w:sz w:val="16"/>
        </w:rPr>
      </w:pPr>
      <w:r w:rsidRPr="002251BF">
        <w:rPr>
          <w:rStyle w:val="StyleUnderline"/>
        </w:rPr>
        <w:t>The Green New Deal funds new jobs</w:t>
      </w:r>
      <w:r w:rsidRPr="00C63FA0">
        <w:rPr>
          <w:sz w:val="16"/>
        </w:rPr>
        <w:t xml:space="preserve">, including installing solar panels, retrofitting coastal infrastructure, and manufacturing electric vehicles. </w:t>
      </w:r>
      <w:r w:rsidRPr="002251BF">
        <w:rPr>
          <w:rStyle w:val="StyleUnderline"/>
        </w:rPr>
        <w:t>It asks for new trade rules to stop "the transfer of jobs and pollution overseas."</w:t>
      </w:r>
      <w:r w:rsidRPr="00C63FA0">
        <w:rPr>
          <w:sz w:val="16"/>
        </w:rPr>
        <w:t>8</w:t>
      </w:r>
    </w:p>
    <w:p w14:paraId="46C00393" w14:textId="77777777" w:rsidR="00AF0347" w:rsidRPr="00C63FA0" w:rsidRDefault="00AF0347" w:rsidP="00AF0347">
      <w:pPr>
        <w:rPr>
          <w:sz w:val="16"/>
        </w:rPr>
      </w:pPr>
      <w:r w:rsidRPr="00C63FA0">
        <w:rPr>
          <w:sz w:val="16"/>
        </w:rPr>
        <w:t>It could make universal health care available. It also advocates a universal basic income. This is a government guarantee that each citizen receives a minimum income. It pays enough to cover the cost of living.</w:t>
      </w:r>
    </w:p>
    <w:p w14:paraId="4F56068D" w14:textId="77777777" w:rsidR="00AF0347" w:rsidRPr="00C63FA0" w:rsidRDefault="00AF0347" w:rsidP="00AF0347">
      <w:pPr>
        <w:rPr>
          <w:sz w:val="16"/>
        </w:rPr>
      </w:pPr>
      <w:r w:rsidRPr="00C63FA0">
        <w:rPr>
          <w:sz w:val="16"/>
        </w:rPr>
        <w:t xml:space="preserve">Surprisingly, </w:t>
      </w:r>
      <w:r w:rsidRPr="00C63FA0">
        <w:rPr>
          <w:rStyle w:val="StyleUnderline"/>
        </w:rPr>
        <w:t>the Green New Deal does not include a carbon tax or a cap</w:t>
      </w:r>
      <w:r w:rsidRPr="00C63FA0">
        <w:rPr>
          <w:sz w:val="16"/>
        </w:rPr>
        <w:t xml:space="preserve"> and trade program. </w:t>
      </w:r>
      <w:r w:rsidRPr="00C63FA0">
        <w:rPr>
          <w:rStyle w:val="StyleUnderline"/>
        </w:rPr>
        <w:t>These programs raise the cost of carbon fuels</w:t>
      </w:r>
      <w:r w:rsidRPr="00C63FA0">
        <w:rPr>
          <w:sz w:val="16"/>
        </w:rPr>
        <w:t xml:space="preserve">, like gasoline. </w:t>
      </w:r>
      <w:r w:rsidRPr="00C63FA0">
        <w:rPr>
          <w:rStyle w:val="StyleUnderline"/>
        </w:rPr>
        <w:t>That could hurt lower-income families more</w:t>
      </w:r>
      <w:r w:rsidRPr="00C63FA0">
        <w:rPr>
          <w:sz w:val="16"/>
        </w:rPr>
        <w:t xml:space="preserve">, especially those in rural areas who rely on an automobile. </w:t>
      </w:r>
      <w:r w:rsidRPr="00C63FA0">
        <w:rPr>
          <w:rStyle w:val="StyleUnderline"/>
        </w:rPr>
        <w:t>It was one reason the "yellow vest" protesters in France opposed a gas tax</w:t>
      </w:r>
      <w:r w:rsidRPr="00C63FA0">
        <w:rPr>
          <w:sz w:val="16"/>
        </w:rPr>
        <w:t>. They felt it was another sign that the very wealthy ignored their needs.</w:t>
      </w:r>
    </w:p>
    <w:p w14:paraId="32463B7F" w14:textId="77777777" w:rsidR="00AF0347" w:rsidRDefault="00AF0347" w:rsidP="00AF0347">
      <w:pPr>
        <w:rPr>
          <w:sz w:val="16"/>
        </w:rPr>
      </w:pPr>
      <w:r w:rsidRPr="00C63FA0">
        <w:rPr>
          <w:sz w:val="16"/>
        </w:rPr>
        <w:t>It also does not ban fossil fuels. Similarly, it doesn't exclude nuclear energy and hydropower which are often opposed by environmental groups.</w:t>
      </w:r>
    </w:p>
    <w:p w14:paraId="4B653CAB" w14:textId="77777777" w:rsidR="00AF0347" w:rsidRDefault="00AF0347" w:rsidP="00AF0347"/>
    <w:p w14:paraId="05D55B8B" w14:textId="3D1C79B6" w:rsidR="00AF0347" w:rsidRPr="001A3CD4" w:rsidRDefault="0092256A" w:rsidP="0092256A">
      <w:pPr>
        <w:pStyle w:val="Heading2"/>
      </w:pPr>
      <w:r>
        <w:t>2AC</w:t>
      </w:r>
    </w:p>
    <w:p w14:paraId="65259ACB" w14:textId="77777777" w:rsidR="00AF0347" w:rsidRDefault="00AF0347" w:rsidP="00AF0347">
      <w:pPr>
        <w:pStyle w:val="Heading3"/>
      </w:pPr>
      <w:r>
        <w:t>2ac—solvency ext</w:t>
      </w:r>
    </w:p>
    <w:p w14:paraId="6EB03988" w14:textId="77777777" w:rsidR="00AF0347" w:rsidRDefault="00AF0347" w:rsidP="00AF0347"/>
    <w:p w14:paraId="799C03CC" w14:textId="77777777" w:rsidR="00AF0347" w:rsidRDefault="00AF0347" w:rsidP="00AF0347">
      <w:pPr>
        <w:pStyle w:val="Heading4"/>
      </w:pPr>
      <w:r>
        <w:t xml:space="preserve">The Green New Deal spurs innovation and radical measures. </w:t>
      </w:r>
    </w:p>
    <w:p w14:paraId="714AB0CD" w14:textId="77777777" w:rsidR="00AF0347" w:rsidRPr="00F96ED5" w:rsidRDefault="00AF0347" w:rsidP="00AF0347">
      <w:pPr>
        <w:rPr>
          <w:rStyle w:val="Style13ptBold"/>
        </w:rPr>
      </w:pPr>
      <w:r w:rsidRPr="00F96ED5">
        <w:rPr>
          <w:rStyle w:val="Style13ptBold"/>
        </w:rPr>
        <w:t xml:space="preserve">Mazzucato and McPherson 18 </w:t>
      </w:r>
      <w:r w:rsidRPr="006235F6">
        <w:t xml:space="preserve">[Professor Mariana Mazzucato, Director, UCL Institute for Innovation and Public Purpose; Martha McPherson, Head of Green Economy and Sustainable Growth, UCL Institute for Innovation and Public Purpose, “The Green New Deal: A bold mission-oriented approach,” IPCC, </w:t>
      </w:r>
      <w:hyperlink r:id="rId238" w:history="1">
        <w:r w:rsidRPr="007B1B10">
          <w:rPr>
            <w:rStyle w:val="Hyperlink"/>
          </w:rPr>
          <w:t>https://www.americansecurityproject.org/the-u-s-must-counterbalance-china-in-the-renewable-energy-market/</w:t>
        </w:r>
      </w:hyperlink>
      <w:r w:rsidRPr="006235F6">
        <w:t>]</w:t>
      </w:r>
      <w:r>
        <w:t xml:space="preserve"> cjtz</w:t>
      </w:r>
    </w:p>
    <w:p w14:paraId="596DA6E0" w14:textId="77777777" w:rsidR="00AF0347" w:rsidRPr="002E1856" w:rsidRDefault="00AF0347" w:rsidP="00AF0347">
      <w:pPr>
        <w:rPr>
          <w:sz w:val="14"/>
        </w:rPr>
      </w:pPr>
      <w:r w:rsidRPr="002E1856">
        <w:rPr>
          <w:sz w:val="14"/>
        </w:rPr>
        <w:t xml:space="preserve">With 12 years recognised as the window of opportunity to keep global temperatures within the 1.5 degree increase agreed in the Paris Accord, </w:t>
      </w:r>
      <w:r w:rsidRPr="00AD777A">
        <w:rPr>
          <w:rStyle w:val="StyleUnderline"/>
        </w:rPr>
        <w:t>the clock is ticking to mitigate the worst outcomes of climate change</w:t>
      </w:r>
      <w:r w:rsidRPr="002E1856">
        <w:rPr>
          <w:sz w:val="14"/>
        </w:rPr>
        <w:t xml:space="preserve"> (IPCC, 2018). But fear does not get us a transition. Only by turning climate change into positive opportunities for investment and innovation will a green transition come about, affecting production, distribution and consumption across the economy.</w:t>
      </w:r>
    </w:p>
    <w:p w14:paraId="5EA7C9B2" w14:textId="77777777" w:rsidR="00AF0347" w:rsidRPr="002E1856" w:rsidRDefault="00AF0347" w:rsidP="00AF0347">
      <w:pPr>
        <w:rPr>
          <w:sz w:val="14"/>
        </w:rPr>
      </w:pPr>
      <w:r w:rsidRPr="002E1856">
        <w:rPr>
          <w:sz w:val="14"/>
        </w:rPr>
        <w:t xml:space="preserve">In the US, the green transition is taking the form of </w:t>
      </w:r>
      <w:r w:rsidRPr="00AD777A">
        <w:rPr>
          <w:rStyle w:val="StyleUnderline"/>
        </w:rPr>
        <w:t>a</w:t>
      </w:r>
      <w:r w:rsidRPr="002E1856">
        <w:rPr>
          <w:sz w:val="14"/>
        </w:rPr>
        <w:t xml:space="preserve"> proposed ‘</w:t>
      </w:r>
      <w:r w:rsidRPr="00AD777A">
        <w:rPr>
          <w:rStyle w:val="StyleUnderline"/>
        </w:rPr>
        <w:t>Green New Deal’</w:t>
      </w:r>
      <w:r w:rsidRPr="002E1856">
        <w:rPr>
          <w:sz w:val="14"/>
        </w:rPr>
        <w:t xml:space="preserve">—a term that is not new, but which is now picking up traction. It </w:t>
      </w:r>
      <w:r w:rsidRPr="00AD777A">
        <w:rPr>
          <w:rStyle w:val="StyleUnderline"/>
        </w:rPr>
        <w:t>requires a re-direction plan for the entire econom</w:t>
      </w:r>
      <w:r w:rsidRPr="002E1856">
        <w:rPr>
          <w:sz w:val="14"/>
        </w:rPr>
        <w:t xml:space="preserve">y, across different sectors and actors (public, private and civil society). It must </w:t>
      </w:r>
      <w:r w:rsidRPr="00AD777A">
        <w:rPr>
          <w:rStyle w:val="StyleUnderline"/>
        </w:rPr>
        <w:t>give a new direction for infrastructure</w:t>
      </w:r>
      <w:r w:rsidRPr="002E1856">
        <w:rPr>
          <w:sz w:val="14"/>
        </w:rPr>
        <w:t xml:space="preserve"> — sustainable public transport </w:t>
      </w:r>
      <w:r w:rsidRPr="00AD777A">
        <w:rPr>
          <w:rStyle w:val="StyleUnderline"/>
        </w:rPr>
        <w:t>and new ways to think about the future of mobilit</w:t>
      </w:r>
      <w:r w:rsidRPr="002E1856">
        <w:rPr>
          <w:sz w:val="14"/>
        </w:rPr>
        <w:t xml:space="preserve">y. The Green New Deal must have aspirations far beyond just mitigating climate change, and must be focused on new opportunities for investment and innovation — it must include finding clarity and courage in the policy arena, unlocking hoarded investment in the business sector, and supporting workers to acquire new skills. Civil society must be the majority stakeholder in a green growth transition. </w:t>
      </w:r>
    </w:p>
    <w:p w14:paraId="65F1A833" w14:textId="77777777" w:rsidR="00AF0347" w:rsidRDefault="00AF0347" w:rsidP="00AF0347">
      <w:pPr>
        <w:rPr>
          <w:rStyle w:val="StyleUnderline"/>
        </w:rPr>
      </w:pPr>
      <w:r w:rsidRPr="00AD777A">
        <w:rPr>
          <w:rStyle w:val="StyleUnderline"/>
        </w:rPr>
        <w:t>The green transition will take place in a complex global economy, but complexity has rarely been acknowledged in economic discussion about green shifts, and specifically when considering theories of climate change.</w:t>
      </w:r>
      <w:r w:rsidRPr="002E1856">
        <w:rPr>
          <w:sz w:val="14"/>
        </w:rPr>
        <w:t xml:space="preserve"> The </w:t>
      </w:r>
      <w:r w:rsidRPr="00AD777A">
        <w:rPr>
          <w:rStyle w:val="StyleUnderline"/>
        </w:rPr>
        <w:t>simple</w:t>
      </w:r>
      <w:r w:rsidRPr="002E1856">
        <w:rPr>
          <w:sz w:val="14"/>
        </w:rPr>
        <w:t xml:space="preserve">, static </w:t>
      </w:r>
      <w:r w:rsidRPr="00AD777A">
        <w:rPr>
          <w:rStyle w:val="StyleUnderline"/>
        </w:rPr>
        <w:t xml:space="preserve">tools that </w:t>
      </w:r>
    </w:p>
    <w:p w14:paraId="02CE9402" w14:textId="77777777" w:rsidR="00AF0347" w:rsidRPr="002E1856" w:rsidRDefault="00AF0347" w:rsidP="00AF0347">
      <w:pPr>
        <w:rPr>
          <w:sz w:val="14"/>
        </w:rPr>
      </w:pPr>
      <w:r w:rsidRPr="00AD777A">
        <w:rPr>
          <w:rStyle w:val="StyleUnderline"/>
        </w:rPr>
        <w:t>have been deployed in the past</w:t>
      </w:r>
      <w:r w:rsidRPr="002E1856">
        <w:rPr>
          <w:sz w:val="14"/>
        </w:rPr>
        <w:t xml:space="preserve"> — ideas of ‘market failures’, ‘negative externalities’, and ‘public goods’ </w:t>
      </w:r>
      <w:r w:rsidRPr="00AD777A">
        <w:rPr>
          <w:rStyle w:val="StyleUnderline"/>
        </w:rPr>
        <w:t>are no longer sufficient</w:t>
      </w:r>
      <w:r w:rsidRPr="002E1856">
        <w:rPr>
          <w:sz w:val="14"/>
        </w:rPr>
        <w:t xml:space="preserve"> for the purpose of capturing the dynamic characteristics of a green growth transition. </w:t>
      </w:r>
      <w:r w:rsidRPr="00AD777A">
        <w:rPr>
          <w:rStyle w:val="StyleUnderline"/>
        </w:rPr>
        <w:t>The core characteristics of complex systems include the impact of feedback loops, path-dependency, non-linear dynamics, endogenous risks, fundamental uncertainty and absence of optimality</w:t>
      </w:r>
      <w:r w:rsidRPr="002E1856">
        <w:rPr>
          <w:sz w:val="14"/>
        </w:rPr>
        <w:t xml:space="preserve"> — these must be considered more fully when we come to monitoring and evaluating the opportunities that will lead us to a sustainable growth trajectory (Kattel et al, 2018).</w:t>
      </w:r>
    </w:p>
    <w:p w14:paraId="4A10BE48" w14:textId="77777777" w:rsidR="00AF0347" w:rsidRPr="002E1856" w:rsidRDefault="00AF0347" w:rsidP="00AF0347">
      <w:pPr>
        <w:rPr>
          <w:sz w:val="14"/>
        </w:rPr>
      </w:pPr>
      <w:r w:rsidRPr="002E1856">
        <w:rPr>
          <w:sz w:val="14"/>
        </w:rPr>
        <w:t>What is required is a mission-oriented approach which sets a clear direction for change, while at the same time using the full range of government instruments (from procurement to guaranteed loans, grants and prize schemes) to crowd in bottom-up investments and innovation across the entire economy. The change must occur at all levels — local, regional, national and international. It must be guided not by fear, but by a positive vision for change.</w:t>
      </w:r>
    </w:p>
    <w:p w14:paraId="7F60BAC7" w14:textId="77777777" w:rsidR="00AF0347" w:rsidRDefault="00AF0347" w:rsidP="00AF0347">
      <w:pPr>
        <w:rPr>
          <w:rStyle w:val="StyleUnderline"/>
        </w:rPr>
      </w:pPr>
      <w:r w:rsidRPr="00AD777A">
        <w:rPr>
          <w:rStyle w:val="StyleUnderline"/>
        </w:rPr>
        <w:t>Green growth means economy-wide redirection</w:t>
      </w:r>
    </w:p>
    <w:p w14:paraId="3CEA6758" w14:textId="77777777" w:rsidR="00AF0347" w:rsidRPr="002E1856" w:rsidRDefault="00AF0347" w:rsidP="00AF0347">
      <w:pPr>
        <w:rPr>
          <w:sz w:val="14"/>
        </w:rPr>
      </w:pPr>
      <w:r w:rsidRPr="002E1856">
        <w:rPr>
          <w:sz w:val="14"/>
        </w:rPr>
        <w:t>Public and private sector decision-makers who have engaged with climate change mitigation, and with green transition efforts, have often honed in on narrow protocols and policies, specifically targeted at low-hanging fruit, or individual economic sectors. Frequently, such efforts start with the query, ‘how do we pay for this?’; an approach which sees greening activity as a cost centre, rather than considering how outcomes can be planned to harness the potential of green growth (Kattel et al, 2018).</w:t>
      </w:r>
    </w:p>
    <w:p w14:paraId="078B68F9" w14:textId="77777777" w:rsidR="00AF0347" w:rsidRPr="002E1856" w:rsidRDefault="00AF0347" w:rsidP="00AF0347">
      <w:pPr>
        <w:rPr>
          <w:sz w:val="14"/>
        </w:rPr>
      </w:pPr>
      <w:r w:rsidRPr="00285FC0">
        <w:rPr>
          <w:rStyle w:val="StyleUnderline"/>
        </w:rPr>
        <w:t>The green transition must go beyond independent initiatives</w:t>
      </w:r>
      <w:r w:rsidRPr="002E1856">
        <w:rPr>
          <w:sz w:val="14"/>
        </w:rPr>
        <w:t xml:space="preserve"> and discrete approaches, </w:t>
      </w:r>
      <w:r w:rsidRPr="00285FC0">
        <w:rPr>
          <w:rStyle w:val="StyleUnderline"/>
        </w:rPr>
        <w:t>and be characterised by a new lens for economy-wide growt</w:t>
      </w:r>
      <w:r w:rsidRPr="002E1856">
        <w:rPr>
          <w:sz w:val="14"/>
        </w:rPr>
        <w:t xml:space="preserve">h. The climate crisis can be both a carrot and a stick to create a new direction for the global economy. </w:t>
      </w:r>
      <w:r w:rsidRPr="00285FC0">
        <w:rPr>
          <w:rStyle w:val="StyleUnderline"/>
        </w:rPr>
        <w:t>Green growth is more than just a low carbon transition</w:t>
      </w:r>
      <w:r w:rsidRPr="002E1856">
        <w:rPr>
          <w:sz w:val="14"/>
        </w:rPr>
        <w:t>; climate change impacts are felt from the financial sector to the creative economy, and from conservation to healthcare. Cha</w:t>
      </w:r>
      <w:r w:rsidRPr="00285FC0">
        <w:rPr>
          <w:rStyle w:val="StyleUnderline"/>
        </w:rPr>
        <w:t>nge needs to be cross-sectoral, harnessing supply and demand, innovation and procurement, and public and private actors</w:t>
      </w:r>
      <w:r w:rsidRPr="002E1856">
        <w:rPr>
          <w:sz w:val="14"/>
        </w:rPr>
        <w:t xml:space="preserve"> (Mazzucato, Semieniuk and Watson, 2015). </w:t>
      </w:r>
      <w:r w:rsidRPr="00285FC0">
        <w:rPr>
          <w:rStyle w:val="StyleUnderline"/>
        </w:rPr>
        <w:t>We have an opportunity for inclusive, sustainable economic growth</w:t>
      </w:r>
      <w:r w:rsidRPr="002E1856">
        <w:rPr>
          <w:sz w:val="14"/>
        </w:rPr>
        <w:t xml:space="preserve"> that brings everyone along with it, including traditionally overlooked groups. Those working in brown industries should not simply be displaced, but be fully skilled up for the transition. For this reason labour unions should be at the negotiating table — thinking in forward-looking ways to make sure the green economy is co-created and co-shaped rather than handed down from above.</w:t>
      </w:r>
    </w:p>
    <w:p w14:paraId="0A46CF4F" w14:textId="77777777" w:rsidR="00AF0347" w:rsidRPr="002E1856" w:rsidRDefault="00AF0347" w:rsidP="00AF0347">
      <w:pPr>
        <w:rPr>
          <w:sz w:val="14"/>
        </w:rPr>
      </w:pPr>
      <w:r w:rsidRPr="00285FC0">
        <w:rPr>
          <w:rStyle w:val="StyleUnderline"/>
        </w:rPr>
        <w:t>Markets will not find the green direction on their own</w:t>
      </w:r>
      <w:r w:rsidRPr="002E1856">
        <w:rPr>
          <w:sz w:val="14"/>
        </w:rPr>
        <w:t xml:space="preserve"> — there is not yet a ready-made route that will make multi-directional, experimental, green innovation profitable (Mazzucato and Perez, 2015). </w:t>
      </w:r>
      <w:r w:rsidRPr="00285FC0">
        <w:rPr>
          <w:rStyle w:val="StyleUnderline"/>
        </w:rPr>
        <w:t>Only when there is a stable and consistent direction for investment will regulation and innovation converge along a green trajectory</w:t>
      </w:r>
      <w:r w:rsidRPr="002E1856">
        <w:rPr>
          <w:sz w:val="14"/>
        </w:rPr>
        <w:t xml:space="preserve">. Business does not invest unless it sees an opportunity for growth — so turning mitigation into opportunities for investment and innovation is key. </w:t>
      </w:r>
      <w:r w:rsidRPr="00285FC0">
        <w:rPr>
          <w:rStyle w:val="StyleUnderline"/>
        </w:rPr>
        <w:t>This requires</w:t>
      </w:r>
      <w:r w:rsidRPr="002E1856">
        <w:rPr>
          <w:sz w:val="14"/>
        </w:rPr>
        <w:t xml:space="preserve"> more than tax incentives — it requires </w:t>
      </w:r>
      <w:r w:rsidRPr="00285FC0">
        <w:rPr>
          <w:rStyle w:val="StyleUnderline"/>
        </w:rPr>
        <w:t>bold investments like those witnessed in Roosevelt’s New Deal</w:t>
      </w:r>
      <w:r w:rsidRPr="002E1856">
        <w:rPr>
          <w:sz w:val="14"/>
        </w:rPr>
        <w:t xml:space="preserve"> in the wake of the Great Depression (Mazzucato et al, 2015). </w:t>
      </w:r>
    </w:p>
    <w:p w14:paraId="598BBBAD" w14:textId="77777777" w:rsidR="00AF0347" w:rsidRPr="002E1856" w:rsidRDefault="00AF0347" w:rsidP="00AF0347">
      <w:pPr>
        <w:rPr>
          <w:sz w:val="14"/>
        </w:rPr>
      </w:pPr>
      <w:r w:rsidRPr="002E1856">
        <w:rPr>
          <w:sz w:val="14"/>
        </w:rPr>
        <w:t>Industrial strategies, increasingly developed by governments around the world, should be directing economies towards green growth through innovation and investment. Rather than ending up as a static list of sectors to support, industrial strategy must be about steering investment-led growth across different sectors, working with the ‘willing’ rather than the ‘winners’ — those companies ready to commit to green growth. Vital infrastructure systems: energy, transport, digital communications, water, and waste — which generate interdependent, long-term, high investment and high-employment projects, must be designed to direct economic activity towards green growth, and must be aligned with a cross-sectoral sustainable industrial strategy (Wall et al, 2014).</w:t>
      </w:r>
    </w:p>
    <w:p w14:paraId="60ABBB9B" w14:textId="77777777" w:rsidR="00AF0347" w:rsidRPr="002E1856" w:rsidRDefault="00AF0347" w:rsidP="00AF0347">
      <w:pPr>
        <w:rPr>
          <w:sz w:val="14"/>
        </w:rPr>
      </w:pPr>
      <w:r w:rsidRPr="002E1856">
        <w:rPr>
          <w:sz w:val="14"/>
        </w:rPr>
        <w:t>The urgency of wartime scenarios catalysed not only activity but also a common consensus of the end goal. But unlike war, we must see the battle for sustainable growth as a common pursuit for humanity — a win-win.</w:t>
      </w:r>
    </w:p>
    <w:p w14:paraId="37490865" w14:textId="77777777" w:rsidR="00AF0347" w:rsidRPr="002E1856" w:rsidRDefault="00AF0347" w:rsidP="00AF0347">
      <w:pPr>
        <w:rPr>
          <w:sz w:val="14"/>
        </w:rPr>
      </w:pPr>
      <w:r w:rsidRPr="002E1856">
        <w:rPr>
          <w:sz w:val="14"/>
        </w:rPr>
        <w:t>A mission-driven approach</w:t>
      </w:r>
    </w:p>
    <w:p w14:paraId="07D3D16D" w14:textId="77777777" w:rsidR="00AF0347" w:rsidRPr="002E1856" w:rsidRDefault="00AF0347" w:rsidP="00AF0347">
      <w:pPr>
        <w:rPr>
          <w:sz w:val="14"/>
        </w:rPr>
      </w:pPr>
      <w:r w:rsidRPr="002E1856">
        <w:rPr>
          <w:sz w:val="14"/>
        </w:rPr>
        <w:t>Kennedy’s moonshot speech—clear on the goal, clear on the expense required, clear on the risk and uncertainty—and clear on why it is ‘worth it’ is a good guide. Mission-oriented innovation policy defines an ambitious goal, and then uses this to create a long-term policy landscape, setting out concrete tasks that mobilise various actors for bottom-up experimentation across different sectors. In the same way that going to the Moon required investments in nutrition, textiles, electronics, and metals, green missions will require investments in energy, transport, nutrition, health, and areas that will allow manufacturing to reduce its material content.</w:t>
      </w:r>
    </w:p>
    <w:p w14:paraId="6416080E" w14:textId="77777777" w:rsidR="00AF0347" w:rsidRPr="002E1856" w:rsidRDefault="00AF0347" w:rsidP="00AF0347">
      <w:pPr>
        <w:rPr>
          <w:sz w:val="14"/>
        </w:rPr>
      </w:pPr>
      <w:r w:rsidRPr="00285FC0">
        <w:rPr>
          <w:rStyle w:val="StyleUnderline"/>
        </w:rPr>
        <w:t>Green growth</w:t>
      </w:r>
      <w:r w:rsidRPr="002E1856">
        <w:rPr>
          <w:sz w:val="14"/>
        </w:rPr>
        <w:t xml:space="preserve"> is more complicated than the purely technological feat of getting to the Moon. It </w:t>
      </w:r>
      <w:r w:rsidRPr="00285FC0">
        <w:rPr>
          <w:rStyle w:val="StyleUnderline"/>
        </w:rPr>
        <w:t>will require innovation</w:t>
      </w:r>
      <w:r w:rsidRPr="002E1856">
        <w:rPr>
          <w:sz w:val="14"/>
        </w:rPr>
        <w:t xml:space="preserve">, of course, but also </w:t>
      </w:r>
      <w:r w:rsidRPr="00285FC0">
        <w:rPr>
          <w:rStyle w:val="StyleUnderline"/>
        </w:rPr>
        <w:t>regulatory changes, behavioural changes, and much more consensus across the economy</w:t>
      </w:r>
      <w:r w:rsidRPr="002E1856">
        <w:rPr>
          <w:sz w:val="14"/>
        </w:rPr>
        <w:t xml:space="preserve">. </w:t>
      </w:r>
    </w:p>
    <w:p w14:paraId="3C3FE989" w14:textId="77777777" w:rsidR="00AF0347" w:rsidRPr="002E1856" w:rsidRDefault="00AF0347" w:rsidP="00AF0347">
      <w:pPr>
        <w:rPr>
          <w:sz w:val="14"/>
        </w:rPr>
      </w:pPr>
      <w:r w:rsidRPr="002E1856">
        <w:rPr>
          <w:sz w:val="14"/>
        </w:rPr>
        <w:t xml:space="preserve">Today’s missions can be directed at the global challenges posed for us by the Sustainable Development Goals (SDGs), which express 17 inspirational goals, signed up to by 193 countries, and are an opportunity to move forward with mission-oriented thinking in a green, inclusive and sustainable directions. There are opportunities to break the ambitious goals down into a variety of achievable missions — for example, SDG 14: ‘Conserve and sustainably use the oceans, seas and marine resources for sustainable development’, could be broken down into various missions, including ‘a plastic-free ocean’ (Mazzucato, 2018a/b; Miedzinski et al, 2018). </w:t>
      </w:r>
    </w:p>
    <w:p w14:paraId="7AEF0E8C" w14:textId="77777777" w:rsidR="00AF0347" w:rsidRPr="002E1856" w:rsidRDefault="00AF0347" w:rsidP="00AF0347">
      <w:pPr>
        <w:rPr>
          <w:sz w:val="14"/>
        </w:rPr>
      </w:pPr>
      <w:r w:rsidRPr="002E1856">
        <w:rPr>
          <w:sz w:val="14"/>
        </w:rPr>
        <w:t>The roadmap below shows an example of a mission for creating carbon neutral cities — crosssector links and research and innovation projects which could get Europe to 100 carbon neutral cities by 2030.</w:t>
      </w:r>
    </w:p>
    <w:p w14:paraId="400E12A3" w14:textId="77777777" w:rsidR="00AF0347" w:rsidRPr="002E1856" w:rsidRDefault="00AF0347" w:rsidP="00AF0347">
      <w:pPr>
        <w:rPr>
          <w:sz w:val="14"/>
        </w:rPr>
      </w:pPr>
      <w:r w:rsidRPr="002E1856">
        <w:rPr>
          <w:sz w:val="14"/>
        </w:rPr>
        <w:t>Levelling the playing field did not get us to the moon: Tilting towards a green direction</w:t>
      </w:r>
    </w:p>
    <w:p w14:paraId="76EDC1C4" w14:textId="77777777" w:rsidR="00AF0347" w:rsidRPr="002E1856" w:rsidRDefault="00AF0347" w:rsidP="00AF0347">
      <w:pPr>
        <w:rPr>
          <w:sz w:val="14"/>
        </w:rPr>
      </w:pPr>
      <w:r w:rsidRPr="00285FC0">
        <w:rPr>
          <w:rStyle w:val="StyleUnderline"/>
        </w:rPr>
        <w:t>Economic discussions of climate change</w:t>
      </w:r>
      <w:r w:rsidRPr="002E1856">
        <w:rPr>
          <w:sz w:val="14"/>
        </w:rPr>
        <w:t xml:space="preserve"> as a market failure </w:t>
      </w:r>
      <w:r w:rsidRPr="00285FC0">
        <w:rPr>
          <w:rStyle w:val="StyleUnderline"/>
        </w:rPr>
        <w:t>have led governments and businesses to see themselves in opposition in a zero-sum game</w:t>
      </w:r>
      <w:r w:rsidRPr="002E1856">
        <w:rPr>
          <w:sz w:val="14"/>
        </w:rPr>
        <w:t xml:space="preserve">. </w:t>
      </w:r>
      <w:r w:rsidRPr="00285FC0">
        <w:rPr>
          <w:rStyle w:val="StyleUnderline"/>
        </w:rPr>
        <w:t>Policymakers are</w:t>
      </w:r>
      <w:r w:rsidRPr="002E1856">
        <w:rPr>
          <w:sz w:val="14"/>
        </w:rPr>
        <w:t xml:space="preserve"> not </w:t>
      </w:r>
      <w:r w:rsidRPr="00285FC0">
        <w:rPr>
          <w:rStyle w:val="StyleUnderline"/>
        </w:rPr>
        <w:t>invited to</w:t>
      </w:r>
      <w:r w:rsidRPr="002E1856">
        <w:rPr>
          <w:sz w:val="14"/>
        </w:rPr>
        <w:t xml:space="preserve"> take investment or policy risks, but rather to ‘</w:t>
      </w:r>
      <w:r w:rsidRPr="00285FC0">
        <w:rPr>
          <w:rStyle w:val="StyleUnderline"/>
        </w:rPr>
        <w:t>fix’</w:t>
      </w:r>
      <w:r w:rsidRPr="002E1856">
        <w:rPr>
          <w:sz w:val="14"/>
        </w:rPr>
        <w:t xml:space="preserve"> </w:t>
      </w:r>
      <w:r w:rsidRPr="00285FC0">
        <w:rPr>
          <w:rStyle w:val="StyleUnderline"/>
        </w:rPr>
        <w:t>the mistakes of the market,</w:t>
      </w:r>
      <w:r w:rsidRPr="002E1856">
        <w:rPr>
          <w:sz w:val="14"/>
        </w:rPr>
        <w:t xml:space="preserve"> level the playing field, and </w:t>
      </w:r>
      <w:r w:rsidRPr="00285FC0">
        <w:rPr>
          <w:rStyle w:val="StyleUnderline"/>
        </w:rPr>
        <w:t>then get out of the way</w:t>
      </w:r>
      <w:r w:rsidRPr="002E1856">
        <w:rPr>
          <w:sz w:val="14"/>
        </w:rPr>
        <w:t xml:space="preserve">. </w:t>
      </w:r>
      <w:r w:rsidRPr="00285FC0">
        <w:rPr>
          <w:rStyle w:val="StyleUnderline"/>
        </w:rPr>
        <w:t>Instead of this</w:t>
      </w:r>
      <w:r w:rsidRPr="002E1856">
        <w:rPr>
          <w:sz w:val="14"/>
        </w:rPr>
        <w:t xml:space="preserve"> market fixing approach, </w:t>
      </w:r>
      <w:r w:rsidRPr="00285FC0">
        <w:rPr>
          <w:rStyle w:val="StyleUnderline"/>
        </w:rPr>
        <w:t>policy can actively co-create markets, tilting the playing field in a green direction</w:t>
      </w:r>
      <w:r w:rsidRPr="002E1856">
        <w:rPr>
          <w:sz w:val="14"/>
        </w:rPr>
        <w:t xml:space="preserve">. We have seen this levelling vs. tilting choice before — in the early stages of the IT, biotech and nanotech industries, there was little indication that the business sector alone would drive these sectors forward. </w:t>
      </w:r>
      <w:r w:rsidRPr="00285FC0">
        <w:rPr>
          <w:rStyle w:val="StyleUnderline"/>
        </w:rPr>
        <w:t>Governments had to provide the early stage high risk investment</w:t>
      </w:r>
      <w:r w:rsidRPr="002E1856">
        <w:rPr>
          <w:sz w:val="14"/>
        </w:rPr>
        <w:t xml:space="preserve">, especially in areas with highest capital intensity. Only then did business see a path to follow (Mazzucato, 2013, 2015). </w:t>
      </w:r>
    </w:p>
    <w:p w14:paraId="1A2F7225" w14:textId="77777777" w:rsidR="00AF0347" w:rsidRPr="002E1856" w:rsidRDefault="00AF0347" w:rsidP="00AF0347">
      <w:pPr>
        <w:rPr>
          <w:sz w:val="14"/>
        </w:rPr>
      </w:pPr>
      <w:r w:rsidRPr="002E1856">
        <w:rPr>
          <w:sz w:val="14"/>
        </w:rPr>
        <w:t xml:space="preserve">To avoid innovation continuing its route of locking to a high-carbon path, and to actively turn our backs on stagnant innovation landscapes, </w:t>
      </w:r>
      <w:r w:rsidRPr="009B05A3">
        <w:rPr>
          <w:rStyle w:val="StyleUnderline"/>
        </w:rPr>
        <w:t>policy must ensure that investments into low-carbon innovation are rewarded</w:t>
      </w:r>
      <w:r w:rsidRPr="002E1856">
        <w:rPr>
          <w:sz w:val="14"/>
        </w:rPr>
        <w:t xml:space="preserve"> (Mazzucato and Perez, 2015; Mazzucato 2017). </w:t>
      </w:r>
      <w:r w:rsidRPr="009B05A3">
        <w:rPr>
          <w:rStyle w:val="StyleUnderline"/>
        </w:rPr>
        <w:t>This can be done by using the full array of government instruments</w:t>
      </w:r>
      <w:r w:rsidRPr="002E1856">
        <w:rPr>
          <w:sz w:val="14"/>
        </w:rPr>
        <w:t xml:space="preserve">, from procurement policy to prize schemes, to ‘pick the willing’ — </w:t>
      </w:r>
      <w:r w:rsidRPr="009B05A3">
        <w:rPr>
          <w:rStyle w:val="StyleUnderline"/>
        </w:rPr>
        <w:t>those organizations willing to take on the difficult investment required for a green transition</w:t>
      </w:r>
      <w:r w:rsidRPr="002E1856">
        <w:rPr>
          <w:sz w:val="14"/>
        </w:rPr>
        <w:t xml:space="preserve">. Governments cannot micromanage this process as that would stifle innovation but they can set a clear direction, make the initial high-risk bold investments which crowd in private actors later on, and reward those who are willing to invest and innovate. </w:t>
      </w:r>
    </w:p>
    <w:p w14:paraId="293AA553" w14:textId="77777777" w:rsidR="00AF0347" w:rsidRPr="002E1856" w:rsidRDefault="00AF0347" w:rsidP="00AF0347">
      <w:pPr>
        <w:rPr>
          <w:sz w:val="14"/>
        </w:rPr>
      </w:pPr>
      <w:r w:rsidRPr="009B05A3">
        <w:rPr>
          <w:rStyle w:val="StyleUnderline"/>
        </w:rPr>
        <w:t>Crucial in the design of an innovation</w:t>
      </w:r>
      <w:r w:rsidRPr="002E1856">
        <w:rPr>
          <w:sz w:val="14"/>
        </w:rPr>
        <w:t xml:space="preserve"> and growth strategy </w:t>
      </w:r>
      <w:r w:rsidRPr="009B05A3">
        <w:rPr>
          <w:rStyle w:val="StyleUnderline"/>
        </w:rPr>
        <w:t xml:space="preserve">will be a radical </w:t>
      </w:r>
      <w:r w:rsidRPr="002E1856">
        <w:rPr>
          <w:sz w:val="14"/>
        </w:rPr>
        <w:t xml:space="preserve">and bold </w:t>
      </w:r>
      <w:r w:rsidRPr="009B05A3">
        <w:rPr>
          <w:rStyle w:val="StyleUnderline"/>
        </w:rPr>
        <w:t>restructuring of the tax system</w:t>
      </w:r>
      <w:r w:rsidRPr="002E1856">
        <w:rPr>
          <w:sz w:val="14"/>
        </w:rPr>
        <w:t xml:space="preserve">. Tax structures must reward long-run investments, particularly in labour and R&amp;D, rather than in quick trades that are geared at extracting value, and which lead to financial asset inflation (Mazzucato, 2018b). </w:t>
      </w:r>
      <w:r w:rsidRPr="009B05A3">
        <w:rPr>
          <w:rStyle w:val="StyleUnderline"/>
        </w:rPr>
        <w:t>A green economy requires taxation away from salaries and on to energy and materials use,</w:t>
      </w:r>
      <w:r w:rsidRPr="002E1856">
        <w:rPr>
          <w:sz w:val="14"/>
        </w:rPr>
        <w:t xml:space="preserve"> alongside measures to counteract widespread short-term, ‘casino-type’, financial activities (Mazzucato and Perez, 2015). In the real economy, tax incentives and disincentives can be designed to tackle high polluters, to decrease material content per product, and to encourage innovation around areas like waste and durability. Rather than removing taxes as ‘impediments’ to investment, we must instead retool tax policy to direct investment and innovation. Also vital in all of this is a careful consideration of the impacts of changes in taxation on the distribution of income of wealth — green taxes may not always be socially just.</w:t>
      </w:r>
    </w:p>
    <w:p w14:paraId="49E51740" w14:textId="77777777" w:rsidR="00AF0347" w:rsidRPr="002E1856" w:rsidRDefault="00AF0347" w:rsidP="00AF0347">
      <w:pPr>
        <w:rPr>
          <w:sz w:val="14"/>
        </w:rPr>
      </w:pPr>
      <w:r w:rsidRPr="002E1856">
        <w:rPr>
          <w:sz w:val="14"/>
        </w:rPr>
        <w:t>A holistic approach across the entire innovation chain, using supply and demand tools</w:t>
      </w:r>
    </w:p>
    <w:p w14:paraId="74B9D1A1" w14:textId="77777777" w:rsidR="00AF0347" w:rsidRPr="002E1856" w:rsidRDefault="00AF0347" w:rsidP="00AF0347">
      <w:pPr>
        <w:rPr>
          <w:sz w:val="14"/>
        </w:rPr>
      </w:pPr>
      <w:r w:rsidRPr="009B05A3">
        <w:rPr>
          <w:rStyle w:val="StyleUnderline"/>
        </w:rPr>
        <w:t>Investments are required across the entire innovation chain</w:t>
      </w:r>
      <w:r w:rsidRPr="002E1856">
        <w:rPr>
          <w:sz w:val="14"/>
        </w:rPr>
        <w:t>, with a focus on both supply and demand (Mazzucato and Semieniuk, 2018b). Capital does exist in the significant amounts needed to get us to a sustainable, inclusive green economy; the problem is that the channels through which it might reasonably flow require unclogging, and in many cases, rerouting entirely. Perez points out that problems exist both on the side of green industries, as well those looking to finance them. There is a ‘demand for finance problem’ in innovation just as there is a ‘supply of finance problem’; that is, that governments and companies have short-termist traits, and lack the courage to make long-term commitments, even to areas which will be highly profitable in the long run (Mazzucato and Perez, 2015).</w:t>
      </w:r>
    </w:p>
    <w:p w14:paraId="17AC1676" w14:textId="77777777" w:rsidR="00AF0347" w:rsidRPr="002E1856" w:rsidRDefault="00AF0347" w:rsidP="00AF0347">
      <w:pPr>
        <w:rPr>
          <w:sz w:val="14"/>
        </w:rPr>
      </w:pPr>
      <w:r w:rsidRPr="002E1856">
        <w:rPr>
          <w:sz w:val="14"/>
        </w:rPr>
        <w:t xml:space="preserve">It is not enough for policy to limit itself to particular parts of the innovation chain. Instead, </w:t>
      </w:r>
      <w:r w:rsidRPr="00E45475">
        <w:rPr>
          <w:rStyle w:val="StyleUnderline"/>
        </w:rPr>
        <w:t>companies and developers in green sectors must be able to grow with the confidence that their work will continue to be funded both upstream and downstream</w:t>
      </w:r>
      <w:r w:rsidRPr="002E1856">
        <w:rPr>
          <w:sz w:val="14"/>
        </w:rPr>
        <w:t xml:space="preserve">, from basic research to increase scientific and technological knowledge, through to applied research into real-world problems. The latter often require particular institutional structures, such as the Fraunhofers in Germany or the Catapults in the UK. </w:t>
      </w:r>
    </w:p>
    <w:p w14:paraId="3FE661D8" w14:textId="77777777" w:rsidR="00AF0347" w:rsidRPr="002E1856" w:rsidRDefault="00AF0347" w:rsidP="00AF0347">
      <w:pPr>
        <w:rPr>
          <w:sz w:val="14"/>
        </w:rPr>
      </w:pPr>
      <w:r w:rsidRPr="00E45475">
        <w:rPr>
          <w:rStyle w:val="StyleUnderline"/>
        </w:rPr>
        <w:t>Regulation to direct the supply side must be supported with public procurement on the demand side</w:t>
      </w:r>
      <w:r w:rsidRPr="002E1856">
        <w:rPr>
          <w:sz w:val="14"/>
        </w:rPr>
        <w:t>, for example enacting low-carbon materials policy and deploying this in large-scale government-led construction or manufacturing projects. In the same way that mass-production required suburbanisation to be fully deployed, the ICT revolution could use green as a new direction for its full deployment (Perez, 2017).</w:t>
      </w:r>
    </w:p>
    <w:p w14:paraId="04445F0F" w14:textId="77777777" w:rsidR="00AF0347" w:rsidRPr="002E1856" w:rsidRDefault="00AF0347" w:rsidP="00AF0347">
      <w:pPr>
        <w:rPr>
          <w:sz w:val="14"/>
        </w:rPr>
      </w:pPr>
      <w:r w:rsidRPr="00E45475">
        <w:rPr>
          <w:rStyle w:val="StyleUnderline"/>
        </w:rPr>
        <w:t>Supply side initiatives should also include network development</w:t>
      </w:r>
      <w:r w:rsidRPr="002E1856">
        <w:rPr>
          <w:sz w:val="14"/>
        </w:rPr>
        <w:t xml:space="preserve">, information dissemination, </w:t>
      </w:r>
      <w:r w:rsidRPr="00E45475">
        <w:rPr>
          <w:rStyle w:val="StyleUnderline"/>
        </w:rPr>
        <w:t>and joint mission-planning</w:t>
      </w:r>
      <w:r w:rsidRPr="002E1856">
        <w:rPr>
          <w:sz w:val="14"/>
        </w:rPr>
        <w:t>. Being able to both jump-start, and to stabilise activity across the chain leads to a confident, successful, innovation landscape. Funding is not independent of organizational capacity — portfolio management, flexibility and adaptability are key lessons that DARPA (in the US Department of Defence) have taught the sister organization ARPA-E (in the Department of Energy).</w:t>
      </w:r>
    </w:p>
    <w:p w14:paraId="4DFF6FC8" w14:textId="77777777" w:rsidR="00AF0347" w:rsidRPr="002E1856" w:rsidRDefault="00AF0347" w:rsidP="00AF0347">
      <w:pPr>
        <w:rPr>
          <w:sz w:val="14"/>
        </w:rPr>
      </w:pPr>
      <w:r w:rsidRPr="002E1856">
        <w:rPr>
          <w:sz w:val="14"/>
        </w:rPr>
        <w:t xml:space="preserve">Public sector actors are already highly active along the innovation chain; 50% of renewable energy sector R&amp;D spending originates in the public sector, according to Bloomberg New Energy Finance (BNEF) estimates. Actors as diverse as the US’s 32 new Energy Frontier Research Centers (EFRCs), Germany’s Fraunhofer Institutes, the Chinese State </w:t>
      </w:r>
    </w:p>
    <w:p w14:paraId="5B70215F" w14:textId="77777777" w:rsidR="00AF0347" w:rsidRPr="002E1856" w:rsidRDefault="00AF0347" w:rsidP="00AF0347">
      <w:pPr>
        <w:rPr>
          <w:sz w:val="14"/>
        </w:rPr>
      </w:pPr>
      <w:r w:rsidRPr="002E1856">
        <w:rPr>
          <w:sz w:val="14"/>
        </w:rPr>
        <w:t xml:space="preserve">Council’s Innovation Fund, and the world’s 31 </w:t>
      </w:r>
    </w:p>
    <w:p w14:paraId="77BD31EB" w14:textId="77777777" w:rsidR="00AF0347" w:rsidRPr="002E1856" w:rsidRDefault="00AF0347" w:rsidP="00AF0347">
      <w:pPr>
        <w:rPr>
          <w:sz w:val="14"/>
        </w:rPr>
      </w:pPr>
      <w:r w:rsidRPr="002E1856">
        <w:rPr>
          <w:sz w:val="14"/>
        </w:rPr>
        <w:t>export credit agencies are supporting renewables development from financing first-of-a-kind demonstration technologies, through to insuring developers against export risk (Mazzucato and Semieniuk, 2017). But more is required. The budget of ARPA-E is only around 10% of that of DARPA, and it is often under attack with the accusation that it is ‘crowding out’ business — ignoring the history of how DARPA was able to crowd in business precisely because it was mission-oriented. Patient long-term finance</w:t>
      </w:r>
    </w:p>
    <w:p w14:paraId="3031009A" w14:textId="77777777" w:rsidR="00AF0347" w:rsidRPr="002E1856" w:rsidRDefault="00AF0347" w:rsidP="00AF0347">
      <w:pPr>
        <w:rPr>
          <w:sz w:val="14"/>
        </w:rPr>
      </w:pPr>
      <w:r w:rsidRPr="00E45475">
        <w:rPr>
          <w:rStyle w:val="StyleUnderline"/>
        </w:rPr>
        <w:t>A green transition requires patient, long-term strategic finance</w:t>
      </w:r>
      <w:r w:rsidRPr="002E1856">
        <w:rPr>
          <w:sz w:val="14"/>
        </w:rPr>
        <w:t xml:space="preserve">. </w:t>
      </w:r>
      <w:r w:rsidRPr="006945BB">
        <w:rPr>
          <w:rStyle w:val="StyleUnderline"/>
        </w:rPr>
        <w:t>Simply increasing</w:t>
      </w:r>
      <w:r w:rsidRPr="002E1856">
        <w:rPr>
          <w:sz w:val="14"/>
        </w:rPr>
        <w:t xml:space="preserve"> the </w:t>
      </w:r>
      <w:r w:rsidRPr="006945BB">
        <w:rPr>
          <w:rStyle w:val="StyleUnderline"/>
        </w:rPr>
        <w:t>availability</w:t>
      </w:r>
      <w:r w:rsidRPr="002E1856">
        <w:rPr>
          <w:sz w:val="14"/>
        </w:rPr>
        <w:t xml:space="preserve">, and quantity of finance to green initiatives alone </w:t>
      </w:r>
      <w:r w:rsidRPr="006945BB">
        <w:rPr>
          <w:rStyle w:val="StyleUnderline"/>
        </w:rPr>
        <w:t>will not bring about the re-directed economy that we need</w:t>
      </w:r>
      <w:r w:rsidRPr="002E1856">
        <w:rPr>
          <w:sz w:val="14"/>
        </w:rPr>
        <w:t xml:space="preserve">. To re-orient growth towards green, what matters is not just the quantity of available finance, but the quality of finance (Mazzucato and Macfarlane, 2017/2018). This is because finance is not neutral; the characteristics of financial actors, vehicles and methods affects investments made, activities undertaken, and outcomes observed (Mazzucato and Semieniuk, 2017/2018a). </w:t>
      </w:r>
      <w:r w:rsidRPr="006945BB">
        <w:rPr>
          <w:rStyle w:val="StyleUnderline"/>
        </w:rPr>
        <w:t>The private financial sector often tends towards a shorttermist and risk-averse approach that frequently results in latter-stage investment</w:t>
      </w:r>
      <w:r w:rsidRPr="002E1856">
        <w:rPr>
          <w:sz w:val="14"/>
        </w:rPr>
        <w:t xml:space="preserve">, taking on a narrower portfolio of low-risk items only once future returns are secure. In the past, this has led to a clamour of incentives to ameliorate risk-return ratios in climate-friendly assets, particularly visible in the energy and infrastructure space. The rationale is that this will make the ‘floodgates of finance’ open, and resolve the problem. However, finance galvanised through these methods does not always display improvements in quality or appropriateness to fund green innovation. Venture capital is structured to exit investments (through an IPO or buyout) in three to five years, making it a less appropriate finance type for long-term renewable generation installations. In the biotech sector this short-termism led to many product-less IPOs (PLIPOS) (Lazonick and Mazzucato, 2013). Betting only on short-term private finance risks derailing the transition (Semieniuk and Mazzucato 2018). </w:t>
      </w:r>
    </w:p>
    <w:p w14:paraId="62F0F414" w14:textId="77777777" w:rsidR="00AF0347" w:rsidRPr="002E1856" w:rsidRDefault="00AF0347" w:rsidP="00AF0347">
      <w:pPr>
        <w:rPr>
          <w:sz w:val="14"/>
        </w:rPr>
      </w:pPr>
      <w:r w:rsidRPr="002E1856">
        <w:rPr>
          <w:sz w:val="14"/>
        </w:rPr>
        <w:t xml:space="preserve">State investment banks, and development banks, with mandates addressing smart, sustainable and inclusive growth, are currently taking a highly visible role in clean technology development and diffusion (Mazzucato and Penna, 2014). In 2011, Germany’s KfW bank announced it would make available €100 billion (US$120-130 billion) over the following five years to promote renewable energies and contribute to Germany’s Energiewende plan (‘Energy Turnaround’). By contrast, the ‘impatient’ finance characteristics identifiable in US and UK renewables incentives – including a deep sense of uncertainty around tax credits and subsidies (indirect government funding), have hampered innovation (Mazzucato, 2016). </w:t>
      </w:r>
      <w:r w:rsidRPr="006945BB">
        <w:rPr>
          <w:rStyle w:val="StyleUnderline"/>
        </w:rPr>
        <w:t>Innovation around different sources of patient finance</w:t>
      </w:r>
      <w:r w:rsidRPr="002E1856">
        <w:rPr>
          <w:sz w:val="14"/>
        </w:rPr>
        <w:t>—at local level as well—</w:t>
      </w:r>
      <w:r w:rsidRPr="006945BB">
        <w:rPr>
          <w:rStyle w:val="StyleUnderline"/>
        </w:rPr>
        <w:t>will be key to a green transition</w:t>
      </w:r>
      <w:r w:rsidRPr="002E1856">
        <w:rPr>
          <w:sz w:val="14"/>
        </w:rPr>
        <w:t>. For example, there are currently plans in New York City to develop a public bank which would provide patient finance, supporting long-term neighbourhood-led development (Public Bank NYC, 2018).</w:t>
      </w:r>
    </w:p>
    <w:p w14:paraId="50D07ED4" w14:textId="77777777" w:rsidR="00AF0347" w:rsidRPr="002E1856" w:rsidRDefault="00AF0347" w:rsidP="00AF0347">
      <w:pPr>
        <w:rPr>
          <w:sz w:val="14"/>
        </w:rPr>
      </w:pPr>
      <w:r w:rsidRPr="002E1856">
        <w:rPr>
          <w:sz w:val="14"/>
        </w:rPr>
        <w:t xml:space="preserve">Re-thinking fiscal and monetary policy </w:t>
      </w:r>
    </w:p>
    <w:p w14:paraId="699E6381" w14:textId="77777777" w:rsidR="00AF0347" w:rsidRPr="002E1856" w:rsidRDefault="00AF0347" w:rsidP="00AF0347">
      <w:pPr>
        <w:rPr>
          <w:sz w:val="14"/>
        </w:rPr>
      </w:pPr>
      <w:r w:rsidRPr="002E1856">
        <w:rPr>
          <w:sz w:val="14"/>
        </w:rPr>
        <w:t xml:space="preserve">When policy intervention is aimed at shifting multiple sectors in a new and more productive direction and crowding in private sector finance, the ‘multiplier’ will likely be higher (the effect of public investment on GDP growth). </w:t>
      </w:r>
      <w:r w:rsidRPr="006945BB">
        <w:rPr>
          <w:rStyle w:val="StyleUnderline"/>
        </w:rPr>
        <w:t>Mission-oriented fiscal policies lead to not only the largest ‘supermultiplier’ effects, but also accompanying accelerator effects on economic growth</w:t>
      </w:r>
      <w:r w:rsidRPr="002E1856">
        <w:rPr>
          <w:sz w:val="14"/>
        </w:rPr>
        <w:t xml:space="preserve"> (Deleidi and Mazzucato 2018). This is because </w:t>
      </w:r>
      <w:r w:rsidRPr="006945BB">
        <w:rPr>
          <w:rStyle w:val="StyleUnderline"/>
        </w:rPr>
        <w:t>they create synergies across the economy, connections between sectors, and also connections between manufacturing and services</w:t>
      </w:r>
      <w:r w:rsidRPr="002E1856">
        <w:rPr>
          <w:sz w:val="14"/>
        </w:rPr>
        <w:t>. Denmark is a key supplier of high tech green services to China’s green economy (a $1.7 trillion budget), a result of its dynamic policies around decarbonisation, industrial leadership in manufacturing, and how these require dynamic services.</w:t>
      </w:r>
    </w:p>
    <w:p w14:paraId="7C5C398E" w14:textId="77777777" w:rsidR="00AF0347" w:rsidRPr="002E1856" w:rsidRDefault="00AF0347" w:rsidP="00AF0347">
      <w:pPr>
        <w:rPr>
          <w:sz w:val="14"/>
        </w:rPr>
      </w:pPr>
      <w:r w:rsidRPr="002E1856">
        <w:rPr>
          <w:sz w:val="14"/>
        </w:rPr>
        <w:t xml:space="preserve">Similarly, monetary policy, central banks and financial regulators are also required for reorientation towards a green direction. With national mandates for maintaining financial stability, central banks were startled by Governor of the Bank of England Mark Carney’s speech on ‘The Tragedy of the Horizon’ in 2015, which contrasted the misaligned timespans of shortterm monetary and financial stability policies, with medium to long-term climate risks (Campiglio et al, 2018). Considering monetary policy (including Quantitative Easing and collateral frameworks), macro-prudential policy and credit allocation tools through the lens of a smooth and managed low carbon transition could both reduce financial stability risks and uncertainty and help provide sufficient finance to achieve sustainable economic growth. The danger is that central banks remain largely wedded to a ‘market-fixing’ approach to carbon-risk, relying </w:t>
      </w:r>
    </w:p>
    <w:p w14:paraId="7918F9CA" w14:textId="77777777" w:rsidR="00AF0347" w:rsidRPr="002E1856" w:rsidRDefault="00AF0347" w:rsidP="00AF0347">
      <w:pPr>
        <w:rPr>
          <w:sz w:val="14"/>
        </w:rPr>
      </w:pPr>
      <w:r w:rsidRPr="002E1856">
        <w:rPr>
          <w:sz w:val="14"/>
        </w:rPr>
        <w:t xml:space="preserve">on greater disclosure by the private financial sector of their own perceptions of risk via ‘stress-tests’ rather than fully adapting monetary policy and financial regulation to the economic and financial reality of a green transition. Lessons for advanced economies can perhaps be learned from the experiments in ‘green credit guidance’ policies that are happening in emerging market economies where central banks have a strong economic development mandate (Bezemer et al, 2018; Dikau and Ryan-Collins, 2017). </w:t>
      </w:r>
    </w:p>
    <w:p w14:paraId="4E33A84D" w14:textId="77777777" w:rsidR="00AF0347" w:rsidRPr="002E1856" w:rsidRDefault="00AF0347" w:rsidP="00AF0347">
      <w:pPr>
        <w:rPr>
          <w:sz w:val="14"/>
        </w:rPr>
      </w:pPr>
      <w:r w:rsidRPr="002E1856">
        <w:rPr>
          <w:sz w:val="14"/>
        </w:rPr>
        <w:t>Movements and inclusive growth</w:t>
      </w:r>
    </w:p>
    <w:p w14:paraId="2ECC7DCC" w14:textId="77777777" w:rsidR="00AF0347" w:rsidRPr="002E1856" w:rsidRDefault="00AF0347" w:rsidP="00AF0347">
      <w:pPr>
        <w:rPr>
          <w:sz w:val="14"/>
        </w:rPr>
      </w:pPr>
      <w:r w:rsidRPr="002E1856">
        <w:rPr>
          <w:rStyle w:val="StyleUnderline"/>
        </w:rPr>
        <w:t>Green growth must be bottom-up and inclusive</w:t>
      </w:r>
      <w:r w:rsidRPr="002E1856">
        <w:rPr>
          <w:sz w:val="14"/>
        </w:rPr>
        <w:t xml:space="preserve">. Movements which come from missions have the power to make markets, contesting and shaping the purpose of innovation (Leadbeater, 2018). The green transition is experiencing movements, built out of people who want to create millions of green jobs, and who have the grassroots drive and multi-level buy-in to make it happen. </w:t>
      </w:r>
      <w:r w:rsidRPr="002E1856">
        <w:rPr>
          <w:rStyle w:val="StyleUnderline"/>
        </w:rPr>
        <w:t>Innovations succeed especially when they make sense to businesses,</w:t>
      </w:r>
      <w:r w:rsidRPr="002E1856">
        <w:rPr>
          <w:sz w:val="14"/>
        </w:rPr>
        <w:t xml:space="preserve"> workers, consumers, and activists. </w:t>
      </w:r>
      <w:r w:rsidRPr="002E1856">
        <w:rPr>
          <w:rStyle w:val="StyleUnderline"/>
        </w:rPr>
        <w:t>Only when innovations can be integrated</w:t>
      </w:r>
      <w:r w:rsidRPr="002E1856">
        <w:rPr>
          <w:sz w:val="14"/>
        </w:rPr>
        <w:t xml:space="preserve"> into daily life </w:t>
      </w:r>
      <w:r w:rsidRPr="002E1856">
        <w:rPr>
          <w:rStyle w:val="StyleUnderline"/>
        </w:rPr>
        <w:t>will take-up be guaranteed</w:t>
      </w:r>
      <w:r w:rsidRPr="002E1856">
        <w:rPr>
          <w:sz w:val="14"/>
        </w:rPr>
        <w:t xml:space="preserve">. In the US, </w:t>
      </w:r>
      <w:r w:rsidRPr="002E1856">
        <w:rPr>
          <w:rStyle w:val="StyleUnderline"/>
        </w:rPr>
        <w:t xml:space="preserve">current demands for a Green New Deal came out of a movement </w:t>
      </w:r>
      <w:r w:rsidRPr="002E1856">
        <w:rPr>
          <w:sz w:val="14"/>
        </w:rPr>
        <w:t>— the Sunrise Movement, harnessed by congresswoman-elect Alexandria Ocasio-Cortez, who has campaigned extensively for ambitious, inclusive green growth. In Germany, the German Energiewende [Energy Transition] policy grew out of long-term environmentalist movements, and became a cross-sector transformation of the economy, notably in high-carbon industries such as steel. Labour unions should be closely involved in transition policy-making. Rather than a defensive lens, it is key that a ‘just transition’ be about proactive stakeholder governance of a green transition with labour unions, civil society organisations and communities at the table before, during and after. The role of cities, states, regions and nations</w:t>
      </w:r>
    </w:p>
    <w:p w14:paraId="7602BD31" w14:textId="77777777" w:rsidR="00AF0347" w:rsidRPr="002E1856" w:rsidRDefault="00AF0347" w:rsidP="00AF0347">
      <w:pPr>
        <w:rPr>
          <w:sz w:val="14"/>
        </w:rPr>
      </w:pPr>
      <w:r w:rsidRPr="002E1856">
        <w:rPr>
          <w:rStyle w:val="StyleUnderline"/>
        </w:rPr>
        <w:t>Action needs to be taken at every level</w:t>
      </w:r>
      <w:r w:rsidRPr="002E1856">
        <w:rPr>
          <w:sz w:val="14"/>
        </w:rPr>
        <w:t xml:space="preserve"> — local, state, regional, national level and international level. International actors are championing mission-oriented approaches, </w:t>
      </w:r>
      <w:r w:rsidRPr="002E1856">
        <w:rPr>
          <w:rStyle w:val="StyleUnderline"/>
        </w:rPr>
        <w:t>but they don’t always have a framework</w:t>
      </w:r>
      <w:r w:rsidRPr="002E1856">
        <w:rPr>
          <w:sz w:val="14"/>
        </w:rPr>
        <w:t>. The UN Environment Programme 2018 Emissions Gap Report chose cross-sector innovation as its focus, and the Clean Energy Ministerial Mission Innovation (CEMMI) brings together global energy ministers to discuss new initiatives, but a mission-oriented innovation policy roadmap is needed (Mazzucato and Semieniuk, 2018b).</w:t>
      </w:r>
    </w:p>
    <w:p w14:paraId="622108F2" w14:textId="77777777" w:rsidR="00AF0347" w:rsidRPr="002E1856" w:rsidRDefault="00AF0347" w:rsidP="00AF0347">
      <w:pPr>
        <w:rPr>
          <w:sz w:val="14"/>
        </w:rPr>
      </w:pPr>
      <w:r w:rsidRPr="002E1856">
        <w:rPr>
          <w:rStyle w:val="StyleUnderline"/>
        </w:rPr>
        <w:t>States and cities are already emerging as green growth catalysts</w:t>
      </w:r>
      <w:r w:rsidRPr="002E1856">
        <w:rPr>
          <w:sz w:val="14"/>
        </w:rPr>
        <w:t xml:space="preserve">, and civil society support is booming. Post-Paris, with the role of the USA diminished by the Trump Administration, regional actors in the USA are engaging. 3,629 leaders including state governors, tribal leaders, faith and business leaders signed the ‘We Are Still In’ pledge to support climate action (We Are Still In, 2018). </w:t>
      </w:r>
    </w:p>
    <w:p w14:paraId="28610767" w14:textId="77777777" w:rsidR="00AF0347" w:rsidRPr="002E1856" w:rsidRDefault="00AF0347" w:rsidP="00AF0347">
      <w:pPr>
        <w:rPr>
          <w:sz w:val="14"/>
        </w:rPr>
      </w:pPr>
      <w:r w:rsidRPr="002E1856">
        <w:rPr>
          <w:sz w:val="14"/>
        </w:rPr>
        <w:t xml:space="preserve">In California, Governor Brown has signed international coalitions like Under2, and formed partnerships with environment ministers in Canada, Mexico and China. Local officials in Manchester, </w:t>
      </w:r>
    </w:p>
    <w:p w14:paraId="2D65CBF1" w14:textId="77777777" w:rsidR="00AF0347" w:rsidRDefault="00AF0347" w:rsidP="00AF0347">
      <w:pPr>
        <w:rPr>
          <w:sz w:val="14"/>
        </w:rPr>
      </w:pPr>
      <w:r w:rsidRPr="002E1856">
        <w:rPr>
          <w:sz w:val="14"/>
        </w:rPr>
        <w:t>UK, which is aiming for carbon-neutrality by 2038 — one of the most rapid timelines in Europe, are developing a mission roadmap with a cross-sector model which delivers a citizen-centric bottom-up approach (UCL IIPP/MOIIS, 2018). Other cities like Medellin and Mexico City region are engaging to support their green industrial strategy missions in 2019 (UCL IIPP, 2018). Networks are beginning to come into place, but mission projects and crosssector industrial and economic plans at local level need rapid development.</w:t>
      </w:r>
    </w:p>
    <w:p w14:paraId="354DA801" w14:textId="77777777" w:rsidR="00AF0347" w:rsidRDefault="00AF0347" w:rsidP="00AF0347"/>
    <w:p w14:paraId="7F3304D4" w14:textId="77777777" w:rsidR="00AF0347" w:rsidRDefault="00AF0347" w:rsidP="00AF0347">
      <w:pPr>
        <w:pStyle w:val="Heading3"/>
      </w:pPr>
      <w:r>
        <w:t>2ac—china race</w:t>
      </w:r>
    </w:p>
    <w:p w14:paraId="634D2A61" w14:textId="77777777" w:rsidR="00AF0347" w:rsidRDefault="00AF0347" w:rsidP="00AF0347">
      <w:pPr>
        <w:pStyle w:val="Heading4"/>
      </w:pPr>
      <w:r>
        <w:t xml:space="preserve">Investment in innovative technology is key to </w:t>
      </w:r>
      <w:r w:rsidRPr="00B97835">
        <w:rPr>
          <w:u w:val="single"/>
        </w:rPr>
        <w:t>compete with China</w:t>
      </w:r>
      <w:r>
        <w:t xml:space="preserve"> – the creation of high-paying </w:t>
      </w:r>
      <w:r w:rsidRPr="00B97835">
        <w:rPr>
          <w:u w:val="single"/>
        </w:rPr>
        <w:t>jobs</w:t>
      </w:r>
      <w:r>
        <w:t xml:space="preserve"> and global </w:t>
      </w:r>
      <w:r w:rsidRPr="00B97835">
        <w:rPr>
          <w:u w:val="single"/>
        </w:rPr>
        <w:t>customers</w:t>
      </w:r>
      <w:r>
        <w:t xml:space="preserve"> maintains US lead.</w:t>
      </w:r>
    </w:p>
    <w:p w14:paraId="225FC4B3" w14:textId="77777777" w:rsidR="00AF0347" w:rsidRPr="00097740" w:rsidRDefault="00AF0347" w:rsidP="00AF0347">
      <w:r>
        <w:rPr>
          <w:rStyle w:val="Style13ptBold"/>
        </w:rPr>
        <w:t xml:space="preserve">ITIC ’21 </w:t>
      </w:r>
      <w:r w:rsidRPr="00097740">
        <w:t>[Information Technology Industry Council; global trade association that represents companies from the information and communications technology industry; January 2021; “Advancing Innovation to Make the U.S. More Globally Competitive”; N/A; https://www.itic.org/documents/general/ITI_CompetitivenessMemo_Final.pdf;  DA: 6-25-23; ]</w:t>
      </w:r>
      <w:r>
        <w:t xml:space="preserve"> cjtz</w:t>
      </w:r>
    </w:p>
    <w:p w14:paraId="4F09CB5D" w14:textId="77777777" w:rsidR="00AF0347" w:rsidRPr="00097740" w:rsidRDefault="00AF0347" w:rsidP="00AF0347">
      <w:pPr>
        <w:rPr>
          <w:sz w:val="16"/>
        </w:rPr>
      </w:pPr>
      <w:r w:rsidRPr="00C07A2F">
        <w:rPr>
          <w:rStyle w:val="StyleUnderline"/>
        </w:rPr>
        <w:t>The United States is a global leader in innovation</w:t>
      </w:r>
      <w:r w:rsidRPr="00097740">
        <w:rPr>
          <w:sz w:val="16"/>
        </w:rPr>
        <w:t xml:space="preserve"> and technology. The U.S. policy and regulatory environment has enabled </w:t>
      </w:r>
      <w:r w:rsidRPr="00C07A2F">
        <w:rPr>
          <w:rStyle w:val="StyleUnderline"/>
        </w:rPr>
        <w:t>American companies</w:t>
      </w:r>
      <w:r w:rsidRPr="00097740">
        <w:rPr>
          <w:sz w:val="16"/>
        </w:rPr>
        <w:t xml:space="preserve"> to </w:t>
      </w:r>
      <w:r w:rsidRPr="00C07A2F">
        <w:rPr>
          <w:rStyle w:val="StyleUnderline"/>
        </w:rPr>
        <w:t xml:space="preserve">lead the world in developing </w:t>
      </w:r>
      <w:r w:rsidRPr="00097740">
        <w:rPr>
          <w:sz w:val="16"/>
        </w:rPr>
        <w:t xml:space="preserve">innovative products and services, including groundbreaking, disruptive </w:t>
      </w:r>
      <w:r w:rsidRPr="00C07A2F">
        <w:rPr>
          <w:rStyle w:val="StyleUnderline"/>
        </w:rPr>
        <w:t>technologies that</w:t>
      </w:r>
      <w:r w:rsidRPr="00097740">
        <w:rPr>
          <w:sz w:val="16"/>
        </w:rPr>
        <w:t xml:space="preserve"> transform markets, </w:t>
      </w:r>
      <w:r w:rsidRPr="00C07A2F">
        <w:rPr>
          <w:rStyle w:val="StyleUnderline"/>
        </w:rPr>
        <w:t xml:space="preserve">address </w:t>
      </w:r>
      <w:r w:rsidRPr="00097740">
        <w:rPr>
          <w:rStyle w:val="Emphasis"/>
        </w:rPr>
        <w:t>societal challenges</w:t>
      </w:r>
      <w:r w:rsidRPr="00C07A2F">
        <w:rPr>
          <w:rStyle w:val="StyleUnderline"/>
        </w:rPr>
        <w:t xml:space="preserve">, </w:t>
      </w:r>
      <w:r w:rsidRPr="00097740">
        <w:rPr>
          <w:sz w:val="16"/>
        </w:rPr>
        <w:t xml:space="preserve">and allow us to imagine entirely new solutions that facilitate creation and commercial engagement by an increasingly wide range of firms, entrepreneurs, and individuals. This means that the United States enjoys </w:t>
      </w:r>
      <w:r w:rsidRPr="00C07A2F">
        <w:rPr>
          <w:rStyle w:val="StyleUnderline"/>
        </w:rPr>
        <w:t>significant benefits from</w:t>
      </w:r>
      <w:r w:rsidRPr="00097740">
        <w:rPr>
          <w:sz w:val="16"/>
        </w:rPr>
        <w:t xml:space="preserve"> policies that promote research and development (</w:t>
      </w:r>
      <w:r w:rsidRPr="00C07A2F">
        <w:rPr>
          <w:rStyle w:val="StyleUnderline"/>
        </w:rPr>
        <w:t>R&amp;D),</w:t>
      </w:r>
      <w:r w:rsidRPr="00097740">
        <w:rPr>
          <w:sz w:val="16"/>
        </w:rPr>
        <w:t xml:space="preserve"> digital trade, </w:t>
      </w:r>
      <w:r w:rsidRPr="00C07A2F">
        <w:rPr>
          <w:rStyle w:val="StyleUnderline"/>
        </w:rPr>
        <w:t>and</w:t>
      </w:r>
      <w:r w:rsidRPr="00097740">
        <w:rPr>
          <w:sz w:val="16"/>
        </w:rPr>
        <w:t xml:space="preserve"> technological </w:t>
      </w:r>
      <w:r w:rsidRPr="00C07A2F">
        <w:rPr>
          <w:rStyle w:val="StyleUnderline"/>
        </w:rPr>
        <w:t>innovation</w:t>
      </w:r>
      <w:r w:rsidRPr="00097740">
        <w:rPr>
          <w:sz w:val="16"/>
        </w:rPr>
        <w:t xml:space="preserve"> – and those benefits </w:t>
      </w:r>
      <w:r w:rsidRPr="00C07A2F">
        <w:rPr>
          <w:rStyle w:val="StyleUnderline"/>
        </w:rPr>
        <w:t>reverberate through</w:t>
      </w:r>
      <w:r w:rsidRPr="00097740">
        <w:rPr>
          <w:sz w:val="16"/>
        </w:rPr>
        <w:t xml:space="preserve"> all sectors of the U.S. </w:t>
      </w:r>
      <w:r w:rsidRPr="00C07A2F">
        <w:rPr>
          <w:rStyle w:val="StyleUnderline"/>
        </w:rPr>
        <w:t>economy</w:t>
      </w:r>
      <w:r w:rsidRPr="00097740">
        <w:rPr>
          <w:sz w:val="16"/>
        </w:rPr>
        <w:t xml:space="preserve"> and society. This has become even more evident as the COVID-19 pandemic has highlighted the indispensable role that technology and the technology sector play in enabling hundreds of millions of Americans to work, learn, and connect with one another. However, the pandemic has helped expose racial inequities in access to digital skills and technology, which are necessary to participate in the economic opportunities of the digital economy, requiring action to address these inequities. Strengthening U.S. technological competitiveness and prioritizing diversity, equity and inclusion in our sector provides an unprecedented opportunity to ensure that the benefits of the United States’ success are shared broadly throughout its economy. The </w:t>
      </w:r>
      <w:r w:rsidRPr="00C07A2F">
        <w:rPr>
          <w:rStyle w:val="StyleUnderline"/>
        </w:rPr>
        <w:t>U.S. spends more on R&amp;D than any other country</w:t>
      </w:r>
      <w:r w:rsidRPr="00097740">
        <w:rPr>
          <w:sz w:val="16"/>
        </w:rPr>
        <w:t>, accounting for 25 percent of global expenditures, with the private sector funding a large majority of R&amp;D investments and primarily driving the expansion in R&amp;D spending. However</w:t>
      </w:r>
      <w:r w:rsidRPr="00C07A2F">
        <w:rPr>
          <w:rStyle w:val="StyleUnderline"/>
        </w:rPr>
        <w:t xml:space="preserve">, </w:t>
      </w:r>
      <w:r w:rsidRPr="00097740">
        <w:rPr>
          <w:rStyle w:val="Emphasis"/>
        </w:rPr>
        <w:t>China</w:t>
      </w:r>
      <w:r w:rsidRPr="00C07A2F">
        <w:rPr>
          <w:rStyle w:val="StyleUnderline"/>
        </w:rPr>
        <w:t xml:space="preserve"> is</w:t>
      </w:r>
      <w:r w:rsidRPr="00097740">
        <w:rPr>
          <w:sz w:val="16"/>
        </w:rPr>
        <w:t xml:space="preserve"> increasingly </w:t>
      </w:r>
      <w:r w:rsidRPr="00C07A2F">
        <w:rPr>
          <w:rStyle w:val="StyleUnderline"/>
        </w:rPr>
        <w:t xml:space="preserve">a </w:t>
      </w:r>
      <w:r w:rsidRPr="00097740">
        <w:rPr>
          <w:rStyle w:val="Emphasis"/>
        </w:rPr>
        <w:t>close</w:t>
      </w:r>
      <w:r w:rsidRPr="00C07A2F">
        <w:rPr>
          <w:rStyle w:val="StyleUnderline"/>
        </w:rPr>
        <w:t xml:space="preserve"> second</w:t>
      </w:r>
      <w:r w:rsidRPr="00097740">
        <w:rPr>
          <w:sz w:val="16"/>
        </w:rPr>
        <w:t xml:space="preserve">, accounting for 23 percent of global spending on R&amp;D. The discoveries realized through </w:t>
      </w:r>
      <w:r w:rsidRPr="00097740">
        <w:rPr>
          <w:rStyle w:val="StyleUnderline"/>
        </w:rPr>
        <w:t>U.S.</w:t>
      </w:r>
      <w:r w:rsidRPr="00097740">
        <w:rPr>
          <w:sz w:val="16"/>
        </w:rPr>
        <w:t xml:space="preserve"> R&amp;D </w:t>
      </w:r>
      <w:r w:rsidRPr="00097740">
        <w:rPr>
          <w:rStyle w:val="StyleUnderline"/>
        </w:rPr>
        <w:t>investments fuel U.S</w:t>
      </w:r>
      <w:r w:rsidRPr="00097740">
        <w:rPr>
          <w:sz w:val="16"/>
        </w:rPr>
        <w:t xml:space="preserve">. global </w:t>
      </w:r>
      <w:r w:rsidRPr="00097740">
        <w:rPr>
          <w:rStyle w:val="StyleUnderline"/>
        </w:rPr>
        <w:t>competitiveness</w:t>
      </w:r>
      <w:r w:rsidRPr="00097740">
        <w:rPr>
          <w:sz w:val="16"/>
        </w:rPr>
        <w:t xml:space="preserve">, both </w:t>
      </w:r>
      <w:r w:rsidRPr="00097740">
        <w:rPr>
          <w:rStyle w:val="StyleUnderline"/>
        </w:rPr>
        <w:t xml:space="preserve">through the creation of </w:t>
      </w:r>
      <w:r w:rsidRPr="00097740">
        <w:rPr>
          <w:rStyle w:val="Emphasis"/>
        </w:rPr>
        <w:t>high-paying</w:t>
      </w:r>
      <w:r w:rsidRPr="00097740">
        <w:rPr>
          <w:rStyle w:val="StyleUnderline"/>
        </w:rPr>
        <w:t xml:space="preserve"> jobs</w:t>
      </w:r>
      <w:r w:rsidRPr="00097740">
        <w:rPr>
          <w:sz w:val="16"/>
        </w:rPr>
        <w:t xml:space="preserve"> across the United States, as well as through developing </w:t>
      </w:r>
      <w:r w:rsidRPr="00097740">
        <w:rPr>
          <w:rStyle w:val="StyleUnderline"/>
        </w:rPr>
        <w:t>and</w:t>
      </w:r>
      <w:r w:rsidRPr="00097740">
        <w:rPr>
          <w:sz w:val="16"/>
        </w:rPr>
        <w:t xml:space="preserve"> selling the </w:t>
      </w:r>
      <w:r w:rsidRPr="00097740">
        <w:rPr>
          <w:rStyle w:val="StyleUnderline"/>
        </w:rPr>
        <w:t>products</w:t>
      </w:r>
      <w:r w:rsidRPr="00097740">
        <w:rPr>
          <w:sz w:val="16"/>
        </w:rPr>
        <w:t xml:space="preserve"> and services those innovations offer </w:t>
      </w:r>
      <w:r w:rsidRPr="00097740">
        <w:rPr>
          <w:rStyle w:val="StyleUnderline"/>
        </w:rPr>
        <w:t xml:space="preserve">to </w:t>
      </w:r>
      <w:r w:rsidRPr="00097740">
        <w:rPr>
          <w:rStyle w:val="Emphasis"/>
        </w:rPr>
        <w:t>global</w:t>
      </w:r>
      <w:r w:rsidRPr="00097740">
        <w:rPr>
          <w:rStyle w:val="StyleUnderline"/>
        </w:rPr>
        <w:t xml:space="preserve"> customers</w:t>
      </w:r>
      <w:r w:rsidRPr="00097740">
        <w:rPr>
          <w:sz w:val="16"/>
        </w:rPr>
        <w:t xml:space="preserve">. The jobs and economic benefits flowing from these successes are present throughout the U.S. economy and society, with </w:t>
      </w:r>
      <w:r w:rsidRPr="00097740">
        <w:rPr>
          <w:rStyle w:val="StyleUnderline"/>
        </w:rPr>
        <w:t>all sectors</w:t>
      </w:r>
      <w:r w:rsidRPr="00097740">
        <w:rPr>
          <w:sz w:val="16"/>
        </w:rPr>
        <w:t xml:space="preserve"> and geographies </w:t>
      </w:r>
      <w:r w:rsidRPr="00097740">
        <w:rPr>
          <w:rStyle w:val="StyleUnderline"/>
        </w:rPr>
        <w:t>benefit</w:t>
      </w:r>
      <w:r w:rsidRPr="00097740">
        <w:rPr>
          <w:sz w:val="16"/>
        </w:rPr>
        <w:t xml:space="preserve">ing </w:t>
      </w:r>
      <w:r w:rsidRPr="00097740">
        <w:rPr>
          <w:rStyle w:val="StyleUnderline"/>
        </w:rPr>
        <w:t>from tech</w:t>
      </w:r>
      <w:r w:rsidRPr="00097740">
        <w:rPr>
          <w:sz w:val="16"/>
        </w:rPr>
        <w:t xml:space="preserve">nology and innovation-driven activity. For example, </w:t>
      </w:r>
      <w:r w:rsidRPr="00097740">
        <w:rPr>
          <w:rStyle w:val="StyleUnderline"/>
        </w:rPr>
        <w:t>farmers</w:t>
      </w:r>
      <w:r w:rsidRPr="00097740">
        <w:rPr>
          <w:sz w:val="16"/>
        </w:rPr>
        <w:t xml:space="preserve"> can compare data sets over time to increase yields without accelerating degradation of the land, and </w:t>
      </w:r>
      <w:r w:rsidRPr="00097740">
        <w:rPr>
          <w:rStyle w:val="StyleUnderline"/>
        </w:rPr>
        <w:t>manufacturers</w:t>
      </w:r>
      <w:r w:rsidRPr="00097740">
        <w:rPr>
          <w:sz w:val="16"/>
        </w:rPr>
        <w:t xml:space="preserve"> can precisely track production across their supply chains to ensure the highest levels of quality. We also see the benefits from increasing access to </w:t>
      </w:r>
      <w:r w:rsidRPr="00097740">
        <w:rPr>
          <w:rStyle w:val="StyleUnderline"/>
        </w:rPr>
        <w:t>broadband</w:t>
      </w:r>
      <w:r w:rsidRPr="00097740">
        <w:rPr>
          <w:sz w:val="16"/>
        </w:rPr>
        <w:t xml:space="preserve"> internet service and internetenabled technologies, facilitated by powerful and innovative computing capabilities, such as </w:t>
      </w:r>
      <w:r w:rsidRPr="00097740">
        <w:rPr>
          <w:rStyle w:val="StyleUnderline"/>
        </w:rPr>
        <w:t>cloud computing</w:t>
      </w:r>
      <w:r w:rsidRPr="00097740">
        <w:rPr>
          <w:sz w:val="16"/>
        </w:rPr>
        <w:t xml:space="preserve">, that allow innovators to build or expand IT-enabled enterprises anywhere they choose, whether in a sprawling metropolis, a small town, or a rural area. And as we make </w:t>
      </w:r>
      <w:r w:rsidRPr="00097740">
        <w:rPr>
          <w:rStyle w:val="StyleUnderline"/>
        </w:rPr>
        <w:t>investments in</w:t>
      </w:r>
      <w:r w:rsidRPr="00097740">
        <w:rPr>
          <w:sz w:val="16"/>
        </w:rPr>
        <w:t xml:space="preserve"> the </w:t>
      </w:r>
      <w:r w:rsidRPr="00097740">
        <w:rPr>
          <w:rStyle w:val="StyleUnderline"/>
        </w:rPr>
        <w:t>tech</w:t>
      </w:r>
      <w:r w:rsidRPr="00097740">
        <w:rPr>
          <w:sz w:val="16"/>
        </w:rPr>
        <w:t xml:space="preserve">nologies necessary </w:t>
      </w:r>
      <w:r w:rsidRPr="00097740">
        <w:rPr>
          <w:rStyle w:val="StyleUnderline"/>
        </w:rPr>
        <w:t>to achieve</w:t>
      </w:r>
      <w:r w:rsidRPr="00097740">
        <w:rPr>
          <w:sz w:val="16"/>
        </w:rPr>
        <w:t xml:space="preserve"> a </w:t>
      </w:r>
      <w:r w:rsidRPr="00097740">
        <w:rPr>
          <w:rStyle w:val="Emphasis"/>
        </w:rPr>
        <w:t>lowcarbon future</w:t>
      </w:r>
      <w:r w:rsidRPr="00097740">
        <w:rPr>
          <w:sz w:val="16"/>
        </w:rPr>
        <w:t xml:space="preserve"> we </w:t>
      </w:r>
      <w:r w:rsidRPr="00097740">
        <w:rPr>
          <w:rStyle w:val="StyleUnderline"/>
        </w:rPr>
        <w:t>will realize new opportunities to</w:t>
      </w:r>
      <w:r w:rsidRPr="00097740">
        <w:rPr>
          <w:sz w:val="16"/>
        </w:rPr>
        <w:t xml:space="preserve"> create jobs and </w:t>
      </w:r>
      <w:r w:rsidRPr="00097740">
        <w:rPr>
          <w:rStyle w:val="StyleUnderline"/>
        </w:rPr>
        <w:t xml:space="preserve">spur </w:t>
      </w:r>
      <w:r w:rsidRPr="00097740">
        <w:rPr>
          <w:rStyle w:val="Emphasis"/>
        </w:rPr>
        <w:t xml:space="preserve">economic growth. </w:t>
      </w:r>
    </w:p>
    <w:p w14:paraId="45CB7B70" w14:textId="77777777" w:rsidR="00AF0347" w:rsidRDefault="00AF0347" w:rsidP="00AF0347"/>
    <w:p w14:paraId="2A4B4A8F" w14:textId="77777777" w:rsidR="00AF0347" w:rsidRPr="0051057E" w:rsidRDefault="00AF0347" w:rsidP="00AF0347">
      <w:pPr>
        <w:pStyle w:val="Heading4"/>
      </w:pPr>
      <w:r>
        <w:t xml:space="preserve">The post-Ukraine landscape is </w:t>
      </w:r>
      <w:r>
        <w:rPr>
          <w:u w:val="single"/>
        </w:rPr>
        <w:t>ripe</w:t>
      </w:r>
      <w:r>
        <w:t xml:space="preserve"> for US climate domination</w:t>
      </w:r>
    </w:p>
    <w:p w14:paraId="257825BE" w14:textId="77777777" w:rsidR="00AF0347" w:rsidRPr="00FE2756" w:rsidRDefault="00AF0347" w:rsidP="00AF0347">
      <w:r w:rsidRPr="00295F4D">
        <w:rPr>
          <w:rStyle w:val="Style13ptBold"/>
        </w:rPr>
        <w:t>Sarkissian and Kachinski 21</w:t>
      </w:r>
      <w:r>
        <w:t xml:space="preserve"> [Holly Sarkissian, Climate Security, and Emily Kachinski, </w:t>
      </w:r>
      <w:r w:rsidRPr="003048DD">
        <w:t>American Competitiveness</w:t>
      </w:r>
      <w:r>
        <w:t>, “The U.S. Must Counterbalance China in the Renewable Energy Market,” American Security Project, https://www.americansecurityproject.org/the-u-s-must-counterbalance-china-in-the-renewable-energy-market/] cjtz</w:t>
      </w:r>
    </w:p>
    <w:p w14:paraId="0D4CC30B" w14:textId="77777777" w:rsidR="00AF0347" w:rsidRDefault="00AF0347" w:rsidP="00AF0347">
      <w:pPr>
        <w:rPr>
          <w:sz w:val="16"/>
        </w:rPr>
      </w:pPr>
      <w:r w:rsidRPr="003D4FF5">
        <w:rPr>
          <w:rStyle w:val="StyleUnderline"/>
        </w:rPr>
        <w:t>With</w:t>
      </w:r>
      <w:r w:rsidRPr="00A52769">
        <w:rPr>
          <w:sz w:val="16"/>
        </w:rPr>
        <w:t xml:space="preserve"> unprecedented </w:t>
      </w:r>
      <w:r w:rsidRPr="003D4FF5">
        <w:rPr>
          <w:rStyle w:val="StyleUnderline"/>
        </w:rPr>
        <w:t>wildfires</w:t>
      </w:r>
      <w:r w:rsidRPr="00A52769">
        <w:rPr>
          <w:sz w:val="16"/>
        </w:rPr>
        <w:t xml:space="preserve"> in the American West </w:t>
      </w:r>
      <w:r w:rsidRPr="003D4FF5">
        <w:rPr>
          <w:rStyle w:val="StyleUnderline"/>
        </w:rPr>
        <w:t>and</w:t>
      </w:r>
      <w:r w:rsidRPr="00A52769">
        <w:rPr>
          <w:sz w:val="16"/>
        </w:rPr>
        <w:t xml:space="preserve"> record </w:t>
      </w:r>
      <w:r w:rsidRPr="003D4FF5">
        <w:rPr>
          <w:rStyle w:val="StyleUnderline"/>
        </w:rPr>
        <w:t>heat waves</w:t>
      </w:r>
      <w:r w:rsidRPr="00A52769">
        <w:rPr>
          <w:sz w:val="16"/>
        </w:rPr>
        <w:t xml:space="preserve"> and severe flooding in China and Europe, </w:t>
      </w:r>
      <w:r w:rsidRPr="003D4FF5">
        <w:rPr>
          <w:rStyle w:val="StyleUnderline"/>
        </w:rPr>
        <w:t>more countries have begun to see the climate crisis as an evolving threat that demands necessary action</w:t>
      </w:r>
      <w:r w:rsidRPr="00A52769">
        <w:rPr>
          <w:sz w:val="16"/>
        </w:rPr>
        <w:t xml:space="preserve">. China and </w:t>
      </w:r>
      <w:r w:rsidRPr="003D4FF5">
        <w:rPr>
          <w:rStyle w:val="StyleUnderline"/>
        </w:rPr>
        <w:t>the U.S</w:t>
      </w:r>
      <w:r w:rsidRPr="00A52769">
        <w:rPr>
          <w:sz w:val="16"/>
        </w:rPr>
        <w:t xml:space="preserve">, as two of the largest carbon-emitting countries, responsible for 28 and 15 percent of global emissions respectively in 2020, </w:t>
      </w:r>
      <w:r w:rsidRPr="003D4FF5">
        <w:rPr>
          <w:rStyle w:val="StyleUnderline"/>
        </w:rPr>
        <w:t>must take on leadership roles in clean energy</w:t>
      </w:r>
      <w:r w:rsidRPr="00A52769">
        <w:rPr>
          <w:sz w:val="16"/>
        </w:rPr>
        <w:t xml:space="preserve">. </w:t>
      </w:r>
      <w:r w:rsidRPr="003D4FF5">
        <w:rPr>
          <w:rStyle w:val="StyleUnderline"/>
        </w:rPr>
        <w:t xml:space="preserve">China is presently the world’s largest producer of </w:t>
      </w:r>
      <w:r w:rsidRPr="00A52769">
        <w:rPr>
          <w:sz w:val="16"/>
        </w:rPr>
        <w:t xml:space="preserve">wind and solar energy, as well as the largest domestic and external investor in </w:t>
      </w:r>
      <w:r w:rsidRPr="003D4FF5">
        <w:rPr>
          <w:rStyle w:val="StyleUnderline"/>
        </w:rPr>
        <w:t>clean energy</w:t>
      </w:r>
      <w:r w:rsidRPr="00A52769">
        <w:rPr>
          <w:sz w:val="16"/>
        </w:rPr>
        <w:t xml:space="preserve">. </w:t>
      </w:r>
      <w:r w:rsidRPr="003D4FF5">
        <w:rPr>
          <w:rStyle w:val="StyleUnderline"/>
        </w:rPr>
        <w:t>The U.S. must ramp up its capabilities to remain a viable renewable energy competitor</w:t>
      </w:r>
      <w:r w:rsidRPr="00A52769">
        <w:rPr>
          <w:sz w:val="16"/>
        </w:rPr>
        <w:t xml:space="preserve">. China is currently the leading producer of both wind and solar renewable energy as it controls approximately 80% of the world’s solar supply chain and has the highest cumulative wind power capacity globally as of 2020. Where China contributed 38.5% to the world’s wind power capacity, the U.S. comparatively contributed 16.1%. While </w:t>
      </w:r>
      <w:r w:rsidRPr="003D4FF5">
        <w:rPr>
          <w:rStyle w:val="StyleUnderline"/>
        </w:rPr>
        <w:t>the U.S. took more of a backseat approach to investment in renewable energy</w:t>
      </w:r>
      <w:r w:rsidRPr="00A52769">
        <w:rPr>
          <w:sz w:val="16"/>
        </w:rPr>
        <w:t xml:space="preserve"> under the Trump administration, the Chinese government placed a greater priority on clean energy development as it enabled the country to address other issues such air and water pollution and socio-economic instability. In 2019, renewable sources (hydropower, solar, wind, geothermal, bioenergy, wave and tidal) contributed to 8.71% of primary energy in the United States and 12.6% of primary energy in China. It is time for the U.S. to close this gap.</w:t>
      </w:r>
    </w:p>
    <w:p w14:paraId="54E32861" w14:textId="77777777" w:rsidR="00AF0347" w:rsidRPr="00A52769" w:rsidRDefault="00AF0347" w:rsidP="00AF0347">
      <w:pPr>
        <w:rPr>
          <w:sz w:val="16"/>
        </w:rPr>
      </w:pPr>
      <w:r w:rsidRPr="00A52769">
        <w:rPr>
          <w:sz w:val="16"/>
        </w:rPr>
        <w:t>Reducing Dependency on China’s Renewable Energy Supply Chains</w:t>
      </w:r>
    </w:p>
    <w:p w14:paraId="2990F199" w14:textId="77777777" w:rsidR="00AF0347" w:rsidRDefault="00AF0347" w:rsidP="00AF0347">
      <w:pPr>
        <w:rPr>
          <w:sz w:val="16"/>
        </w:rPr>
      </w:pPr>
      <w:r w:rsidRPr="00A52769">
        <w:rPr>
          <w:sz w:val="16"/>
        </w:rPr>
        <w:t xml:space="preserve">In a joint statement in April of this year, </w:t>
      </w:r>
      <w:r w:rsidRPr="003D4FF5">
        <w:rPr>
          <w:rStyle w:val="StyleUnderline"/>
        </w:rPr>
        <w:t>the U.S. special envoy for climate</w:t>
      </w:r>
      <w:r w:rsidRPr="00A52769">
        <w:rPr>
          <w:sz w:val="16"/>
        </w:rPr>
        <w:t xml:space="preserve">, John Kerry, and his Chinese counterpart, Xie Zhenhua, </w:t>
      </w:r>
      <w:r w:rsidRPr="003D4FF5">
        <w:rPr>
          <w:rStyle w:val="StyleUnderline"/>
        </w:rPr>
        <w:t>expressed urgency for the U.S. and China to cooperate in climate action</w:t>
      </w:r>
      <w:r w:rsidRPr="00A52769">
        <w:rPr>
          <w:sz w:val="16"/>
        </w:rPr>
        <w:t xml:space="preserve">. Although cooperation is important, </w:t>
      </w:r>
      <w:r w:rsidRPr="003D4FF5">
        <w:rPr>
          <w:rStyle w:val="StyleUnderline"/>
        </w:rPr>
        <w:t>the representatives in the Biden administration also recognize the value in reducing dependency on China and advocate for the U.S. take a more active leadership role in renewable energy supply chains mainly dominated by China</w:t>
      </w:r>
      <w:r w:rsidRPr="00A52769">
        <w:rPr>
          <w:sz w:val="16"/>
        </w:rPr>
        <w:t>. Secretary of State Antony Blinken supported this perspective, saying, “</w:t>
      </w:r>
      <w:r w:rsidRPr="003D4FF5">
        <w:rPr>
          <w:rStyle w:val="StyleUnderline"/>
        </w:rPr>
        <w:t>It’s difficult to imagine the United States winning the long-term strategic competition with China if we cannot lead the renewable energy revolution</w:t>
      </w:r>
      <w:r w:rsidRPr="00A52769">
        <w:rPr>
          <w:sz w:val="16"/>
        </w:rPr>
        <w:t>.”</w:t>
      </w:r>
    </w:p>
    <w:p w14:paraId="389144B0" w14:textId="77777777" w:rsidR="00AF0347" w:rsidRDefault="00AF0347" w:rsidP="00AF0347">
      <w:pPr>
        <w:rPr>
          <w:sz w:val="16"/>
        </w:rPr>
      </w:pPr>
      <w:r w:rsidRPr="003D4FF5">
        <w:rPr>
          <w:rStyle w:val="StyleUnderline"/>
        </w:rPr>
        <w:t>The U.S. should leverage the contention</w:t>
      </w:r>
      <w:r w:rsidRPr="00A52769">
        <w:rPr>
          <w:sz w:val="16"/>
        </w:rPr>
        <w:t xml:space="preserve"> in the U.S-Sino relationship </w:t>
      </w:r>
      <w:r w:rsidRPr="003D4FF5">
        <w:rPr>
          <w:rStyle w:val="StyleUnderline"/>
        </w:rPr>
        <w:t>for productive competition to achieve climate change advancements</w:t>
      </w:r>
      <w:r w:rsidRPr="00A52769">
        <w:rPr>
          <w:sz w:val="16"/>
        </w:rPr>
        <w:t xml:space="preserve"> and challenge China as the top provider of clean energy supply chains. By taking on a greater leadership role, </w:t>
      </w:r>
      <w:r w:rsidRPr="003D4FF5">
        <w:rPr>
          <w:rStyle w:val="StyleUnderline"/>
        </w:rPr>
        <w:t>the U.S. can better ensure that clean energy supply chains align closer with core American values</w:t>
      </w:r>
      <w:r w:rsidRPr="00A52769">
        <w:rPr>
          <w:sz w:val="16"/>
        </w:rPr>
        <w:t xml:space="preserve"> and take a stand against Chinese clean energy tied to grave human rights violations including forced labor. The U.S. has imposed a ban on the main company in Xinjiang, China producing polysilicon, an essential material in most solar panels, due to concerns over the use of forced labor. Most recently, the Senate was moved to implement more concrete action, passing a bill that bans all products from Xinjiang. However, key US allies like the UK and EU countries have not joined in the ban, and without their support, the U.S. does not hold enough of the market share to make a significant impact. The best competition strategy would be for the U.S. to develop a polysilicon supply chain outside of China.</w:t>
      </w:r>
    </w:p>
    <w:p w14:paraId="3804E011" w14:textId="77777777" w:rsidR="00AF0347" w:rsidRPr="00A52769" w:rsidRDefault="00AF0347" w:rsidP="00AF0347">
      <w:pPr>
        <w:rPr>
          <w:sz w:val="16"/>
        </w:rPr>
      </w:pPr>
      <w:r w:rsidRPr="00A52769">
        <w:rPr>
          <w:sz w:val="16"/>
        </w:rPr>
        <w:t xml:space="preserve">Scaling Up Renewable Energy Outside of China </w:t>
      </w:r>
    </w:p>
    <w:p w14:paraId="2E14B4A2" w14:textId="77777777" w:rsidR="00AF0347" w:rsidRDefault="00AF0347" w:rsidP="00AF0347">
      <w:pPr>
        <w:rPr>
          <w:sz w:val="16"/>
        </w:rPr>
      </w:pPr>
      <w:r w:rsidRPr="00A52769">
        <w:rPr>
          <w:sz w:val="16"/>
        </w:rPr>
        <w:t xml:space="preserve">Many argue that </w:t>
      </w:r>
      <w:r w:rsidRPr="00A52769">
        <w:rPr>
          <w:rStyle w:val="StyleUnderline"/>
        </w:rPr>
        <w:t>the best way to compete with China is to invest in developing American domestic capacity</w:t>
      </w:r>
      <w:r w:rsidRPr="00A52769">
        <w:rPr>
          <w:sz w:val="16"/>
        </w:rPr>
        <w:t>. The Senate’s recent passage of the Innovation and Competition Act of 2021 to compete with China in key areas of research and development is a good first step in developing domestic clean energy capacity. Additionally, the ban against Xinjiang polysilicon benefits domestic solar manufacturers who do not use polysilicon in their panels like First Solar. The company plans to double U.S production and open a third plant in Ohio by mid-2023.</w:t>
      </w:r>
    </w:p>
    <w:p w14:paraId="6B627720" w14:textId="77777777" w:rsidR="00AF0347" w:rsidRDefault="00AF0347" w:rsidP="00AF0347">
      <w:pPr>
        <w:rPr>
          <w:sz w:val="16"/>
        </w:rPr>
      </w:pPr>
      <w:r w:rsidRPr="00A52769">
        <w:rPr>
          <w:sz w:val="16"/>
        </w:rPr>
        <w:t xml:space="preserve">Even this boost in domestic capacity, however, will not be enough to compete with China. </w:t>
      </w:r>
      <w:r w:rsidRPr="00A52769">
        <w:rPr>
          <w:rStyle w:val="StyleUnderline"/>
        </w:rPr>
        <w:t>The U.S. should have an even greater focus on financing clean energy projects around the world in order to set an example for other countries to follow</w:t>
      </w:r>
      <w:r w:rsidRPr="00A52769">
        <w:rPr>
          <w:sz w:val="16"/>
        </w:rPr>
        <w:t xml:space="preserve"> and strengthen global clean energy partnerships. The U.S. can invest in alternate polysilicon supply chains in South Asia. The South Korean company OCI announced plans in March to invest $55 million to expand polysilicon production at its Malaysian manufacturing facility from 30,000 to 35,000 metric tons. BloombergNEF estimated that it takes $15 million to build a thousand tons of polysilicon capacity. The U.S. can drive a public-private partnership to develop polysilicon capacity and strategically invest in OCI and partner supply chains to scale up global solar and renewable energy capacity outside of China. The U.S. International Development Finance Corporation (DFC) has committed to mobilizing investments in the renewable energy sector. The DFC can further be tasked to identify projects in allied and partner nations to create new sustainable mining and processing operations for renewable energy materials like polysilicon.</w:t>
      </w:r>
    </w:p>
    <w:p w14:paraId="3B810362" w14:textId="77777777" w:rsidR="00AF0347" w:rsidRDefault="00AF0347" w:rsidP="00AF0347">
      <w:pPr>
        <w:rPr>
          <w:sz w:val="16"/>
        </w:rPr>
      </w:pPr>
      <w:r w:rsidRPr="00A52769">
        <w:rPr>
          <w:rStyle w:val="StyleUnderline"/>
        </w:rPr>
        <w:t>The U.S. is the country best equipped to drive financing to act as a counterweight to China’s overwhelming influence in the clean energy market and needs to act now to drive both public and private investments in renewable energy supply chains</w:t>
      </w:r>
      <w:r w:rsidRPr="00A52769">
        <w:rPr>
          <w:sz w:val="16"/>
        </w:rPr>
        <w:t>. As we move into a post-pandemic reality, we cannot miss this crucial opportunity to assert greater influence in the renewable energy sector and the fight against climate change.</w:t>
      </w:r>
    </w:p>
    <w:p w14:paraId="5F6B8AB6" w14:textId="77777777" w:rsidR="00AF0347" w:rsidRDefault="00AF0347" w:rsidP="00AF0347">
      <w:pPr>
        <w:rPr>
          <w:sz w:val="16"/>
        </w:rPr>
      </w:pPr>
    </w:p>
    <w:p w14:paraId="3BB5463A" w14:textId="77777777" w:rsidR="00AF0347" w:rsidRDefault="00AF0347" w:rsidP="00AF0347">
      <w:pPr>
        <w:rPr>
          <w:sz w:val="16"/>
        </w:rPr>
      </w:pPr>
    </w:p>
    <w:p w14:paraId="3453FE4E" w14:textId="77777777" w:rsidR="00AF0347" w:rsidRPr="004D07E6" w:rsidRDefault="00AF0347" w:rsidP="00AF0347">
      <w:pPr>
        <w:pStyle w:val="Heading4"/>
      </w:pPr>
      <w:r>
        <w:t xml:space="preserve">The US must create a </w:t>
      </w:r>
      <w:r>
        <w:rPr>
          <w:u w:val="single"/>
        </w:rPr>
        <w:t>comprehensive</w:t>
      </w:r>
      <w:r>
        <w:t xml:space="preserve"> national strategy to </w:t>
      </w:r>
      <w:r>
        <w:rPr>
          <w:u w:val="single"/>
        </w:rPr>
        <w:t>unseat</w:t>
      </w:r>
      <w:r>
        <w:t xml:space="preserve"> Chinese green energy</w:t>
      </w:r>
    </w:p>
    <w:p w14:paraId="154FCB02" w14:textId="77777777" w:rsidR="00AF0347" w:rsidRPr="008D424A" w:rsidRDefault="00AF0347" w:rsidP="00AF0347">
      <w:r>
        <w:rPr>
          <w:b/>
          <w:bCs/>
          <w:sz w:val="26"/>
          <w:szCs w:val="26"/>
        </w:rPr>
        <w:t xml:space="preserve">Kerry &amp; Khanna 19 </w:t>
      </w:r>
      <w:r>
        <w:t xml:space="preserve">[John and Ro, secretary of state from 2013 to 2017; - Silicon Valley representative in the House of Representatives, “Don’t Let China Win the Green Race,” New York Times, </w:t>
      </w:r>
      <w:hyperlink r:id="rId239" w:history="1">
        <w:r w:rsidRPr="007B1B10">
          <w:rPr>
            <w:rStyle w:val="Hyperlink"/>
          </w:rPr>
          <w:t>https://www.nytimes.com/2019/12/09/opinion/china-renewable-energy.html</w:t>
        </w:r>
      </w:hyperlink>
      <w:r>
        <w:t>] cjtz</w:t>
      </w:r>
    </w:p>
    <w:p w14:paraId="312BC8F2" w14:textId="77777777" w:rsidR="00AF0347" w:rsidRPr="00965251" w:rsidRDefault="00AF0347" w:rsidP="00AF0347">
      <w:pPr>
        <w:rPr>
          <w:rStyle w:val="StyleUnderline"/>
        </w:rPr>
      </w:pPr>
      <w:r w:rsidRPr="00965251">
        <w:rPr>
          <w:rStyle w:val="StyleUnderline"/>
        </w:rPr>
        <w:t>Washington is consumed with discussion about the consequences of a rising China</w:t>
      </w:r>
      <w:r w:rsidRPr="00F86836">
        <w:rPr>
          <w:sz w:val="16"/>
        </w:rPr>
        <w:t xml:space="preserve">, from trade disputes, to their authoritarian surveillance and oppression of Uighurs, to their aggression in the South China Sea. </w:t>
      </w:r>
      <w:r w:rsidRPr="00965251">
        <w:rPr>
          <w:rStyle w:val="StyleUnderline"/>
        </w:rPr>
        <w:t>There’s comparably little debate about how the United States can shape the environment into which China is rising</w:t>
      </w:r>
      <w:r w:rsidRPr="00F86836">
        <w:rPr>
          <w:sz w:val="16"/>
        </w:rPr>
        <w:t xml:space="preserve">, let alone the actions we can take at home to ensure our values prevail. We see more focus on tariffs than building wind turbines and solar farms. We should not be spectators in shaping our own future, or the world’s. </w:t>
      </w:r>
      <w:r w:rsidRPr="00965251">
        <w:rPr>
          <w:rStyle w:val="StyleUnderline"/>
        </w:rPr>
        <w:t>We should pledge that by the end of the next decade, America will surpass China and win the clean energy race.</w:t>
      </w:r>
    </w:p>
    <w:p w14:paraId="77C8AEBF" w14:textId="77777777" w:rsidR="00AF0347" w:rsidRPr="00F86836" w:rsidRDefault="00AF0347" w:rsidP="00AF0347">
      <w:pPr>
        <w:rPr>
          <w:sz w:val="16"/>
        </w:rPr>
      </w:pPr>
      <w:r w:rsidRPr="00965251">
        <w:rPr>
          <w:rStyle w:val="StyleUnderline"/>
        </w:rPr>
        <w:t>We aren’t winning the clean energy race today</w:t>
      </w:r>
      <w:r w:rsidRPr="00F86836">
        <w:rPr>
          <w:sz w:val="16"/>
        </w:rPr>
        <w:t xml:space="preserve">. In many ways, </w:t>
      </w:r>
      <w:r w:rsidRPr="00965251">
        <w:rPr>
          <w:rStyle w:val="StyleUnderline"/>
        </w:rPr>
        <w:t>we aren’t even trying</w:t>
      </w:r>
      <w:r w:rsidRPr="00F86836">
        <w:rPr>
          <w:sz w:val="16"/>
        </w:rPr>
        <w:t xml:space="preserve">. </w:t>
      </w:r>
      <w:r w:rsidRPr="00965251">
        <w:rPr>
          <w:rStyle w:val="StyleUnderline"/>
        </w:rPr>
        <w:t>China is becoming an energy superpower</w:t>
      </w:r>
      <w:r w:rsidRPr="00F86836">
        <w:rPr>
          <w:sz w:val="16"/>
        </w:rPr>
        <w:t>. Earlier this year, the Global Commission on the Geopolitics of Energy Transformation reported that China became the world’s largest producer, exporter, and installer of solar panels, wind turbines, batteries and electric vehicles, followed by Japan and Germany. The United States ranks fourth.</w:t>
      </w:r>
    </w:p>
    <w:p w14:paraId="68E4D67C" w14:textId="77777777" w:rsidR="00AF0347" w:rsidRPr="00F86836" w:rsidRDefault="00AF0347" w:rsidP="00AF0347">
      <w:pPr>
        <w:rPr>
          <w:sz w:val="16"/>
        </w:rPr>
      </w:pPr>
      <w:r w:rsidRPr="00F86836">
        <w:rPr>
          <w:sz w:val="16"/>
        </w:rPr>
        <w:t>China surpassed us for the lead in renewable energy technology, too, with 150,000 patents — making up 30 percent of the world’s total. We are second with just over 100,000 patents, while Japan and the European Union follow with about 75,000 each.</w:t>
      </w:r>
    </w:p>
    <w:p w14:paraId="2E05520D" w14:textId="77777777" w:rsidR="00AF0347" w:rsidRPr="00F86836" w:rsidRDefault="00AF0347" w:rsidP="00AF0347">
      <w:pPr>
        <w:rPr>
          <w:sz w:val="16"/>
        </w:rPr>
      </w:pPr>
      <w:r w:rsidRPr="00F86836">
        <w:rPr>
          <w:sz w:val="16"/>
        </w:rPr>
        <w:t xml:space="preserve">In 2015, </w:t>
      </w:r>
      <w:r w:rsidRPr="00965251">
        <w:rPr>
          <w:rStyle w:val="StyleUnderline"/>
        </w:rPr>
        <w:t xml:space="preserve">China </w:t>
      </w:r>
      <w:r w:rsidRPr="00F86836">
        <w:rPr>
          <w:sz w:val="16"/>
        </w:rPr>
        <w:t xml:space="preserve">surpassed us to become the largest electric vehicle market and </w:t>
      </w:r>
      <w:r w:rsidRPr="00965251">
        <w:rPr>
          <w:rStyle w:val="StyleUnderline"/>
        </w:rPr>
        <w:t>is on pace to dominate production for the next 20 years.</w:t>
      </w:r>
      <w:r w:rsidRPr="00F86836">
        <w:rPr>
          <w:sz w:val="16"/>
        </w:rPr>
        <w:t xml:space="preserve"> Chinese electric vehicles account for 60 percent of global sales: 876,000 vehicles were produced last year compared with 361,000 in America.</w:t>
      </w:r>
    </w:p>
    <w:p w14:paraId="1D2991FE" w14:textId="77777777" w:rsidR="00AF0347" w:rsidRPr="00F86836" w:rsidRDefault="00AF0347" w:rsidP="00AF0347">
      <w:pPr>
        <w:rPr>
          <w:sz w:val="16"/>
        </w:rPr>
      </w:pPr>
      <w:r w:rsidRPr="00F86836">
        <w:rPr>
          <w:sz w:val="16"/>
        </w:rPr>
        <w:t>China is doing things we are afraid to do. They offer citizens large subsidies for purchasing electric vehicles from state-owned companies. Municipalities waive fees for electric vehicle owners. The city of Shenzhen, which has a population of 12.5 million people, runs a 100 percent electric vehicle bus fleet and is, by fiat, converting 22,000 taxis to electric vehicles.</w:t>
      </w:r>
    </w:p>
    <w:p w14:paraId="5ED28BDF" w14:textId="77777777" w:rsidR="00AF0347" w:rsidRDefault="00AF0347" w:rsidP="00AF0347">
      <w:pPr>
        <w:rPr>
          <w:sz w:val="16"/>
        </w:rPr>
      </w:pPr>
      <w:r w:rsidRPr="00F86836">
        <w:rPr>
          <w:sz w:val="16"/>
        </w:rPr>
        <w:t>High-speed rail also is integral to China’s strategy. It has the largest high-speed railway in the world, with 19,000 miles of track and most major cities connected by the network. The United States has less than 500 miles. Our fastest train takes 19 to 22 hours from New York to Chicago, whereas the same distance in China takes four-and-a-half hours.</w:t>
      </w:r>
    </w:p>
    <w:p w14:paraId="4E4CD89B" w14:textId="77777777" w:rsidR="00AF0347" w:rsidRPr="00F86836" w:rsidRDefault="00AF0347" w:rsidP="00AF0347">
      <w:pPr>
        <w:rPr>
          <w:sz w:val="16"/>
        </w:rPr>
      </w:pPr>
      <w:r w:rsidRPr="004D07E6">
        <w:rPr>
          <w:rStyle w:val="StyleUnderline"/>
        </w:rPr>
        <w:t>Unless</w:t>
      </w:r>
      <w:r w:rsidRPr="00F86836">
        <w:rPr>
          <w:rStyle w:val="StyleUnderline"/>
        </w:rPr>
        <w:t xml:space="preserve"> we have a strategic plan, China may become the OPEC of the 21st-century energy industry</w:t>
      </w:r>
      <w:r w:rsidRPr="00F86836">
        <w:rPr>
          <w:sz w:val="16"/>
        </w:rPr>
        <w:t>. It’s folly to replace a world order too dependent on Middle East oil with one that’s too dependent on Chinese technology.</w:t>
      </w:r>
    </w:p>
    <w:p w14:paraId="751E900A" w14:textId="77777777" w:rsidR="00AF0347" w:rsidRPr="00F86836" w:rsidRDefault="00AF0347" w:rsidP="00AF0347">
      <w:pPr>
        <w:rPr>
          <w:sz w:val="16"/>
        </w:rPr>
      </w:pPr>
      <w:r w:rsidRPr="00F86836">
        <w:rPr>
          <w:rStyle w:val="StyleUnderline"/>
        </w:rPr>
        <w:t>America can mobilize around a national strategy</w:t>
      </w:r>
      <w:r w:rsidRPr="00F86836">
        <w:rPr>
          <w:sz w:val="16"/>
        </w:rPr>
        <w:t xml:space="preserve"> to lead the world in clean technology that will attract bipartisan support from both coasts and the heartland.</w:t>
      </w:r>
    </w:p>
    <w:p w14:paraId="3088D8C1" w14:textId="77777777" w:rsidR="00AF0347" w:rsidRPr="00095AB3" w:rsidRDefault="00AF0347" w:rsidP="00AF0347"/>
    <w:p w14:paraId="0CF0272D" w14:textId="77777777" w:rsidR="00AF0347" w:rsidRPr="00B11A32" w:rsidRDefault="00AF0347" w:rsidP="00AF0347">
      <w:pPr>
        <w:pStyle w:val="Heading3"/>
      </w:pPr>
      <w:r>
        <w:t>2ac—inherency ext</w:t>
      </w:r>
    </w:p>
    <w:p w14:paraId="741BB2A0" w14:textId="77777777" w:rsidR="00AF0347" w:rsidRPr="00F033B7" w:rsidRDefault="00AF0347" w:rsidP="00AF0347"/>
    <w:p w14:paraId="65A096B0" w14:textId="77777777" w:rsidR="00AF0347" w:rsidRDefault="00AF0347" w:rsidP="00AF0347">
      <w:pPr>
        <w:pStyle w:val="Heading4"/>
      </w:pPr>
      <w:r>
        <w:t xml:space="preserve">US research and development is at a </w:t>
      </w:r>
      <w:r>
        <w:rPr>
          <w:u w:val="single"/>
        </w:rPr>
        <w:t>sixty-year low</w:t>
      </w:r>
      <w:r>
        <w:t>.</w:t>
      </w:r>
    </w:p>
    <w:p w14:paraId="5CC1D3CC" w14:textId="77777777" w:rsidR="00AF0347" w:rsidRDefault="00AF0347" w:rsidP="00AF0347">
      <w:pPr>
        <w:rPr>
          <w:b/>
          <w:bCs/>
          <w:sz w:val="26"/>
          <w:szCs w:val="26"/>
        </w:rPr>
      </w:pPr>
      <w:r w:rsidRPr="00124E5B">
        <w:rPr>
          <w:b/>
          <w:bCs/>
          <w:sz w:val="26"/>
          <w:szCs w:val="26"/>
        </w:rPr>
        <w:t>Ganz and Vincent 01/09</w:t>
      </w:r>
    </w:p>
    <w:p w14:paraId="12E72E9A" w14:textId="77777777" w:rsidR="00AF0347" w:rsidRPr="00225D9F" w:rsidRDefault="00AF0347" w:rsidP="00AF0347">
      <w:r>
        <w:t xml:space="preserve">[Amy,  Chief of Staff for Jared Bernstein at the Council of Economic Advisers (CEA), previously Deputy Director of the Aspen Economic Strategy Group has worked in several policy research and analysis roles focused on tax policy, housing and urban policy, and state and local finance, holds a BA in economics and political science from Wheaton College and an MPA in public policy analysis from NYU Wagner School of Public Service, Emily, program coordinator for Aspen Economic Strategy Group, “Seven Recent Developments in US Science Funding,” Aspen Economic Strategy Group, 01/09/2023, </w:t>
      </w:r>
      <w:hyperlink r:id="rId240" w:history="1">
        <w:r w:rsidRPr="00685C1A">
          <w:rPr>
            <w:rStyle w:val="Hyperlink"/>
          </w:rPr>
          <w:t>https://www.economicstrategygroup.org/publication/seven-recent-developments/</w:t>
        </w:r>
      </w:hyperlink>
      <w:r>
        <w:t>] cjtz</w:t>
      </w:r>
    </w:p>
    <w:p w14:paraId="49F3763A" w14:textId="77777777" w:rsidR="00AF0347" w:rsidRPr="00131233" w:rsidRDefault="00AF0347" w:rsidP="00AF0347">
      <w:pPr>
        <w:rPr>
          <w:rStyle w:val="StyleUnderline"/>
        </w:rPr>
      </w:pPr>
      <w:r w:rsidRPr="006A47D2">
        <w:rPr>
          <w:sz w:val="16"/>
        </w:rPr>
        <w:t xml:space="preserve">1.   </w:t>
      </w:r>
      <w:r w:rsidRPr="00D1137A">
        <w:rPr>
          <w:rStyle w:val="StyleUnderline"/>
          <w:highlight w:val="cyan"/>
        </w:rPr>
        <w:t>The</w:t>
      </w:r>
      <w:r w:rsidRPr="00131233">
        <w:rPr>
          <w:rStyle w:val="StyleUnderline"/>
        </w:rPr>
        <w:t xml:space="preserve"> </w:t>
      </w:r>
      <w:r w:rsidRPr="00D1137A">
        <w:rPr>
          <w:rStyle w:val="StyleUnderline"/>
          <w:highlight w:val="cyan"/>
        </w:rPr>
        <w:t>U</w:t>
      </w:r>
      <w:r w:rsidRPr="00131233">
        <w:rPr>
          <w:rStyle w:val="StyleUnderline"/>
        </w:rPr>
        <w:t xml:space="preserve">nited </w:t>
      </w:r>
      <w:r w:rsidRPr="00D1137A">
        <w:rPr>
          <w:rStyle w:val="StyleUnderline"/>
          <w:highlight w:val="cyan"/>
        </w:rPr>
        <w:t>S</w:t>
      </w:r>
      <w:r w:rsidRPr="00131233">
        <w:rPr>
          <w:rStyle w:val="StyleUnderline"/>
        </w:rPr>
        <w:t xml:space="preserve">tates </w:t>
      </w:r>
      <w:r w:rsidRPr="00D1137A">
        <w:rPr>
          <w:rStyle w:val="StyleUnderline"/>
          <w:highlight w:val="cyan"/>
        </w:rPr>
        <w:t>leads the world in gross R&amp;D domestic</w:t>
      </w:r>
      <w:r w:rsidRPr="00131233">
        <w:rPr>
          <w:rStyle w:val="StyleUnderline"/>
        </w:rPr>
        <w:t xml:space="preserve"> </w:t>
      </w:r>
      <w:r w:rsidRPr="00D1137A">
        <w:rPr>
          <w:rStyle w:val="StyleUnderline"/>
          <w:highlight w:val="cyan"/>
        </w:rPr>
        <w:t>investment</w:t>
      </w:r>
      <w:r w:rsidRPr="00131233">
        <w:rPr>
          <w:rStyle w:val="StyleUnderline"/>
        </w:rPr>
        <w:t xml:space="preserve">, </w:t>
      </w:r>
      <w:r w:rsidRPr="00D1137A">
        <w:rPr>
          <w:rStyle w:val="StyleUnderline"/>
        </w:rPr>
        <w:t>but China is quickly narrowing that gap.</w:t>
      </w:r>
    </w:p>
    <w:p w14:paraId="1C0B7653" w14:textId="77777777" w:rsidR="00AF0347" w:rsidRPr="006A47D2" w:rsidRDefault="00AF0347" w:rsidP="00AF0347">
      <w:pPr>
        <w:rPr>
          <w:sz w:val="14"/>
        </w:rPr>
      </w:pPr>
      <w:r w:rsidRPr="009A105F">
        <w:rPr>
          <w:rStyle w:val="StyleUnderline"/>
        </w:rPr>
        <w:t>US national R&amp;D investment is the highest in the world</w:t>
      </w:r>
      <w:r w:rsidRPr="006A47D2">
        <w:rPr>
          <w:sz w:val="14"/>
        </w:rPr>
        <w:t xml:space="preserve">. At over $700 billion in 2020, US R&amp;D expenditures exceed those of Japan, Germany, South Korea, France, India, the United Kingdom, and Russia, combined. </w:t>
      </w:r>
      <w:r w:rsidRPr="00D1137A">
        <w:rPr>
          <w:rStyle w:val="StyleUnderline"/>
          <w:highlight w:val="cyan"/>
        </w:rPr>
        <w:t>But</w:t>
      </w:r>
      <w:r w:rsidRPr="009A105F">
        <w:rPr>
          <w:rStyle w:val="StyleUnderline"/>
        </w:rPr>
        <w:t xml:space="preserve"> </w:t>
      </w:r>
      <w:r w:rsidRPr="00D1137A">
        <w:rPr>
          <w:rStyle w:val="StyleUnderline"/>
          <w:highlight w:val="cyan"/>
        </w:rPr>
        <w:t xml:space="preserve">China is </w:t>
      </w:r>
      <w:r w:rsidRPr="00D1137A">
        <w:rPr>
          <w:rStyle w:val="Emphasis"/>
          <w:highlight w:val="cyan"/>
        </w:rPr>
        <w:t>closing the gap</w:t>
      </w:r>
      <w:r w:rsidRPr="006A47D2">
        <w:rPr>
          <w:sz w:val="14"/>
        </w:rPr>
        <w:t xml:space="preserve">. As demonstrated in Figure 1A, which charts gross domestic expenditures on R&amp;D by country in billions of PPP dollars (left axis) and as a share of GDP (right axis), </w:t>
      </w:r>
      <w:r w:rsidRPr="00D1137A">
        <w:rPr>
          <w:rStyle w:val="StyleUnderline"/>
          <w:highlight w:val="cyan"/>
        </w:rPr>
        <w:t xml:space="preserve">total Chinese annual R&amp;D investment exceeded </w:t>
      </w:r>
      <w:r w:rsidRPr="00D1137A">
        <w:rPr>
          <w:rStyle w:val="Emphasis"/>
          <w:highlight w:val="cyan"/>
        </w:rPr>
        <w:t>$500 billion</w:t>
      </w:r>
      <w:r w:rsidRPr="00D1137A">
        <w:rPr>
          <w:rStyle w:val="StyleUnderline"/>
          <w:highlight w:val="cyan"/>
        </w:rPr>
        <w:t xml:space="preserve"> as of 2019</w:t>
      </w:r>
      <w:r w:rsidRPr="006A47D2">
        <w:rPr>
          <w:sz w:val="14"/>
        </w:rPr>
        <w:t>—the latest year for which comparable data are available</w:t>
      </w:r>
      <w:r w:rsidRPr="009A105F">
        <w:rPr>
          <w:rStyle w:val="StyleUnderline"/>
        </w:rPr>
        <w:t xml:space="preserve">. </w:t>
      </w:r>
      <w:r w:rsidRPr="00D1137A">
        <w:rPr>
          <w:rStyle w:val="StyleUnderline"/>
          <w:highlight w:val="cyan"/>
        </w:rPr>
        <w:t xml:space="preserve">China’s R&amp;D investment has </w:t>
      </w:r>
      <w:r w:rsidRPr="00D1137A">
        <w:rPr>
          <w:rStyle w:val="Emphasis"/>
          <w:highlight w:val="cyan"/>
        </w:rPr>
        <w:t>accelerated</w:t>
      </w:r>
      <w:r w:rsidRPr="00D1137A">
        <w:rPr>
          <w:rStyle w:val="StyleUnderline"/>
          <w:highlight w:val="cyan"/>
        </w:rPr>
        <w:t xml:space="preserve"> over the past decade</w:t>
      </w:r>
      <w:r w:rsidRPr="009A105F">
        <w:rPr>
          <w:rStyle w:val="StyleUnderline"/>
        </w:rPr>
        <w:t xml:space="preserve">, </w:t>
      </w:r>
      <w:r w:rsidRPr="00D1137A">
        <w:rPr>
          <w:rStyle w:val="StyleUnderline"/>
          <w:highlight w:val="cyan"/>
        </w:rPr>
        <w:t>growing at an average</w:t>
      </w:r>
      <w:r w:rsidRPr="009A105F">
        <w:rPr>
          <w:rStyle w:val="StyleUnderline"/>
        </w:rPr>
        <w:t xml:space="preserve"> annual </w:t>
      </w:r>
      <w:r w:rsidRPr="00D1137A">
        <w:rPr>
          <w:rStyle w:val="StyleUnderline"/>
          <w:highlight w:val="cyan"/>
        </w:rPr>
        <w:t xml:space="preserve">rate of </w:t>
      </w:r>
      <w:r w:rsidRPr="00D1137A">
        <w:rPr>
          <w:rStyle w:val="Emphasis"/>
          <w:highlight w:val="cyan"/>
        </w:rPr>
        <w:t>10.6 percent</w:t>
      </w:r>
      <w:r w:rsidRPr="009A105F">
        <w:rPr>
          <w:rStyle w:val="StyleUnderline"/>
        </w:rPr>
        <w:t xml:space="preserve">, </w:t>
      </w:r>
      <w:r w:rsidRPr="00D1137A">
        <w:rPr>
          <w:rStyle w:val="StyleUnderline"/>
        </w:rPr>
        <w:t xml:space="preserve">roughly </w:t>
      </w:r>
      <w:r w:rsidRPr="00D1137A">
        <w:rPr>
          <w:rStyle w:val="Emphasis"/>
          <w:highlight w:val="cyan"/>
        </w:rPr>
        <w:t>twice</w:t>
      </w:r>
      <w:r w:rsidRPr="00D1137A">
        <w:rPr>
          <w:rStyle w:val="StyleUnderline"/>
          <w:highlight w:val="cyan"/>
        </w:rPr>
        <w:t xml:space="preserve"> that of the U</w:t>
      </w:r>
      <w:r w:rsidRPr="009A105F">
        <w:rPr>
          <w:rStyle w:val="StyleUnderline"/>
        </w:rPr>
        <w:t xml:space="preserve">nited </w:t>
      </w:r>
      <w:r w:rsidRPr="00D1137A">
        <w:rPr>
          <w:rStyle w:val="StyleUnderline"/>
          <w:highlight w:val="cyan"/>
        </w:rPr>
        <w:t>S</w:t>
      </w:r>
      <w:r w:rsidRPr="00D1137A">
        <w:rPr>
          <w:rStyle w:val="StyleUnderline"/>
        </w:rPr>
        <w:t>t</w:t>
      </w:r>
      <w:r w:rsidRPr="009A105F">
        <w:rPr>
          <w:rStyle w:val="StyleUnderline"/>
        </w:rPr>
        <w:t xml:space="preserve">ates over the same period </w:t>
      </w:r>
      <w:r w:rsidRPr="006A47D2">
        <w:rPr>
          <w:sz w:val="14"/>
        </w:rPr>
        <w:t>(see Figure 1B). Meanwhile, South Korea and Taiwan, both small, technologically advanced countries, lead the world in R&amp;D investment when measured as a share of GDP.</w:t>
      </w:r>
    </w:p>
    <w:p w14:paraId="7EC70D2A" w14:textId="77777777" w:rsidR="00AF0347" w:rsidRPr="006A47D2" w:rsidRDefault="00AF0347" w:rsidP="00AF0347">
      <w:pPr>
        <w:rPr>
          <w:sz w:val="14"/>
        </w:rPr>
      </w:pPr>
      <w:r w:rsidRPr="006A47D2">
        <w:rPr>
          <w:sz w:val="14"/>
        </w:rPr>
        <w:t>[chart omitted]</w:t>
      </w:r>
    </w:p>
    <w:p w14:paraId="3550FB3F" w14:textId="77777777" w:rsidR="00AF0347" w:rsidRPr="006A47D2" w:rsidRDefault="00AF0347" w:rsidP="00AF0347">
      <w:pPr>
        <w:rPr>
          <w:sz w:val="14"/>
        </w:rPr>
      </w:pPr>
      <w:r w:rsidRPr="006A47D2">
        <w:rPr>
          <w:sz w:val="14"/>
        </w:rPr>
        <w:t>[chart omitted]</w:t>
      </w:r>
    </w:p>
    <w:p w14:paraId="7EC36471" w14:textId="77777777" w:rsidR="00AF0347" w:rsidRPr="006A47D2" w:rsidRDefault="00AF0347" w:rsidP="00AF0347">
      <w:pPr>
        <w:rPr>
          <w:sz w:val="14"/>
        </w:rPr>
      </w:pPr>
      <w:r w:rsidRPr="006A47D2">
        <w:rPr>
          <w:sz w:val="14"/>
        </w:rPr>
        <w:t xml:space="preserve">2. </w:t>
      </w:r>
      <w:r w:rsidRPr="00131233">
        <w:rPr>
          <w:rStyle w:val="StyleUnderline"/>
        </w:rPr>
        <w:t xml:space="preserve">Over the past 30 years, </w:t>
      </w:r>
      <w:r w:rsidRPr="00E119DA">
        <w:rPr>
          <w:rStyle w:val="StyleUnderline"/>
          <w:highlight w:val="cyan"/>
        </w:rPr>
        <w:t xml:space="preserve">business R&amp;D investment has </w:t>
      </w:r>
      <w:r w:rsidRPr="00E119DA">
        <w:rPr>
          <w:rStyle w:val="Emphasis"/>
          <w:highlight w:val="cyan"/>
        </w:rPr>
        <w:t>accelerated</w:t>
      </w:r>
      <w:r w:rsidRPr="00E119DA">
        <w:rPr>
          <w:rStyle w:val="StyleUnderline"/>
          <w:highlight w:val="cyan"/>
        </w:rPr>
        <w:t xml:space="preserve"> while federal investment has </w:t>
      </w:r>
      <w:r w:rsidRPr="00E119DA">
        <w:rPr>
          <w:rStyle w:val="Emphasis"/>
          <w:highlight w:val="cyan"/>
        </w:rPr>
        <w:t>plateaued</w:t>
      </w:r>
      <w:r w:rsidRPr="006A47D2">
        <w:rPr>
          <w:sz w:val="14"/>
        </w:rPr>
        <w:t>.</w:t>
      </w:r>
    </w:p>
    <w:p w14:paraId="28F14AF9" w14:textId="77777777" w:rsidR="00AF0347" w:rsidRPr="006A47D2" w:rsidRDefault="00AF0347" w:rsidP="00AF0347">
      <w:pPr>
        <w:rPr>
          <w:sz w:val="14"/>
        </w:rPr>
      </w:pPr>
      <w:r w:rsidRPr="006A47D2">
        <w:rPr>
          <w:sz w:val="14"/>
        </w:rPr>
        <w:t xml:space="preserve">Seventy-three percent of American R&amp;D investment is funded by the business sector, which receives tax benefits designed to incentivize such investments. As demonstrated in Figure 2, </w:t>
      </w:r>
      <w:r w:rsidRPr="00E119DA">
        <w:rPr>
          <w:rStyle w:val="StyleUnderline"/>
          <w:highlight w:val="cyan"/>
        </w:rPr>
        <w:t>business</w:t>
      </w:r>
      <w:r w:rsidRPr="006A47D2">
        <w:rPr>
          <w:rStyle w:val="StyleUnderline"/>
        </w:rPr>
        <w:t xml:space="preserve"> investment in </w:t>
      </w:r>
      <w:r w:rsidRPr="00E119DA">
        <w:rPr>
          <w:rStyle w:val="StyleUnderline"/>
          <w:highlight w:val="cyan"/>
        </w:rPr>
        <w:t>R&amp;D</w:t>
      </w:r>
      <w:r w:rsidRPr="006A47D2">
        <w:rPr>
          <w:rStyle w:val="StyleUnderline"/>
        </w:rPr>
        <w:t xml:space="preserve"> </w:t>
      </w:r>
      <w:r w:rsidRPr="00E119DA">
        <w:rPr>
          <w:rStyle w:val="StyleUnderline"/>
          <w:highlight w:val="cyan"/>
        </w:rPr>
        <w:t>accelerated</w:t>
      </w:r>
      <w:r w:rsidRPr="006A47D2">
        <w:rPr>
          <w:rStyle w:val="StyleUnderline"/>
        </w:rPr>
        <w:t xml:space="preserve"> between 2010 and 2020, </w:t>
      </w:r>
      <w:r w:rsidRPr="00E119DA">
        <w:rPr>
          <w:rStyle w:val="StyleUnderline"/>
          <w:highlight w:val="cyan"/>
        </w:rPr>
        <w:t xml:space="preserve">growing at </w:t>
      </w:r>
      <w:r w:rsidRPr="00E119DA">
        <w:rPr>
          <w:rStyle w:val="StyleUnderline"/>
        </w:rPr>
        <w:t xml:space="preserve">a pace of roughly </w:t>
      </w:r>
      <w:r w:rsidRPr="00E119DA">
        <w:rPr>
          <w:rStyle w:val="StyleUnderline"/>
          <w:highlight w:val="cyan"/>
        </w:rPr>
        <w:t>5.8 percent per year</w:t>
      </w:r>
      <w:r w:rsidRPr="006A47D2">
        <w:rPr>
          <w:rStyle w:val="StyleUnderline"/>
        </w:rPr>
        <w:t xml:space="preserve">, and reached $517 billion (current dollars) in 2020, </w:t>
      </w:r>
      <w:r w:rsidRPr="00E119DA">
        <w:rPr>
          <w:rStyle w:val="StyleUnderline"/>
          <w:highlight w:val="cyan"/>
        </w:rPr>
        <w:t>nearly four times the</w:t>
      </w:r>
      <w:r w:rsidRPr="00E119DA">
        <w:rPr>
          <w:rStyle w:val="StyleUnderline"/>
        </w:rPr>
        <w:t xml:space="preserve"> amount of </w:t>
      </w:r>
      <w:r w:rsidRPr="00E119DA">
        <w:rPr>
          <w:rStyle w:val="StyleUnderline"/>
          <w:highlight w:val="cyan"/>
        </w:rPr>
        <w:t>federal R&amp;D funding,</w:t>
      </w:r>
      <w:r w:rsidRPr="006A47D2">
        <w:rPr>
          <w:rStyle w:val="StyleUnderline"/>
        </w:rPr>
        <w:t xml:space="preserve"> </w:t>
      </w:r>
      <w:r w:rsidRPr="00E119DA">
        <w:rPr>
          <w:rStyle w:val="StyleUnderline"/>
          <w:highlight w:val="cyan"/>
        </w:rPr>
        <w:t xml:space="preserve">which has remained </w:t>
      </w:r>
      <w:r w:rsidRPr="00E119DA">
        <w:rPr>
          <w:rStyle w:val="Emphasis"/>
          <w:highlight w:val="cyan"/>
        </w:rPr>
        <w:t>relatively flat</w:t>
      </w:r>
      <w:r w:rsidRPr="006A47D2">
        <w:rPr>
          <w:rStyle w:val="StyleUnderline"/>
        </w:rPr>
        <w:t xml:space="preserve"> over the past decade</w:t>
      </w:r>
      <w:r w:rsidRPr="006A47D2">
        <w:rPr>
          <w:sz w:val="14"/>
        </w:rPr>
        <w:t xml:space="preserve">. As a result, </w:t>
      </w:r>
      <w:r w:rsidRPr="00E119DA">
        <w:rPr>
          <w:rStyle w:val="StyleUnderline"/>
          <w:highlight w:val="cyan"/>
        </w:rPr>
        <w:t>federal R&amp;D funding has not kept pace with economic growth</w:t>
      </w:r>
      <w:r w:rsidRPr="009A105F">
        <w:rPr>
          <w:rStyle w:val="StyleUnderline"/>
        </w:rPr>
        <w:t xml:space="preserve"> </w:t>
      </w:r>
      <w:r w:rsidRPr="00E119DA">
        <w:rPr>
          <w:rStyle w:val="StyleUnderline"/>
          <w:highlight w:val="cyan"/>
        </w:rPr>
        <w:t xml:space="preserve">and stands near a </w:t>
      </w:r>
      <w:r w:rsidRPr="00E119DA">
        <w:rPr>
          <w:rStyle w:val="Emphasis"/>
          <w:highlight w:val="cyan"/>
        </w:rPr>
        <w:t>60-year low</w:t>
      </w:r>
      <w:r w:rsidRPr="009A105F">
        <w:rPr>
          <w:rStyle w:val="StyleUnderline"/>
        </w:rPr>
        <w:t xml:space="preserve"> when measured as a share of the overall economy</w:t>
      </w:r>
      <w:r w:rsidRPr="006A47D2">
        <w:rPr>
          <w:sz w:val="14"/>
        </w:rPr>
        <w:t xml:space="preserve"> (see Ganz and Vincent, 2021). These trends are noteworthy since </w:t>
      </w:r>
      <w:r w:rsidRPr="00E119DA">
        <w:rPr>
          <w:rStyle w:val="StyleUnderline"/>
          <w:highlight w:val="cyan"/>
        </w:rPr>
        <w:t xml:space="preserve">business-funded investment tends to </w:t>
      </w:r>
      <w:r w:rsidRPr="00E119DA">
        <w:rPr>
          <w:rStyle w:val="Emphasis"/>
          <w:highlight w:val="cyan"/>
        </w:rPr>
        <w:t>favor</w:t>
      </w:r>
      <w:r w:rsidRPr="00E119DA">
        <w:rPr>
          <w:rStyle w:val="StyleUnderline"/>
          <w:highlight w:val="cyan"/>
        </w:rPr>
        <w:t xml:space="preserve"> </w:t>
      </w:r>
      <w:r w:rsidRPr="00E119DA">
        <w:rPr>
          <w:rStyle w:val="Emphasis"/>
          <w:highlight w:val="cyan"/>
        </w:rPr>
        <w:t>later-stage R&amp;D</w:t>
      </w:r>
      <w:r w:rsidRPr="006A47D2">
        <w:rPr>
          <w:rStyle w:val="StyleUnderline"/>
        </w:rPr>
        <w:t xml:space="preserve"> </w:t>
      </w:r>
      <w:r w:rsidRPr="00E119DA">
        <w:rPr>
          <w:rStyle w:val="StyleUnderline"/>
          <w:highlight w:val="cyan"/>
        </w:rPr>
        <w:t xml:space="preserve">while federal investment is more likely to support </w:t>
      </w:r>
      <w:r w:rsidRPr="00E119DA">
        <w:rPr>
          <w:rStyle w:val="Emphasis"/>
          <w:highlight w:val="cyan"/>
        </w:rPr>
        <w:t>early-stage</w:t>
      </w:r>
      <w:r w:rsidRPr="006A47D2">
        <w:rPr>
          <w:rStyle w:val="StyleUnderline"/>
        </w:rPr>
        <w:t xml:space="preserve">, </w:t>
      </w:r>
      <w:r w:rsidRPr="00E119DA">
        <w:rPr>
          <w:rStyle w:val="StyleUnderline"/>
          <w:highlight w:val="cyan"/>
        </w:rPr>
        <w:t>exploratory research</w:t>
      </w:r>
      <w:r w:rsidRPr="00E119DA">
        <w:rPr>
          <w:sz w:val="14"/>
          <w:highlight w:val="cyan"/>
        </w:rPr>
        <w:t xml:space="preserve">. </w:t>
      </w:r>
      <w:r w:rsidRPr="00E119DA">
        <w:rPr>
          <w:sz w:val="14"/>
        </w:rPr>
        <w:t>However, direct federal expenditures represent only a portion of total federal support for R&amp;D. Tax subsidies for research expenditures, most notably the R&amp;D tax credit, are expected to total more than $80 billion over 2020-2024 (Joint</w:t>
      </w:r>
      <w:r w:rsidRPr="006A47D2">
        <w:rPr>
          <w:sz w:val="14"/>
        </w:rPr>
        <w:t xml:space="preserve"> Committee on Taxation, 2020). The non-profit and higher education sectors meanwhile fund a relatively small share of total R&amp;D expenditures, accounting for $53 billion (current dollars) in 2020.</w:t>
      </w:r>
    </w:p>
    <w:p w14:paraId="4BD5F91D" w14:textId="77777777" w:rsidR="00AF0347" w:rsidRDefault="00AF0347" w:rsidP="00AF0347"/>
    <w:p w14:paraId="6AC2B263" w14:textId="77777777" w:rsidR="00AF0347" w:rsidRDefault="00AF0347" w:rsidP="00AF0347">
      <w:pPr>
        <w:pStyle w:val="Heading3"/>
      </w:pPr>
      <w:r>
        <w:t>2ac—at: IRA solves</w:t>
      </w:r>
    </w:p>
    <w:p w14:paraId="4A426C89" w14:textId="77777777" w:rsidR="00AF0347" w:rsidRPr="00B05545" w:rsidRDefault="00AF0347" w:rsidP="00AF0347">
      <w:pPr>
        <w:pStyle w:val="Heading4"/>
        <w:rPr>
          <w:u w:val="single"/>
        </w:rPr>
      </w:pPr>
      <w:r>
        <w:t xml:space="preserve">New climate initiatives are </w:t>
      </w:r>
      <w:r>
        <w:rPr>
          <w:u w:val="single"/>
        </w:rPr>
        <w:t>imperative</w:t>
      </w:r>
      <w:r>
        <w:t xml:space="preserve"> – the IRA is </w:t>
      </w:r>
      <w:r>
        <w:rPr>
          <w:u w:val="single"/>
        </w:rPr>
        <w:t>inadequate.</w:t>
      </w:r>
    </w:p>
    <w:p w14:paraId="714AA52C" w14:textId="77777777" w:rsidR="00AF0347" w:rsidRDefault="00AF0347" w:rsidP="00AF0347">
      <w:r w:rsidRPr="00482652">
        <w:rPr>
          <w:rStyle w:val="Style13ptBold"/>
        </w:rPr>
        <w:t>Daly 22</w:t>
      </w:r>
      <w:r>
        <w:t xml:space="preserve"> </w:t>
      </w:r>
    </w:p>
    <w:p w14:paraId="57AF8E48" w14:textId="77777777" w:rsidR="00AF0347" w:rsidRPr="00482652" w:rsidRDefault="00AF0347" w:rsidP="00AF0347">
      <w:r>
        <w:t xml:space="preserve">[Lew, senior fellow at Demos, a nonpartisan public policy research and advocacy organization, “The Inflation Reduction Act: A Climate Down Payment, but Doubts on Environmental Justice,” Roosevelt Institute, </w:t>
      </w:r>
      <w:hyperlink r:id="rId241" w:history="1">
        <w:r w:rsidRPr="00375FC4">
          <w:rPr>
            <w:rStyle w:val="Hyperlink"/>
          </w:rPr>
          <w:t>https://rooseveltinstitute.org/2022/08/05/a-climate-down-payment-but-doubts-on-environmental-justice/</w:t>
        </w:r>
      </w:hyperlink>
      <w:r>
        <w:t>] cjtz</w:t>
      </w:r>
    </w:p>
    <w:p w14:paraId="04F23F65" w14:textId="77777777" w:rsidR="00AF0347" w:rsidRDefault="00AF0347" w:rsidP="00AF0347">
      <w:pPr>
        <w:rPr>
          <w:sz w:val="16"/>
        </w:rPr>
      </w:pPr>
      <w:r w:rsidRPr="003C07E3">
        <w:rPr>
          <w:rStyle w:val="StyleUnderline"/>
        </w:rPr>
        <w:t>The</w:t>
      </w:r>
      <w:r w:rsidRPr="003C07E3">
        <w:rPr>
          <w:sz w:val="16"/>
        </w:rPr>
        <w:t xml:space="preserve"> Inflation Reduction Act (</w:t>
      </w:r>
      <w:r w:rsidRPr="003C07E3">
        <w:rPr>
          <w:rStyle w:val="StyleUnderline"/>
        </w:rPr>
        <w:t>IRA</w:t>
      </w:r>
      <w:r w:rsidRPr="003C07E3">
        <w:rPr>
          <w:sz w:val="16"/>
        </w:rPr>
        <w:t xml:space="preserve">) is a necessary step forward for climate solutions and clean energy development. The generous tax incentives it provides for renewable energy and cleaner energy sources </w:t>
      </w:r>
      <w:r w:rsidRPr="003C07E3">
        <w:rPr>
          <w:rStyle w:val="StyleUnderline"/>
        </w:rPr>
        <w:t>will help drive down greenhouse gas emissions</w:t>
      </w:r>
      <w:r w:rsidRPr="003C07E3">
        <w:rPr>
          <w:sz w:val="16"/>
        </w:rPr>
        <w:t xml:space="preserve"> in the electricity supply and help leverage the continuing trajectory of cost-competitiveness for renewables–a particularly notable benefit given the role of fossil fuel energy prices in driving up inflation over the last year. The bill would also impose a methane emissions fee on the oil and gas industry, starting at $900 per ton in 2024–a welcome advance in emissions control for this potent greenhouse gas. </w:t>
      </w:r>
    </w:p>
    <w:p w14:paraId="5C76B3FF" w14:textId="77777777" w:rsidR="00AF0347" w:rsidRDefault="00AF0347" w:rsidP="00AF0347">
      <w:pPr>
        <w:rPr>
          <w:rStyle w:val="StyleUnderline"/>
        </w:rPr>
      </w:pPr>
      <w:r w:rsidRPr="003C07E3">
        <w:rPr>
          <w:rStyle w:val="StyleUnderline"/>
        </w:rPr>
        <w:t>However</w:t>
      </w:r>
      <w:r w:rsidRPr="003C07E3">
        <w:rPr>
          <w:sz w:val="16"/>
        </w:rPr>
        <w:t xml:space="preserve">, even at $369 billion, </w:t>
      </w:r>
      <w:r w:rsidRPr="003C07E3">
        <w:rPr>
          <w:rStyle w:val="StyleUnderline"/>
        </w:rPr>
        <w:t>the climate provisions in the IRA are, at best, only a small down payment toward decarbonizing our economy on a scale that is sufficient to avert climate catastrophe</w:t>
      </w:r>
      <w:r w:rsidRPr="003C07E3">
        <w:rPr>
          <w:sz w:val="16"/>
        </w:rPr>
        <w:t xml:space="preserve">. Given the 10- to 15-year window we have to prevent locking in significantly greater warming, </w:t>
      </w:r>
      <w:r w:rsidRPr="003C07E3">
        <w:rPr>
          <w:rStyle w:val="StyleUnderline"/>
        </w:rPr>
        <w:t>it’s important to grasp that the IRA is a 10-year bill,</w:t>
      </w:r>
      <w:r w:rsidRPr="003C07E3">
        <w:rPr>
          <w:sz w:val="16"/>
        </w:rPr>
        <w:t xml:space="preserve"> </w:t>
      </w:r>
      <w:r w:rsidRPr="003C07E3">
        <w:rPr>
          <w:rStyle w:val="StyleUnderline"/>
        </w:rPr>
        <w:t>which means</w:t>
      </w:r>
      <w:r w:rsidRPr="003C07E3">
        <w:rPr>
          <w:sz w:val="16"/>
        </w:rPr>
        <w:t xml:space="preserve"> annual spending of about $37 billion—equal to only 4 percent of next year’s defense budget of $840 billion </w:t>
      </w:r>
      <w:r w:rsidRPr="003C07E3">
        <w:rPr>
          <w:rStyle w:val="StyleUnderline"/>
        </w:rPr>
        <w:t xml:space="preserve">and a far cry from the $1 trillion per year it would take to fully decarbonize the US economy by 2030. </w:t>
      </w:r>
    </w:p>
    <w:p w14:paraId="50E42137" w14:textId="77777777" w:rsidR="00AF0347" w:rsidRDefault="00AF0347" w:rsidP="00AF0347">
      <w:pPr>
        <w:rPr>
          <w:sz w:val="16"/>
        </w:rPr>
      </w:pPr>
      <w:r w:rsidRPr="003C07E3">
        <w:rPr>
          <w:sz w:val="16"/>
        </w:rPr>
        <w:t xml:space="preserve">Furthermore, </w:t>
      </w:r>
      <w:r w:rsidRPr="003C07E3">
        <w:rPr>
          <w:rStyle w:val="StyleUnderline"/>
        </w:rPr>
        <w:t>its heavy reliance on energy tax credits</w:t>
      </w:r>
      <w:r w:rsidRPr="003C07E3">
        <w:rPr>
          <w:sz w:val="16"/>
        </w:rPr>
        <w:t xml:space="preserve">, rather than direct investment in communities, </w:t>
      </w:r>
      <w:r w:rsidRPr="003C07E3">
        <w:rPr>
          <w:rStyle w:val="StyleUnderline"/>
        </w:rPr>
        <w:t>curtails the potential for a just energy transition</w:t>
      </w:r>
      <w:r w:rsidRPr="003C07E3">
        <w:rPr>
          <w:sz w:val="16"/>
        </w:rPr>
        <w:t xml:space="preserve">—especially since the IRA removes direct pay for tax credits related to renewables (but not for hydrogen or carbon capture and storage). </w:t>
      </w:r>
    </w:p>
    <w:p w14:paraId="5ADB242E" w14:textId="77777777" w:rsidR="00AF0347" w:rsidRDefault="00AF0347" w:rsidP="00AF0347">
      <w:pPr>
        <w:rPr>
          <w:sz w:val="16"/>
        </w:rPr>
      </w:pPr>
      <w:r w:rsidRPr="003C07E3">
        <w:rPr>
          <w:rStyle w:val="StyleUnderline"/>
        </w:rPr>
        <w:t>Tax credits</w:t>
      </w:r>
      <w:r w:rsidRPr="003C07E3">
        <w:rPr>
          <w:sz w:val="16"/>
        </w:rPr>
        <w:t xml:space="preserve"> tend to </w:t>
      </w:r>
      <w:r w:rsidRPr="003C07E3">
        <w:rPr>
          <w:rStyle w:val="StyleUnderline"/>
        </w:rPr>
        <w:t>reproduce</w:t>
      </w:r>
      <w:r w:rsidRPr="003C07E3">
        <w:rPr>
          <w:sz w:val="16"/>
        </w:rPr>
        <w:t xml:space="preserve">, not reduce, </w:t>
      </w:r>
      <w:r w:rsidRPr="003C07E3">
        <w:rPr>
          <w:rStyle w:val="StyleUnderline"/>
        </w:rPr>
        <w:t>existing</w:t>
      </w:r>
      <w:r w:rsidRPr="003C07E3">
        <w:rPr>
          <w:sz w:val="16"/>
        </w:rPr>
        <w:t xml:space="preserve"> economic </w:t>
      </w:r>
      <w:r w:rsidRPr="003C07E3">
        <w:rPr>
          <w:rStyle w:val="StyleUnderline"/>
        </w:rPr>
        <w:t>inequities</w:t>
      </w:r>
      <w:r w:rsidRPr="003C07E3">
        <w:rPr>
          <w:sz w:val="16"/>
        </w:rPr>
        <w:t xml:space="preserve">, especially by race, </w:t>
      </w:r>
      <w:r w:rsidRPr="003C07E3">
        <w:rPr>
          <w:rStyle w:val="StyleUnderline"/>
        </w:rPr>
        <w:t xml:space="preserve">and the IRA does not </w:t>
      </w:r>
      <w:r w:rsidRPr="003C07E3">
        <w:rPr>
          <w:sz w:val="16"/>
        </w:rPr>
        <w:t xml:space="preserve">do enough to </w:t>
      </w:r>
      <w:r w:rsidRPr="003C07E3">
        <w:rPr>
          <w:rStyle w:val="StyleUnderline"/>
        </w:rPr>
        <w:t>address this problem</w:t>
      </w:r>
      <w:r w:rsidRPr="003C07E3">
        <w:rPr>
          <w:sz w:val="16"/>
        </w:rPr>
        <w:t>. A glaring example is that residential credits are not refundable under the IRA (unlike in Build Back Better), which means that approximately 40 percent of households with little or no federal income tax liability—disproportionately people of color—will continue to be largely excluded from installing rooftop solar, heat pumps, and other clean energy resources.</w:t>
      </w:r>
      <w:r>
        <w:rPr>
          <w:sz w:val="16"/>
        </w:rPr>
        <w:t xml:space="preserve"> </w:t>
      </w:r>
      <w:r w:rsidRPr="003C07E3">
        <w:rPr>
          <w:sz w:val="16"/>
        </w:rPr>
        <w:t xml:space="preserve"> </w:t>
      </w:r>
    </w:p>
    <w:p w14:paraId="2407D373" w14:textId="77777777" w:rsidR="00AF0347" w:rsidRDefault="00AF0347" w:rsidP="00AF0347">
      <w:pPr>
        <w:rPr>
          <w:sz w:val="16"/>
        </w:rPr>
      </w:pPr>
      <w:r w:rsidRPr="003C07E3">
        <w:rPr>
          <w:sz w:val="16"/>
        </w:rPr>
        <w:t xml:space="preserve">In addition to its insufficient scale and equity gaps, </w:t>
      </w:r>
      <w:r w:rsidRPr="003C07E3">
        <w:rPr>
          <w:rStyle w:val="StyleUnderline"/>
        </w:rPr>
        <w:t>the IRA also ties the development of solar and wind projects to further expansion of fossil fuel leasing and potential production</w:t>
      </w:r>
      <w:r w:rsidRPr="003C07E3">
        <w:rPr>
          <w:sz w:val="16"/>
        </w:rPr>
        <w:t xml:space="preserve">. While the emissions impact of this policy is unclear, </w:t>
      </w:r>
      <w:r w:rsidRPr="003C07E3">
        <w:rPr>
          <w:rStyle w:val="StyleUnderline"/>
        </w:rPr>
        <w:t>it opens the door to more fossil fuel development when the door should be slamming shut</w:t>
      </w:r>
      <w:r w:rsidRPr="003C07E3">
        <w:rPr>
          <w:sz w:val="16"/>
        </w:rPr>
        <w:t xml:space="preserve">. </w:t>
      </w:r>
    </w:p>
    <w:p w14:paraId="5B47BB57" w14:textId="77777777" w:rsidR="00AF0347" w:rsidRDefault="00AF0347" w:rsidP="00AF0347">
      <w:pPr>
        <w:rPr>
          <w:sz w:val="16"/>
        </w:rPr>
      </w:pPr>
      <w:r w:rsidRPr="003C07E3">
        <w:rPr>
          <w:sz w:val="16"/>
        </w:rPr>
        <w:t xml:space="preserve">Further, </w:t>
      </w:r>
      <w:r w:rsidRPr="003C07E3">
        <w:rPr>
          <w:rStyle w:val="StyleUnderline"/>
        </w:rPr>
        <w:t>many environmental justice leaders are alarmed by a significant expansion of incentives</w:t>
      </w:r>
      <w:r w:rsidRPr="003C07E3">
        <w:rPr>
          <w:sz w:val="16"/>
        </w:rPr>
        <w:t xml:space="preserve"> and other support </w:t>
      </w:r>
      <w:r w:rsidRPr="003C07E3">
        <w:rPr>
          <w:rStyle w:val="StyleUnderline"/>
        </w:rPr>
        <w:t>for carbon capture</w:t>
      </w:r>
      <w:r w:rsidRPr="003C07E3">
        <w:rPr>
          <w:sz w:val="16"/>
        </w:rPr>
        <w:t xml:space="preserve"> and other technologies that enable continuing use of fossil fuels, as well as by support for non–fossil fuel combustion sources such as hydrogen and biofuels that can directly and indirectly harm frontline communities. For example, compared to natural gas, burning hydrogen in industrial settings could potentially cause as much as six times more nitrogen dioxide pollution, a potent source of respiratory disease. </w:t>
      </w:r>
    </w:p>
    <w:p w14:paraId="69EAED44" w14:textId="77777777" w:rsidR="00AF0347" w:rsidRDefault="00AF0347" w:rsidP="00AF0347">
      <w:pPr>
        <w:rPr>
          <w:sz w:val="16"/>
        </w:rPr>
      </w:pPr>
      <w:r w:rsidRPr="003C07E3">
        <w:rPr>
          <w:sz w:val="16"/>
        </w:rPr>
        <w:t xml:space="preserve">Despite these legitimate concerns, the IRA does clearly address environmental justice with a set of positive investments–officially tallied at roughly $60 billion–that reflect some important priorities of the environmental justice movement. These include $3 billion for environmental justice block grants; $3 billion for projects and investments that reconnect communities by remediating historic infrastructures designed to segregate and isolate communities of color; and $3 billion to reduce pollution from ports. There is also significant investment in home energy efficiency for low-income households and affordable housing; and one innovative aspect of the IRA, a national green bank, targets a majority of investment for disadvantaged communities. </w:t>
      </w:r>
    </w:p>
    <w:p w14:paraId="749D42C9" w14:textId="77777777" w:rsidR="00AF0347" w:rsidRDefault="00AF0347" w:rsidP="00AF0347">
      <w:pPr>
        <w:rPr>
          <w:sz w:val="16"/>
        </w:rPr>
      </w:pPr>
      <w:r w:rsidRPr="003C07E3">
        <w:rPr>
          <w:sz w:val="16"/>
        </w:rPr>
        <w:t xml:space="preserve">However, while the scope of these investments is impressive, again, </w:t>
      </w:r>
      <w:r w:rsidRPr="003C07E3">
        <w:rPr>
          <w:rStyle w:val="StyleUnderline"/>
        </w:rPr>
        <w:t>the scale is woefully inadequate</w:t>
      </w:r>
      <w:r w:rsidRPr="003C07E3">
        <w:rPr>
          <w:sz w:val="16"/>
        </w:rPr>
        <w:t xml:space="preserve">. </w:t>
      </w:r>
      <w:r w:rsidRPr="003C07E3">
        <w:rPr>
          <w:rStyle w:val="StyleUnderline"/>
        </w:rPr>
        <w:t>They comprise a mere 16 percent of the overall climate</w:t>
      </w:r>
      <w:r w:rsidRPr="003C07E3">
        <w:rPr>
          <w:sz w:val="16"/>
        </w:rPr>
        <w:t xml:space="preserve"> package, falling short of the share of environmental justice investments in Build Back Better and, more notably, falling well short of the Biden administration’s own Justice40 (J40) standard of targeting 40 percent of overall climate-related investment for the benefit of disadvantaged communities. And, again, this is a 10-year plan, which means only $6 billion per year in new environmental justice investments—less than 1 percent of the nondefense discretionary budget. </w:t>
      </w:r>
    </w:p>
    <w:p w14:paraId="5018073D" w14:textId="77777777" w:rsidR="00AF0347" w:rsidRDefault="00AF0347" w:rsidP="00AF0347">
      <w:pPr>
        <w:rPr>
          <w:sz w:val="16"/>
        </w:rPr>
      </w:pPr>
      <w:r w:rsidRPr="003C07E3">
        <w:rPr>
          <w:sz w:val="16"/>
        </w:rPr>
        <w:t xml:space="preserve">Nevertheless, to make the most that we can of these resources, it is essential that agencies provide guidance on and oversight of funding implementation. For example, agencies should work with states to help them target resources—especially resources provided through formula funding, where states have the most discretion—to the most disadvantaged communities. This could be aided by requiring or strongly encouraging the use of J40 tools such as the Climate and Economic Justice Screening Tool. </w:t>
      </w:r>
    </w:p>
    <w:p w14:paraId="44DA907E" w14:textId="77777777" w:rsidR="00AF0347" w:rsidRDefault="00AF0347" w:rsidP="00AF0347">
      <w:pPr>
        <w:rPr>
          <w:sz w:val="16"/>
        </w:rPr>
      </w:pPr>
      <w:r w:rsidRPr="003C07E3">
        <w:rPr>
          <w:sz w:val="16"/>
        </w:rPr>
        <w:t>Attention to implementation should be complemented by ensuring that community organizations have the resources they need to pursue and secure federal resources, whether through formula funding or competitive grant programs. Philanthropists need to greatly increase the small fraction of foundation funding currently devoted to people-of-color-led grassroots climate groups in order to ensure they have the resources they need to take a leading role in implementation processes. This burden will only grow if Congress passes the package of environmental permitting reforms promised to Senator Manchin in exchange for his support of the IRA, which would gut key pieces of legislation that environmental justice organizations rely on to push back against fossil fuel expansion and the development of other harmful projects affecting disadvantaged communities.</w:t>
      </w:r>
      <w:r>
        <w:rPr>
          <w:sz w:val="16"/>
        </w:rPr>
        <w:t xml:space="preserve"> </w:t>
      </w:r>
    </w:p>
    <w:p w14:paraId="0FE609BE" w14:textId="77777777" w:rsidR="00AF0347" w:rsidRDefault="00AF0347" w:rsidP="00AF0347">
      <w:pPr>
        <w:rPr>
          <w:sz w:val="16"/>
        </w:rPr>
      </w:pPr>
      <w:r w:rsidRPr="003C07E3">
        <w:rPr>
          <w:sz w:val="16"/>
        </w:rPr>
        <w:t xml:space="preserve">The IRA is undoubtedly a product of compromise both in terms of its scale and scope. It is a good step forward in some respects and worrisome in other respects, and there is no doubt that our nation’s dedicated work to combat climate change is only just beginning, even as the threat is accelerating. </w:t>
      </w:r>
    </w:p>
    <w:p w14:paraId="07107AF2" w14:textId="77777777" w:rsidR="00AF0347" w:rsidRDefault="00AF0347" w:rsidP="00AF0347">
      <w:pPr>
        <w:rPr>
          <w:sz w:val="16"/>
        </w:rPr>
      </w:pPr>
      <w:r w:rsidRPr="003C07E3">
        <w:rPr>
          <w:sz w:val="16"/>
        </w:rPr>
        <w:t xml:space="preserve">As we increasingly recognize the costs of inaction and how the risks and vulnerabilities faced by disadvantaged communities and people of color harm us all, </w:t>
      </w:r>
      <w:r w:rsidRPr="003C07E3">
        <w:rPr>
          <w:rStyle w:val="StyleUnderline"/>
        </w:rPr>
        <w:t>more urgent and larger-scale commitments will continue to be imperative</w:t>
      </w:r>
      <w:r w:rsidRPr="003C07E3">
        <w:rPr>
          <w:sz w:val="16"/>
        </w:rPr>
        <w:t>. In the meantime, the administration’s commitment to robust implementation and oversight of the authorized spending is essential to ensure that all applicable resources reach the communities most in need of new investment.</w:t>
      </w:r>
      <w:r>
        <w:rPr>
          <w:sz w:val="16"/>
        </w:rPr>
        <w:t xml:space="preserve"> </w:t>
      </w:r>
    </w:p>
    <w:p w14:paraId="1E493CE1" w14:textId="77777777" w:rsidR="00AF0347" w:rsidRDefault="00AF0347" w:rsidP="00AF0347"/>
    <w:p w14:paraId="7AB14898" w14:textId="77777777" w:rsidR="00AF0347" w:rsidRDefault="00AF0347" w:rsidP="00AF0347">
      <w:pPr>
        <w:pStyle w:val="Heading3"/>
      </w:pPr>
      <w:r>
        <w:t xml:space="preserve">a/o—biodiversity </w:t>
      </w:r>
    </w:p>
    <w:p w14:paraId="7E3AECA5" w14:textId="77777777" w:rsidR="00AF0347" w:rsidRDefault="00AF0347" w:rsidP="00AF0347">
      <w:pPr>
        <w:pStyle w:val="Heading4"/>
      </w:pPr>
      <w:r>
        <w:t xml:space="preserve">Clean tech is key to preventing biodiversity loss – </w:t>
      </w:r>
    </w:p>
    <w:p w14:paraId="359578D8" w14:textId="77777777" w:rsidR="00AF0347" w:rsidRDefault="00AF0347" w:rsidP="00AF0347">
      <w:pPr>
        <w:rPr>
          <w:rStyle w:val="Style13ptBold"/>
        </w:rPr>
      </w:pPr>
      <w:r>
        <w:rPr>
          <w:rStyle w:val="Style13ptBold"/>
        </w:rPr>
        <w:t xml:space="preserve">Kipling ’21 </w:t>
      </w:r>
    </w:p>
    <w:p w14:paraId="4249B688" w14:textId="77777777" w:rsidR="00AF0347" w:rsidRDefault="00AF0347" w:rsidP="00AF0347">
      <w:r w:rsidRPr="00F872F1">
        <w:t>[</w:t>
      </w:r>
      <w:r>
        <w:t>Dr. Richard Kipling,</w:t>
      </w:r>
      <w:r w:rsidRPr="00F872F1">
        <w:t xml:space="preserve"> Lecturer in Sustainable Systems, Bioinnovation Wales project, Aberystwyth University</w:t>
      </w:r>
      <w:r>
        <w:t>,</w:t>
      </w:r>
      <w:r w:rsidRPr="00F872F1">
        <w:t xml:space="preserve"> 5-20-2021</w:t>
      </w:r>
      <w:r>
        <w:t>, “</w:t>
      </w:r>
      <w:r w:rsidRPr="00F872F1">
        <w:t>How cleantech solutions can tackle the biodiversity crisis</w:t>
      </w:r>
      <w:r>
        <w:t>,”</w:t>
      </w:r>
      <w:r w:rsidRPr="00F872F1">
        <w:t xml:space="preserve"> No Publication</w:t>
      </w:r>
      <w:r>
        <w:t>,</w:t>
      </w:r>
      <w:r w:rsidRPr="00F872F1">
        <w:t xml:space="preserve"> </w:t>
      </w:r>
      <w:hyperlink r:id="rId242" w:history="1">
        <w:r w:rsidRPr="007B1B10">
          <w:rPr>
            <w:rStyle w:val="Hyperlink"/>
          </w:rPr>
          <w:t>https://solarimpulse.com/news/how-cleantech-solutions-can-tackle-the-biodiversity-crisis</w:t>
        </w:r>
      </w:hyperlink>
      <w:r>
        <w:t>] cjtz</w:t>
      </w:r>
    </w:p>
    <w:p w14:paraId="20EC64DD" w14:textId="77777777" w:rsidR="00AF0347" w:rsidRPr="00B97835" w:rsidRDefault="00AF0347" w:rsidP="00AF0347">
      <w:pPr>
        <w:rPr>
          <w:sz w:val="16"/>
        </w:rPr>
      </w:pPr>
      <w:r w:rsidRPr="00B97835">
        <w:rPr>
          <w:sz w:val="16"/>
        </w:rPr>
        <w:t>“We’re part of the solution” – that’s the slogan for this year’s International Day for Biological Diversity, and it couldn’t be clearer in highlighting the role of human ingenuity – represented by green, efficient innovations – in tackling the global biodiversity crisis. What are the threats to biodiversity that innovations might help us overcome, and how might they do it?</w:t>
      </w:r>
    </w:p>
    <w:p w14:paraId="27E62384" w14:textId="77777777" w:rsidR="00AF0347" w:rsidRPr="00B97835" w:rsidRDefault="00AF0347" w:rsidP="00AF0347">
      <w:pPr>
        <w:rPr>
          <w:sz w:val="16"/>
        </w:rPr>
      </w:pPr>
      <w:r w:rsidRPr="00B97835">
        <w:rPr>
          <w:sz w:val="16"/>
        </w:rPr>
        <w:t xml:space="preserve">First, let’s look at the scale of the problem. We are in the middle of what many scientists are calling the </w:t>
      </w:r>
      <w:r w:rsidRPr="00F872F1">
        <w:rPr>
          <w:rStyle w:val="StyleUnderline"/>
        </w:rPr>
        <w:t>sixth mass extinction of species</w:t>
      </w:r>
      <w:r w:rsidRPr="00B97835">
        <w:rPr>
          <w:sz w:val="16"/>
        </w:rPr>
        <w:t xml:space="preserve"> on planet earth, </w:t>
      </w:r>
      <w:r w:rsidRPr="00F872F1">
        <w:rPr>
          <w:rStyle w:val="StyleUnderline"/>
        </w:rPr>
        <w:t>caused by</w:t>
      </w:r>
      <w:r w:rsidRPr="00B97835">
        <w:rPr>
          <w:sz w:val="16"/>
        </w:rPr>
        <w:t xml:space="preserve"> humans and expected to accelerate as our </w:t>
      </w:r>
      <w:r w:rsidRPr="00F872F1">
        <w:rPr>
          <w:rStyle w:val="StyleUnderline"/>
        </w:rPr>
        <w:t>populations and consumption increase</w:t>
      </w:r>
      <w:r w:rsidRPr="00B97835">
        <w:rPr>
          <w:sz w:val="16"/>
        </w:rPr>
        <w:t xml:space="preserve">. The </w:t>
      </w:r>
      <w:r w:rsidRPr="00B97835">
        <w:rPr>
          <w:rStyle w:val="Emphasis"/>
        </w:rPr>
        <w:t>biodiversity</w:t>
      </w:r>
      <w:r w:rsidRPr="00B97835">
        <w:rPr>
          <w:sz w:val="16"/>
        </w:rPr>
        <w:t xml:space="preserve"> we are losing </w:t>
      </w:r>
      <w:r w:rsidRPr="00F872F1">
        <w:rPr>
          <w:rStyle w:val="StyleUnderline"/>
        </w:rPr>
        <w:t>underpins</w:t>
      </w:r>
      <w:r w:rsidRPr="00B97835">
        <w:rPr>
          <w:sz w:val="16"/>
        </w:rPr>
        <w:t xml:space="preserve"> the ecosystems </w:t>
      </w:r>
      <w:r w:rsidRPr="00F872F1">
        <w:rPr>
          <w:rStyle w:val="StyleUnderline"/>
        </w:rPr>
        <w:t xml:space="preserve">services we rely on for </w:t>
      </w:r>
      <w:r w:rsidRPr="00B97835">
        <w:rPr>
          <w:rStyle w:val="Emphasis"/>
        </w:rPr>
        <w:t>survival</w:t>
      </w:r>
      <w:r w:rsidRPr="00B97835">
        <w:rPr>
          <w:sz w:val="16"/>
        </w:rPr>
        <w:t>, making halting the drastic decline in species a major global priority.</w:t>
      </w:r>
    </w:p>
    <w:p w14:paraId="42ED3F64" w14:textId="77777777" w:rsidR="00AF0347" w:rsidRPr="00B97835" w:rsidRDefault="00AF0347" w:rsidP="00AF0347">
      <w:pPr>
        <w:rPr>
          <w:sz w:val="16"/>
        </w:rPr>
      </w:pPr>
      <w:r w:rsidRPr="00B97835">
        <w:rPr>
          <w:sz w:val="16"/>
        </w:rPr>
        <w:t>In order to work out what to do about this catastrophic loss of biodiversity, we need to understand how we are causing it. The most important drivers of biodiversity loss have been identified as the destruction, fragmentation and disturbance of natural habitats, pollution, the unsustainable extraction and harvesting of natural resources, invasive species introductions, and the growing climate crisis. That’s quite a list, and it stems from the whole range of activities human beings engage in (Figure 1).</w:t>
      </w:r>
    </w:p>
    <w:p w14:paraId="22A5C143" w14:textId="77777777" w:rsidR="00AF0347" w:rsidRPr="00B97835" w:rsidRDefault="00AF0347" w:rsidP="00AF0347">
      <w:pPr>
        <w:rPr>
          <w:sz w:val="16"/>
        </w:rPr>
      </w:pPr>
      <w:r w:rsidRPr="00B97835">
        <w:rPr>
          <w:sz w:val="16"/>
        </w:rPr>
        <w:t>Figure 1: Biodiversity loss from human activities as an innovation challenge.</w:t>
      </w:r>
    </w:p>
    <w:p w14:paraId="4BF3EA53" w14:textId="77777777" w:rsidR="00AF0347" w:rsidRPr="00B97835" w:rsidRDefault="00AF0347" w:rsidP="00AF0347">
      <w:pPr>
        <w:rPr>
          <w:sz w:val="16"/>
        </w:rPr>
      </w:pPr>
      <w:r w:rsidRPr="00B97835">
        <w:rPr>
          <w:sz w:val="16"/>
        </w:rPr>
        <w:t>As the figure shows, each area of human impact on biodiversity can be expressed as a challenge for innovation, focussing our attention on transforming human activities from being drivers of destruction to being drivers of biodiversity regeneration. Exploring the solutions presented by the Solar Impulse Foundation reveals innovations representing each of the approaches shown in the figure.</w:t>
      </w:r>
    </w:p>
    <w:p w14:paraId="67715AD3" w14:textId="77777777" w:rsidR="00AF0347" w:rsidRPr="00B97835" w:rsidRDefault="00AF0347" w:rsidP="00AF0347">
      <w:pPr>
        <w:rPr>
          <w:sz w:val="16"/>
        </w:rPr>
      </w:pPr>
      <w:r w:rsidRPr="00B97835">
        <w:rPr>
          <w:sz w:val="16"/>
        </w:rPr>
        <w:t>When we think of innovations, the most obvious are probably novel products and uses. There are many examples, from novel natural pesticides that are safe for humans and the wider environment, to plant-based, non-harmful alternatives to descaling chemicals. But other approaches to innovation are equally important.</w:t>
      </w:r>
    </w:p>
    <w:p w14:paraId="02B64758" w14:textId="77777777" w:rsidR="00AF0347" w:rsidRPr="00B97835" w:rsidRDefault="00AF0347" w:rsidP="00AF0347">
      <w:pPr>
        <w:rPr>
          <w:sz w:val="16"/>
        </w:rPr>
      </w:pPr>
      <w:r w:rsidRPr="00B97835">
        <w:rPr>
          <w:sz w:val="16"/>
        </w:rPr>
        <w:t xml:space="preserve">Design </w:t>
      </w:r>
      <w:r w:rsidRPr="00B97835">
        <w:rPr>
          <w:rStyle w:val="Emphasis"/>
        </w:rPr>
        <w:t>innovations</w:t>
      </w:r>
      <w:r w:rsidRPr="00F872F1">
        <w:rPr>
          <w:rStyle w:val="StyleUnderline"/>
        </w:rPr>
        <w:t xml:space="preserve"> include</w:t>
      </w:r>
      <w:r w:rsidRPr="00B97835">
        <w:rPr>
          <w:sz w:val="16"/>
        </w:rPr>
        <w:t xml:space="preserve"> a new </w:t>
      </w:r>
      <w:r w:rsidRPr="00F872F1">
        <w:rPr>
          <w:rStyle w:val="StyleUnderline"/>
        </w:rPr>
        <w:t xml:space="preserve">free flow hydro-electricity turbine </w:t>
      </w:r>
      <w:r w:rsidRPr="00B97835">
        <w:rPr>
          <w:sz w:val="16"/>
        </w:rPr>
        <w:t xml:space="preserve">which has been designed </w:t>
      </w:r>
      <w:r w:rsidRPr="00F872F1">
        <w:rPr>
          <w:rStyle w:val="StyleUnderline"/>
        </w:rPr>
        <w:t>to</w:t>
      </w:r>
      <w:r w:rsidRPr="00B97835">
        <w:rPr>
          <w:sz w:val="16"/>
        </w:rPr>
        <w:t xml:space="preserve"> be fish friendly, work silently and cause minimal turbulence, avoiding disturbance to marine life – it aims to minimise construction costs and </w:t>
      </w:r>
      <w:r w:rsidRPr="00F872F1">
        <w:rPr>
          <w:rStyle w:val="StyleUnderline"/>
        </w:rPr>
        <w:t>efficiently provide</w:t>
      </w:r>
      <w:r w:rsidRPr="00B97835">
        <w:rPr>
          <w:sz w:val="16"/>
        </w:rPr>
        <w:t xml:space="preserve"> the </w:t>
      </w:r>
      <w:r w:rsidRPr="00B97835">
        <w:rPr>
          <w:rStyle w:val="Emphasis"/>
        </w:rPr>
        <w:t>renewable energy</w:t>
      </w:r>
      <w:r w:rsidRPr="00B97835">
        <w:rPr>
          <w:sz w:val="16"/>
        </w:rPr>
        <w:t xml:space="preserve"> essential to reducing fossil fuel dependence. </w:t>
      </w:r>
    </w:p>
    <w:p w14:paraId="25DBA3A8" w14:textId="77777777" w:rsidR="00AF0347" w:rsidRPr="00B97835" w:rsidRDefault="00AF0347" w:rsidP="00AF0347">
      <w:pPr>
        <w:rPr>
          <w:sz w:val="16"/>
        </w:rPr>
      </w:pPr>
      <w:r w:rsidRPr="00B97835">
        <w:rPr>
          <w:sz w:val="16"/>
        </w:rPr>
        <w:t xml:space="preserve">Improving production processes and systems is another approach that can have positive impacts on biodiversity. Innovations that have caught my eye recently include an </w:t>
      </w:r>
      <w:r w:rsidRPr="00F872F1">
        <w:rPr>
          <w:rStyle w:val="StyleUnderline"/>
        </w:rPr>
        <w:t>improved process for the production of bio-char</w:t>
      </w:r>
      <w:r w:rsidRPr="00B97835">
        <w:rPr>
          <w:sz w:val="16"/>
        </w:rPr>
        <w:t xml:space="preserve">. Bio-char can hold carbon from living material for hundreds </w:t>
      </w:r>
      <w:r w:rsidRPr="00F872F1">
        <w:rPr>
          <w:rStyle w:val="StyleUnderline"/>
        </w:rPr>
        <w:t>to</w:t>
      </w:r>
      <w:r w:rsidRPr="00B97835">
        <w:rPr>
          <w:sz w:val="16"/>
        </w:rPr>
        <w:t xml:space="preserve"> thousands of years and so help to </w:t>
      </w:r>
      <w:r w:rsidRPr="00B97835">
        <w:rPr>
          <w:rStyle w:val="Emphasis"/>
        </w:rPr>
        <w:t>reduce</w:t>
      </w:r>
      <w:r w:rsidRPr="00F872F1">
        <w:rPr>
          <w:rStyle w:val="StyleUnderline"/>
        </w:rPr>
        <w:t xml:space="preserve"> atmospheric </w:t>
      </w:r>
      <w:r w:rsidRPr="00B97835">
        <w:rPr>
          <w:rStyle w:val="Emphasis"/>
        </w:rPr>
        <w:t>CO2.</w:t>
      </w:r>
      <w:r w:rsidRPr="00B97835">
        <w:rPr>
          <w:sz w:val="16"/>
        </w:rPr>
        <w:t xml:space="preserve"> It can also be used for soil improvement and remediation, to enhance urban tree establishment and growth, and for a range of other applications. The production process developed by Carbo Culture produces higher and more consistent quality bio-char that sequesters more carbon and can be produced in modular units, avoiding transportation of bulky materials. Innovative systems may also be completely novel, for example the Coral Vita system for coral reef restoration, which aims to rapidly grow coral while developing understanding of, and planting, the species most resilient to changing ocean conditions.</w:t>
      </w:r>
    </w:p>
    <w:p w14:paraId="76222FB5" w14:textId="77777777" w:rsidR="00AF0347" w:rsidRPr="00B97835" w:rsidRDefault="00AF0347" w:rsidP="00AF0347">
      <w:pPr>
        <w:rPr>
          <w:sz w:val="16"/>
        </w:rPr>
      </w:pPr>
      <w:r w:rsidRPr="00B97835">
        <w:rPr>
          <w:sz w:val="16"/>
        </w:rPr>
        <w:t xml:space="preserve">While much attention has been paid to the use of novel products and systems to address the twin crises of climate change and biodiversity loss, we must ensure that such solutions don’t become part of the problem. Recently, top scientists have tried to redress the misuse of the concept of nature based </w:t>
      </w:r>
      <w:r w:rsidRPr="00B97835">
        <w:rPr>
          <w:rStyle w:val="StyleUnderline"/>
        </w:rPr>
        <w:t>solutions</w:t>
      </w:r>
      <w:r w:rsidRPr="00B97835">
        <w:rPr>
          <w:sz w:val="16"/>
        </w:rPr>
        <w:t xml:space="preserve">, emphasizing that they relate to a diversity of natural systems, not just forests, that they cannot be used as an excuse to avoid moving away from fossil fuels, that they </w:t>
      </w:r>
      <w:r w:rsidRPr="00B97835">
        <w:rPr>
          <w:rStyle w:val="StyleUnderline"/>
        </w:rPr>
        <w:t xml:space="preserve">must provide tangible </w:t>
      </w:r>
      <w:r w:rsidRPr="00B97835">
        <w:rPr>
          <w:rStyle w:val="Emphasis"/>
        </w:rPr>
        <w:t>benefits for biodiversity</w:t>
      </w:r>
      <w:r w:rsidRPr="00B97835">
        <w:rPr>
          <w:sz w:val="16"/>
        </w:rPr>
        <w:t>, and that they must be put in place with the support of the communities they affect, respecting and involving them.</w:t>
      </w:r>
    </w:p>
    <w:p w14:paraId="188D3522" w14:textId="77777777" w:rsidR="00AF0347" w:rsidRPr="00B97835" w:rsidRDefault="00AF0347" w:rsidP="00AF0347">
      <w:pPr>
        <w:rPr>
          <w:sz w:val="16"/>
        </w:rPr>
      </w:pPr>
      <w:r w:rsidRPr="00B97835">
        <w:rPr>
          <w:sz w:val="16"/>
        </w:rPr>
        <w:t xml:space="preserve">These requirements highlight the fact that, </w:t>
      </w:r>
      <w:r w:rsidRPr="00B97835">
        <w:rPr>
          <w:rStyle w:val="StyleUnderline"/>
        </w:rPr>
        <w:t>in order to</w:t>
      </w:r>
      <w:r w:rsidRPr="00B97835">
        <w:rPr>
          <w:sz w:val="16"/>
        </w:rPr>
        <w:t xml:space="preserve"> help humanity </w:t>
      </w:r>
      <w:r w:rsidRPr="00B97835">
        <w:rPr>
          <w:rStyle w:val="StyleUnderline"/>
        </w:rPr>
        <w:t>move towards a sustainable future</w:t>
      </w:r>
      <w:r w:rsidRPr="00B97835">
        <w:rPr>
          <w:sz w:val="16"/>
        </w:rPr>
        <w:t xml:space="preserve">, novel products, </w:t>
      </w:r>
      <w:r w:rsidRPr="00B97835">
        <w:rPr>
          <w:rStyle w:val="StyleUnderline"/>
        </w:rPr>
        <w:t>uses</w:t>
      </w:r>
      <w:r w:rsidRPr="00B97835">
        <w:rPr>
          <w:sz w:val="16"/>
        </w:rPr>
        <w:t xml:space="preserve"> and designs </w:t>
      </w:r>
      <w:r w:rsidRPr="00B97835">
        <w:rPr>
          <w:rStyle w:val="StyleUnderline"/>
        </w:rPr>
        <w:t>need to be carefully</w:t>
      </w:r>
      <w:r w:rsidRPr="00B97835">
        <w:rPr>
          <w:sz w:val="16"/>
        </w:rPr>
        <w:t xml:space="preserve"> monitored and thoughtfully </w:t>
      </w:r>
      <w:r w:rsidRPr="00B97835">
        <w:rPr>
          <w:rStyle w:val="StyleUnderline"/>
        </w:rPr>
        <w:t>implemented</w:t>
      </w:r>
      <w:r w:rsidRPr="00B97835">
        <w:rPr>
          <w:sz w:val="16"/>
        </w:rPr>
        <w:t>. Therefore, innovation in monitoring and services, as well as in products and processes, are an essential part of change.</w:t>
      </w:r>
    </w:p>
    <w:p w14:paraId="7C3C0EEC" w14:textId="77777777" w:rsidR="00AF0347" w:rsidRPr="00B97835" w:rsidRDefault="00AF0347" w:rsidP="00AF0347">
      <w:pPr>
        <w:rPr>
          <w:sz w:val="16"/>
        </w:rPr>
      </w:pPr>
      <w:r w:rsidRPr="00B97835">
        <w:rPr>
          <w:sz w:val="16"/>
        </w:rPr>
        <w:t xml:space="preserve">Monitoring quantifies human impacts on biodiversity, providing vital information to those seeking to effectively reduce them, including highlighting the benefits and potential trade-offs associated with innovation. New </w:t>
      </w:r>
      <w:r w:rsidRPr="00B97835">
        <w:rPr>
          <w:rStyle w:val="StyleUnderline"/>
        </w:rPr>
        <w:t>high tech</w:t>
      </w:r>
      <w:r w:rsidRPr="00B97835">
        <w:rPr>
          <w:sz w:val="16"/>
        </w:rPr>
        <w:t xml:space="preserve">, plug and play </w:t>
      </w:r>
      <w:r w:rsidRPr="00B97835">
        <w:rPr>
          <w:rStyle w:val="StyleUnderline"/>
        </w:rPr>
        <w:t>monitoring innovations</w:t>
      </w:r>
      <w:r w:rsidRPr="00B97835">
        <w:rPr>
          <w:sz w:val="16"/>
        </w:rPr>
        <w:t xml:space="preserve"> such as Seamonitor can </w:t>
      </w:r>
      <w:r w:rsidRPr="00B97835">
        <w:rPr>
          <w:rStyle w:val="StyleUnderline"/>
        </w:rPr>
        <w:t>make</w:t>
      </w:r>
      <w:r w:rsidRPr="00B97835">
        <w:rPr>
          <w:sz w:val="16"/>
        </w:rPr>
        <w:t xml:space="preserve"> such </w:t>
      </w:r>
      <w:r w:rsidRPr="00B97835">
        <w:rPr>
          <w:rStyle w:val="StyleUnderline"/>
        </w:rPr>
        <w:t>surveying cheaper, easier and more environmentally friendly</w:t>
      </w:r>
      <w:r w:rsidRPr="00B97835">
        <w:rPr>
          <w:sz w:val="16"/>
        </w:rPr>
        <w:t xml:space="preserve">, while the fast acquisition of data can increase production efficiency and reduce impacts – the Fallow weed detector for example helps farmers greatly reduce their use of chemicals by guiding applications within fields. </w:t>
      </w:r>
    </w:p>
    <w:p w14:paraId="27156F11" w14:textId="77777777" w:rsidR="00AF0347" w:rsidRPr="00B97835" w:rsidRDefault="00AF0347" w:rsidP="00AF0347">
      <w:pPr>
        <w:rPr>
          <w:sz w:val="16"/>
        </w:rPr>
      </w:pPr>
      <w:r w:rsidRPr="00B97835">
        <w:rPr>
          <w:sz w:val="16"/>
        </w:rPr>
        <w:t xml:space="preserve">Knowing what is happening via innovative monitoring is one thing, making a change is often far more difficult. </w:t>
      </w:r>
      <w:r w:rsidRPr="00B97835">
        <w:rPr>
          <w:rStyle w:val="StyleUnderline"/>
        </w:rPr>
        <w:t>Innovative services</w:t>
      </w:r>
      <w:r w:rsidRPr="00B97835">
        <w:rPr>
          <w:sz w:val="16"/>
        </w:rPr>
        <w:t xml:space="preserve"> can </w:t>
      </w:r>
      <w:r w:rsidRPr="00B97835">
        <w:rPr>
          <w:rStyle w:val="StyleUnderline"/>
        </w:rPr>
        <w:t>enable</w:t>
      </w:r>
      <w:r w:rsidRPr="00B97835">
        <w:rPr>
          <w:sz w:val="16"/>
        </w:rPr>
        <w:t xml:space="preserve"> and empower companies and individuals to </w:t>
      </w:r>
      <w:r w:rsidRPr="00B97835">
        <w:rPr>
          <w:rStyle w:val="StyleUnderline"/>
        </w:rPr>
        <w:t>reduce</w:t>
      </w:r>
      <w:r w:rsidRPr="00B97835">
        <w:rPr>
          <w:sz w:val="16"/>
        </w:rPr>
        <w:t xml:space="preserve"> their </w:t>
      </w:r>
      <w:r w:rsidRPr="00B97835">
        <w:rPr>
          <w:rStyle w:val="StyleUnderline"/>
        </w:rPr>
        <w:t>environmental impacts</w:t>
      </w:r>
      <w:r w:rsidRPr="00B97835">
        <w:rPr>
          <w:sz w:val="16"/>
        </w:rPr>
        <w:t xml:space="preserve"> while at the same time improving the economic sustainability of their businesses. Companies like ECOTIERRA are finding new ways to support more sustainable production systems around the world, offering new types of holistic services to producers. These services include cheap microcredit to fund improved infrastructure and facilities, and the provision of technical support to shift towards more sustainable practices, for example using agroforestry to repair and avoid environmental degradation. Such </w:t>
      </w:r>
      <w:r w:rsidRPr="00B97835">
        <w:rPr>
          <w:rStyle w:val="StyleUnderline"/>
        </w:rPr>
        <w:t>services</w:t>
      </w:r>
      <w:r w:rsidRPr="00B97835">
        <w:rPr>
          <w:sz w:val="16"/>
        </w:rPr>
        <w:t xml:space="preserve">, empowering local producers to improve their environmental and economic performance, </w:t>
      </w:r>
      <w:r w:rsidRPr="00B97835">
        <w:rPr>
          <w:rStyle w:val="StyleUnderline"/>
        </w:rPr>
        <w:t>are</w:t>
      </w:r>
      <w:r w:rsidRPr="00B97835">
        <w:rPr>
          <w:sz w:val="16"/>
        </w:rPr>
        <w:t xml:space="preserve"> hugely </w:t>
      </w:r>
      <w:r w:rsidRPr="00B97835">
        <w:rPr>
          <w:rStyle w:val="StyleUnderline"/>
        </w:rPr>
        <w:t>important in</w:t>
      </w:r>
      <w:r w:rsidRPr="00B97835">
        <w:rPr>
          <w:sz w:val="16"/>
        </w:rPr>
        <w:t xml:space="preserve"> embedding change, addressing social issues as well as </w:t>
      </w:r>
      <w:r w:rsidRPr="00B97835">
        <w:rPr>
          <w:rStyle w:val="StyleUnderline"/>
        </w:rPr>
        <w:t>supporting biodiversity.</w:t>
      </w:r>
      <w:r w:rsidRPr="00B97835">
        <w:rPr>
          <w:sz w:val="16"/>
        </w:rPr>
        <w:t xml:space="preserve"> </w:t>
      </w:r>
    </w:p>
    <w:p w14:paraId="7C52B869" w14:textId="77777777" w:rsidR="00AF0347" w:rsidRPr="00B97835" w:rsidRDefault="00AF0347" w:rsidP="00AF0347">
      <w:pPr>
        <w:rPr>
          <w:sz w:val="16"/>
        </w:rPr>
      </w:pPr>
      <w:r w:rsidRPr="00B97835">
        <w:rPr>
          <w:sz w:val="16"/>
        </w:rPr>
        <w:t xml:space="preserve">As we have seen, </w:t>
      </w:r>
      <w:r w:rsidRPr="00B97835">
        <w:rPr>
          <w:rStyle w:val="StyleUnderline"/>
        </w:rPr>
        <w:t>innovative products can play an essential role in halting the destruction of biodiversity and replenishing our natural systems</w:t>
      </w:r>
      <w:r w:rsidRPr="00B97835">
        <w:rPr>
          <w:sz w:val="16"/>
        </w:rPr>
        <w:t>. Plenty of exciting new products and designs are being showcased through the work of the Solar Impulse Foundation. It is vital that these are matched by innovation in novel and improved services and monitoring. This can ensure that change is implemented in ways that do not add to inequality, exclusion, and injustice but instead – as the slogan goes – truly make local communities ‘part of the solution’. That’s an important challenge to focus on as we celebrate the International Day for Biological Diversity on 22nd May.</w:t>
      </w:r>
    </w:p>
    <w:p w14:paraId="0C79A12A" w14:textId="77777777" w:rsidR="00AF0347" w:rsidRDefault="00AF0347" w:rsidP="00AF0347"/>
    <w:p w14:paraId="3128760A" w14:textId="77777777" w:rsidR="00AF0347" w:rsidRDefault="00AF0347" w:rsidP="00AF0347">
      <w:pPr>
        <w:pStyle w:val="Heading4"/>
      </w:pPr>
      <w:r>
        <w:t>Biodiversity loss causes extinction.</w:t>
      </w:r>
    </w:p>
    <w:p w14:paraId="784536CB" w14:textId="77777777" w:rsidR="00AF0347" w:rsidRDefault="00AF0347" w:rsidP="00AF0347">
      <w:pPr>
        <w:rPr>
          <w:rStyle w:val="Style13ptBold"/>
        </w:rPr>
      </w:pPr>
      <w:r>
        <w:rPr>
          <w:rStyle w:val="Style13ptBold"/>
        </w:rPr>
        <w:t xml:space="preserve">Watts ’18 </w:t>
      </w:r>
    </w:p>
    <w:p w14:paraId="12540FCC" w14:textId="77777777" w:rsidR="00AF0347" w:rsidRDefault="00AF0347" w:rsidP="00AF0347">
      <w:r w:rsidRPr="00B97835">
        <w:t>[Jonathan</w:t>
      </w:r>
      <w:r>
        <w:t xml:space="preserve">, </w:t>
      </w:r>
      <w:r w:rsidRPr="00B97835">
        <w:t>Guardian's global environment editor</w:t>
      </w:r>
      <w:r>
        <w:t>,</w:t>
      </w:r>
      <w:r w:rsidRPr="00B97835">
        <w:t xml:space="preserve"> 11-6-2018</w:t>
      </w:r>
      <w:r>
        <w:t>,</w:t>
      </w:r>
      <w:r w:rsidRPr="00B97835">
        <w:t xml:space="preserve"> </w:t>
      </w:r>
      <w:r>
        <w:t>“</w:t>
      </w:r>
      <w:r w:rsidRPr="00B97835">
        <w:t>Stop biodiversity loss or we could face our own extinction, warns UN</w:t>
      </w:r>
      <w:r>
        <w:t xml:space="preserve">,” </w:t>
      </w:r>
      <w:r w:rsidRPr="00B97835">
        <w:t>Guardian</w:t>
      </w:r>
      <w:r>
        <w:t>,</w:t>
      </w:r>
      <w:r w:rsidRPr="00B97835">
        <w:t xml:space="preserve"> </w:t>
      </w:r>
      <w:hyperlink r:id="rId243" w:history="1">
        <w:r w:rsidRPr="007B1B10">
          <w:rPr>
            <w:rStyle w:val="Hyperlink"/>
          </w:rPr>
          <w:t>https://www.theguardian.com/environment/2018/nov/03/stop-biodiversity-loss-or-we-could-face-our-own-extinction-warns-un</w:t>
        </w:r>
      </w:hyperlink>
      <w:r w:rsidRPr="00B97835">
        <w:t>]</w:t>
      </w:r>
      <w:r>
        <w:t xml:space="preserve"> cjtz</w:t>
      </w:r>
    </w:p>
    <w:p w14:paraId="3DEEB6F0" w14:textId="77777777" w:rsidR="00AF0347" w:rsidRPr="00B97835" w:rsidRDefault="00AF0347" w:rsidP="00AF0347">
      <w:pPr>
        <w:rPr>
          <w:sz w:val="16"/>
        </w:rPr>
      </w:pPr>
      <w:r w:rsidRPr="00B97835">
        <w:rPr>
          <w:sz w:val="16"/>
        </w:rPr>
        <w:t xml:space="preserve">The world must thrash out a new deal for </w:t>
      </w:r>
      <w:r w:rsidRPr="00B97835">
        <w:rPr>
          <w:rStyle w:val="StyleUnderline"/>
        </w:rPr>
        <w:t>nature</w:t>
      </w:r>
      <w:r w:rsidRPr="00B97835">
        <w:rPr>
          <w:sz w:val="16"/>
        </w:rPr>
        <w:t xml:space="preserve"> in the next two years or humanity </w:t>
      </w:r>
      <w:r w:rsidRPr="00B97835">
        <w:rPr>
          <w:rStyle w:val="StyleUnderline"/>
        </w:rPr>
        <w:t xml:space="preserve">could be the first species to document our </w:t>
      </w:r>
      <w:r w:rsidRPr="00B97835">
        <w:rPr>
          <w:rStyle w:val="Emphasis"/>
        </w:rPr>
        <w:t>own extinction</w:t>
      </w:r>
      <w:r w:rsidRPr="00B97835">
        <w:rPr>
          <w:sz w:val="16"/>
        </w:rPr>
        <w:t>, warns the United Nation’s biodiversity chief.</w:t>
      </w:r>
    </w:p>
    <w:p w14:paraId="09ECE703" w14:textId="77777777" w:rsidR="00AF0347" w:rsidRPr="00B97835" w:rsidRDefault="00AF0347" w:rsidP="00AF0347">
      <w:pPr>
        <w:rPr>
          <w:sz w:val="16"/>
        </w:rPr>
      </w:pPr>
      <w:r w:rsidRPr="00B97835">
        <w:rPr>
          <w:sz w:val="16"/>
        </w:rPr>
        <w:t xml:space="preserve">Ahead of a key international conference to discuss the collapse of ecosystems, Cristiana Pașca Palmer said people in all countries need to put pressure on their governments to draw up ambitious global targets by 2020 to protect the </w:t>
      </w:r>
      <w:r w:rsidRPr="00B97835">
        <w:rPr>
          <w:rStyle w:val="StyleUnderline"/>
        </w:rPr>
        <w:t>insects, birds, plants and mammals</w:t>
      </w:r>
      <w:r w:rsidRPr="00B97835">
        <w:rPr>
          <w:sz w:val="16"/>
        </w:rPr>
        <w:t xml:space="preserve"> that ar</w:t>
      </w:r>
      <w:r w:rsidRPr="00B97835">
        <w:rPr>
          <w:rStyle w:val="StyleUnderline"/>
        </w:rPr>
        <w:t xml:space="preserve">e vital for global </w:t>
      </w:r>
      <w:r w:rsidRPr="00B97835">
        <w:rPr>
          <w:rStyle w:val="Emphasis"/>
        </w:rPr>
        <w:t>food production</w:t>
      </w:r>
      <w:r w:rsidRPr="00B97835">
        <w:rPr>
          <w:rStyle w:val="StyleUnderline"/>
        </w:rPr>
        <w:t>,</w:t>
      </w:r>
      <w:r w:rsidRPr="00B97835">
        <w:rPr>
          <w:sz w:val="16"/>
        </w:rPr>
        <w:t xml:space="preserve"> clean water </w:t>
      </w:r>
      <w:r w:rsidRPr="00B97835">
        <w:rPr>
          <w:rStyle w:val="StyleUnderline"/>
        </w:rPr>
        <w:t>and carbon sequestration</w:t>
      </w:r>
      <w:r w:rsidRPr="00B97835">
        <w:rPr>
          <w:sz w:val="16"/>
        </w:rPr>
        <w:t>.</w:t>
      </w:r>
    </w:p>
    <w:p w14:paraId="60671F0D" w14:textId="77777777" w:rsidR="00AF0347" w:rsidRPr="00B97835" w:rsidRDefault="00AF0347" w:rsidP="00AF0347">
      <w:pPr>
        <w:rPr>
          <w:sz w:val="16"/>
        </w:rPr>
      </w:pPr>
      <w:r w:rsidRPr="00B97835">
        <w:rPr>
          <w:sz w:val="16"/>
        </w:rPr>
        <w:t xml:space="preserve">“The </w:t>
      </w:r>
      <w:r w:rsidRPr="00B97835">
        <w:rPr>
          <w:rStyle w:val="StyleUnderline"/>
        </w:rPr>
        <w:t>loss of biodiversity is a silent killer</w:t>
      </w:r>
      <w:r w:rsidRPr="00B97835">
        <w:rPr>
          <w:sz w:val="16"/>
        </w:rPr>
        <w:t>,” she told the Guardian. “It’s different from climate change, where people feel the impact in everyday life. With biodiversity, it is not so clear but by the time you feel what is happening, it may be too late.”</w:t>
      </w:r>
    </w:p>
    <w:p w14:paraId="6F1F2211" w14:textId="77777777" w:rsidR="00AF0347" w:rsidRPr="00B97835" w:rsidRDefault="00AF0347" w:rsidP="00AF0347">
      <w:pPr>
        <w:rPr>
          <w:sz w:val="16"/>
        </w:rPr>
      </w:pPr>
      <w:r w:rsidRPr="00B97835">
        <w:rPr>
          <w:sz w:val="16"/>
        </w:rPr>
        <w:t>Pașca Palmer is executive secretary of the UN Convention on Biological Diversity – the world body responsible for maintaining the natural life support systems on which humanity depends.</w:t>
      </w:r>
    </w:p>
    <w:p w14:paraId="186AD90B" w14:textId="77777777" w:rsidR="00AF0347" w:rsidRPr="00B97835" w:rsidRDefault="00AF0347" w:rsidP="00AF0347">
      <w:pPr>
        <w:rPr>
          <w:sz w:val="16"/>
        </w:rPr>
      </w:pPr>
      <w:r w:rsidRPr="00B97835">
        <w:rPr>
          <w:sz w:val="16"/>
        </w:rPr>
        <w:t>Its members – 195 states and the EU – will meet in Sharm el Sheikh, Egypt, this month to start discussions on a new framework for managing the world’s ecosystems and wildlife. This will kick off two years of frenetic negotiations, which Pașca Palmer hopes will culminate in an ambitious new global deal at the next conference in Beijing in 2020.</w:t>
      </w:r>
    </w:p>
    <w:p w14:paraId="56154001" w14:textId="77777777" w:rsidR="00AF0347" w:rsidRPr="00B97835" w:rsidRDefault="00AF0347" w:rsidP="00AF0347">
      <w:pPr>
        <w:rPr>
          <w:sz w:val="16"/>
        </w:rPr>
      </w:pPr>
      <w:r w:rsidRPr="00B97835">
        <w:rPr>
          <w:sz w:val="16"/>
        </w:rPr>
        <w:t>The loss of biodiversity is a silent killer.</w:t>
      </w:r>
    </w:p>
    <w:p w14:paraId="08454B5F" w14:textId="77777777" w:rsidR="00AF0347" w:rsidRPr="00B97835" w:rsidRDefault="00AF0347" w:rsidP="00AF0347">
      <w:pPr>
        <w:rPr>
          <w:sz w:val="16"/>
        </w:rPr>
      </w:pPr>
      <w:r w:rsidRPr="00B97835">
        <w:rPr>
          <w:sz w:val="16"/>
        </w:rPr>
        <w:t>Cristiana Pașca Palmer</w:t>
      </w:r>
    </w:p>
    <w:p w14:paraId="6569294A" w14:textId="77777777" w:rsidR="00AF0347" w:rsidRPr="00B97835" w:rsidRDefault="00AF0347" w:rsidP="00AF0347">
      <w:pPr>
        <w:rPr>
          <w:sz w:val="16"/>
        </w:rPr>
      </w:pPr>
      <w:r w:rsidRPr="00B97835">
        <w:rPr>
          <w:sz w:val="16"/>
        </w:rPr>
        <w:t xml:space="preserve">Conservationists are desperate for a </w:t>
      </w:r>
      <w:r w:rsidRPr="00B97835">
        <w:rPr>
          <w:rStyle w:val="StyleUnderline"/>
        </w:rPr>
        <w:t>biodiversity</w:t>
      </w:r>
      <w:r w:rsidRPr="00B97835">
        <w:rPr>
          <w:sz w:val="16"/>
        </w:rPr>
        <w:t xml:space="preserve"> accord that will carry the same weight as the Paris climate agreement. But so far, this subject has </w:t>
      </w:r>
      <w:r w:rsidRPr="00B97835">
        <w:rPr>
          <w:rStyle w:val="StyleUnderline"/>
        </w:rPr>
        <w:t>received</w:t>
      </w:r>
      <w:r w:rsidRPr="00B97835">
        <w:rPr>
          <w:sz w:val="16"/>
        </w:rPr>
        <w:t xml:space="preserve"> miserably </w:t>
      </w:r>
      <w:r w:rsidRPr="00B97835">
        <w:rPr>
          <w:rStyle w:val="Emphasis"/>
        </w:rPr>
        <w:t>little attention</w:t>
      </w:r>
      <w:r w:rsidRPr="00B97835">
        <w:rPr>
          <w:sz w:val="16"/>
        </w:rPr>
        <w:t xml:space="preserve"> even though many scientists say it poses at least an equal threat to humanity.</w:t>
      </w:r>
    </w:p>
    <w:p w14:paraId="0E61FB6A" w14:textId="77777777" w:rsidR="00AF0347" w:rsidRPr="00B97835" w:rsidRDefault="00AF0347" w:rsidP="00AF0347">
      <w:pPr>
        <w:rPr>
          <w:sz w:val="16"/>
        </w:rPr>
      </w:pPr>
      <w:r w:rsidRPr="00B97835">
        <w:rPr>
          <w:sz w:val="16"/>
        </w:rPr>
        <w:t>The last two major biodiversity agreements – in 2002 and 2010 – have failed to stem the worst loss of life on Earth since the demise of the dinosaurs.</w:t>
      </w:r>
    </w:p>
    <w:p w14:paraId="5FF6CAD4" w14:textId="77777777" w:rsidR="00AF0347" w:rsidRPr="00B97835" w:rsidRDefault="00AF0347" w:rsidP="00AF0347">
      <w:pPr>
        <w:rPr>
          <w:sz w:val="16"/>
        </w:rPr>
      </w:pPr>
      <w:r w:rsidRPr="00B97835">
        <w:rPr>
          <w:sz w:val="16"/>
        </w:rPr>
        <w:t>Eight years ago, under the Aichi Biodiversity Targets, nations promised to at least halve the loss of natural habitats, ensure sustainable fishing in all waters, and expand nature reserves from 10% to 17% of the world’s land by 2020. But many nations have fallen behind, and those that have created more protected areas have done little to police them. “Paper reserves” can now be found from Brazil to China.</w:t>
      </w:r>
    </w:p>
    <w:p w14:paraId="19CFFF22" w14:textId="77777777" w:rsidR="00AF0347" w:rsidRPr="00B97835" w:rsidRDefault="00AF0347" w:rsidP="00AF0347">
      <w:pPr>
        <w:rPr>
          <w:sz w:val="16"/>
        </w:rPr>
      </w:pPr>
      <w:r w:rsidRPr="00B97835">
        <w:rPr>
          <w:sz w:val="16"/>
        </w:rPr>
        <w:t>The issue is also low on the political agenda. Compared to climate summits, few heads of state attend biodiversity talks. Even before Donald Trump, the US refused to ratify the treaty and only sends an observer. Along with the Vatican, it is the only UN state not to participate.</w:t>
      </w:r>
    </w:p>
    <w:p w14:paraId="5B7B8634" w14:textId="77777777" w:rsidR="00AF0347" w:rsidRPr="00B97835" w:rsidRDefault="00AF0347" w:rsidP="00AF0347">
      <w:pPr>
        <w:rPr>
          <w:sz w:val="16"/>
        </w:rPr>
      </w:pPr>
      <w:r w:rsidRPr="00B97835">
        <w:rPr>
          <w:sz w:val="16"/>
        </w:rPr>
        <w:t>Pașca Palmer says there are glimmers of hope. Several species in Africa and Asia have recovered (though most are in decline) and forest cover in Asia has increased by 2.5% (though it has decreased elsewhere at a faster rate). Marine protected areas have also widened.</w:t>
      </w:r>
    </w:p>
    <w:p w14:paraId="2CD86457" w14:textId="77777777" w:rsidR="00AF0347" w:rsidRPr="00B97835" w:rsidRDefault="00AF0347" w:rsidP="00AF0347">
      <w:pPr>
        <w:rPr>
          <w:rStyle w:val="Emphasis"/>
        </w:rPr>
      </w:pPr>
      <w:r w:rsidRPr="00B97835">
        <w:rPr>
          <w:sz w:val="16"/>
        </w:rPr>
        <w:t xml:space="preserve">But overall, she says, the picture is worrying. The already </w:t>
      </w:r>
      <w:r w:rsidRPr="00B97835">
        <w:rPr>
          <w:rStyle w:val="StyleUnderline"/>
        </w:rPr>
        <w:t xml:space="preserve">high rates of biodiversity loss from habitat destruction, chemical pollution and invasive species will </w:t>
      </w:r>
      <w:r w:rsidRPr="00B97835">
        <w:rPr>
          <w:rStyle w:val="Emphasis"/>
        </w:rPr>
        <w:t>accelerate in the coming 30 years</w:t>
      </w:r>
      <w:r w:rsidRPr="00B97835">
        <w:rPr>
          <w:sz w:val="16"/>
        </w:rPr>
        <w:t xml:space="preserve"> as a result of climate change and growing human populations. By 2050, Africa is expected to lose 50% of its birds and mammals, and Asian fisheries to completely collapse. The los</w:t>
      </w:r>
      <w:r w:rsidRPr="00B97835">
        <w:rPr>
          <w:rStyle w:val="StyleUnderline"/>
        </w:rPr>
        <w:t xml:space="preserve">s of plants and sea life will </w:t>
      </w:r>
      <w:r w:rsidRPr="00B97835">
        <w:rPr>
          <w:rStyle w:val="Emphasis"/>
        </w:rPr>
        <w:t>reduce</w:t>
      </w:r>
      <w:r w:rsidRPr="00B97835">
        <w:rPr>
          <w:rStyle w:val="StyleUnderline"/>
        </w:rPr>
        <w:t xml:space="preserve"> the Earth’s ability to </w:t>
      </w:r>
      <w:r w:rsidRPr="00B97835">
        <w:rPr>
          <w:rStyle w:val="Emphasis"/>
        </w:rPr>
        <w:t>absorb carbon</w:t>
      </w:r>
      <w:r w:rsidRPr="00B97835">
        <w:rPr>
          <w:rStyle w:val="StyleUnderline"/>
        </w:rPr>
        <w:t xml:space="preserve">, creating a </w:t>
      </w:r>
      <w:r w:rsidRPr="00B97835">
        <w:rPr>
          <w:rStyle w:val="Emphasis"/>
        </w:rPr>
        <w:t>vicious cycle.</w:t>
      </w:r>
    </w:p>
    <w:p w14:paraId="048E2338" w14:textId="77777777" w:rsidR="00AF0347" w:rsidRPr="00B97835" w:rsidRDefault="00AF0347" w:rsidP="00AF0347">
      <w:pPr>
        <w:rPr>
          <w:sz w:val="16"/>
        </w:rPr>
      </w:pPr>
      <w:r w:rsidRPr="00B97835">
        <w:rPr>
          <w:sz w:val="16"/>
        </w:rPr>
        <w:t>“The numbers are staggering,” says the former Romanian environment minister. “I hope we aren’t the first species to document our own extinction.”</w:t>
      </w:r>
    </w:p>
    <w:p w14:paraId="5BE9C501" w14:textId="77777777" w:rsidR="00AF0347" w:rsidRDefault="00AF0347" w:rsidP="00AF0347"/>
    <w:p w14:paraId="323790E7" w14:textId="77777777" w:rsidR="00AF0347" w:rsidRDefault="00AF0347" w:rsidP="00AF0347">
      <w:pPr>
        <w:pStyle w:val="Heading3"/>
      </w:pPr>
      <w:r>
        <w:t>a/o—space colonization</w:t>
      </w:r>
    </w:p>
    <w:p w14:paraId="18BECA15" w14:textId="77777777" w:rsidR="00AF0347" w:rsidRDefault="00AF0347" w:rsidP="00AF0347">
      <w:pPr>
        <w:pStyle w:val="Heading4"/>
      </w:pPr>
      <w:r w:rsidRPr="00B97835">
        <w:rPr>
          <w:u w:val="single"/>
        </w:rPr>
        <w:t>Renewable batteries</w:t>
      </w:r>
      <w:r>
        <w:t xml:space="preserve"> are key to space exploration – efficient and effective </w:t>
      </w:r>
      <w:r w:rsidRPr="00B97835">
        <w:rPr>
          <w:u w:val="single"/>
        </w:rPr>
        <w:t>energy transmission</w:t>
      </w:r>
      <w:r>
        <w:t xml:space="preserve"> are essential to colonization.</w:t>
      </w:r>
    </w:p>
    <w:p w14:paraId="6A5B4B23" w14:textId="77777777" w:rsidR="00AF0347" w:rsidRDefault="00AF0347" w:rsidP="00AF0347">
      <w:pPr>
        <w:rPr>
          <w:rStyle w:val="Style13ptBold"/>
        </w:rPr>
      </w:pPr>
      <w:r>
        <w:rPr>
          <w:rStyle w:val="Style13ptBold"/>
        </w:rPr>
        <w:t xml:space="preserve">Frackiewicz ’23 </w:t>
      </w:r>
    </w:p>
    <w:p w14:paraId="4B5E70CE" w14:textId="77777777" w:rsidR="00AF0347" w:rsidRDefault="00AF0347" w:rsidP="00AF0347">
      <w:r w:rsidRPr="00097740">
        <w:t>[Marcin</w:t>
      </w:r>
      <w:r>
        <w:t>,</w:t>
      </w:r>
      <w:r w:rsidRPr="00097740">
        <w:t xml:space="preserve"> President of the Board at TS2 SPACE</w:t>
      </w:r>
      <w:r>
        <w:t>,</w:t>
      </w:r>
      <w:r w:rsidRPr="00097740">
        <w:t xml:space="preserve"> 4-1-2023</w:t>
      </w:r>
      <w:r>
        <w:t>,</w:t>
      </w:r>
      <w:r w:rsidRPr="00097740">
        <w:t xml:space="preserve"> </w:t>
      </w:r>
      <w:r>
        <w:t>“</w:t>
      </w:r>
      <w:r w:rsidRPr="00097740">
        <w:t>The impact of space exploration on our understanding of the potential for space-based renewable energy storage and transmission</w:t>
      </w:r>
      <w:r>
        <w:t>,”</w:t>
      </w:r>
      <w:r w:rsidRPr="00097740">
        <w:t xml:space="preserve"> TS2 SPACE</w:t>
      </w:r>
      <w:r>
        <w:t>,</w:t>
      </w:r>
      <w:r w:rsidRPr="00097740">
        <w:t xml:space="preserve"> </w:t>
      </w:r>
      <w:hyperlink r:id="rId244" w:history="1">
        <w:r w:rsidRPr="007B1B10">
          <w:rPr>
            <w:rStyle w:val="Hyperlink"/>
          </w:rPr>
          <w:t>https://ts2.space/en/the-impact-of-space-exploration-on-our-understanding-of-the-potential-for-space-based-renewable-energy-storage-and-transmission/</w:t>
        </w:r>
      </w:hyperlink>
      <w:r>
        <w:t>] cjtz</w:t>
      </w:r>
    </w:p>
    <w:p w14:paraId="011A68AE" w14:textId="77777777" w:rsidR="00AF0347" w:rsidRPr="00D15585" w:rsidRDefault="00AF0347" w:rsidP="00AF0347">
      <w:pPr>
        <w:rPr>
          <w:sz w:val="16"/>
        </w:rPr>
      </w:pPr>
      <w:r w:rsidRPr="00D15585">
        <w:rPr>
          <w:sz w:val="16"/>
        </w:rPr>
        <w:t xml:space="preserve">Space exploration is </w:t>
      </w:r>
      <w:r w:rsidRPr="00097740">
        <w:rPr>
          <w:rStyle w:val="StyleUnderline"/>
        </w:rPr>
        <w:t xml:space="preserve">advancing </w:t>
      </w:r>
      <w:r w:rsidRPr="00D15585">
        <w:rPr>
          <w:sz w:val="16"/>
        </w:rPr>
        <w:t>our</w:t>
      </w:r>
      <w:r w:rsidRPr="00097740">
        <w:rPr>
          <w:rStyle w:val="StyleUnderline"/>
        </w:rPr>
        <w:t xml:space="preserve"> understanding of renewable </w:t>
      </w:r>
      <w:r w:rsidRPr="00F872F1">
        <w:rPr>
          <w:rStyle w:val="Emphasis"/>
        </w:rPr>
        <w:t>energy storage</w:t>
      </w:r>
      <w:r w:rsidRPr="00D15585">
        <w:rPr>
          <w:sz w:val="16"/>
        </w:rPr>
        <w:t xml:space="preserve"> and transmission </w:t>
      </w:r>
      <w:r w:rsidRPr="00F872F1">
        <w:rPr>
          <w:rStyle w:val="Emphasis"/>
        </w:rPr>
        <w:t>in space</w:t>
      </w:r>
      <w:r w:rsidRPr="00D15585">
        <w:rPr>
          <w:sz w:val="16"/>
        </w:rPr>
        <w:t xml:space="preserve">. This is an important development as it </w:t>
      </w:r>
      <w:r w:rsidRPr="00D15585">
        <w:rPr>
          <w:rStyle w:val="StyleUnderline"/>
        </w:rPr>
        <w:t>could lead to more efficient</w:t>
      </w:r>
      <w:r w:rsidRPr="00D15585">
        <w:rPr>
          <w:sz w:val="16"/>
        </w:rPr>
        <w:t xml:space="preserve"> and cost-effective methods of powering </w:t>
      </w:r>
      <w:r w:rsidRPr="00D15585">
        <w:rPr>
          <w:rStyle w:val="StyleUnderline"/>
        </w:rPr>
        <w:t>spacecraft and satellites</w:t>
      </w:r>
      <w:r w:rsidRPr="00D15585">
        <w:rPr>
          <w:sz w:val="16"/>
        </w:rPr>
        <w:t>.</w:t>
      </w:r>
    </w:p>
    <w:p w14:paraId="6D2E8684" w14:textId="77777777" w:rsidR="00AF0347" w:rsidRPr="00D15585" w:rsidRDefault="00AF0347" w:rsidP="00AF0347">
      <w:pPr>
        <w:rPr>
          <w:rStyle w:val="StyleUnderline"/>
        </w:rPr>
      </w:pPr>
      <w:r w:rsidRPr="00D15585">
        <w:rPr>
          <w:sz w:val="16"/>
        </w:rPr>
        <w:t xml:space="preserve">Recent research conducted by NASA has focused on developing a way to store and transmit renewable energy in space. This research has included the development of a new type of </w:t>
      </w:r>
      <w:r w:rsidRPr="00F872F1">
        <w:rPr>
          <w:rStyle w:val="Emphasis"/>
        </w:rPr>
        <w:t>battery</w:t>
      </w:r>
      <w:r w:rsidRPr="00D15585">
        <w:rPr>
          <w:sz w:val="16"/>
        </w:rPr>
        <w:t xml:space="preserve"> that is capable of storing energy generated from solar panels and other renewable sources. The battery is </w:t>
      </w:r>
      <w:r w:rsidRPr="00D15585">
        <w:rPr>
          <w:rStyle w:val="StyleUnderline"/>
        </w:rPr>
        <w:t>designed to be lightweight and</w:t>
      </w:r>
      <w:r w:rsidRPr="00D15585">
        <w:rPr>
          <w:sz w:val="16"/>
        </w:rPr>
        <w:t xml:space="preserve"> able to </w:t>
      </w:r>
      <w:r w:rsidRPr="00D15585">
        <w:rPr>
          <w:rStyle w:val="StyleUnderline"/>
        </w:rPr>
        <w:t>store energy for long</w:t>
      </w:r>
      <w:r w:rsidRPr="00D15585">
        <w:rPr>
          <w:sz w:val="16"/>
        </w:rPr>
        <w:t xml:space="preserve"> periods </w:t>
      </w:r>
      <w:r w:rsidRPr="00D15585">
        <w:rPr>
          <w:rStyle w:val="StyleUnderline"/>
        </w:rPr>
        <w:t>of</w:t>
      </w:r>
      <w:r w:rsidRPr="00D15585">
        <w:rPr>
          <w:sz w:val="16"/>
        </w:rPr>
        <w:t xml:space="preserve"> time, </w:t>
      </w:r>
      <w:r w:rsidRPr="00D15585">
        <w:rPr>
          <w:rStyle w:val="StyleUnderline"/>
        </w:rPr>
        <w:t xml:space="preserve">making it </w:t>
      </w:r>
      <w:r w:rsidRPr="00F872F1">
        <w:rPr>
          <w:rStyle w:val="Emphasis"/>
        </w:rPr>
        <w:t>ideal</w:t>
      </w:r>
      <w:r w:rsidRPr="00D15585">
        <w:rPr>
          <w:rStyle w:val="StyleUnderline"/>
        </w:rPr>
        <w:t xml:space="preserve"> for powering spacecraft and satellites.</w:t>
      </w:r>
    </w:p>
    <w:p w14:paraId="2CEB75B5" w14:textId="77777777" w:rsidR="00AF0347" w:rsidRPr="00D15585" w:rsidRDefault="00AF0347" w:rsidP="00AF0347">
      <w:pPr>
        <w:rPr>
          <w:sz w:val="16"/>
        </w:rPr>
      </w:pPr>
      <w:r w:rsidRPr="00D15585">
        <w:rPr>
          <w:sz w:val="16"/>
        </w:rPr>
        <w:t xml:space="preserve">In addition to this research, </w:t>
      </w:r>
      <w:r w:rsidRPr="00D15585">
        <w:rPr>
          <w:rStyle w:val="StyleUnderline"/>
        </w:rPr>
        <w:t>NASA</w:t>
      </w:r>
      <w:r w:rsidRPr="00D15585">
        <w:rPr>
          <w:sz w:val="16"/>
        </w:rPr>
        <w:t xml:space="preserve"> has also been </w:t>
      </w:r>
      <w:r w:rsidRPr="00D15585">
        <w:rPr>
          <w:rStyle w:val="StyleUnderline"/>
        </w:rPr>
        <w:t>looking</w:t>
      </w:r>
      <w:r w:rsidRPr="00D15585">
        <w:rPr>
          <w:sz w:val="16"/>
        </w:rPr>
        <w:t xml:space="preserve"> into ways </w:t>
      </w:r>
      <w:r w:rsidRPr="00D15585">
        <w:rPr>
          <w:rStyle w:val="StyleUnderline"/>
        </w:rPr>
        <w:t>to transmit renewable energy in space.</w:t>
      </w:r>
      <w:r w:rsidRPr="00D15585">
        <w:rPr>
          <w:sz w:val="16"/>
        </w:rPr>
        <w:t xml:space="preserve"> This includes the development of a new type of laser-based communication system that is capable of transmitting energy over long distances. This system is designed to be more efficient than traditional methods of energy transmission, such as radio waves.</w:t>
      </w:r>
    </w:p>
    <w:p w14:paraId="600F7A97" w14:textId="77777777" w:rsidR="00AF0347" w:rsidRPr="00D15585" w:rsidRDefault="00AF0347" w:rsidP="00AF0347">
      <w:pPr>
        <w:rPr>
          <w:sz w:val="16"/>
        </w:rPr>
      </w:pPr>
      <w:r w:rsidRPr="00D15585">
        <w:rPr>
          <w:sz w:val="16"/>
        </w:rPr>
        <w:t xml:space="preserve">The research conducted by NASA is helping to advance our understanding of renewable energy storage and transmission in space. This could lead to more efficient and cost-effective methods of powering spacecraft and satellites. It could also lead to the </w:t>
      </w:r>
      <w:r w:rsidRPr="00D15585">
        <w:rPr>
          <w:rStyle w:val="StyleUnderline"/>
        </w:rPr>
        <w:t>development of new technologies</w:t>
      </w:r>
      <w:r w:rsidRPr="00D15585">
        <w:rPr>
          <w:sz w:val="16"/>
        </w:rPr>
        <w:t xml:space="preserve"> that could be used </w:t>
      </w:r>
      <w:r w:rsidRPr="00D15585">
        <w:rPr>
          <w:rStyle w:val="StyleUnderline"/>
        </w:rPr>
        <w:t>to power other space</w:t>
      </w:r>
      <w:r w:rsidRPr="00D15585">
        <w:rPr>
          <w:sz w:val="16"/>
        </w:rPr>
        <w:t xml:space="preserve">-based applications, such as robotic exploration </w:t>
      </w:r>
      <w:r w:rsidRPr="00D15585">
        <w:rPr>
          <w:rStyle w:val="StyleUnderline"/>
        </w:rPr>
        <w:t>missions</w:t>
      </w:r>
      <w:r w:rsidRPr="00D15585">
        <w:rPr>
          <w:sz w:val="16"/>
        </w:rPr>
        <w:t>.</w:t>
      </w:r>
    </w:p>
    <w:p w14:paraId="4CDEEAE4" w14:textId="77777777" w:rsidR="00AF0347" w:rsidRPr="00D15585" w:rsidRDefault="00AF0347" w:rsidP="00AF0347">
      <w:pPr>
        <w:rPr>
          <w:sz w:val="16"/>
        </w:rPr>
      </w:pPr>
      <w:r w:rsidRPr="00D15585">
        <w:rPr>
          <w:rStyle w:val="StyleUnderline"/>
        </w:rPr>
        <w:t>The advancements in renewable energy storage</w:t>
      </w:r>
      <w:r w:rsidRPr="00D15585">
        <w:rPr>
          <w:sz w:val="16"/>
        </w:rPr>
        <w:t xml:space="preserve"> and transmission in space could </w:t>
      </w:r>
      <w:r w:rsidRPr="00D15585">
        <w:rPr>
          <w:rStyle w:val="StyleUnderline"/>
        </w:rPr>
        <w:t>have</w:t>
      </w:r>
      <w:r w:rsidRPr="00D15585">
        <w:rPr>
          <w:sz w:val="16"/>
        </w:rPr>
        <w:t xml:space="preserve"> a </w:t>
      </w:r>
      <w:r w:rsidRPr="00F872F1">
        <w:rPr>
          <w:rStyle w:val="Emphasis"/>
        </w:rPr>
        <w:t>significant impact</w:t>
      </w:r>
      <w:r w:rsidRPr="00D15585">
        <w:rPr>
          <w:rStyle w:val="StyleUnderline"/>
        </w:rPr>
        <w:t xml:space="preserve"> on the future of </w:t>
      </w:r>
      <w:r w:rsidRPr="00F872F1">
        <w:rPr>
          <w:rStyle w:val="Emphasis"/>
        </w:rPr>
        <w:t>space exploration</w:t>
      </w:r>
      <w:r w:rsidRPr="00D15585">
        <w:rPr>
          <w:sz w:val="16"/>
        </w:rPr>
        <w:t>. This could lead to more efficient and cost-effective methods of powering spacecraft and satellites, as well as new technologies that could be used to power other space-based applications. This could open up a whole new world of possibilities for space exploration and could help to further our understanding of the universe.</w:t>
      </w:r>
    </w:p>
    <w:p w14:paraId="1EE60638" w14:textId="77777777" w:rsidR="00AF0347" w:rsidRPr="00D15585" w:rsidRDefault="00AF0347" w:rsidP="00AF0347">
      <w:pPr>
        <w:rPr>
          <w:sz w:val="16"/>
        </w:rPr>
      </w:pPr>
      <w:r w:rsidRPr="00D15585">
        <w:rPr>
          <w:sz w:val="16"/>
        </w:rPr>
        <w:t>Examining the Potential of Space-Based Renewable Energy Storage and Transmission</w:t>
      </w:r>
    </w:p>
    <w:p w14:paraId="79896091" w14:textId="77777777" w:rsidR="00AF0347" w:rsidRPr="00D15585" w:rsidRDefault="00AF0347" w:rsidP="00AF0347">
      <w:pPr>
        <w:rPr>
          <w:sz w:val="16"/>
        </w:rPr>
      </w:pPr>
      <w:r w:rsidRPr="00D15585">
        <w:rPr>
          <w:sz w:val="16"/>
        </w:rPr>
        <w:t xml:space="preserve">The potential of </w:t>
      </w:r>
      <w:r w:rsidRPr="00D15585">
        <w:rPr>
          <w:rStyle w:val="StyleUnderline"/>
        </w:rPr>
        <w:t>space-based renewable energy storage</w:t>
      </w:r>
      <w:r w:rsidRPr="00D15585">
        <w:rPr>
          <w:sz w:val="16"/>
        </w:rPr>
        <w:t xml:space="preserve"> and transmission is gaining attention from the scientific community as a possible solution to the world’s growing energy needs. Space-based renewable energy storage and transmission </w:t>
      </w:r>
      <w:r w:rsidRPr="00D15585">
        <w:rPr>
          <w:rStyle w:val="StyleUnderline"/>
        </w:rPr>
        <w:t>could provide a reliable and sustainable source of energy</w:t>
      </w:r>
      <w:r w:rsidRPr="00D15585">
        <w:rPr>
          <w:sz w:val="16"/>
        </w:rPr>
        <w:t xml:space="preserve"> that could be used </w:t>
      </w:r>
      <w:r w:rsidRPr="00D15585">
        <w:rPr>
          <w:rStyle w:val="StyleUnderline"/>
        </w:rPr>
        <w:t>to power</w:t>
      </w:r>
      <w:r w:rsidRPr="00D15585">
        <w:rPr>
          <w:sz w:val="16"/>
        </w:rPr>
        <w:t xml:space="preserve"> homes, businesses, and even entire </w:t>
      </w:r>
      <w:r w:rsidRPr="00D15585">
        <w:rPr>
          <w:rStyle w:val="StyleUnderline"/>
        </w:rPr>
        <w:t>cities</w:t>
      </w:r>
      <w:r w:rsidRPr="00D15585">
        <w:rPr>
          <w:sz w:val="16"/>
        </w:rPr>
        <w:t>.</w:t>
      </w:r>
    </w:p>
    <w:p w14:paraId="264A8CCB" w14:textId="77777777" w:rsidR="00AF0347" w:rsidRPr="00D15585" w:rsidRDefault="00AF0347" w:rsidP="00AF0347">
      <w:pPr>
        <w:rPr>
          <w:sz w:val="16"/>
        </w:rPr>
      </w:pPr>
      <w:r w:rsidRPr="00D15585">
        <w:rPr>
          <w:sz w:val="16"/>
        </w:rPr>
        <w:t>The concept of space-based renewable energy storage and transmission involves using satellites to collect and store energy from renewable sources such as solar, wind, and geothermal. This energy would then be beamed down to Earth, where it could be used to power homes and businesses. The energy would be stored in batteries on the satellite, allowing it to be used whenever needed.</w:t>
      </w:r>
    </w:p>
    <w:p w14:paraId="150813CD" w14:textId="77777777" w:rsidR="00AF0347" w:rsidRPr="00D15585" w:rsidRDefault="00AF0347" w:rsidP="00AF0347">
      <w:pPr>
        <w:rPr>
          <w:sz w:val="16"/>
        </w:rPr>
      </w:pPr>
      <w:r w:rsidRPr="00D15585">
        <w:rPr>
          <w:sz w:val="16"/>
        </w:rPr>
        <w:t xml:space="preserve">The advantages of </w:t>
      </w:r>
      <w:r w:rsidRPr="00D15585">
        <w:rPr>
          <w:rStyle w:val="StyleUnderline"/>
        </w:rPr>
        <w:t>space-based renewable energy storage</w:t>
      </w:r>
      <w:r w:rsidRPr="00D15585">
        <w:rPr>
          <w:sz w:val="16"/>
        </w:rPr>
        <w:t xml:space="preserve"> and transmission are numerous. For starters, it would be much </w:t>
      </w:r>
      <w:r w:rsidRPr="00D15585">
        <w:rPr>
          <w:rStyle w:val="StyleUnderline"/>
        </w:rPr>
        <w:t>more efficient</w:t>
      </w:r>
      <w:r w:rsidRPr="00D15585">
        <w:rPr>
          <w:sz w:val="16"/>
        </w:rPr>
        <w:t xml:space="preserve"> than traditional energy sources. Solar energy, for example, is intermittent and can only be collected during the day. With space-based renewable energy storage and transmission, energy could be collected and stored 24 hours a day, regardless of the weather or time of day. Additionally, space-based renewable energy storage and transmission would </w:t>
      </w:r>
      <w:r w:rsidRPr="00D15585">
        <w:rPr>
          <w:rStyle w:val="StyleUnderline"/>
        </w:rPr>
        <w:t>not require large infrastructure</w:t>
      </w:r>
      <w:r w:rsidRPr="00D15585">
        <w:rPr>
          <w:sz w:val="16"/>
        </w:rPr>
        <w:t xml:space="preserve"> investments, as the satellites could be launched into space relatively cheaply.</w:t>
      </w:r>
    </w:p>
    <w:p w14:paraId="71EC60F5" w14:textId="77777777" w:rsidR="00AF0347" w:rsidRPr="00D15585" w:rsidRDefault="00AF0347" w:rsidP="00AF0347">
      <w:pPr>
        <w:rPr>
          <w:sz w:val="16"/>
        </w:rPr>
      </w:pPr>
      <w:r w:rsidRPr="00D15585">
        <w:rPr>
          <w:sz w:val="16"/>
        </w:rPr>
        <w:t>Despite the potential advantages of space-based renewable energy storage and transmission, there are still many challenges that need to be addressed before it can become a reality. The technology is still in its infancy and there are many technical and economic issues that need to be addressed. Additionally, there are concerns about the environmental impact of such a system, as well as the potential for disruption of existing communication networks.</w:t>
      </w:r>
    </w:p>
    <w:p w14:paraId="14508DC5" w14:textId="77777777" w:rsidR="00AF0347" w:rsidRPr="00D15585" w:rsidRDefault="00AF0347" w:rsidP="00AF0347">
      <w:pPr>
        <w:rPr>
          <w:sz w:val="16"/>
        </w:rPr>
      </w:pPr>
      <w:r w:rsidRPr="00D15585">
        <w:rPr>
          <w:sz w:val="16"/>
        </w:rPr>
        <w:t>Despite these challenges, space-based renewable energy storage and transmission is an exciting prospect that could revolutionize the way we generate and use energy. If the technology can be developed and perfected, it could provide a reliable and sustainable source of energy that could power homes, businesses, and even entire cities. It is an exciting prospect that is worth exploring further.</w:t>
      </w:r>
    </w:p>
    <w:p w14:paraId="715B6E4B" w14:textId="77777777" w:rsidR="00AF0347" w:rsidRPr="00D15585" w:rsidRDefault="00AF0347" w:rsidP="00AF0347">
      <w:pPr>
        <w:rPr>
          <w:sz w:val="16"/>
        </w:rPr>
      </w:pPr>
      <w:r w:rsidRPr="00D15585">
        <w:rPr>
          <w:sz w:val="16"/>
        </w:rPr>
        <w:t>Exploring the Impact of Space Exploration on Renewable Energy Storage and Transmission</w:t>
      </w:r>
    </w:p>
    <w:p w14:paraId="5BA32822" w14:textId="77777777" w:rsidR="00AF0347" w:rsidRPr="00D15585" w:rsidRDefault="00AF0347" w:rsidP="00AF0347">
      <w:pPr>
        <w:rPr>
          <w:sz w:val="16"/>
        </w:rPr>
      </w:pPr>
      <w:r w:rsidRPr="00D15585">
        <w:rPr>
          <w:sz w:val="16"/>
        </w:rPr>
        <w:t xml:space="preserve">The exploration of </w:t>
      </w:r>
      <w:r w:rsidRPr="00D15585">
        <w:rPr>
          <w:rStyle w:val="StyleUnderline"/>
        </w:rPr>
        <w:t>space has</w:t>
      </w:r>
      <w:r w:rsidRPr="00D15585">
        <w:rPr>
          <w:sz w:val="16"/>
        </w:rPr>
        <w:t xml:space="preserve"> been a source of fascination for generations, and its </w:t>
      </w:r>
      <w:r w:rsidRPr="00D15585">
        <w:rPr>
          <w:rStyle w:val="StyleUnderline"/>
        </w:rPr>
        <w:t>potential to revolutionize the way we live our lives</w:t>
      </w:r>
      <w:r w:rsidRPr="00D15585">
        <w:rPr>
          <w:sz w:val="16"/>
        </w:rPr>
        <w:t xml:space="preserve"> is only just beginning to be understood. In recent years, advances in space exploration have had a profound impact on renewable energy storage and transmission.</w:t>
      </w:r>
    </w:p>
    <w:p w14:paraId="1D4787FB" w14:textId="77777777" w:rsidR="00AF0347" w:rsidRPr="00D15585" w:rsidRDefault="00AF0347" w:rsidP="00AF0347">
      <w:pPr>
        <w:rPr>
          <w:sz w:val="16"/>
        </w:rPr>
      </w:pPr>
      <w:r w:rsidRPr="00D15585">
        <w:rPr>
          <w:sz w:val="16"/>
        </w:rPr>
        <w:t xml:space="preserve">The development of new technologies for energy storage and transmission in space has enabled the deployment of </w:t>
      </w:r>
      <w:r w:rsidRPr="00D15585">
        <w:rPr>
          <w:rStyle w:val="StyleUnderline"/>
        </w:rPr>
        <w:t>larger</w:t>
      </w:r>
      <w:r w:rsidRPr="00D15585">
        <w:rPr>
          <w:sz w:val="16"/>
        </w:rPr>
        <w:t xml:space="preserve"> and more efficient </w:t>
      </w:r>
      <w:r w:rsidRPr="00D15585">
        <w:rPr>
          <w:rStyle w:val="StyleUnderline"/>
        </w:rPr>
        <w:t>solar arrays</w:t>
      </w:r>
      <w:r w:rsidRPr="00D15585">
        <w:rPr>
          <w:sz w:val="16"/>
        </w:rPr>
        <w:t>. These arrays are capable of capturing more energy from the sun and storing it for later use. This has allowed for the development of more efficient and cost-effective renewable energy systems, such as solar farms and wind turbines.</w:t>
      </w:r>
    </w:p>
    <w:p w14:paraId="5C3863AD" w14:textId="77777777" w:rsidR="00AF0347" w:rsidRPr="00D15585" w:rsidRDefault="00AF0347" w:rsidP="00AF0347">
      <w:pPr>
        <w:rPr>
          <w:sz w:val="16"/>
        </w:rPr>
      </w:pPr>
      <w:r w:rsidRPr="00D15585">
        <w:rPr>
          <w:sz w:val="16"/>
        </w:rPr>
        <w:t xml:space="preserve">In addition, space exploration has enabled the development of new technologies for energy transmission. By utilizing satellites, energy can be beamed from one location to another, allowing for the efficient </w:t>
      </w:r>
      <w:r w:rsidRPr="00D15585">
        <w:rPr>
          <w:rStyle w:val="StyleUnderline"/>
        </w:rPr>
        <w:t xml:space="preserve">transmission of </w:t>
      </w:r>
      <w:r w:rsidRPr="00D15585">
        <w:rPr>
          <w:sz w:val="16"/>
        </w:rPr>
        <w:t xml:space="preserve">renewable </w:t>
      </w:r>
      <w:r w:rsidRPr="00D15585">
        <w:rPr>
          <w:rStyle w:val="StyleUnderline"/>
        </w:rPr>
        <w:t>energy across vast distances</w:t>
      </w:r>
      <w:r w:rsidRPr="00D15585">
        <w:rPr>
          <w:sz w:val="16"/>
        </w:rPr>
        <w:t>. This has enabled the development of more efficient and cost-effective renewable energy systems, such as solar farms and wind turbines.</w:t>
      </w:r>
    </w:p>
    <w:p w14:paraId="7A54C63A" w14:textId="77777777" w:rsidR="00AF0347" w:rsidRPr="00D15585" w:rsidRDefault="00AF0347" w:rsidP="00AF0347">
      <w:pPr>
        <w:rPr>
          <w:sz w:val="16"/>
        </w:rPr>
      </w:pPr>
      <w:r w:rsidRPr="00D15585">
        <w:rPr>
          <w:sz w:val="16"/>
        </w:rPr>
        <w:t xml:space="preserve">The potential of </w:t>
      </w:r>
      <w:r w:rsidRPr="00D15585">
        <w:rPr>
          <w:rStyle w:val="StyleUnderline"/>
        </w:rPr>
        <w:t>space exploration to revolutionize renewable energy</w:t>
      </w:r>
      <w:r w:rsidRPr="00D15585">
        <w:rPr>
          <w:sz w:val="16"/>
        </w:rPr>
        <w:t xml:space="preserve"> storage and transmission is only just beginning to be understood. As technology continues to advance, the possibilities for renewable energy storage and transmission in space are becoming increasingly viable. This could have a profound impact on the way we live our lives, </w:t>
      </w:r>
      <w:r w:rsidRPr="00D15585">
        <w:rPr>
          <w:rStyle w:val="StyleUnderline"/>
        </w:rPr>
        <w:t>allow</w:t>
      </w:r>
      <w:r w:rsidRPr="00D15585">
        <w:rPr>
          <w:sz w:val="16"/>
        </w:rPr>
        <w:t xml:space="preserve">ing </w:t>
      </w:r>
      <w:r w:rsidRPr="00D15585">
        <w:rPr>
          <w:rStyle w:val="StyleUnderline"/>
        </w:rPr>
        <w:t xml:space="preserve">us to reduce our </w:t>
      </w:r>
      <w:r w:rsidRPr="00F872F1">
        <w:rPr>
          <w:rStyle w:val="Emphasis"/>
        </w:rPr>
        <w:t>reliance on fossil fuels</w:t>
      </w:r>
      <w:r w:rsidRPr="00D15585">
        <w:rPr>
          <w:sz w:val="16"/>
        </w:rPr>
        <w:t xml:space="preserve"> and move towards a more sustainable future.</w:t>
      </w:r>
    </w:p>
    <w:p w14:paraId="21458BDE" w14:textId="77777777" w:rsidR="00AF0347" w:rsidRPr="00D15585" w:rsidRDefault="00AF0347" w:rsidP="00AF0347">
      <w:pPr>
        <w:rPr>
          <w:sz w:val="16"/>
        </w:rPr>
      </w:pPr>
      <w:r w:rsidRPr="00D15585">
        <w:rPr>
          <w:sz w:val="16"/>
        </w:rPr>
        <w:t>The exploration of space has opened up a world of possibilities for renewable energy storage and transmission. As technology continues to advance, the potential for space exploration to revolutionize the way we live our lives is becoming increasingly clear.</w:t>
      </w:r>
    </w:p>
    <w:p w14:paraId="0413939A" w14:textId="77777777" w:rsidR="00AF0347" w:rsidRDefault="00AF0347" w:rsidP="00AF0347"/>
    <w:p w14:paraId="7E122726" w14:textId="77777777" w:rsidR="00AF0347" w:rsidRDefault="00AF0347" w:rsidP="00AF0347">
      <w:pPr>
        <w:pStyle w:val="Heading4"/>
      </w:pPr>
      <w:r>
        <w:t xml:space="preserve">Space colonization is key to the </w:t>
      </w:r>
      <w:r w:rsidRPr="00B924CA">
        <w:rPr>
          <w:u w:val="single"/>
        </w:rPr>
        <w:t xml:space="preserve">survival </w:t>
      </w:r>
      <w:r w:rsidRPr="00B924CA">
        <w:t>of</w:t>
      </w:r>
      <w:r>
        <w:t xml:space="preserve"> the human species – </w:t>
      </w:r>
      <w:r w:rsidRPr="00B924CA">
        <w:rPr>
          <w:u w:val="single"/>
        </w:rPr>
        <w:t>environmental</w:t>
      </w:r>
      <w:r>
        <w:t xml:space="preserve"> disasters means </w:t>
      </w:r>
      <w:r w:rsidRPr="00B924CA">
        <w:rPr>
          <w:u w:val="single"/>
        </w:rPr>
        <w:t>alternate planets</w:t>
      </w:r>
      <w:r>
        <w:t xml:space="preserve"> must be industrialized.</w:t>
      </w:r>
    </w:p>
    <w:p w14:paraId="1974E374" w14:textId="77777777" w:rsidR="00AF0347" w:rsidRDefault="00AF0347" w:rsidP="00AF0347">
      <w:pPr>
        <w:rPr>
          <w:rStyle w:val="Style13ptBold"/>
        </w:rPr>
      </w:pPr>
      <w:r>
        <w:rPr>
          <w:rStyle w:val="Style13ptBold"/>
        </w:rPr>
        <w:t xml:space="preserve">Reuter ’21 </w:t>
      </w:r>
    </w:p>
    <w:p w14:paraId="34469C5A" w14:textId="77777777" w:rsidR="00AF0347" w:rsidRDefault="00AF0347" w:rsidP="00AF0347">
      <w:r w:rsidRPr="00C07A2F">
        <w:t>[Timothy</w:t>
      </w:r>
      <w:r>
        <w:t xml:space="preserve">, </w:t>
      </w:r>
      <w:r w:rsidRPr="00C07A2F">
        <w:t>Head of Aerospace and Drones</w:t>
      </w:r>
      <w:r>
        <w:t>,</w:t>
      </w:r>
      <w:r w:rsidRPr="00C07A2F">
        <w:t xml:space="preserve"> 12-9-2021</w:t>
      </w:r>
      <w:r>
        <w:t>,</w:t>
      </w:r>
      <w:r w:rsidRPr="00C07A2F">
        <w:t xml:space="preserve"> </w:t>
      </w:r>
      <w:r>
        <w:t>“</w:t>
      </w:r>
      <w:r w:rsidRPr="00C07A2F">
        <w:t>Why the human race must become a multiplanetary species</w:t>
      </w:r>
      <w:r>
        <w:t>,”</w:t>
      </w:r>
      <w:r w:rsidRPr="00C07A2F">
        <w:t xml:space="preserve"> World Economic Forum</w:t>
      </w:r>
      <w:r>
        <w:t xml:space="preserve">, </w:t>
      </w:r>
      <w:hyperlink r:id="rId245" w:history="1">
        <w:r w:rsidRPr="007B1B10">
          <w:rPr>
            <w:rStyle w:val="Hyperlink"/>
          </w:rPr>
          <w:t>https://www.weforum.org/agenda/2021/12/humans-multiplanetary-species/</w:t>
        </w:r>
      </w:hyperlink>
      <w:r w:rsidRPr="00C07A2F">
        <w:t>]</w:t>
      </w:r>
      <w:r>
        <w:t xml:space="preserve"> cjtz</w:t>
      </w:r>
    </w:p>
    <w:p w14:paraId="13E8FFEA" w14:textId="77777777" w:rsidR="00AF0347" w:rsidRPr="00F872F1" w:rsidRDefault="00AF0347" w:rsidP="00AF0347">
      <w:pPr>
        <w:rPr>
          <w:sz w:val="16"/>
        </w:rPr>
      </w:pPr>
      <w:r w:rsidRPr="00F872F1">
        <w:rPr>
          <w:sz w:val="16"/>
        </w:rPr>
        <w:t>In 2021, a new era of space exploration dawned with the first privately organized flights ferrying civilian passengers across the line that separates our planet from the rest of the universe. Much of the media coverage of the three flights launched by Virgin Galactic, Blue Origin and SpaceX has either been of the “isn’t this cool” variety or has characterized these endeavours as symbols of inequality. As such, the question of what the value of human spaceflight is has gone largely unanswered.</w:t>
      </w:r>
    </w:p>
    <w:p w14:paraId="6CAE77F7" w14:textId="77777777" w:rsidR="00AF0347" w:rsidRPr="00F872F1" w:rsidRDefault="00AF0347" w:rsidP="00AF0347">
      <w:pPr>
        <w:rPr>
          <w:sz w:val="16"/>
        </w:rPr>
      </w:pPr>
      <w:r w:rsidRPr="00F872F1">
        <w:rPr>
          <w:sz w:val="16"/>
        </w:rPr>
        <w:t xml:space="preserve">Supporters of space exploration sometimes suggest that sending robotic probes to the remote corners of the solar system and beyond can teach us what we need to know about the universe at less cost and risk than sending people. Yet, </w:t>
      </w:r>
      <w:r w:rsidRPr="00D15585">
        <w:rPr>
          <w:rStyle w:val="StyleUnderline"/>
        </w:rPr>
        <w:t>for the safety of</w:t>
      </w:r>
      <w:r w:rsidRPr="00F872F1">
        <w:rPr>
          <w:sz w:val="16"/>
        </w:rPr>
        <w:t xml:space="preserve"> our descendants and to reach </w:t>
      </w:r>
      <w:r w:rsidRPr="00D15585">
        <w:rPr>
          <w:rStyle w:val="StyleUnderline"/>
        </w:rPr>
        <w:t>humanity</w:t>
      </w:r>
      <w:r w:rsidRPr="00F872F1">
        <w:rPr>
          <w:sz w:val="16"/>
        </w:rPr>
        <w:t xml:space="preserve">’s full potential, we </w:t>
      </w:r>
      <w:r w:rsidRPr="00D15585">
        <w:rPr>
          <w:rStyle w:val="StyleUnderline"/>
        </w:rPr>
        <w:t xml:space="preserve">must become a </w:t>
      </w:r>
      <w:r w:rsidRPr="00F872F1">
        <w:rPr>
          <w:rStyle w:val="Emphasis"/>
        </w:rPr>
        <w:t>multiplanetary species</w:t>
      </w:r>
      <w:r w:rsidRPr="00F872F1">
        <w:rPr>
          <w:sz w:val="16"/>
        </w:rPr>
        <w:t>.</w:t>
      </w:r>
    </w:p>
    <w:p w14:paraId="7C3D3544" w14:textId="77777777" w:rsidR="00AF0347" w:rsidRPr="00F872F1" w:rsidRDefault="00AF0347" w:rsidP="00AF0347">
      <w:pPr>
        <w:rPr>
          <w:sz w:val="16"/>
        </w:rPr>
      </w:pPr>
      <w:r w:rsidRPr="00F872F1">
        <w:rPr>
          <w:sz w:val="16"/>
        </w:rPr>
        <w:t>Existential risk</w:t>
      </w:r>
    </w:p>
    <w:p w14:paraId="53315954" w14:textId="77777777" w:rsidR="00AF0347" w:rsidRPr="00F872F1" w:rsidRDefault="00AF0347" w:rsidP="00AF0347">
      <w:pPr>
        <w:rPr>
          <w:sz w:val="16"/>
        </w:rPr>
      </w:pPr>
      <w:r w:rsidRPr="00F872F1">
        <w:rPr>
          <w:sz w:val="16"/>
        </w:rPr>
        <w:t xml:space="preserve">Humans have a one in six chance of going extinct this century according to Oxford Philosopher Toby Ord. In his book, The Precipice: Existential Risk and the Future of Humanity, Dr Ord lays out a variety of long-tail risks that are both </w:t>
      </w:r>
      <w:r w:rsidRPr="00D15585">
        <w:rPr>
          <w:rStyle w:val="StyleUnderline"/>
        </w:rPr>
        <w:t>existential</w:t>
      </w:r>
      <w:r w:rsidRPr="00F872F1">
        <w:rPr>
          <w:sz w:val="16"/>
        </w:rPr>
        <w:t xml:space="preserve"> and very difficult to mitigate. These include </w:t>
      </w:r>
      <w:r w:rsidRPr="00D15585">
        <w:rPr>
          <w:rStyle w:val="StyleUnderline"/>
        </w:rPr>
        <w:t>nature-based risks like asteroids, large-scale volcanic eruptions and stellar explosions</w:t>
      </w:r>
      <w:r w:rsidRPr="00F872F1">
        <w:rPr>
          <w:sz w:val="16"/>
        </w:rPr>
        <w:t xml:space="preserve">. Although we can track many of these phenomena, we </w:t>
      </w:r>
      <w:r w:rsidRPr="00D15585">
        <w:rPr>
          <w:rStyle w:val="StyleUnderline"/>
        </w:rPr>
        <w:t>do not have the tech</w:t>
      </w:r>
      <w:r w:rsidRPr="00F872F1">
        <w:rPr>
          <w:sz w:val="16"/>
        </w:rPr>
        <w:t xml:space="preserve">nology (nor are we likely to develop it anytime soon) </w:t>
      </w:r>
      <w:r w:rsidRPr="00D15585">
        <w:rPr>
          <w:rStyle w:val="StyleUnderline"/>
        </w:rPr>
        <w:t>to prevent</w:t>
      </w:r>
      <w:r w:rsidRPr="00F872F1">
        <w:rPr>
          <w:sz w:val="16"/>
        </w:rPr>
        <w:t xml:space="preserve"> large eruptions or redirect large asteroids. Initial efforts to nudge space objects are just beginning. This is to say nothing of the human-created risks of nuclear war or bioweapons intentionally or unintentionally released on the public, a scenario made easier to imagine by the current pandemic.</w:t>
      </w:r>
    </w:p>
    <w:p w14:paraId="273CCD73" w14:textId="77777777" w:rsidR="00AF0347" w:rsidRPr="00F872F1" w:rsidRDefault="00AF0347" w:rsidP="00AF0347">
      <w:pPr>
        <w:rPr>
          <w:sz w:val="16"/>
        </w:rPr>
      </w:pPr>
      <w:r w:rsidRPr="00F872F1">
        <w:rPr>
          <w:sz w:val="16"/>
        </w:rPr>
        <w:t xml:space="preserve">As long as </w:t>
      </w:r>
      <w:r w:rsidRPr="00F872F1">
        <w:rPr>
          <w:rStyle w:val="StyleUnderline"/>
        </w:rPr>
        <w:t>humanity</w:t>
      </w:r>
      <w:r w:rsidRPr="00F872F1">
        <w:rPr>
          <w:sz w:val="16"/>
        </w:rPr>
        <w:t xml:space="preserve"> is </w:t>
      </w:r>
      <w:r w:rsidRPr="00F872F1">
        <w:rPr>
          <w:rStyle w:val="StyleUnderline"/>
        </w:rPr>
        <w:t>grouped</w:t>
      </w:r>
      <w:r w:rsidRPr="00F872F1">
        <w:rPr>
          <w:sz w:val="16"/>
        </w:rPr>
        <w:t xml:space="preserve"> together </w:t>
      </w:r>
      <w:r w:rsidRPr="00F872F1">
        <w:rPr>
          <w:rStyle w:val="StyleUnderline"/>
        </w:rPr>
        <w:t>on a single planet</w:t>
      </w:r>
      <w:r w:rsidRPr="00F872F1">
        <w:rPr>
          <w:sz w:val="16"/>
        </w:rPr>
        <w:t xml:space="preserve"> there will </w:t>
      </w:r>
      <w:r w:rsidRPr="00F872F1">
        <w:rPr>
          <w:rStyle w:val="StyleUnderline"/>
        </w:rPr>
        <w:t>always</w:t>
      </w:r>
      <w:r w:rsidRPr="00F872F1">
        <w:rPr>
          <w:sz w:val="16"/>
        </w:rPr>
        <w:t xml:space="preserve"> be a </w:t>
      </w:r>
      <w:r w:rsidRPr="00F872F1">
        <w:rPr>
          <w:rStyle w:val="Emphasis"/>
        </w:rPr>
        <w:t>possibility</w:t>
      </w:r>
      <w:r w:rsidRPr="00F872F1">
        <w:rPr>
          <w:sz w:val="16"/>
        </w:rPr>
        <w:t xml:space="preserve"> that </w:t>
      </w:r>
      <w:r w:rsidRPr="00F872F1">
        <w:rPr>
          <w:rStyle w:val="StyleUnderline"/>
        </w:rPr>
        <w:t xml:space="preserve">all of us can be </w:t>
      </w:r>
      <w:r w:rsidRPr="00F872F1">
        <w:rPr>
          <w:rStyle w:val="Emphasis"/>
        </w:rPr>
        <w:t>killed at once</w:t>
      </w:r>
      <w:r w:rsidRPr="00F872F1">
        <w:rPr>
          <w:sz w:val="16"/>
        </w:rPr>
        <w:t>. It is equivalent to having everyone in a single building: there is always a risk greater than zero of a collapse or fire that kills everyone. By establishing, at first, small outposts and eventually larger scale settlements on other planets, the risk of our species being destroyed is significantly curtailed.</w:t>
      </w:r>
    </w:p>
    <w:p w14:paraId="62A277C3" w14:textId="77777777" w:rsidR="00AF0347" w:rsidRPr="00F872F1" w:rsidRDefault="00AF0347" w:rsidP="00AF0347">
      <w:pPr>
        <w:rPr>
          <w:sz w:val="16"/>
        </w:rPr>
      </w:pPr>
      <w:r w:rsidRPr="00F872F1">
        <w:rPr>
          <w:sz w:val="16"/>
        </w:rPr>
        <w:t>Realizing humanity’s potential</w:t>
      </w:r>
    </w:p>
    <w:p w14:paraId="0DD95C85" w14:textId="77777777" w:rsidR="00AF0347" w:rsidRPr="00F872F1" w:rsidRDefault="00AF0347" w:rsidP="00AF0347">
      <w:pPr>
        <w:rPr>
          <w:sz w:val="16"/>
        </w:rPr>
      </w:pPr>
      <w:r w:rsidRPr="00F872F1">
        <w:rPr>
          <w:sz w:val="16"/>
        </w:rPr>
        <w:t xml:space="preserve">On a more positive note, human habitation in a greater variety of settings will radically expedite science and commerce. While we currently have small-scale experimentation with manufacturing items in micro and zero gravity on the International </w:t>
      </w:r>
      <w:r w:rsidRPr="00F872F1">
        <w:rPr>
          <w:rStyle w:val="StyleUnderline"/>
        </w:rPr>
        <w:t>Space</w:t>
      </w:r>
      <w:r w:rsidRPr="00F872F1">
        <w:rPr>
          <w:sz w:val="16"/>
        </w:rPr>
        <w:t xml:space="preserve"> Station, the </w:t>
      </w:r>
      <w:r w:rsidRPr="00F872F1">
        <w:rPr>
          <w:rStyle w:val="StyleUnderline"/>
        </w:rPr>
        <w:t>potential for us to set up large-scale industry</w:t>
      </w:r>
      <w:r w:rsidRPr="00F872F1">
        <w:rPr>
          <w:sz w:val="16"/>
        </w:rPr>
        <w:t xml:space="preserve"> in different physics requires us to have a presence on other celestial locations.</w:t>
      </w:r>
    </w:p>
    <w:p w14:paraId="66BF0446" w14:textId="77777777" w:rsidR="00AF0347" w:rsidRPr="00F872F1" w:rsidRDefault="00AF0347" w:rsidP="00AF0347">
      <w:pPr>
        <w:rPr>
          <w:sz w:val="16"/>
        </w:rPr>
      </w:pPr>
      <w:r w:rsidRPr="00F872F1">
        <w:rPr>
          <w:rStyle w:val="StyleUnderline"/>
        </w:rPr>
        <w:t xml:space="preserve">Large-scale settlements of people are </w:t>
      </w:r>
      <w:r w:rsidRPr="00F872F1">
        <w:rPr>
          <w:rStyle w:val="Emphasis"/>
        </w:rPr>
        <w:t>hubs of innovation</w:t>
      </w:r>
      <w:r w:rsidRPr="00F872F1">
        <w:rPr>
          <w:sz w:val="16"/>
        </w:rPr>
        <w:t xml:space="preserve"> and human flourishing. Just think of how many more discoveries and marvels could be created by 80 billion people in the future instead of today’s 8 billion. Our current planet has a limited carrying capacity but our solar system can accommodate many more people than any single planet can.</w:t>
      </w:r>
    </w:p>
    <w:p w14:paraId="4913E6D8" w14:textId="77777777" w:rsidR="00AF0347" w:rsidRPr="00F872F1" w:rsidRDefault="00AF0347" w:rsidP="00AF0347">
      <w:pPr>
        <w:rPr>
          <w:sz w:val="16"/>
        </w:rPr>
      </w:pPr>
      <w:r w:rsidRPr="00F872F1">
        <w:rPr>
          <w:sz w:val="16"/>
        </w:rPr>
        <w:t>Just as cultural and geographic variety contributes to the richness of our current society, further expanding the diversity of human settings would continue to expand the creativity of our species. Space travel itself has already been an incredible inspiration to numerous scientists, engineers and artists with many people citing seeing the moon landing as one of the most formative events of their lives.</w:t>
      </w:r>
    </w:p>
    <w:p w14:paraId="1B8BB826" w14:textId="77777777" w:rsidR="00AF0347" w:rsidRPr="00F872F1" w:rsidRDefault="00AF0347" w:rsidP="00AF0347">
      <w:pPr>
        <w:rPr>
          <w:sz w:val="16"/>
        </w:rPr>
      </w:pPr>
      <w:r w:rsidRPr="00F872F1">
        <w:rPr>
          <w:sz w:val="16"/>
        </w:rPr>
        <w:t>Hastening science and technology development</w:t>
      </w:r>
    </w:p>
    <w:p w14:paraId="5A244ED0" w14:textId="77777777" w:rsidR="00AF0347" w:rsidRPr="00F872F1" w:rsidRDefault="00AF0347" w:rsidP="00AF0347">
      <w:pPr>
        <w:rPr>
          <w:sz w:val="16"/>
        </w:rPr>
      </w:pPr>
      <w:r w:rsidRPr="00F872F1">
        <w:rPr>
          <w:sz w:val="16"/>
        </w:rPr>
        <w:t xml:space="preserve">The </w:t>
      </w:r>
      <w:r w:rsidRPr="00F872F1">
        <w:rPr>
          <w:rStyle w:val="StyleUnderline"/>
        </w:rPr>
        <w:t>tech</w:t>
      </w:r>
      <w:r w:rsidRPr="00F872F1">
        <w:rPr>
          <w:sz w:val="16"/>
        </w:rPr>
        <w:t xml:space="preserve">nologies we </w:t>
      </w:r>
      <w:r w:rsidRPr="00F872F1">
        <w:rPr>
          <w:rStyle w:val="StyleUnderline"/>
        </w:rPr>
        <w:t>develop on</w:t>
      </w:r>
      <w:r w:rsidRPr="00F872F1">
        <w:rPr>
          <w:sz w:val="16"/>
        </w:rPr>
        <w:t xml:space="preserve"> our </w:t>
      </w:r>
      <w:r w:rsidRPr="00F872F1">
        <w:rPr>
          <w:rStyle w:val="StyleUnderline"/>
        </w:rPr>
        <w:t>way to becoming a multiplanetary species will also benefit us</w:t>
      </w:r>
      <w:r w:rsidRPr="00F872F1">
        <w:rPr>
          <w:sz w:val="16"/>
        </w:rPr>
        <w:t xml:space="preserve"> here </w:t>
      </w:r>
      <w:r w:rsidRPr="00F872F1">
        <w:rPr>
          <w:rStyle w:val="StyleUnderline"/>
        </w:rPr>
        <w:t>on earth</w:t>
      </w:r>
      <w:r w:rsidRPr="00F872F1">
        <w:rPr>
          <w:sz w:val="16"/>
        </w:rPr>
        <w:t xml:space="preserve">. Today, satellites are used to monitor carbon and other greenhouse gas emissions to give us a better picture of the causes of global warming and promote accountability. In her first speech devoted to space, US Vice-President Kalama Harris said: “I truly believe space activity is climate action.” In a recent report, the World Economic Forum's Global Future Council on Space laid out the many ways </w:t>
      </w:r>
      <w:r w:rsidRPr="00F872F1">
        <w:rPr>
          <w:rStyle w:val="StyleUnderline"/>
        </w:rPr>
        <w:t xml:space="preserve">satellite data is being used to address </w:t>
      </w:r>
      <w:r w:rsidRPr="00F872F1">
        <w:rPr>
          <w:rStyle w:val="Emphasis"/>
        </w:rPr>
        <w:t>climate change</w:t>
      </w:r>
      <w:r w:rsidRPr="00F872F1">
        <w:rPr>
          <w:sz w:val="16"/>
        </w:rPr>
        <w:t xml:space="preserve"> and suggests feeding data from space-based assets into an “Earth Operations Centre” to provide a real-time picture of activities and phenomena that contribute to warming.</w:t>
      </w:r>
    </w:p>
    <w:p w14:paraId="3DF06691" w14:textId="77777777" w:rsidR="00AF0347" w:rsidRPr="00F872F1" w:rsidRDefault="00AF0347" w:rsidP="00AF0347">
      <w:pPr>
        <w:rPr>
          <w:sz w:val="16"/>
        </w:rPr>
      </w:pPr>
      <w:r w:rsidRPr="00F872F1">
        <w:rPr>
          <w:sz w:val="16"/>
        </w:rPr>
        <w:t>Benefits of space technology on Earth</w:t>
      </w:r>
    </w:p>
    <w:p w14:paraId="4A9B9CD2" w14:textId="77777777" w:rsidR="00AF0347" w:rsidRPr="00F872F1" w:rsidRDefault="00AF0347" w:rsidP="00AF0347">
      <w:pPr>
        <w:rPr>
          <w:sz w:val="16"/>
        </w:rPr>
      </w:pPr>
      <w:r w:rsidRPr="00F872F1">
        <w:rPr>
          <w:sz w:val="16"/>
        </w:rPr>
        <w:t>Some of the benefits of space technology on Earth Image: World Economic Forum</w:t>
      </w:r>
    </w:p>
    <w:p w14:paraId="4EDBFD74" w14:textId="77777777" w:rsidR="00AF0347" w:rsidRPr="00F872F1" w:rsidRDefault="00AF0347" w:rsidP="00AF0347">
      <w:pPr>
        <w:rPr>
          <w:sz w:val="16"/>
        </w:rPr>
      </w:pPr>
      <w:r w:rsidRPr="00F872F1">
        <w:rPr>
          <w:sz w:val="16"/>
        </w:rPr>
        <w:t>Less well known are the many other technologies developed on our way to space but used in our daily lives. The CMOS sensor was first invented at NASA’s Jet Propulsion Laboratory in the 1990s. No one could have predicted that this technology would eventually be part of all our phones, enabling high-quality digital images and affecting everything from how we document human rights abuses to how we present ourselves to potential mates on dating apps.</w:t>
      </w:r>
    </w:p>
    <w:p w14:paraId="68972AD2" w14:textId="77777777" w:rsidR="00AF0347" w:rsidRDefault="00AF0347" w:rsidP="00AF0347"/>
    <w:p w14:paraId="5F7BEBD1" w14:textId="77777777" w:rsidR="00B63A74" w:rsidRDefault="00B63A74" w:rsidP="00B63A74">
      <w:pPr>
        <w:pStyle w:val="Heading1"/>
      </w:pPr>
      <w:r>
        <w:t>AT: DAs</w:t>
      </w:r>
    </w:p>
    <w:p w14:paraId="7C9AE0EE" w14:textId="77777777" w:rsidR="0085711A" w:rsidRPr="00A7570A" w:rsidRDefault="0085711A" w:rsidP="0085711A"/>
    <w:p w14:paraId="5CB3FD1A" w14:textId="77777777" w:rsidR="0085711A" w:rsidRPr="0085711A" w:rsidRDefault="0085711A" w:rsidP="0085711A">
      <w:pPr>
        <w:pStyle w:val="Heading2"/>
        <w:rPr>
          <w:lang w:eastAsia="zh-TW"/>
        </w:rPr>
      </w:pPr>
      <w:r w:rsidRPr="0085711A">
        <w:rPr>
          <w:lang w:eastAsia="zh-TW"/>
        </w:rPr>
        <w:t>AT: DA – Evil Hamburger DA</w:t>
      </w:r>
    </w:p>
    <w:p w14:paraId="0001A4FE" w14:textId="77777777" w:rsidR="0085711A" w:rsidRPr="0085711A" w:rsidRDefault="0085711A" w:rsidP="0085711A">
      <w:pPr>
        <w:pStyle w:val="Heading3"/>
        <w:rPr>
          <w:lang w:eastAsia="zh-TW"/>
        </w:rPr>
      </w:pPr>
      <w:r w:rsidRPr="0085711A">
        <w:rPr>
          <w:lang w:eastAsia="zh-TW"/>
        </w:rPr>
        <w:t>2AC—Factory Farming Inevitable</w:t>
      </w:r>
    </w:p>
    <w:p w14:paraId="5A234FE1" w14:textId="77777777" w:rsidR="0085711A" w:rsidRDefault="0085711A" w:rsidP="0085711A">
      <w:pPr>
        <w:pStyle w:val="Heading4"/>
        <w:rPr>
          <w:lang w:eastAsia="zh-TW"/>
        </w:rPr>
      </w:pPr>
      <w:r>
        <w:rPr>
          <w:rFonts w:hint="eastAsia"/>
          <w:lang w:eastAsia="zh-TW"/>
        </w:rPr>
        <w:t>F</w:t>
      </w:r>
      <w:r>
        <w:rPr>
          <w:lang w:eastAsia="zh-TW"/>
        </w:rPr>
        <w:t xml:space="preserve">actory farming decline inevitable---progress are shown already in the status quo </w:t>
      </w:r>
    </w:p>
    <w:p w14:paraId="17BC6001" w14:textId="77777777" w:rsidR="0085711A" w:rsidRDefault="0085711A" w:rsidP="0085711A">
      <w:r w:rsidRPr="008731A3">
        <w:t xml:space="preserve">Gus </w:t>
      </w:r>
      <w:r w:rsidRPr="000C128D">
        <w:rPr>
          <w:rStyle w:val="Style13ptBold"/>
        </w:rPr>
        <w:t>Lubin</w:t>
      </w:r>
      <w:r w:rsidRPr="008731A3">
        <w:t>, 2-8-20</w:t>
      </w:r>
      <w:r w:rsidRPr="000C128D">
        <w:rPr>
          <w:rStyle w:val="Style13ptBold"/>
        </w:rPr>
        <w:t>17</w:t>
      </w:r>
      <w:r w:rsidRPr="008731A3">
        <w:t>, "The US is making a big shift away from factory farming," Business Insider, https://www.businessinsider.com/factory-farming-on-the-decline-2017-2</w:t>
      </w:r>
      <w:r>
        <w:t>/ethanh</w:t>
      </w:r>
    </w:p>
    <w:p w14:paraId="30BBD1F8" w14:textId="77777777" w:rsidR="0085711A" w:rsidRPr="008731A3" w:rsidRDefault="0085711A" w:rsidP="0085711A">
      <w:pPr>
        <w:rPr>
          <w:rStyle w:val="StyleUnderline"/>
        </w:rPr>
      </w:pPr>
      <w:r w:rsidRPr="008731A3">
        <w:rPr>
          <w:rStyle w:val="StyleUnderline"/>
        </w:rPr>
        <w:t xml:space="preserve">The </w:t>
      </w:r>
      <w:r w:rsidRPr="008731A3">
        <w:rPr>
          <w:rStyle w:val="StyleUnderline"/>
          <w:highlight w:val="cyan"/>
        </w:rPr>
        <w:t>US</w:t>
      </w:r>
      <w:r w:rsidRPr="008731A3">
        <w:rPr>
          <w:rStyle w:val="StyleUnderline"/>
        </w:rPr>
        <w:t xml:space="preserve"> is quietly </w:t>
      </w:r>
      <w:r w:rsidRPr="008731A3">
        <w:rPr>
          <w:rStyle w:val="StyleUnderline"/>
          <w:highlight w:val="cyan"/>
        </w:rPr>
        <w:t>making historic progress</w:t>
      </w:r>
      <w:r w:rsidRPr="008731A3">
        <w:rPr>
          <w:rStyle w:val="StyleUnderline"/>
        </w:rPr>
        <w:t xml:space="preserve"> on farm animal welfare, with ten states and hundreds of brands </w:t>
      </w:r>
      <w:r w:rsidRPr="008731A3">
        <w:rPr>
          <w:rStyle w:val="StyleUnderline"/>
          <w:highlight w:val="cyan"/>
        </w:rPr>
        <w:t>coming out against</w:t>
      </w:r>
      <w:r w:rsidRPr="008731A3">
        <w:rPr>
          <w:rStyle w:val="StyleUnderline"/>
        </w:rPr>
        <w:t xml:space="preserve"> the most notorious kinds of </w:t>
      </w:r>
      <w:r w:rsidRPr="008731A3">
        <w:rPr>
          <w:rStyle w:val="StyleUnderline"/>
          <w:highlight w:val="cyan"/>
        </w:rPr>
        <w:t>factory farming.</w:t>
      </w:r>
    </w:p>
    <w:p w14:paraId="3072D523" w14:textId="77777777" w:rsidR="0085711A" w:rsidRPr="0015376B" w:rsidRDefault="0085711A" w:rsidP="0085711A">
      <w:r w:rsidRPr="0015376B">
        <w:t>"You’re seeing almost every major retailer, almost every major fast food producer and restaurant chain committing to phasing out the use of battery cages and/or gestation crates," ASPCA Farm Welfare director Daisy Freund tells Business Insider. "We are going beyond our dreams here, and yet we’re really just getting started."</w:t>
      </w:r>
    </w:p>
    <w:p w14:paraId="4067627A" w14:textId="77777777" w:rsidR="0085711A" w:rsidRPr="008731A3" w:rsidRDefault="0085711A" w:rsidP="0085711A">
      <w:pPr>
        <w:rPr>
          <w:rStyle w:val="StyleUnderline"/>
        </w:rPr>
      </w:pPr>
      <w:r w:rsidRPr="008731A3">
        <w:rPr>
          <w:rStyle w:val="StyleUnderline"/>
        </w:rPr>
        <w:t>Wins for farm animal welfare in the past few years include:</w:t>
      </w:r>
    </w:p>
    <w:p w14:paraId="5939B617" w14:textId="77777777" w:rsidR="0085711A" w:rsidRPr="008731A3" w:rsidRDefault="0085711A" w:rsidP="0085711A">
      <w:pPr>
        <w:rPr>
          <w:rStyle w:val="StyleUnderline"/>
        </w:rPr>
      </w:pPr>
      <w:r w:rsidRPr="008731A3">
        <w:rPr>
          <w:rStyle w:val="StyleUnderline"/>
        </w:rPr>
        <w:t>—</w:t>
      </w:r>
      <w:hyperlink r:id="rId246" w:history="1">
        <w:r w:rsidRPr="008731A3">
          <w:rPr>
            <w:rStyle w:val="StyleUnderline"/>
          </w:rPr>
          <w:t xml:space="preserve">More than </w:t>
        </w:r>
        <w:r w:rsidRPr="008731A3">
          <w:rPr>
            <w:rStyle w:val="StyleUnderline"/>
            <w:highlight w:val="cyan"/>
          </w:rPr>
          <w:t>100 big brands</w:t>
        </w:r>
      </w:hyperlink>
      <w:r w:rsidRPr="008731A3">
        <w:rPr>
          <w:rStyle w:val="StyleUnderline"/>
        </w:rPr>
        <w:t xml:space="preserve">, from Walmart to McDonalds, committing to </w:t>
      </w:r>
      <w:r w:rsidRPr="008731A3">
        <w:rPr>
          <w:rStyle w:val="StyleUnderline"/>
          <w:highlight w:val="cyan"/>
        </w:rPr>
        <w:t>phasing out battery cages</w:t>
      </w:r>
      <w:r w:rsidRPr="008731A3">
        <w:rPr>
          <w:rStyle w:val="StyleUnderline"/>
        </w:rPr>
        <w:t xml:space="preserve"> for egg-laying hens over the next 3 to 10 years.</w:t>
      </w:r>
    </w:p>
    <w:p w14:paraId="160B6D0B" w14:textId="77777777" w:rsidR="0085711A" w:rsidRPr="008731A3" w:rsidRDefault="0085711A" w:rsidP="0085711A">
      <w:pPr>
        <w:rPr>
          <w:rStyle w:val="StyleUnderline"/>
        </w:rPr>
      </w:pPr>
      <w:r w:rsidRPr="008731A3">
        <w:rPr>
          <w:rStyle w:val="StyleUnderline"/>
        </w:rPr>
        <w:t>—Lots of big brands committing to </w:t>
      </w:r>
      <w:hyperlink r:id="rId247" w:history="1">
        <w:r w:rsidRPr="008731A3">
          <w:rPr>
            <w:rStyle w:val="StyleUnderline"/>
            <w:highlight w:val="cyan"/>
          </w:rPr>
          <w:t>phasing out gestation crates</w:t>
        </w:r>
      </w:hyperlink>
      <w:r w:rsidRPr="008731A3">
        <w:rPr>
          <w:rStyle w:val="StyleUnderline"/>
        </w:rPr>
        <w:t> for pigs.</w:t>
      </w:r>
    </w:p>
    <w:p w14:paraId="4F630CEC" w14:textId="77777777" w:rsidR="0085711A" w:rsidRPr="008731A3" w:rsidRDefault="0085711A" w:rsidP="0085711A">
      <w:pPr>
        <w:rPr>
          <w:rStyle w:val="StyleUnderline"/>
        </w:rPr>
      </w:pPr>
      <w:r w:rsidRPr="008731A3">
        <w:rPr>
          <w:rStyle w:val="StyleUnderline"/>
        </w:rPr>
        <w:t xml:space="preserve">—Big brands including Whole Foods, Aramark, and Compass </w:t>
      </w:r>
      <w:r w:rsidRPr="008731A3">
        <w:rPr>
          <w:rStyle w:val="StyleUnderline"/>
          <w:highlight w:val="cyan"/>
        </w:rPr>
        <w:t>committing to </w:t>
      </w:r>
      <w:hyperlink r:id="rId248" w:history="1">
        <w:r w:rsidRPr="008731A3">
          <w:rPr>
            <w:rStyle w:val="StyleUnderline"/>
            <w:highlight w:val="cyan"/>
          </w:rPr>
          <w:t xml:space="preserve">humane conditions for </w:t>
        </w:r>
        <w:r w:rsidRPr="008731A3">
          <w:rPr>
            <w:rStyle w:val="StyleUnderline"/>
          </w:rPr>
          <w:t>broiler chickens</w:t>
        </w:r>
      </w:hyperlink>
      <w:r w:rsidRPr="008731A3">
        <w:rPr>
          <w:rStyle w:val="StyleUnderline"/>
        </w:rPr>
        <w:t> </w:t>
      </w:r>
      <w:r w:rsidRPr="008731A3">
        <w:rPr>
          <w:rStyle w:val="StyleUnderline"/>
          <w:highlight w:val="cyan"/>
        </w:rPr>
        <w:t>by 2024.</w:t>
      </w:r>
    </w:p>
    <w:p w14:paraId="25F38FFB" w14:textId="77777777" w:rsidR="0085711A" w:rsidRPr="008731A3" w:rsidRDefault="0085711A" w:rsidP="0085711A">
      <w:pPr>
        <w:rPr>
          <w:rStyle w:val="StyleUnderline"/>
        </w:rPr>
      </w:pPr>
      <w:r w:rsidRPr="008731A3">
        <w:rPr>
          <w:rStyle w:val="StyleUnderline"/>
        </w:rPr>
        <w:t xml:space="preserve">—Ten states </w:t>
      </w:r>
      <w:r w:rsidRPr="008731A3">
        <w:rPr>
          <w:rStyle w:val="StyleUnderline"/>
          <w:highlight w:val="cyan"/>
        </w:rPr>
        <w:t>banning excessive animal confinement</w:t>
      </w:r>
      <w:r w:rsidRPr="008731A3">
        <w:rPr>
          <w:rStyle w:val="StyleUnderline"/>
        </w:rPr>
        <w:t xml:space="preserve"> in one form or another, with Massachusetts passing </w:t>
      </w:r>
      <w:hyperlink r:id="rId249" w:history="1">
        <w:r w:rsidRPr="008731A3">
          <w:rPr>
            <w:rStyle w:val="StyleUnderline"/>
          </w:rPr>
          <w:t>the most comprehensive bill yet</w:t>
        </w:r>
      </w:hyperlink>
      <w:r w:rsidRPr="008731A3">
        <w:rPr>
          <w:rStyle w:val="StyleUnderline"/>
        </w:rPr>
        <w:t> in November.</w:t>
      </w:r>
    </w:p>
    <w:p w14:paraId="0BE74649" w14:textId="77777777" w:rsidR="0085711A" w:rsidRPr="008731A3" w:rsidRDefault="0085711A" w:rsidP="0085711A">
      <w:pPr>
        <w:rPr>
          <w:rStyle w:val="StyleUnderline"/>
        </w:rPr>
      </w:pPr>
      <w:r w:rsidRPr="008731A3">
        <w:rPr>
          <w:rStyle w:val="StyleUnderline"/>
        </w:rPr>
        <w:t xml:space="preserve">—State legislatures repeatedly </w:t>
      </w:r>
      <w:r w:rsidRPr="008731A3">
        <w:rPr>
          <w:rStyle w:val="StyleUnderline"/>
          <w:highlight w:val="cyan"/>
        </w:rPr>
        <w:t>rejecting "Ag-Gag" or "Right to Farm" bills</w:t>
      </w:r>
      <w:r w:rsidRPr="008731A3">
        <w:rPr>
          <w:rStyle w:val="StyleUnderline"/>
        </w:rPr>
        <w:t xml:space="preserve"> that prohibit investigations into industrial farms, with the latest example </w:t>
      </w:r>
      <w:hyperlink r:id="rId250" w:history="1">
        <w:r w:rsidRPr="008731A3">
          <w:rPr>
            <w:rStyle w:val="StyleUnderline"/>
          </w:rPr>
          <w:t>in Oklahoma</w:t>
        </w:r>
      </w:hyperlink>
      <w:r w:rsidRPr="008731A3">
        <w:rPr>
          <w:rStyle w:val="StyleUnderline"/>
        </w:rPr>
        <w:t>.</w:t>
      </w:r>
    </w:p>
    <w:p w14:paraId="4280178A" w14:textId="77777777" w:rsidR="0085711A" w:rsidRPr="008731A3" w:rsidRDefault="0085711A" w:rsidP="0085711A">
      <w:pPr>
        <w:rPr>
          <w:rStyle w:val="StyleUnderline"/>
        </w:rPr>
      </w:pPr>
      <w:r w:rsidRPr="008731A3">
        <w:rPr>
          <w:rStyle w:val="StyleUnderline"/>
        </w:rPr>
        <w:t>—The USDA introducing a new rule mandating </w:t>
      </w:r>
      <w:hyperlink r:id="rId251" w:history="1">
        <w:r w:rsidRPr="008731A3">
          <w:rPr>
            <w:rStyle w:val="StyleUnderline"/>
          </w:rPr>
          <w:t>better living conditions for organic-certified animal products</w:t>
        </w:r>
      </w:hyperlink>
      <w:r w:rsidRPr="008731A3">
        <w:rPr>
          <w:rStyle w:val="StyleUnderline"/>
        </w:rPr>
        <w:t>.</w:t>
      </w:r>
    </w:p>
    <w:p w14:paraId="4713EBBD" w14:textId="77777777" w:rsidR="0085711A" w:rsidRPr="008731A3" w:rsidRDefault="0085711A" w:rsidP="0085711A">
      <w:pPr>
        <w:rPr>
          <w:rStyle w:val="StyleUnderline"/>
        </w:rPr>
      </w:pPr>
      <w:r w:rsidRPr="008731A3">
        <w:rPr>
          <w:rStyle w:val="StyleUnderline"/>
        </w:rPr>
        <w:t xml:space="preserve">These developments could be enough to </w:t>
      </w:r>
      <w:r w:rsidRPr="008731A3">
        <w:rPr>
          <w:rStyle w:val="StyleUnderline"/>
          <w:highlight w:val="cyan"/>
        </w:rPr>
        <w:t>force changes in</w:t>
      </w:r>
      <w:r w:rsidRPr="008731A3">
        <w:rPr>
          <w:rStyle w:val="StyleUnderline"/>
        </w:rPr>
        <w:t xml:space="preserve"> the </w:t>
      </w:r>
      <w:r w:rsidRPr="008731A3">
        <w:rPr>
          <w:rStyle w:val="StyleUnderline"/>
          <w:highlight w:val="cyan"/>
        </w:rPr>
        <w:t>industry.</w:t>
      </w:r>
    </w:p>
    <w:p w14:paraId="62478CFF" w14:textId="77777777" w:rsidR="0085711A" w:rsidRPr="008731A3" w:rsidRDefault="0085711A" w:rsidP="0085711A">
      <w:pPr>
        <w:rPr>
          <w:rStyle w:val="StyleUnderline"/>
        </w:rPr>
      </w:pPr>
      <w:r w:rsidRPr="008731A3">
        <w:rPr>
          <w:rStyle w:val="StyleUnderline"/>
        </w:rPr>
        <w:t>"The market is shifting," says Freund. "[Producers] have to move forward, they have to start adjusting their infrastructure, they have to start investing in cage-free environments at the very least."</w:t>
      </w:r>
    </w:p>
    <w:p w14:paraId="6DF8FC95" w14:textId="77777777" w:rsidR="0085711A" w:rsidRPr="008731A3" w:rsidRDefault="0085711A" w:rsidP="0085711A">
      <w:pPr>
        <w:rPr>
          <w:rStyle w:val="StyleUnderline"/>
        </w:rPr>
      </w:pPr>
      <w:r w:rsidRPr="008731A3">
        <w:rPr>
          <w:rStyle w:val="StyleUnderline"/>
        </w:rPr>
        <w:t>Changes in the US market could also have global effects, especially when commitments by US brands apply to their international businesses. In many cases, the international markets are already </w:t>
      </w:r>
      <w:hyperlink r:id="rId252" w:history="1">
        <w:r w:rsidRPr="008731A3">
          <w:rPr>
            <w:rStyle w:val="StyleUnderline"/>
          </w:rPr>
          <w:t>far ahead of the US on farm animal protection</w:t>
        </w:r>
      </w:hyperlink>
      <w:r w:rsidRPr="008731A3">
        <w:rPr>
          <w:rStyle w:val="StyleUnderline"/>
        </w:rPr>
        <w:t>.</w:t>
      </w:r>
    </w:p>
    <w:p w14:paraId="03FEDA31" w14:textId="77777777" w:rsidR="0085711A" w:rsidRPr="0015376B" w:rsidRDefault="0085711A" w:rsidP="0085711A">
      <w:r w:rsidRPr="0015376B">
        <w:t>It’s not all good for farm welfare advocates. Indeed, President Donald Trump has some people worried, with </w:t>
      </w:r>
      <w:hyperlink r:id="rId253" w:history="1">
        <w:r w:rsidRPr="0015376B">
          <w:rPr>
            <w:rStyle w:val="Hyperlink"/>
          </w:rPr>
          <w:t>Mother Jones</w:t>
        </w:r>
      </w:hyperlink>
      <w:r w:rsidRPr="0015376B">
        <w:t> warning that his nominee for ambassador to China is in deep with the meat industry and his nominee for head of the EPA is a supporter of Ag-Gag bills; and Forbes warning that </w:t>
      </w:r>
      <w:hyperlink r:id="rId254" w:history="1">
        <w:r w:rsidRPr="0015376B">
          <w:rPr>
            <w:rStyle w:val="Hyperlink"/>
          </w:rPr>
          <w:t>Trump could jeopardize the USDA’s new organic rules</w:t>
        </w:r>
      </w:hyperlink>
      <w:r w:rsidRPr="0015376B">
        <w:t>.</w:t>
      </w:r>
    </w:p>
    <w:p w14:paraId="6305393B" w14:textId="77777777" w:rsidR="0085711A" w:rsidRPr="0015376B" w:rsidRDefault="0085711A" w:rsidP="0085711A">
      <w:r w:rsidRPr="0015376B">
        <w:t>Still, the ASPCA is celebrating 2016 as </w:t>
      </w:r>
      <w:hyperlink r:id="rId255" w:history="1">
        <w:r w:rsidRPr="0015376B">
          <w:rPr>
            <w:rStyle w:val="Hyperlink"/>
          </w:rPr>
          <w:t>a great </w:t>
        </w:r>
        <w:r>
          <w:rPr>
            <w:rStyle w:val="Hyperlink"/>
          </w:rPr>
          <w:tab/>
        </w:r>
        <w:r w:rsidRPr="0015376B">
          <w:rPr>
            <w:rStyle w:val="Hyperlink"/>
          </w:rPr>
          <w:t>year for animal rights</w:t>
        </w:r>
      </w:hyperlink>
      <w:r w:rsidRPr="0015376B">
        <w:t> and the past few years as good for farm animals in particular.</w:t>
      </w:r>
    </w:p>
    <w:p w14:paraId="5A716572" w14:textId="77777777" w:rsidR="0085711A" w:rsidRPr="0015376B" w:rsidRDefault="0085711A" w:rsidP="0085711A">
      <w:r w:rsidRPr="0015376B">
        <w:t>"In the last five years, especially, this has gone from being a fringe issue … to where it is now, where through investigations and media coverage and documentaries and corporate commitments to change, it’s increasingly clear to the American public that what’s happening on factory farms is unacceptable," Freund says.</w:t>
      </w:r>
    </w:p>
    <w:p w14:paraId="4B4DBE86" w14:textId="77777777" w:rsidR="0085711A" w:rsidRPr="008731A3" w:rsidRDefault="0085711A" w:rsidP="0085711A">
      <w:pPr>
        <w:rPr>
          <w:rStyle w:val="StyleUnderline"/>
        </w:rPr>
      </w:pPr>
      <w:r w:rsidRPr="008731A3">
        <w:rPr>
          <w:rStyle w:val="StyleUnderline"/>
        </w:rPr>
        <w:t>Currently, </w:t>
      </w:r>
      <w:hyperlink r:id="rId256" w:history="1">
        <w:r w:rsidRPr="008731A3">
          <w:rPr>
            <w:rStyle w:val="StyleUnderline"/>
          </w:rPr>
          <w:t>99% of US farm animals</w:t>
        </w:r>
      </w:hyperlink>
      <w:r w:rsidRPr="008731A3">
        <w:rPr>
          <w:rStyle w:val="StyleUnderline"/>
        </w:rPr>
        <w:t xml:space="preserve"> are raised on </w:t>
      </w:r>
      <w:r w:rsidRPr="008731A3">
        <w:rPr>
          <w:rStyle w:val="StyleUnderline"/>
          <w:highlight w:val="cyan"/>
        </w:rPr>
        <w:t>factory farms,</w:t>
      </w:r>
      <w:r w:rsidRPr="008731A3">
        <w:rPr>
          <w:rStyle w:val="StyleUnderline"/>
        </w:rPr>
        <w:t xml:space="preserve"> according to the ASPCA. That number could </w:t>
      </w:r>
      <w:r w:rsidRPr="008731A3">
        <w:rPr>
          <w:rStyle w:val="StyleUnderline"/>
          <w:highlight w:val="cyan"/>
        </w:rPr>
        <w:t>go down in the coming years,</w:t>
      </w:r>
      <w:r w:rsidRPr="008731A3">
        <w:rPr>
          <w:rStyle w:val="StyleUnderline"/>
        </w:rPr>
        <w:t xml:space="preserve"> or </w:t>
      </w:r>
      <w:hyperlink r:id="rId257" w:history="1">
        <w:r w:rsidRPr="008731A3">
          <w:rPr>
            <w:rStyle w:val="StyleUnderline"/>
          </w:rPr>
          <w:t>factory farms themselves could evolve</w:t>
        </w:r>
      </w:hyperlink>
      <w:r w:rsidRPr="008731A3">
        <w:rPr>
          <w:rStyle w:val="StyleUnderline"/>
        </w:rPr>
        <w:t>.</w:t>
      </w:r>
    </w:p>
    <w:p w14:paraId="0092FB0B" w14:textId="77777777" w:rsidR="0085711A" w:rsidRDefault="0085711A" w:rsidP="0085711A"/>
    <w:p w14:paraId="21B578BD" w14:textId="77777777" w:rsidR="0085711A" w:rsidRDefault="0085711A" w:rsidP="0085711A">
      <w:pPr>
        <w:pStyle w:val="Heading3"/>
      </w:pPr>
      <w:r>
        <w:t>2AC—Farm Bill Solves</w:t>
      </w:r>
    </w:p>
    <w:p w14:paraId="49E5B6CA" w14:textId="77777777" w:rsidR="0085711A" w:rsidRPr="008316CA" w:rsidRDefault="0085711A" w:rsidP="0085711A">
      <w:pPr>
        <w:pStyle w:val="Heading4"/>
      </w:pPr>
      <w:r>
        <w:t xml:space="preserve">Farm bill already </w:t>
      </w:r>
      <w:r>
        <w:rPr>
          <w:u w:val="single"/>
        </w:rPr>
        <w:t>solves</w:t>
      </w:r>
      <w:r>
        <w:t xml:space="preserve"> global food insecurity---collapse is </w:t>
      </w:r>
      <w:r>
        <w:rPr>
          <w:u w:val="single"/>
        </w:rPr>
        <w:t>on the brink</w:t>
      </w:r>
      <w:r>
        <w:t xml:space="preserve"> after Ukraine and COVID.</w:t>
      </w:r>
    </w:p>
    <w:p w14:paraId="0CA23758" w14:textId="77777777" w:rsidR="0085711A" w:rsidRPr="003B49CF" w:rsidRDefault="0085711A" w:rsidP="0085711A">
      <w:r>
        <w:t xml:space="preserve">Grace </w:t>
      </w:r>
      <w:r w:rsidRPr="00B1159F">
        <w:rPr>
          <w:rStyle w:val="Style13ptBold"/>
        </w:rPr>
        <w:t>Yarrow 5/25</w:t>
      </w:r>
      <w:r>
        <w:t xml:space="preserve">/23, Journalist at the University of Maryland, “How the farm bill could alleviate food insecurity fueled by Ukraine war”, </w:t>
      </w:r>
      <w:hyperlink r:id="rId258" w:history="1">
        <w:r w:rsidRPr="00340D9E">
          <w:rPr>
            <w:rStyle w:val="Hyperlink"/>
          </w:rPr>
          <w:t>https://thehill.com/policy/international/4021371-how-the-farm-bill-could-alleviate-food-insecurity-fueled-by-ukraine-war/</w:t>
        </w:r>
      </w:hyperlink>
      <w:r>
        <w:t>, eden</w:t>
      </w:r>
    </w:p>
    <w:p w14:paraId="4631DF92" w14:textId="77777777" w:rsidR="0085711A" w:rsidRPr="0099090C" w:rsidRDefault="0085711A" w:rsidP="0085711A">
      <w:pPr>
        <w:rPr>
          <w:sz w:val="16"/>
        </w:rPr>
      </w:pPr>
      <w:r w:rsidRPr="00C017B7">
        <w:rPr>
          <w:u w:val="single"/>
        </w:rPr>
        <w:t xml:space="preserve">The war raging in Ukraine has </w:t>
      </w:r>
      <w:r w:rsidRPr="00C017B7">
        <w:rPr>
          <w:rStyle w:val="Emphasis"/>
        </w:rPr>
        <w:t>exacerbated food insecurity</w:t>
      </w:r>
      <w:r w:rsidRPr="00C017B7">
        <w:rPr>
          <w:u w:val="single"/>
        </w:rPr>
        <w:t xml:space="preserve"> across the world</w:t>
      </w:r>
      <w:r w:rsidRPr="0099090C">
        <w:rPr>
          <w:sz w:val="16"/>
        </w:rPr>
        <w:t xml:space="preserve"> — and </w:t>
      </w:r>
      <w:r w:rsidRPr="00C017B7">
        <w:rPr>
          <w:u w:val="single"/>
        </w:rPr>
        <w:t xml:space="preserve">food aid </w:t>
      </w:r>
      <w:r w:rsidRPr="00C017B7">
        <w:rPr>
          <w:rStyle w:val="Emphasis"/>
        </w:rPr>
        <w:t>experts</w:t>
      </w:r>
      <w:r w:rsidRPr="00C017B7">
        <w:rPr>
          <w:u w:val="single"/>
        </w:rPr>
        <w:t xml:space="preserve"> are looking to the </w:t>
      </w:r>
      <w:r w:rsidRPr="00C017B7">
        <w:rPr>
          <w:rStyle w:val="Emphasis"/>
        </w:rPr>
        <w:t>2023 farm bill</w:t>
      </w:r>
      <w:r w:rsidRPr="00C017B7">
        <w:rPr>
          <w:u w:val="single"/>
        </w:rPr>
        <w:t xml:space="preserve"> for solutions</w:t>
      </w:r>
      <w:r w:rsidRPr="0099090C">
        <w:rPr>
          <w:sz w:val="16"/>
        </w:rPr>
        <w:t>.</w:t>
      </w:r>
    </w:p>
    <w:p w14:paraId="025AAB26" w14:textId="77777777" w:rsidR="0085711A" w:rsidRPr="0099090C" w:rsidRDefault="0085711A" w:rsidP="0085711A">
      <w:pPr>
        <w:rPr>
          <w:sz w:val="16"/>
        </w:rPr>
      </w:pPr>
      <w:r w:rsidRPr="00C017B7">
        <w:rPr>
          <w:u w:val="single"/>
        </w:rPr>
        <w:t>Ukraine’s massive grain supplies typically feed 400 million people per year, but the war has “</w:t>
      </w:r>
      <w:r w:rsidRPr="00C017B7">
        <w:rPr>
          <w:rStyle w:val="Emphasis"/>
        </w:rPr>
        <w:t>drastically cut supplies</w:t>
      </w:r>
      <w:r w:rsidRPr="00C017B7">
        <w:rPr>
          <w:u w:val="single"/>
        </w:rPr>
        <w:t xml:space="preserve">” and driven up </w:t>
      </w:r>
      <w:r w:rsidRPr="00C017B7">
        <w:rPr>
          <w:rStyle w:val="Emphasis"/>
        </w:rPr>
        <w:t>food costs</w:t>
      </w:r>
      <w:r w:rsidRPr="00C017B7">
        <w:rPr>
          <w:u w:val="single"/>
        </w:rPr>
        <w:t xml:space="preserve"> for consumers in rich and poor countries alike, according to the</w:t>
      </w:r>
      <w:r w:rsidRPr="0099090C">
        <w:rPr>
          <w:sz w:val="16"/>
        </w:rPr>
        <w:t xml:space="preserve"> World Food Program (</w:t>
      </w:r>
      <w:r w:rsidRPr="00C017B7">
        <w:rPr>
          <w:u w:val="single"/>
        </w:rPr>
        <w:t>WFP</w:t>
      </w:r>
      <w:r w:rsidRPr="0099090C">
        <w:rPr>
          <w:sz w:val="16"/>
        </w:rPr>
        <w:t xml:space="preserve">). </w:t>
      </w:r>
    </w:p>
    <w:p w14:paraId="6B6492BD" w14:textId="77777777" w:rsidR="0085711A" w:rsidRPr="0099090C" w:rsidRDefault="0085711A" w:rsidP="0085711A">
      <w:pPr>
        <w:rPr>
          <w:sz w:val="16"/>
        </w:rPr>
      </w:pPr>
      <w:r w:rsidRPr="007A527D">
        <w:rPr>
          <w:u w:val="single"/>
        </w:rPr>
        <w:t xml:space="preserve">U.S. legislators are currently </w:t>
      </w:r>
      <w:r w:rsidRPr="007A527D">
        <w:rPr>
          <w:rStyle w:val="Emphasis"/>
        </w:rPr>
        <w:t>drafting</w:t>
      </w:r>
      <w:r w:rsidRPr="007A527D">
        <w:rPr>
          <w:u w:val="single"/>
        </w:rPr>
        <w:t xml:space="preserve"> the farm bill, an omnibus agriculture act passed every five years, which includes provisions for international food assistance</w:t>
      </w:r>
      <w:r w:rsidRPr="0099090C">
        <w:rPr>
          <w:sz w:val="16"/>
        </w:rPr>
        <w:t>. </w:t>
      </w:r>
    </w:p>
    <w:p w14:paraId="0C5E56E0" w14:textId="77777777" w:rsidR="0085711A" w:rsidRPr="0099090C" w:rsidRDefault="0085711A" w:rsidP="0085711A">
      <w:pPr>
        <w:rPr>
          <w:sz w:val="16"/>
        </w:rPr>
      </w:pPr>
      <w:r w:rsidRPr="007A527D">
        <w:rPr>
          <w:u w:val="single"/>
        </w:rPr>
        <w:t>The farm bill authorizes a number of domestic and international food aid programs</w:t>
      </w:r>
      <w:r w:rsidRPr="0099090C">
        <w:rPr>
          <w:sz w:val="16"/>
        </w:rPr>
        <w:t>. The legislation doesn’t fully authorize funding for this aid, which must be decided in separate appropriations, but it outlines how each program runs and how it can use future funds. </w:t>
      </w:r>
    </w:p>
    <w:p w14:paraId="1A377D4F" w14:textId="77777777" w:rsidR="0085711A" w:rsidRPr="0099090C" w:rsidRDefault="0085711A" w:rsidP="0085711A">
      <w:pPr>
        <w:rPr>
          <w:sz w:val="16"/>
          <w:szCs w:val="16"/>
        </w:rPr>
      </w:pPr>
      <w:r w:rsidRPr="0099090C">
        <w:rPr>
          <w:sz w:val="16"/>
          <w:szCs w:val="16"/>
        </w:rPr>
        <w:t>Lawmakers can use the must-pass farm bill draft to amend these programs as needed. </w:t>
      </w:r>
    </w:p>
    <w:p w14:paraId="5DCF0070" w14:textId="77777777" w:rsidR="0085711A" w:rsidRPr="0099090C" w:rsidRDefault="0085711A" w:rsidP="0085711A">
      <w:pPr>
        <w:rPr>
          <w:sz w:val="16"/>
        </w:rPr>
      </w:pPr>
      <w:r w:rsidRPr="007A527D">
        <w:rPr>
          <w:u w:val="single"/>
        </w:rPr>
        <w:t>Experts</w:t>
      </w:r>
      <w:r w:rsidRPr="0099090C">
        <w:rPr>
          <w:sz w:val="16"/>
        </w:rPr>
        <w:t xml:space="preserve"> like Rebecca Middleton, chief advocacy and engagement officer for World Food Program USA, </w:t>
      </w:r>
      <w:r w:rsidRPr="007A527D">
        <w:rPr>
          <w:u w:val="single"/>
        </w:rPr>
        <w:t>are hoping to see “</w:t>
      </w:r>
      <w:r w:rsidRPr="007A527D">
        <w:rPr>
          <w:rStyle w:val="Emphasis"/>
        </w:rPr>
        <w:t>robust authorization</w:t>
      </w:r>
      <w:r w:rsidRPr="007A527D">
        <w:rPr>
          <w:u w:val="single"/>
        </w:rPr>
        <w:t>” for food aid support in the 2023 farm bill</w:t>
      </w:r>
      <w:r w:rsidRPr="0099090C">
        <w:rPr>
          <w:sz w:val="16"/>
        </w:rPr>
        <w:t xml:space="preserve"> — especially the Bill Emerson Humanitarian Trust, Middleton said.</w:t>
      </w:r>
    </w:p>
    <w:p w14:paraId="6950A020" w14:textId="77777777" w:rsidR="0085711A" w:rsidRPr="0099090C" w:rsidRDefault="0085711A" w:rsidP="0085711A">
      <w:pPr>
        <w:rPr>
          <w:sz w:val="16"/>
          <w:szCs w:val="16"/>
        </w:rPr>
      </w:pPr>
      <w:r w:rsidRPr="0099090C">
        <w:rPr>
          <w:sz w:val="16"/>
          <w:szCs w:val="16"/>
        </w:rPr>
        <w:t>The Bill Emerson Humanitarian Trust builds up over time and then can be cashed out at the authorization of the secretary of Agriculture. </w:t>
      </w:r>
    </w:p>
    <w:p w14:paraId="551BEADA" w14:textId="77777777" w:rsidR="0085711A" w:rsidRPr="0099090C" w:rsidRDefault="0085711A" w:rsidP="0085711A">
      <w:pPr>
        <w:rPr>
          <w:sz w:val="16"/>
        </w:rPr>
      </w:pPr>
      <w:r w:rsidRPr="0099090C">
        <w:rPr>
          <w:sz w:val="16"/>
        </w:rPr>
        <w:t xml:space="preserve">In April 2022, </w:t>
      </w:r>
      <w:r w:rsidRPr="00D27884">
        <w:rPr>
          <w:u w:val="single"/>
        </w:rPr>
        <w:t xml:space="preserve">$282 million was withdrawn from the Emerson Trust to support countries in need after the start of the Russia-Ukraine conflict threatened food supplies in </w:t>
      </w:r>
      <w:r w:rsidRPr="00D27884">
        <w:rPr>
          <w:rStyle w:val="Emphasis"/>
        </w:rPr>
        <w:t>six major countries</w:t>
      </w:r>
      <w:r w:rsidRPr="00D27884">
        <w:rPr>
          <w:u w:val="single"/>
        </w:rPr>
        <w:t xml:space="preserve"> facing food insecurity: Ethiopia, Kenya, Somalia, Sudan, South Sudan and Yemen</w:t>
      </w:r>
      <w:r w:rsidRPr="0099090C">
        <w:rPr>
          <w:sz w:val="16"/>
        </w:rPr>
        <w:t>. </w:t>
      </w:r>
    </w:p>
    <w:p w14:paraId="2B0D975F" w14:textId="77777777" w:rsidR="0085711A" w:rsidRPr="0099090C" w:rsidRDefault="0085711A" w:rsidP="0085711A">
      <w:pPr>
        <w:rPr>
          <w:sz w:val="16"/>
        </w:rPr>
      </w:pPr>
      <w:r w:rsidRPr="0099090C">
        <w:rPr>
          <w:sz w:val="16"/>
        </w:rPr>
        <w:t xml:space="preserve">The </w:t>
      </w:r>
      <w:r w:rsidRPr="00D27884">
        <w:rPr>
          <w:u w:val="single"/>
        </w:rPr>
        <w:t>withdrawn money was used to obtain U.S. commodities and bolster existing aid in those countries</w:t>
      </w:r>
      <w:r w:rsidRPr="0099090C">
        <w:rPr>
          <w:sz w:val="16"/>
        </w:rPr>
        <w:t>, according to a U.S. Agency for International Development spokesperson. </w:t>
      </w:r>
    </w:p>
    <w:p w14:paraId="4374D9C0" w14:textId="77777777" w:rsidR="0085711A" w:rsidRPr="0099090C" w:rsidRDefault="0085711A" w:rsidP="0085711A">
      <w:pPr>
        <w:rPr>
          <w:sz w:val="16"/>
          <w:szCs w:val="16"/>
        </w:rPr>
      </w:pPr>
      <w:r w:rsidRPr="0099090C">
        <w:rPr>
          <w:sz w:val="16"/>
          <w:szCs w:val="16"/>
        </w:rPr>
        <w:t>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w:t>
      </w:r>
    </w:p>
    <w:p w14:paraId="74D2641A" w14:textId="77777777" w:rsidR="0085711A" w:rsidRPr="0099090C" w:rsidRDefault="0085711A" w:rsidP="0085711A">
      <w:pPr>
        <w:rPr>
          <w:sz w:val="16"/>
          <w:szCs w:val="16"/>
        </w:rPr>
      </w:pPr>
      <w:r w:rsidRPr="0099090C">
        <w:rPr>
          <w:sz w:val="16"/>
          <w:szCs w:val="16"/>
        </w:rPr>
        <w:t>The trust was most recently reauthorized in the 2018 farm bill, and Congress must reauthorize the Emerson Trust in the 2023 legislation. Congress also </w:t>
      </w:r>
      <w:hyperlink r:id="rId259" w:history="1">
        <w:r w:rsidRPr="0099090C">
          <w:rPr>
            <w:rStyle w:val="Hyperlink"/>
            <w:sz w:val="16"/>
            <w:szCs w:val="16"/>
          </w:rPr>
          <w:t>has the authority </w:t>
        </w:r>
      </w:hyperlink>
      <w:r w:rsidRPr="0099090C">
        <w:rPr>
          <w:sz w:val="16"/>
          <w:szCs w:val="16"/>
        </w:rPr>
        <w:t>to replenish funds after they are withdrawn. </w:t>
      </w:r>
    </w:p>
    <w:p w14:paraId="465732FB" w14:textId="77777777" w:rsidR="0085711A" w:rsidRPr="0099090C" w:rsidRDefault="0085711A" w:rsidP="0085711A">
      <w:pPr>
        <w:rPr>
          <w:sz w:val="16"/>
          <w:szCs w:val="16"/>
        </w:rPr>
      </w:pPr>
      <w:r w:rsidRPr="0099090C">
        <w:rPr>
          <w:sz w:val="16"/>
          <w:szCs w:val="16"/>
        </w:rPr>
        <w:t>“For all of those accounts [in the farm bill], the one that we’re really interested in is the Emerson Trust because it’s an account that’s not very well known, but is absolutely vital in situations like the one that we found ourselves in in 2022,” Middleton said. </w:t>
      </w:r>
    </w:p>
    <w:p w14:paraId="1A4B92A4" w14:textId="77777777" w:rsidR="0085711A" w:rsidRPr="0099090C" w:rsidRDefault="0085711A" w:rsidP="0085711A">
      <w:pPr>
        <w:rPr>
          <w:sz w:val="16"/>
        </w:rPr>
      </w:pPr>
      <w:r w:rsidRPr="0099090C">
        <w:rPr>
          <w:sz w:val="16"/>
        </w:rPr>
        <w:t>“</w:t>
      </w:r>
      <w:r w:rsidRPr="008468BB">
        <w:rPr>
          <w:u w:val="single"/>
        </w:rPr>
        <w:t xml:space="preserve">It’s really </w:t>
      </w:r>
      <w:r w:rsidRPr="008468BB">
        <w:rPr>
          <w:rStyle w:val="Emphasis"/>
        </w:rPr>
        <w:t>absolutely vital assistance</w:t>
      </w:r>
      <w:r w:rsidRPr="008468BB">
        <w:rPr>
          <w:u w:val="single"/>
        </w:rPr>
        <w:t xml:space="preserve"> that the U.S. was able to provide because of that emergency account in this time of historic need</w:t>
      </w:r>
      <w:r w:rsidRPr="0099090C">
        <w:rPr>
          <w:sz w:val="16"/>
        </w:rPr>
        <w:t>.” </w:t>
      </w:r>
    </w:p>
    <w:p w14:paraId="60454DAE" w14:textId="77777777" w:rsidR="0085711A" w:rsidRPr="0099090C" w:rsidRDefault="0085711A" w:rsidP="0085711A">
      <w:pPr>
        <w:rPr>
          <w:sz w:val="16"/>
        </w:rPr>
      </w:pPr>
      <w:r w:rsidRPr="008468BB">
        <w:rPr>
          <w:u w:val="single"/>
        </w:rPr>
        <w:t xml:space="preserve">The 2018 farm bill did not account for such crises like the </w:t>
      </w:r>
      <w:r w:rsidRPr="008468BB">
        <w:rPr>
          <w:rStyle w:val="Emphasis"/>
        </w:rPr>
        <w:t>COVID-19</w:t>
      </w:r>
      <w:r w:rsidRPr="008468BB">
        <w:rPr>
          <w:u w:val="single"/>
        </w:rPr>
        <w:t xml:space="preserve"> pandemic or the </w:t>
      </w:r>
      <w:r w:rsidRPr="008468BB">
        <w:rPr>
          <w:rStyle w:val="Emphasis"/>
        </w:rPr>
        <w:t>Russia-Ukraine conflict</w:t>
      </w:r>
      <w:r w:rsidRPr="008468BB">
        <w:rPr>
          <w:u w:val="single"/>
        </w:rPr>
        <w:t xml:space="preserve">, both which have had </w:t>
      </w:r>
      <w:r w:rsidRPr="008468BB">
        <w:rPr>
          <w:rStyle w:val="Emphasis"/>
        </w:rPr>
        <w:t>severe effects on supply</w:t>
      </w:r>
      <w:r w:rsidRPr="008468BB">
        <w:rPr>
          <w:u w:val="single"/>
        </w:rPr>
        <w:t xml:space="preserve"> and triggered more aid from the federal government</w:t>
      </w:r>
      <w:r w:rsidRPr="0099090C">
        <w:rPr>
          <w:sz w:val="16"/>
        </w:rPr>
        <w:t xml:space="preserve">, </w:t>
      </w:r>
      <w:r w:rsidRPr="008468BB">
        <w:rPr>
          <w:u w:val="single"/>
        </w:rPr>
        <w:t>so the Emerson Trust was an essential resource in recent years</w:t>
      </w:r>
      <w:r w:rsidRPr="0099090C">
        <w:rPr>
          <w:sz w:val="16"/>
        </w:rPr>
        <w:t>.</w:t>
      </w:r>
    </w:p>
    <w:p w14:paraId="5DC1FD93" w14:textId="77777777" w:rsidR="0085711A" w:rsidRPr="0099090C" w:rsidRDefault="0085711A" w:rsidP="0085711A">
      <w:pPr>
        <w:rPr>
          <w:sz w:val="16"/>
        </w:rPr>
      </w:pPr>
      <w:r w:rsidRPr="0099090C">
        <w:rPr>
          <w:sz w:val="16"/>
        </w:rPr>
        <w:t xml:space="preserve">“I mean, </w:t>
      </w:r>
      <w:r w:rsidRPr="00CE6E61">
        <w:rPr>
          <w:u w:val="single"/>
        </w:rPr>
        <w:t xml:space="preserve">the need was extraordinary and then just </w:t>
      </w:r>
      <w:r w:rsidRPr="00CE6E61">
        <w:rPr>
          <w:rStyle w:val="Emphasis"/>
        </w:rPr>
        <w:t>compounded</w:t>
      </w:r>
      <w:r w:rsidRPr="00CE6E61">
        <w:rPr>
          <w:u w:val="single"/>
        </w:rPr>
        <w:t xml:space="preserve"> with the shock to the global food supply chain with the Ukrainian crisis,</w:t>
      </w:r>
      <w:r w:rsidRPr="0099090C">
        <w:rPr>
          <w:sz w:val="16"/>
        </w:rPr>
        <w:t>” Middleton said. </w:t>
      </w:r>
    </w:p>
    <w:p w14:paraId="7629E9C8" w14:textId="77777777" w:rsidR="0085711A" w:rsidRPr="0099090C" w:rsidRDefault="0085711A" w:rsidP="0085711A">
      <w:pPr>
        <w:rPr>
          <w:sz w:val="16"/>
          <w:szCs w:val="16"/>
        </w:rPr>
      </w:pPr>
      <w:r w:rsidRPr="0099090C">
        <w:rPr>
          <w:sz w:val="16"/>
          <w:szCs w:val="16"/>
        </w:rPr>
        <w:t>Rep. </w:t>
      </w:r>
      <w:hyperlink r:id="rId260" w:history="1">
        <w:r w:rsidRPr="0099090C">
          <w:rPr>
            <w:rStyle w:val="Hyperlink"/>
            <w:sz w:val="16"/>
            <w:szCs w:val="16"/>
          </w:rPr>
          <w:t>Jim McGovern </w:t>
        </w:r>
      </w:hyperlink>
      <w:r w:rsidRPr="0099090C">
        <w:rPr>
          <w:sz w:val="16"/>
          <w:szCs w:val="16"/>
        </w:rPr>
        <w:t>(D-Mass.), the former ranking member of the House Agriculture Committee’s subcommittee on nutrition, said in a statement that he supports keeping international food aid well-funded in the new legislation.</w:t>
      </w:r>
    </w:p>
    <w:p w14:paraId="40FAA7C0" w14:textId="77777777" w:rsidR="0085711A" w:rsidRPr="0099090C" w:rsidRDefault="0085711A" w:rsidP="0085711A">
      <w:pPr>
        <w:rPr>
          <w:sz w:val="16"/>
        </w:rPr>
      </w:pPr>
      <w:r w:rsidRPr="0099090C">
        <w:rPr>
          <w:sz w:val="16"/>
        </w:rPr>
        <w:t xml:space="preserve">“The FY 2023 </w:t>
      </w:r>
      <w:r w:rsidRPr="0032002C">
        <w:rPr>
          <w:u w:val="single"/>
        </w:rPr>
        <w:t xml:space="preserve">farm bill reauthorization needs to continue to </w:t>
      </w:r>
      <w:r w:rsidRPr="0032002C">
        <w:rPr>
          <w:rStyle w:val="Emphasis"/>
        </w:rPr>
        <w:t>build on the trajectory</w:t>
      </w:r>
      <w:r w:rsidRPr="0032002C">
        <w:rPr>
          <w:u w:val="single"/>
        </w:rPr>
        <w:t xml:space="preserve"> of the past two decades and ensure that the U.S., in partnership with American farmers and non-profits, can </w:t>
      </w:r>
      <w:r w:rsidRPr="0032002C">
        <w:rPr>
          <w:rStyle w:val="Emphasis"/>
        </w:rPr>
        <w:t>respond swiftly and comprehensively</w:t>
      </w:r>
      <w:r w:rsidRPr="0032002C">
        <w:rPr>
          <w:u w:val="single"/>
        </w:rPr>
        <w:t xml:space="preserve"> to global humanitarian emergencies and invest in </w:t>
      </w:r>
      <w:r w:rsidRPr="0032002C">
        <w:rPr>
          <w:rStyle w:val="Emphasis"/>
        </w:rPr>
        <w:t>longer-term resilience and sustainability</w:t>
      </w:r>
      <w:r w:rsidRPr="0032002C">
        <w:rPr>
          <w:u w:val="single"/>
        </w:rPr>
        <w:t xml:space="preserve">, especially for small farmers, so that they may more successfully </w:t>
      </w:r>
      <w:r w:rsidRPr="0032002C">
        <w:rPr>
          <w:rStyle w:val="Emphasis"/>
        </w:rPr>
        <w:t>withstand future economic and climate shocks</w:t>
      </w:r>
      <w:r w:rsidRPr="0099090C">
        <w:rPr>
          <w:sz w:val="16"/>
        </w:rPr>
        <w:t>,” McGovern said in a statement to The Hill. </w:t>
      </w:r>
    </w:p>
    <w:p w14:paraId="6B024198" w14:textId="77777777" w:rsidR="0085711A" w:rsidRPr="0099090C" w:rsidRDefault="0085711A" w:rsidP="0085711A">
      <w:pPr>
        <w:rPr>
          <w:sz w:val="16"/>
          <w:szCs w:val="16"/>
        </w:rPr>
      </w:pPr>
      <w:r w:rsidRPr="0099090C">
        <w:rPr>
          <w:sz w:val="16"/>
          <w:szCs w:val="16"/>
        </w:rPr>
        <w:t>In addition to the Emerson Trust withdrawal, the </w:t>
      </w:r>
      <w:hyperlink r:id="rId261" w:history="1">
        <w:r w:rsidRPr="0099090C">
          <w:rPr>
            <w:rStyle w:val="Hyperlink"/>
            <w:sz w:val="16"/>
            <w:szCs w:val="16"/>
          </w:rPr>
          <w:t>Biden administration </w:t>
        </w:r>
      </w:hyperlink>
      <w:r w:rsidRPr="0099090C">
        <w:rPr>
          <w:sz w:val="16"/>
          <w:szCs w:val="16"/>
        </w:rPr>
        <w:t>committed $2.76 billion toward global food security last summer, on top of Biden and other G7 leaders’ contributing $4.5 billion to the issue in 2022. </w:t>
      </w:r>
    </w:p>
    <w:p w14:paraId="509B640C" w14:textId="77777777" w:rsidR="0085711A" w:rsidRPr="0099090C" w:rsidRDefault="0085711A" w:rsidP="0085711A">
      <w:pPr>
        <w:rPr>
          <w:sz w:val="16"/>
        </w:rPr>
      </w:pPr>
      <w:r w:rsidRPr="000F03D4">
        <w:rPr>
          <w:u w:val="single"/>
        </w:rPr>
        <w:t xml:space="preserve">High prices for fuel and fertilizer, theft of farm equipment, destruction of agricultural facilities, and the blockade of Black Sea ports all threatened to push millions of people internationally into poverty, hunger and malnutrition </w:t>
      </w:r>
      <w:r w:rsidRPr="00AF5146">
        <w:rPr>
          <w:rStyle w:val="Emphasis"/>
        </w:rPr>
        <w:t>starting in 2022</w:t>
      </w:r>
      <w:r w:rsidRPr="0099090C">
        <w:rPr>
          <w:sz w:val="16"/>
        </w:rPr>
        <w:t xml:space="preserve">, according to the White House. </w:t>
      </w:r>
      <w:r w:rsidRPr="00AF5146">
        <w:rPr>
          <w:u w:val="single"/>
        </w:rPr>
        <w:t xml:space="preserve">The </w:t>
      </w:r>
      <w:r w:rsidRPr="00AF5146">
        <w:rPr>
          <w:rStyle w:val="Emphasis"/>
        </w:rPr>
        <w:t>Horn of Africa</w:t>
      </w:r>
      <w:r w:rsidRPr="00AF5146">
        <w:rPr>
          <w:u w:val="single"/>
        </w:rPr>
        <w:t xml:space="preserve"> faced a </w:t>
      </w:r>
      <w:r w:rsidRPr="00AF5146">
        <w:rPr>
          <w:rStyle w:val="Emphasis"/>
        </w:rPr>
        <w:t>particularly acute crisis</w:t>
      </w:r>
      <w:r w:rsidRPr="00AF5146">
        <w:rPr>
          <w:u w:val="single"/>
        </w:rPr>
        <w:t xml:space="preserve"> due to prolonged drought and famine</w:t>
      </w:r>
      <w:r w:rsidRPr="0099090C">
        <w:rPr>
          <w:sz w:val="16"/>
        </w:rPr>
        <w:t>. </w:t>
      </w:r>
    </w:p>
    <w:p w14:paraId="7459F5B3" w14:textId="77777777" w:rsidR="0085711A" w:rsidRPr="0099090C" w:rsidRDefault="0085711A" w:rsidP="0085711A">
      <w:pPr>
        <w:rPr>
          <w:sz w:val="16"/>
        </w:rPr>
      </w:pPr>
      <w:r w:rsidRPr="0099090C">
        <w:rPr>
          <w:sz w:val="16"/>
        </w:rPr>
        <w:t xml:space="preserve">Dalton </w:t>
      </w:r>
      <w:r w:rsidRPr="006D194C">
        <w:rPr>
          <w:u w:val="single"/>
        </w:rPr>
        <w:t>Henry</w:t>
      </w:r>
      <w:r w:rsidRPr="0099090C">
        <w:rPr>
          <w:sz w:val="16"/>
        </w:rPr>
        <w:t xml:space="preserve">, vice president of policy for U.S. Wheat Associates, </w:t>
      </w:r>
      <w:r w:rsidRPr="006D194C">
        <w:rPr>
          <w:u w:val="single"/>
        </w:rPr>
        <w:t>is hoping to see solutions in the 2023 farm bill that prioritize using U.S. commodities as a “</w:t>
      </w:r>
      <w:r w:rsidRPr="006D194C">
        <w:rPr>
          <w:rStyle w:val="Emphasis"/>
        </w:rPr>
        <w:t>cornerstone” of donations</w:t>
      </w:r>
      <w:r w:rsidRPr="006D194C">
        <w:rPr>
          <w:u w:val="single"/>
        </w:rPr>
        <w:t xml:space="preserve"> to regions in need</w:t>
      </w:r>
      <w:r w:rsidRPr="0099090C">
        <w:rPr>
          <w:sz w:val="16"/>
        </w:rPr>
        <w:t>. </w:t>
      </w:r>
    </w:p>
    <w:p w14:paraId="3A33CFF6" w14:textId="77777777" w:rsidR="0085711A" w:rsidRPr="0099090C" w:rsidRDefault="0085711A" w:rsidP="0085711A">
      <w:pPr>
        <w:rPr>
          <w:sz w:val="16"/>
        </w:rPr>
      </w:pPr>
      <w:r w:rsidRPr="0099090C">
        <w:rPr>
          <w:sz w:val="16"/>
        </w:rPr>
        <w:t>“</w:t>
      </w:r>
      <w:r w:rsidRPr="006D194C">
        <w:rPr>
          <w:u w:val="single"/>
        </w:rPr>
        <w:t xml:space="preserve">We have a tremendous priority placed on making sure that hungry people around the world get fed and the farm bill programs do such a </w:t>
      </w:r>
      <w:r w:rsidRPr="006D194C">
        <w:rPr>
          <w:rStyle w:val="Emphasis"/>
        </w:rPr>
        <w:t>good job</w:t>
      </w:r>
      <w:r w:rsidRPr="006D194C">
        <w:rPr>
          <w:u w:val="single"/>
        </w:rPr>
        <w:t xml:space="preserve"> at doing that with commodities</w:t>
      </w:r>
      <w:r w:rsidRPr="0099090C">
        <w:rPr>
          <w:sz w:val="16"/>
        </w:rPr>
        <w:t>,” Henry said. </w:t>
      </w:r>
    </w:p>
    <w:p w14:paraId="70BDD4A0" w14:textId="77777777" w:rsidR="0085711A" w:rsidRPr="0099090C" w:rsidRDefault="0085711A" w:rsidP="0085711A">
      <w:pPr>
        <w:rPr>
          <w:sz w:val="16"/>
          <w:szCs w:val="16"/>
        </w:rPr>
      </w:pPr>
      <w:r w:rsidRPr="0099090C">
        <w:rPr>
          <w:sz w:val="16"/>
          <w:szCs w:val="16"/>
        </w:rPr>
        <w:t xml:space="preserve">He added that it’s “hard to say” how much farm bill policies will change from past years, but that the Russia-Ukraine war has inflamed existing hunger and food insecurity due to global conflicts like those in Ethiopia and Yemen. </w:t>
      </w:r>
    </w:p>
    <w:p w14:paraId="3D92EA2C" w14:textId="77777777" w:rsidR="0085711A" w:rsidRPr="0099090C" w:rsidRDefault="0085711A" w:rsidP="0085711A">
      <w:pPr>
        <w:rPr>
          <w:sz w:val="16"/>
          <w:szCs w:val="16"/>
        </w:rPr>
      </w:pPr>
      <w:r w:rsidRPr="0099090C">
        <w:rPr>
          <w:sz w:val="16"/>
          <w:szCs w:val="16"/>
        </w:rPr>
        <w:t>Henry said the war in Ukraine has made the need for international food aid more prominent.</w:t>
      </w:r>
    </w:p>
    <w:p w14:paraId="482E7120" w14:textId="77777777" w:rsidR="0085711A" w:rsidRPr="0099090C" w:rsidRDefault="0085711A" w:rsidP="0085711A">
      <w:pPr>
        <w:rPr>
          <w:sz w:val="16"/>
          <w:szCs w:val="16"/>
        </w:rPr>
      </w:pPr>
      <w:r w:rsidRPr="0099090C">
        <w:rPr>
          <w:sz w:val="16"/>
          <w:szCs w:val="16"/>
        </w:rPr>
        <w:t>“I think that, if anything, one of the big impacts is that the war has put global food security much more front of mind for a lot of folks,” Henry said, “and probably shone a little bit more of a light on some of these programs that normally kind of fly under the radar.”</w:t>
      </w:r>
    </w:p>
    <w:p w14:paraId="38B6BBFB" w14:textId="77777777" w:rsidR="0085711A" w:rsidRDefault="0085711A" w:rsidP="0085711A"/>
    <w:p w14:paraId="5556607A" w14:textId="77777777" w:rsidR="0085711A" w:rsidRDefault="0085711A" w:rsidP="0085711A">
      <w:pPr>
        <w:pStyle w:val="Heading3"/>
      </w:pPr>
      <w:r>
        <w:t>2AC—Defense—No Food Wars</w:t>
      </w:r>
    </w:p>
    <w:p w14:paraId="6DC00F6B" w14:textId="77777777" w:rsidR="0085711A" w:rsidRPr="00C6314C" w:rsidRDefault="0085711A" w:rsidP="0085711A">
      <w:pPr>
        <w:pStyle w:val="Heading4"/>
        <w:rPr>
          <w:rFonts w:cs="Calibri"/>
        </w:rPr>
      </w:pPr>
      <w:r w:rsidRPr="00C6314C">
        <w:rPr>
          <w:rFonts w:cs="Calibri"/>
        </w:rPr>
        <w:t>No food wars.</w:t>
      </w:r>
    </w:p>
    <w:p w14:paraId="7C1C79AC" w14:textId="77777777" w:rsidR="0085711A" w:rsidRPr="00C6314C" w:rsidRDefault="0085711A" w:rsidP="0085711A">
      <w:r w:rsidRPr="00C6314C">
        <w:t xml:space="preserve">Jonas </w:t>
      </w:r>
      <w:r w:rsidRPr="00C6314C">
        <w:rPr>
          <w:rStyle w:val="Style13ptBold"/>
        </w:rPr>
        <w:t>Vestby et al. 18</w:t>
      </w:r>
      <w:r w:rsidRPr="00C6314C">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https://blogs.prio.org/ClimateAndConflict/2018/05/does-hunger-cause-conflict/</w:t>
      </w:r>
    </w:p>
    <w:p w14:paraId="6B74BAC9" w14:textId="77777777" w:rsidR="0085711A" w:rsidRPr="00C6314C" w:rsidRDefault="0085711A" w:rsidP="0085711A">
      <w:pPr>
        <w:rPr>
          <w:sz w:val="14"/>
        </w:rPr>
      </w:pPr>
      <w:r w:rsidRPr="00C6314C">
        <w:rPr>
          <w:sz w:val="14"/>
        </w:rPr>
        <w:t xml:space="preserve">It is perhaps surprising, then, that there is </w:t>
      </w:r>
      <w:r w:rsidRPr="00BD7545">
        <w:rPr>
          <w:rStyle w:val="Emphasis"/>
          <w:highlight w:val="cyan"/>
        </w:rPr>
        <w:t>little</w:t>
      </w:r>
      <w:r w:rsidRPr="00C6314C">
        <w:rPr>
          <w:rStyle w:val="Emphasis"/>
        </w:rPr>
        <w:t xml:space="preserve"> scholarly </w:t>
      </w:r>
      <w:r w:rsidRPr="00BD7545">
        <w:rPr>
          <w:rStyle w:val="Emphasis"/>
          <w:highlight w:val="cyan"/>
        </w:rPr>
        <w:t>merit</w:t>
      </w:r>
      <w:r w:rsidRPr="00C6314C">
        <w:rPr>
          <w:rStyle w:val="StyleUnderline"/>
        </w:rPr>
        <w:t xml:space="preserve"> in the notion </w:t>
      </w:r>
      <w:r w:rsidRPr="00BD7545">
        <w:rPr>
          <w:rStyle w:val="StyleUnderline"/>
          <w:highlight w:val="cyan"/>
        </w:rPr>
        <w:t>that</w:t>
      </w:r>
      <w:r w:rsidRPr="00C6314C">
        <w:rPr>
          <w:sz w:val="14"/>
        </w:rPr>
        <w:t xml:space="preserve"> a short-term reduction in access to </w:t>
      </w:r>
      <w:r w:rsidRPr="00BD7545">
        <w:rPr>
          <w:rStyle w:val="Emphasis"/>
          <w:highlight w:val="cyan"/>
        </w:rPr>
        <w:t>food</w:t>
      </w:r>
      <w:r w:rsidRPr="00BD7545">
        <w:rPr>
          <w:rStyle w:val="StyleUnderline"/>
          <w:highlight w:val="cyan"/>
        </w:rPr>
        <w:t xml:space="preserve"> increases</w:t>
      </w:r>
      <w:r w:rsidRPr="00C6314C">
        <w:rPr>
          <w:rStyle w:val="StyleUnderline"/>
        </w:rPr>
        <w:t xml:space="preserve"> the probability that </w:t>
      </w:r>
      <w:r w:rsidRPr="00BD7545">
        <w:rPr>
          <w:rStyle w:val="StyleUnderline"/>
          <w:highlight w:val="cyan"/>
        </w:rPr>
        <w:t>conflict</w:t>
      </w:r>
      <w:r w:rsidRPr="00C6314C">
        <w:rPr>
          <w:rStyle w:val="StyleUnderline"/>
        </w:rPr>
        <w:t xml:space="preserve"> will break out</w:t>
      </w:r>
      <w:r w:rsidRPr="00C6314C">
        <w:rPr>
          <w:sz w:val="14"/>
        </w:rPr>
        <w:t xml:space="preserve">. This is because to start or participate in </w:t>
      </w:r>
      <w:r w:rsidRPr="00C6314C">
        <w:rPr>
          <w:rStyle w:val="Emphasis"/>
        </w:rPr>
        <w:t xml:space="preserve">violent </w:t>
      </w:r>
      <w:r w:rsidRPr="00BD7545">
        <w:rPr>
          <w:rStyle w:val="Emphasis"/>
          <w:highlight w:val="cyan"/>
        </w:rPr>
        <w:t>conflict</w:t>
      </w:r>
      <w:r w:rsidRPr="00BD7545">
        <w:rPr>
          <w:rStyle w:val="StyleUnderline"/>
          <w:highlight w:val="cyan"/>
        </w:rPr>
        <w:t xml:space="preserve"> requires</w:t>
      </w:r>
      <w:r w:rsidRPr="00C6314C">
        <w:rPr>
          <w:rStyle w:val="StyleUnderline"/>
        </w:rPr>
        <w:t xml:space="preserve"> people to have </w:t>
      </w:r>
      <w:r w:rsidRPr="00C6314C">
        <w:rPr>
          <w:rStyle w:val="Emphasis"/>
        </w:rPr>
        <w:t xml:space="preserve">both the </w:t>
      </w:r>
      <w:r w:rsidRPr="00BD7545">
        <w:rPr>
          <w:rStyle w:val="Emphasis"/>
          <w:highlight w:val="cyan"/>
        </w:rPr>
        <w:t>means and</w:t>
      </w:r>
      <w:r w:rsidRPr="00C6314C">
        <w:rPr>
          <w:rStyle w:val="Emphasis"/>
        </w:rPr>
        <w:t xml:space="preserve"> the </w:t>
      </w:r>
      <w:r w:rsidRPr="00BD7545">
        <w:rPr>
          <w:rStyle w:val="Emphasis"/>
          <w:highlight w:val="cyan"/>
        </w:rPr>
        <w:t>will</w:t>
      </w:r>
      <w:r w:rsidRPr="00BD7545">
        <w:rPr>
          <w:rStyle w:val="StyleUnderline"/>
          <w:highlight w:val="cyan"/>
        </w:rPr>
        <w:t>. Most</w:t>
      </w:r>
      <w:r w:rsidRPr="00C6314C">
        <w:rPr>
          <w:rStyle w:val="StyleUnderline"/>
        </w:rPr>
        <w:t xml:space="preserve"> people </w:t>
      </w:r>
      <w:r w:rsidRPr="00BD7545">
        <w:rPr>
          <w:rStyle w:val="StyleUnderline"/>
          <w:highlight w:val="cyan"/>
        </w:rPr>
        <w:t>on</w:t>
      </w:r>
      <w:r w:rsidRPr="00C6314C">
        <w:rPr>
          <w:rStyle w:val="StyleUnderline"/>
        </w:rPr>
        <w:t xml:space="preserve"> the brink of </w:t>
      </w:r>
      <w:r w:rsidRPr="00BD7545">
        <w:rPr>
          <w:rStyle w:val="StyleUnderline"/>
          <w:highlight w:val="cyan"/>
        </w:rPr>
        <w:t>starvation are not</w:t>
      </w:r>
      <w:r w:rsidRPr="00C6314C">
        <w:rPr>
          <w:rStyle w:val="StyleUnderline"/>
        </w:rPr>
        <w:t xml:space="preserve"> in the position to </w:t>
      </w:r>
      <w:r w:rsidRPr="00BD7545">
        <w:rPr>
          <w:rStyle w:val="StyleUnderline"/>
          <w:highlight w:val="cyan"/>
        </w:rPr>
        <w:t>resort to violence</w:t>
      </w:r>
      <w:r w:rsidRPr="00C6314C">
        <w:rPr>
          <w:sz w:val="14"/>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82EA23C" w14:textId="77777777" w:rsidR="0085711A" w:rsidRPr="00C6314C" w:rsidRDefault="0085711A" w:rsidP="0085711A">
      <w:pPr>
        <w:rPr>
          <w:sz w:val="14"/>
        </w:rPr>
      </w:pPr>
      <w:r w:rsidRPr="00C6314C">
        <w:rPr>
          <w:sz w:val="14"/>
        </w:rPr>
        <w:t xml:space="preserve">Accordingly, there is a widespread misapprehension that social unrest in periods of high food prices relates primarily to food shortages. </w:t>
      </w:r>
      <w:r w:rsidRPr="00C6314C">
        <w:rPr>
          <w:rStyle w:val="Emphasis"/>
        </w:rPr>
        <w:t>In reality</w:t>
      </w:r>
      <w:r w:rsidRPr="00C6314C">
        <w:rPr>
          <w:rStyle w:val="StyleUnderline"/>
        </w:rPr>
        <w:t xml:space="preserve">, </w:t>
      </w:r>
      <w:r w:rsidRPr="00C6314C">
        <w:rPr>
          <w:rStyle w:val="Emphasis"/>
        </w:rPr>
        <w:t xml:space="preserve">the sources of </w:t>
      </w:r>
      <w:r w:rsidRPr="00BD7545">
        <w:rPr>
          <w:rStyle w:val="Emphasis"/>
          <w:highlight w:val="cyan"/>
        </w:rPr>
        <w:t>discontent</w:t>
      </w:r>
      <w:r w:rsidRPr="00C6314C">
        <w:rPr>
          <w:rStyle w:val="StyleUnderline"/>
        </w:rPr>
        <w:t xml:space="preserve"> are </w:t>
      </w:r>
      <w:r w:rsidRPr="00C6314C">
        <w:rPr>
          <w:rStyle w:val="Emphasis"/>
        </w:rPr>
        <w:t>considerably more complex</w:t>
      </w:r>
      <w:r w:rsidRPr="00C6314C">
        <w:rPr>
          <w:rStyle w:val="StyleUnderline"/>
        </w:rPr>
        <w:t>---</w:t>
      </w:r>
      <w:r w:rsidRPr="00BD7545">
        <w:rPr>
          <w:rStyle w:val="StyleUnderline"/>
          <w:highlight w:val="cyan"/>
        </w:rPr>
        <w:t>linked to</w:t>
      </w:r>
      <w:r w:rsidRPr="00C6314C">
        <w:rPr>
          <w:rStyle w:val="StyleUnderline"/>
        </w:rPr>
        <w:t xml:space="preserve"> </w:t>
      </w:r>
      <w:r w:rsidRPr="00C6314C">
        <w:rPr>
          <w:rStyle w:val="Emphasis"/>
        </w:rPr>
        <w:t>political structures</w:t>
      </w:r>
      <w:r w:rsidRPr="00C6314C">
        <w:rPr>
          <w:rStyle w:val="StyleUnderline"/>
        </w:rPr>
        <w:t xml:space="preserve">, </w:t>
      </w:r>
      <w:r w:rsidRPr="00BD7545">
        <w:rPr>
          <w:rStyle w:val="Emphasis"/>
          <w:highlight w:val="cyan"/>
        </w:rPr>
        <w:t>land</w:t>
      </w:r>
      <w:r w:rsidRPr="00C6314C">
        <w:rPr>
          <w:rStyle w:val="Emphasis"/>
        </w:rPr>
        <w:t xml:space="preserve"> ownership</w:t>
      </w:r>
      <w:r w:rsidRPr="00C6314C">
        <w:rPr>
          <w:rStyle w:val="StyleUnderline"/>
        </w:rPr>
        <w:t xml:space="preserve">, </w:t>
      </w:r>
      <w:r w:rsidRPr="00BD7545">
        <w:rPr>
          <w:rStyle w:val="Emphasis"/>
          <w:highlight w:val="cyan"/>
        </w:rPr>
        <w:t>corruption</w:t>
      </w:r>
      <w:r w:rsidRPr="00C6314C">
        <w:rPr>
          <w:rStyle w:val="StyleUnderline"/>
        </w:rPr>
        <w:t xml:space="preserve">, the desire for </w:t>
      </w:r>
      <w:r w:rsidRPr="00BD7545">
        <w:rPr>
          <w:rStyle w:val="Emphasis"/>
          <w:highlight w:val="cyan"/>
        </w:rPr>
        <w:t>democratic reforms</w:t>
      </w:r>
      <w:r w:rsidRPr="00BD7545">
        <w:rPr>
          <w:rStyle w:val="StyleUnderline"/>
          <w:highlight w:val="cyan"/>
        </w:rPr>
        <w:t xml:space="preserve"> and</w:t>
      </w:r>
      <w:r w:rsidRPr="00C6314C">
        <w:rPr>
          <w:rStyle w:val="StyleUnderline"/>
        </w:rPr>
        <w:t xml:space="preserve"> </w:t>
      </w:r>
      <w:r w:rsidRPr="00C6314C">
        <w:rPr>
          <w:rStyle w:val="Emphasis"/>
        </w:rPr>
        <w:t xml:space="preserve">general </w:t>
      </w:r>
      <w:r w:rsidRPr="00BD7545">
        <w:rPr>
          <w:rStyle w:val="Emphasis"/>
          <w:highlight w:val="cyan"/>
        </w:rPr>
        <w:t>econ</w:t>
      </w:r>
      <w:r w:rsidRPr="00C6314C">
        <w:rPr>
          <w:rStyle w:val="Emphasis"/>
        </w:rPr>
        <w:t>omic problems</w:t>
      </w:r>
      <w:r w:rsidRPr="00C6314C">
        <w:rPr>
          <w:sz w:val="14"/>
        </w:rPr>
        <w:t xml:space="preserve">---where the price of food is seen in the context of general increases in the cost of living. </w:t>
      </w:r>
      <w:r w:rsidRPr="00C6314C">
        <w:rPr>
          <w:rStyle w:val="StyleUnderline"/>
        </w:rPr>
        <w:t>Research has shown</w:t>
      </w:r>
      <w:r w:rsidRPr="00C6314C">
        <w:rPr>
          <w:sz w:val="14"/>
        </w:rPr>
        <w:t xml:space="preserve"> that </w:t>
      </w:r>
      <w:r w:rsidRPr="00BD7545">
        <w:rPr>
          <w:rStyle w:val="StyleUnderline"/>
          <w:highlight w:val="cyan"/>
        </w:rPr>
        <w:t xml:space="preserve">while </w:t>
      </w:r>
      <w:r w:rsidRPr="00BD7545">
        <w:rPr>
          <w:rStyle w:val="Emphasis"/>
          <w:highlight w:val="cyan"/>
        </w:rPr>
        <w:t>the</w:t>
      </w:r>
      <w:r w:rsidRPr="00C6314C">
        <w:rPr>
          <w:rStyle w:val="Emphasis"/>
        </w:rPr>
        <w:t xml:space="preserve"> international </w:t>
      </w:r>
      <w:r w:rsidRPr="00BD7545">
        <w:rPr>
          <w:rStyle w:val="Emphasis"/>
          <w:highlight w:val="cyan"/>
        </w:rPr>
        <w:t>media</w:t>
      </w:r>
      <w:r w:rsidRPr="00C6314C">
        <w:rPr>
          <w:sz w:val="14"/>
        </w:rPr>
        <w:t xml:space="preserve"> have a </w:t>
      </w:r>
      <w:r w:rsidRPr="00C6314C">
        <w:rPr>
          <w:rStyle w:val="StyleUnderline"/>
        </w:rPr>
        <w:t>tend</w:t>
      </w:r>
      <w:r w:rsidRPr="00C6314C">
        <w:rPr>
          <w:sz w:val="14"/>
        </w:rPr>
        <w:t xml:space="preserve">ency </w:t>
      </w:r>
      <w:r w:rsidRPr="00C6314C">
        <w:rPr>
          <w:rStyle w:val="StyleUnderline"/>
        </w:rPr>
        <w:t xml:space="preserve">to </w:t>
      </w:r>
      <w:r w:rsidRPr="00BD7545">
        <w:rPr>
          <w:rStyle w:val="StyleUnderline"/>
          <w:highlight w:val="cyan"/>
        </w:rPr>
        <w:t>seek</w:t>
      </w:r>
      <w:r w:rsidRPr="00C6314C">
        <w:rPr>
          <w:sz w:val="14"/>
        </w:rPr>
        <w:t xml:space="preserve"> </w:t>
      </w:r>
      <w:r w:rsidRPr="00C6314C">
        <w:rPr>
          <w:rStyle w:val="Emphasis"/>
        </w:rPr>
        <w:t xml:space="preserve">simple </w:t>
      </w:r>
      <w:r w:rsidRPr="00BD7545">
        <w:rPr>
          <w:rStyle w:val="Emphasis"/>
          <w:highlight w:val="cyan"/>
        </w:rPr>
        <w:t>resource</w:t>
      </w:r>
      <w:r w:rsidRPr="00C6314C">
        <w:rPr>
          <w:rStyle w:val="Emphasis"/>
        </w:rPr>
        <w:t xml:space="preserve">-related </w:t>
      </w:r>
      <w:r w:rsidRPr="00BD7545">
        <w:rPr>
          <w:rStyle w:val="Emphasis"/>
          <w:highlight w:val="cyan"/>
        </w:rPr>
        <w:t>explanations</w:t>
      </w:r>
      <w:r w:rsidRPr="00C6314C">
        <w:rPr>
          <w:sz w:val="14"/>
        </w:rPr>
        <w:t xml:space="preserve">---such as drought or famine---for conflicts in the Global South, </w:t>
      </w:r>
      <w:r w:rsidRPr="00BD7545">
        <w:rPr>
          <w:rStyle w:val="StyleUnderline"/>
          <w:highlight w:val="cyan"/>
        </w:rPr>
        <w:t>debates</w:t>
      </w:r>
      <w:r w:rsidRPr="00C6314C">
        <w:rPr>
          <w:sz w:val="14"/>
        </w:rPr>
        <w:t xml:space="preserve"> in the local media </w:t>
      </w:r>
      <w:r w:rsidRPr="00BD7545">
        <w:rPr>
          <w:rStyle w:val="StyleUnderline"/>
          <w:highlight w:val="cyan"/>
        </w:rPr>
        <w:t>are</w:t>
      </w:r>
      <w:r w:rsidRPr="00C6314C">
        <w:rPr>
          <w:sz w:val="14"/>
        </w:rPr>
        <w:t xml:space="preserve"> permeated by </w:t>
      </w:r>
      <w:r w:rsidRPr="00C6314C">
        <w:rPr>
          <w:rStyle w:val="Emphasis"/>
        </w:rPr>
        <w:t xml:space="preserve">more </w:t>
      </w:r>
      <w:r w:rsidRPr="00BD7545">
        <w:rPr>
          <w:rStyle w:val="Emphasis"/>
          <w:highlight w:val="cyan"/>
        </w:rPr>
        <w:t>complex</w:t>
      </w:r>
      <w:r w:rsidRPr="00C6314C">
        <w:rPr>
          <w:sz w:val="14"/>
        </w:rPr>
        <w:t xml:space="preserve"> political relationships.</w:t>
      </w:r>
    </w:p>
    <w:p w14:paraId="3012C352" w14:textId="77777777" w:rsidR="0085711A" w:rsidRDefault="0085711A" w:rsidP="0085711A"/>
    <w:p w14:paraId="5ADBED70" w14:textId="77777777" w:rsidR="0085711A" w:rsidRPr="00E11BD8" w:rsidRDefault="0085711A" w:rsidP="0085711A">
      <w:pPr>
        <w:rPr>
          <w:b/>
          <w:bCs/>
          <w:sz w:val="16"/>
        </w:rPr>
      </w:pPr>
    </w:p>
    <w:p w14:paraId="4230DAEC" w14:textId="77777777" w:rsidR="0085711A" w:rsidRDefault="0085711A" w:rsidP="0085711A">
      <w:pPr>
        <w:pStyle w:val="Heading2"/>
      </w:pPr>
      <w:r>
        <w:t>AT: Hamburger DA</w:t>
      </w:r>
    </w:p>
    <w:p w14:paraId="674B6586" w14:textId="77777777" w:rsidR="0085711A" w:rsidRDefault="0085711A" w:rsidP="0085711A">
      <w:pPr>
        <w:pStyle w:val="Heading3"/>
      </w:pPr>
      <w:r>
        <w:t>2AC- Non UQ</w:t>
      </w:r>
    </w:p>
    <w:p w14:paraId="5282C50F" w14:textId="77777777" w:rsidR="0085711A" w:rsidRDefault="0085711A" w:rsidP="0085711A">
      <w:pPr>
        <w:pStyle w:val="Heading4"/>
      </w:pPr>
      <w:r>
        <w:t>Factory farming has been on a steady rise for the past decade and wont increase in the future</w:t>
      </w:r>
    </w:p>
    <w:p w14:paraId="7DCEA231" w14:textId="77777777" w:rsidR="0085711A" w:rsidRDefault="0085711A" w:rsidP="0085711A">
      <w:r w:rsidRPr="00D125D1">
        <w:rPr>
          <w:rStyle w:val="Style13ptBold"/>
        </w:rPr>
        <w:t>Hamlett 21</w:t>
      </w:r>
      <w:r>
        <w:t xml:space="preserve"> </w:t>
      </w:r>
      <w:r w:rsidRPr="00D125D1">
        <w:rPr>
          <w:sz w:val="18"/>
          <w:szCs w:val="20"/>
        </w:rPr>
        <w:t xml:space="preserve">(Claire Hamlett, Sentient Media, 2/24/21, “Factory Farming Is on the Rise, but Communities Are Fighting Back,” </w:t>
      </w:r>
      <w:hyperlink r:id="rId262" w:history="1">
        <w:r w:rsidRPr="00D125D1">
          <w:rPr>
            <w:rStyle w:val="Hyperlink"/>
            <w:sz w:val="18"/>
            <w:szCs w:val="20"/>
          </w:rPr>
          <w:t>https://sentientmedia.org/factory-farming-is-on-the-rise-but-communities-are-fighting-back/</w:t>
        </w:r>
      </w:hyperlink>
      <w:r w:rsidRPr="00D125D1">
        <w:rPr>
          <w:sz w:val="18"/>
          <w:szCs w:val="20"/>
        </w:rPr>
        <w:t>)//ghs-nehahaha</w:t>
      </w:r>
    </w:p>
    <w:p w14:paraId="7B313885" w14:textId="77777777" w:rsidR="0085711A" w:rsidRDefault="0085711A" w:rsidP="0085711A">
      <w:r w:rsidRPr="00D125D1">
        <w:t xml:space="preserve">The </w:t>
      </w:r>
      <w:r w:rsidRPr="00D125D1">
        <w:rPr>
          <w:u w:val="single"/>
        </w:rPr>
        <w:t>number of animals being raised in intensive confinement has increased significantly in the last decade alone</w:t>
      </w:r>
      <w:r w:rsidRPr="00D125D1">
        <w:t>. China now produces more hogs than any other country and is building a new mega-farm near Nanyang with the aim of rearing 2.1 million hogs a year, making it the world’s single biggest industrial hog operation</w:t>
      </w:r>
      <w:r w:rsidRPr="00D125D1">
        <w:rPr>
          <w:u w:val="single"/>
        </w:rPr>
        <w:t>. In the U.S., where the vast majority of meat comes from Concentrated Animal Feeding Operations (CAFOs), there was a 14 percent increase in factory-farmed animals between 2012 and 2017</w:t>
      </w:r>
      <w:r w:rsidRPr="00D125D1">
        <w:t xml:space="preserve">. In the U.K., </w:t>
      </w:r>
      <w:r w:rsidRPr="00D125D1">
        <w:rPr>
          <w:u w:val="single"/>
        </w:rPr>
        <w:t>there has been a 26 percent rise in large intensive pig and poultry farms since 2011</w:t>
      </w:r>
      <w:r w:rsidRPr="00D125D1">
        <w:t xml:space="preserve">. There are fewer animals on these farms than the US-style CAFOs—the UK has around 800 CAFO-sized farms—but the </w:t>
      </w:r>
      <w:r w:rsidRPr="00D125D1">
        <w:rPr>
          <w:u w:val="single"/>
        </w:rPr>
        <w:t>animals are nonetheless reared in similar intensive indoor conditions</w:t>
      </w:r>
      <w:r w:rsidRPr="00D125D1">
        <w:t>.</w:t>
      </w:r>
    </w:p>
    <w:p w14:paraId="2A5236EF" w14:textId="77777777" w:rsidR="0085711A" w:rsidRDefault="0085711A" w:rsidP="0085711A">
      <w:pPr>
        <w:pStyle w:val="Heading4"/>
      </w:pPr>
      <w:r>
        <w:t>Link Non-Unique – Factory farming is stronger and more widespread than ever.</w:t>
      </w:r>
    </w:p>
    <w:p w14:paraId="2F1248F7" w14:textId="77777777" w:rsidR="0085711A" w:rsidRPr="00136E12" w:rsidRDefault="00000000" w:rsidP="0085711A">
      <w:hyperlink r:id="rId263" w:history="1">
        <w:r w:rsidR="0085711A" w:rsidRPr="003615D3">
          <w:rPr>
            <w:rStyle w:val="Hyperlink"/>
          </w:rPr>
          <w:t>https://www.treehugger.com/factory-farming-is-more-destructive-than-ever-6665900</w:t>
        </w:r>
      </w:hyperlink>
      <w:r w:rsidR="0085711A">
        <w:t xml:space="preserve"> </w:t>
      </w:r>
    </w:p>
    <w:p w14:paraId="6B85F2E9" w14:textId="77777777" w:rsidR="0085711A" w:rsidRPr="00136E12" w:rsidRDefault="0085711A" w:rsidP="0085711A">
      <w:pPr>
        <w:rPr>
          <w:rStyle w:val="StyleUnderline"/>
        </w:rPr>
      </w:pPr>
      <w:r w:rsidRPr="00136E12">
        <w:rPr>
          <w:rStyle w:val="StyleUnderline"/>
        </w:rPr>
        <w:t xml:space="preserve">Nearly 80 billion </w:t>
      </w:r>
      <w:r w:rsidRPr="00136E12">
        <w:t>sensitive, playful, intelligent</w:t>
      </w:r>
      <w:r w:rsidRPr="00136E12">
        <w:rPr>
          <w:rStyle w:val="StyleUnderline"/>
        </w:rPr>
        <w:t xml:space="preserve"> pigs, chickens, cows, and turkeys are raised and slaughtered each year for meat, milk, and eggs</w:t>
      </w:r>
      <w:r>
        <w:t xml:space="preserve">.1 </w:t>
      </w:r>
      <w:r w:rsidRPr="00136E12">
        <w:t>The majority of</w:t>
      </w:r>
      <w:r w:rsidRPr="00136E12">
        <w:rPr>
          <w:rStyle w:val="StyleUnderline"/>
        </w:rPr>
        <w:t xml:space="preserve"> these animals are intensively confined entirely indoors or crowded together in barren feedlots where they suffer immensely. Animals on factory farms have no quality of life, enduring stress from their unnatural, unhealthy conditions, rough handling, and painful procedures that would be deemed animal cruelty if done without anesthesia on a dog or a cat.2 This industrial method of raising animals is also an undeniable contributor to climate change and environmental degradation.</w:t>
      </w:r>
      <w:r>
        <w:t xml:space="preserve"> </w:t>
      </w:r>
      <w:r w:rsidRPr="00136E12">
        <w:rPr>
          <w:rStyle w:val="StyleUnderline"/>
        </w:rPr>
        <w:t>Much of the greenhouse gas emissions from the livestock sector are attributable to industrial beef production, but confinement-based dairy, poultry, and pork farms are also major sources of pollution and long-term damage to the planet.3 Factory farms generate more than 885 billion pounds of manure which emits significant amounts of methane, one of the most potent greenhouse gases contributing to climate change.4 These farms and their waste also release other harmful pollutants like ammonia, hydrogen sulfide, volatile organic compounds, and particulate matter into the surrounding air and water, harming local, vulnerable communities.5</w:t>
      </w:r>
      <w:r>
        <w:t xml:space="preserve"> To hasten an end to the inhumane suffering of so many chickens, pigs, and cows, animal advocates often urge the public to take animal products off their plates, touting the climate benefits of making this change. And it’s true—the ingredients in common plant-based meat substitutes like wheat flour, soybean flour, and mushrooms, have anywhere from half to a fraction of the carbon footprint of animal products.6 Eating plants, as opposed to eating animals who eat plants, cuts out the land, water, and energy needed to grow crops that are ultimately used as animal feed. Simply put, feeding animals food that humans could eat directly is an inefficient use of resources. Still, surveys show that the vast majority of the population still eats animal products and the number of vegans in the US has been unchanged for many years: under 5%.7 Most telling of all, the number of animals raised for food in the U.S. has only grown over the past ten years.8 </w:t>
      </w:r>
      <w:r w:rsidRPr="00136E12">
        <w:rPr>
          <w:rStyle w:val="StyleUnderline"/>
        </w:rPr>
        <w:t>Meanwhile, there are independent farmers and ranchers raising animals on pasture with significantly better animal welfare and environmental outcomes, but these producers are drowning in a consolidated market flooded with cheap factory-farmed products that have been bankrolled by the government through subsidies and bailouts. As a result, the number of farms across the country is going down while the number of animals on the remaining operations continues to go up. According to the USDA Agriculture Census, in 1950, there were 5.6 million farms raising 100 million farm animals—but in 2017, there were two million farms raising 9.32 billion farm animals.9 This rapid consolidation has dire consequences for animal welfare, responsible farmers and ranchers, rural economies, the environment, and public health.</w:t>
      </w:r>
    </w:p>
    <w:p w14:paraId="0CC4C3EB" w14:textId="77777777" w:rsidR="0085711A" w:rsidRDefault="0085711A" w:rsidP="0085711A">
      <w:pPr>
        <w:pStyle w:val="Heading3"/>
      </w:pPr>
      <w:r>
        <w:t>2AC – No link</w:t>
      </w:r>
    </w:p>
    <w:p w14:paraId="739CB7CE" w14:textId="77777777" w:rsidR="0085711A" w:rsidRDefault="0085711A" w:rsidP="0085711A">
      <w:pPr>
        <w:pStyle w:val="Heading4"/>
      </w:pPr>
      <w:r>
        <w:t>The Green New Deal does not reinforce unsustainable agricultural practices.</w:t>
      </w:r>
    </w:p>
    <w:p w14:paraId="5E4444D5" w14:textId="77777777" w:rsidR="0085711A" w:rsidRPr="00DB5F0D" w:rsidRDefault="0085711A" w:rsidP="0085711A">
      <w:r w:rsidRPr="006A2BDA">
        <w:rPr>
          <w:b/>
          <w:bCs/>
          <w:sz w:val="26"/>
          <w:szCs w:val="26"/>
        </w:rPr>
        <w:t>Cook 19</w:t>
      </w:r>
      <w:r>
        <w:t xml:space="preserve"> [Christopher,  award-winning journalist whose writing also appears in the Los Angeles Times, Harper’s, Mother Jones, The Atlantic, The Nation, The Economist, and elsewhere, the author of Diet for a Dead Planet: Big Business and the Coming Food Crisis, “What the New Green Deal Means for the Food on Your Plate,” Civil Eats, 02/07/2019, </w:t>
      </w:r>
      <w:hyperlink r:id="rId264" w:history="1">
        <w:r w:rsidRPr="007B1B10">
          <w:rPr>
            <w:rStyle w:val="Hyperlink"/>
          </w:rPr>
          <w:t>https://civileats.com/2019/02/07/what-the-green-new-deal-has-to-say-about-sustainable-agriculture/</w:t>
        </w:r>
      </w:hyperlink>
      <w:r>
        <w:t xml:space="preserve">] cjtz </w:t>
      </w:r>
    </w:p>
    <w:p w14:paraId="7C1187E7" w14:textId="77777777" w:rsidR="0085711A" w:rsidRPr="00C604EC" w:rsidRDefault="0085711A" w:rsidP="0085711A">
      <w:pPr>
        <w:rPr>
          <w:sz w:val="16"/>
        </w:rPr>
      </w:pPr>
      <w:r w:rsidRPr="00C604EC">
        <w:rPr>
          <w:sz w:val="16"/>
        </w:rPr>
        <w:t>Today, Representative Alexandria Ocasio-Cortez (D-NY) and Senator Ed Markey (D-MA) released their much-anticipated Green New Deal with the goal of creating millions of jobs by expanding renewable energy and de-carbonizing the economy over the next 10 years.</w:t>
      </w:r>
    </w:p>
    <w:p w14:paraId="479791AB" w14:textId="77777777" w:rsidR="0085711A" w:rsidRPr="00C604EC" w:rsidRDefault="0085711A" w:rsidP="0085711A">
      <w:pPr>
        <w:rPr>
          <w:sz w:val="16"/>
        </w:rPr>
      </w:pPr>
      <w:r w:rsidRPr="00C604EC">
        <w:rPr>
          <w:sz w:val="16"/>
        </w:rPr>
        <w:t>It’s a sweeping attempt to reorient energy production and shift public resources in an urgent bid to make the U.S. carbon-neutral by 2030. And it comes at a crucial moment, as dire scientific evidence shows the world needs to act fast over the next 12 years to avert the worst impacts of climate change.</w:t>
      </w:r>
    </w:p>
    <w:p w14:paraId="1CBC2491" w14:textId="77777777" w:rsidR="0085711A" w:rsidRPr="00C604EC" w:rsidRDefault="0085711A" w:rsidP="0085711A">
      <w:pPr>
        <w:rPr>
          <w:sz w:val="16"/>
        </w:rPr>
      </w:pPr>
      <w:r w:rsidRPr="00E5438F">
        <w:rPr>
          <w:rStyle w:val="StyleUnderline"/>
        </w:rPr>
        <w:t>Food and agriculture, which is responsible for 9 percent of the country’s greenhouse gas emissions, is included in several aspects of the 14-page House Resolution released by Ocasio-Cortez today</w:t>
      </w:r>
      <w:r w:rsidRPr="00C604EC">
        <w:rPr>
          <w:sz w:val="16"/>
        </w:rPr>
        <w:t xml:space="preserve">. Primarily, </w:t>
      </w:r>
      <w:r w:rsidRPr="00E5438F">
        <w:rPr>
          <w:rStyle w:val="StyleUnderline"/>
        </w:rPr>
        <w:t>the resolution notes the importance of “working collaboratively with farmers and ranchers in the United States to eliminate pollution and greenhouse gas emissions from the agricultural sector” through  supporting family farming</w:t>
      </w:r>
      <w:r w:rsidRPr="00C604EC">
        <w:rPr>
          <w:sz w:val="16"/>
        </w:rPr>
        <w:t>; “investing in sustainable farming and land use practices that increase soil health”; and “building a more sustainable food system that ensures universal access to healthy food.”</w:t>
      </w:r>
    </w:p>
    <w:p w14:paraId="78D3812D" w14:textId="77777777" w:rsidR="0085711A" w:rsidRPr="00C604EC" w:rsidRDefault="0085711A" w:rsidP="0085711A">
      <w:pPr>
        <w:rPr>
          <w:sz w:val="16"/>
        </w:rPr>
      </w:pPr>
      <w:r w:rsidRPr="00E5438F">
        <w:rPr>
          <w:rStyle w:val="StyleUnderline"/>
        </w:rPr>
        <w:t>The need for a food-system overhaul also gets a shout-out in the closing line of the resolution</w:t>
      </w:r>
      <w:r w:rsidRPr="00C604EC">
        <w:rPr>
          <w:sz w:val="16"/>
        </w:rPr>
        <w:t>, which notes that the projects required by a Green New Deal will include “providing all people of the United States with … access to clean water, clean air, healthy and affordable food, and nature.”</w:t>
      </w:r>
    </w:p>
    <w:p w14:paraId="650F8585" w14:textId="77777777" w:rsidR="0085711A" w:rsidRPr="00AF032D" w:rsidRDefault="0085711A" w:rsidP="0085711A">
      <w:pPr>
        <w:rPr>
          <w:rStyle w:val="StyleUnderline"/>
        </w:rPr>
      </w:pPr>
      <w:r w:rsidRPr="00AF032D">
        <w:rPr>
          <w:rStyle w:val="StyleUnderline"/>
        </w:rPr>
        <w:t>Agriculture’s presence in the Green New Deal is the result of a palpable urgency that has emerged in food and farming movements to make sure that the effort not only reduces industrial agriculture’s massive carbon emissions, but also transforms a host of environmental problems and inequities embedded in how America’s food is produced.</w:t>
      </w:r>
    </w:p>
    <w:p w14:paraId="1F8227FE" w14:textId="77777777" w:rsidR="0085711A" w:rsidRPr="00AF032D" w:rsidRDefault="0085711A" w:rsidP="0085711A">
      <w:pPr>
        <w:rPr>
          <w:sz w:val="16"/>
        </w:rPr>
      </w:pPr>
      <w:r w:rsidRPr="00AF032D">
        <w:rPr>
          <w:sz w:val="16"/>
        </w:rPr>
        <w:t>“The Green New Deal sets a bold vision for dealing with the climate change crisis, which will soon escalate into a full-blown disaster if we don’t make the kinds of changes outlined in this plan. There are many good ideas in this resolution, but this is just the first step in the process,” Representative Chellie Pingree (D-ME) said in a statement to Civil Eats. “There is a lot of work to be done in the days ahead to iron out the details, like opportunities to work with farmers to trap more carbon in the soil. But I’m confident that we can pass something in the House and send it to the Senate, because the American people have demanded action.”</w:t>
      </w:r>
    </w:p>
    <w:p w14:paraId="5F450B98" w14:textId="77777777" w:rsidR="0085711A" w:rsidRPr="00AF032D" w:rsidRDefault="0085711A" w:rsidP="0085711A">
      <w:pPr>
        <w:rPr>
          <w:sz w:val="16"/>
        </w:rPr>
      </w:pPr>
      <w:r w:rsidRPr="00E5438F">
        <w:rPr>
          <w:rStyle w:val="StyleUnderline"/>
        </w:rPr>
        <w:t>Sustainable agriculture advocates have been urging the food movement to “get behind the Green New Deal” and support major reforms of America’s food and farming system</w:t>
      </w:r>
      <w:r w:rsidRPr="00AF032D">
        <w:rPr>
          <w:sz w:val="16"/>
        </w:rPr>
        <w:t xml:space="preserve">. Over 100 scientists, researchers, and other food systems experts have also signed onto a letter to that effect penned by the Agroecology Research-Action Collective. </w:t>
      </w:r>
      <w:r w:rsidRPr="00AF032D">
        <w:rPr>
          <w:rStyle w:val="StyleUnderline"/>
        </w:rPr>
        <w:t>The future they envision puts U.S. agriculture at the center of the action on climate</w:t>
      </w:r>
      <w:r w:rsidRPr="00AF032D">
        <w:rPr>
          <w:sz w:val="16"/>
        </w:rPr>
        <w:t>.</w:t>
      </w:r>
    </w:p>
    <w:p w14:paraId="76DABBA1" w14:textId="77777777" w:rsidR="0085711A" w:rsidRDefault="0085711A" w:rsidP="0085711A">
      <w:r w:rsidRPr="00AF032D">
        <w:rPr>
          <w:sz w:val="16"/>
        </w:rPr>
        <w:t>“</w:t>
      </w:r>
      <w:r w:rsidRPr="00E5438F">
        <w:rPr>
          <w:rStyle w:val="StyleUnderline"/>
        </w:rPr>
        <w:t>We need stop the industrial overproduction of food—the root cause of agricultural pollution, food waste and greenhouse gas emissions</w:t>
      </w:r>
      <w:r w:rsidRPr="00AF032D">
        <w:rPr>
          <w:sz w:val="16"/>
        </w:rPr>
        <w:t>,” argues Eric Holt-Giménez, executive director of Food First. One step in this direction would be supply management and guaranteed minimum prices for farmers, Holt-Giménez says—what’s known in the farming world as “parity” pricing. He says this type of minimum wage for farmers could stabilize many struggling small growers while discouraging the culture of “get big or get out.” “</w:t>
      </w:r>
      <w:r w:rsidRPr="00E5438F">
        <w:rPr>
          <w:rStyle w:val="StyleUnderline"/>
        </w:rPr>
        <w:t>This way, we eliminate food waste and resource waste at the point of production, capture carbon, and ensure decent livelihoods for farmers and farm workers</w:t>
      </w:r>
      <w:r w:rsidRPr="00AF032D">
        <w:rPr>
          <w:sz w:val="16"/>
        </w:rPr>
        <w:t>,” he adds</w:t>
      </w:r>
      <w:r>
        <w:t>.</w:t>
      </w:r>
    </w:p>
    <w:p w14:paraId="405D0188" w14:textId="77777777" w:rsidR="0085711A" w:rsidRDefault="0085711A" w:rsidP="0085711A">
      <w:pPr>
        <w:pStyle w:val="Heading4"/>
      </w:pPr>
      <w:r>
        <w:t>The Green New Deal does not increase factory farming</w:t>
      </w:r>
    </w:p>
    <w:p w14:paraId="4B108391" w14:textId="77777777" w:rsidR="0085711A" w:rsidRDefault="0085711A" w:rsidP="0085711A">
      <w:r w:rsidRPr="00944568">
        <w:rPr>
          <w:b/>
          <w:bCs/>
          <w:sz w:val="26"/>
          <w:szCs w:val="26"/>
        </w:rPr>
        <w:t>Dutkiewicz 19</w:t>
      </w:r>
    </w:p>
    <w:p w14:paraId="53941E40" w14:textId="77777777" w:rsidR="0085711A" w:rsidRPr="00177FF0" w:rsidRDefault="0085711A" w:rsidP="0085711A">
      <w:r w:rsidRPr="00177FF0">
        <w:t>[Jan, holds a Ph.D. in Political Science and comes to Harvard after Postdoctoral Fellowships at Johns Hopkins University and with the Swiss National Science Foundation</w:t>
      </w:r>
      <w:r>
        <w:t>,</w:t>
      </w:r>
      <w:r w:rsidRPr="00177FF0">
        <w:t xml:space="preserve"> political economist whose research focuses on large-scale conventional meat production and the emergent world of alternative protein</w:t>
      </w:r>
      <w:r>
        <w:t>, “</w:t>
      </w:r>
      <w:r w:rsidRPr="00177FF0">
        <w:t>What the Green New Deal will mean for your hamburger,</w:t>
      </w:r>
      <w:r>
        <w:t>”</w:t>
      </w:r>
      <w:r w:rsidRPr="00177FF0">
        <w:t xml:space="preserve"> </w:t>
      </w:r>
      <w:r>
        <w:t>03/07/2019</w:t>
      </w:r>
      <w:r w:rsidRPr="00177FF0">
        <w:t xml:space="preserve">, </w:t>
      </w:r>
      <w:hyperlink r:id="rId265" w:history="1">
        <w:r w:rsidRPr="00177FF0">
          <w:rPr>
            <w:rStyle w:val="Hyperlink"/>
          </w:rPr>
          <w:t>https://www.theguardian.com/commentisfree/2019/mar/07/green-new-deal-clean-meat-hamburger</w:t>
        </w:r>
      </w:hyperlink>
      <w:r w:rsidRPr="00177FF0">
        <w:t>] cjtz</w:t>
      </w:r>
    </w:p>
    <w:p w14:paraId="74596F83" w14:textId="77777777" w:rsidR="0085711A" w:rsidRPr="00944568" w:rsidRDefault="0085711A" w:rsidP="0085711A">
      <w:pPr>
        <w:rPr>
          <w:rStyle w:val="StyleUnderline"/>
        </w:rPr>
      </w:pPr>
      <w:r w:rsidRPr="00944568">
        <w:rPr>
          <w:rStyle w:val="StyleUnderline"/>
        </w:rPr>
        <w:t xml:space="preserve">Amid the </w:t>
      </w:r>
      <w:r w:rsidRPr="00177FF0">
        <w:rPr>
          <w:rStyle w:val="StyleUnderline"/>
          <w:highlight w:val="cyan"/>
        </w:rPr>
        <w:t>various critiques of the</w:t>
      </w:r>
      <w:r w:rsidRPr="00944568">
        <w:rPr>
          <w:rStyle w:val="StyleUnderline"/>
        </w:rPr>
        <w:t xml:space="preserve"> proposed </w:t>
      </w:r>
      <w:r w:rsidRPr="00177FF0">
        <w:rPr>
          <w:rStyle w:val="StyleUnderline"/>
          <w:highlight w:val="cyan"/>
        </w:rPr>
        <w:t>G</w:t>
      </w:r>
      <w:r w:rsidRPr="00944568">
        <w:rPr>
          <w:rStyle w:val="StyleUnderline"/>
        </w:rPr>
        <w:t xml:space="preserve">reen </w:t>
      </w:r>
      <w:r w:rsidRPr="00177FF0">
        <w:rPr>
          <w:rStyle w:val="StyleUnderline"/>
          <w:highlight w:val="cyan"/>
        </w:rPr>
        <w:t>N</w:t>
      </w:r>
      <w:r w:rsidRPr="00944568">
        <w:rPr>
          <w:rStyle w:val="StyleUnderline"/>
        </w:rPr>
        <w:t xml:space="preserve">ew </w:t>
      </w:r>
      <w:r w:rsidRPr="00177FF0">
        <w:rPr>
          <w:rStyle w:val="StyleUnderline"/>
          <w:highlight w:val="cyan"/>
        </w:rPr>
        <w:t>D</w:t>
      </w:r>
      <w:r w:rsidRPr="00944568">
        <w:rPr>
          <w:rStyle w:val="StyleUnderline"/>
        </w:rPr>
        <w:t xml:space="preserve">eal, few capture the </w:t>
      </w:r>
      <w:r w:rsidRPr="00177FF0">
        <w:rPr>
          <w:rStyle w:val="StyleUnderline"/>
          <w:highlight w:val="cyan"/>
        </w:rPr>
        <w:t>alarmism</w:t>
      </w:r>
      <w:r w:rsidRPr="00944568">
        <w:rPr>
          <w:rStyle w:val="StyleUnderline"/>
        </w:rPr>
        <w:t xml:space="preserve"> of the American right quite like Sebastian Gorka’s now viral claim that the </w:t>
      </w:r>
      <w:r w:rsidRPr="00177FF0">
        <w:rPr>
          <w:rStyle w:val="StyleUnderline"/>
          <w:highlight w:val="cyan"/>
        </w:rPr>
        <w:t>deal</w:t>
      </w:r>
      <w:r w:rsidRPr="00944568">
        <w:rPr>
          <w:rStyle w:val="StyleUnderline"/>
        </w:rPr>
        <w:t>’s proponents “</w:t>
      </w:r>
      <w:r w:rsidRPr="00177FF0">
        <w:rPr>
          <w:rStyle w:val="StyleUnderline"/>
          <w:highlight w:val="cyan"/>
        </w:rPr>
        <w:t>want to take away your hamburgers</w:t>
      </w:r>
      <w:r w:rsidRPr="00944568">
        <w:rPr>
          <w:rStyle w:val="StyleUnderline"/>
        </w:rPr>
        <w:t xml:space="preserve"> … this is what Stalin dreamt about but never achieved”.</w:t>
      </w:r>
    </w:p>
    <w:p w14:paraId="2617F4DE" w14:textId="77777777" w:rsidR="0085711A" w:rsidRDefault="0085711A" w:rsidP="0085711A">
      <w:r>
        <w:t xml:space="preserve">While it is debatable whether Stalin would have rejoiced in a vegan United States, </w:t>
      </w:r>
      <w:r w:rsidRPr="00944568">
        <w:rPr>
          <w:rStyle w:val="StyleUnderline"/>
        </w:rPr>
        <w:t xml:space="preserve">it is true that </w:t>
      </w:r>
      <w:r w:rsidRPr="00177FF0">
        <w:rPr>
          <w:rStyle w:val="StyleUnderline"/>
          <w:highlight w:val="cyan"/>
        </w:rPr>
        <w:t>Alexandria Ocasio</w:t>
      </w:r>
      <w:r w:rsidRPr="00944568">
        <w:rPr>
          <w:rStyle w:val="StyleUnderline"/>
        </w:rPr>
        <w:t>-</w:t>
      </w:r>
      <w:r w:rsidRPr="00177FF0">
        <w:rPr>
          <w:rStyle w:val="StyleUnderline"/>
          <w:highlight w:val="cyan"/>
        </w:rPr>
        <w:t>Cortez’s proposal for</w:t>
      </w:r>
      <w:r w:rsidRPr="00944568">
        <w:rPr>
          <w:rStyle w:val="StyleUnderline"/>
        </w:rPr>
        <w:t xml:space="preserve"> a </w:t>
      </w:r>
      <w:r w:rsidRPr="00177FF0">
        <w:rPr>
          <w:rStyle w:val="StyleUnderline"/>
          <w:highlight w:val="cyan"/>
        </w:rPr>
        <w:t>low-carbon economy</w:t>
      </w:r>
      <w:r w:rsidRPr="00944568">
        <w:rPr>
          <w:rStyle w:val="StyleUnderline"/>
        </w:rPr>
        <w:t xml:space="preserve"> </w:t>
      </w:r>
      <w:r w:rsidRPr="00177FF0">
        <w:rPr>
          <w:rStyle w:val="StyleUnderline"/>
          <w:highlight w:val="cyan"/>
        </w:rPr>
        <w:t>would require</w:t>
      </w:r>
      <w:r w:rsidRPr="00944568">
        <w:rPr>
          <w:rStyle w:val="StyleUnderline"/>
        </w:rPr>
        <w:t xml:space="preserve"> a </w:t>
      </w:r>
      <w:r w:rsidRPr="00177FF0">
        <w:rPr>
          <w:rStyle w:val="StyleUnderline"/>
          <w:highlight w:val="cyan"/>
        </w:rPr>
        <w:t>major reduction in livestock production</w:t>
      </w:r>
      <w:r w:rsidRPr="00944568">
        <w:rPr>
          <w:rStyle w:val="StyleUnderline"/>
        </w:rPr>
        <w:t>.</w:t>
      </w:r>
      <w:r>
        <w:t xml:space="preserve"> But there doesn’t need not be an either/or choice between the Green New Deal and meat consumption: the solution to the Green New Deal’s hamburger problem lies in Silicon Valley’s “clean meat” startups.</w:t>
      </w:r>
    </w:p>
    <w:p w14:paraId="0019C14B" w14:textId="77777777" w:rsidR="0085711A" w:rsidRDefault="0085711A" w:rsidP="0085711A">
      <w:r>
        <w:t>Cellular agriculture technology can already produce meat that is virtually identical in genetics and flavor to industrially produced meat, and it can do so without harming any animals. Last week, the UK thinktank Chatham House released a report urging EU policymakers to promote rapid regulation of and investment in this new technology. The United States needs to do the same. Government investment in scaling up alternative proteins should form a backbone of the Green New Deal’s commitment to job creation, industrial innovation and food security.</w:t>
      </w:r>
    </w:p>
    <w:p w14:paraId="77190926" w14:textId="77777777" w:rsidR="0085711A" w:rsidRPr="00944568" w:rsidRDefault="0085711A" w:rsidP="0085711A">
      <w:pPr>
        <w:rPr>
          <w:rStyle w:val="StyleUnderline"/>
        </w:rPr>
      </w:pPr>
      <w:r w:rsidRPr="00944568">
        <w:rPr>
          <w:rStyle w:val="StyleUnderline"/>
        </w:rPr>
        <w:t xml:space="preserve">Every year over </w:t>
      </w:r>
      <w:r w:rsidRPr="00177FF0">
        <w:rPr>
          <w:rStyle w:val="StyleUnderline"/>
          <w:highlight w:val="cyan"/>
        </w:rPr>
        <w:t>9 billion land animals</w:t>
      </w:r>
      <w:r w:rsidRPr="00944568">
        <w:rPr>
          <w:rStyle w:val="StyleUnderline"/>
        </w:rPr>
        <w:t xml:space="preserve"> are </w:t>
      </w:r>
      <w:r w:rsidRPr="00177FF0">
        <w:rPr>
          <w:rStyle w:val="StyleUnderline"/>
          <w:highlight w:val="cyan"/>
        </w:rPr>
        <w:t>slaughtered in the</w:t>
      </w:r>
      <w:r w:rsidRPr="00944568">
        <w:rPr>
          <w:rStyle w:val="StyleUnderline"/>
        </w:rPr>
        <w:t xml:space="preserve"> </w:t>
      </w:r>
      <w:r w:rsidRPr="00177FF0">
        <w:rPr>
          <w:rStyle w:val="StyleUnderline"/>
          <w:highlight w:val="cyan"/>
        </w:rPr>
        <w:t>U</w:t>
      </w:r>
      <w:r w:rsidRPr="00944568">
        <w:rPr>
          <w:rStyle w:val="StyleUnderline"/>
        </w:rPr>
        <w:t xml:space="preserve">nited </w:t>
      </w:r>
      <w:r w:rsidRPr="00177FF0">
        <w:rPr>
          <w:rStyle w:val="StyleUnderline"/>
          <w:highlight w:val="cyan"/>
        </w:rPr>
        <w:t>S</w:t>
      </w:r>
      <w:r w:rsidRPr="00944568">
        <w:rPr>
          <w:rStyle w:val="StyleUnderline"/>
        </w:rPr>
        <w:t xml:space="preserve">tates. Beyond being a nightmare for animals, </w:t>
      </w:r>
      <w:r w:rsidRPr="00177FF0">
        <w:rPr>
          <w:rStyle w:val="StyleUnderline"/>
          <w:highlight w:val="cyan"/>
        </w:rPr>
        <w:t>industrial agriculture contributes</w:t>
      </w:r>
      <w:r w:rsidRPr="00944568">
        <w:rPr>
          <w:rStyle w:val="StyleUnderline"/>
        </w:rPr>
        <w:t xml:space="preserve"> 14% of </w:t>
      </w:r>
      <w:r w:rsidRPr="00177FF0">
        <w:rPr>
          <w:rStyle w:val="StyleUnderline"/>
          <w:highlight w:val="cyan"/>
        </w:rPr>
        <w:t>global greenhouse</w:t>
      </w:r>
      <w:r w:rsidRPr="00944568">
        <w:rPr>
          <w:rStyle w:val="StyleUnderline"/>
        </w:rPr>
        <w:t xml:space="preserve"> gas (GHG) </w:t>
      </w:r>
      <w:r w:rsidRPr="00177FF0">
        <w:rPr>
          <w:rStyle w:val="StyleUnderline"/>
          <w:highlight w:val="cyan"/>
        </w:rPr>
        <w:t>emissions</w:t>
      </w:r>
      <w:r w:rsidRPr="00944568">
        <w:rPr>
          <w:rStyle w:val="StyleUnderline"/>
        </w:rPr>
        <w:t xml:space="preserve">. </w:t>
      </w:r>
      <w:r w:rsidRPr="00177FF0">
        <w:rPr>
          <w:rStyle w:val="StyleUnderline"/>
          <w:highlight w:val="cyan"/>
        </w:rPr>
        <w:t>Cows make up 41% of that</w:t>
      </w:r>
      <w:r w:rsidRPr="00944568">
        <w:rPr>
          <w:rStyle w:val="StyleUnderline"/>
        </w:rPr>
        <w:t>, and the United States is home to just under 100 million of them. R</w:t>
      </w:r>
      <w:r w:rsidRPr="00177FF0">
        <w:rPr>
          <w:rStyle w:val="StyleUnderline"/>
          <w:highlight w:val="cyan"/>
        </w:rPr>
        <w:t>educing our carbon footprint must entail abandoning industrial agriculture</w:t>
      </w:r>
      <w:r w:rsidRPr="00944568">
        <w:rPr>
          <w:rStyle w:val="StyleUnderline"/>
        </w:rPr>
        <w:t xml:space="preserve">, </w:t>
      </w:r>
      <w:r w:rsidRPr="00944568">
        <w:t>but changing people’s minds about eating meat is difficult, and getting them to actually eat less meat in even harder.</w:t>
      </w:r>
    </w:p>
    <w:p w14:paraId="1680EBC6" w14:textId="77777777" w:rsidR="0085711A" w:rsidRDefault="0085711A" w:rsidP="0085711A"/>
    <w:p w14:paraId="6AE1BA82" w14:textId="77777777" w:rsidR="0085711A" w:rsidRPr="00AD71ED" w:rsidRDefault="0085711A" w:rsidP="0085711A"/>
    <w:p w14:paraId="70BCF42D" w14:textId="77777777" w:rsidR="0085711A" w:rsidRDefault="0085711A" w:rsidP="0085711A">
      <w:pPr>
        <w:pStyle w:val="Heading3"/>
      </w:pPr>
      <w:r>
        <w:t>2AC – Link Turn</w:t>
      </w:r>
    </w:p>
    <w:p w14:paraId="1BF0525E" w14:textId="77777777" w:rsidR="0085711A" w:rsidRDefault="0085711A" w:rsidP="0085711A">
      <w:pPr>
        <w:pStyle w:val="Heading4"/>
      </w:pPr>
      <w:r>
        <w:t>Link turn - GND shuts down harmful factory farming, cutting back emissions and creating a more sustainable food system</w:t>
      </w:r>
    </w:p>
    <w:p w14:paraId="6D94A8E7" w14:textId="77777777" w:rsidR="0085711A" w:rsidRDefault="0085711A" w:rsidP="0085711A">
      <w:r w:rsidRPr="00031BF5">
        <w:rPr>
          <w:rStyle w:val="Style13ptBold"/>
        </w:rPr>
        <w:t>Kruger 19</w:t>
      </w:r>
      <w:r>
        <w:t xml:space="preserve"> (Kelsey Kruger, Common Dreams, 7/18/19, “</w:t>
      </w:r>
      <w:r w:rsidRPr="00031BF5">
        <w:t>The Green New Deal Must Include Regenerative Agriculture and an End to Factory Farming</w:t>
      </w:r>
      <w:r>
        <w:t xml:space="preserve">,” </w:t>
      </w:r>
      <w:hyperlink r:id="rId266" w:history="1">
        <w:r w:rsidRPr="0035778A">
          <w:rPr>
            <w:rStyle w:val="Hyperlink"/>
          </w:rPr>
          <w:t>https://www.commondreams.org/views/2019/07/18/green-new-deal-must-include-regenerative-agriculture-and-end-factory-farming</w:t>
        </w:r>
      </w:hyperlink>
      <w:r>
        <w:t>)//ghs-nehahaha</w:t>
      </w:r>
    </w:p>
    <w:p w14:paraId="7B208E11" w14:textId="77777777" w:rsidR="0085711A" w:rsidRDefault="0085711A" w:rsidP="0085711A">
      <w:pPr>
        <w:rPr>
          <w:rStyle w:val="Emphasis"/>
        </w:rPr>
      </w:pPr>
      <w:r w:rsidRPr="00031BF5">
        <w:rPr>
          <w:sz w:val="16"/>
        </w:rPr>
        <w:t xml:space="preserve">A unique opportunity to address climate change can be found in our agriculture sector--an area which must be made sustainable if we're going to survive. Climate scientists have identified agriculture as one of the largest contributors to climate change. This an opportunity to shift agricultural practices away from the large scale, conventional farms that currently dominate our food system to a regenerative, locally-focused, small-scale system that values the welfare of the land and those who work it. CFS has identified several focus points that should be implemented with the </w:t>
      </w:r>
      <w:r w:rsidRPr="00031BF5">
        <w:rPr>
          <w:u w:val="single"/>
        </w:rPr>
        <w:t xml:space="preserve">passing of the </w:t>
      </w:r>
      <w:r w:rsidRPr="00031BF5">
        <w:rPr>
          <w:rStyle w:val="Emphasis"/>
        </w:rPr>
        <w:t>GND resolution to</w:t>
      </w:r>
      <w:r w:rsidRPr="00031BF5">
        <w:rPr>
          <w:u w:val="single"/>
        </w:rPr>
        <w:t xml:space="preserve"> cut back greenhouse gas emissions and </w:t>
      </w:r>
      <w:r w:rsidRPr="00031BF5">
        <w:rPr>
          <w:rStyle w:val="Emphasis"/>
        </w:rPr>
        <w:t>create a healthier, more sustainable food system</w:t>
      </w:r>
      <w:r w:rsidRPr="00031BF5">
        <w:rPr>
          <w:u w:val="single"/>
        </w:rPr>
        <w:t>.</w:t>
      </w:r>
      <w:r w:rsidRPr="00031BF5">
        <w:rPr>
          <w:sz w:val="16"/>
        </w:rPr>
        <w:t xml:space="preserve"> 1. Invest in regenerative, local agriculture The </w:t>
      </w:r>
      <w:r w:rsidRPr="00031BF5">
        <w:rPr>
          <w:u w:val="single"/>
        </w:rPr>
        <w:t>future of agriculture lies in the shifting of practices away from large scale monocultures towards small and medium-sized diversified farms</w:t>
      </w:r>
      <w:r w:rsidRPr="00031BF5">
        <w:rPr>
          <w:sz w:val="16"/>
        </w:rPr>
        <w:t xml:space="preserve">. We must </w:t>
      </w:r>
      <w:r w:rsidRPr="00031BF5">
        <w:rPr>
          <w:u w:val="single"/>
        </w:rPr>
        <w:t>wean away from the mass amounts of toxic chemical pesticides and fertilizers being used</w:t>
      </w:r>
      <w:r w:rsidRPr="00031BF5">
        <w:rPr>
          <w:sz w:val="16"/>
        </w:rPr>
        <w:t xml:space="preserve">, and instead integrate regenerative practices such as cover cropping, the use of compost, and the implementation of hedgerows as alternatives that not only add nutrients into the soil, but </w:t>
      </w:r>
      <w:r w:rsidRPr="00031BF5">
        <w:rPr>
          <w:u w:val="single"/>
        </w:rPr>
        <w:t>provide many other ecosystem services</w:t>
      </w:r>
      <w:r w:rsidRPr="00031BF5">
        <w:rPr>
          <w:sz w:val="16"/>
        </w:rPr>
        <w:t xml:space="preserve">. Among these, </w:t>
      </w:r>
      <w:r w:rsidRPr="00031BF5">
        <w:rPr>
          <w:u w:val="single"/>
        </w:rPr>
        <w:t>regenerative agriculture protects biodiversity, including the native bees</w:t>
      </w:r>
      <w:r w:rsidRPr="00031BF5">
        <w:rPr>
          <w:sz w:val="16"/>
        </w:rPr>
        <w:t xml:space="preserve"> and pollinators that are currently being decimated by conventional agriculture. Our "Regenerating Paradise" video series covers many practices currently being practiced in Hawai'i--including several that can be implemented nationwide--to reduce carbon emissions and protect our soils. </w:t>
      </w:r>
      <w:r w:rsidRPr="00031BF5">
        <w:rPr>
          <w:rStyle w:val="Emphasis"/>
        </w:rPr>
        <w:t>Implementing these practices can sustain our food production</w:t>
      </w:r>
      <w:r w:rsidRPr="00031BF5">
        <w:rPr>
          <w:sz w:val="16"/>
        </w:rPr>
        <w:t xml:space="preserve"> all while sequestering carbon, protecting pollinators, and promoting on-farm biodiversity. Switching to these regenerative agriculture practices will not be easy, but it will be beneficial. Despite research showing the vast benefits that come from cover cropping and other regenerative practices, farmers have been slow to start implementing them. </w:t>
      </w:r>
      <w:r w:rsidRPr="00031BF5">
        <w:rPr>
          <w:u w:val="single"/>
        </w:rPr>
        <w:t xml:space="preserve">Government and university grants, technical assistance, and further research should be funded to help promote these practices, transition farms, </w:t>
      </w:r>
      <w:r w:rsidRPr="00031BF5">
        <w:rPr>
          <w:sz w:val="16"/>
        </w:rPr>
        <w:t xml:space="preserve">and aid the continuous education of farmers and farmworkers. This investment will have far-reaching effects on farms--preserving native pollinator habitat, sequestering carbon, and providing climate-smart food to local communities. 2. Cut meat consumption and shut down environmentally-harmful animal factory farms Disinvestment from factory farms is necessary, not only from a climate standpoint, but from a larger human and environmental health perspective as well. Large scale animal operations pollute the water, lead to a higher risk of disease in humans, and contribute large amounts of methane and other greenhouse gases into the air. Cutting back meat consumption, purchasing meat from local sources, and shifting toward plant-based sources of protein are all ways that individuals can help. More people than ever, especially young people, have recognized the harmful impacts of meat consumption and we are turning toward a flexitarian diet, vegetarianism, and veganism as a way to cut back on our carbon footprint. </w:t>
      </w:r>
      <w:r w:rsidRPr="00031BF5">
        <w:rPr>
          <w:u w:val="single"/>
        </w:rPr>
        <w:t>The government has the opportunity to support this effort on a larger scale by providing financial support and technical assistance to ranchers to help them transition to pasture-based and integrated livestock operations that reduce livestock's impact on climate change and help sequester carbon in the soil.</w:t>
      </w:r>
      <w:r>
        <w:rPr>
          <w:u w:val="single"/>
        </w:rPr>
        <w:t xml:space="preserve"> </w:t>
      </w:r>
      <w:r w:rsidRPr="00031BF5">
        <w:rPr>
          <w:sz w:val="16"/>
        </w:rPr>
        <w:t xml:space="preserve">CFS's recently launched EndIndustrialMeat.org, a website that highlights </w:t>
      </w:r>
      <w:r w:rsidRPr="00031BF5">
        <w:rPr>
          <w:u w:val="single"/>
        </w:rPr>
        <w:t xml:space="preserve">some of the </w:t>
      </w:r>
      <w:r w:rsidRPr="00031BF5">
        <w:rPr>
          <w:rStyle w:val="Emphasis"/>
        </w:rPr>
        <w:t>negative impacts that come with factory farming</w:t>
      </w:r>
      <w:r w:rsidRPr="00031BF5">
        <w:rPr>
          <w:u w:val="single"/>
        </w:rPr>
        <w:t xml:space="preserve">, </w:t>
      </w:r>
      <w:r w:rsidRPr="00031BF5">
        <w:rPr>
          <w:sz w:val="16"/>
        </w:rPr>
        <w:t xml:space="preserve">including the vast amount of carbon released into the air and heavy metals being drained into the ground; </w:t>
      </w:r>
      <w:r w:rsidRPr="00031BF5">
        <w:rPr>
          <w:u w:val="single"/>
        </w:rPr>
        <w:t>serious consequences that disproportionately affect rural populations and disadvantaged communities</w:t>
      </w:r>
      <w:r w:rsidRPr="00031BF5">
        <w:rPr>
          <w:sz w:val="16"/>
        </w:rPr>
        <w:t xml:space="preserve">. The </w:t>
      </w:r>
      <w:r w:rsidRPr="00031BF5">
        <w:rPr>
          <w:rStyle w:val="Emphasis"/>
        </w:rPr>
        <w:t>GND's goal to secure clean air and water, healthy food, and a sustainable environment for all communities mean that shutting down these harmful operations is imperative.</w:t>
      </w:r>
    </w:p>
    <w:p w14:paraId="2AF70E99" w14:textId="77777777" w:rsidR="0085711A" w:rsidRDefault="0085711A" w:rsidP="0085711A">
      <w:pPr>
        <w:pStyle w:val="Heading4"/>
      </w:pPr>
      <w:r>
        <w:t>Link Turn – the GND destroys factory farming, solving animal welfare, the environment, public health, and preventing pandemics.</w:t>
      </w:r>
    </w:p>
    <w:p w14:paraId="62F7D720" w14:textId="77777777" w:rsidR="0085711A" w:rsidRDefault="0085711A" w:rsidP="0085711A">
      <w:r w:rsidRPr="00C85094">
        <w:rPr>
          <w:rStyle w:val="Style13ptBold"/>
        </w:rPr>
        <w:t>Kateman 19</w:t>
      </w:r>
      <w:r w:rsidRPr="00C85094">
        <w:t xml:space="preserve"> (</w:t>
      </w:r>
      <w:r>
        <w:t>Brian</w:t>
      </w:r>
      <w:r w:rsidRPr="00C85094">
        <w:t xml:space="preserve">; cofounder and president of the Reducetarian Foundation, a nonprofit organization dedicated to reducing consumption of animal products, “You may not like everything Jay Inslee and AOC say, but their views on factory farming could end up saving our lives,” </w:t>
      </w:r>
      <w:r>
        <w:t>Independent</w:t>
      </w:r>
      <w:r w:rsidRPr="00C85094">
        <w:t>, https://www.independent.co.uk/voices/aoc-jay-inslee-factory-farming-green-new-deal-us-global-warming-greenhouse-gases-a8922551.html) //</w:t>
      </w:r>
      <w:r>
        <w:t>pa-amad</w:t>
      </w:r>
    </w:p>
    <w:p w14:paraId="5904D4C5" w14:textId="77777777" w:rsidR="0085711A" w:rsidRDefault="0085711A" w:rsidP="0085711A">
      <w:r>
        <w:t xml:space="preserve">The ambitious 38 page proposal did not come out of nowhere: as one commentator put it, it has "the Green New Deal and the grassroots energy behind it [which has] ensured that every one of the Democrats running for president will be forced to prioritize climate change." </w:t>
      </w:r>
      <w:r w:rsidRPr="00136E12">
        <w:rPr>
          <w:rStyle w:val="StyleUnderline"/>
        </w:rPr>
        <w:t>The Green New Deal received widespread approval when it was introduced</w:t>
      </w:r>
      <w:r>
        <w:t xml:space="preserve"> in February this year by Rep. Alexandria Ocasio-Cortez. It calls on the US to radically cut carbon emissions from electricity generation, transport and agriculture in the next 10 years, broadly in line with scientific warnings on how we can mitigate the worst of climate change. The deal aims to get to net zero greenhouse gases while also creating millions of jobs, including a “greenhouse gas-free food system,” according to an FAQ released by Ocasio-Cortez to the media. Some critics say the deal was vague, but its aim was to start a conversation. </w:t>
      </w:r>
      <w:r w:rsidRPr="00136E12">
        <w:rPr>
          <w:rStyle w:val="StyleUnderline"/>
        </w:rPr>
        <w:t xml:space="preserve">It calls for policies to “eliminate pollution and greenhouse gas emissions from the agricultural sector,” and proposes we do this by supporting family farming, investing in sustainable farming and land-use practices that increase soil health, and building a more sustainable food system that ensures universal access to healthy food. </w:t>
      </w:r>
      <w:r>
        <w:t>The FAQ also jokingly said, “We aren’t sure we can get rid of farting cows and airplanes that fast”. This caused some critics to distil the conversation around the deal down to radical socialism that will eliminate hamburgers. While the Senate voted the resolution down in March, Ocasio-Cortez is still focused on drafting related bills — and she’s enjoying a fair amount of support with it. Whether that or a plan inspired by it such as Inslee’s becomes mainstream, we should make sure some priorities don’t end up getting forgotten. Agriculture and meat consumption in the US are a huge contributor to greenhouse gases, and any future iteration of the Green New Deal or an Evergreen Economy Plan must focus on eliminating factory farming and dramatically decreasing meat and dairy consumption. According to data from the World Resources Institute, the US is the second largest contributor to emissions behind China, and its agriculture sector currently makes up 9 per cent of these emissions. But it’s more complex than just “farting cows”. The US’s factory farming industry also uses vast quantities of land and water, and is responsible for slaughtering more than nine billion land animals every year – not to mention contributing to antibiotic resistance. There seems to be growing political appetite to replace factory farms and agribusiness with small farms. Bernie Sanders tweeted that, “Factory farms are responsible for 1.4 trillion pounds of animal waste in America. They are a threat to the water we drink and the air we breathe, and it is unbelievable to me that Republicans in Congress have been working overtime to exempt factory farms from environmental laws.”</w:t>
      </w:r>
    </w:p>
    <w:p w14:paraId="296363DB" w14:textId="77777777" w:rsidR="0085711A" w:rsidRDefault="0085711A" w:rsidP="0085711A">
      <w:pPr>
        <w:pStyle w:val="Heading4"/>
      </w:pPr>
      <w:r>
        <w:t>Slashing emissions improves public health</w:t>
      </w:r>
    </w:p>
    <w:p w14:paraId="64FA9DAD" w14:textId="77777777" w:rsidR="0085711A" w:rsidRDefault="0085711A" w:rsidP="0085711A">
      <w:r w:rsidRPr="007D6A4C">
        <w:t xml:space="preserve">Maeve </w:t>
      </w:r>
      <w:r w:rsidRPr="007D6A4C">
        <w:rPr>
          <w:rStyle w:val="Style13ptBold"/>
        </w:rPr>
        <w:t>Brennan 21</w:t>
      </w:r>
      <w:r w:rsidRPr="007D6A4C">
        <w:t xml:space="preserve"> -- (</w:t>
      </w:r>
      <w:r>
        <w:t>“</w:t>
      </w:r>
      <w:r w:rsidRPr="007D6A4C">
        <w:t>How addressing climate change can also improve public health</w:t>
      </w:r>
      <w:r>
        <w:t>”,</w:t>
      </w:r>
      <w:r w:rsidRPr="007D6A4C">
        <w:t xml:space="preserve"> Climate Connections, Yale Climate Connections, 4-16-2021, https://yaleclimateconnections.org/2021/04/how-addressing-climate-change-can-also-improve-public-health/, </w:t>
      </w:r>
      <w:r>
        <w:t xml:space="preserve">Date accessed </w:t>
      </w:r>
      <w:r w:rsidRPr="007D6A4C">
        <w:t>6-29-2023) //TCM</w:t>
      </w:r>
    </w:p>
    <w:p w14:paraId="7D7FDCDF" w14:textId="77777777" w:rsidR="0085711A" w:rsidRDefault="0085711A" w:rsidP="0085711A">
      <w:pPr>
        <w:rPr>
          <w:sz w:val="16"/>
        </w:rPr>
      </w:pPr>
      <w:r w:rsidRPr="00AF45B0">
        <w:rPr>
          <w:rStyle w:val="StyleUnderline"/>
        </w:rPr>
        <w:t>Slashing emissions and reducing air pollution also contributes to improved public health</w:t>
      </w:r>
      <w:r w:rsidRPr="00AF45B0">
        <w:rPr>
          <w:sz w:val="16"/>
        </w:rPr>
        <w:t xml:space="preserve">. For example, </w:t>
      </w:r>
      <w:r w:rsidRPr="00AF45B0">
        <w:rPr>
          <w:rStyle w:val="StyleUnderline"/>
        </w:rPr>
        <w:t>reducing air pollution </w:t>
      </w:r>
      <w:hyperlink r:id="rId267" w:tgtFrame="_blank" w:history="1">
        <w:r w:rsidRPr="00AF45B0">
          <w:rPr>
            <w:rStyle w:val="StyleUnderline"/>
          </w:rPr>
          <w:t>lowers the risk</w:t>
        </w:r>
      </w:hyperlink>
      <w:r w:rsidRPr="00AF45B0">
        <w:rPr>
          <w:rStyle w:val="StyleUnderline"/>
        </w:rPr>
        <w:t> for causing or exacerbating conditions such as heart disease, stroke, COPD, asthma, lung cancer, and respiratory infection</w:t>
      </w:r>
      <w:r w:rsidRPr="00AF45B0">
        <w:rPr>
          <w:sz w:val="16"/>
        </w:rPr>
        <w:t>s. Additionally</w:t>
      </w:r>
      <w:r w:rsidRPr="00AF45B0">
        <w:rPr>
          <w:rStyle w:val="StyleUnderline"/>
        </w:rPr>
        <w:t>, by increasing opportunities for walking and cyclin</w:t>
      </w:r>
      <w:r w:rsidRPr="00AF45B0">
        <w:rPr>
          <w:sz w:val="16"/>
        </w:rPr>
        <w:t xml:space="preserve">g, </w:t>
      </w:r>
      <w:r w:rsidRPr="00AF45B0">
        <w:rPr>
          <w:rStyle w:val="StyleUnderline"/>
        </w:rPr>
        <w:t>communities can also improve access to physical activit</w:t>
      </w:r>
      <w:r w:rsidRPr="00AF45B0">
        <w:rPr>
          <w:sz w:val="16"/>
        </w:rPr>
        <w:t xml:space="preserve">y. Achieving daily recommended rates of physical activity can be incorporated into individuals’ everyday activities and travel, </w:t>
      </w:r>
      <w:r w:rsidRPr="00AF45B0">
        <w:rPr>
          <w:rStyle w:val="StyleUnderline"/>
        </w:rPr>
        <w:t>helping them maintain a healthy weight and </w:t>
      </w:r>
      <w:hyperlink r:id="rId268" w:tgtFrame="_blank" w:history="1">
        <w:r w:rsidRPr="00AF45B0">
          <w:rPr>
            <w:rStyle w:val="StyleUnderline"/>
          </w:rPr>
          <w:t>lower their risk</w:t>
        </w:r>
      </w:hyperlink>
      <w:r w:rsidRPr="00AF45B0">
        <w:rPr>
          <w:rStyle w:val="StyleUnderline"/>
        </w:rPr>
        <w:t> of obesity, heart disease, stroke, diabetes, and other chronic condition</w:t>
      </w:r>
      <w:r w:rsidRPr="00AF45B0">
        <w:rPr>
          <w:sz w:val="16"/>
        </w:rPr>
        <w:t>s. And active transportation infrastructure helps connect people and places, in turn reducing stress and improving social connections and access to resources. Consideration of these activities is  likely to be part and parcel of any serious weighing of Biden administration infrastructure initiatives.</w:t>
      </w:r>
    </w:p>
    <w:p w14:paraId="2D494DD9" w14:textId="77777777" w:rsidR="0085711A" w:rsidRDefault="0085711A" w:rsidP="0085711A">
      <w:pPr>
        <w:rPr>
          <w:sz w:val="16"/>
        </w:rPr>
      </w:pPr>
    </w:p>
    <w:p w14:paraId="703C5AF7" w14:textId="77777777" w:rsidR="0085711A" w:rsidRDefault="0085711A" w:rsidP="0085711A">
      <w:pPr>
        <w:pStyle w:val="Heading4"/>
      </w:pPr>
      <w:r>
        <w:t>The Green New Deal specifically targets factory farming.</w:t>
      </w:r>
    </w:p>
    <w:p w14:paraId="567AAD77" w14:textId="77777777" w:rsidR="0085711A" w:rsidRPr="00214020" w:rsidRDefault="0085711A" w:rsidP="0085711A">
      <w:r w:rsidRPr="002824C8">
        <w:rPr>
          <w:b/>
          <w:bCs/>
          <w:sz w:val="26"/>
          <w:szCs w:val="26"/>
        </w:rPr>
        <w:t>Smith 19</w:t>
      </w:r>
      <w:r w:rsidRPr="002824C8">
        <w:t xml:space="preserve"> [Kat, write</w:t>
      </w:r>
      <w:r>
        <w:t xml:space="preserve">r for The New York Times, Stuff.co.nz, Vogue, Vogue Italia, El Sol de México, One Green Planet, LIVEKINDLY, VegNews, Naples Illustrated, “How The Green New Deal Will Affect The Way We Eat,” LiveKindly, </w:t>
      </w:r>
      <w:r w:rsidRPr="00214020">
        <w:t xml:space="preserve">02/16/2019, </w:t>
      </w:r>
      <w:hyperlink r:id="rId269" w:history="1">
        <w:r w:rsidRPr="00214020">
          <w:rPr>
            <w:rStyle w:val="Hyperlink"/>
          </w:rPr>
          <w:t>https://www.livekindly.com/how-will-the-green-new-deal-affect-agriculture/</w:t>
        </w:r>
      </w:hyperlink>
      <w:r w:rsidRPr="00214020">
        <w:t>] cjtz</w:t>
      </w:r>
    </w:p>
    <w:p w14:paraId="3B5D9243" w14:textId="77777777" w:rsidR="0085711A" w:rsidRPr="00095D30" w:rsidRDefault="0085711A" w:rsidP="0085711A">
      <w:pPr>
        <w:rPr>
          <w:sz w:val="16"/>
        </w:rPr>
      </w:pPr>
      <w:r w:rsidRPr="00095D30">
        <w:rPr>
          <w:rStyle w:val="StyleUnderline"/>
        </w:rPr>
        <w:t>Will the Green New Deal Target Factory Farming</w:t>
      </w:r>
      <w:r w:rsidRPr="00095D30">
        <w:rPr>
          <w:sz w:val="16"/>
        </w:rPr>
        <w:t>?</w:t>
      </w:r>
    </w:p>
    <w:p w14:paraId="0FC0DAA0" w14:textId="77777777" w:rsidR="0085711A" w:rsidRPr="00095D30" w:rsidRDefault="0085711A" w:rsidP="0085711A">
      <w:pPr>
        <w:rPr>
          <w:rStyle w:val="StyleUnderline"/>
        </w:rPr>
      </w:pPr>
      <w:r w:rsidRPr="00095D30">
        <w:rPr>
          <w:rStyle w:val="StyleUnderline"/>
        </w:rPr>
        <w:t>While animal agriculture isn’t mentioned, the Green New Deal notes that it is the federal government’s responsibility to “invest in the infrastructure and industry of the United States to sustainably meet the challenges of the 21st century.”</w:t>
      </w:r>
    </w:p>
    <w:p w14:paraId="748FEE22" w14:textId="77777777" w:rsidR="0085711A" w:rsidRPr="00095D30" w:rsidRDefault="0085711A" w:rsidP="0085711A">
      <w:pPr>
        <w:rPr>
          <w:rStyle w:val="StyleUnderline"/>
        </w:rPr>
      </w:pPr>
      <w:r w:rsidRPr="00095D30">
        <w:rPr>
          <w:rStyle w:val="StyleUnderline"/>
        </w:rPr>
        <w:t>The resource-intensive factory farming industry is one of the key drivers of climate change, not only contributing to carbon emissions but also using vast quantities of land and water.</w:t>
      </w:r>
    </w:p>
    <w:p w14:paraId="50AF8F87" w14:textId="77777777" w:rsidR="0085711A" w:rsidRPr="00095D30" w:rsidRDefault="0085711A" w:rsidP="0085711A">
      <w:pPr>
        <w:rPr>
          <w:sz w:val="16"/>
        </w:rPr>
      </w:pPr>
      <w:r w:rsidRPr="00095D30">
        <w:rPr>
          <w:rStyle w:val="StyleUnderline"/>
        </w:rPr>
        <w:t>Moving towards a more sustainable food system means a shift away from a meat- and dairy-heavy diet towards plant-based food, a</w:t>
      </w:r>
      <w:r w:rsidRPr="00095D30">
        <w:rPr>
          <w:sz w:val="16"/>
        </w:rPr>
        <w:t>ccording to the EAT-Lancet Commission published last month. “</w:t>
      </w:r>
      <w:r w:rsidRPr="00095D30">
        <w:rPr>
          <w:rStyle w:val="StyleUnderline"/>
        </w:rPr>
        <w:t>Food systems have the potential to nurture human health and support environmental sustainability; however, they are currently threatening both</w:t>
      </w:r>
      <w:r w:rsidRPr="00095D30">
        <w:rPr>
          <w:sz w:val="16"/>
        </w:rPr>
        <w:t>,” it noted.</w:t>
      </w:r>
    </w:p>
    <w:p w14:paraId="7A220D93" w14:textId="77777777" w:rsidR="0085711A" w:rsidRPr="00095D30" w:rsidRDefault="0085711A" w:rsidP="0085711A">
      <w:pPr>
        <w:rPr>
          <w:sz w:val="16"/>
        </w:rPr>
      </w:pPr>
      <w:r w:rsidRPr="00095D30">
        <w:rPr>
          <w:sz w:val="16"/>
        </w:rPr>
        <w:t xml:space="preserve">An FAQ on </w:t>
      </w:r>
      <w:r w:rsidRPr="00095D30">
        <w:rPr>
          <w:rStyle w:val="StyleUnderline"/>
        </w:rPr>
        <w:t>the Green New Deal took sustainability a step further, stressing the need for a “greenhouse gas free food system</w:t>
      </w:r>
      <w:r w:rsidRPr="00095D30">
        <w:rPr>
          <w:sz w:val="16"/>
        </w:rPr>
        <w:t xml:space="preserve">,” adding that “we aren’t sure we can get rid of farting cows and airplanes that fast.” </w:t>
      </w:r>
    </w:p>
    <w:p w14:paraId="076FB0F3" w14:textId="77777777" w:rsidR="0085711A" w:rsidRPr="00095D30" w:rsidRDefault="0085711A" w:rsidP="0085711A">
      <w:pPr>
        <w:rPr>
          <w:sz w:val="16"/>
        </w:rPr>
      </w:pPr>
      <w:r w:rsidRPr="00095D30">
        <w:rPr>
          <w:sz w:val="16"/>
        </w:rPr>
        <w:t>Ocasio-Cortez later explained the meaning behind the line on the premiere of Showtime’s “Desus &amp; Mero” show.</w:t>
      </w:r>
    </w:p>
    <w:p w14:paraId="62E40728" w14:textId="77777777" w:rsidR="0085711A" w:rsidRPr="00095D30" w:rsidRDefault="0085711A" w:rsidP="0085711A">
      <w:pPr>
        <w:rPr>
          <w:sz w:val="16"/>
        </w:rPr>
      </w:pPr>
      <w:r w:rsidRPr="00095D30">
        <w:rPr>
          <w:rStyle w:val="StyleUnderline"/>
        </w:rPr>
        <w:t>“In the deal, what we talk about, and it’s true, is that we need to take a look at factory farming, you know? Period. It’s wild</w:t>
      </w:r>
      <w:r w:rsidRPr="00095D30">
        <w:rPr>
          <w:sz w:val="16"/>
        </w:rPr>
        <w:t>,” she said. “And so it’s not to say you get rid of agriculture, it’s not to say we’re gonna force everybody to go vegan or anything crazy like that. But it’s to say, ‘</w:t>
      </w:r>
      <w:r w:rsidRPr="00095D30">
        <w:rPr>
          <w:rStyle w:val="StyleUnderline"/>
        </w:rPr>
        <w:t>Listen, we gotta address factory farming. Maybe we shouldn’t be eating a hamburger for breakfast, lunch, and dinner</w:t>
      </w:r>
      <w:r w:rsidRPr="00095D30">
        <w:rPr>
          <w:sz w:val="16"/>
        </w:rPr>
        <w:t>. Like, let’s keep it real.’”</w:t>
      </w:r>
    </w:p>
    <w:p w14:paraId="60F3822A" w14:textId="77777777" w:rsidR="0085711A" w:rsidRPr="00095D30" w:rsidRDefault="0085711A" w:rsidP="0085711A">
      <w:pPr>
        <w:rPr>
          <w:sz w:val="16"/>
        </w:rPr>
      </w:pPr>
      <w:r w:rsidRPr="00095D30">
        <w:rPr>
          <w:sz w:val="16"/>
        </w:rPr>
        <w:t>Despite the congresswoman’s clarification, opponents of the Green New Deal are taking the opportunity to exaggerate what the proposed legislation would do, the Washington Times reports.</w:t>
      </w:r>
    </w:p>
    <w:p w14:paraId="78D57007" w14:textId="77777777" w:rsidR="0085711A" w:rsidRPr="00095D30" w:rsidRDefault="0085711A" w:rsidP="0085711A">
      <w:pPr>
        <w:rPr>
          <w:sz w:val="16"/>
        </w:rPr>
      </w:pPr>
      <w:r w:rsidRPr="00095D30">
        <w:rPr>
          <w:sz w:val="16"/>
        </w:rPr>
        <w:t>“If this goes through, this will be outlawed. I could no longer eat this type of thing,” said the Utah Republican Rep. Rob Bishop, cheeseburger in hand, at the Western Caucus press conference last week. “So before they take it away from me, before it’s illegal and an endangered species — I’m actually going to enjoy this a whole lot more than I would the Green New Deal.”</w:t>
      </w:r>
    </w:p>
    <w:p w14:paraId="2F37B687" w14:textId="77777777" w:rsidR="0085711A" w:rsidRPr="00095D30" w:rsidRDefault="0085711A" w:rsidP="0085711A">
      <w:pPr>
        <w:rPr>
          <w:sz w:val="16"/>
        </w:rPr>
      </w:pPr>
      <w:r w:rsidRPr="00095D30">
        <w:rPr>
          <w:sz w:val="16"/>
        </w:rPr>
        <w:t>At the Conservative Political Action Conference last week, former Trump White House aide Sebastian Gorka warned, “They want to rebuild your home, they want to take away your hamburgers. This is what Stalin dreamt about but never achieved.”</w:t>
      </w:r>
    </w:p>
    <w:p w14:paraId="076227CC" w14:textId="77777777" w:rsidR="0085711A" w:rsidRPr="00095D30" w:rsidRDefault="0085711A" w:rsidP="0085711A">
      <w:pPr>
        <w:rPr>
          <w:sz w:val="16"/>
        </w:rPr>
      </w:pPr>
      <w:r w:rsidRPr="00095D30">
        <w:rPr>
          <w:sz w:val="16"/>
        </w:rPr>
        <w:t xml:space="preserve">As Ocasio-Cortez clarified, </w:t>
      </w:r>
      <w:r w:rsidRPr="00095D30">
        <w:rPr>
          <w:rStyle w:val="StyleUnderline"/>
        </w:rPr>
        <w:t>the Green New Deal would not ban meat and dairy, but address the issue of factory farming-caused climate change.</w:t>
      </w:r>
    </w:p>
    <w:p w14:paraId="5B9D6CEA" w14:textId="77777777" w:rsidR="0085711A" w:rsidRPr="00095D30" w:rsidRDefault="0085711A" w:rsidP="0085711A">
      <w:pPr>
        <w:rPr>
          <w:sz w:val="16"/>
        </w:rPr>
      </w:pPr>
      <w:r w:rsidRPr="00095D30">
        <w:rPr>
          <w:sz w:val="16"/>
        </w:rPr>
        <w:t>The Times and Democrat notes that the document was released while still a work in progress. However, Ocasio-Cortez told NPR that she is aiming for carbon neutrality in 10 years.</w:t>
      </w:r>
    </w:p>
    <w:p w14:paraId="41682280" w14:textId="77777777" w:rsidR="0085711A" w:rsidRPr="00095D30" w:rsidRDefault="0085711A" w:rsidP="0085711A">
      <w:pPr>
        <w:rPr>
          <w:sz w:val="16"/>
        </w:rPr>
      </w:pPr>
      <w:r w:rsidRPr="00095D30">
        <w:rPr>
          <w:sz w:val="16"/>
        </w:rPr>
        <w:t>She and Mackey aim to “begin work immediately on Green New Deal bills to put the nuts and bolts on the plan described in this resolution,” which might affect factory farms, but at this moment, things are still up in the air.</w:t>
      </w:r>
    </w:p>
    <w:p w14:paraId="53006C01" w14:textId="77777777" w:rsidR="0085711A" w:rsidRPr="00095D30" w:rsidRDefault="0085711A" w:rsidP="0085711A">
      <w:pPr>
        <w:rPr>
          <w:sz w:val="16"/>
        </w:rPr>
      </w:pPr>
      <w:r w:rsidRPr="00095D30">
        <w:rPr>
          <w:rStyle w:val="StyleUnderline"/>
        </w:rPr>
        <w:t>Meat and dairy are currently subsidized by the federal government, despite record highs for stockpiles of unsold meat and cheese</w:t>
      </w:r>
      <w:r w:rsidRPr="00095D30">
        <w:rPr>
          <w:sz w:val="16"/>
        </w:rPr>
        <w:t>. It’s possible that the Green New Deal may follow in the footsteps of the Canadian government to achieve its goal.</w:t>
      </w:r>
    </w:p>
    <w:p w14:paraId="523C4498" w14:textId="77777777" w:rsidR="0085711A" w:rsidRPr="00095D30" w:rsidRDefault="0085711A" w:rsidP="0085711A">
      <w:pPr>
        <w:rPr>
          <w:sz w:val="16"/>
        </w:rPr>
      </w:pPr>
      <w:r w:rsidRPr="00095D30">
        <w:rPr>
          <w:sz w:val="16"/>
        </w:rPr>
        <w:t>In contrast to US meat and dairy subsidies, Canada’s government recently invested $150 million in building plant-based protein “superclusters” in the nation’s western provinces, aiming to become a global leader in vegan protein. Its new Food Guide, released earlier this month, emphasizes a diet rich in plant-based food, with dairy nearly removed.</w:t>
      </w:r>
    </w:p>
    <w:p w14:paraId="6D205A13" w14:textId="77777777" w:rsidR="0085711A" w:rsidRDefault="0085711A" w:rsidP="0085711A">
      <w:pPr>
        <w:rPr>
          <w:rStyle w:val="Emphasis"/>
        </w:rPr>
      </w:pPr>
    </w:p>
    <w:p w14:paraId="0D2C8976" w14:textId="77777777" w:rsidR="0085711A" w:rsidRDefault="0085711A" w:rsidP="0085711A">
      <w:pPr>
        <w:pStyle w:val="Heading3"/>
      </w:pPr>
      <w:r>
        <w:t>2AC – internal link</w:t>
      </w:r>
    </w:p>
    <w:p w14:paraId="00A21F68" w14:textId="77777777" w:rsidR="0085711A" w:rsidRPr="00B80863" w:rsidRDefault="0085711A" w:rsidP="0085711A">
      <w:pPr>
        <w:pStyle w:val="Heading4"/>
        <w:rPr>
          <w:rStyle w:val="StyleUnderline"/>
        </w:rPr>
      </w:pPr>
      <w:r w:rsidRPr="00B80863">
        <w:rPr>
          <w:rStyle w:val="StyleUnderline"/>
        </w:rPr>
        <w:t>The plan’s increased innovation solves pandemics</w:t>
      </w:r>
    </w:p>
    <w:p w14:paraId="669B7A59" w14:textId="77777777" w:rsidR="0085711A" w:rsidRPr="00177FF0" w:rsidRDefault="0085711A" w:rsidP="0085711A">
      <w:r w:rsidRPr="00541410">
        <w:rPr>
          <w:b/>
          <w:bCs/>
          <w:sz w:val="26"/>
          <w:szCs w:val="26"/>
        </w:rPr>
        <w:t>P.A.N 22</w:t>
      </w:r>
      <w:r w:rsidRPr="00541410">
        <w:t xml:space="preserve">, </w:t>
      </w:r>
      <w:r>
        <w:t>[</w:t>
      </w:r>
      <w:r w:rsidRPr="00177FF0">
        <w:t xml:space="preserve">Pandemic Action Network, drives collective action to bring an end to the COVID-19 crisis and to ensure the world is prepared to respond to outbreaks and prevent the next pandemic, </w:t>
      </w:r>
      <w:r>
        <w:t>“</w:t>
      </w:r>
      <w:r w:rsidRPr="00177FF0">
        <w:t>Pandemic R&amp;D Agenda for Action: Fostering Innovation to End This Pandemic and Prepare for the Next One</w:t>
      </w:r>
      <w:r w:rsidRPr="00177FF0">
        <w:rPr>
          <w:i/>
          <w:iCs/>
        </w:rPr>
        <w:t>,</w:t>
      </w:r>
      <w:r>
        <w:t>”</w:t>
      </w:r>
      <w:r w:rsidRPr="00177FF0">
        <w:rPr>
          <w:i/>
          <w:iCs/>
        </w:rPr>
        <w:t xml:space="preserve"> </w:t>
      </w:r>
      <w:r>
        <w:t xml:space="preserve">01/25/2022, </w:t>
      </w:r>
      <w:r w:rsidRPr="00177FF0">
        <w:t>https://www.pandemicactionnetwork.org/news/pandemic-rd-agenda-for-action-fostering-innovation-to-end-this-pandemic-and-prepare-for-the-next-one/</w:t>
      </w:r>
      <w:r>
        <w:t>]cjtz</w:t>
      </w:r>
    </w:p>
    <w:p w14:paraId="75B1908E" w14:textId="77777777" w:rsidR="0085711A" w:rsidRPr="00453E5A" w:rsidRDefault="0085711A" w:rsidP="0085711A">
      <w:r w:rsidRPr="00453E5A">
        <w:t xml:space="preserve">As the world commences the third year of the COVID-19 pandemic, the </w:t>
      </w:r>
      <w:r w:rsidRPr="00453E5A">
        <w:rPr>
          <w:rStyle w:val="StyleUnderline"/>
        </w:rPr>
        <w:t xml:space="preserve">case for </w:t>
      </w:r>
      <w:r w:rsidRPr="00177FF0">
        <w:rPr>
          <w:rStyle w:val="StyleUnderline"/>
          <w:highlight w:val="cyan"/>
        </w:rPr>
        <w:t>investment in research and</w:t>
      </w:r>
      <w:r w:rsidRPr="00453E5A">
        <w:rPr>
          <w:rStyle w:val="StyleUnderline"/>
        </w:rPr>
        <w:t xml:space="preserve"> development (</w:t>
      </w:r>
      <w:r w:rsidRPr="00177FF0">
        <w:rPr>
          <w:rStyle w:val="StyleUnderline"/>
          <w:highlight w:val="cyan"/>
        </w:rPr>
        <w:t>R&amp;D</w:t>
      </w:r>
      <w:r w:rsidRPr="00453E5A">
        <w:rPr>
          <w:rStyle w:val="StyleUnderline"/>
        </w:rPr>
        <w:t xml:space="preserve">) for medical countermeasures </w:t>
      </w:r>
      <w:r w:rsidRPr="00177FF0">
        <w:rPr>
          <w:rStyle w:val="StyleUnderline"/>
          <w:highlight w:val="cyan"/>
        </w:rPr>
        <w:t>to prevent and combat emerging global health threats</w:t>
      </w:r>
      <w:r w:rsidRPr="00453E5A">
        <w:rPr>
          <w:rStyle w:val="StyleUnderline"/>
        </w:rPr>
        <w:t xml:space="preserve"> is </w:t>
      </w:r>
      <w:r w:rsidRPr="00177FF0">
        <w:rPr>
          <w:rStyle w:val="StyleUnderline"/>
          <w:highlight w:val="cyan"/>
        </w:rPr>
        <w:t>stronger</w:t>
      </w:r>
      <w:r w:rsidRPr="00453E5A">
        <w:rPr>
          <w:rStyle w:val="StyleUnderline"/>
        </w:rPr>
        <w:t xml:space="preserve"> </w:t>
      </w:r>
      <w:r w:rsidRPr="00177FF0">
        <w:rPr>
          <w:rStyle w:val="StyleUnderline"/>
          <w:highlight w:val="cyan"/>
        </w:rPr>
        <w:t>than ever</w:t>
      </w:r>
      <w:r w:rsidRPr="00453E5A">
        <w:rPr>
          <w:rStyle w:val="StyleUnderline"/>
        </w:rPr>
        <w:t>.</w:t>
      </w:r>
      <w:r w:rsidRPr="00453E5A">
        <w:t xml:space="preserve"> Despite </w:t>
      </w:r>
      <w:r w:rsidRPr="00177FF0">
        <w:rPr>
          <w:rStyle w:val="StyleUnderline"/>
          <w:highlight w:val="cyan"/>
        </w:rPr>
        <w:t>tremendous scientific accomplishments</w:t>
      </w:r>
      <w:r w:rsidRPr="00453E5A">
        <w:t xml:space="preserve"> in 2020-21, systemic gaps in pandemic-related </w:t>
      </w:r>
      <w:r w:rsidRPr="00177FF0">
        <w:rPr>
          <w:rStyle w:val="StyleUnderline"/>
          <w:highlight w:val="cyan"/>
        </w:rPr>
        <w:t>R&amp;D systems, supply chains, manufacturing</w:t>
      </w:r>
      <w:r w:rsidRPr="00453E5A">
        <w:t>, and delivery continue to stymie the roll-out of urgently needed technologies to all people who need them, everywhere, and are prolonging the pandemic.</w:t>
      </w:r>
    </w:p>
    <w:p w14:paraId="3803964A" w14:textId="77777777" w:rsidR="0085711A" w:rsidRPr="00453E5A" w:rsidRDefault="0085711A" w:rsidP="0085711A">
      <w:pPr>
        <w:rPr>
          <w:rStyle w:val="StyleUnderline"/>
        </w:rPr>
      </w:pPr>
      <w:r w:rsidRPr="00453E5A">
        <w:t xml:space="preserve">COVID-19 and its variants have exposed longstanding market and systems failures and fragilities that pose barriers to timely and effective pandemic R&amp;D. Not only do these </w:t>
      </w:r>
      <w:r w:rsidRPr="00453E5A">
        <w:rPr>
          <w:rStyle w:val="StyleUnderline"/>
        </w:rPr>
        <w:t xml:space="preserve">persistent </w:t>
      </w:r>
      <w:r w:rsidRPr="00177FF0">
        <w:rPr>
          <w:rStyle w:val="StyleUnderline"/>
          <w:highlight w:val="cyan"/>
        </w:rPr>
        <w:t>gaps threaten to undo progress achieved</w:t>
      </w:r>
      <w:r w:rsidRPr="00453E5A">
        <w:rPr>
          <w:rStyle w:val="StyleUnderline"/>
        </w:rPr>
        <w:t xml:space="preserve"> through the scientific breakthroughs, but they also exacerbate entrenched inequalities that leave the most vulnerable and disadvantaged people around the globe without access to lifesaving medical countermeasures and essential health services, and perpetuate gross power imbalances between high- and low-income nations</w:t>
      </w:r>
      <w:r w:rsidRPr="00453E5A">
        <w:t xml:space="preserve">. COVID-19 has also unleashed a </w:t>
      </w:r>
      <w:r w:rsidRPr="00453E5A">
        <w:rPr>
          <w:rStyle w:val="StyleUnderline"/>
        </w:rPr>
        <w:t>multitude of actors in pandemic-related R</w:t>
      </w:r>
      <w:r w:rsidRPr="00177FF0">
        <w:rPr>
          <w:rStyle w:val="StyleUnderline"/>
          <w:highlight w:val="cyan"/>
        </w:rPr>
        <w:t>&amp;D across the innovation spectrum and across the globe, underscoring the growing need for</w:t>
      </w:r>
      <w:r w:rsidRPr="00453E5A">
        <w:rPr>
          <w:rStyle w:val="StyleUnderline"/>
        </w:rPr>
        <w:t xml:space="preserve"> more purposeful alignment, </w:t>
      </w:r>
      <w:r w:rsidRPr="00177FF0">
        <w:rPr>
          <w:rStyle w:val="StyleUnderline"/>
          <w:highlight w:val="cyan"/>
        </w:rPr>
        <w:t>coordination</w:t>
      </w:r>
      <w:r w:rsidRPr="00453E5A">
        <w:rPr>
          <w:rStyle w:val="StyleUnderline"/>
        </w:rPr>
        <w:t xml:space="preserve">, </w:t>
      </w:r>
      <w:r w:rsidRPr="00177FF0">
        <w:rPr>
          <w:rStyle w:val="StyleUnderline"/>
          <w:highlight w:val="cyan"/>
        </w:rPr>
        <w:t>info</w:t>
      </w:r>
      <w:r w:rsidRPr="00453E5A">
        <w:rPr>
          <w:rStyle w:val="StyleUnderline"/>
        </w:rPr>
        <w:t>rmation-</w:t>
      </w:r>
      <w:r w:rsidRPr="00177FF0">
        <w:rPr>
          <w:rStyle w:val="StyleUnderline"/>
          <w:highlight w:val="cyan"/>
        </w:rPr>
        <w:t>sharing, and</w:t>
      </w:r>
      <w:r w:rsidRPr="00453E5A">
        <w:rPr>
          <w:rStyle w:val="StyleUnderline"/>
        </w:rPr>
        <w:t xml:space="preserve"> </w:t>
      </w:r>
      <w:r w:rsidRPr="00177FF0">
        <w:rPr>
          <w:rStyle w:val="StyleUnderline"/>
          <w:highlight w:val="cyan"/>
        </w:rPr>
        <w:t>transparency.</w:t>
      </w:r>
    </w:p>
    <w:p w14:paraId="7CA974B6" w14:textId="77777777" w:rsidR="0085711A" w:rsidRDefault="0085711A" w:rsidP="0085711A">
      <w:r w:rsidRPr="00453E5A">
        <w:t xml:space="preserve">The </w:t>
      </w:r>
      <w:r w:rsidRPr="00177FF0">
        <w:rPr>
          <w:rStyle w:val="StyleUnderline"/>
          <w:highlight w:val="cyan"/>
        </w:rPr>
        <w:t>world urgently needs</w:t>
      </w:r>
      <w:r w:rsidRPr="00453E5A">
        <w:rPr>
          <w:rStyle w:val="StyleUnderline"/>
        </w:rPr>
        <w:t xml:space="preserve"> a fit-for-purpose, proactive, and resilient pandemic </w:t>
      </w:r>
      <w:r w:rsidRPr="00177FF0">
        <w:rPr>
          <w:rStyle w:val="StyleUnderline"/>
          <w:highlight w:val="cyan"/>
        </w:rPr>
        <w:t>R&amp;D ecosystem</w:t>
      </w:r>
      <w:r w:rsidRPr="00453E5A">
        <w:t xml:space="preserve">. There is </w:t>
      </w:r>
      <w:r w:rsidRPr="00453E5A">
        <w:rPr>
          <w:rStyle w:val="StyleUnderline"/>
        </w:rPr>
        <w:t xml:space="preserve">broad consensus that </w:t>
      </w:r>
      <w:r w:rsidRPr="00177FF0">
        <w:rPr>
          <w:rStyle w:val="StyleUnderline"/>
          <w:highlight w:val="cyan"/>
        </w:rPr>
        <w:t>R&amp;D is a vital component of building a world better equipped to prevent</w:t>
      </w:r>
      <w:r w:rsidRPr="00453E5A">
        <w:rPr>
          <w:rStyle w:val="StyleUnderline"/>
        </w:rPr>
        <w:t>, prepare for, and respond to</w:t>
      </w:r>
      <w:r w:rsidRPr="00177FF0">
        <w:rPr>
          <w:rStyle w:val="StyleUnderline"/>
          <w:highlight w:val="cyan"/>
        </w:rPr>
        <w:t xml:space="preserve"> pandemic threats</w:t>
      </w:r>
      <w:r w:rsidRPr="00453E5A">
        <w:rPr>
          <w:rStyle w:val="StyleUnderline"/>
        </w:rPr>
        <w:t>.</w:t>
      </w:r>
      <w:r w:rsidRPr="00453E5A">
        <w:t xml:space="preserve"> Yet new investments in innovation will fail to meet their promise to save lives, prevent future global health emergencies, and build a healthier, safer world for all unless governments, international institutions, and industry are willing to heed the hard lessons of this pandemic and work together to fix these systemic failures and challenges.</w:t>
      </w:r>
    </w:p>
    <w:p w14:paraId="0BEF7689" w14:textId="77777777" w:rsidR="0085711A" w:rsidRDefault="0085711A" w:rsidP="0085711A"/>
    <w:p w14:paraId="7CA32887" w14:textId="77777777" w:rsidR="0085711A" w:rsidRPr="00AD71ED" w:rsidRDefault="0085711A" w:rsidP="0085711A"/>
    <w:p w14:paraId="1A56BD2E" w14:textId="77777777" w:rsidR="0085711A" w:rsidRDefault="0085711A" w:rsidP="0085711A">
      <w:pPr>
        <w:pStyle w:val="Heading3"/>
      </w:pPr>
      <w:r>
        <w:t>2AC – Impact Defense</w:t>
      </w:r>
    </w:p>
    <w:p w14:paraId="0CA44430" w14:textId="77777777" w:rsidR="0085711A" w:rsidRDefault="0085711A" w:rsidP="0085711A">
      <w:pPr>
        <w:pStyle w:val="Heading4"/>
      </w:pPr>
      <w:r w:rsidRPr="00031BF5">
        <w:t>Alt causes to pandemics</w:t>
      </w:r>
    </w:p>
    <w:p w14:paraId="14D89AF0" w14:textId="77777777" w:rsidR="0085711A" w:rsidRPr="00031BF5" w:rsidRDefault="0085711A" w:rsidP="0085711A">
      <w:r w:rsidRPr="004745A1">
        <w:rPr>
          <w:rStyle w:val="Style13ptBold"/>
        </w:rPr>
        <w:t>Columbia 21</w:t>
      </w:r>
      <w:r>
        <w:t xml:space="preserve"> (Columbia Mailman School of Public Health, 2/19/21, “Epidemic, Endemic, Pandemic: What are the Differences?,” </w:t>
      </w:r>
      <w:hyperlink r:id="rId270" w:history="1">
        <w:r w:rsidRPr="0035778A">
          <w:rPr>
            <w:rStyle w:val="Hyperlink"/>
          </w:rPr>
          <w:t>https://www.publichealth.columbia.edu/news/epidemic-endemic-pandemic-what-are-differences</w:t>
        </w:r>
      </w:hyperlink>
      <w:r>
        <w:t>)//ghs-nehahaha</w:t>
      </w:r>
    </w:p>
    <w:p w14:paraId="54BCB730" w14:textId="77777777" w:rsidR="0085711A" w:rsidRPr="00031BF5" w:rsidRDefault="0085711A" w:rsidP="0085711A">
      <w:pPr>
        <w:rPr>
          <w:sz w:val="16"/>
        </w:rPr>
      </w:pPr>
      <w:r w:rsidRPr="00031BF5">
        <w:rPr>
          <w:sz w:val="16"/>
        </w:rPr>
        <w:t xml:space="preserve">Causes of Disease Outbreaks </w:t>
      </w:r>
      <w:r w:rsidRPr="00031BF5">
        <w:rPr>
          <w:u w:val="single"/>
        </w:rPr>
        <w:t>Several factors contribute to the outbreak of infectious diseases.</w:t>
      </w:r>
      <w:r w:rsidRPr="00031BF5">
        <w:rPr>
          <w:sz w:val="16"/>
        </w:rPr>
        <w:t xml:space="preserve"> Contraction can occur as a result of transmission from people, animals, or even the environment. For example: </w:t>
      </w:r>
      <w:r w:rsidRPr="00031BF5">
        <w:rPr>
          <w:u w:val="single"/>
        </w:rPr>
        <w:t>Weather conditions</w:t>
      </w:r>
      <w:r w:rsidRPr="00031BF5">
        <w:rPr>
          <w:sz w:val="16"/>
        </w:rPr>
        <w:t xml:space="preserve">.(link is external and opens in a new window) For example, whooping cough occurs in spring, whereas measles tend to appear in the winter season. </w:t>
      </w:r>
      <w:r w:rsidRPr="00031BF5">
        <w:rPr>
          <w:u w:val="single"/>
        </w:rPr>
        <w:t>Exposure to chemicals or radioactive materials</w:t>
      </w:r>
      <w:r w:rsidRPr="00031BF5">
        <w:rPr>
          <w:sz w:val="16"/>
        </w:rPr>
        <w:t xml:space="preserve">.(link is external and opens in a new window) For example, Minamata is a disease contracted after exposure to mercury. </w:t>
      </w:r>
      <w:r w:rsidRPr="00031BF5">
        <w:rPr>
          <w:u w:val="single"/>
        </w:rPr>
        <w:t>The social aftermath of disasters</w:t>
      </w:r>
      <w:r w:rsidRPr="00031BF5">
        <w:rPr>
          <w:sz w:val="16"/>
        </w:rPr>
        <w:t xml:space="preserve">(link is external and opens in a new window) such as </w:t>
      </w:r>
      <w:r w:rsidRPr="00031BF5">
        <w:rPr>
          <w:u w:val="single"/>
        </w:rPr>
        <w:t>storms, earthquakes, and droughts can lead to high disease transmission.</w:t>
      </w:r>
      <w:r>
        <w:rPr>
          <w:u w:val="single"/>
        </w:rPr>
        <w:t xml:space="preserve"> </w:t>
      </w:r>
      <w:r w:rsidRPr="00031BF5">
        <w:rPr>
          <w:u w:val="single"/>
        </w:rPr>
        <w:t>A number of environmental factors</w:t>
      </w:r>
      <w:r w:rsidRPr="00031BF5">
        <w:rPr>
          <w:sz w:val="16"/>
        </w:rPr>
        <w:t xml:space="preserve">(link is external and opens in a new window) </w:t>
      </w:r>
      <w:r w:rsidRPr="00031BF5">
        <w:rPr>
          <w:u w:val="single"/>
        </w:rPr>
        <w:t>such as water supply, food, air quality, and sanitation facilities</w:t>
      </w:r>
      <w:r w:rsidRPr="00031BF5">
        <w:rPr>
          <w:sz w:val="16"/>
        </w:rPr>
        <w:t xml:space="preserve"> can catalyze the spread of infectious diseases. </w:t>
      </w:r>
      <w:r w:rsidRPr="00031BF5">
        <w:rPr>
          <w:u w:val="single"/>
        </w:rPr>
        <w:t>Disease origins</w:t>
      </w:r>
      <w:r w:rsidRPr="00031BF5">
        <w:rPr>
          <w:sz w:val="16"/>
        </w:rPr>
        <w:t xml:space="preserve">(link is external and opens in a new window) </w:t>
      </w:r>
      <w:r w:rsidRPr="00031BF5">
        <w:rPr>
          <w:u w:val="single"/>
        </w:rPr>
        <w:t>can also be unknown</w:t>
      </w:r>
      <w:r w:rsidRPr="00031BF5">
        <w:rPr>
          <w:sz w:val="16"/>
        </w:rPr>
        <w:t xml:space="preserve">. These kinds of diseases could be caused by a variety of factors, including: </w:t>
      </w:r>
      <w:r w:rsidRPr="00031BF5">
        <w:rPr>
          <w:u w:val="single"/>
        </w:rPr>
        <w:t>A new or newly modified pathogen</w:t>
      </w:r>
      <w:r>
        <w:rPr>
          <w:u w:val="single"/>
        </w:rPr>
        <w:t xml:space="preserve"> </w:t>
      </w:r>
      <w:r w:rsidRPr="00031BF5">
        <w:rPr>
          <w:u w:val="single"/>
        </w:rPr>
        <w:t>Natural toxins</w:t>
      </w:r>
      <w:r>
        <w:rPr>
          <w:u w:val="single"/>
        </w:rPr>
        <w:t xml:space="preserve"> </w:t>
      </w:r>
      <w:r w:rsidRPr="00031BF5">
        <w:rPr>
          <w:u w:val="single"/>
        </w:rPr>
        <w:t>Undetected chemical releases</w:t>
      </w:r>
      <w:r>
        <w:rPr>
          <w:u w:val="single"/>
        </w:rPr>
        <w:t xml:space="preserve"> </w:t>
      </w:r>
      <w:r w:rsidRPr="00031BF5">
        <w:rPr>
          <w:u w:val="single"/>
        </w:rPr>
        <w:t>Unknown ionizing radiation over-exposure</w:t>
      </w:r>
      <w:r>
        <w:rPr>
          <w:u w:val="single"/>
        </w:rPr>
        <w:t xml:space="preserve"> </w:t>
      </w:r>
      <w:r w:rsidRPr="00031BF5">
        <w:rPr>
          <w:sz w:val="16"/>
        </w:rPr>
        <w:t>The field of epidemiology works to trace these unidentified outbreaks to the source in an effort to protect public health and safety.</w:t>
      </w:r>
    </w:p>
    <w:p w14:paraId="66CC89A5" w14:textId="77777777" w:rsidR="0085711A" w:rsidRPr="00115294" w:rsidRDefault="0085711A" w:rsidP="0085711A">
      <w:pPr>
        <w:pStyle w:val="Heading4"/>
        <w:rPr>
          <w:rFonts w:cs="Times New Roman"/>
        </w:rPr>
      </w:pPr>
      <w:r w:rsidRPr="00115294">
        <w:rPr>
          <w:rFonts w:cs="Times New Roman"/>
        </w:rPr>
        <w:t>Disease can’t cause extinction</w:t>
      </w:r>
    </w:p>
    <w:p w14:paraId="4FC97DA5" w14:textId="77777777" w:rsidR="0085711A" w:rsidRPr="00115294" w:rsidRDefault="0085711A" w:rsidP="0085711A">
      <w:pPr>
        <w:rPr>
          <w:rFonts w:cs="Times New Roman"/>
        </w:rPr>
      </w:pPr>
      <w:r w:rsidRPr="00115294">
        <w:rPr>
          <w:rFonts w:cs="Times New Roman"/>
        </w:rPr>
        <w:t xml:space="preserve">Dr. Toby </w:t>
      </w:r>
      <w:r w:rsidRPr="00115294">
        <w:rPr>
          <w:rStyle w:val="Style13ptBold"/>
          <w:rFonts w:cs="Times New Roman"/>
        </w:rPr>
        <w:t>Ord 20</w:t>
      </w:r>
      <w:r w:rsidRPr="00115294">
        <w:rPr>
          <w:rFonts w:cs="Times New Roman"/>
        </w:rPr>
        <w:t>, Senior Research Fellow in Philosophy at Oxford University, DPhil in Philosophy from the University of Oxford, The Precipice: Existential Risk and the Future of Humanity, Hachette Books, Kindle Edition, p. 124-126</w:t>
      </w:r>
    </w:p>
    <w:p w14:paraId="7FE602B2" w14:textId="77777777" w:rsidR="0085711A" w:rsidRPr="00115294" w:rsidRDefault="0085711A" w:rsidP="0085711A">
      <w:pPr>
        <w:rPr>
          <w:rFonts w:cs="Times New Roman"/>
          <w:sz w:val="16"/>
        </w:rPr>
      </w:pPr>
      <w:r w:rsidRPr="00115294">
        <w:rPr>
          <w:rFonts w:cs="Times New Roman"/>
          <w:sz w:val="16"/>
        </w:rPr>
        <w:t xml:space="preserve">Are we safe now from events like this? Or are we more vulnerable? </w:t>
      </w:r>
      <w:r w:rsidRPr="00115294">
        <w:rPr>
          <w:rStyle w:val="StyleUnderline"/>
          <w:rFonts w:cs="Times New Roman"/>
        </w:rPr>
        <w:t xml:space="preserve">Could a pandemic threaten </w:t>
      </w:r>
      <w:r w:rsidRPr="00115294">
        <w:rPr>
          <w:rStyle w:val="Emphasis"/>
          <w:rFonts w:cs="Times New Roman"/>
        </w:rPr>
        <w:t>humanity</w:t>
      </w:r>
      <w:r w:rsidRPr="00115294">
        <w:rPr>
          <w:rStyle w:val="StyleUnderline"/>
          <w:rFonts w:cs="Times New Roman"/>
        </w:rPr>
        <w:t>’s future?</w:t>
      </w:r>
      <w:r w:rsidRPr="00115294">
        <w:rPr>
          <w:rFonts w:cs="Times New Roman"/>
          <w:sz w:val="16"/>
        </w:rPr>
        <w:t xml:space="preserve">10 </w:t>
      </w:r>
    </w:p>
    <w:p w14:paraId="36026C1D" w14:textId="77777777" w:rsidR="0085711A" w:rsidRPr="00115294" w:rsidRDefault="0085711A" w:rsidP="0085711A">
      <w:pPr>
        <w:rPr>
          <w:rFonts w:cs="Times New Roman"/>
          <w:sz w:val="16"/>
        </w:rPr>
      </w:pPr>
      <w:r w:rsidRPr="00115294">
        <w:rPr>
          <w:rFonts w:cs="Times New Roman"/>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5FA5B58" w14:textId="77777777" w:rsidR="0085711A" w:rsidRPr="00115294" w:rsidRDefault="0085711A" w:rsidP="0085711A">
      <w:pPr>
        <w:rPr>
          <w:rFonts w:cs="Times New Roman"/>
          <w:sz w:val="16"/>
        </w:rPr>
      </w:pPr>
      <w:r w:rsidRPr="00115294">
        <w:rPr>
          <w:rFonts w:cs="Times New Roman"/>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408F0B65" w14:textId="77777777" w:rsidR="0085711A" w:rsidRPr="00115294" w:rsidRDefault="0085711A" w:rsidP="0085711A">
      <w:pPr>
        <w:rPr>
          <w:rFonts w:cs="Times New Roman"/>
          <w:sz w:val="16"/>
        </w:rPr>
      </w:pPr>
      <w:r w:rsidRPr="00115294">
        <w:rPr>
          <w:rFonts w:cs="Times New Roman"/>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4AB50605" w14:textId="77777777" w:rsidR="0085711A" w:rsidRPr="00115294" w:rsidRDefault="0085711A" w:rsidP="0085711A">
      <w:pPr>
        <w:rPr>
          <w:rFonts w:cs="Times New Roman"/>
          <w:sz w:val="16"/>
        </w:rPr>
      </w:pPr>
      <w:r w:rsidRPr="00115294">
        <w:rPr>
          <w:rFonts w:cs="Times New Roman"/>
          <w:sz w:val="16"/>
        </w:rPr>
        <w:t xml:space="preserve">Centuries later, </w:t>
      </w:r>
      <w:r w:rsidRPr="00115294">
        <w:rPr>
          <w:rStyle w:val="StyleUnderline"/>
          <w:rFonts w:cs="Times New Roman"/>
        </w:rPr>
        <w:t xml:space="preserve">the world had become so interconnected that a truly </w:t>
      </w:r>
      <w:r w:rsidRPr="006B5758">
        <w:rPr>
          <w:rStyle w:val="StyleUnderline"/>
          <w:rFonts w:cs="Times New Roman"/>
          <w:highlight w:val="green"/>
        </w:rPr>
        <w:t>global pandemic</w:t>
      </w:r>
      <w:r w:rsidRPr="00115294">
        <w:rPr>
          <w:rStyle w:val="StyleUnderline"/>
          <w:rFonts w:cs="Times New Roman"/>
        </w:rPr>
        <w:t xml:space="preserve"> was possible</w:t>
      </w:r>
      <w:r w:rsidRPr="00115294">
        <w:rPr>
          <w:rFonts w:cs="Times New Roman"/>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1DB4CFFA" w14:textId="77777777" w:rsidR="0085711A" w:rsidRPr="00115294" w:rsidRDefault="0085711A" w:rsidP="0085711A">
      <w:pPr>
        <w:rPr>
          <w:rFonts w:cs="Times New Roman"/>
          <w:sz w:val="16"/>
        </w:rPr>
      </w:pPr>
      <w:r w:rsidRPr="00115294">
        <w:rPr>
          <w:rStyle w:val="StyleUnderline"/>
          <w:rFonts w:cs="Times New Roman"/>
        </w:rPr>
        <w:t xml:space="preserve">Yet even events like these </w:t>
      </w:r>
      <w:r w:rsidRPr="006B5758">
        <w:rPr>
          <w:rStyle w:val="Emphasis"/>
          <w:rFonts w:cs="Times New Roman"/>
          <w:highlight w:val="green"/>
        </w:rPr>
        <w:t>fall short</w:t>
      </w:r>
      <w:r w:rsidRPr="006B5758">
        <w:rPr>
          <w:rStyle w:val="StyleUnderline"/>
          <w:rFonts w:cs="Times New Roman"/>
          <w:highlight w:val="green"/>
        </w:rPr>
        <w:t xml:space="preserve"> of</w:t>
      </w:r>
      <w:r w:rsidRPr="00115294">
        <w:rPr>
          <w:rStyle w:val="StyleUnderline"/>
          <w:rFonts w:cs="Times New Roman"/>
        </w:rPr>
        <w:t xml:space="preserve"> being </w:t>
      </w:r>
      <w:r w:rsidRPr="006B5758">
        <w:rPr>
          <w:rStyle w:val="StyleUnderline"/>
          <w:rFonts w:cs="Times New Roman"/>
          <w:highlight w:val="green"/>
        </w:rPr>
        <w:t xml:space="preserve">a threat to </w:t>
      </w:r>
      <w:r w:rsidRPr="006B5758">
        <w:rPr>
          <w:rStyle w:val="Emphasis"/>
          <w:rFonts w:cs="Times New Roman"/>
          <w:highlight w:val="green"/>
        </w:rPr>
        <w:t>humanity</w:t>
      </w:r>
      <w:r w:rsidRPr="00115294">
        <w:rPr>
          <w:rStyle w:val="StyleUnderline"/>
          <w:rFonts w:cs="Times New Roman"/>
        </w:rPr>
        <w:t>’s longterm potential</w:t>
      </w:r>
      <w:r w:rsidRPr="00115294">
        <w:rPr>
          <w:rFonts w:cs="Times New Roman"/>
          <w:sz w:val="16"/>
        </w:rPr>
        <w:t xml:space="preserve">.15 </w:t>
      </w:r>
    </w:p>
    <w:p w14:paraId="3C9B5B59" w14:textId="77777777" w:rsidR="0085711A" w:rsidRPr="00115294" w:rsidRDefault="0085711A" w:rsidP="0085711A">
      <w:pPr>
        <w:rPr>
          <w:rFonts w:cs="Times New Roman"/>
          <w:sz w:val="16"/>
        </w:rPr>
      </w:pPr>
      <w:r w:rsidRPr="00115294">
        <w:rPr>
          <w:rFonts w:cs="Times New Roman"/>
          <w:sz w:val="16"/>
        </w:rPr>
        <w:t>[FOONOTE]</w:t>
      </w:r>
    </w:p>
    <w:p w14:paraId="2F0C41A5" w14:textId="77777777" w:rsidR="0085711A" w:rsidRPr="00115294" w:rsidRDefault="0085711A" w:rsidP="0085711A">
      <w:pPr>
        <w:rPr>
          <w:rFonts w:cs="Times New Roman"/>
          <w:sz w:val="16"/>
        </w:rPr>
      </w:pPr>
      <w:r w:rsidRPr="00115294">
        <w:rPr>
          <w:rStyle w:val="StyleUnderline"/>
          <w:rFonts w:cs="Times New Roman"/>
        </w:rPr>
        <w:t>In addition to</w:t>
      </w:r>
      <w:r w:rsidRPr="00115294">
        <w:rPr>
          <w:rFonts w:cs="Times New Roman"/>
          <w:sz w:val="16"/>
        </w:rPr>
        <w:t xml:space="preserve"> this </w:t>
      </w:r>
      <w:r w:rsidRPr="00115294">
        <w:rPr>
          <w:rStyle w:val="Emphasis"/>
          <w:rFonts w:cs="Times New Roman"/>
        </w:rPr>
        <w:t>historical</w:t>
      </w:r>
      <w:r w:rsidRPr="00115294">
        <w:rPr>
          <w:rStyle w:val="StyleUnderline"/>
          <w:rFonts w:cs="Times New Roman"/>
        </w:rPr>
        <w:t xml:space="preserve"> evidence, there are some </w:t>
      </w:r>
      <w:r w:rsidRPr="006B5758">
        <w:rPr>
          <w:rStyle w:val="Emphasis"/>
          <w:rFonts w:cs="Times New Roman"/>
          <w:highlight w:val="green"/>
        </w:rPr>
        <w:t>deep</w:t>
      </w:r>
      <w:r w:rsidRPr="00115294">
        <w:rPr>
          <w:rStyle w:val="StyleUnderline"/>
          <w:rFonts w:cs="Times New Roman"/>
        </w:rPr>
        <w:t xml:space="preserve">er </w:t>
      </w:r>
      <w:r w:rsidRPr="006B5758">
        <w:rPr>
          <w:rStyle w:val="Emphasis"/>
          <w:rFonts w:cs="Times New Roman"/>
          <w:highlight w:val="green"/>
        </w:rPr>
        <w:t>biological</w:t>
      </w:r>
      <w:r w:rsidRPr="00115294">
        <w:rPr>
          <w:rStyle w:val="StyleUnderline"/>
          <w:rFonts w:cs="Times New Roman"/>
        </w:rPr>
        <w:t xml:space="preserve"> observations and </w:t>
      </w:r>
      <w:r w:rsidRPr="006B5758">
        <w:rPr>
          <w:rStyle w:val="StyleUnderline"/>
          <w:rFonts w:cs="Times New Roman"/>
          <w:highlight w:val="green"/>
        </w:rPr>
        <w:t xml:space="preserve">theories </w:t>
      </w:r>
      <w:r w:rsidRPr="006B5758">
        <w:rPr>
          <w:rStyle w:val="Emphasis"/>
          <w:rFonts w:cs="Times New Roman"/>
          <w:highlight w:val="green"/>
        </w:rPr>
        <w:t>suggest</w:t>
      </w:r>
      <w:r w:rsidRPr="00115294">
        <w:rPr>
          <w:rStyle w:val="StyleUnderline"/>
          <w:rFonts w:cs="Times New Roman"/>
        </w:rPr>
        <w:t xml:space="preserve">ing that </w:t>
      </w:r>
      <w:r w:rsidRPr="006B5758">
        <w:rPr>
          <w:rStyle w:val="Emphasis"/>
          <w:rFonts w:cs="Times New Roman"/>
          <w:szCs w:val="26"/>
          <w:highlight w:val="green"/>
        </w:rPr>
        <w:t>pathogens are unlikely to lead to</w:t>
      </w:r>
      <w:r w:rsidRPr="00115294">
        <w:rPr>
          <w:rStyle w:val="Emphasis"/>
          <w:rFonts w:cs="Times New Roman"/>
          <w:szCs w:val="26"/>
        </w:rPr>
        <w:t xml:space="preserve"> the </w:t>
      </w:r>
      <w:r w:rsidRPr="006B5758">
        <w:rPr>
          <w:rStyle w:val="Emphasis"/>
          <w:rFonts w:cs="Times New Roman"/>
          <w:szCs w:val="26"/>
          <w:highlight w:val="green"/>
        </w:rPr>
        <w:t>extinction</w:t>
      </w:r>
      <w:r w:rsidRPr="00115294">
        <w:rPr>
          <w:rStyle w:val="StyleUnderline"/>
          <w:rFonts w:cs="Times New Roman"/>
          <w:szCs w:val="26"/>
        </w:rPr>
        <w:t xml:space="preserve"> </w:t>
      </w:r>
      <w:r w:rsidRPr="00115294">
        <w:rPr>
          <w:rStyle w:val="StyleUnderline"/>
          <w:rFonts w:cs="Times New Roman"/>
        </w:rPr>
        <w:t xml:space="preserve">of their hosts. </w:t>
      </w:r>
      <w:r w:rsidRPr="006B5758">
        <w:rPr>
          <w:rStyle w:val="StyleUnderline"/>
          <w:rFonts w:cs="Times New Roman"/>
          <w:highlight w:val="green"/>
        </w:rPr>
        <w:t>These include</w:t>
      </w:r>
      <w:r w:rsidRPr="00115294">
        <w:rPr>
          <w:rStyle w:val="StyleUnderline"/>
          <w:rFonts w:cs="Times New Roman"/>
        </w:rPr>
        <w:t xml:space="preserve"> the </w:t>
      </w:r>
      <w:r w:rsidRPr="00115294">
        <w:rPr>
          <w:rStyle w:val="Emphasis"/>
          <w:rFonts w:cs="Times New Roman"/>
        </w:rPr>
        <w:t xml:space="preserve">empirical </w:t>
      </w:r>
      <w:r w:rsidRPr="006B5758">
        <w:rPr>
          <w:rStyle w:val="Emphasis"/>
          <w:rFonts w:cs="Times New Roman"/>
          <w:highlight w:val="green"/>
        </w:rPr>
        <w:t>anti-correlation</w:t>
      </w:r>
      <w:r w:rsidRPr="006B5758">
        <w:rPr>
          <w:rStyle w:val="StyleUnderline"/>
          <w:rFonts w:cs="Times New Roman"/>
          <w:highlight w:val="green"/>
        </w:rPr>
        <w:t xml:space="preserve"> between </w:t>
      </w:r>
      <w:r w:rsidRPr="006B5758">
        <w:rPr>
          <w:rStyle w:val="Emphasis"/>
          <w:rFonts w:cs="Times New Roman"/>
          <w:highlight w:val="green"/>
        </w:rPr>
        <w:t>infectiousness</w:t>
      </w:r>
      <w:r w:rsidRPr="006B5758">
        <w:rPr>
          <w:rStyle w:val="StyleUnderline"/>
          <w:rFonts w:cs="Times New Roman"/>
          <w:highlight w:val="green"/>
        </w:rPr>
        <w:t xml:space="preserve"> and </w:t>
      </w:r>
      <w:r w:rsidRPr="006B5758">
        <w:rPr>
          <w:rStyle w:val="Emphasis"/>
          <w:rFonts w:cs="Times New Roman"/>
          <w:highlight w:val="green"/>
        </w:rPr>
        <w:t>lethality</w:t>
      </w:r>
      <w:r w:rsidRPr="00115294">
        <w:rPr>
          <w:rStyle w:val="StyleUnderline"/>
          <w:rFonts w:cs="Times New Roman"/>
        </w:rPr>
        <w:t xml:space="preserve">, the </w:t>
      </w:r>
      <w:r w:rsidRPr="006B5758">
        <w:rPr>
          <w:rStyle w:val="Emphasis"/>
          <w:rFonts w:cs="Times New Roman"/>
          <w:highlight w:val="green"/>
        </w:rPr>
        <w:t>extreme rarity</w:t>
      </w:r>
      <w:r w:rsidRPr="00115294">
        <w:rPr>
          <w:rStyle w:val="StyleUnderline"/>
          <w:rFonts w:cs="Times New Roman"/>
        </w:rPr>
        <w:t xml:space="preserve"> of diseases </w:t>
      </w:r>
      <w:r w:rsidRPr="006B5758">
        <w:rPr>
          <w:rStyle w:val="StyleUnderline"/>
          <w:rFonts w:cs="Times New Roman"/>
          <w:highlight w:val="green"/>
        </w:rPr>
        <w:t>that kill more than 75%</w:t>
      </w:r>
      <w:r w:rsidRPr="00115294">
        <w:rPr>
          <w:rStyle w:val="StyleUnderline"/>
          <w:rFonts w:cs="Times New Roman"/>
        </w:rPr>
        <w:t xml:space="preserve"> of those infected, the observed </w:t>
      </w:r>
      <w:r w:rsidRPr="006B5758">
        <w:rPr>
          <w:rStyle w:val="Emphasis"/>
          <w:rFonts w:cs="Times New Roman"/>
          <w:highlight w:val="green"/>
        </w:rPr>
        <w:t>tendency</w:t>
      </w:r>
      <w:r w:rsidRPr="00115294">
        <w:rPr>
          <w:rStyle w:val="StyleUnderline"/>
          <w:rFonts w:cs="Times New Roman"/>
        </w:rPr>
        <w:t xml:space="preserve"> of pandemics </w:t>
      </w:r>
      <w:r w:rsidRPr="006B5758">
        <w:rPr>
          <w:rStyle w:val="StyleUnderline"/>
          <w:rFonts w:cs="Times New Roman"/>
          <w:highlight w:val="green"/>
        </w:rPr>
        <w:t xml:space="preserve">to </w:t>
      </w:r>
      <w:r w:rsidRPr="006B5758">
        <w:rPr>
          <w:rStyle w:val="Emphasis"/>
          <w:rFonts w:cs="Times New Roman"/>
          <w:highlight w:val="green"/>
        </w:rPr>
        <w:t>become less virulent</w:t>
      </w:r>
      <w:r w:rsidRPr="00115294">
        <w:rPr>
          <w:rStyle w:val="StyleUnderline"/>
          <w:rFonts w:cs="Times New Roman"/>
        </w:rPr>
        <w:t xml:space="preserve"> as they progress </w:t>
      </w:r>
      <w:r w:rsidRPr="006B5758">
        <w:rPr>
          <w:rStyle w:val="StyleUnderline"/>
          <w:rFonts w:cs="Times New Roman"/>
          <w:highlight w:val="green"/>
        </w:rPr>
        <w:t>and</w:t>
      </w:r>
      <w:r w:rsidRPr="00115294">
        <w:rPr>
          <w:rStyle w:val="StyleUnderline"/>
          <w:rFonts w:cs="Times New Roman"/>
        </w:rPr>
        <w:t xml:space="preserve"> the theory of </w:t>
      </w:r>
      <w:r w:rsidRPr="006B5758">
        <w:rPr>
          <w:rStyle w:val="Emphasis"/>
          <w:rFonts w:cs="Times New Roman"/>
          <w:highlight w:val="green"/>
        </w:rPr>
        <w:t>optimal virulence</w:t>
      </w:r>
      <w:r w:rsidRPr="00115294">
        <w:rPr>
          <w:rFonts w:cs="Times New Roman"/>
          <w:sz w:val="16"/>
        </w:rPr>
        <w:t>. However, there is no watertight case against pathogens leading to the extinction of their hosts.</w:t>
      </w:r>
    </w:p>
    <w:p w14:paraId="043F2864" w14:textId="77777777" w:rsidR="0085711A" w:rsidRPr="00115294" w:rsidRDefault="0085711A" w:rsidP="0085711A">
      <w:pPr>
        <w:rPr>
          <w:rFonts w:cs="Times New Roman"/>
          <w:sz w:val="16"/>
        </w:rPr>
      </w:pPr>
      <w:r w:rsidRPr="00115294">
        <w:rPr>
          <w:rFonts w:cs="Times New Roman"/>
          <w:sz w:val="16"/>
        </w:rPr>
        <w:t>[END FOOTNOTE]</w:t>
      </w:r>
    </w:p>
    <w:p w14:paraId="05FD48D1" w14:textId="77777777" w:rsidR="0085711A" w:rsidRPr="00115294" w:rsidRDefault="0085711A" w:rsidP="0085711A">
      <w:pPr>
        <w:rPr>
          <w:rFonts w:cs="Times New Roman"/>
          <w:sz w:val="16"/>
        </w:rPr>
      </w:pPr>
      <w:r w:rsidRPr="00115294">
        <w:rPr>
          <w:rStyle w:val="StyleUnderline"/>
          <w:rFonts w:cs="Times New Roman"/>
        </w:rPr>
        <w:t xml:space="preserve">In the great bubonic plagues we saw </w:t>
      </w:r>
      <w:r w:rsidRPr="006B5758">
        <w:rPr>
          <w:rStyle w:val="StyleUnderline"/>
          <w:rFonts w:cs="Times New Roman"/>
          <w:highlight w:val="green"/>
        </w:rPr>
        <w:t>civilization</w:t>
      </w:r>
      <w:r w:rsidRPr="00115294">
        <w:rPr>
          <w:rStyle w:val="StyleUnderline"/>
          <w:rFonts w:cs="Times New Roman"/>
        </w:rPr>
        <w:t xml:space="preserve"> in the affected areas falter, but </w:t>
      </w:r>
      <w:r w:rsidRPr="006B5758">
        <w:rPr>
          <w:rStyle w:val="Emphasis"/>
          <w:rFonts w:cs="Times New Roman"/>
          <w:highlight w:val="green"/>
        </w:rPr>
        <w:t>recover</w:t>
      </w:r>
      <w:r w:rsidRPr="00115294">
        <w:rPr>
          <w:rStyle w:val="StyleUnderline"/>
          <w:rFonts w:cs="Times New Roman"/>
        </w:rPr>
        <w:t>. The regional</w:t>
      </w:r>
      <w:r w:rsidRPr="00115294">
        <w:rPr>
          <w:rFonts w:cs="Times New Roman"/>
          <w:sz w:val="16"/>
        </w:rPr>
        <w:t xml:space="preserve"> 25 to </w:t>
      </w:r>
      <w:r w:rsidRPr="006B5758">
        <w:rPr>
          <w:rStyle w:val="Emphasis"/>
          <w:rFonts w:cs="Times New Roman"/>
          <w:highlight w:val="green"/>
        </w:rPr>
        <w:t>50 percent</w:t>
      </w:r>
      <w:r w:rsidRPr="006B5758">
        <w:rPr>
          <w:rStyle w:val="StyleUnderline"/>
          <w:rFonts w:cs="Times New Roman"/>
          <w:highlight w:val="green"/>
        </w:rPr>
        <w:t xml:space="preserve"> death rate was </w:t>
      </w:r>
      <w:r w:rsidRPr="006B5758">
        <w:rPr>
          <w:rStyle w:val="Emphasis"/>
          <w:rFonts w:cs="Times New Roman"/>
          <w:highlight w:val="green"/>
        </w:rPr>
        <w:t>not enough</w:t>
      </w:r>
      <w:r w:rsidRPr="006B5758">
        <w:rPr>
          <w:rStyle w:val="StyleUnderline"/>
          <w:rFonts w:cs="Times New Roman"/>
          <w:highlight w:val="green"/>
        </w:rPr>
        <w:t xml:space="preserve"> to </w:t>
      </w:r>
      <w:r w:rsidRPr="006B5758">
        <w:rPr>
          <w:rStyle w:val="Emphasis"/>
          <w:rFonts w:cs="Times New Roman"/>
          <w:highlight w:val="green"/>
        </w:rPr>
        <w:t>precipitate</w:t>
      </w:r>
      <w:r w:rsidRPr="00115294">
        <w:rPr>
          <w:rStyle w:val="Emphasis"/>
          <w:rFonts w:cs="Times New Roman"/>
        </w:rPr>
        <w:t xml:space="preserve"> a continent-wide </w:t>
      </w:r>
      <w:r w:rsidRPr="006B5758">
        <w:rPr>
          <w:rStyle w:val="Emphasis"/>
          <w:rFonts w:cs="Times New Roman"/>
          <w:highlight w:val="green"/>
        </w:rPr>
        <w:t>collapse</w:t>
      </w:r>
      <w:r w:rsidRPr="00115294">
        <w:rPr>
          <w:rStyle w:val="StyleUnderline"/>
          <w:rFonts w:cs="Times New Roman"/>
        </w:rPr>
        <w:t xml:space="preserve"> of civilization</w:t>
      </w:r>
      <w:r w:rsidRPr="00115294">
        <w:rPr>
          <w:rFonts w:cs="Times New Roman"/>
          <w:sz w:val="16"/>
        </w:rPr>
        <w:t xml:space="preserve">. It changed the relative fortunes of empires, and may have altered the course of history substantially, but </w:t>
      </w:r>
      <w:r w:rsidRPr="00115294">
        <w:rPr>
          <w:rStyle w:val="StyleUnderline"/>
          <w:rFonts w:cs="Times New Roman"/>
        </w:rPr>
        <w:t xml:space="preserve">if anything, </w:t>
      </w:r>
      <w:r w:rsidRPr="006B5758">
        <w:rPr>
          <w:rStyle w:val="StyleUnderline"/>
          <w:rFonts w:cs="Times New Roman"/>
          <w:highlight w:val="green"/>
        </w:rPr>
        <w:t>it gives</w:t>
      </w:r>
      <w:r w:rsidRPr="00115294">
        <w:rPr>
          <w:rStyle w:val="StyleUnderline"/>
          <w:rFonts w:cs="Times New Roman"/>
        </w:rPr>
        <w:t xml:space="preserve"> us </w:t>
      </w:r>
      <w:r w:rsidRPr="006B5758">
        <w:rPr>
          <w:rStyle w:val="StyleUnderline"/>
          <w:rFonts w:cs="Times New Roman"/>
          <w:highlight w:val="green"/>
        </w:rPr>
        <w:t>reason to believe</w:t>
      </w:r>
      <w:r w:rsidRPr="00115294">
        <w:rPr>
          <w:rStyle w:val="StyleUnderline"/>
          <w:rFonts w:cs="Times New Roman"/>
        </w:rPr>
        <w:t xml:space="preserve"> that human </w:t>
      </w:r>
      <w:r w:rsidRPr="006B5758">
        <w:rPr>
          <w:rStyle w:val="StyleUnderline"/>
          <w:rFonts w:cs="Times New Roman"/>
          <w:highlight w:val="green"/>
        </w:rPr>
        <w:t xml:space="preserve">civilization is </w:t>
      </w:r>
      <w:r w:rsidRPr="006B5758">
        <w:rPr>
          <w:rStyle w:val="Emphasis"/>
          <w:rFonts w:cs="Times New Roman"/>
          <w:highlight w:val="green"/>
        </w:rPr>
        <w:t>likely to make it through</w:t>
      </w:r>
      <w:r w:rsidRPr="006B5758">
        <w:rPr>
          <w:rStyle w:val="StyleUnderline"/>
          <w:rFonts w:cs="Times New Roman"/>
          <w:highlight w:val="green"/>
        </w:rPr>
        <w:t xml:space="preserve"> future events</w:t>
      </w:r>
      <w:r w:rsidRPr="00115294">
        <w:rPr>
          <w:rStyle w:val="StyleUnderline"/>
          <w:rFonts w:cs="Times New Roman"/>
        </w:rPr>
        <w:t xml:space="preserve"> with similar death rates, </w:t>
      </w:r>
      <w:r w:rsidRPr="006B5758">
        <w:rPr>
          <w:rStyle w:val="Emphasis"/>
          <w:rFonts w:cs="Times New Roman"/>
          <w:highlight w:val="green"/>
        </w:rPr>
        <w:t>even if</w:t>
      </w:r>
      <w:r w:rsidRPr="00115294">
        <w:rPr>
          <w:rFonts w:cs="Times New Roman"/>
          <w:sz w:val="16"/>
        </w:rPr>
        <w:t xml:space="preserve"> they were </w:t>
      </w:r>
      <w:r w:rsidRPr="006B5758">
        <w:rPr>
          <w:rStyle w:val="Emphasis"/>
          <w:rFonts w:cs="Times New Roman"/>
          <w:highlight w:val="green"/>
        </w:rPr>
        <w:t>global</w:t>
      </w:r>
      <w:r w:rsidRPr="00115294">
        <w:rPr>
          <w:rFonts w:cs="Times New Roman"/>
          <w:sz w:val="16"/>
        </w:rPr>
        <w:t xml:space="preserve"> in scale. </w:t>
      </w:r>
    </w:p>
    <w:p w14:paraId="60DF2E26" w14:textId="77777777" w:rsidR="0085711A" w:rsidRPr="00115294" w:rsidRDefault="0085711A" w:rsidP="0085711A">
      <w:pPr>
        <w:rPr>
          <w:rFonts w:cs="Times New Roman"/>
          <w:sz w:val="16"/>
        </w:rPr>
      </w:pPr>
      <w:r w:rsidRPr="00115294">
        <w:rPr>
          <w:rFonts w:cs="Times New Roman"/>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6CFA58CB" w14:textId="77777777" w:rsidR="0085711A" w:rsidRDefault="0085711A" w:rsidP="0085711A">
      <w:pPr>
        <w:rPr>
          <w:rFonts w:cs="Times New Roman"/>
          <w:sz w:val="16"/>
        </w:rPr>
      </w:pPr>
      <w:r w:rsidRPr="00115294">
        <w:rPr>
          <w:rFonts w:cs="Times New Roman"/>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115294">
        <w:rPr>
          <w:rStyle w:val="StyleUnderline"/>
          <w:rFonts w:cs="Times New Roman"/>
        </w:rPr>
        <w:t xml:space="preserve">The </w:t>
      </w:r>
      <w:r w:rsidRPr="006B5758">
        <w:rPr>
          <w:rStyle w:val="StyleUnderline"/>
          <w:rFonts w:cs="Times New Roman"/>
          <w:highlight w:val="green"/>
        </w:rPr>
        <w:t>strongest</w:t>
      </w:r>
      <w:r w:rsidRPr="00115294">
        <w:rPr>
          <w:rStyle w:val="StyleUnderline"/>
          <w:rFonts w:cs="Times New Roman"/>
        </w:rPr>
        <w:t xml:space="preserve"> case </w:t>
      </w:r>
      <w:r w:rsidRPr="006B5758">
        <w:rPr>
          <w:rStyle w:val="StyleUnderline"/>
          <w:rFonts w:cs="Times New Roman"/>
          <w:highlight w:val="green"/>
        </w:rPr>
        <w:t>against existential risk</w:t>
      </w:r>
      <w:r w:rsidRPr="00115294">
        <w:rPr>
          <w:rStyle w:val="StyleUnderline"/>
          <w:rFonts w:cs="Times New Roman"/>
        </w:rPr>
        <w:t xml:space="preserve"> from natural pandemics </w:t>
      </w:r>
      <w:r w:rsidRPr="006B5758">
        <w:rPr>
          <w:rStyle w:val="StyleUnderline"/>
          <w:rFonts w:cs="Times New Roman"/>
          <w:highlight w:val="green"/>
        </w:rPr>
        <w:t>is</w:t>
      </w:r>
      <w:r w:rsidRPr="00115294">
        <w:rPr>
          <w:rStyle w:val="StyleUnderline"/>
          <w:rFonts w:cs="Times New Roman"/>
        </w:rPr>
        <w:t xml:space="preserve"> the </w:t>
      </w:r>
      <w:r w:rsidRPr="006B5758">
        <w:rPr>
          <w:rStyle w:val="Emphasis"/>
          <w:rFonts w:cs="Times New Roman"/>
          <w:highlight w:val="green"/>
        </w:rPr>
        <w:t>fossil record</w:t>
      </w:r>
      <w:r w:rsidRPr="00115294">
        <w:rPr>
          <w:rFonts w:cs="Times New Roman"/>
          <w:sz w:val="16"/>
        </w:rPr>
        <w:t xml:space="preserve"> argument from Chapter 3. </w:t>
      </w:r>
      <w:r w:rsidRPr="00115294">
        <w:rPr>
          <w:rStyle w:val="StyleUnderline"/>
          <w:rFonts w:cs="Times New Roman"/>
        </w:rPr>
        <w:t xml:space="preserve">Extinction </w:t>
      </w:r>
      <w:r w:rsidRPr="006B5758">
        <w:rPr>
          <w:rStyle w:val="StyleUnderline"/>
          <w:rFonts w:cs="Times New Roman"/>
          <w:highlight w:val="green"/>
        </w:rPr>
        <w:t>risk</w:t>
      </w:r>
      <w:r w:rsidRPr="00115294">
        <w:rPr>
          <w:rStyle w:val="StyleUnderline"/>
          <w:rFonts w:cs="Times New Roman"/>
        </w:rPr>
        <w:t xml:space="preserve"> from natural causes </w:t>
      </w:r>
      <w:r w:rsidRPr="006B5758">
        <w:rPr>
          <w:rStyle w:val="StyleUnderline"/>
          <w:rFonts w:cs="Times New Roman"/>
          <w:highlight w:val="green"/>
        </w:rPr>
        <w:t xml:space="preserve">above </w:t>
      </w:r>
      <w:r w:rsidRPr="006B5758">
        <w:rPr>
          <w:rStyle w:val="Emphasis"/>
          <w:rFonts w:cs="Times New Roman"/>
          <w:highlight w:val="green"/>
        </w:rPr>
        <w:t>0.1 percent</w:t>
      </w:r>
      <w:r w:rsidRPr="00115294">
        <w:rPr>
          <w:rStyle w:val="Emphasis"/>
          <w:rFonts w:cs="Times New Roman"/>
        </w:rPr>
        <w:t xml:space="preserve"> per century</w:t>
      </w:r>
      <w:r w:rsidRPr="00115294">
        <w:rPr>
          <w:rStyle w:val="StyleUnderline"/>
          <w:rFonts w:cs="Times New Roman"/>
        </w:rPr>
        <w:t xml:space="preserve"> </w:t>
      </w:r>
      <w:r w:rsidRPr="006B5758">
        <w:rPr>
          <w:rStyle w:val="StyleUnderline"/>
          <w:rFonts w:cs="Times New Roman"/>
          <w:highlight w:val="green"/>
        </w:rPr>
        <w:t xml:space="preserve">is </w:t>
      </w:r>
      <w:r w:rsidRPr="006B5758">
        <w:rPr>
          <w:rStyle w:val="Emphasis"/>
          <w:rFonts w:cs="Times New Roman"/>
          <w:highlight w:val="green"/>
        </w:rPr>
        <w:t>incompatible</w:t>
      </w:r>
      <w:r w:rsidRPr="006B5758">
        <w:rPr>
          <w:rStyle w:val="StyleUnderline"/>
          <w:rFonts w:cs="Times New Roman"/>
          <w:highlight w:val="green"/>
        </w:rPr>
        <w:t xml:space="preserve"> with</w:t>
      </w:r>
      <w:r w:rsidRPr="00115294">
        <w:rPr>
          <w:rStyle w:val="StyleUnderline"/>
          <w:rFonts w:cs="Times New Roman"/>
        </w:rPr>
        <w:t xml:space="preserve"> the </w:t>
      </w:r>
      <w:r w:rsidRPr="00115294">
        <w:rPr>
          <w:rStyle w:val="Emphasis"/>
          <w:rFonts w:cs="Times New Roman"/>
        </w:rPr>
        <w:t>evidence</w:t>
      </w:r>
      <w:r w:rsidRPr="00115294">
        <w:rPr>
          <w:rStyle w:val="StyleUnderline"/>
          <w:rFonts w:cs="Times New Roman"/>
        </w:rPr>
        <w:t xml:space="preserve"> of </w:t>
      </w:r>
      <w:r w:rsidRPr="006B5758">
        <w:rPr>
          <w:rStyle w:val="Emphasis"/>
          <w:rFonts w:cs="Times New Roman"/>
          <w:highlight w:val="green"/>
        </w:rPr>
        <w:t>how long</w:t>
      </w:r>
      <w:r w:rsidRPr="006B5758">
        <w:rPr>
          <w:rStyle w:val="StyleUnderline"/>
          <w:rFonts w:cs="Times New Roman"/>
          <w:highlight w:val="green"/>
        </w:rPr>
        <w:t xml:space="preserve"> humanity</w:t>
      </w:r>
      <w:r w:rsidRPr="00115294">
        <w:rPr>
          <w:rStyle w:val="StyleUnderline"/>
          <w:rFonts w:cs="Times New Roman"/>
        </w:rPr>
        <w:t xml:space="preserve"> and similar species have </w:t>
      </w:r>
      <w:r w:rsidRPr="006B5758">
        <w:rPr>
          <w:rStyle w:val="StyleUnderline"/>
          <w:rFonts w:cs="Times New Roman"/>
          <w:highlight w:val="green"/>
        </w:rPr>
        <w:t>lasted</w:t>
      </w:r>
      <w:r w:rsidRPr="00115294">
        <w:rPr>
          <w:rFonts w:cs="Times New Roman"/>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5B2D60A6" w14:textId="77777777" w:rsidR="0085711A" w:rsidRPr="00AD71ED" w:rsidRDefault="0085711A" w:rsidP="0085711A"/>
    <w:p w14:paraId="76E1B8B6" w14:textId="77777777" w:rsidR="0085711A" w:rsidRDefault="0085711A" w:rsidP="0085711A">
      <w:pPr>
        <w:pStyle w:val="Heading4"/>
      </w:pPr>
      <w:r>
        <w:t>Healthcare solves pandemics – COVID empirics prove</w:t>
      </w:r>
    </w:p>
    <w:p w14:paraId="4C781A59" w14:textId="77777777" w:rsidR="0085711A" w:rsidRPr="00E11BD8" w:rsidRDefault="0085711A" w:rsidP="0085711A">
      <w:r>
        <w:t xml:space="preserve">Alison P. </w:t>
      </w:r>
      <w:r w:rsidRPr="00E11BD8">
        <w:rPr>
          <w:rStyle w:val="Style13ptBold"/>
        </w:rPr>
        <w:t>Galvani et al. 22</w:t>
      </w:r>
      <w:r>
        <w:rPr>
          <w:rStyle w:val="Style13ptBold"/>
        </w:rPr>
        <w:t xml:space="preserve"> </w:t>
      </w:r>
      <w:r w:rsidRPr="00E11BD8">
        <w:t xml:space="preserve">– Alison P. Galvani: Center for Infectious Disease Modeling and Analysis, Yale School of Public Health; Alyssa S. Parpia: Center for Infectious Disease Modeling and Analysis, Yale School of Public Health, New Haven, Abhishek Pandey: Center for Infectious Disease Modeling and Analysis, Yale School of Public Health, New Haven; Pratha Sah: Center for Infectious Disease Modeling and Analysis, Yale School of Public Health, New Haven; Kenneth Colón: Center for Infectious Disease Modeling and Analysis, Yale School of Public Health, New Haven, Gerald Friedman: Department of Economics, College of Social and Behavioral Sciences, University of Massachusetts Amherst, Travis Campbell: Department of Economics, College of Social and Behavioral Sciences, University of Massachusetts Amherst, James G. Kahn: Institute for Health Policy Studies, School of Medicine, University of California, Burton H. Singer: Emerging Pathogens Institute, University of Florida; Meagan C. Fitzpatrick: Center for Infectious Disease Modeling and Analysis, Yale School of Public Health, New Haven (“Universal healthcare as pandemic preparedness: The lives and costs that could have been saved during the COVID-19 pandemic”, PNAS, 6-13-23, </w:t>
      </w:r>
      <w:hyperlink r:id="rId271" w:history="1">
        <w:r w:rsidRPr="00E11BD8">
          <w:rPr>
            <w:rStyle w:val="Hyperlink"/>
          </w:rPr>
          <w:t>https://doi.org/10.1073/pnas.2200536119</w:t>
        </w:r>
      </w:hyperlink>
      <w:r w:rsidRPr="00E11BD8">
        <w:t>, Date accessed 6-29-23)//TCM</w:t>
      </w:r>
    </w:p>
    <w:p w14:paraId="3697A877" w14:textId="77777777" w:rsidR="0085711A" w:rsidRPr="002E5F45" w:rsidRDefault="0085711A" w:rsidP="0085711A">
      <w:pPr>
        <w:rPr>
          <w:sz w:val="16"/>
        </w:rPr>
      </w:pPr>
      <w:r w:rsidRPr="002E5F45">
        <w:rPr>
          <w:sz w:val="16"/>
        </w:rPr>
        <w:t>Despite spending more on healthcare than any other country, both overall (</w:t>
      </w:r>
      <w:hyperlink r:id="rId272" w:anchor="core-r1" w:history="1">
        <w:r w:rsidRPr="002E5F45">
          <w:rPr>
            <w:rStyle w:val="Hyperlink"/>
            <w:sz w:val="16"/>
          </w:rPr>
          <w:t>1</w:t>
        </w:r>
      </w:hyperlink>
      <w:r w:rsidRPr="002E5F45">
        <w:rPr>
          <w:sz w:val="16"/>
        </w:rPr>
        <w:t>) and on a per capita basis (</w:t>
      </w:r>
      <w:hyperlink r:id="rId273" w:anchor="core-r2" w:history="1">
        <w:r w:rsidRPr="002E5F45">
          <w:rPr>
            <w:rStyle w:val="Hyperlink"/>
            <w:sz w:val="16"/>
          </w:rPr>
          <w:t>2</w:t>
        </w:r>
      </w:hyperlink>
      <w:r w:rsidRPr="002E5F45">
        <w:rPr>
          <w:sz w:val="16"/>
        </w:rPr>
        <w:t xml:space="preserve">), </w:t>
      </w:r>
      <w:r w:rsidRPr="002E5F45">
        <w:rPr>
          <w:rStyle w:val="StyleUnderline"/>
        </w:rPr>
        <w:t>the U</w:t>
      </w:r>
      <w:r w:rsidRPr="002E5F45">
        <w:rPr>
          <w:sz w:val="16"/>
        </w:rPr>
        <w:t xml:space="preserve">nited </w:t>
      </w:r>
      <w:r w:rsidRPr="002E5F45">
        <w:rPr>
          <w:rStyle w:val="StyleUnderline"/>
        </w:rPr>
        <w:t>S</w:t>
      </w:r>
      <w:r w:rsidRPr="002E5F45">
        <w:rPr>
          <w:sz w:val="16"/>
        </w:rPr>
        <w:t xml:space="preserve">tates </w:t>
      </w:r>
      <w:r w:rsidRPr="002E5F45">
        <w:rPr>
          <w:rStyle w:val="StyleUnderline"/>
        </w:rPr>
        <w:t>does not provide universal healthcare, resulting in preventable deaths and excessive costs</w:t>
      </w:r>
      <w:r w:rsidRPr="002E5F45">
        <w:rPr>
          <w:sz w:val="16"/>
        </w:rPr>
        <w:t xml:space="preserve"> (</w:t>
      </w:r>
      <w:hyperlink r:id="rId274" w:anchor="core-r3" w:history="1">
        <w:r w:rsidRPr="002E5F45">
          <w:rPr>
            <w:rStyle w:val="Hyperlink"/>
            <w:sz w:val="16"/>
          </w:rPr>
          <w:t>3</w:t>
        </w:r>
      </w:hyperlink>
      <w:r w:rsidRPr="002E5F45">
        <w:rPr>
          <w:sz w:val="16"/>
        </w:rPr>
        <w:t xml:space="preserve">). In 2019, prior to the emergence of severe acute respiratory syndrome coronavirus 2 (SARS-CoV-2), </w:t>
      </w:r>
      <w:r w:rsidRPr="002E5F45">
        <w:rPr>
          <w:rStyle w:val="StyleUnderline"/>
        </w:rPr>
        <w:t xml:space="preserve">over 28 million adults were uninsured, an increase of 2.2 million from 2016 </w:t>
      </w:r>
      <w:r w:rsidRPr="002E5F45">
        <w:rPr>
          <w:sz w:val="16"/>
        </w:rPr>
        <w:t>(</w:t>
      </w:r>
      <w:hyperlink r:id="rId275" w:anchor="core-r4" w:history="1">
        <w:r w:rsidRPr="002E5F45">
          <w:rPr>
            <w:rStyle w:val="Hyperlink"/>
            <w:sz w:val="16"/>
          </w:rPr>
          <w:t>4</w:t>
        </w:r>
      </w:hyperlink>
      <w:r w:rsidRPr="002E5F45">
        <w:rPr>
          <w:sz w:val="16"/>
        </w:rPr>
        <w:t>). Since 2020, the COVID-19 pandemic has underscored the public health, economic, and moral repercussions of widespread dependence on employer-sponsored insurance, the most common source of coverage for working-age Americans. Business closures and restrictions led to unemployment for more than 9 million individuals following the emergence of COVID-19 (</w:t>
      </w:r>
      <w:hyperlink r:id="rId276" w:anchor="core-r5" w:history="1">
        <w:r w:rsidRPr="002E5F45">
          <w:rPr>
            <w:rStyle w:val="Hyperlink"/>
            <w:sz w:val="16"/>
          </w:rPr>
          <w:t>5</w:t>
        </w:r>
      </w:hyperlink>
      <w:r w:rsidRPr="002E5F45">
        <w:rPr>
          <w:sz w:val="16"/>
        </w:rPr>
        <w:t xml:space="preserve">, </w:t>
      </w:r>
      <w:hyperlink r:id="rId277" w:anchor="core-r6" w:history="1">
        <w:r w:rsidRPr="002E5F45">
          <w:rPr>
            <w:rStyle w:val="Hyperlink"/>
            <w:sz w:val="16"/>
          </w:rPr>
          <w:t>6</w:t>
        </w:r>
      </w:hyperlink>
      <w:r w:rsidRPr="002E5F45">
        <w:rPr>
          <w:sz w:val="16"/>
        </w:rPr>
        <w:t xml:space="preserve">). Consequently, </w:t>
      </w:r>
      <w:r w:rsidRPr="002E5F45">
        <w:rPr>
          <w:rStyle w:val="StyleUnderline"/>
        </w:rPr>
        <w:t>many Americans lost their healthcare precisely at a time when COVID-19 sharply heightened the need for medical services.</w:t>
      </w:r>
      <w:r w:rsidRPr="002E5F45">
        <w:rPr>
          <w:sz w:val="16"/>
        </w:rPr>
        <w:t xml:space="preserve"> With over 973,000 reported deaths attributed to COVID-19 as of 14 March 2022, the United States represents 16% of the documented worldwide mortality burden of the virus (</w:t>
      </w:r>
      <w:hyperlink r:id="rId278" w:anchor="core-r7" w:history="1">
        <w:r w:rsidRPr="002E5F45">
          <w:rPr>
            <w:rStyle w:val="Hyperlink"/>
            <w:sz w:val="16"/>
          </w:rPr>
          <w:t>7</w:t>
        </w:r>
      </w:hyperlink>
      <w:r w:rsidRPr="002E5F45">
        <w:rPr>
          <w:sz w:val="16"/>
        </w:rPr>
        <w:t>), while only composing 4% of the global population (</w:t>
      </w:r>
      <w:hyperlink r:id="rId279" w:anchor="core-r8" w:history="1">
        <w:r w:rsidRPr="002E5F45">
          <w:rPr>
            <w:rStyle w:val="Hyperlink"/>
            <w:sz w:val="16"/>
          </w:rPr>
          <w:t>8</w:t>
        </w:r>
      </w:hyperlink>
      <w:r w:rsidRPr="002E5F45">
        <w:rPr>
          <w:sz w:val="16"/>
        </w:rPr>
        <w:t xml:space="preserve">). </w:t>
      </w:r>
      <w:r w:rsidRPr="002E5F45">
        <w:rPr>
          <w:rStyle w:val="StyleUnderline"/>
        </w:rPr>
        <w:t>Inadequate health insurance coverage has exacerbated the COVID-19 pandemic on both individual and population levels</w:t>
      </w:r>
      <w:r w:rsidRPr="002E5F45">
        <w:rPr>
          <w:sz w:val="16"/>
        </w:rPr>
        <w:t xml:space="preserve">. </w:t>
      </w:r>
      <w:r w:rsidRPr="002E5F45">
        <w:rPr>
          <w:rStyle w:val="StyleUnderline"/>
        </w:rPr>
        <w:t>At the individual level, concerns over medical expenses delay diagnosis and treatment (</w:t>
      </w:r>
      <w:hyperlink r:id="rId280" w:anchor="core-r9" w:history="1">
        <w:r w:rsidRPr="002E5F45">
          <w:rPr>
            <w:rStyle w:val="StyleUnderline"/>
          </w:rPr>
          <w:t>9</w:t>
        </w:r>
      </w:hyperlink>
      <w:r w:rsidRPr="002E5F45">
        <w:rPr>
          <w:rStyle w:val="StyleUnderline"/>
        </w:rPr>
        <w:t>), elevating case fatality rates</w:t>
      </w:r>
      <w:r w:rsidRPr="002E5F45">
        <w:rPr>
          <w:sz w:val="16"/>
        </w:rPr>
        <w:t xml:space="preserve"> (</w:t>
      </w:r>
      <w:hyperlink r:id="rId281" w:anchor="core-r10" w:history="1">
        <w:r w:rsidRPr="002E5F45">
          <w:rPr>
            <w:rStyle w:val="Hyperlink"/>
            <w:sz w:val="16"/>
          </w:rPr>
          <w:t>10</w:t>
        </w:r>
      </w:hyperlink>
      <w:r w:rsidRPr="002E5F45">
        <w:rPr>
          <w:sz w:val="16"/>
        </w:rPr>
        <w:t>).</w:t>
      </w:r>
      <w:r w:rsidRPr="002E5F45">
        <w:rPr>
          <w:rStyle w:val="StyleUnderline"/>
        </w:rPr>
        <w:t xml:space="preserve"> At</w:t>
      </w:r>
      <w:r w:rsidRPr="002E5F45">
        <w:rPr>
          <w:sz w:val="16"/>
        </w:rPr>
        <w:t xml:space="preserve"> </w:t>
      </w:r>
      <w:r w:rsidRPr="002E5F45">
        <w:rPr>
          <w:rStyle w:val="StyleUnderline"/>
        </w:rPr>
        <w:t>the population level, postponement of diagnosis, and thus of case isolation, fuels transmissio</w:t>
      </w:r>
      <w:r w:rsidRPr="002E5F45">
        <w:rPr>
          <w:sz w:val="16"/>
        </w:rPr>
        <w:t>n. In addition, fear of losing employer-sponsored health insurance during a pandemic may make it untenable for people to miss work even when they feel unwell. We quantify the financial benefits and lives saved if the United States had provided universal healthcare coverage to all individuals during the COVID-19 pandemic. As proposed by the Medicare for All Acts of 2019 (</w:t>
      </w:r>
      <w:hyperlink r:id="rId282" w:anchor="core-r11" w:history="1">
        <w:r w:rsidRPr="002E5F45">
          <w:rPr>
            <w:rStyle w:val="Hyperlink"/>
            <w:sz w:val="16"/>
          </w:rPr>
          <w:t>11</w:t>
        </w:r>
      </w:hyperlink>
      <w:r w:rsidRPr="002E5F45">
        <w:rPr>
          <w:sz w:val="16"/>
        </w:rPr>
        <w:t>) and 2021 (</w:t>
      </w:r>
      <w:hyperlink r:id="rId283" w:anchor="core-r12" w:history="1">
        <w:r w:rsidRPr="002E5F45">
          <w:rPr>
            <w:rStyle w:val="Hyperlink"/>
            <w:sz w:val="16"/>
          </w:rPr>
          <w:t>12</w:t>
        </w:r>
      </w:hyperlink>
      <w:r w:rsidRPr="002E5F45">
        <w:rPr>
          <w:sz w:val="16"/>
        </w:rPr>
        <w:t>), a major feature of such reform would be elimination of the high deductibles and copays that currently make medical services unaffordable even among many who are nominally insured (</w:t>
      </w:r>
      <w:hyperlink r:id="rId284" w:anchor="core-r13" w:history="1">
        <w:r w:rsidRPr="002E5F45">
          <w:rPr>
            <w:rStyle w:val="Hyperlink"/>
            <w:sz w:val="16"/>
          </w:rPr>
          <w:t>13</w:t>
        </w:r>
      </w:hyperlink>
      <w:r w:rsidRPr="002E5F45">
        <w:rPr>
          <w:sz w:val="16"/>
        </w:rPr>
        <w:t>).</w:t>
      </w:r>
    </w:p>
    <w:p w14:paraId="7326B8CA" w14:textId="77777777" w:rsidR="0085711A" w:rsidRPr="00AD71ED" w:rsidRDefault="0085711A" w:rsidP="0085711A"/>
    <w:p w14:paraId="2F8C1C3D" w14:textId="77777777" w:rsidR="0085711A" w:rsidRPr="00AD71ED" w:rsidRDefault="0085711A" w:rsidP="0085711A"/>
    <w:p w14:paraId="2D241791" w14:textId="77777777" w:rsidR="0085711A" w:rsidRPr="00AD71ED" w:rsidRDefault="0085711A" w:rsidP="0085711A"/>
    <w:p w14:paraId="5CA8F37C" w14:textId="77777777" w:rsidR="0085711A" w:rsidRPr="00A7570A" w:rsidRDefault="0085711A" w:rsidP="0085711A"/>
    <w:p w14:paraId="5891C5C5" w14:textId="77777777" w:rsidR="0085711A" w:rsidRPr="00F601E6" w:rsidRDefault="0085711A" w:rsidP="0085711A"/>
    <w:p w14:paraId="7B0EE70A" w14:textId="77777777" w:rsidR="00537F2E" w:rsidRDefault="00537F2E" w:rsidP="00537F2E">
      <w:pPr>
        <w:pStyle w:val="Heading2"/>
      </w:pPr>
    </w:p>
    <w:p w14:paraId="7CE124AA" w14:textId="6E3ED218" w:rsidR="00537F2E" w:rsidRDefault="00537F2E" w:rsidP="00537F2E">
      <w:pPr>
        <w:pStyle w:val="Heading2"/>
      </w:pPr>
      <w:r>
        <w:t>AT: DA – Iran Nuclear Deal</w:t>
      </w:r>
    </w:p>
    <w:p w14:paraId="644877B4" w14:textId="77777777" w:rsidR="00537F2E" w:rsidRPr="008E6E26" w:rsidRDefault="00537F2E" w:rsidP="00537F2E">
      <w:pPr>
        <w:pStyle w:val="Heading3"/>
      </w:pPr>
      <w:r>
        <w:t>2AC—UQ—Iran Econ Low Now</w:t>
      </w:r>
    </w:p>
    <w:p w14:paraId="4B252E99" w14:textId="77777777" w:rsidR="00537F2E" w:rsidRDefault="00537F2E" w:rsidP="00537F2E">
      <w:pPr>
        <w:pStyle w:val="Heading4"/>
      </w:pPr>
      <w:r>
        <w:t>Iran economy has been low for years and the country is already in domestic crisis</w:t>
      </w:r>
    </w:p>
    <w:p w14:paraId="6C79873C" w14:textId="77777777" w:rsidR="00537F2E" w:rsidRDefault="00537F2E" w:rsidP="00537F2E">
      <w:r w:rsidRPr="00D42C06">
        <w:rPr>
          <w:rStyle w:val="Style13ptBold"/>
        </w:rPr>
        <w:t>Farooq and Khaasteh 22</w:t>
      </w:r>
      <w:r>
        <w:t xml:space="preserve"> (Umar A Farooq and Reza Khaasteh, Middle East Eye, 5/31/22, “</w:t>
      </w:r>
      <w:r w:rsidRPr="00D42C06">
        <w:t>How four years of US sanctions have devastated Iran's economy</w:t>
      </w:r>
      <w:r>
        <w:t xml:space="preserve">,” </w:t>
      </w:r>
      <w:hyperlink r:id="rId285" w:history="1">
        <w:r w:rsidRPr="0035778A">
          <w:rPr>
            <w:rStyle w:val="Hyperlink"/>
          </w:rPr>
          <w:t>https://www.middleeasteye.net/news/us-sanctions-devastate-iran-economy</w:t>
        </w:r>
      </w:hyperlink>
      <w:r>
        <w:t>)//ghs-nehaha</w:t>
      </w:r>
    </w:p>
    <w:p w14:paraId="0D45F8F8" w14:textId="77777777" w:rsidR="00537F2E" w:rsidRDefault="00537F2E" w:rsidP="00537F2E">
      <w:pPr>
        <w:rPr>
          <w:sz w:val="16"/>
        </w:rPr>
      </w:pPr>
      <w:r w:rsidRPr="00C81320">
        <w:rPr>
          <w:sz w:val="21"/>
          <w:szCs w:val="36"/>
          <w:u w:val="single"/>
        </w:rPr>
        <w:t>Iran economy is low now and has been for years</w:t>
      </w:r>
      <w:r w:rsidRPr="00C81320">
        <w:rPr>
          <w:sz w:val="21"/>
          <w:szCs w:val="36"/>
        </w:rPr>
        <w:t xml:space="preserve"> </w:t>
      </w:r>
      <w:r w:rsidRPr="00C81320">
        <w:rPr>
          <w:sz w:val="16"/>
        </w:rPr>
        <w:t xml:space="preserve">– multiple thumpers All the while, </w:t>
      </w:r>
      <w:r w:rsidRPr="00C81320">
        <w:rPr>
          <w:u w:val="single"/>
        </w:rPr>
        <w:t>international sanctions have continued, with ordinary Iranians bearing the brunt as economic tremors</w:t>
      </w:r>
      <w:r w:rsidRPr="00C81320">
        <w:rPr>
          <w:sz w:val="16"/>
        </w:rPr>
        <w:t xml:space="preserve"> make daily life harder for them. After years of being financially blacklisted by the international community, Iran has learned to cope. However, </w:t>
      </w:r>
      <w:r w:rsidRPr="00C81320">
        <w:rPr>
          <w:u w:val="single"/>
        </w:rPr>
        <w:t>the steady inflation, devaluation of the Iranian rial, and declining Global Domestic Product (GDP) have culminated in a crisis</w:t>
      </w:r>
      <w:r w:rsidRPr="00C81320">
        <w:rPr>
          <w:sz w:val="16"/>
        </w:rPr>
        <w:t xml:space="preserve">. "Families that can only spend so much have to change what they put in their basket - many Iranians are consuming less meat, buying fewer speciality foods, and are even worrying about the cost of staples such as rice and bread," Esfyandar Batmanghlidj, a visiting fellow at the European Council on Foreign Relations, told Middle East Eye. "While Iran is not facing an outright hunger crisis, the loss of purchasing power is a kind of humanitarian crisis." Stay informed with MEE's newsletters Sign up to get the latest alerts, insights and analysis, starting with Turkey Unpacked Your email "The diminished livelihoods and welfare of ordinary people ought to be recognised as a failure of policy intended to minimise humanitarian harms." Middle East Eye has broken down the effect that international sanctions have had on Iran in a series of graphs. </w:t>
      </w:r>
      <w:r w:rsidRPr="00C81320">
        <w:rPr>
          <w:u w:val="single"/>
        </w:rPr>
        <w:t>Iran's Gross Domestic Product (GDP) was on the rise from 2010 to 2012 and was followed by a steady decline as a result of international sanctions</w:t>
      </w:r>
      <w:r w:rsidRPr="00C81320">
        <w:rPr>
          <w:sz w:val="16"/>
        </w:rPr>
        <w:t xml:space="preserve"> on Tehran's oil exports. Then in 2016, we saw an uptick as a result of the implementation of the Iran nuclear deal, only to see the GDP drastically drop as soon as former US President Donald Trump left the deal two years later. By 2020, the GDP of the country was roughly a third of what it was in 2012. The Consumer Price Index (CPI)* is a measure of the average change over time in the prices paid by consumers for goods and services. At the same time that prices are rising in Iran overall, as is shown in a later graph, </w:t>
      </w:r>
      <w:r w:rsidRPr="00C81320">
        <w:rPr>
          <w:u w:val="single"/>
        </w:rPr>
        <w:t>the average income in the country is decreasing, making everyday items like food and medicine more unaffordable.</w:t>
      </w:r>
      <w:r>
        <w:rPr>
          <w:u w:val="single"/>
        </w:rPr>
        <w:t xml:space="preserve"> </w:t>
      </w:r>
      <w:r w:rsidRPr="00C81320">
        <w:rPr>
          <w:sz w:val="16"/>
        </w:rPr>
        <w:t xml:space="preserve">"The impact of </w:t>
      </w:r>
      <w:r w:rsidRPr="00C81320">
        <w:rPr>
          <w:u w:val="single"/>
        </w:rPr>
        <w:t>sanctions on Iran’s currency and the high rates of</w:t>
      </w:r>
      <w:r w:rsidRPr="00C81320">
        <w:rPr>
          <w:sz w:val="16"/>
        </w:rPr>
        <w:t xml:space="preserve"> </w:t>
      </w:r>
      <w:r w:rsidRPr="00C81320">
        <w:rPr>
          <w:u w:val="single"/>
        </w:rPr>
        <w:t>inflation seen in Iran during the sanctions period have made all manner of goods more expensive</w:t>
      </w:r>
      <w:r w:rsidRPr="00C81320">
        <w:rPr>
          <w:sz w:val="16"/>
        </w:rPr>
        <w:t xml:space="preserve">. Consumer prices are around 40 percent higher compared to last year," Batmanghlidj told MEE. "That means that for millions of Iranian households, what they can afford has fundamentally changed." Ali, a 26-year-old Iranian living in Tehran, says </w:t>
      </w:r>
      <w:r w:rsidRPr="00C81320">
        <w:rPr>
          <w:u w:val="single"/>
        </w:rPr>
        <w:t>US sanctions have not only multiplied the prices of basic goods and services</w:t>
      </w:r>
      <w:r w:rsidRPr="00C81320">
        <w:rPr>
          <w:sz w:val="16"/>
        </w:rPr>
        <w:t xml:space="preserve">, but they have also made certain medicines hard to find in the past few years. While the US has long argued that it provides humanitarian exceptions that allow medicine into the country, rights groups have said that the introduction of secondary sanctions has created fears for some companies to operate in Iran - thus hindering access to specialised types of medicine. “I once could easily buy my father’s drugs, but it’s now too difficult to find his vital medicine like clopidogrel (plavix) and valsartan in the original form, and I have to get him the Iranian-made versions, which are not as effective, Ali told MEE. And even when certain types of medicine are available, </w:t>
      </w:r>
      <w:r w:rsidRPr="00C81320">
        <w:rPr>
          <w:u w:val="single"/>
        </w:rPr>
        <w:t>inflation in the country has made some of them too expensive for the average Iranian to afford.</w:t>
      </w:r>
      <w:r w:rsidRPr="00C81320">
        <w:rPr>
          <w:sz w:val="16"/>
        </w:rPr>
        <w:t xml:space="preserve"> So even when pharmacy shelves are full, sanctions are stopping Iranians from accessing the drugs. </w:t>
      </w:r>
      <w:r w:rsidRPr="00C81320">
        <w:rPr>
          <w:u w:val="single"/>
        </w:rPr>
        <w:t>Inflation is one of the most underreported consequences of sanctions on Iran</w:t>
      </w:r>
      <w:r w:rsidRPr="00C81320">
        <w:rPr>
          <w:sz w:val="16"/>
        </w:rPr>
        <w:t>. Batmanghlidj highlights in his recent report that sanctions have had an adverse impact on the level of inflation seen in the country.</w:t>
      </w:r>
    </w:p>
    <w:p w14:paraId="506CF26C" w14:textId="77777777" w:rsidR="00537F2E" w:rsidRPr="008E6E26" w:rsidRDefault="00537F2E" w:rsidP="00537F2E">
      <w:pPr>
        <w:pStyle w:val="Heading4"/>
      </w:pPr>
      <w:r>
        <w:t>No link – Their evidence does not mention the GND’s relation to Iran once</w:t>
      </w:r>
    </w:p>
    <w:p w14:paraId="7E9CF924" w14:textId="77777777" w:rsidR="00537F2E" w:rsidRDefault="00537F2E" w:rsidP="00537F2E">
      <w:pPr>
        <w:pStyle w:val="Heading4"/>
      </w:pPr>
      <w:r>
        <w:t>Iran’s economy is dependent on many things other than oil – no internal link</w:t>
      </w:r>
    </w:p>
    <w:p w14:paraId="670EC719" w14:textId="77777777" w:rsidR="00537F2E" w:rsidRDefault="00537F2E" w:rsidP="00537F2E">
      <w:r w:rsidRPr="00D42C06">
        <w:rPr>
          <w:rStyle w:val="Style13ptBold"/>
        </w:rPr>
        <w:t>Fanack 22</w:t>
      </w:r>
      <w:r>
        <w:t xml:space="preserve"> (Fanack is a news source that focuses on the Middle East and North Africa, 8/4/22, “Economy of Iran,” </w:t>
      </w:r>
      <w:r w:rsidRPr="00D42C06">
        <w:t>https://fanack.com/iran/economy-of-iran/</w:t>
      </w:r>
      <w:r>
        <w:t>)//ghs-nehahah</w:t>
      </w:r>
    </w:p>
    <w:p w14:paraId="3CF8EF03" w14:textId="77777777" w:rsidR="00537F2E" w:rsidRDefault="00537F2E" w:rsidP="00537F2E">
      <w:r>
        <w:t xml:space="preserve">The </w:t>
      </w:r>
      <w:r w:rsidRPr="00D42C06">
        <w:rPr>
          <w:u w:val="single"/>
        </w:rPr>
        <w:t>economic structure of the Islamic Republic of Iran is based on three sectors: the public, private and cooperative sectors</w:t>
      </w:r>
      <w:r>
        <w:t xml:space="preserve"> — the cooperative sector consists of socio-economic cooperatives. According to the country’s constitution, </w:t>
      </w:r>
      <w:r w:rsidRPr="00D42C06">
        <w:rPr>
          <w:u w:val="single"/>
        </w:rPr>
        <w:t>the public sector includes all large-scale and strategic industries, foreign trade, large mines, banking, insurance, power supply, dams and major water supply networks, radio and television, post, telegraph and telephone services, aviation, shipping, roads and railways</w:t>
      </w:r>
      <w:r>
        <w:t xml:space="preserve"> and the like. The </w:t>
      </w:r>
      <w:r w:rsidRPr="00D42C06">
        <w:rPr>
          <w:u w:val="single"/>
        </w:rPr>
        <w:t>private sector comprises agriculture and animal husbandry, industry, and medium-sized construction, cement manufacturing and mining companies,</w:t>
      </w:r>
      <w:r>
        <w:t xml:space="preserve"> in addition to trade and services that supplement the economic activities of the public and cooperative sectors, such as small </w:t>
      </w:r>
      <w:r w:rsidRPr="00D42C06">
        <w:rPr>
          <w:u w:val="single"/>
        </w:rPr>
        <w:t>workshops, agriculture, transformative industries, and services</w:t>
      </w:r>
      <w:r>
        <w:t>.</w:t>
      </w:r>
    </w:p>
    <w:p w14:paraId="34F61344" w14:textId="77777777" w:rsidR="00537F2E" w:rsidRDefault="00537F2E" w:rsidP="00537F2E">
      <w:pPr>
        <w:pStyle w:val="Heading4"/>
      </w:pPr>
      <w:r>
        <w:t xml:space="preserve">NATO solves escalating MENA conflicts </w:t>
      </w:r>
    </w:p>
    <w:p w14:paraId="5F4DF4FD" w14:textId="77777777" w:rsidR="00537F2E" w:rsidRPr="00FB0139" w:rsidRDefault="00537F2E" w:rsidP="00537F2E">
      <w:pPr>
        <w:rPr>
          <w:b/>
          <w:bCs/>
          <w:sz w:val="26"/>
        </w:rPr>
      </w:pPr>
      <w:r>
        <w:rPr>
          <w:rStyle w:val="Style13ptBold"/>
        </w:rPr>
        <w:t>Tardy, 2022</w:t>
      </w:r>
    </w:p>
    <w:p w14:paraId="4CBC6D38" w14:textId="77777777" w:rsidR="00537F2E" w:rsidRDefault="00537F2E" w:rsidP="00537F2E">
      <w:r>
        <w:t xml:space="preserve">(Thierry - </w:t>
      </w:r>
      <w:r w:rsidRPr="00FB0139">
        <w:t>visiting professor at the College of Europe in Bruges</w:t>
      </w:r>
      <w:r>
        <w:t>, “</w:t>
      </w:r>
      <w:r w:rsidRPr="00FB0139">
        <w:t>NATO’s Sub-strategic Role in the Middle East and North Africa</w:t>
      </w:r>
      <w:r>
        <w:t xml:space="preserve">,” 11 Feb. 2022, </w:t>
      </w:r>
      <w:r w:rsidRPr="00FB0139">
        <w:t>https://www.gmfus.org/news/natos-sub-strategic-role-middle-east-and-north-africa</w:t>
      </w:r>
      <w:r>
        <w:t>//ghs-arc)</w:t>
      </w:r>
    </w:p>
    <w:p w14:paraId="73B6D8FA" w14:textId="77777777" w:rsidR="00537F2E" w:rsidRDefault="00537F2E" w:rsidP="00537F2E">
      <w:pPr>
        <w:rPr>
          <w:rStyle w:val="Emphasis"/>
        </w:rPr>
      </w:pPr>
      <w:r w:rsidRPr="00A07C1A">
        <w:rPr>
          <w:rStyle w:val="StyleUnderline"/>
        </w:rPr>
        <w:t>NATO’s role in</w:t>
      </w:r>
      <w:r w:rsidRPr="00A07C1A">
        <w:rPr>
          <w:sz w:val="10"/>
        </w:rPr>
        <w:t xml:space="preserve"> the Middle East and North Africa (</w:t>
      </w:r>
      <w:r w:rsidRPr="00A07C1A">
        <w:rPr>
          <w:rStyle w:val="StyleUnderline"/>
        </w:rPr>
        <w:t>MENA</w:t>
      </w:r>
      <w:r w:rsidRPr="00A07C1A">
        <w:rPr>
          <w:sz w:val="10"/>
        </w:rPr>
        <w:t xml:space="preserve">) </w:t>
      </w:r>
      <w:r w:rsidRPr="00A07C1A">
        <w:rPr>
          <w:rStyle w:val="StyleUnderline"/>
        </w:rPr>
        <w:t>is</w:t>
      </w:r>
      <w:r w:rsidRPr="00A07C1A">
        <w:rPr>
          <w:sz w:val="10"/>
        </w:rPr>
        <w:t xml:space="preserve"> politically and operationally </w:t>
      </w:r>
      <w:r w:rsidRPr="00A07C1A">
        <w:rPr>
          <w:rStyle w:val="StyleUnderline"/>
        </w:rPr>
        <w:t>complex</w:t>
      </w:r>
      <w:r w:rsidRPr="00A07C1A">
        <w:rPr>
          <w:sz w:val="10"/>
        </w:rPr>
        <w:t>.</w:t>
      </w:r>
      <w:r w:rsidRPr="00472C01">
        <w:rPr>
          <w:sz w:val="10"/>
        </w:rPr>
        <w:t xml:space="preserve"> </w:t>
      </w:r>
      <w:r w:rsidRPr="00A07C1A">
        <w:rPr>
          <w:sz w:val="10"/>
        </w:rPr>
        <w:t>That a security and defense organization would play an important role in a contiguous region from which numerous security threats emanate makes intuitive sense. As NATO seeks to adapt to the evolving security environment while revisiting its Strategic Concept, its ambition and role in the MENA need to be factored in.</w:t>
      </w:r>
      <w:r w:rsidRPr="00472C01">
        <w:rPr>
          <w:sz w:val="10"/>
        </w:rPr>
        <w:t xml:space="preserve"> </w:t>
      </w:r>
      <w:r w:rsidRPr="00A07C1A">
        <w:rPr>
          <w:sz w:val="10"/>
        </w:rPr>
        <w:t xml:space="preserve">The security environment on NATO’s southern periphery is challenging. From Libya to the Near East and the Persian Gulf, the </w:t>
      </w:r>
      <w:r w:rsidRPr="00742A58">
        <w:rPr>
          <w:rStyle w:val="StyleUnderline"/>
          <w:highlight w:val="green"/>
        </w:rPr>
        <w:t>MENA concentrates a</w:t>
      </w:r>
      <w:r w:rsidRPr="00A07C1A">
        <w:rPr>
          <w:sz w:val="10"/>
        </w:rPr>
        <w:t xml:space="preserve"> fair </w:t>
      </w:r>
      <w:r w:rsidRPr="00742A58">
        <w:rPr>
          <w:rStyle w:val="StyleUnderline"/>
          <w:highlight w:val="green"/>
        </w:rPr>
        <w:t>number of threats</w:t>
      </w:r>
      <w:r w:rsidRPr="00A07C1A">
        <w:rPr>
          <w:rStyle w:val="StyleUnderline"/>
        </w:rPr>
        <w:t xml:space="preserve"> that range from</w:t>
      </w:r>
      <w:r w:rsidRPr="00A07C1A">
        <w:rPr>
          <w:sz w:val="10"/>
        </w:rPr>
        <w:t xml:space="preserve"> regional </w:t>
      </w:r>
      <w:r w:rsidRPr="00A07C1A">
        <w:rPr>
          <w:rStyle w:val="Emphasis"/>
        </w:rPr>
        <w:t xml:space="preserve">conflicts to </w:t>
      </w:r>
      <w:r w:rsidRPr="00742A58">
        <w:rPr>
          <w:rStyle w:val="Emphasis"/>
          <w:highlight w:val="green"/>
        </w:rPr>
        <w:t>state fragility, terrorism,</w:t>
      </w:r>
      <w:r w:rsidRPr="00A07C1A">
        <w:rPr>
          <w:rStyle w:val="Emphasis"/>
        </w:rPr>
        <w:t xml:space="preserve"> and transnational </w:t>
      </w:r>
      <w:r w:rsidRPr="00742A58">
        <w:rPr>
          <w:rStyle w:val="Emphasis"/>
          <w:highlight w:val="green"/>
        </w:rPr>
        <w:t>organized crime</w:t>
      </w:r>
      <w:r w:rsidRPr="00A07C1A">
        <w:rPr>
          <w:sz w:val="10"/>
        </w:rPr>
        <w:t xml:space="preserve">. These also pose direct and indirect risks to the security of NATO members and their societies, including those related to uncontrolled migration, human insecurity, </w:t>
      </w:r>
      <w:r w:rsidRPr="00742A58">
        <w:rPr>
          <w:rStyle w:val="Emphasis"/>
          <w:highlight w:val="green"/>
        </w:rPr>
        <w:t>and climate change</w:t>
      </w:r>
      <w:r w:rsidRPr="00A07C1A">
        <w:rPr>
          <w:sz w:val="10"/>
        </w:rPr>
        <w:t xml:space="preserve">. More recently, </w:t>
      </w:r>
      <w:r w:rsidRPr="00742A58">
        <w:rPr>
          <w:rStyle w:val="Emphasis"/>
          <w:highlight w:val="green"/>
        </w:rPr>
        <w:t>the reemergence of Russia and</w:t>
      </w:r>
      <w:r w:rsidRPr="00A07C1A">
        <w:rPr>
          <w:sz w:val="10"/>
        </w:rPr>
        <w:t xml:space="preserve"> the emergence of </w:t>
      </w:r>
      <w:r w:rsidRPr="00742A58">
        <w:rPr>
          <w:rStyle w:val="Emphasis"/>
          <w:highlight w:val="green"/>
        </w:rPr>
        <w:t xml:space="preserve">China </w:t>
      </w:r>
      <w:r w:rsidRPr="00A07C1A">
        <w:rPr>
          <w:rStyle w:val="Emphasis"/>
        </w:rPr>
        <w:t xml:space="preserve">in the MENA </w:t>
      </w:r>
      <w:r w:rsidRPr="00742A58">
        <w:rPr>
          <w:rStyle w:val="Emphasis"/>
          <w:highlight w:val="green"/>
        </w:rPr>
        <w:t xml:space="preserve">have made </w:t>
      </w:r>
      <w:r w:rsidRPr="00A07C1A">
        <w:rPr>
          <w:rStyle w:val="Emphasis"/>
        </w:rPr>
        <w:t xml:space="preserve">a </w:t>
      </w:r>
      <w:r w:rsidRPr="00742A58">
        <w:rPr>
          <w:rStyle w:val="Emphasis"/>
          <w:highlight w:val="green"/>
        </w:rPr>
        <w:t xml:space="preserve">NATO </w:t>
      </w:r>
      <w:r w:rsidRPr="00A07C1A">
        <w:rPr>
          <w:rStyle w:val="Emphasis"/>
        </w:rPr>
        <w:t xml:space="preserve">role there even more </w:t>
      </w:r>
      <w:r w:rsidRPr="00742A58">
        <w:rPr>
          <w:rStyle w:val="Emphasis"/>
          <w:highlight w:val="green"/>
        </w:rPr>
        <w:t>pertinent</w:t>
      </w:r>
      <w:r w:rsidRPr="00A07C1A">
        <w:rPr>
          <w:sz w:val="10"/>
        </w:rPr>
        <w:t>. If Russia is in Libya and Syria, both countries that generate insecurity for the alliance, then there is an additional rationale for some sort of presence in the region.</w:t>
      </w:r>
      <w:r w:rsidRPr="00472C01">
        <w:rPr>
          <w:sz w:val="10"/>
        </w:rPr>
        <w:t xml:space="preserve"> </w:t>
      </w:r>
      <w:r w:rsidRPr="00A07C1A">
        <w:rPr>
          <w:sz w:val="10"/>
        </w:rPr>
        <w:t>The reality is, however, different as NATO has for long struggled to assert itself as a security provider on its southern periphery. Not that it has abstained from intervening. From Libya to the Mediterranean Sea and the Gulf of Aden it has been very present, but the coherence and impact of its interventions have been fragile.</w:t>
      </w:r>
      <w:r w:rsidRPr="00472C01">
        <w:rPr>
          <w:sz w:val="10"/>
        </w:rPr>
        <w:t xml:space="preserve"> </w:t>
      </w:r>
      <w:r w:rsidRPr="00A07C1A">
        <w:rPr>
          <w:sz w:val="10"/>
        </w:rPr>
        <w:t>Three factors can explain the difficulties that NATO is encountering in the MENA. First, the broad range and diffuse nature of the threats and risks in the region make it difficult to come up with a response that is coherent yet sufficiently targeted. Simply understanding what and where the problems are is daunting. Second, it follows from the nature of the threats that NATO might not be the best-suited institution to tackle them. Many of the risks relate to political or socioeconomic factors for which a military alliance brings little added value. Third, NATO’s role is hindered by the diverging agendas of its members. Not only do allies disagree about how central the region should be for NATO but some are also openly confronting one another in some of the sensitive southern theatres.</w:t>
      </w:r>
      <w:r w:rsidRPr="00472C01">
        <w:rPr>
          <w:sz w:val="10"/>
        </w:rPr>
        <w:t xml:space="preserve"> </w:t>
      </w:r>
      <w:r w:rsidRPr="00A07C1A">
        <w:rPr>
          <w:sz w:val="10"/>
        </w:rPr>
        <w:t>This brief looks at NATO’s agenda in the MENA, the challenges it faces, and the way forward. It analyzes the complexity of the region and how this impacts NATO’s positioning, and it presents the mixed record of NATO’s involvement there. The brief then offers three sets of recommendations. First, it is difficult to see how NATO could play any meaningful role in the region without developing some sort of strategic framework that would lay out its level of ambition and reflect a certain degree of political cohesion. Second, such a strategy will have to consider the type of division of tasks that NATO should consider with other international actors, starting with the European Union. This should be guided by the comparative advantages of all the security actors involved. Third, any purposeful role for NATO in the region will have to take a fresh look at the type of relationship that the alliance needs to have with its local partners, be it through its traditional partnership programs, or in interaction with other international organizations, such as the African Union, the League of Arab States, or the G5 Sahel.</w:t>
      </w:r>
      <w:r w:rsidRPr="00472C01">
        <w:rPr>
          <w:sz w:val="10"/>
        </w:rPr>
        <w:t xml:space="preserve"> </w:t>
      </w:r>
      <w:r w:rsidRPr="00A07C1A">
        <w:rPr>
          <w:sz w:val="10"/>
        </w:rPr>
        <w:t>The State of Play</w:t>
      </w:r>
      <w:r w:rsidRPr="00472C01">
        <w:rPr>
          <w:sz w:val="10"/>
        </w:rPr>
        <w:t xml:space="preserve"> </w:t>
      </w:r>
      <w:r w:rsidRPr="00A07C1A">
        <w:rPr>
          <w:rStyle w:val="Emphasis"/>
        </w:rPr>
        <w:t xml:space="preserve">The </w:t>
      </w:r>
      <w:r w:rsidRPr="00742A58">
        <w:rPr>
          <w:rStyle w:val="Emphasis"/>
          <w:highlight w:val="green"/>
        </w:rPr>
        <w:t>M</w:t>
      </w:r>
      <w:r w:rsidRPr="00A07C1A">
        <w:rPr>
          <w:rStyle w:val="Emphasis"/>
        </w:rPr>
        <w:t xml:space="preserve">iddle </w:t>
      </w:r>
      <w:r w:rsidRPr="00742A58">
        <w:rPr>
          <w:rStyle w:val="Emphasis"/>
          <w:highlight w:val="green"/>
        </w:rPr>
        <w:t>E</w:t>
      </w:r>
      <w:r w:rsidRPr="00A07C1A">
        <w:rPr>
          <w:rStyle w:val="Emphasis"/>
        </w:rPr>
        <w:t xml:space="preserve">ast and </w:t>
      </w:r>
      <w:r w:rsidRPr="00742A58">
        <w:rPr>
          <w:rStyle w:val="Emphasis"/>
          <w:highlight w:val="green"/>
        </w:rPr>
        <w:t>N</w:t>
      </w:r>
      <w:r w:rsidRPr="00A07C1A">
        <w:rPr>
          <w:rStyle w:val="Emphasis"/>
        </w:rPr>
        <w:t xml:space="preserve">orth </w:t>
      </w:r>
      <w:r w:rsidRPr="00742A58">
        <w:rPr>
          <w:rStyle w:val="Emphasis"/>
          <w:highlight w:val="green"/>
        </w:rPr>
        <w:t>A</w:t>
      </w:r>
      <w:r w:rsidRPr="00A07C1A">
        <w:rPr>
          <w:rStyle w:val="Emphasis"/>
        </w:rPr>
        <w:t xml:space="preserve">frica </w:t>
      </w:r>
      <w:r w:rsidRPr="00742A58">
        <w:rPr>
          <w:rStyle w:val="Emphasis"/>
          <w:highlight w:val="green"/>
        </w:rPr>
        <w:t>is characterized by</w:t>
      </w:r>
      <w:r w:rsidRPr="00A07C1A">
        <w:rPr>
          <w:rStyle w:val="Emphasis"/>
        </w:rPr>
        <w:t xml:space="preserve"> structural </w:t>
      </w:r>
      <w:r w:rsidRPr="00742A58">
        <w:rPr>
          <w:rStyle w:val="Emphasis"/>
          <w:highlight w:val="green"/>
        </w:rPr>
        <w:t>instability: from Libya to the Persian Gulf, from Syria and Iraq to Yemen</w:t>
      </w:r>
      <w:r w:rsidRPr="00A07C1A">
        <w:rPr>
          <w:rStyle w:val="Emphasis"/>
        </w:rPr>
        <w:t>,</w:t>
      </w:r>
      <w:r w:rsidRPr="00A07C1A">
        <w:rPr>
          <w:sz w:val="10"/>
        </w:rPr>
        <w:t xml:space="preserve"> not forgetting </w:t>
      </w:r>
      <w:r w:rsidRPr="00742A58">
        <w:rPr>
          <w:rStyle w:val="Emphasis"/>
          <w:highlight w:val="green"/>
        </w:rPr>
        <w:t>the</w:t>
      </w:r>
      <w:r w:rsidRPr="00A07C1A">
        <w:rPr>
          <w:sz w:val="10"/>
        </w:rPr>
        <w:t xml:space="preserve"> long-</w:t>
      </w:r>
      <w:r w:rsidRPr="00A07C1A">
        <w:rPr>
          <w:rStyle w:val="Emphasis"/>
        </w:rPr>
        <w:t xml:space="preserve">lasting </w:t>
      </w:r>
      <w:r w:rsidRPr="00742A58">
        <w:rPr>
          <w:rStyle w:val="Emphasis"/>
          <w:highlight w:val="green"/>
        </w:rPr>
        <w:t>Israeli-Palestinian conflict</w:t>
      </w:r>
      <w:r w:rsidRPr="00A07C1A">
        <w:rPr>
          <w:rStyle w:val="Emphasis"/>
        </w:rPr>
        <w:t>, the region has gone through a series of crise</w:t>
      </w:r>
      <w:r w:rsidRPr="00A07C1A">
        <w:rPr>
          <w:sz w:val="10"/>
        </w:rPr>
        <w:t>s and conflicts over the last 20 years that have largely shaped its political, economic, and human development.</w:t>
      </w:r>
      <w:r w:rsidRPr="00472C01">
        <w:rPr>
          <w:sz w:val="10"/>
        </w:rPr>
        <w:t xml:space="preserve"> </w:t>
      </w:r>
      <w:r w:rsidRPr="00A07C1A">
        <w:rPr>
          <w:rStyle w:val="StyleUnderline"/>
        </w:rPr>
        <w:t>Insecurity in the region is driven b</w:t>
      </w:r>
      <w:r w:rsidRPr="00A07C1A">
        <w:rPr>
          <w:sz w:val="10"/>
        </w:rPr>
        <w:t xml:space="preserve">y three categories of interrelated issues. First, threats that produce direct violence, such as </w:t>
      </w:r>
      <w:r w:rsidRPr="00A07C1A">
        <w:rPr>
          <w:rStyle w:val="StyleUnderline"/>
        </w:rPr>
        <w:t>internal or international conflicts, terrorism, or organized crime</w:t>
      </w:r>
      <w:r w:rsidRPr="00A07C1A">
        <w:rPr>
          <w:sz w:val="10"/>
        </w:rPr>
        <w:t xml:space="preserve">. The second category consists of issues that relate to the deficiencies of governing bodies such as </w:t>
      </w:r>
      <w:r w:rsidRPr="00A07C1A">
        <w:rPr>
          <w:rStyle w:val="StyleUnderline"/>
        </w:rPr>
        <w:t>state fragility, bad governance,</w:t>
      </w:r>
      <w:r w:rsidRPr="00A07C1A">
        <w:rPr>
          <w:sz w:val="10"/>
        </w:rPr>
        <w:t xml:space="preserve"> or the porosity of borders. In the third category are the more diffuse human-security issues that result from underdevelopment, uncontrolled demographics or migration, or </w:t>
      </w:r>
      <w:r w:rsidRPr="00A07C1A">
        <w:rPr>
          <w:rStyle w:val="StyleUnderline"/>
        </w:rPr>
        <w:t xml:space="preserve">climate change. </w:t>
      </w:r>
      <w:r w:rsidRPr="00A07C1A">
        <w:rPr>
          <w:sz w:val="10"/>
        </w:rPr>
        <w:t>This typology is useful when looking at NATO’s role in the MENA as it helps identify where it could possibly intervene (see below). Another way to look at security dynamics in the region is to distinguish between interstate competition and related foreign military interventions on the one hand, and internal conflicts or violent processes on the other hand, while acknowledging that the two levels are intertwined and often difficult to disentangle. The US-Iran confrontation, the tensions between Iran and Saudi Arabia, the Israeli-Palestinian conflict, the conflicts in Iraq, Libya, Syria, and Yemen, as well as the more recent Russian activities in several countries of the region are at the interstate level. At the internal level are phenomena such as terrorism, violent extremism, political violence, and transnational organized crime.</w:t>
      </w:r>
      <w:r w:rsidRPr="00472C01">
        <w:rPr>
          <w:sz w:val="10"/>
        </w:rPr>
        <w:t xml:space="preserve"> This said, </w:t>
      </w:r>
      <w:r w:rsidRPr="00FB0139">
        <w:rPr>
          <w:rStyle w:val="Emphasis"/>
        </w:rPr>
        <w:t>all these</w:t>
      </w:r>
      <w:r w:rsidRPr="00A07C1A">
        <w:rPr>
          <w:rStyle w:val="Emphasis"/>
        </w:rPr>
        <w:t xml:space="preserve"> conflicts</w:t>
      </w:r>
      <w:r w:rsidRPr="00472C01">
        <w:rPr>
          <w:sz w:val="10"/>
        </w:rPr>
        <w:t xml:space="preserve"> or violent processes </w:t>
      </w:r>
      <w:r w:rsidRPr="00FB0139">
        <w:rPr>
          <w:rStyle w:val="Emphasis"/>
        </w:rPr>
        <w:t>are</w:t>
      </w:r>
      <w:r w:rsidRPr="00472C01">
        <w:rPr>
          <w:sz w:val="10"/>
        </w:rPr>
        <w:t xml:space="preserve"> at least partially </w:t>
      </w:r>
      <w:r w:rsidRPr="00FB0139">
        <w:rPr>
          <w:rStyle w:val="Emphasis"/>
        </w:rPr>
        <w:t>international</w:t>
      </w:r>
      <w:r w:rsidRPr="00472C01">
        <w:rPr>
          <w:sz w:val="10"/>
        </w:rPr>
        <w:t xml:space="preserve"> and to a degree multidimensional.22See International Crisis Group, Tackling the MENA region’s intersecting conflicts, December 2017. They all have ramifications outside of the territory where most of the violence takes place. The conflicts in Israel-Palestine, Libya, or Yemen, though different from one another, provide examples of the international linkages that make it impossible to analyze them in isolation. And they are all multidimensional in the sense that they are driven by a wide range of issues, from the political and socioeconomic to cultural, and beyond. The combination of these two patterns makes it difficult to comprehend the challenges fully, let alone manage them. Conflicts and Terrorism The Middle East and North Africa counts six conflicts currently (in Egypt, Iraq, Israel-Palestine, Libya, Syria, and Yemen) as well as three situations of socioeconomic instability and uprisings (in Algeria, Iran, and Lebanon). Terrorist groups operate in most of the conflict areas, and even more MENA countries are involved in what began as intrastate conflicts (like Iran in Syria, the United Arab Emirates in Libya, or Saudi Arabia in Yemen). Indeed, </w:t>
      </w:r>
      <w:r w:rsidRPr="00742A58">
        <w:rPr>
          <w:rStyle w:val="Emphasis"/>
          <w:highlight w:val="green"/>
        </w:rPr>
        <w:t>conflicts in the region</w:t>
      </w:r>
      <w:r w:rsidRPr="00A07C1A">
        <w:rPr>
          <w:rStyle w:val="Emphasis"/>
        </w:rPr>
        <w:t xml:space="preserve"> have long ceased to be</w:t>
      </w:r>
      <w:r w:rsidRPr="00472C01">
        <w:rPr>
          <w:sz w:val="10"/>
        </w:rPr>
        <w:t xml:space="preserve"> politically and practically </w:t>
      </w:r>
      <w:r w:rsidRPr="00A07C1A">
        <w:rPr>
          <w:rStyle w:val="Emphasis"/>
        </w:rPr>
        <w:t xml:space="preserve">confined to a geographically limited area, and most </w:t>
      </w:r>
      <w:r w:rsidRPr="00742A58">
        <w:rPr>
          <w:rStyle w:val="Emphasis"/>
          <w:highlight w:val="green"/>
        </w:rPr>
        <w:t>involve international interference</w:t>
      </w:r>
      <w:r w:rsidRPr="00472C01">
        <w:rPr>
          <w:sz w:val="10"/>
        </w:rPr>
        <w:t xml:space="preserve">. Such interference can be a response to existing conflicts, in particular in the broad domain of multilateral crisis management, but it can also add to existing insecurity or even create new conflicts. This was the case with the US-led intervention in Iraq in 2003, the NATO operation in Libya in 2011, and the Turkish and Russian presence in Libya and Syria over the last few years. Russia’s policy in the region has been of particular concern from a NATO perspective. Not only does the recent Russian interference in these spaces—directly or through mercenary groups—contribute to the deterioration of the security environment, it also constrains the Western political agenda by altering the nature of the relationship between the West and local interlocutors, be they governments or non-state actors.33See Eugene Rumer, Russia in the Middle East: Jack of all trades, Master of none, Carnegie Endowment for International Peace, October 2019. The Russian presence in the region further tests NATO’s deterrence and defense agenda, and its current focus on its eastern flank. Furthermore, the MENA remains one of the regions most affected by terrorist attacks (although their number has decreased since 2016).44See Kim Wukki and Todd Sandler, “Middle East and North Africa: Terrorism and Conﬂicts”, Global Policy, 11:4, 2020. According to the Global Terrorism Index 2020 though, the number of terrorist attacks in the MENA has decreased since 2016, while it has increased in Sub-Saharan Africa and in South Asia. See Institute for Economics &amp; Peace, Global Terrorism Index 2020: Measuring the Impact of Terrorism, 2020. Islamic State of Iraq and Syria (ISIS) and its affiliated groups have been instrumental in this since 2014. The group has been weakened in Iraq and Syria, yet it and its affiliates have been resurgent in these two countries in 2020 and 2021. ISIS has also become active in North Africa (in Libya) and sub-Saharan Africa (in Burkina Faso, Mali, Niger, and the Lake Chad region), where other jihadist groups (like Boko Haram) operate.55See Colin Clarke, After the Caliphate, Cambridge, Polity Press, 2019. Countries such as Egypt and Lebanon are also confronted with internal terrorist groups, some of which act as proxies for third parties (such as Lebanon’s Hezbollah being backed by Iran). Beyond their jihadist agendas, many of these groups also attract part of the disillusioned and socially/economically excluded youth who are not necessarily religious. These groups are also linked to criminal activities (cross-border trafficking) and take advantage of ungoverned spaces while contributing to further social disintegration and state collapse. Human Security and Governance Human-security concerns feature prominently in the analysis of the region’s evolution. Dysfunctional economies (with the exception of Israel and the Saudi peninsula, bar Yemen), the effect of climate change (regarding access to water in particular), social inequalities, and violations of political rights are systemic sources of insecurity and conflict. These issues triggered the Arab Spring a decade ago and the situation has hardly improved since,66See Brookings Institution, The Middle East and North Africa over the next decade: key challenges and policy options, March 2020. with the possible exception of Tunisia. More recently, the coronavirus pandemic has challenged the region’s health systems and resilience. Nonetheless, between 2011 and 2019, the performance of most MENA countries in the Human Development Index has improved (with progress in particular in Iraq, Mauritania, Morocco, and Oman), while it has stagnated in Lebanon, Qatar, and Yemen, and decreased in Libya and Syria.7 </w:t>
      </w:r>
      <w:r w:rsidRPr="00472C01">
        <w:rPr>
          <w:sz w:val="10"/>
          <w:szCs w:val="32"/>
        </w:rPr>
        <w:t xml:space="preserve">Faced with these multi-dimensional challenges, states and other governing bodies of the region present manifest deficiencies. </w:t>
      </w:r>
      <w:r w:rsidRPr="00A07C1A">
        <w:rPr>
          <w:rStyle w:val="StyleUnderline"/>
        </w:rPr>
        <w:t>Fourteen countries of the MENA</w:t>
      </w:r>
      <w:r w:rsidRPr="00472C01">
        <w:rPr>
          <w:sz w:val="10"/>
          <w:szCs w:val="32"/>
        </w:rPr>
        <w:t xml:space="preserve"> (out of 20) </w:t>
      </w:r>
      <w:r w:rsidRPr="00A07C1A">
        <w:rPr>
          <w:rStyle w:val="StyleUnderline"/>
        </w:rPr>
        <w:t>are characterized as “not free” (in political rights and civil liberties</w:t>
      </w:r>
      <w:r w:rsidRPr="00472C01">
        <w:rPr>
          <w:sz w:val="10"/>
          <w:szCs w:val="32"/>
        </w:rPr>
        <w:t xml:space="preserve">) by Freedom House,88Freedom House, Freedom in the World. Countries and Territories, 2021. Only Israel and Tunisia are assessed as “‘free” by the index, while Kuwait, Lebanon, Mauritania, and Morocco are assessed as “partly free.” and </w:t>
      </w:r>
      <w:r w:rsidRPr="00A07C1A">
        <w:rPr>
          <w:rStyle w:val="StyleUnderline"/>
        </w:rPr>
        <w:t>quite a few are plain authoritarian regimes.</w:t>
      </w:r>
      <w:r w:rsidRPr="00472C01">
        <w:rPr>
          <w:sz w:val="10"/>
          <w:szCs w:val="32"/>
        </w:rPr>
        <w:t xml:space="preserve"> </w:t>
      </w:r>
      <w:r w:rsidRPr="00A07C1A">
        <w:rPr>
          <w:rStyle w:val="StyleUnderline"/>
        </w:rPr>
        <w:t xml:space="preserve">High levels of </w:t>
      </w:r>
      <w:r w:rsidRPr="00FB0139">
        <w:rPr>
          <w:rStyle w:val="StyleUnderline"/>
        </w:rPr>
        <w:t>corruption</w:t>
      </w:r>
      <w:r w:rsidRPr="00472C01">
        <w:rPr>
          <w:sz w:val="10"/>
          <w:szCs w:val="32"/>
        </w:rPr>
        <w:t xml:space="preserve">, inefficiency of public policies and bureaucratic abuses, and weak or non-existing accountability mechanisms </w:t>
      </w:r>
      <w:r w:rsidRPr="00A07C1A">
        <w:rPr>
          <w:rStyle w:val="StyleUnderline"/>
        </w:rPr>
        <w:t>are rampant</w:t>
      </w:r>
      <w:r w:rsidRPr="00472C01">
        <w:rPr>
          <w:sz w:val="10"/>
          <w:szCs w:val="32"/>
        </w:rPr>
        <w:t xml:space="preserve">. The impact on human capital is direct, with indicators not showing much improvement over time.99The 2020 World Bank Human Capital Report notes that while Gulf Cooperation Council countries have relatively high human capital values, overall MENA countries tend to lag behind. See World Bank, World Bank. 2020. The Human Capital Index 2020 Update: Human Capital in the Time of COVID-19, September 16, 2020. Most states also lack functioning and legitimate security structures. Overall, this leaves a large part of the region chronically challenged in the public-policy domain, including in terms of security governance. And there appears to be little reason to believe that the situation will significantly improve in the coming years; instead, </w:t>
      </w:r>
      <w:r w:rsidRPr="00A07C1A">
        <w:rPr>
          <w:rStyle w:val="StyleUnderline"/>
        </w:rPr>
        <w:t xml:space="preserve">insecurity will </w:t>
      </w:r>
      <w:r w:rsidRPr="00472C01">
        <w:rPr>
          <w:sz w:val="10"/>
          <w:szCs w:val="32"/>
        </w:rPr>
        <w:t xml:space="preserve">likely </w:t>
      </w:r>
      <w:r w:rsidRPr="00A07C1A">
        <w:rPr>
          <w:rStyle w:val="StyleUnderline"/>
        </w:rPr>
        <w:t>continue to be a major issue</w:t>
      </w:r>
      <w:r w:rsidRPr="00472C01">
        <w:rPr>
          <w:sz w:val="10"/>
          <w:szCs w:val="32"/>
        </w:rPr>
        <w:t xml:space="preserve"> at all above-described levels. NATO’s Response to Insecurity on Its Southern Periphery NATO has been involved in the Middle East and North Africa at different levels over the last decade, in activities that fall within its two core tasks of crisis management and cooperative security.1010Although Operation Active Endeavour, deployed in the Mediterranean Sea from 2001 to 2015, was technically a collective-defense operation. The overall objective has been to address what NATO calls “pervasive instability”1111NATO, Brussels Summit Communiqué, 14 June 2021. https://www.nato.int/cps/en/natohq/news_185000.htm on its southern flank through a broad “projection stability” agenda. The June 2021 NATO summit reiterated the alliance’s commitment to “enhancing our long-standing engagement in the Middle East and North Africa (MENA) region” and to “build stronger security and defence institutions and capacities, promote interoperability, and help to counter terrorism.”1212Ibid., para.74. Cooperative Security In the cooperative-security domain, NATO’s activities have taken the form of training and defense capacity-building for partner countries, and there has also been a socialization endeavor through the establishment of staff-to-staff relations and including partners’ officials in NATO’s education programs.1313See Jean-Loup Samaan, The limitations of a NATO-Middle East Military Cooperation, Carnegie Endowment for International Peace, May 2020. In doing so, NATO has mainly operated in the frameworks of the Mediterranean Dialogue and to a lesser degree the Istanbul Cooperation Initiative (ICI).1414The Mediterranean Dialogue was established in 1994 and includes Algeria, Egypt, Israel, Jordan, Mauritania, Morocco, and Tunisia. The Istanbul Cooperation Initiative was established in 2004 and includes Bahrain, Kuwait, Qatar, and the United Arab Emirates. It has also developed bilateral activities through the Individual Partnership and Cooperation Program agreements, and more specifically through the Partnership Interoperability Initiative, with agreements with Jordan, Morocco and Tunisia;1515See NATO, Partnership Interoperability Initiative, https://www.nato.int/cps/en/natohq/topics_132726.htm and through the Defence and Related Security Capacity Building Initiative, with agreements with Iraq, Jordan and Tunisia.1616See NATO, Defence and Related Security Capacity Building Initiative, https://www.nato.int/cps/en/natohq/topics_132756.htm These initiatives aim at developing interoperability of partners’ forces with NATO’s and at strengthening their defense capacities through advising on defense and security-sector reform, institution-building, development of local forces through education and training, or advice and assistance in specialized areas. In 2016, a Framework for the South was adopted to give some political cohesion to NATO’s activities on its southern periphery. The ICI Regional Centre in Kuwait was established in 2017 as an education institution targeting officials of the Gulf Cooperation Council countries. The following year, NATO created its Strategic Direction South (“Hub”) within the Joint Force Command in Naples, mandated to produce open-source analysis on various south-related security issues. The NATO Defense College in Rome also offers courses for officials of the MENA. A Package for the south was subsequently adopted at the 2018 NATO summit. Crisis Management In the crisis-management domain, NATO has run six operations in the MENA since 2011, including Operation Unified Protector in Libya (in 2011) and two training missions in Iraq (from 2004 to 2011 and then since 2018). It was also involved in maritime security, with Operation Ocean Shield in the Gulf of Aden (2008–2015) and Operation Sea Guardian in the Mediterranean (since 2016). Finally, NATO provides support, mainly through its AWACS planes, to the Global Coalition against ISIS. All these activities were encapsulated in the concept of Projecting Stability, introduced in the mid-2010s.1717See Benedetta Berti and Ruben-Erik Diaz-Plaja, “Two Ages of NATO Efforts to Project Stability – Change and Continuity”, in Ian Hope (ed.), Projecting Stability: Elixir or Snake Oil?, NATO Defense College, 2018. Projecting Stability operated a merger of crisis management and cooperative security, with a range of military and non-military activities aiming at shaping “the strategic environment in order to make neighbouring regions more stable and secure.”1818NATO Military Committee, MC 400/3, non-dated. NATO’s Mixed Record Within this broad arena of activities, questions persist about NATO’s record and added value there. How much has it contributed to regional security? What are its comparative advantages? How much allies converge on policy in the region and how much they want NATO to be involved there as opposed to the eastern flank or elsewhere? And how much do local actors want or are willing to request NATO’s involvement? NATO’s record is uneasy to assess holistically as its activities vary from one place to the other and over time. In general, though, it is difficult to see any tangible impact in the various areas where NATO has deployed assets. To start, resources allocated to the operationalization of partnerships in the region have been scarce, and observers often note the mismatch between the ambition of official statements and the reality of implementation.1919See Samaan, “The limitations of a NATO-Middle East Military Cooperation”; Rolf Schwarz, NATO and the Middle East. In Search of a Strategy, Lynne Rienner, 2021; and interview by the author. Most importantly, NATO’s overall crisis-management record has been tarnished by the operation in Libya and its medium-term consequences for the region. What NATO has achieved in Iraq through its two successive capacity-building operations is also unclear. Paradoxically, it can even be argued that its operation in Libya and the non-NATO-led operation in Iraq have contributed more to the region’s insecurity than to its stability. What is more, it is the impact of third-party interventions in general that is dubious, as illustrated by the 20 years of US and NATO presence in Afghanistan. Second is the issue of prioritization. In general terms, NATO’s engagement with the region has been significantly lower than the attention paid to its eastern flank. In the aftermath of the 2014 Ukraine crisis, the alliance’s focus turned back to Russia and how to deter it, at the expense of the southern flank. And initiatives such as Projecting Stability or the establishment of the Strategic Direction South “Hub” in Naples were to an extent aimed at covering over the alliance’s weak commitment to the south. In fact, even the notion of Projecting Stability seems to have lost relevance in 2021—it is barely mentioned in the June 2021 summit communiqué, partly as a result of the debacle of the withdrawal from Afghanistan. Such prioritization also takes place in the context of the United States’ pivot to Asia, which further complicates NATO’s involvement in the South. If the United States’ disengagement from the region is confirmed in the coming years, the vacuum this will leave is more likely to be filled by other external powers such as Russia or Turkey than by NATO as an organization. Third, NATO’s comparative advantages are at stake. A major issue for the alliance is how it can, as a military organization, respond to problems that are largely of a non-military nature, furthermore in countries where it is not necessarily welcome. The intersecting nature of security in the MENA, as described above, leads to two related considerations. First, there are limits to what a military-focused actor can achieve or solve when the military aspects of the problem are peripheral. This explains NATO’s difficulties in countering migration or radicalization, for which social or economic explanatory factors are central. Second, any attempt to address only one aspect of the problem without considering the whole picture is unlikely to produce long-term achievements, and it can even be counterproductive.2020International Crisis Group, Tackling the MENA region’s intersecting conflicts, December 2017, p. 2. In other words, the narrow NATO answer to a much larger problem may simply not produce anything tangible or sustainable. The European Union and the United Nations are confronted with a similar range of challenges in the MENA and their record over the last two decades is not always solid, either. Yet the multifaceted nature of the security issues combined with the general mandate and comparative advantages of these two institutions tend to place them in a better position than NATO in quite a few non-military domains. It may also be the case that the EU and the UN will be better accepted by local actors. A fourth level of issues relates to political divergences among NATO’s member states when it comes to the MENA. Be it in the Mediterranean Sea, in Libya, in Syria, or in relations with countries such as Egypt or Israel, the allies do not present a united front while some diverge in terms of priorities or policy options. For example, in 2019, France and the United States on one hand and Turkey on the other ended up on opposing sides in the fighting in northeastern Syria.2121With France and the United States supporting the Popular Protection Units (YPG) against ISIS while Turkey considers the YPG as an extension of the Syrian Kurdistan Workers’ Party (PKK), and as such as a terrorist organization. The incident between France and Turkey in the Mediterranean Sea in 2020 also illustrated intra-alliance friction, even while both were contributing to the NATO-led Sea Guardian maritime operation. The long-lasting Greek-Turkish tensions provide another example of deleterious dissent. This negatively impacts NATO’s ability to come up with a cohesive policy in the region and may even hinder such commitment in the future. Finally, NATO is confronted with the question of acceptance by local actors. In theory, any NATO security role in the region is conditioned on the consent of the recipient country (Libya in 2011 was an exception in this respect.) Yet the last 30 years of third-party crisis management have shown how this can be resisted by local actors. And NATO is far from being a benevolent intervener. One 2018 study noted that, while “partner attitudes toward NATO [were] not uniformly positive,” local resistance was “far less of a constraint than sometimes assumed,” with ambivalence being often “overshadowed by security interest.”2222Ian Lesser et.al., The Future of NATO’s Mediterranean Dialogue, German Marshall Fund of the United States, 2018, p. 25. This might well be what is observed on the ground, especially when NATO provides a really needed service or when its long-term commitment allows for some trust to emerge. Yet reconciling the alliance’s interests with the needs of the recipient states or societies will remain no easy task. The Way Forward </w:t>
      </w:r>
      <w:r w:rsidRPr="00A07C1A">
        <w:rPr>
          <w:rStyle w:val="StyleUnderline"/>
        </w:rPr>
        <w:t xml:space="preserve">There is a consensus on the fact that the security challenges in the Middle East and North Africa can create </w:t>
      </w:r>
      <w:r w:rsidRPr="00FB0139">
        <w:rPr>
          <w:rStyle w:val="StyleUnderline"/>
        </w:rPr>
        <w:t>instability in NATO member states</w:t>
      </w:r>
      <w:r w:rsidRPr="00472C01">
        <w:rPr>
          <w:sz w:val="10"/>
          <w:szCs w:val="32"/>
        </w:rPr>
        <w:t xml:space="preserve">, which therefore ought to do something about it. Whether there exists a consensus on what to do and whether NATO should be a central component of the response is less obvious. With these reservations in mind, below are three steps that NATO ought to take were it be willing to shape the security environment in the MENA. Strategy The ongoing Ukraine crisis has given NATO a new direction in the sense that it has provided it with a relatively straightforward task: to deter and defend against Russia on the eastern flank. The alliance has adopted doctrinal documents and taken measures aimed at operationalizing this agenda. Nothing like this really exists with regard to the southern flank.2323See Schwarz, NATO and the Middle East. Policy documents like the Framework for the South or the Package for the South are not strategic texts nor do they define a level of ambition for NATO in the region. This is partly a sign that the allies want to concentrate on the eastern flank (and maybe then on China) and that the attention and energy that they are ready to dedicate to the MENA is limited as a consequence. If, on the contrary, NATO wishes to upgrade its presence and impact in the MENA, then a significant effort is to be made at the strategic level. The alliance could not by itself address the root causes of instability in the region, which is clearly beyond its remit, but it could at least give more purposefulness to what it has done so far. This first implies a comprehensive analysis of the security situation in the MENA and of the issues that are likely to spill over into NATO in the near future. This does not need to be carried out by NATO itself. It could rely on national input or a mix of open-source and classified information. On this basis, a strategic reflection and document, as part of the current Strategic Concept process, defining the objectives, methods, and resources of NATO’s presence in the region is of the essence. A dedicated document or a section in the Strategic Concept would not only give visibility to a policy that has suffered from a lack of strategy, it would also clarify the level of ambition of the allies. A strategic narrative laying down a “renewed cooperative security” ambition for the region would also help articulate such ambition with NATO’s deterrence and defense agenda. Resources and political commitment would have to follow suit and be sustained over time. No quick fix will do. Furthermore, a “renewed cooperative security” plan should be accompanied by strategic communication (in English, French, and Arabic) on what NATO intends to do, how, and why it matters to the recipient entities. Any strategic-communications or public-diplomacy effort should also include a counter-disinformation component. Ideally such communication would be paired with a similar exercise carried out by the EU. Realistically, the chance that such a strategic framework will be adopted is not high; conversely, the chance that NATO would achieve anything meaningful in the region absent a strategic vision is equally low. Division of Tasks and Concentration of Efforts Second, any purposeful NATO presence in the MENA will have to be the result of a well thought-through partnership with the EU. The two institutions must capitalize on what they do best and refrain from developing activities that are better covered by the other.2424See Fernando Puebla, Projecting stability on NATO’s Southern Flank. How can NATO and the EU ensure efficient cooperation?, Instituto Español de Estudios Estratégicos, November 2018. This also applies to cooperation with the UN and its development and humanitarian agencies. The typology of security issues in the region presented above is useful in this respect. Distinguishing between conflicts, terrorism, or organized crime; between state fragility, bad governance, or the porosity of borders; and the more diffuse human-security issues makes it possible to identify areas where a military alliance can add value and others where it most likely will not. </w:t>
      </w:r>
      <w:r w:rsidRPr="00A07C1A">
        <w:rPr>
          <w:rStyle w:val="Emphasis"/>
        </w:rPr>
        <w:t>NATO can play a role in response to open conflicts or terrorism, and it can contribute to the strengthening of military and security institutions</w:t>
      </w:r>
      <w:r w:rsidRPr="00472C01">
        <w:rPr>
          <w:sz w:val="10"/>
          <w:szCs w:val="32"/>
        </w:rPr>
        <w:t xml:space="preserve">, but it is unlikely to be able to bring anything tangible in human-security domains. This prioritization matters to the definition of where the alliance should go, but it also calls for partnerships insofar as any NATO activity on a narrow segment will only produce an effect if complemented by parallel actions on the other (economic, political, etc.) segments, by other entities. With this logic in mind, if NATO and the EU are engaged in capacity-building and training in the region, NATO must concentrate on the defense segment for which it offers the best know-how or resources. This includes tasks such as defense-sector reform, capacity-building on operations in high-temperature environments, military counterinsurgency and counterterrorism, assisting in building interoperability between allies and partner countries, and handling improvised explosive devices.2525See Chloé Berger, What role for NATO in the Sahel?, NATO Defense College, December 2021. But NATO should probably refrain from investing in security areas where the EU or the UN are better placed or only embrace these tasks in places where the others cannot go. Focus on the defense segment suggests that NATO alone is unlikely to play a strategic role, in the sense that its limited presence will in most cases be insufficient to be transformative. Hence the importance of inter-institutional cooperation. Beyond cooperative security, </w:t>
      </w:r>
      <w:r w:rsidRPr="00742A58">
        <w:rPr>
          <w:rStyle w:val="Emphasis"/>
          <w:highlight w:val="green"/>
        </w:rPr>
        <w:t xml:space="preserve">NATO must retain </w:t>
      </w:r>
      <w:r w:rsidRPr="00FB0139">
        <w:rPr>
          <w:rStyle w:val="Emphasis"/>
        </w:rPr>
        <w:t xml:space="preserve">the </w:t>
      </w:r>
      <w:r w:rsidRPr="00742A58">
        <w:rPr>
          <w:rStyle w:val="Emphasis"/>
          <w:highlight w:val="green"/>
        </w:rPr>
        <w:t xml:space="preserve">capacity </w:t>
      </w:r>
      <w:r w:rsidRPr="00FB0139">
        <w:rPr>
          <w:rStyle w:val="Emphasis"/>
        </w:rPr>
        <w:t>to conduct military operations</w:t>
      </w:r>
      <w:r w:rsidRPr="00A07C1A">
        <w:rPr>
          <w:rStyle w:val="Emphasis"/>
        </w:rPr>
        <w:t xml:space="preserve"> in a crisis-management mode </w:t>
      </w:r>
      <w:r w:rsidRPr="00742A58">
        <w:rPr>
          <w:rStyle w:val="Emphasis"/>
          <w:highlight w:val="green"/>
        </w:rPr>
        <w:t>in the region</w:t>
      </w:r>
      <w:r w:rsidRPr="00472C01">
        <w:rPr>
          <w:sz w:val="10"/>
          <w:szCs w:val="32"/>
        </w:rPr>
        <w:t xml:space="preserve">. This goes against the current post-Afghanistan mood, yet the nature of the environment makes it impossible to rule out a major military operation one day. (There was similar intervention fatigue in 2010 while NATO was drafting its Strategic Concept and a year later it got involved in Libya.) This carries implications for NATO planning and exercises as well as for the projection capabilities of European states, at a time when the collective-defense agenda tends to concentrate on territorial defense. Revisiting Partnerships When it comes to NATO’s partnerships, there is a broad consensus advocating an overhaul so that they better reflect evolving needs and NATO interests, while recognizing the limited appetite of allies to do so.2626See Lesser et.al., The Future of NATO’s Mediterranean Dialogue; Thierry Tardy, “From NATO’s partnerships to security networks”, in Thierry Tardy (ed.), NATO 2030: new technologies, new conflicts, new partnerships, NATO Defense College, 2021. Whether the process leading to the new Strategic Concept will allow for such a revision is uncertain. One consideration here is to move away from the geographical feature of the Mediterranean Dialogue and Istanbul Cooperation Initiative, and to approach partnerships more functionally and/or politically. The connections between North Africa and the Sahel, or between the Near East and the Arabian peninsula, attest to the narrowness of existing partnerships, especially as some of the most problematic countries (such as Lebanon, Libya, or Syria) are not partner countries. The “30+1” or “30+7” Mediterranean Dialogue formats2727These formats allow the 30 NATO allies to meet with either one Mediterranean partner, or with the seven of them. can prove ill-adapted in this respect as they do not allow for third countries or organization like the African Union or the G5 Sahel among other to take part. </w:t>
      </w:r>
      <w:r w:rsidRPr="00472C01">
        <w:rPr>
          <w:sz w:val="10"/>
        </w:rPr>
        <w:t xml:space="preserve">NATO’s political role could also be improved within and outside formal partnerships. The political dialogue with partners in the region so far has been often criticized as too formal and superficial, and it has not been held sufficiently regularly.2828See Lesser et al., The Future of NATO’s Mediterranean Dialogue, p. 29. At a time when NATO seeks to develop its political profile, engaging MENA partners as well as other countries of the region in a more flexible and strategic dialogue is to be considered; for example, with more regular meetings with various levels of participation.2929See Lesser et al., The Future of NATO’s Mediterranean Dialogue, and Berger, What role for NATO in the Sahel?. Not only would a sustained political dialogue help socialize MENA officials with their NATO counterparts at different levels, it could also be part of broader diplomatic processes in which NATO sits together with some of the allies. By doing so NATO would become a more natural interlocutor and therefore a potential partner. In this process, other levels of governance such as international organizations (the African Union, the League of Arab States, the G5 Sahel) will have to be included. In 2019, NATO and the African Union signed a cooperation agreement to enhance their relationship. The alliance has also established contact with the G5 Sahel and started to explore avenues for cooperation. These exchanges are useful insofar as they help establish trust among entities whose cultures and mandates can be very different. Yet the level of ambition has remained low and in practice only few activities have taken place. </w:t>
      </w:r>
      <w:r w:rsidRPr="00472C01">
        <w:rPr>
          <w:sz w:val="10"/>
          <w:szCs w:val="36"/>
        </w:rPr>
        <w:t xml:space="preserve">Conclusion NATO’s presence and impact in the Middle East and North Africa have so far been constrained by issues that pertain to prioritization and feasibility. Not only have its members diverged on whether the alliance should be engaged in its southern flank, but its ability to bring responses to the broad range of problems in the region has also been restricted. NATO’s role in the MENA has remained sub-strategic as a consequence. Bearing in mind the forthcoming Strategic Concept, </w:t>
      </w:r>
      <w:r w:rsidRPr="00FB0139">
        <w:rPr>
          <w:rStyle w:val="Emphasis"/>
        </w:rPr>
        <w:t>a renewed</w:t>
      </w:r>
      <w:r w:rsidRPr="00472C01">
        <w:rPr>
          <w:sz w:val="10"/>
          <w:szCs w:val="36"/>
        </w:rPr>
        <w:t xml:space="preserve"> cooperative-security </w:t>
      </w:r>
      <w:r w:rsidRPr="00FB0139">
        <w:rPr>
          <w:rStyle w:val="Emphasis"/>
        </w:rPr>
        <w:t>ambition is imperative if NATO wants to weigh on the region’s</w:t>
      </w:r>
      <w:r w:rsidRPr="00472C01">
        <w:rPr>
          <w:sz w:val="10"/>
          <w:szCs w:val="36"/>
        </w:rPr>
        <w:t xml:space="preserve"> overall </w:t>
      </w:r>
      <w:r w:rsidRPr="00FB0139">
        <w:rPr>
          <w:rStyle w:val="Emphasis"/>
        </w:rPr>
        <w:t>stability</w:t>
      </w:r>
      <w:r w:rsidRPr="00472C01">
        <w:rPr>
          <w:sz w:val="10"/>
          <w:szCs w:val="36"/>
        </w:rPr>
        <w:t xml:space="preserve"> so that its own security is also preserved. Whether the best moment to do that is when the United States says it pivots to the Indo-Pacific is not sure, but while other external powers seem to have clear ideas about what they want in the MENA, </w:t>
      </w:r>
      <w:r w:rsidRPr="00742A58">
        <w:rPr>
          <w:rStyle w:val="Emphasis"/>
          <w:highlight w:val="green"/>
        </w:rPr>
        <w:t>any disengagement</w:t>
      </w:r>
      <w:r w:rsidRPr="00472C01">
        <w:rPr>
          <w:sz w:val="10"/>
          <w:szCs w:val="36"/>
        </w:rPr>
        <w:t xml:space="preserve"> or light presence </w:t>
      </w:r>
      <w:r w:rsidRPr="00742A58">
        <w:rPr>
          <w:rStyle w:val="Emphasis"/>
          <w:highlight w:val="green"/>
        </w:rPr>
        <w:t>by NATO</w:t>
      </w:r>
      <w:r w:rsidRPr="00472C01">
        <w:rPr>
          <w:sz w:val="10"/>
          <w:szCs w:val="36"/>
        </w:rPr>
        <w:t xml:space="preserve"> or Western powers </w:t>
      </w:r>
      <w:r w:rsidRPr="00742A58">
        <w:rPr>
          <w:rStyle w:val="Emphasis"/>
          <w:highlight w:val="green"/>
        </w:rPr>
        <w:t>would</w:t>
      </w:r>
      <w:r w:rsidRPr="00472C01">
        <w:rPr>
          <w:sz w:val="10"/>
          <w:szCs w:val="36"/>
        </w:rPr>
        <w:t xml:space="preserve"> likely </w:t>
      </w:r>
      <w:r w:rsidRPr="00742A58">
        <w:rPr>
          <w:rStyle w:val="Emphasis"/>
          <w:highlight w:val="green"/>
        </w:rPr>
        <w:t>carry enormous risks</w:t>
      </w:r>
      <w:r w:rsidRPr="00FB0139">
        <w:rPr>
          <w:rStyle w:val="Emphasis"/>
        </w:rPr>
        <w:t>.</w:t>
      </w:r>
    </w:p>
    <w:p w14:paraId="48AEF4A4" w14:textId="77777777" w:rsidR="00537F2E" w:rsidRPr="00AC61E6" w:rsidRDefault="00537F2E" w:rsidP="00537F2E"/>
    <w:p w14:paraId="7AEC214C" w14:textId="77777777" w:rsidR="00537F2E" w:rsidRPr="00A7570A" w:rsidRDefault="00537F2E" w:rsidP="00537F2E"/>
    <w:p w14:paraId="4FC66C20" w14:textId="77777777" w:rsidR="00537F2E" w:rsidRPr="009C04BD" w:rsidRDefault="00537F2E" w:rsidP="00537F2E"/>
    <w:p w14:paraId="0A2EE9DC" w14:textId="77777777" w:rsidR="00537F2E" w:rsidRDefault="00537F2E" w:rsidP="00537F2E">
      <w:pPr>
        <w:pStyle w:val="Heading4"/>
      </w:pPr>
      <w:r>
        <w:t>No Iran Deal Now – Congress rejects.</w:t>
      </w:r>
    </w:p>
    <w:p w14:paraId="44CE556B" w14:textId="77777777" w:rsidR="00537F2E" w:rsidRPr="009F35D4" w:rsidRDefault="00537F2E" w:rsidP="00537F2E">
      <w:r w:rsidRPr="009F35D4">
        <w:rPr>
          <w:rStyle w:val="Style13ptBold"/>
        </w:rPr>
        <w:t>Ghosh 6-22</w:t>
      </w:r>
      <w:r w:rsidRPr="009F35D4">
        <w:t xml:space="preserve"> (</w:t>
      </w:r>
      <w:r>
        <w:t>Bobby</w:t>
      </w:r>
      <w:r w:rsidRPr="009F35D4">
        <w:t xml:space="preserve">; Bobby Ghosh is a Bloomberg Opinion columnist covering foreign affairs. Previously, he was editor in chief at Hindustan Times, managing editor at Quartz and international editor at Time, “Biden Can’t Just Slip a New Iran Deal Past Congress,” </w:t>
      </w:r>
      <w:r>
        <w:t>Bloomberg</w:t>
      </w:r>
      <w:r w:rsidRPr="009F35D4">
        <w:t>, https://www.bloomberg.com/opinion/articles/2023-06-22/biden-iran-nuclear-deal-would-need-congressional-approval#xj4y7vzkg) //</w:t>
      </w:r>
      <w:r>
        <w:t>pa-amad</w:t>
      </w:r>
    </w:p>
    <w:p w14:paraId="3AAFC210" w14:textId="77777777" w:rsidR="00537F2E" w:rsidRDefault="00537F2E" w:rsidP="00537F2E">
      <w:pPr>
        <w:rPr>
          <w:rStyle w:val="StyleUnderline"/>
        </w:rPr>
      </w:pPr>
      <w:r w:rsidRPr="00AD1582">
        <w:rPr>
          <w:rStyle w:val="StyleUnderline"/>
        </w:rPr>
        <w:t>If it looks like a deal, and smells like a deal, then Congress has the power to reject it.</w:t>
      </w:r>
      <w:r w:rsidRPr="00AD1582">
        <w:t xml:space="preserve"> That is the message lawmakers are sending the White House as administration officials try to strike a new bargain with Iran over its nuclear program. President Joe Biden should pay heed, or risk making the same mistakes as his two predecessors — and </w:t>
      </w:r>
      <w:r w:rsidRPr="00AD1582">
        <w:rPr>
          <w:rStyle w:val="StyleUnderline"/>
        </w:rPr>
        <w:t>doom any agreement to failure</w:t>
      </w:r>
      <w:r w:rsidRPr="00AD1582">
        <w:t>.</w:t>
      </w:r>
      <w:r>
        <w:t xml:space="preserve"> </w:t>
      </w:r>
      <w:r w:rsidRPr="00AD1582">
        <w:t>After indirect parleys through Oman, the Biden team has agreed to release payments owed to the Islamic Republic that have long been frozen by sanctions. Officials with knowledge of the negotiations have said Tehran has in turn agreed to free three Americans wrongfully detained in Iranian prisons, as it did three Europeans earlier this month. The ransom for the hostages may be in the region of $10 billion, in the form of sanctions waivers that allow Iraq to pay about $2.7 billion it owes Iran for natural-gas shipments, and South Korea to transfer $7 billion for previous oil purchases.</w:t>
      </w:r>
      <w:r>
        <w:t xml:space="preserve"> </w:t>
      </w:r>
      <w:r w:rsidRPr="00AD1582">
        <w:t xml:space="preserve">More significantly, the US is offering Iran the opportunity to export more oil if it will limit its uranium-enrichment levels and cooperate more fully with United Nations nuclear monitors. But the Biden administration is leery of using the “D” word to describe such a bargain. </w:t>
      </w:r>
      <w:r w:rsidRPr="00AD1582">
        <w:rPr>
          <w:rStyle w:val="StyleUnderline"/>
        </w:rPr>
        <w:t>“Rumors about a nuclear deal, interim or otherwise, are false and misleading,”</w:t>
      </w:r>
      <w:r w:rsidRPr="00AD1582">
        <w:t xml:space="preserve"> State Department spokesman Matthew Miller told journalists last week. “Our position on the question has not changed.”</w:t>
      </w:r>
      <w:r>
        <w:t xml:space="preserve"> </w:t>
      </w:r>
      <w:r w:rsidRPr="00AD1582">
        <w:rPr>
          <w:rStyle w:val="StyleUnderline"/>
        </w:rPr>
        <w:t>In briefings with journalists, official have used expressions like “mini-agreement” and “interim arrangement.” But this is too cute by half and fools nobody.</w:t>
      </w:r>
      <w:r w:rsidRPr="00AD1582">
        <w:t xml:space="preserve"> Iran’s supreme leader, Ali Khamenei, knows a deal when he sees one; he has told his officials that they can go ahead and make an agreement, providing the regime gets to keep its nuclear infrastructure. So does Benjamin Netanyahu, prime minister of Israel, the country with the most to fear from an unshackled Iran. He has told the Biden administration that he opposes “mini-agreements.”</w:t>
      </w:r>
      <w:r>
        <w:t xml:space="preserve"> </w:t>
      </w:r>
      <w:r w:rsidRPr="00AD1582">
        <w:rPr>
          <w:rStyle w:val="StyleUnderline"/>
        </w:rPr>
        <w:t>What’s in a word? The answer: Congressional oversight. The Biden folks know that any deal with the Islamic Republic would need to be submitted to the legislative branch, where it would meet substantial bipartisan opposition from lawmakers who want tighter restraints on Iran.</w:t>
      </w:r>
      <w:r w:rsidRPr="00AD1582">
        <w:t xml:space="preserve"> Surmounting such resistance would require the investment of political capital by a president who must husband what little he has for a long reelection campaign.</w:t>
      </w:r>
      <w:r>
        <w:t xml:space="preserve"> </w:t>
      </w:r>
      <w:r w:rsidRPr="00AD1582">
        <w:t xml:space="preserve">The nub is the Iran Nuclear Agreement Review Act, which was passed in 2015, just as the US and other world powers were putting the finishing touches on the deal with Iran, known as the Joint Comprehensive Plan of Action. </w:t>
      </w:r>
      <w:r w:rsidRPr="00AD1582">
        <w:rPr>
          <w:rStyle w:val="StyleUnderline"/>
        </w:rPr>
        <w:t>Having bypassed Congress in making that deal, President Barack Obama agreed to let lawmakers review the terms after the fact. Obama’s egregious misuse of executive power allowed his successor, Donald Trump, to torch the deal three years later.</w:t>
      </w:r>
      <w:r>
        <w:t xml:space="preserve"> </w:t>
      </w:r>
      <w:r w:rsidRPr="00AD1582">
        <w:t>Transparent as it is, the administration’s ruse reflects poorly on Biden. Presidents ignoring Congress on Iran policy is what brought us to this sorry pass in the first place.</w:t>
      </w:r>
      <w:r>
        <w:t xml:space="preserve"> </w:t>
      </w:r>
      <w:r w:rsidRPr="00AD1582">
        <w:t>Under the nuclear review act, the White House is required to periodically reassure Congress that Iran is keeping its end of the bargain. But the law also obliges the president to present before Congress any new or amended deal pertaining to Iran’s nuclear program. The lawmakers would then have a 30-day review period, and the opportunity to vote it down.</w:t>
      </w:r>
      <w:r>
        <w:t xml:space="preserve"> </w:t>
      </w:r>
      <w:r w:rsidRPr="00AD1582">
        <w:t>A few weeks ago, the Biden administration reassured Congress that it would abide by the provisions of</w:t>
      </w:r>
      <w:r>
        <w:t xml:space="preserve"> </w:t>
      </w:r>
      <w:r w:rsidRPr="00AD1582">
        <w:t>Iran Nuclear Agreement Review Act and submit any new deal with Iran for review and approval. But officials now hope they can avoid this scrutiny if they can plausibly deny that a new deal is being made.</w:t>
      </w:r>
      <w:r>
        <w:t xml:space="preserve"> </w:t>
      </w:r>
      <w:r w:rsidRPr="00AD1582">
        <w:t xml:space="preserve">Nice try. </w:t>
      </w:r>
      <w:r w:rsidRPr="00AD1582">
        <w:rPr>
          <w:rStyle w:val="StyleUnderline"/>
        </w:rPr>
        <w:t>Representative Michael McCaul, the chairman of the House Foreign Affairs Committee, this week wrote to the White House expressing concern about the latest talks and demanding that the administration submit “any arrangement or understanding” to Congress for review. Not all who disapprove are Republicans like McCaul: Plenty of Democrats in both houses are skeptical about making any kind of deal with Iran.</w:t>
      </w:r>
      <w:r>
        <w:t xml:space="preserve"> </w:t>
      </w:r>
      <w:r w:rsidRPr="00AD1582">
        <w:t>The most prominent of them, Senator Bob Menendez of New Jersey, has suggested that the Biden administration’s outreach to Iran is “a good masquerade game.” He would be mighty upset to learn that the White House isn’t just playing.</w:t>
      </w:r>
      <w:r>
        <w:t xml:space="preserve"> </w:t>
      </w:r>
      <w:r w:rsidRPr="00AD1582">
        <w:t xml:space="preserve">If </w:t>
      </w:r>
      <w:r w:rsidRPr="00AD1582">
        <w:rPr>
          <w:rStyle w:val="StyleUnderline"/>
        </w:rPr>
        <w:t>Biden</w:t>
      </w:r>
      <w:r w:rsidRPr="00AD1582">
        <w:t xml:space="preserve"> feels a new deal is the right course, he should have the courage to run it through the Congressional gantlet. If he cannot do that, the president, himself a veteran of the legislative branch, </w:t>
      </w:r>
      <w:r w:rsidRPr="00AD1582">
        <w:rPr>
          <w:rStyle w:val="StyleUnderline"/>
        </w:rPr>
        <w:t>should reflect on whether a deal that can’t bear the scrutiny of lawmakers is worth pursuing at all.</w:t>
      </w:r>
    </w:p>
    <w:p w14:paraId="03B4B1A3" w14:textId="77777777" w:rsidR="00537F2E" w:rsidRDefault="00537F2E" w:rsidP="00537F2E">
      <w:pPr>
        <w:pStyle w:val="Heading4"/>
      </w:pPr>
      <w:r>
        <w:t>No nuclear deal now</w:t>
      </w:r>
    </w:p>
    <w:p w14:paraId="460F7B2D" w14:textId="77777777" w:rsidR="00537F2E" w:rsidRPr="008D372F" w:rsidRDefault="00537F2E" w:rsidP="00537F2E">
      <w:pPr>
        <w:rPr>
          <w:rStyle w:val="StyleUnderline"/>
        </w:rPr>
      </w:pPr>
      <w:r w:rsidRPr="008D372F">
        <w:rPr>
          <w:b/>
          <w:bCs/>
          <w:sz w:val="26"/>
          <w:szCs w:val="26"/>
        </w:rPr>
        <w:t xml:space="preserve">AFP </w:t>
      </w:r>
      <w:r>
        <w:rPr>
          <w:b/>
          <w:bCs/>
          <w:sz w:val="26"/>
          <w:szCs w:val="26"/>
        </w:rPr>
        <w:t>6-28</w:t>
      </w:r>
      <w:r w:rsidRPr="008D372F">
        <w:t xml:space="preserve"> </w:t>
      </w:r>
      <w:r>
        <w:t>[</w:t>
      </w:r>
      <w:r w:rsidRPr="00177FF0">
        <w:t xml:space="preserve">A.F.P, </w:t>
      </w:r>
      <w:r>
        <w:t>“</w:t>
      </w:r>
      <w:r w:rsidRPr="00177FF0">
        <w:t>Blinken Says No Nuclear Deal On Table With Iran,</w:t>
      </w:r>
      <w:r>
        <w:t>”</w:t>
      </w:r>
      <w:r w:rsidRPr="00177FF0">
        <w:t xml:space="preserve"> </w:t>
      </w:r>
      <w:r>
        <w:t xml:space="preserve">06/28/2023, </w:t>
      </w:r>
      <w:hyperlink r:id="rId286" w:history="1">
        <w:r w:rsidRPr="007B1B10">
          <w:rPr>
            <w:rStyle w:val="Hyperlink"/>
          </w:rPr>
          <w:t>https://www.rferl.org/a/blinken-iran-nuclear-talks/32481026.html</w:t>
        </w:r>
      </w:hyperlink>
      <w:r>
        <w:t>] cjtz</w:t>
      </w:r>
    </w:p>
    <w:p w14:paraId="5AF559B1" w14:textId="77777777" w:rsidR="00537F2E" w:rsidRPr="00D22A22" w:rsidRDefault="00537F2E" w:rsidP="00537F2E">
      <w:pPr>
        <w:rPr>
          <w:rStyle w:val="StyleUnderline"/>
          <w:sz w:val="18"/>
          <w:szCs w:val="18"/>
        </w:rPr>
      </w:pPr>
      <w:r w:rsidRPr="00D22A22">
        <w:rPr>
          <w:rStyle w:val="StyleUnderline"/>
          <w:sz w:val="18"/>
          <w:szCs w:val="18"/>
        </w:rPr>
        <w:t xml:space="preserve">U.S. </w:t>
      </w:r>
      <w:r w:rsidRPr="00177FF0">
        <w:rPr>
          <w:rStyle w:val="StyleUnderline"/>
          <w:highlight w:val="cyan"/>
        </w:rPr>
        <w:t>Secretary of State</w:t>
      </w:r>
      <w:r w:rsidRPr="00D22A22">
        <w:rPr>
          <w:rStyle w:val="StyleUnderline"/>
          <w:sz w:val="18"/>
          <w:szCs w:val="18"/>
        </w:rPr>
        <w:t xml:space="preserve"> Antony Blinken </w:t>
      </w:r>
      <w:r w:rsidRPr="00177FF0">
        <w:rPr>
          <w:rStyle w:val="StyleUnderline"/>
          <w:highlight w:val="cyan"/>
        </w:rPr>
        <w:t>says no new nuclear agreement is on the table with Iran</w:t>
      </w:r>
      <w:r w:rsidRPr="00D22A22">
        <w:rPr>
          <w:sz w:val="18"/>
          <w:szCs w:val="18"/>
        </w:rPr>
        <w:t>, despite quiet new diplomacy between Washington and Tehran. "</w:t>
      </w:r>
      <w:r w:rsidRPr="00177FF0">
        <w:rPr>
          <w:rStyle w:val="StyleUnderline"/>
          <w:highlight w:val="cyan"/>
        </w:rPr>
        <w:t>There is no agreement in the offing</w:t>
      </w:r>
      <w:r w:rsidRPr="00D22A22">
        <w:rPr>
          <w:rStyle w:val="StyleUnderline"/>
          <w:sz w:val="18"/>
          <w:szCs w:val="18"/>
        </w:rPr>
        <w:t>, even as we continue to be willing to explore diplomatic paths</w:t>
      </w:r>
      <w:r w:rsidRPr="00D22A22">
        <w:rPr>
          <w:sz w:val="18"/>
          <w:szCs w:val="18"/>
        </w:rPr>
        <w:t xml:space="preserve">," Blinken said on June 28 in New York. </w:t>
      </w:r>
      <w:r w:rsidRPr="00D22A22">
        <w:rPr>
          <w:rStyle w:val="StyleUnderline"/>
          <w:sz w:val="18"/>
          <w:szCs w:val="18"/>
        </w:rPr>
        <w:t>"</w:t>
      </w:r>
      <w:r w:rsidRPr="00177FF0">
        <w:rPr>
          <w:rStyle w:val="StyleUnderline"/>
          <w:highlight w:val="cyan"/>
        </w:rPr>
        <w:t>We'll see by their actions</w:t>
      </w:r>
      <w:r w:rsidRPr="00D22A22">
        <w:rPr>
          <w:sz w:val="18"/>
          <w:szCs w:val="18"/>
        </w:rPr>
        <w:t xml:space="preserve">," Blinken said of the future relationship, </w:t>
      </w:r>
      <w:r w:rsidRPr="00177FF0">
        <w:rPr>
          <w:rStyle w:val="StyleUnderline"/>
          <w:highlight w:val="cyan"/>
        </w:rPr>
        <w:t>calling on Iran "not to take actions that further escalate tensions" with the</w:t>
      </w:r>
      <w:r w:rsidRPr="00D22A22">
        <w:rPr>
          <w:rStyle w:val="StyleUnderline"/>
          <w:sz w:val="18"/>
          <w:szCs w:val="18"/>
        </w:rPr>
        <w:t xml:space="preserve"> </w:t>
      </w:r>
      <w:r w:rsidRPr="00177FF0">
        <w:rPr>
          <w:rStyle w:val="StyleUnderline"/>
          <w:highlight w:val="cyan"/>
        </w:rPr>
        <w:t>U</w:t>
      </w:r>
      <w:r w:rsidRPr="00D22A22">
        <w:rPr>
          <w:rStyle w:val="StyleUnderline"/>
          <w:sz w:val="18"/>
          <w:szCs w:val="18"/>
        </w:rPr>
        <w:t xml:space="preserve">nited </w:t>
      </w:r>
      <w:r w:rsidRPr="00177FF0">
        <w:rPr>
          <w:rStyle w:val="StyleUnderline"/>
          <w:highlight w:val="cyan"/>
        </w:rPr>
        <w:t>S</w:t>
      </w:r>
      <w:r w:rsidRPr="00D22A22">
        <w:rPr>
          <w:rStyle w:val="StyleUnderline"/>
          <w:sz w:val="18"/>
          <w:szCs w:val="18"/>
        </w:rPr>
        <w:t xml:space="preserve">tates and </w:t>
      </w:r>
      <w:r w:rsidRPr="00177FF0">
        <w:rPr>
          <w:rStyle w:val="StyleUnderline"/>
          <w:highlight w:val="cyan"/>
        </w:rPr>
        <w:t>in</w:t>
      </w:r>
      <w:r w:rsidRPr="00D22A22">
        <w:rPr>
          <w:rStyle w:val="StyleUnderline"/>
          <w:sz w:val="18"/>
          <w:szCs w:val="18"/>
        </w:rPr>
        <w:t xml:space="preserve"> </w:t>
      </w:r>
      <w:r w:rsidRPr="00177FF0">
        <w:rPr>
          <w:rStyle w:val="StyleUnderline"/>
          <w:highlight w:val="cyan"/>
        </w:rPr>
        <w:t>the Middle East.</w:t>
      </w:r>
    </w:p>
    <w:p w14:paraId="117ECE2B" w14:textId="77777777" w:rsidR="00537F2E" w:rsidRPr="009C04BD" w:rsidRDefault="00537F2E" w:rsidP="00537F2E"/>
    <w:p w14:paraId="48B80C8E" w14:textId="77777777" w:rsidR="00537F2E" w:rsidRDefault="00537F2E" w:rsidP="00537F2E">
      <w:pPr>
        <w:pStyle w:val="Heading3"/>
      </w:pPr>
      <w:r>
        <w:t>Thumper – Econ Crisis</w:t>
      </w:r>
    </w:p>
    <w:p w14:paraId="57C6819F" w14:textId="77777777" w:rsidR="00537F2E" w:rsidRDefault="00537F2E" w:rsidP="00537F2E">
      <w:pPr>
        <w:pStyle w:val="Heading4"/>
      </w:pPr>
      <w:r>
        <w:t>Iran’s has an economic crisis now</w:t>
      </w:r>
    </w:p>
    <w:p w14:paraId="75678906" w14:textId="77777777" w:rsidR="00537F2E" w:rsidRDefault="00537F2E" w:rsidP="00537F2E">
      <w:r w:rsidRPr="00DF7E9C">
        <w:t>Mahdi</w:t>
      </w:r>
      <w:r>
        <w:rPr>
          <w:rStyle w:val="Style13ptBold"/>
        </w:rPr>
        <w:t xml:space="preserve"> Ghodsi 5</w:t>
      </w:r>
      <w:r w:rsidRPr="00DF7E9C">
        <w:rPr>
          <w:rStyle w:val="Style13ptBold"/>
        </w:rPr>
        <w:t>/24</w:t>
      </w:r>
      <w:r>
        <w:t xml:space="preserve"> </w:t>
      </w:r>
      <w:r w:rsidRPr="00DF7E9C">
        <w:t>-- an Economist at wiiw (</w:t>
      </w:r>
      <w:r>
        <w:t>“</w:t>
      </w:r>
      <w:r w:rsidRPr="00DF7E9C">
        <w:t>Dark comedy or tragedy? The dire straits of Iran's economy</w:t>
      </w:r>
      <w:r>
        <w:t>”</w:t>
      </w:r>
      <w:r w:rsidRPr="00DF7E9C">
        <w:t xml:space="preserve">, </w:t>
      </w:r>
      <w:r>
        <w:t>Clingendael, 05</w:t>
      </w:r>
      <w:r w:rsidRPr="00DF7E9C">
        <w:t>-</w:t>
      </w:r>
      <w:r>
        <w:t>24</w:t>
      </w:r>
      <w:r w:rsidRPr="00DF7E9C">
        <w:t>-</w:t>
      </w:r>
      <w:r>
        <w:t>2023</w:t>
      </w:r>
      <w:r w:rsidRPr="00DF7E9C">
        <w:t>, https://www.clingendael.org/publication/dark-comedy-or-tragedy-dire-straits-irans-economy, 6-29-2023) //TCM</w:t>
      </w:r>
    </w:p>
    <w:p w14:paraId="2000AA56" w14:textId="77777777" w:rsidR="00537F2E" w:rsidRPr="00AF7533" w:rsidRDefault="00537F2E" w:rsidP="00537F2E">
      <w:pPr>
        <w:rPr>
          <w:sz w:val="16"/>
        </w:rPr>
      </w:pPr>
      <w:r w:rsidRPr="00F14493">
        <w:rPr>
          <w:rStyle w:val="StyleUnderline"/>
        </w:rPr>
        <w:t>Iran is currently experiencing its deepest and longest economic crisis in its modern history.</w:t>
      </w:r>
      <w:r w:rsidRPr="00AF7533">
        <w:rPr>
          <w:sz w:val="16"/>
        </w:rPr>
        <w:t xml:space="preserve"> Its root causes are specific failings of its political system. From an economic perspective, two issues are paramount. First</w:t>
      </w:r>
      <w:r w:rsidRPr="00AF7533">
        <w:rPr>
          <w:rStyle w:val="StyleUnderline"/>
        </w:rPr>
        <w:t>, the ideological and geopolitical objectives of Iran’s ruling elites generate external pressures, such as tense regional relations and international sanctions, that reduce economic prospects and decrease social welfare</w:t>
      </w:r>
      <w:r w:rsidRPr="00AF7533">
        <w:rPr>
          <w:sz w:val="16"/>
        </w:rPr>
        <w:t xml:space="preserve">. Otherwise put, Tehran pursues political objectives through its foreign policies in a manner that generates high domestic socio-economic costs. This achieves the opposite effect of Supreme Leader Khomeini’s stated intention that the revolution should eradicate income inequality and poverty through responsible use of Iran’s oil revenues. Second, </w:t>
      </w:r>
      <w:r w:rsidRPr="00AF7533">
        <w:rPr>
          <w:rStyle w:val="StyleUnderline"/>
        </w:rPr>
        <w:t>Iran has levels of corruption that impose deadweight losses on its economic prosperity. Corruption reduces the private sector dynamics and hinders the growth of social capital</w:t>
      </w:r>
      <w:r w:rsidRPr="00AF7533">
        <w:rPr>
          <w:sz w:val="16"/>
        </w:rPr>
        <w:t>. With these root causes in mind, I outline four effects of Iran’s poor economic policies in what follows, and relate these to the present situation of persistent social unrest.</w:t>
      </w:r>
    </w:p>
    <w:p w14:paraId="54936228" w14:textId="77777777" w:rsidR="00537F2E" w:rsidRPr="009C04BD" w:rsidRDefault="00537F2E" w:rsidP="00537F2E"/>
    <w:p w14:paraId="35298C39" w14:textId="77777777" w:rsidR="00537F2E" w:rsidRDefault="00537F2E" w:rsidP="00537F2E">
      <w:pPr>
        <w:pStyle w:val="Heading3"/>
      </w:pPr>
      <w:r>
        <w:t xml:space="preserve">2AC—No Deal </w:t>
      </w:r>
    </w:p>
    <w:p w14:paraId="15F52B92" w14:textId="77777777" w:rsidR="00537F2E" w:rsidRDefault="00537F2E" w:rsidP="00537F2E">
      <w:pPr>
        <w:pStyle w:val="Heading4"/>
      </w:pPr>
      <w:r>
        <w:t>Talks between the U.S. and Iran over the nuclear deal have been denied by both parties – even if there were talks, no agreement or progress happened</w:t>
      </w:r>
    </w:p>
    <w:p w14:paraId="799530BD" w14:textId="77777777" w:rsidR="00537F2E" w:rsidRDefault="00537F2E" w:rsidP="00537F2E">
      <w:r w:rsidRPr="002C399D">
        <w:rPr>
          <w:rStyle w:val="Style13ptBold"/>
        </w:rPr>
        <w:t>Hunnicutt and Hafezi 23</w:t>
      </w:r>
      <w:r>
        <w:t xml:space="preserve"> (Trevor Hunnicutt and Parisa Hafezi, REUTERS, 6/8/23, “US and Iran both deny report of nearing interim nuclear deal,” </w:t>
      </w:r>
      <w:hyperlink r:id="rId287" w:history="1">
        <w:r w:rsidRPr="0035778A">
          <w:rPr>
            <w:rStyle w:val="Hyperlink"/>
          </w:rPr>
          <w:t>https://www.reuters.com/world/white-house-denies-report-us-iran-nearing-interim-nuclear-deal-2023-06-08/</w:t>
        </w:r>
      </w:hyperlink>
      <w:r>
        <w:t>)//ghs-nehaha</w:t>
      </w:r>
    </w:p>
    <w:p w14:paraId="6B7BC568" w14:textId="77777777" w:rsidR="00537F2E" w:rsidRDefault="00537F2E" w:rsidP="00537F2E">
      <w:pPr>
        <w:rPr>
          <w:sz w:val="16"/>
        </w:rPr>
      </w:pPr>
      <w:r w:rsidRPr="002C399D">
        <w:rPr>
          <w:sz w:val="16"/>
        </w:rPr>
        <w:t xml:space="preserve">WASHINGTON/DUBAI, June 8 (Reuters) - </w:t>
      </w:r>
      <w:r w:rsidRPr="002C399D">
        <w:rPr>
          <w:u w:val="single"/>
        </w:rPr>
        <w:t>The United States and Iran on Thursday both denied a report that they were nearing an interim deal under which Tehran would curb its nuclear program in return for sanctions relief.</w:t>
      </w:r>
      <w:r>
        <w:rPr>
          <w:u w:val="single"/>
        </w:rPr>
        <w:t xml:space="preserve"> </w:t>
      </w:r>
      <w:r w:rsidRPr="002C399D">
        <w:rPr>
          <w:sz w:val="16"/>
        </w:rPr>
        <w:t>"</w:t>
      </w:r>
      <w:r w:rsidRPr="002C399D">
        <w:rPr>
          <w:u w:val="single"/>
        </w:rPr>
        <w:t>This report is false and misleading," said a spokesperson for the White House National Security Council,</w:t>
      </w:r>
      <w:r w:rsidRPr="002C399D">
        <w:rPr>
          <w:sz w:val="16"/>
        </w:rPr>
        <w:t xml:space="preserve"> referring to an article on the London-based Middle East Eye website. "</w:t>
      </w:r>
      <w:r w:rsidRPr="002C399D">
        <w:rPr>
          <w:u w:val="single"/>
        </w:rPr>
        <w:t>Any reports of an interim deal are false."</w:t>
      </w:r>
      <w:r>
        <w:rPr>
          <w:u w:val="single"/>
        </w:rPr>
        <w:t xml:space="preserve"> </w:t>
      </w:r>
      <w:r w:rsidRPr="002C399D">
        <w:rPr>
          <w:u w:val="single"/>
        </w:rPr>
        <w:t>Iran's mission to the United Nations</w:t>
      </w:r>
      <w:r w:rsidRPr="002C399D">
        <w:rPr>
          <w:sz w:val="16"/>
        </w:rPr>
        <w:t xml:space="preserve"> also cast doubt on the report, </w:t>
      </w:r>
      <w:r w:rsidRPr="002C399D">
        <w:rPr>
          <w:u w:val="single"/>
        </w:rPr>
        <w:t>saying: "Our comment is the same as the White House comment."</w:t>
      </w:r>
      <w:r>
        <w:rPr>
          <w:u w:val="single"/>
        </w:rPr>
        <w:t xml:space="preserve"> </w:t>
      </w:r>
      <w:r w:rsidRPr="002C399D">
        <w:rPr>
          <w:sz w:val="16"/>
        </w:rPr>
        <w:t xml:space="preserve">U.S. and European officials have been searching for ways to curb Tehran's nuclear program since the breakdown of indirect U.S.-Iranian talks on reviving the 2015 nuclear deal between Iran, Britain, China, France, Germany, Russia and the United States. That accord, aimed at keeping Iran from developing a nuclear weapon, required Tehran to accept restrictions on its nuclear program and more extensive U.N. inspections in exchange for an end to U.N., U.S. and EU sanctions. One possible solution has been an interim deal under which Iran would accept fewer limits on its nuclear program in return for more modest sanctions relief than under the 2015 pact. Middle East Eye cited two unnamed sources as saying Iran and the United States had "reached an agreement on a temporary deal" to take to their superiors. It said Iran would cease enriching uranium to purity of 60% or above and continue cooperation with the U.N. nuclear watchdog in return for exporting up to 1 million barrels of oil per day and access to "income and other frozen funds abroad." Oil prices fell by more than $3 a barrel on the Middle East Eye report before paring their losses after </w:t>
      </w:r>
      <w:r w:rsidRPr="002C399D">
        <w:rPr>
          <w:u w:val="single"/>
        </w:rPr>
        <w:t>the White House denied it.</w:t>
      </w:r>
      <w:r>
        <w:rPr>
          <w:u w:val="single"/>
        </w:rPr>
        <w:t xml:space="preserve"> </w:t>
      </w:r>
      <w:r w:rsidRPr="002C399D">
        <w:rPr>
          <w:sz w:val="16"/>
        </w:rPr>
        <w:t xml:space="preserve">The website said the talks were led by U.S. special envoy for Iran Rob Malley and Iran's ambassador to the U.N. Amir Saeid Iravani in an apparent reversal of Iran's refusal to deal directly with U.S. officials. </w:t>
      </w:r>
      <w:r w:rsidRPr="002C399D">
        <w:rPr>
          <w:u w:val="single"/>
        </w:rPr>
        <w:t>A State Department spokesperson declined to comment on any such talks, saying only that it had ways to pass messages to Iran but would not detail their content or how they were delivered.</w:t>
      </w:r>
      <w:r>
        <w:rPr>
          <w:u w:val="single"/>
        </w:rPr>
        <w:t xml:space="preserve"> </w:t>
      </w:r>
      <w:r w:rsidRPr="002C399D">
        <w:rPr>
          <w:u w:val="single"/>
        </w:rPr>
        <w:t>Two Iranian officials told</w:t>
      </w:r>
      <w:r w:rsidRPr="002C399D">
        <w:rPr>
          <w:sz w:val="16"/>
        </w:rPr>
        <w:t xml:space="preserve"> Reuters there had been progress but </w:t>
      </w:r>
      <w:r w:rsidRPr="002C399D">
        <w:rPr>
          <w:u w:val="single"/>
        </w:rPr>
        <w:t>no agreement was imminent</w:t>
      </w:r>
      <w:r w:rsidRPr="002C399D">
        <w:rPr>
          <w:sz w:val="16"/>
        </w:rPr>
        <w:t>. A third said Malley and Irvani met at least three times in the past weeks but gave no details.</w:t>
      </w:r>
    </w:p>
    <w:p w14:paraId="065125A4" w14:textId="77777777" w:rsidR="00537F2E" w:rsidRPr="00B80863" w:rsidRDefault="00537F2E" w:rsidP="00537F2E">
      <w:pPr>
        <w:pStyle w:val="Heading4"/>
        <w:rPr>
          <w:rStyle w:val="StyleUnderline"/>
        </w:rPr>
      </w:pPr>
      <w:r w:rsidRPr="00B80863">
        <w:rPr>
          <w:rStyle w:val="StyleUnderline"/>
        </w:rPr>
        <w:t>Iranian economy is moving away from oil</w:t>
      </w:r>
    </w:p>
    <w:p w14:paraId="721DA59E" w14:textId="77777777" w:rsidR="00537F2E" w:rsidRPr="00177FF0" w:rsidRDefault="00537F2E" w:rsidP="00537F2E">
      <w:r w:rsidRPr="00453E5A">
        <w:rPr>
          <w:b/>
          <w:bCs/>
          <w:sz w:val="26"/>
          <w:szCs w:val="26"/>
        </w:rPr>
        <w:t>Reuters 20</w:t>
      </w:r>
      <w:r>
        <w:t xml:space="preserve"> [</w:t>
      </w:r>
      <w:r w:rsidRPr="00177FF0">
        <w:t xml:space="preserve">Anonymous writers at Reuters, </w:t>
      </w:r>
      <w:r>
        <w:t>“</w:t>
      </w:r>
      <w:r w:rsidRPr="00177FF0">
        <w:t>Iran outlines budget, promises less reliance on oil amid U.S. sanctions</w:t>
      </w:r>
      <w:r w:rsidRPr="00177FF0">
        <w:rPr>
          <w:i/>
          <w:iCs/>
        </w:rPr>
        <w:t>,</w:t>
      </w:r>
      <w:r>
        <w:t>”</w:t>
      </w:r>
      <w:r w:rsidRPr="00177FF0">
        <w:rPr>
          <w:i/>
          <w:iCs/>
        </w:rPr>
        <w:t xml:space="preserve"> </w:t>
      </w:r>
      <w:r>
        <w:t>Reuters, 12/02/2020,</w:t>
      </w:r>
      <w:r w:rsidRPr="00177FF0">
        <w:t xml:space="preserve"> https://www.reuters.com/article/us-iran-budget/iran-outlines-budget-promises-less-reliance-on-oil-amid-u-s-sanctions-idUSKBN28C1S8</w:t>
      </w:r>
      <w:r>
        <w:t>]cjtz</w:t>
      </w:r>
    </w:p>
    <w:p w14:paraId="7667A292" w14:textId="77777777" w:rsidR="00537F2E" w:rsidRPr="00EA7290" w:rsidRDefault="00537F2E" w:rsidP="00537F2E">
      <w:pPr>
        <w:rPr>
          <w:sz w:val="18"/>
          <w:szCs w:val="18"/>
        </w:rPr>
      </w:pPr>
      <w:r w:rsidRPr="00EA7290">
        <w:rPr>
          <w:sz w:val="18"/>
          <w:szCs w:val="18"/>
        </w:rPr>
        <w:t xml:space="preserve">DUBAI (Reuters) - </w:t>
      </w:r>
      <w:r w:rsidRPr="00177FF0">
        <w:rPr>
          <w:rStyle w:val="StyleUnderline"/>
          <w:highlight w:val="cyan"/>
        </w:rPr>
        <w:t>Iran’s government presented a</w:t>
      </w:r>
      <w:r w:rsidRPr="00EA7290">
        <w:rPr>
          <w:rStyle w:val="StyleUnderline"/>
          <w:sz w:val="18"/>
          <w:szCs w:val="18"/>
        </w:rPr>
        <w:t xml:space="preserve"> draft </w:t>
      </w:r>
      <w:r w:rsidRPr="00177FF0">
        <w:rPr>
          <w:rStyle w:val="StyleUnderline"/>
          <w:highlight w:val="cyan"/>
        </w:rPr>
        <w:t>state budget</w:t>
      </w:r>
      <w:r w:rsidRPr="00EA7290">
        <w:rPr>
          <w:sz w:val="18"/>
          <w:szCs w:val="18"/>
        </w:rPr>
        <w:t xml:space="preserve"> of about $33.7 billion to parliament on Wednesday, </w:t>
      </w:r>
      <w:r w:rsidRPr="00EA7290">
        <w:rPr>
          <w:rStyle w:val="StyleUnderline"/>
          <w:sz w:val="18"/>
          <w:szCs w:val="18"/>
        </w:rPr>
        <w:t xml:space="preserve">promising </w:t>
      </w:r>
      <w:r w:rsidRPr="00177FF0">
        <w:rPr>
          <w:rStyle w:val="StyleUnderline"/>
          <w:highlight w:val="cyan"/>
        </w:rPr>
        <w:t>less reliance on oil</w:t>
      </w:r>
      <w:r w:rsidRPr="00EA7290">
        <w:rPr>
          <w:rStyle w:val="StyleUnderline"/>
          <w:sz w:val="18"/>
          <w:szCs w:val="18"/>
        </w:rPr>
        <w:t xml:space="preserve"> revenues and higher growth </w:t>
      </w:r>
      <w:r w:rsidRPr="00EA7290">
        <w:rPr>
          <w:sz w:val="18"/>
          <w:szCs w:val="18"/>
        </w:rPr>
        <w:t>despite U.S. sanctions that have crippled the Islamic Republic’s economy, Iranian media reported. The value of the draft budget is set about 8,413 trillion rials, up 74% from last year’s figures in rial terms but lower than last year’s budget of $38.8 billion in hard currency terms because of the sharp fall of Iran’s currency.</w:t>
      </w:r>
    </w:p>
    <w:p w14:paraId="00D4A4C4" w14:textId="77777777" w:rsidR="00537F2E" w:rsidRPr="00EA7290" w:rsidRDefault="00537F2E" w:rsidP="00537F2E">
      <w:pPr>
        <w:rPr>
          <w:sz w:val="18"/>
          <w:szCs w:val="18"/>
        </w:rPr>
      </w:pPr>
      <w:r w:rsidRPr="00EA7290">
        <w:rPr>
          <w:sz w:val="18"/>
          <w:szCs w:val="18"/>
        </w:rPr>
        <w:t>“</w:t>
      </w:r>
      <w:r w:rsidRPr="00EA7290">
        <w:rPr>
          <w:rStyle w:val="StyleUnderline"/>
          <w:sz w:val="18"/>
          <w:szCs w:val="18"/>
        </w:rPr>
        <w:t xml:space="preserve">The next year’s </w:t>
      </w:r>
      <w:r w:rsidRPr="00177FF0">
        <w:rPr>
          <w:rStyle w:val="StyleUnderline"/>
          <w:highlight w:val="cyan"/>
        </w:rPr>
        <w:t>budget bill focuses on infrastructure reforms, health, creating jobs, non-oil exports and the nation’s welfare,</w:t>
      </w:r>
      <w:r w:rsidRPr="00177FF0">
        <w:rPr>
          <w:highlight w:val="cyan"/>
        </w:rPr>
        <w:t>”</w:t>
      </w:r>
      <w:r w:rsidRPr="00EA7290">
        <w:rPr>
          <w:sz w:val="18"/>
          <w:szCs w:val="18"/>
        </w:rPr>
        <w:t xml:space="preserve"> according to Iran’s state news agency IRNA.</w:t>
      </w:r>
    </w:p>
    <w:p w14:paraId="78C1B211" w14:textId="77777777" w:rsidR="00537F2E" w:rsidRPr="00EA7290" w:rsidRDefault="00537F2E" w:rsidP="00537F2E">
      <w:pPr>
        <w:rPr>
          <w:sz w:val="18"/>
          <w:szCs w:val="18"/>
        </w:rPr>
      </w:pPr>
      <w:r w:rsidRPr="00EA7290">
        <w:rPr>
          <w:sz w:val="18"/>
          <w:szCs w:val="18"/>
        </w:rPr>
        <w:t>Iran’s next fiscal year starts on March 21.</w:t>
      </w:r>
    </w:p>
    <w:p w14:paraId="39D91F3A" w14:textId="77777777" w:rsidR="00537F2E" w:rsidRPr="00EA7290" w:rsidRDefault="00537F2E" w:rsidP="00537F2E">
      <w:pPr>
        <w:rPr>
          <w:sz w:val="18"/>
          <w:szCs w:val="18"/>
        </w:rPr>
      </w:pPr>
      <w:r w:rsidRPr="00EA7290">
        <w:rPr>
          <w:sz w:val="18"/>
          <w:szCs w:val="18"/>
        </w:rPr>
        <w:t>A budget official, quoted by Iranian news agencies, said an oil price of $40 per barrel was used in budget calculations.</w:t>
      </w:r>
    </w:p>
    <w:p w14:paraId="598FCC69" w14:textId="77777777" w:rsidR="00537F2E" w:rsidRPr="00EA7290" w:rsidRDefault="00537F2E" w:rsidP="00537F2E">
      <w:pPr>
        <w:rPr>
          <w:rStyle w:val="StyleUnderline"/>
          <w:sz w:val="18"/>
          <w:szCs w:val="18"/>
        </w:rPr>
      </w:pPr>
      <w:r w:rsidRPr="00EA7290">
        <w:rPr>
          <w:sz w:val="18"/>
          <w:szCs w:val="18"/>
        </w:rPr>
        <w:t xml:space="preserve">President Hassan Rouhani said in a televised cabinet meeting that Iran expected to sell more oil next year, adding that the </w:t>
      </w:r>
      <w:r w:rsidRPr="00177FF0">
        <w:rPr>
          <w:rStyle w:val="StyleUnderline"/>
          <w:highlight w:val="cyan"/>
        </w:rPr>
        <w:t>government planned to use state bonds and selling</w:t>
      </w:r>
      <w:r w:rsidRPr="00EA7290">
        <w:rPr>
          <w:rStyle w:val="StyleUnderline"/>
          <w:sz w:val="18"/>
          <w:szCs w:val="18"/>
        </w:rPr>
        <w:t xml:space="preserve"> of state </w:t>
      </w:r>
      <w:r w:rsidRPr="00177FF0">
        <w:rPr>
          <w:rStyle w:val="StyleUnderline"/>
          <w:highlight w:val="cyan"/>
        </w:rPr>
        <w:t>properties as sources of revenue</w:t>
      </w:r>
      <w:r w:rsidRPr="00EA7290">
        <w:rPr>
          <w:rStyle w:val="StyleUnderline"/>
          <w:sz w:val="18"/>
          <w:szCs w:val="18"/>
        </w:rPr>
        <w:t>.</w:t>
      </w:r>
    </w:p>
    <w:p w14:paraId="7CA1B7E6" w14:textId="77777777" w:rsidR="00537F2E" w:rsidRDefault="00537F2E" w:rsidP="00537F2E">
      <w:pPr>
        <w:rPr>
          <w:rStyle w:val="StyleUnderline"/>
          <w:sz w:val="18"/>
          <w:szCs w:val="18"/>
        </w:rPr>
      </w:pPr>
      <w:r w:rsidRPr="00EA7290">
        <w:rPr>
          <w:sz w:val="18"/>
          <w:szCs w:val="18"/>
        </w:rPr>
        <w:t xml:space="preserve">“We believe Iran will sell more oil next year, around 2.3 million barrels per day, including the exports and domestically,” Rouhani said. “But the </w:t>
      </w:r>
      <w:r w:rsidRPr="00177FF0">
        <w:rPr>
          <w:rStyle w:val="StyleUnderline"/>
          <w:highlight w:val="cyan"/>
        </w:rPr>
        <w:t>revenue will be used to develop or empower the underprivileged</w:t>
      </w:r>
      <w:r w:rsidRPr="00EA7290">
        <w:rPr>
          <w:rStyle w:val="StyleUnderline"/>
          <w:sz w:val="18"/>
          <w:szCs w:val="18"/>
        </w:rPr>
        <w:t xml:space="preserve">. </w:t>
      </w:r>
      <w:r w:rsidRPr="00177FF0">
        <w:rPr>
          <w:rStyle w:val="StyleUnderline"/>
          <w:highlight w:val="cyan"/>
        </w:rPr>
        <w:t>This does</w:t>
      </w:r>
      <w:r w:rsidRPr="00EA7290">
        <w:rPr>
          <w:rStyle w:val="StyleUnderline"/>
          <w:sz w:val="18"/>
          <w:szCs w:val="18"/>
        </w:rPr>
        <w:t xml:space="preserve"> </w:t>
      </w:r>
      <w:r w:rsidRPr="00177FF0">
        <w:rPr>
          <w:rStyle w:val="StyleUnderline"/>
          <w:highlight w:val="cyan"/>
        </w:rPr>
        <w:t>not mean</w:t>
      </w:r>
      <w:r w:rsidRPr="00EA7290">
        <w:rPr>
          <w:rStyle w:val="StyleUnderline"/>
          <w:sz w:val="18"/>
          <w:szCs w:val="18"/>
        </w:rPr>
        <w:t xml:space="preserve"> that our </w:t>
      </w:r>
      <w:r w:rsidRPr="00177FF0">
        <w:rPr>
          <w:rStyle w:val="StyleUnderline"/>
          <w:highlight w:val="cyan"/>
        </w:rPr>
        <w:t>budget has become more dependent on oil</w:t>
      </w:r>
      <w:r w:rsidRPr="00EA7290">
        <w:rPr>
          <w:rStyle w:val="StyleUnderline"/>
          <w:sz w:val="18"/>
          <w:szCs w:val="18"/>
        </w:rPr>
        <w:t>.”</w:t>
      </w:r>
    </w:p>
    <w:p w14:paraId="6318F800" w14:textId="77777777" w:rsidR="00537F2E" w:rsidRDefault="00537F2E" w:rsidP="00537F2E"/>
    <w:p w14:paraId="4FEF052B" w14:textId="77777777" w:rsidR="00537F2E" w:rsidRDefault="00537F2E" w:rsidP="00537F2E">
      <w:pPr>
        <w:pStyle w:val="Heading4"/>
      </w:pPr>
      <w:r>
        <w:t xml:space="preserve">No Link – the negative does not have a single piece of evidence that talks about the Green New Deal – there’s no reason the plan independently decreases Iran’s oil exports now. </w:t>
      </w:r>
    </w:p>
    <w:p w14:paraId="1FA6356A" w14:textId="77777777" w:rsidR="00537F2E" w:rsidRDefault="00537F2E" w:rsidP="00537F2E">
      <w:pPr>
        <w:pStyle w:val="Heading4"/>
      </w:pPr>
    </w:p>
    <w:p w14:paraId="465BE179" w14:textId="77777777" w:rsidR="00537F2E" w:rsidRDefault="00537F2E" w:rsidP="00537F2E">
      <w:pPr>
        <w:pStyle w:val="Heading4"/>
      </w:pPr>
      <w:r>
        <w:t>Thumped – the US is energy independent now – imports from Iran are basically zero.</w:t>
      </w:r>
    </w:p>
    <w:p w14:paraId="4DE5C11D" w14:textId="77777777" w:rsidR="00537F2E" w:rsidRPr="009F35D4" w:rsidRDefault="00537F2E" w:rsidP="00537F2E">
      <w:r>
        <w:rPr>
          <w:rStyle w:val="Style13ptBold"/>
        </w:rPr>
        <w:t>Rapier 5-2</w:t>
      </w:r>
      <w:r w:rsidRPr="009F35D4">
        <w:t xml:space="preserve"> (</w:t>
      </w:r>
      <w:r>
        <w:t>Robert</w:t>
      </w:r>
      <w:r w:rsidRPr="009F35D4">
        <w:t xml:space="preserve">; Robert Rapier is a chemical engineer in the energy industry. Robert has 25 years of international engineering experience in the chemicals, oil and gas, and renewable energy industries, and holds several patents related to his work. He has worked in the areas of oil refining, oil production, synthetic fuels, biomass to energy, and alcohol production. He is author of Utility Forecaster at Investing Daily, and of the book Power Plays: Energy Options in the Age of Peak Oil. Robert has appeared on 60 Minutes, The History Channel, CNBC, Business News Network, CBC, and PBS, and his energy-themed articles have appeared in numerous media outlets, including the Wall Street Journal, Washington Post, Christian Science Monitor, and The Economist, “U.S. Energy Independence Soars To Highest Level In Over 70 Years,” </w:t>
      </w:r>
      <w:r>
        <w:t>Forbes</w:t>
      </w:r>
      <w:r w:rsidRPr="009F35D4">
        <w:t>, https://www.forbes.com/sites/rrapier/2023/05/02/us-energy-independence-soars-to-highest-levels-in-over-70-years/?sh=4377c4bc977f) //</w:t>
      </w:r>
      <w:r>
        <w:t>pa-amad</w:t>
      </w:r>
    </w:p>
    <w:p w14:paraId="022E4D6E" w14:textId="77777777" w:rsidR="00537F2E" w:rsidRDefault="00537F2E" w:rsidP="00537F2E">
      <w:r>
        <w:t xml:space="preserve">However, if we consider the first definition, </w:t>
      </w:r>
      <w:r w:rsidRPr="00832C64">
        <w:rPr>
          <w:rStyle w:val="StyleUnderline"/>
        </w:rPr>
        <w:t>in 2019 the U.S. produced more energy than we consumed for the first time since at least the 1940s.</w:t>
      </w:r>
      <w:r>
        <w:t xml:space="preserve"> It had been a steady march since 2005, when net U.S. energy imports hit a record high. But </w:t>
      </w:r>
      <w:r w:rsidRPr="00832C64">
        <w:rPr>
          <w:rStyle w:val="StyleUnderline"/>
        </w:rPr>
        <w:t>the shale boom unleashed huge amounts of domestic oil and gas, and by 2012 U.S. net imports had fallen to half the 2005 level.</w:t>
      </w:r>
      <w:r>
        <w:t xml:space="preserve"> By the time President Trump took office in 2017, U.S. net energy imports had fallen 75% from the 2005 level. </w:t>
      </w:r>
      <w:r w:rsidRPr="00832C64">
        <w:rPr>
          <w:rStyle w:val="StyleUnderline"/>
        </w:rPr>
        <w:t>In 2019, net energy imports turned negative, meaning the U.S. had become energy independent.</w:t>
      </w:r>
      <w:r>
        <w:t xml:space="preserve"> So, while it is technically correct to say that the U.S. became energy independent while President Trump was in office, the reason was the shale boom that had begun in earnest in 2005. Net U.S. exports grew from 0.61 quadrillion British thermal unit (Btus) — or “quads” — in 2019 to 3.48 quads in 2020. In 2021, President Biden’s first year in office, net exports increased slightly more to 3.62 quads. Last month the EIA released data showing energy production and consumption numbers for all of 2022. You can see all the data here. </w:t>
      </w:r>
      <w:r w:rsidRPr="00832C64">
        <w:rPr>
          <w:rStyle w:val="StyleUnderline"/>
        </w:rPr>
        <w:t>In 2022, U.S. net energy exports grew to 5.94 quads, which is the highest number on record. Total U.S. energy production was also the highest on record. Overall, the U.S. produced 2.5% more energy in 2022 than we consumed.</w:t>
      </w:r>
      <w:r>
        <w:t xml:space="preserve"> By comparison, in 2005 the U.S. consumed 44% more energy than we produced. </w:t>
      </w:r>
      <w:r w:rsidRPr="00832C64">
        <w:rPr>
          <w:rStyle w:val="StyleUnderline"/>
        </w:rPr>
        <w:t>In conclusion, 2022 marked the highest level of US energy independence since before 1950.</w:t>
      </w:r>
      <w:r>
        <w:t xml:space="preserve"> This milestone was achieved through a combination of factors, including the shale boom which led to a steady decline in net energy imports, rather than being solely attributed to any specific presidential administration.</w:t>
      </w:r>
    </w:p>
    <w:p w14:paraId="455D2AE9" w14:textId="77777777" w:rsidR="00537F2E" w:rsidRDefault="00537F2E" w:rsidP="00537F2E">
      <w:pPr>
        <w:pStyle w:val="Heading3"/>
      </w:pPr>
      <w:r>
        <w:t>AT: Iran Prolif</w:t>
      </w:r>
    </w:p>
    <w:p w14:paraId="2243FE19" w14:textId="77777777" w:rsidR="00537F2E" w:rsidRDefault="00537F2E" w:rsidP="00537F2E">
      <w:pPr>
        <w:rPr>
          <w:rStyle w:val="StyleUnderline"/>
        </w:rPr>
      </w:pPr>
    </w:p>
    <w:p w14:paraId="2577BA35" w14:textId="77777777" w:rsidR="00537F2E" w:rsidRPr="00B80863" w:rsidRDefault="00537F2E" w:rsidP="00537F2E">
      <w:pPr>
        <w:pStyle w:val="Heading4"/>
        <w:rPr>
          <w:rStyle w:val="StyleUnderline"/>
        </w:rPr>
      </w:pPr>
      <w:r w:rsidRPr="00B80863">
        <w:rPr>
          <w:rStyle w:val="StyleUnderline"/>
        </w:rPr>
        <w:t>No Iran Prolif</w:t>
      </w:r>
    </w:p>
    <w:p w14:paraId="7D2F54C6" w14:textId="77777777" w:rsidR="00537F2E" w:rsidRPr="00D22A22" w:rsidRDefault="00537F2E" w:rsidP="00537F2E">
      <w:r w:rsidRPr="00D22A22">
        <w:rPr>
          <w:b/>
          <w:bCs/>
          <w:sz w:val="26"/>
          <w:szCs w:val="26"/>
        </w:rPr>
        <w:t>Bob 22</w:t>
      </w:r>
      <w:r w:rsidRPr="00D22A22">
        <w:t xml:space="preserve"> </w:t>
      </w:r>
      <w:r>
        <w:t>[</w:t>
      </w:r>
      <w:r w:rsidRPr="00177FF0">
        <w:t>Yonah Jeremy, the Jerusalem Post's senior military correspondent, intelligence analyst and Literary Editor</w:t>
      </w:r>
      <w:r>
        <w:t>,</w:t>
      </w:r>
      <w:r w:rsidRPr="00177FF0">
        <w:t xml:space="preserve"> covers the Israeli military, the Mossad, the Shin Bet, defense technologies, Iran's weapons of mass destruction, cyberwar and war crimes allegations, </w:t>
      </w:r>
      <w:r>
        <w:t>“</w:t>
      </w:r>
      <w:r w:rsidRPr="00177FF0">
        <w:t>Iran won’t cross nuke threshold anytime soon - Ex-atomic chief Gidon Frank</w:t>
      </w:r>
      <w:r w:rsidRPr="00177FF0">
        <w:rPr>
          <w:i/>
          <w:iCs/>
        </w:rPr>
        <w:t>,</w:t>
      </w:r>
      <w:r>
        <w:rPr>
          <w:i/>
          <w:iCs/>
        </w:rPr>
        <w:t>”</w:t>
      </w:r>
      <w:r w:rsidRPr="00177FF0">
        <w:rPr>
          <w:i/>
          <w:iCs/>
        </w:rPr>
        <w:t xml:space="preserve"> </w:t>
      </w:r>
      <w:r>
        <w:t>05/18/2022</w:t>
      </w:r>
      <w:r w:rsidRPr="00177FF0">
        <w:t xml:space="preserve">, </w:t>
      </w:r>
      <w:hyperlink r:id="rId288" w:history="1">
        <w:r w:rsidRPr="007B1B10">
          <w:rPr>
            <w:rStyle w:val="Hyperlink"/>
          </w:rPr>
          <w:t>https://www.jpost.com/israel-news/article-706964</w:t>
        </w:r>
      </w:hyperlink>
      <w:r w:rsidRPr="00177FF0">
        <w:t>]</w:t>
      </w:r>
      <w:r>
        <w:t xml:space="preserve"> cjtz</w:t>
      </w:r>
    </w:p>
    <w:p w14:paraId="1BD421C0" w14:textId="77777777" w:rsidR="00537F2E" w:rsidRPr="00D22A22" w:rsidRDefault="00537F2E" w:rsidP="00537F2E">
      <w:pPr>
        <w:rPr>
          <w:sz w:val="18"/>
          <w:szCs w:val="18"/>
        </w:rPr>
      </w:pPr>
      <w:r w:rsidRPr="00177FF0">
        <w:rPr>
          <w:highlight w:val="cyan"/>
          <w:u w:val="single"/>
        </w:rPr>
        <w:t>Iran</w:t>
      </w:r>
      <w:r w:rsidRPr="00D22A22">
        <w:rPr>
          <w:sz w:val="18"/>
          <w:szCs w:val="18"/>
          <w:u w:val="single"/>
        </w:rPr>
        <w:t xml:space="preserve"> is </w:t>
      </w:r>
      <w:r w:rsidRPr="00177FF0">
        <w:rPr>
          <w:highlight w:val="cyan"/>
          <w:u w:val="single"/>
        </w:rPr>
        <w:t>not likely to cross the nuclear threshold</w:t>
      </w:r>
      <w:r w:rsidRPr="00D22A22">
        <w:rPr>
          <w:sz w:val="18"/>
          <w:szCs w:val="18"/>
          <w:u w:val="single"/>
        </w:rPr>
        <w:t xml:space="preserve"> in the near future,</w:t>
      </w:r>
      <w:r w:rsidRPr="00D22A22">
        <w:rPr>
          <w:sz w:val="18"/>
          <w:szCs w:val="18"/>
        </w:rPr>
        <w:t xml:space="preserve"> former Israel atomic energy chief Gideon Frank said on Tuesday.  </w:t>
      </w:r>
    </w:p>
    <w:p w14:paraId="341F72EE" w14:textId="77777777" w:rsidR="00537F2E" w:rsidRPr="00D22A22" w:rsidRDefault="00537F2E" w:rsidP="00537F2E">
      <w:pPr>
        <w:rPr>
          <w:sz w:val="18"/>
          <w:szCs w:val="18"/>
        </w:rPr>
      </w:pPr>
      <w:r w:rsidRPr="00D22A22">
        <w:rPr>
          <w:sz w:val="18"/>
          <w:szCs w:val="18"/>
        </w:rPr>
        <w:t>Speaking in Herzliya, Frank said, “</w:t>
      </w:r>
      <w:r w:rsidRPr="00D22A22">
        <w:rPr>
          <w:rStyle w:val="StyleUnderline"/>
          <w:sz w:val="18"/>
          <w:szCs w:val="18"/>
        </w:rPr>
        <w:t xml:space="preserve">The </w:t>
      </w:r>
      <w:r w:rsidRPr="00177FF0">
        <w:rPr>
          <w:rStyle w:val="StyleUnderline"/>
          <w:highlight w:val="cyan"/>
        </w:rPr>
        <w:t>question of whether Iran will</w:t>
      </w:r>
      <w:r w:rsidRPr="00D22A22">
        <w:rPr>
          <w:rStyle w:val="StyleUnderline"/>
          <w:sz w:val="18"/>
          <w:szCs w:val="18"/>
        </w:rPr>
        <w:t xml:space="preserve"> decide to </w:t>
      </w:r>
      <w:r w:rsidRPr="00177FF0">
        <w:rPr>
          <w:rStyle w:val="StyleUnderline"/>
          <w:highlight w:val="cyan"/>
        </w:rPr>
        <w:t>go</w:t>
      </w:r>
      <w:r w:rsidRPr="00D22A22">
        <w:rPr>
          <w:rStyle w:val="StyleUnderline"/>
          <w:sz w:val="18"/>
          <w:szCs w:val="18"/>
        </w:rPr>
        <w:t xml:space="preserve"> for a </w:t>
      </w:r>
      <w:r w:rsidRPr="00177FF0">
        <w:rPr>
          <w:rStyle w:val="StyleUnderline"/>
          <w:highlight w:val="cyan"/>
        </w:rPr>
        <w:t>nuclear</w:t>
      </w:r>
      <w:r w:rsidRPr="00D22A22">
        <w:rPr>
          <w:rStyle w:val="StyleUnderline"/>
          <w:sz w:val="18"/>
          <w:szCs w:val="18"/>
        </w:rPr>
        <w:t xml:space="preserve"> weapon is very complicated. My opinion is that </w:t>
      </w:r>
      <w:r w:rsidRPr="00177FF0">
        <w:rPr>
          <w:rStyle w:val="StyleUnderline"/>
          <w:highlight w:val="cyan"/>
        </w:rPr>
        <w:t>they will not</w:t>
      </w:r>
      <w:r w:rsidRPr="00D22A22">
        <w:rPr>
          <w:rStyle w:val="StyleUnderline"/>
          <w:sz w:val="18"/>
          <w:szCs w:val="18"/>
        </w:rPr>
        <w:t>.”</w:t>
      </w:r>
    </w:p>
    <w:p w14:paraId="3588E66F" w14:textId="77777777" w:rsidR="00537F2E" w:rsidRPr="00D22A22" w:rsidRDefault="00537F2E" w:rsidP="00537F2E">
      <w:pPr>
        <w:rPr>
          <w:rStyle w:val="StyleUnderline"/>
          <w:sz w:val="18"/>
          <w:szCs w:val="18"/>
        </w:rPr>
      </w:pPr>
      <w:r w:rsidRPr="00D22A22">
        <w:rPr>
          <w:rStyle w:val="StyleUnderline"/>
          <w:sz w:val="18"/>
          <w:szCs w:val="18"/>
        </w:rPr>
        <w:t xml:space="preserve">“This is because </w:t>
      </w:r>
      <w:r w:rsidRPr="00177FF0">
        <w:rPr>
          <w:rStyle w:val="StyleUnderline"/>
          <w:highlight w:val="cyan"/>
        </w:rPr>
        <w:t>they have two things to lose</w:t>
      </w:r>
      <w:r w:rsidRPr="00D22A22">
        <w:rPr>
          <w:rStyle w:val="StyleUnderline"/>
          <w:sz w:val="18"/>
          <w:szCs w:val="18"/>
        </w:rPr>
        <w:t xml:space="preserve">. First, </w:t>
      </w:r>
      <w:r w:rsidRPr="00177FF0">
        <w:rPr>
          <w:rStyle w:val="StyleUnderline"/>
          <w:highlight w:val="cyan"/>
        </w:rPr>
        <w:t>if they do</w:t>
      </w:r>
      <w:r w:rsidRPr="00D22A22">
        <w:rPr>
          <w:rStyle w:val="StyleUnderline"/>
          <w:sz w:val="18"/>
          <w:szCs w:val="18"/>
        </w:rPr>
        <w:t xml:space="preserve"> so </w:t>
      </w:r>
      <w:r w:rsidRPr="00177FF0">
        <w:rPr>
          <w:rStyle w:val="StyleUnderline"/>
          <w:highlight w:val="cyan"/>
        </w:rPr>
        <w:t>they will have to exit the NPT</w:t>
      </w:r>
      <w:r w:rsidRPr="00D22A22">
        <w:rPr>
          <w:rStyle w:val="StyleUnderline"/>
          <w:sz w:val="18"/>
          <w:szCs w:val="18"/>
        </w:rPr>
        <w:t xml:space="preserve"> [Nuclear Non Proliferation Treaty] </w:t>
      </w:r>
      <w:r w:rsidRPr="00177FF0">
        <w:rPr>
          <w:rStyle w:val="StyleUnderline"/>
          <w:highlight w:val="cyan"/>
        </w:rPr>
        <w:t>which will put them in a similar place as North Korea</w:t>
      </w:r>
      <w:r w:rsidRPr="00D22A22">
        <w:rPr>
          <w:rStyle w:val="StyleUnderline"/>
          <w:sz w:val="18"/>
          <w:szCs w:val="18"/>
        </w:rPr>
        <w:t xml:space="preserve">…Second, I do not think </w:t>
      </w:r>
      <w:r w:rsidRPr="00177FF0">
        <w:rPr>
          <w:rStyle w:val="StyleUnderline"/>
          <w:highlight w:val="cyan"/>
        </w:rPr>
        <w:t>Iran</w:t>
      </w:r>
      <w:r w:rsidRPr="00D22A22">
        <w:rPr>
          <w:rStyle w:val="StyleUnderline"/>
          <w:sz w:val="18"/>
          <w:szCs w:val="18"/>
        </w:rPr>
        <w:t xml:space="preserve"> really </w:t>
      </w:r>
      <w:r w:rsidRPr="00177FF0">
        <w:rPr>
          <w:rStyle w:val="StyleUnderline"/>
          <w:highlight w:val="cyan"/>
        </w:rPr>
        <w:t>would</w:t>
      </w:r>
      <w:r w:rsidRPr="00D22A22">
        <w:rPr>
          <w:rStyle w:val="StyleUnderline"/>
          <w:sz w:val="18"/>
          <w:szCs w:val="18"/>
        </w:rPr>
        <w:t xml:space="preserve"> </w:t>
      </w:r>
      <w:r w:rsidRPr="00177FF0">
        <w:rPr>
          <w:rStyle w:val="StyleUnderline"/>
          <w:highlight w:val="cyan"/>
        </w:rPr>
        <w:t>never intend to</w:t>
      </w:r>
      <w:r w:rsidRPr="00D22A22">
        <w:rPr>
          <w:rStyle w:val="StyleUnderline"/>
          <w:sz w:val="18"/>
          <w:szCs w:val="18"/>
        </w:rPr>
        <w:t xml:space="preserve"> actually </w:t>
      </w:r>
      <w:r w:rsidRPr="00177FF0">
        <w:rPr>
          <w:rStyle w:val="StyleUnderline"/>
          <w:highlight w:val="cyan"/>
        </w:rPr>
        <w:t>use a nuclear weapon</w:t>
      </w:r>
      <w:r w:rsidRPr="00D22A22">
        <w:rPr>
          <w:rStyle w:val="StyleUnderline"/>
          <w:sz w:val="18"/>
          <w:szCs w:val="18"/>
        </w:rPr>
        <w:t>,” suggesting Tehran would use it to deter attempts at regime change and to embolden its regional terror.</w:t>
      </w:r>
    </w:p>
    <w:p w14:paraId="5FFCFF39" w14:textId="77777777" w:rsidR="00537F2E" w:rsidRPr="008D372F" w:rsidRDefault="00537F2E" w:rsidP="00537F2E">
      <w:pPr>
        <w:rPr>
          <w:sz w:val="18"/>
          <w:szCs w:val="18"/>
        </w:rPr>
      </w:pPr>
      <w:r w:rsidRPr="008D372F">
        <w:rPr>
          <w:sz w:val="18"/>
          <w:szCs w:val="18"/>
        </w:rPr>
        <w:t>At the same conference, Defense Ministry Director-General Amir Eshel asked whether Israel has the capability to strike and set back Iran’s nuclear program, saying, “The current government has made a paradigm shift on this issue, placing a much greater emphasis on building much more massive, substantial and relevant forces according to the existing threat.”</w:t>
      </w:r>
    </w:p>
    <w:p w14:paraId="07D811D1" w14:textId="77777777" w:rsidR="00537F2E" w:rsidRPr="008D372F" w:rsidRDefault="00537F2E" w:rsidP="00537F2E">
      <w:pPr>
        <w:rPr>
          <w:sz w:val="18"/>
          <w:szCs w:val="18"/>
        </w:rPr>
      </w:pPr>
      <w:r w:rsidRPr="008D372F">
        <w:rPr>
          <w:sz w:val="18"/>
          <w:szCs w:val="18"/>
        </w:rPr>
        <w:t>“There are a diverse number of issues. We are not only dealing with the Iranian nuclear program. We are dealing with a system-wide clash with Iran and we need to assume that there could be a region-wide war,” he warned.</w:t>
      </w:r>
    </w:p>
    <w:p w14:paraId="073025D1" w14:textId="77777777" w:rsidR="00537F2E" w:rsidRPr="00D22A22" w:rsidRDefault="00537F2E" w:rsidP="00537F2E">
      <w:pPr>
        <w:rPr>
          <w:rStyle w:val="StyleUnderline"/>
          <w:sz w:val="18"/>
          <w:szCs w:val="18"/>
        </w:rPr>
      </w:pPr>
      <w:r w:rsidRPr="00D22A22">
        <w:rPr>
          <w:rStyle w:val="StyleUnderline"/>
          <w:sz w:val="18"/>
          <w:szCs w:val="18"/>
        </w:rPr>
        <w:t xml:space="preserve">Eshel summed up that the </w:t>
      </w:r>
      <w:r w:rsidRPr="00177FF0">
        <w:rPr>
          <w:rStyle w:val="StyleUnderline"/>
          <w:highlight w:val="cyan"/>
        </w:rPr>
        <w:t>IDF does have a sufficient attack capability for Iran</w:t>
      </w:r>
      <w:r w:rsidRPr="00D22A22">
        <w:rPr>
          <w:rStyle w:val="StyleUnderline"/>
          <w:sz w:val="18"/>
          <w:szCs w:val="18"/>
        </w:rPr>
        <w:t>, but that the questions are broad strategy, interests and costs.</w:t>
      </w:r>
    </w:p>
    <w:p w14:paraId="5D2780D1" w14:textId="77777777" w:rsidR="00537F2E" w:rsidRPr="00D22A22" w:rsidRDefault="00537F2E" w:rsidP="00537F2E">
      <w:pPr>
        <w:rPr>
          <w:rStyle w:val="StyleUnderline"/>
          <w:sz w:val="18"/>
          <w:szCs w:val="18"/>
        </w:rPr>
      </w:pPr>
      <w:r w:rsidRPr="00D22A22">
        <w:rPr>
          <w:rStyle w:val="StyleUnderline"/>
          <w:sz w:val="18"/>
          <w:szCs w:val="18"/>
        </w:rPr>
        <w:t xml:space="preserve">Former IDF chief Gadi Eisenkot said that </w:t>
      </w:r>
      <w:r w:rsidRPr="00177FF0">
        <w:rPr>
          <w:rStyle w:val="StyleUnderline"/>
          <w:highlight w:val="cyan"/>
        </w:rPr>
        <w:t>Israel’s security forces’</w:t>
      </w:r>
      <w:r w:rsidRPr="00D22A22">
        <w:rPr>
          <w:rStyle w:val="StyleUnderline"/>
          <w:sz w:val="18"/>
          <w:szCs w:val="18"/>
        </w:rPr>
        <w:t xml:space="preserve"> brave </w:t>
      </w:r>
      <w:r w:rsidRPr="00177FF0">
        <w:rPr>
          <w:rStyle w:val="StyleUnderline"/>
          <w:highlight w:val="cyan"/>
        </w:rPr>
        <w:t>actions</w:t>
      </w:r>
      <w:r w:rsidRPr="00D22A22">
        <w:rPr>
          <w:rStyle w:val="StyleUnderline"/>
          <w:sz w:val="18"/>
          <w:szCs w:val="18"/>
        </w:rPr>
        <w:t xml:space="preserve"> against Iran to date </w:t>
      </w:r>
      <w:r w:rsidRPr="00177FF0">
        <w:rPr>
          <w:rStyle w:val="StyleUnderline"/>
          <w:highlight w:val="cyan"/>
        </w:rPr>
        <w:t>were the main</w:t>
      </w:r>
      <w:r w:rsidRPr="00D22A22">
        <w:rPr>
          <w:rStyle w:val="StyleUnderline"/>
          <w:sz w:val="18"/>
          <w:szCs w:val="18"/>
        </w:rPr>
        <w:t xml:space="preserve"> </w:t>
      </w:r>
      <w:r w:rsidRPr="00177FF0">
        <w:rPr>
          <w:rStyle w:val="StyleUnderline"/>
          <w:highlight w:val="cyan"/>
        </w:rPr>
        <w:t>reason Iran has failed</w:t>
      </w:r>
      <w:r w:rsidRPr="00D22A22">
        <w:rPr>
          <w:rStyle w:val="StyleUnderline"/>
          <w:sz w:val="18"/>
          <w:szCs w:val="18"/>
        </w:rPr>
        <w:t xml:space="preserve"> so far </w:t>
      </w:r>
      <w:r w:rsidRPr="00177FF0">
        <w:rPr>
          <w:rStyle w:val="StyleUnderline"/>
          <w:highlight w:val="cyan"/>
        </w:rPr>
        <w:t>to obtain nuclear weapons</w:t>
      </w:r>
      <w:r w:rsidRPr="00D22A22">
        <w:rPr>
          <w:rStyle w:val="StyleUnderline"/>
          <w:sz w:val="18"/>
          <w:szCs w:val="18"/>
        </w:rPr>
        <w:t>.</w:t>
      </w:r>
    </w:p>
    <w:p w14:paraId="4F85AD1D" w14:textId="77777777" w:rsidR="00537F2E" w:rsidRDefault="00537F2E" w:rsidP="00537F2E">
      <w:pPr>
        <w:pStyle w:val="Heading4"/>
      </w:pPr>
      <w:r>
        <w:t>No Iran prolif.</w:t>
      </w:r>
    </w:p>
    <w:p w14:paraId="564F0D8C" w14:textId="77777777" w:rsidR="00537F2E" w:rsidRPr="002738B3" w:rsidRDefault="00537F2E" w:rsidP="00537F2E">
      <w:pPr>
        <w:rPr>
          <w:rFonts w:asciiTheme="minorHAnsi" w:hAnsiTheme="minorHAnsi" w:cstheme="minorHAnsi"/>
        </w:rPr>
      </w:pPr>
      <w:r w:rsidRPr="002738B3">
        <w:rPr>
          <w:rStyle w:val="Style13ptBold"/>
          <w:rFonts w:asciiTheme="minorHAnsi" w:hAnsiTheme="minorHAnsi" w:cstheme="minorHAnsi"/>
        </w:rPr>
        <w:t>Fukushima ‘21</w:t>
      </w:r>
      <w:r w:rsidRPr="002738B3">
        <w:rPr>
          <w:rFonts w:asciiTheme="minorHAnsi" w:hAnsiTheme="minorHAnsi" w:cstheme="minorHAnsi"/>
        </w:rPr>
        <w:t xml:space="preserve"> [Mayumi; July 27; Postdoctoral Stanton Nuclear Security Fellow with the nonprofit, nonpartisan RAND Corporation, and formerly served as a career diplomat at the Japanese foreign ministry and more recently as a visiting scholar with the Japanese navy (JMSDF)’s Command and Staff College. She has extensive experience working with U.S. counterparts on various security issues including the North Korean and Iranian nuclear weapons programs; The National Interest, “No-Go Negotiations: Iran May Not Be in a Rush to Get Nuclear Weapons,” </w:t>
      </w:r>
      <w:hyperlink r:id="rId289" w:history="1">
        <w:r w:rsidRPr="002738B3">
          <w:rPr>
            <w:rStyle w:val="Hyperlink"/>
            <w:rFonts w:asciiTheme="minorHAnsi" w:hAnsiTheme="minorHAnsi" w:cstheme="minorHAnsi"/>
          </w:rPr>
          <w:t>https://nationalinterest.org/feature/no-go-negotiations-iran-may-not-be-rush-get-nuclear-weapons-188540</w:t>
        </w:r>
      </w:hyperlink>
      <w:r w:rsidRPr="002738B3">
        <w:rPr>
          <w:rStyle w:val="Hyperlink"/>
          <w:rFonts w:asciiTheme="minorHAnsi" w:hAnsiTheme="minorHAnsi" w:cstheme="minorHAnsi"/>
        </w:rPr>
        <w:t>; KS</w:t>
      </w:r>
      <w:r w:rsidRPr="002738B3">
        <w:rPr>
          <w:rFonts w:asciiTheme="minorHAnsi" w:hAnsiTheme="minorHAnsi" w:cstheme="minorHAnsi"/>
        </w:rPr>
        <w:t xml:space="preserve">] </w:t>
      </w:r>
    </w:p>
    <w:p w14:paraId="31C78FCC" w14:textId="77777777" w:rsidR="00537F2E" w:rsidRPr="002738B3" w:rsidRDefault="00537F2E" w:rsidP="00537F2E">
      <w:pPr>
        <w:rPr>
          <w:rFonts w:asciiTheme="minorHAnsi" w:hAnsiTheme="minorHAnsi" w:cstheme="minorHAnsi"/>
          <w:sz w:val="16"/>
        </w:rPr>
      </w:pPr>
      <w:r w:rsidRPr="002738B3">
        <w:rPr>
          <w:rStyle w:val="StyleUnderline"/>
          <w:rFonts w:asciiTheme="minorHAnsi" w:hAnsiTheme="minorHAnsi" w:cstheme="minorHAnsi"/>
        </w:rPr>
        <w:t xml:space="preserve">History shows that many countries with </w:t>
      </w:r>
      <w:r w:rsidRPr="002738B3">
        <w:rPr>
          <w:rStyle w:val="Emphasis"/>
          <w:rFonts w:asciiTheme="minorHAnsi" w:hAnsiTheme="minorHAnsi" w:cstheme="minorHAnsi"/>
        </w:rPr>
        <w:t>advanced nuclear technologies</w:t>
      </w:r>
      <w:r w:rsidRPr="002738B3">
        <w:rPr>
          <w:rStyle w:val="StyleUnderline"/>
          <w:rFonts w:asciiTheme="minorHAnsi" w:hAnsiTheme="minorHAnsi" w:cstheme="minorHAnsi"/>
        </w:rPr>
        <w:t xml:space="preserve"> but </w:t>
      </w:r>
      <w:r w:rsidRPr="002738B3">
        <w:rPr>
          <w:rStyle w:val="Emphasis"/>
          <w:rFonts w:asciiTheme="minorHAnsi" w:hAnsiTheme="minorHAnsi" w:cstheme="minorHAnsi"/>
        </w:rPr>
        <w:t>without nuclear bombs</w:t>
      </w:r>
      <w:r w:rsidRPr="002738B3">
        <w:rPr>
          <w:rFonts w:asciiTheme="minorHAnsi" w:hAnsiTheme="minorHAnsi" w:cstheme="minorHAnsi"/>
          <w:sz w:val="16"/>
        </w:rPr>
        <w:t>—the so-called nuclear latent states—</w:t>
      </w:r>
      <w:r w:rsidRPr="002738B3">
        <w:rPr>
          <w:rStyle w:val="Emphasis"/>
          <w:rFonts w:asciiTheme="minorHAnsi" w:hAnsiTheme="minorHAnsi" w:cstheme="minorHAnsi"/>
        </w:rPr>
        <w:t>opt to stay that way</w:t>
      </w:r>
      <w:r w:rsidRPr="002738B3">
        <w:rPr>
          <w:rStyle w:val="StyleUnderline"/>
          <w:rFonts w:asciiTheme="minorHAnsi" w:hAnsiTheme="minorHAnsi" w:cstheme="minorHAnsi"/>
        </w:rPr>
        <w:t xml:space="preserve">, rather than rushing to build nuclear weapons as soon as they can. There are reasons to believe that </w:t>
      </w:r>
      <w:r w:rsidRPr="002738B3">
        <w:rPr>
          <w:rStyle w:val="Emphasis"/>
          <w:rFonts w:asciiTheme="minorHAnsi" w:hAnsiTheme="minorHAnsi" w:cstheme="minorHAnsi"/>
        </w:rPr>
        <w:t>Iran</w:t>
      </w:r>
      <w:r w:rsidRPr="002738B3">
        <w:rPr>
          <w:rStyle w:val="StyleUnderline"/>
          <w:rFonts w:asciiTheme="minorHAnsi" w:hAnsiTheme="minorHAnsi" w:cstheme="minorHAnsi"/>
        </w:rPr>
        <w:t xml:space="preserve">, too, may choose to </w:t>
      </w:r>
      <w:r w:rsidRPr="002738B3">
        <w:rPr>
          <w:rStyle w:val="Emphasis"/>
          <w:rFonts w:asciiTheme="minorHAnsi" w:hAnsiTheme="minorHAnsi" w:cstheme="minorHAnsi"/>
        </w:rPr>
        <w:t>remain non-nuclear</w:t>
      </w:r>
      <w:r w:rsidRPr="002738B3">
        <w:rPr>
          <w:rStyle w:val="StyleUnderline"/>
          <w:rFonts w:asciiTheme="minorHAnsi" w:hAnsiTheme="minorHAnsi" w:cstheme="minorHAnsi"/>
        </w:rPr>
        <w:t xml:space="preserve"> at least in the foreseeable future, regardless of U.S. decisions on the sanctions and even long after the end of the JCPOA.</w:t>
      </w:r>
      <w:r w:rsidRPr="002738B3">
        <w:rPr>
          <w:rFonts w:asciiTheme="minorHAnsi" w:hAnsiTheme="minorHAnsi" w:cstheme="minorHAnsi"/>
          <w:sz w:val="16"/>
        </w:rPr>
        <w:t xml:space="preserve"> Thus, U.S. negotiators might be wise to proceed cautiously in considering what incentives to offer Tehran, and not over-reward it for promises not to cross a threshold Iran may not intend to cross anyway.</w:t>
      </w:r>
    </w:p>
    <w:p w14:paraId="4FE45A14" w14:textId="77777777" w:rsidR="00537F2E" w:rsidRPr="002738B3" w:rsidRDefault="00537F2E" w:rsidP="00537F2E">
      <w:pPr>
        <w:rPr>
          <w:rFonts w:asciiTheme="minorHAnsi" w:hAnsiTheme="minorHAnsi" w:cstheme="minorHAnsi"/>
          <w:u w:val="single"/>
        </w:rPr>
      </w:pPr>
      <w:r w:rsidRPr="002738B3">
        <w:rPr>
          <w:rFonts w:asciiTheme="minorHAnsi" w:hAnsiTheme="minorHAnsi" w:cstheme="minorHAnsi"/>
          <w:sz w:val="16"/>
        </w:rPr>
        <w:t xml:space="preserve">The early nuclear powers, the United States and the Soviet Union, in particular, built nuclear weapons as quickly as they could. Looking at other states through the lens of U.S. and Soviet experiences, policymakers and practitioners who applaud U.S. nonproliferation policy may implicitly assume every nuclear latent state's desire to get “the absolute weapons” as quickly as possible, absent nonproliferation sanctions and stringent inspection regimes. </w:t>
      </w:r>
      <w:r w:rsidRPr="002738B3">
        <w:rPr>
          <w:rStyle w:val="StyleUnderline"/>
          <w:rFonts w:asciiTheme="minorHAnsi" w:hAnsiTheme="minorHAnsi" w:cstheme="minorHAnsi"/>
        </w:rPr>
        <w:t>In the past fifty years</w:t>
      </w:r>
      <w:r w:rsidRPr="002738B3">
        <w:rPr>
          <w:rFonts w:asciiTheme="minorHAnsi" w:hAnsiTheme="minorHAnsi" w:cstheme="minorHAnsi"/>
          <w:sz w:val="16"/>
        </w:rPr>
        <w:t xml:space="preserve">, however, </w:t>
      </w:r>
      <w:r w:rsidRPr="002738B3">
        <w:rPr>
          <w:rStyle w:val="Emphasis"/>
          <w:rFonts w:asciiTheme="minorHAnsi" w:hAnsiTheme="minorHAnsi" w:cstheme="minorHAnsi"/>
          <w:highlight w:val="cyan"/>
        </w:rPr>
        <w:t>many states</w:t>
      </w:r>
      <w:r w:rsidRPr="002738B3">
        <w:rPr>
          <w:rStyle w:val="Emphasis"/>
          <w:rFonts w:asciiTheme="minorHAnsi" w:hAnsiTheme="minorHAnsi" w:cstheme="minorHAnsi"/>
        </w:rPr>
        <w:t>, large and small</w:t>
      </w:r>
      <w:r w:rsidRPr="002738B3">
        <w:rPr>
          <w:rStyle w:val="StyleUnderline"/>
          <w:rFonts w:asciiTheme="minorHAnsi" w:hAnsiTheme="minorHAnsi" w:cstheme="minorHAnsi"/>
        </w:rPr>
        <w:t xml:space="preserve">, have </w:t>
      </w:r>
      <w:r w:rsidRPr="002738B3">
        <w:rPr>
          <w:rStyle w:val="StyleUnderline"/>
          <w:rFonts w:asciiTheme="minorHAnsi" w:hAnsiTheme="minorHAnsi" w:cstheme="minorHAnsi"/>
          <w:highlight w:val="cyan"/>
        </w:rPr>
        <w:t>proceeded down the</w:t>
      </w:r>
      <w:r w:rsidRPr="002738B3">
        <w:rPr>
          <w:rStyle w:val="StyleUnderline"/>
          <w:rFonts w:asciiTheme="minorHAnsi" w:hAnsiTheme="minorHAnsi" w:cstheme="minorHAnsi"/>
        </w:rPr>
        <w:t xml:space="preserve"> nuclearization </w:t>
      </w:r>
      <w:r w:rsidRPr="002738B3">
        <w:rPr>
          <w:rStyle w:val="StyleUnderline"/>
          <w:rFonts w:asciiTheme="minorHAnsi" w:hAnsiTheme="minorHAnsi" w:cstheme="minorHAnsi"/>
          <w:highlight w:val="cyan"/>
        </w:rPr>
        <w:t>path</w:t>
      </w:r>
      <w:r w:rsidRPr="002738B3">
        <w:rPr>
          <w:rStyle w:val="StyleUnderline"/>
          <w:rFonts w:asciiTheme="minorHAnsi" w:hAnsiTheme="minorHAnsi" w:cstheme="minorHAnsi"/>
        </w:rPr>
        <w:t xml:space="preserve"> more </w:t>
      </w:r>
      <w:r w:rsidRPr="002738B3">
        <w:rPr>
          <w:rStyle w:val="Emphasis"/>
          <w:rFonts w:asciiTheme="minorHAnsi" w:hAnsiTheme="minorHAnsi" w:cstheme="minorHAnsi"/>
          <w:highlight w:val="cyan"/>
        </w:rPr>
        <w:t>gradually</w:t>
      </w:r>
      <w:r w:rsidRPr="002738B3">
        <w:rPr>
          <w:rStyle w:val="StyleUnderline"/>
          <w:rFonts w:asciiTheme="minorHAnsi" w:hAnsiTheme="minorHAnsi" w:cstheme="minorHAnsi"/>
        </w:rPr>
        <w:t xml:space="preserve"> than their capabilities would have permitted, </w:t>
      </w:r>
      <w:r w:rsidRPr="002738B3">
        <w:rPr>
          <w:rStyle w:val="StyleUnderline"/>
          <w:rFonts w:asciiTheme="minorHAnsi" w:hAnsiTheme="minorHAnsi" w:cstheme="minorHAnsi"/>
          <w:highlight w:val="cyan"/>
        </w:rPr>
        <w:t>and</w:t>
      </w:r>
      <w:r w:rsidRPr="002738B3">
        <w:rPr>
          <w:rStyle w:val="StyleUnderline"/>
          <w:rFonts w:asciiTheme="minorHAnsi" w:hAnsiTheme="minorHAnsi" w:cstheme="minorHAnsi"/>
        </w:rPr>
        <w:t xml:space="preserve"> in many cases have </w:t>
      </w:r>
      <w:r w:rsidRPr="002738B3">
        <w:rPr>
          <w:rStyle w:val="Emphasis"/>
          <w:rFonts w:asciiTheme="minorHAnsi" w:hAnsiTheme="minorHAnsi" w:cstheme="minorHAnsi"/>
          <w:highlight w:val="cyan"/>
        </w:rPr>
        <w:t>paused</w:t>
      </w:r>
      <w:r w:rsidRPr="002738B3">
        <w:rPr>
          <w:rStyle w:val="Emphasis"/>
          <w:rFonts w:asciiTheme="minorHAnsi" w:hAnsiTheme="minorHAnsi" w:cstheme="minorHAnsi"/>
        </w:rPr>
        <w:t xml:space="preserve"> for years</w:t>
      </w:r>
      <w:r w:rsidRPr="002738B3">
        <w:rPr>
          <w:rStyle w:val="StyleUnderline"/>
          <w:rFonts w:asciiTheme="minorHAnsi" w:hAnsiTheme="minorHAnsi" w:cstheme="minorHAnsi"/>
        </w:rPr>
        <w:t xml:space="preserve"> </w:t>
      </w:r>
      <w:r w:rsidRPr="002738B3">
        <w:rPr>
          <w:rStyle w:val="StyleUnderline"/>
          <w:rFonts w:asciiTheme="minorHAnsi" w:hAnsiTheme="minorHAnsi" w:cstheme="minorHAnsi"/>
          <w:highlight w:val="cyan"/>
        </w:rPr>
        <w:t xml:space="preserve">or </w:t>
      </w:r>
      <w:r w:rsidRPr="002738B3">
        <w:rPr>
          <w:rStyle w:val="Emphasis"/>
          <w:rFonts w:asciiTheme="minorHAnsi" w:hAnsiTheme="minorHAnsi" w:cstheme="minorHAnsi"/>
          <w:highlight w:val="cyan"/>
        </w:rPr>
        <w:t>stopped</w:t>
      </w:r>
      <w:r w:rsidRPr="002738B3">
        <w:rPr>
          <w:rStyle w:val="Emphasis"/>
          <w:rFonts w:asciiTheme="minorHAnsi" w:hAnsiTheme="minorHAnsi" w:cstheme="minorHAnsi"/>
        </w:rPr>
        <w:t xml:space="preserve"> completely</w:t>
      </w:r>
      <w:r w:rsidRPr="002738B3">
        <w:rPr>
          <w:rStyle w:val="StyleUnderline"/>
          <w:rFonts w:asciiTheme="minorHAnsi" w:hAnsiTheme="minorHAnsi" w:cstheme="minorHAnsi"/>
        </w:rPr>
        <w:t xml:space="preserve"> </w:t>
      </w:r>
      <w:r w:rsidRPr="002738B3">
        <w:rPr>
          <w:rStyle w:val="StyleUnderline"/>
          <w:rFonts w:asciiTheme="minorHAnsi" w:hAnsiTheme="minorHAnsi" w:cstheme="minorHAnsi"/>
          <w:highlight w:val="cyan"/>
        </w:rPr>
        <w:t>at</w:t>
      </w:r>
      <w:r w:rsidRPr="002738B3">
        <w:rPr>
          <w:rStyle w:val="StyleUnderline"/>
          <w:rFonts w:asciiTheme="minorHAnsi" w:hAnsiTheme="minorHAnsi" w:cstheme="minorHAnsi"/>
        </w:rPr>
        <w:t xml:space="preserve"> the </w:t>
      </w:r>
      <w:r w:rsidRPr="002738B3">
        <w:rPr>
          <w:rStyle w:val="Emphasis"/>
          <w:rFonts w:asciiTheme="minorHAnsi" w:hAnsiTheme="minorHAnsi" w:cstheme="minorHAnsi"/>
        </w:rPr>
        <w:t xml:space="preserve">stage of nuclear </w:t>
      </w:r>
      <w:r w:rsidRPr="002738B3">
        <w:rPr>
          <w:rStyle w:val="Emphasis"/>
          <w:rFonts w:asciiTheme="minorHAnsi" w:hAnsiTheme="minorHAnsi" w:cstheme="minorHAnsi"/>
          <w:highlight w:val="cyan"/>
        </w:rPr>
        <w:t>latency</w:t>
      </w:r>
      <w:r w:rsidRPr="002738B3">
        <w:rPr>
          <w:rStyle w:val="StyleUnderline"/>
          <w:rFonts w:asciiTheme="minorHAnsi" w:hAnsiTheme="minorHAnsi" w:cstheme="minorHAnsi"/>
        </w:rPr>
        <w:t xml:space="preserve">. Even some of the states that eventually joined the nuclear club such as Israel and India were </w:t>
      </w:r>
      <w:r w:rsidRPr="002738B3">
        <w:rPr>
          <w:rStyle w:val="Emphasis"/>
          <w:rFonts w:asciiTheme="minorHAnsi" w:hAnsiTheme="minorHAnsi" w:cstheme="minorHAnsi"/>
        </w:rPr>
        <w:t>unsure</w:t>
      </w:r>
      <w:r w:rsidRPr="002738B3">
        <w:rPr>
          <w:rStyle w:val="StyleUnderline"/>
          <w:rFonts w:asciiTheme="minorHAnsi" w:hAnsiTheme="minorHAnsi" w:cstheme="minorHAnsi"/>
        </w:rPr>
        <w:t xml:space="preserve"> about their </w:t>
      </w:r>
      <w:r w:rsidRPr="002738B3">
        <w:rPr>
          <w:rStyle w:val="Emphasis"/>
          <w:rFonts w:asciiTheme="minorHAnsi" w:hAnsiTheme="minorHAnsi" w:cstheme="minorHAnsi"/>
        </w:rPr>
        <w:t>ultimate goals</w:t>
      </w:r>
      <w:r w:rsidRPr="002738B3">
        <w:rPr>
          <w:rStyle w:val="StyleUnderline"/>
          <w:rFonts w:asciiTheme="minorHAnsi" w:hAnsiTheme="minorHAnsi" w:cstheme="minorHAnsi"/>
        </w:rPr>
        <w:t xml:space="preserve"> and spent a considerable amount of time </w:t>
      </w:r>
      <w:r w:rsidRPr="002738B3">
        <w:rPr>
          <w:rStyle w:val="Emphasis"/>
          <w:rFonts w:asciiTheme="minorHAnsi" w:hAnsiTheme="minorHAnsi" w:cstheme="minorHAnsi"/>
        </w:rPr>
        <w:t>debating the nature</w:t>
      </w:r>
      <w:r w:rsidRPr="002738B3">
        <w:rPr>
          <w:rStyle w:val="StyleUnderline"/>
          <w:rFonts w:asciiTheme="minorHAnsi" w:hAnsiTheme="minorHAnsi" w:cstheme="minorHAnsi"/>
        </w:rPr>
        <w:t xml:space="preserve"> of their </w:t>
      </w:r>
      <w:r w:rsidRPr="002738B3">
        <w:rPr>
          <w:rStyle w:val="Emphasis"/>
          <w:rFonts w:asciiTheme="minorHAnsi" w:hAnsiTheme="minorHAnsi" w:cstheme="minorHAnsi"/>
        </w:rPr>
        <w:t>nuclear programs</w:t>
      </w:r>
      <w:r w:rsidRPr="002738B3">
        <w:rPr>
          <w:rStyle w:val="StyleUnderline"/>
          <w:rFonts w:asciiTheme="minorHAnsi" w:hAnsiTheme="minorHAnsi" w:cstheme="minorHAnsi"/>
        </w:rPr>
        <w:t>. After India's 1974 test of a nuclear device</w:t>
      </w:r>
      <w:r w:rsidRPr="002738B3">
        <w:rPr>
          <w:rFonts w:asciiTheme="minorHAnsi" w:hAnsiTheme="minorHAnsi" w:cstheme="minorHAnsi"/>
          <w:sz w:val="16"/>
        </w:rPr>
        <w:t xml:space="preserve">, which was not the prototype of a weapon, </w:t>
      </w:r>
      <w:r w:rsidRPr="002738B3">
        <w:rPr>
          <w:rStyle w:val="StyleUnderline"/>
          <w:rFonts w:asciiTheme="minorHAnsi" w:hAnsiTheme="minorHAnsi" w:cstheme="minorHAnsi"/>
        </w:rPr>
        <w:t>New Delhi sat on the nuclear fence for sixteen years before it finally began weaponizing in 1989. North Korea did not test its first nuclear bomb until 2006, more than half a century after it launched its nuclear weapons program</w:t>
      </w:r>
      <w:r w:rsidRPr="002738B3">
        <w:rPr>
          <w:rFonts w:asciiTheme="minorHAnsi" w:hAnsiTheme="minorHAnsi" w:cstheme="minorHAnsi"/>
          <w:sz w:val="16"/>
        </w:rPr>
        <w:t xml:space="preserve">, even though its nuclear capabilities were so advanced in 1993 that U.S. intelligence analysts estimated that Pyongyang had developed one or two nuclear bombs already. Also, </w:t>
      </w:r>
      <w:r w:rsidRPr="002738B3">
        <w:rPr>
          <w:rStyle w:val="StyleUnderline"/>
          <w:rFonts w:asciiTheme="minorHAnsi" w:hAnsiTheme="minorHAnsi" w:cstheme="minorHAnsi"/>
          <w:highlight w:val="cyan"/>
        </w:rPr>
        <w:t>Iran</w:t>
      </w:r>
      <w:r w:rsidRPr="002738B3">
        <w:rPr>
          <w:rStyle w:val="StyleUnderline"/>
          <w:rFonts w:asciiTheme="minorHAnsi" w:hAnsiTheme="minorHAnsi" w:cstheme="minorHAnsi"/>
        </w:rPr>
        <w:t xml:space="preserve"> may </w:t>
      </w:r>
      <w:r w:rsidRPr="002738B3">
        <w:rPr>
          <w:rStyle w:val="Emphasis"/>
          <w:rFonts w:asciiTheme="minorHAnsi" w:hAnsiTheme="minorHAnsi" w:cstheme="minorHAnsi"/>
          <w:highlight w:val="cyan"/>
        </w:rPr>
        <w:t>drag its feet</w:t>
      </w:r>
      <w:r w:rsidRPr="002738B3">
        <w:rPr>
          <w:rStyle w:val="StyleUnderline"/>
          <w:rFonts w:asciiTheme="minorHAnsi" w:hAnsiTheme="minorHAnsi" w:cstheme="minorHAnsi"/>
        </w:rPr>
        <w:t xml:space="preserve"> on the </w:t>
      </w:r>
      <w:r w:rsidRPr="002738B3">
        <w:rPr>
          <w:rStyle w:val="Emphasis"/>
          <w:rFonts w:asciiTheme="minorHAnsi" w:hAnsiTheme="minorHAnsi" w:cstheme="minorHAnsi"/>
        </w:rPr>
        <w:t>path to a bomb</w:t>
      </w:r>
      <w:r w:rsidRPr="002738B3">
        <w:rPr>
          <w:rStyle w:val="StyleUnderline"/>
          <w:rFonts w:asciiTheme="minorHAnsi" w:hAnsiTheme="minorHAnsi" w:cstheme="minorHAnsi"/>
        </w:rPr>
        <w:t>. Iranian leaders have seen Japan as a model and have argued that if Japan is allowed to have fuel-cycle technologies and stay in the Treaty on the Non-Proliferation of Nuclear Weapons, then Iran should have that option too.</w:t>
      </w:r>
    </w:p>
    <w:p w14:paraId="06608A5C" w14:textId="77777777" w:rsidR="00537F2E" w:rsidRPr="002738B3" w:rsidRDefault="00537F2E" w:rsidP="00537F2E">
      <w:pPr>
        <w:rPr>
          <w:rFonts w:asciiTheme="minorHAnsi" w:hAnsiTheme="minorHAnsi" w:cstheme="minorHAnsi"/>
          <w:sz w:val="16"/>
        </w:rPr>
      </w:pPr>
      <w:r w:rsidRPr="002738B3">
        <w:rPr>
          <w:rStyle w:val="StyleUnderline"/>
          <w:rFonts w:asciiTheme="minorHAnsi" w:hAnsiTheme="minorHAnsi" w:cstheme="minorHAnsi"/>
        </w:rPr>
        <w:t>This slow proliferation can only partly be explained by</w:t>
      </w:r>
      <w:r w:rsidRPr="002738B3">
        <w:rPr>
          <w:rFonts w:asciiTheme="minorHAnsi" w:hAnsiTheme="minorHAnsi" w:cstheme="minorHAnsi"/>
          <w:sz w:val="16"/>
        </w:rPr>
        <w:t xml:space="preserve"> threats of strict nonproliferation </w:t>
      </w:r>
      <w:r w:rsidRPr="002738B3">
        <w:rPr>
          <w:rStyle w:val="StyleUnderline"/>
          <w:rFonts w:asciiTheme="minorHAnsi" w:hAnsiTheme="minorHAnsi" w:cstheme="minorHAnsi"/>
        </w:rPr>
        <w:t xml:space="preserve">sanctions. Even without them, </w:t>
      </w:r>
      <w:r w:rsidRPr="002738B3">
        <w:rPr>
          <w:rStyle w:val="Emphasis"/>
          <w:rFonts w:asciiTheme="minorHAnsi" w:hAnsiTheme="minorHAnsi" w:cstheme="minorHAnsi"/>
          <w:highlight w:val="cyan"/>
        </w:rPr>
        <w:t>prolonging nuclear latency</w:t>
      </w:r>
      <w:r w:rsidRPr="002738B3">
        <w:rPr>
          <w:rStyle w:val="StyleUnderline"/>
          <w:rFonts w:asciiTheme="minorHAnsi" w:hAnsiTheme="minorHAnsi" w:cstheme="minorHAnsi"/>
        </w:rPr>
        <w:t xml:space="preserve"> may </w:t>
      </w:r>
      <w:r w:rsidRPr="002738B3">
        <w:rPr>
          <w:rStyle w:val="Emphasis"/>
          <w:rFonts w:asciiTheme="minorHAnsi" w:hAnsiTheme="minorHAnsi" w:cstheme="minorHAnsi"/>
          <w:highlight w:val="cyan"/>
        </w:rPr>
        <w:t>make sense</w:t>
      </w:r>
      <w:r w:rsidRPr="002738B3">
        <w:rPr>
          <w:rStyle w:val="StyleUnderline"/>
          <w:rFonts w:asciiTheme="minorHAnsi" w:hAnsiTheme="minorHAnsi" w:cstheme="minorHAnsi"/>
        </w:rPr>
        <w:t xml:space="preserve"> for most potential nuclear powers, </w:t>
      </w:r>
      <w:r w:rsidRPr="002738B3">
        <w:rPr>
          <w:rStyle w:val="Emphasis"/>
          <w:rFonts w:asciiTheme="minorHAnsi" w:hAnsiTheme="minorHAnsi" w:cstheme="minorHAnsi"/>
        </w:rPr>
        <w:t>politically</w:t>
      </w:r>
      <w:r w:rsidRPr="002738B3">
        <w:rPr>
          <w:rStyle w:val="StyleUnderline"/>
          <w:rFonts w:asciiTheme="minorHAnsi" w:hAnsiTheme="minorHAnsi" w:cstheme="minorHAnsi"/>
        </w:rPr>
        <w:t xml:space="preserve">, </w:t>
      </w:r>
      <w:r w:rsidRPr="002738B3">
        <w:rPr>
          <w:rStyle w:val="Emphasis"/>
          <w:rFonts w:asciiTheme="minorHAnsi" w:hAnsiTheme="minorHAnsi" w:cstheme="minorHAnsi"/>
        </w:rPr>
        <w:t>economically</w:t>
      </w:r>
      <w:r w:rsidRPr="002738B3">
        <w:rPr>
          <w:rStyle w:val="StyleUnderline"/>
          <w:rFonts w:asciiTheme="minorHAnsi" w:hAnsiTheme="minorHAnsi" w:cstheme="minorHAnsi"/>
        </w:rPr>
        <w:t xml:space="preserve">, and </w:t>
      </w:r>
      <w:r w:rsidRPr="002738B3">
        <w:rPr>
          <w:rStyle w:val="Emphasis"/>
          <w:rFonts w:asciiTheme="minorHAnsi" w:hAnsiTheme="minorHAnsi" w:cstheme="minorHAnsi"/>
        </w:rPr>
        <w:t>strategically</w:t>
      </w:r>
      <w:r w:rsidRPr="002738B3">
        <w:rPr>
          <w:rFonts w:asciiTheme="minorHAnsi" w:hAnsiTheme="minorHAnsi" w:cstheme="minorHAnsi"/>
          <w:sz w:val="16"/>
        </w:rPr>
        <w:t>.</w:t>
      </w:r>
    </w:p>
    <w:p w14:paraId="40A89DC6" w14:textId="77777777" w:rsidR="00537F2E" w:rsidRPr="00C85094" w:rsidRDefault="00537F2E" w:rsidP="00537F2E">
      <w:pPr>
        <w:rPr>
          <w:rFonts w:asciiTheme="minorHAnsi" w:hAnsiTheme="minorHAnsi" w:cstheme="minorHAnsi"/>
          <w:sz w:val="16"/>
        </w:rPr>
      </w:pPr>
      <w:r w:rsidRPr="002738B3">
        <w:rPr>
          <w:rStyle w:val="StyleUnderline"/>
          <w:rFonts w:asciiTheme="minorHAnsi" w:hAnsiTheme="minorHAnsi" w:cstheme="minorHAnsi"/>
        </w:rPr>
        <w:t xml:space="preserve">Politically, </w:t>
      </w:r>
      <w:r w:rsidRPr="002738B3">
        <w:rPr>
          <w:rStyle w:val="StyleUnderline"/>
          <w:rFonts w:asciiTheme="minorHAnsi" w:hAnsiTheme="minorHAnsi" w:cstheme="minorHAnsi"/>
          <w:highlight w:val="cyan"/>
        </w:rPr>
        <w:t xml:space="preserve">nuclear weapons have </w:t>
      </w:r>
      <w:r w:rsidRPr="002738B3">
        <w:rPr>
          <w:rStyle w:val="Emphasis"/>
          <w:rFonts w:asciiTheme="minorHAnsi" w:hAnsiTheme="minorHAnsi" w:cstheme="minorHAnsi"/>
          <w:highlight w:val="cyan"/>
        </w:rPr>
        <w:t>not proven</w:t>
      </w:r>
      <w:r w:rsidRPr="002738B3">
        <w:rPr>
          <w:rStyle w:val="StyleUnderline"/>
          <w:rFonts w:asciiTheme="minorHAnsi" w:hAnsiTheme="minorHAnsi" w:cstheme="minorHAnsi"/>
          <w:highlight w:val="cyan"/>
        </w:rPr>
        <w:t xml:space="preserve"> to be</w:t>
      </w:r>
      <w:r w:rsidRPr="002738B3">
        <w:rPr>
          <w:rStyle w:val="StyleUnderline"/>
          <w:rFonts w:asciiTheme="minorHAnsi" w:hAnsiTheme="minorHAnsi" w:cstheme="minorHAnsi"/>
        </w:rPr>
        <w:t xml:space="preserve"> a </w:t>
      </w:r>
      <w:r w:rsidRPr="002738B3">
        <w:rPr>
          <w:rStyle w:val="Emphasis"/>
          <w:rFonts w:asciiTheme="minorHAnsi" w:hAnsiTheme="minorHAnsi" w:cstheme="minorHAnsi"/>
        </w:rPr>
        <w:t xml:space="preserve">broadly useful </w:t>
      </w:r>
      <w:r w:rsidRPr="002738B3">
        <w:rPr>
          <w:rStyle w:val="Emphasis"/>
          <w:rFonts w:asciiTheme="minorHAnsi" w:hAnsiTheme="minorHAnsi" w:cstheme="minorHAnsi"/>
          <w:highlight w:val="cyan"/>
        </w:rPr>
        <w:t>coercive tool</w:t>
      </w:r>
      <w:r w:rsidRPr="002738B3">
        <w:rPr>
          <w:rStyle w:val="StyleUnderline"/>
          <w:rFonts w:asciiTheme="minorHAnsi" w:hAnsiTheme="minorHAnsi" w:cstheme="minorHAnsi"/>
        </w:rPr>
        <w:t xml:space="preserve">, as it </w:t>
      </w:r>
      <w:r w:rsidRPr="002738B3">
        <w:rPr>
          <w:rStyle w:val="StyleUnderline"/>
          <w:rFonts w:asciiTheme="minorHAnsi" w:hAnsiTheme="minorHAnsi" w:cstheme="minorHAnsi"/>
          <w:highlight w:val="cyan"/>
        </w:rPr>
        <w:t xml:space="preserve">is </w:t>
      </w:r>
      <w:r w:rsidRPr="002738B3">
        <w:rPr>
          <w:rStyle w:val="Emphasis"/>
          <w:rFonts w:asciiTheme="minorHAnsi" w:hAnsiTheme="minorHAnsi" w:cstheme="minorHAnsi"/>
          <w:highlight w:val="cyan"/>
        </w:rPr>
        <w:t>difficult</w:t>
      </w:r>
      <w:r w:rsidRPr="002738B3">
        <w:rPr>
          <w:rStyle w:val="StyleUnderline"/>
          <w:rFonts w:asciiTheme="minorHAnsi" w:hAnsiTheme="minorHAnsi" w:cstheme="minorHAnsi"/>
          <w:highlight w:val="cyan"/>
        </w:rPr>
        <w:t xml:space="preserve"> to</w:t>
      </w:r>
      <w:r w:rsidRPr="002738B3">
        <w:rPr>
          <w:rStyle w:val="StyleUnderline"/>
          <w:rFonts w:asciiTheme="minorHAnsi" w:hAnsiTheme="minorHAnsi" w:cstheme="minorHAnsi"/>
        </w:rPr>
        <w:t xml:space="preserve"> </w:t>
      </w:r>
      <w:r w:rsidRPr="002738B3">
        <w:rPr>
          <w:rStyle w:val="Emphasis"/>
          <w:rFonts w:asciiTheme="minorHAnsi" w:hAnsiTheme="minorHAnsi" w:cstheme="minorHAnsi"/>
        </w:rPr>
        <w:t xml:space="preserve">credibly </w:t>
      </w:r>
      <w:r w:rsidRPr="002738B3">
        <w:rPr>
          <w:rStyle w:val="Emphasis"/>
          <w:rFonts w:asciiTheme="minorHAnsi" w:hAnsiTheme="minorHAnsi" w:cstheme="minorHAnsi"/>
          <w:highlight w:val="cyan"/>
        </w:rPr>
        <w:t>threaten</w:t>
      </w:r>
      <w:r w:rsidRPr="002738B3">
        <w:rPr>
          <w:rStyle w:val="StyleUnderline"/>
          <w:rFonts w:asciiTheme="minorHAnsi" w:hAnsiTheme="minorHAnsi" w:cstheme="minorHAnsi"/>
        </w:rPr>
        <w:t xml:space="preserve"> the use of such destructive power unless in response to severe security threats.</w:t>
      </w:r>
      <w:r w:rsidRPr="002738B3">
        <w:rPr>
          <w:rFonts w:asciiTheme="minorHAnsi" w:hAnsiTheme="minorHAnsi" w:cstheme="minorHAnsi"/>
          <w:sz w:val="16"/>
        </w:rPr>
        <w:t xml:space="preserve"> By contrast, </w:t>
      </w:r>
      <w:r w:rsidRPr="002738B3">
        <w:rPr>
          <w:rStyle w:val="Emphasis"/>
          <w:rFonts w:asciiTheme="minorHAnsi" w:hAnsiTheme="minorHAnsi" w:cstheme="minorHAnsi"/>
          <w:highlight w:val="cyan"/>
        </w:rPr>
        <w:t>stopping short</w:t>
      </w:r>
      <w:r w:rsidRPr="002738B3">
        <w:rPr>
          <w:rStyle w:val="StyleUnderline"/>
          <w:rFonts w:asciiTheme="minorHAnsi" w:hAnsiTheme="minorHAnsi" w:cstheme="minorHAnsi"/>
        </w:rPr>
        <w:t xml:space="preserve"> of building nuclear bombs while keeping or upgrading the relevant technologies can </w:t>
      </w:r>
      <w:r w:rsidRPr="002738B3">
        <w:rPr>
          <w:rStyle w:val="StyleUnderline"/>
          <w:rFonts w:asciiTheme="minorHAnsi" w:hAnsiTheme="minorHAnsi" w:cstheme="minorHAnsi"/>
          <w:highlight w:val="cyan"/>
        </w:rPr>
        <w:t>buy</w:t>
      </w:r>
      <w:r w:rsidRPr="002738B3">
        <w:rPr>
          <w:rStyle w:val="StyleUnderline"/>
          <w:rFonts w:asciiTheme="minorHAnsi" w:hAnsiTheme="minorHAnsi" w:cstheme="minorHAnsi"/>
        </w:rPr>
        <w:t xml:space="preserve"> a state </w:t>
      </w:r>
      <w:r w:rsidRPr="002738B3">
        <w:rPr>
          <w:rStyle w:val="Emphasis"/>
          <w:rFonts w:asciiTheme="minorHAnsi" w:hAnsiTheme="minorHAnsi" w:cstheme="minorHAnsi"/>
          <w:highlight w:val="cyan"/>
        </w:rPr>
        <w:t>bargaining leverage</w:t>
      </w:r>
      <w:r w:rsidRPr="002738B3">
        <w:rPr>
          <w:rStyle w:val="StyleUnderline"/>
          <w:rFonts w:asciiTheme="minorHAnsi" w:hAnsiTheme="minorHAnsi" w:cstheme="minorHAnsi"/>
        </w:rPr>
        <w:t xml:space="preserve"> often </w:t>
      </w:r>
      <w:r w:rsidRPr="002738B3">
        <w:rPr>
          <w:rStyle w:val="Emphasis"/>
          <w:rFonts w:asciiTheme="minorHAnsi" w:hAnsiTheme="minorHAnsi" w:cstheme="minorHAnsi"/>
        </w:rPr>
        <w:t>disproportionate to its capabilities</w:t>
      </w:r>
      <w:r w:rsidRPr="002738B3">
        <w:rPr>
          <w:rStyle w:val="StyleUnderline"/>
          <w:rFonts w:asciiTheme="minorHAnsi" w:hAnsiTheme="minorHAnsi" w:cstheme="minorHAnsi"/>
        </w:rPr>
        <w:t xml:space="preserve">. This is apparently the reason Iran is currently engaging in nuclear activities that have no civil justification. By threatening to go nuclear, </w:t>
      </w:r>
      <w:r w:rsidRPr="002738B3">
        <w:rPr>
          <w:rStyle w:val="Emphasis"/>
          <w:rFonts w:asciiTheme="minorHAnsi" w:hAnsiTheme="minorHAnsi" w:cstheme="minorHAnsi"/>
        </w:rPr>
        <w:t xml:space="preserve">even </w:t>
      </w:r>
      <w:r w:rsidRPr="002738B3">
        <w:rPr>
          <w:rStyle w:val="Emphasis"/>
          <w:rFonts w:asciiTheme="minorHAnsi" w:hAnsiTheme="minorHAnsi" w:cstheme="minorHAnsi"/>
          <w:highlight w:val="cyan"/>
        </w:rPr>
        <w:t>a minor state</w:t>
      </w:r>
      <w:r w:rsidRPr="002738B3">
        <w:rPr>
          <w:rStyle w:val="StyleUnderline"/>
          <w:rFonts w:asciiTheme="minorHAnsi" w:hAnsiTheme="minorHAnsi" w:cstheme="minorHAnsi"/>
        </w:rPr>
        <w:t xml:space="preserve"> that otherwise would be ignored on the world stage can </w:t>
      </w:r>
      <w:r w:rsidRPr="002738B3">
        <w:rPr>
          <w:rStyle w:val="Emphasis"/>
          <w:rFonts w:asciiTheme="minorHAnsi" w:hAnsiTheme="minorHAnsi" w:cstheme="minorHAnsi"/>
          <w:highlight w:val="cyan"/>
        </w:rPr>
        <w:t>pressure</w:t>
      </w:r>
      <w:r w:rsidRPr="002738B3">
        <w:rPr>
          <w:rStyle w:val="Emphasis"/>
          <w:rFonts w:asciiTheme="minorHAnsi" w:hAnsiTheme="minorHAnsi" w:cstheme="minorHAnsi"/>
        </w:rPr>
        <w:t xml:space="preserve"> proliferation-averse </w:t>
      </w:r>
      <w:r w:rsidRPr="002738B3">
        <w:rPr>
          <w:rStyle w:val="Emphasis"/>
          <w:rFonts w:asciiTheme="minorHAnsi" w:hAnsiTheme="minorHAnsi" w:cstheme="minorHAnsi"/>
          <w:highlight w:val="cyan"/>
        </w:rPr>
        <w:t>major powers</w:t>
      </w:r>
      <w:r w:rsidRPr="002738B3">
        <w:rPr>
          <w:rStyle w:val="StyleUnderline"/>
          <w:rFonts w:asciiTheme="minorHAnsi" w:hAnsiTheme="minorHAnsi" w:cstheme="minorHAnsi"/>
        </w:rPr>
        <w:t xml:space="preserve"> to </w:t>
      </w:r>
      <w:r w:rsidRPr="002738B3">
        <w:rPr>
          <w:rStyle w:val="Emphasis"/>
          <w:rFonts w:asciiTheme="minorHAnsi" w:hAnsiTheme="minorHAnsi" w:cstheme="minorHAnsi"/>
        </w:rPr>
        <w:t>offer rewards</w:t>
      </w:r>
      <w:r w:rsidRPr="002738B3">
        <w:rPr>
          <w:rStyle w:val="StyleUnderline"/>
          <w:rFonts w:asciiTheme="minorHAnsi" w:hAnsiTheme="minorHAnsi" w:cstheme="minorHAnsi"/>
        </w:rPr>
        <w:t xml:space="preserve"> for </w:t>
      </w:r>
      <w:r w:rsidRPr="002738B3">
        <w:rPr>
          <w:rStyle w:val="Emphasis"/>
          <w:rFonts w:asciiTheme="minorHAnsi" w:hAnsiTheme="minorHAnsi" w:cstheme="minorHAnsi"/>
        </w:rPr>
        <w:t>staying nuclear-free</w:t>
      </w:r>
      <w:r w:rsidRPr="002738B3">
        <w:rPr>
          <w:rStyle w:val="StyleUnderline"/>
          <w:rFonts w:asciiTheme="minorHAnsi" w:hAnsiTheme="minorHAnsi" w:cstheme="minorHAnsi"/>
        </w:rPr>
        <w:t>. Under the 1994 Agreed Framework</w:t>
      </w:r>
      <w:r w:rsidRPr="002738B3">
        <w:rPr>
          <w:rFonts w:asciiTheme="minorHAnsi" w:hAnsiTheme="minorHAnsi" w:cstheme="minorHAnsi"/>
          <w:sz w:val="16"/>
        </w:rPr>
        <w:t xml:space="preserve"> (PDF), </w:t>
      </w:r>
      <w:r w:rsidRPr="002738B3">
        <w:rPr>
          <w:rStyle w:val="StyleUnderline"/>
          <w:rFonts w:asciiTheme="minorHAnsi" w:hAnsiTheme="minorHAnsi" w:cstheme="minorHAnsi"/>
        </w:rPr>
        <w:t xml:space="preserve">North Korea was rewarded with a promised supply of light-water reactor plants and half a million tons of free heavy oil annually. The value of such rewards was not just material: episodes of Pyongyang's </w:t>
      </w:r>
      <w:r w:rsidRPr="002738B3">
        <w:rPr>
          <w:rStyle w:val="Emphasis"/>
          <w:rFonts w:asciiTheme="minorHAnsi" w:hAnsiTheme="minorHAnsi" w:cstheme="minorHAnsi"/>
        </w:rPr>
        <w:t>strong negotiating position</w:t>
      </w:r>
      <w:r w:rsidRPr="002738B3">
        <w:rPr>
          <w:rStyle w:val="StyleUnderline"/>
          <w:rFonts w:asciiTheme="minorHAnsi" w:hAnsiTheme="minorHAnsi" w:cstheme="minorHAnsi"/>
        </w:rPr>
        <w:t xml:space="preserve"> vis-à-vis great powers have been amply used as a </w:t>
      </w:r>
      <w:r w:rsidRPr="002738B3">
        <w:rPr>
          <w:rStyle w:val="Emphasis"/>
          <w:rFonts w:asciiTheme="minorHAnsi" w:hAnsiTheme="minorHAnsi" w:cstheme="minorHAnsi"/>
        </w:rPr>
        <w:t>propaganda tool</w:t>
      </w:r>
      <w:r w:rsidRPr="002738B3">
        <w:rPr>
          <w:rStyle w:val="StyleUnderline"/>
          <w:rFonts w:asciiTheme="minorHAnsi" w:hAnsiTheme="minorHAnsi" w:cstheme="minorHAnsi"/>
        </w:rPr>
        <w:t xml:space="preserve"> to </w:t>
      </w:r>
      <w:r w:rsidRPr="002738B3">
        <w:rPr>
          <w:rStyle w:val="Emphasis"/>
          <w:rFonts w:asciiTheme="minorHAnsi" w:hAnsiTheme="minorHAnsi" w:cstheme="minorHAnsi"/>
        </w:rPr>
        <w:t>legitimize</w:t>
      </w:r>
      <w:r w:rsidRPr="002738B3">
        <w:rPr>
          <w:rStyle w:val="StyleUnderline"/>
          <w:rFonts w:asciiTheme="minorHAnsi" w:hAnsiTheme="minorHAnsi" w:cstheme="minorHAnsi"/>
        </w:rPr>
        <w:t xml:space="preserve"> the Kim dynasty inside North Korea</w:t>
      </w:r>
      <w:r w:rsidRPr="002738B3">
        <w:rPr>
          <w:rFonts w:asciiTheme="minorHAnsi" w:hAnsiTheme="minorHAnsi" w:cstheme="minorHAnsi"/>
          <w:sz w:val="16"/>
        </w:rPr>
        <w:t xml:space="preserve">. Meanwhile, </w:t>
      </w:r>
      <w:r w:rsidRPr="002738B3">
        <w:rPr>
          <w:rStyle w:val="StyleUnderline"/>
          <w:rFonts w:asciiTheme="minorHAnsi" w:hAnsiTheme="minorHAnsi" w:cstheme="minorHAnsi"/>
        </w:rPr>
        <w:t>the desire to prevent allies such as Japan and South Korea from developing their own nuclear weapons is often cited as a key reason why the United States should maintain strong security commitments and forward-deployed forces to protect them</w:t>
      </w:r>
      <w:r w:rsidRPr="002738B3">
        <w:rPr>
          <w:rFonts w:asciiTheme="minorHAnsi" w:hAnsiTheme="minorHAnsi" w:cstheme="minorHAnsi"/>
          <w:sz w:val="16"/>
        </w:rPr>
        <w:t xml:space="preserve">. </w:t>
      </w:r>
    </w:p>
    <w:p w14:paraId="1FB9912B" w14:textId="77777777" w:rsidR="00537F2E" w:rsidRDefault="00537F2E" w:rsidP="00537F2E">
      <w:pPr>
        <w:rPr>
          <w:rStyle w:val="StyleUnderline"/>
        </w:rPr>
      </w:pPr>
    </w:p>
    <w:p w14:paraId="2D02E91A" w14:textId="77777777" w:rsidR="00537F2E" w:rsidRDefault="00537F2E" w:rsidP="00537F2E">
      <w:pPr>
        <w:rPr>
          <w:rStyle w:val="StyleUnderline"/>
          <w:sz w:val="18"/>
          <w:szCs w:val="18"/>
        </w:rPr>
      </w:pPr>
    </w:p>
    <w:p w14:paraId="63B5530D" w14:textId="77777777" w:rsidR="00537F2E" w:rsidRPr="00B55AD5" w:rsidRDefault="00537F2E" w:rsidP="00537F2E"/>
    <w:p w14:paraId="3E3FF3F0" w14:textId="77777777" w:rsidR="00537F2E" w:rsidRPr="009C04BD" w:rsidRDefault="00537F2E" w:rsidP="00537F2E"/>
    <w:p w14:paraId="1C56860D" w14:textId="77777777" w:rsidR="00897A1B" w:rsidRDefault="00897A1B" w:rsidP="00897A1B">
      <w:pPr>
        <w:pStyle w:val="Heading2"/>
      </w:pPr>
    </w:p>
    <w:p w14:paraId="3A95354A" w14:textId="7BF25FEA" w:rsidR="00897A1B" w:rsidRDefault="00897A1B" w:rsidP="00897A1B">
      <w:pPr>
        <w:pStyle w:val="Heading2"/>
      </w:pPr>
      <w:r>
        <w:t>AT: Nuke Power DA</w:t>
      </w:r>
    </w:p>
    <w:p w14:paraId="092A2EA7" w14:textId="77777777" w:rsidR="00897A1B" w:rsidRDefault="00897A1B" w:rsidP="00897A1B">
      <w:pPr>
        <w:pStyle w:val="Heading3"/>
      </w:pPr>
      <w:r>
        <w:t>2AC – Aff Solves Climate Change</w:t>
      </w:r>
    </w:p>
    <w:p w14:paraId="324C7D2F" w14:textId="77777777" w:rsidR="00897A1B" w:rsidRPr="00237A3E" w:rsidRDefault="00897A1B" w:rsidP="00897A1B">
      <w:pPr>
        <w:pStyle w:val="Heading4"/>
      </w:pPr>
      <w:r w:rsidRPr="00237A3E">
        <w:t>GND solves climate change</w:t>
      </w:r>
    </w:p>
    <w:p w14:paraId="3B6B369C" w14:textId="77777777" w:rsidR="00897A1B" w:rsidRPr="00DF0D94" w:rsidRDefault="00897A1B" w:rsidP="00897A1B">
      <w:r w:rsidRPr="00DF0D94">
        <w:rPr>
          <w:rStyle w:val="Style13ptBold"/>
        </w:rPr>
        <w:t xml:space="preserve">Sierra Club </w:t>
      </w:r>
      <w:r>
        <w:rPr>
          <w:rStyle w:val="Style13ptBold"/>
        </w:rPr>
        <w:t>ND</w:t>
      </w:r>
      <w:r w:rsidRPr="00DF0D94">
        <w:rPr>
          <w:rStyle w:val="Style13ptBold"/>
        </w:rPr>
        <w:t xml:space="preserve"> </w:t>
      </w:r>
      <w:r w:rsidRPr="00DF0D94">
        <w:t>--</w:t>
      </w:r>
      <w:r>
        <w:t xml:space="preserve"> </w:t>
      </w:r>
      <w:r w:rsidRPr="00295AEF">
        <w:t>grassroots environmental organization in the United States</w:t>
      </w:r>
      <w:r w:rsidRPr="00DF0D94">
        <w:t xml:space="preserve"> (</w:t>
      </w:r>
      <w:r>
        <w:t>“</w:t>
      </w:r>
      <w:r w:rsidRPr="00DF0D94">
        <w:t>What Is a Green New Deal?</w:t>
      </w:r>
      <w:r>
        <w:t>”</w:t>
      </w:r>
      <w:r w:rsidRPr="00DF0D94">
        <w:t xml:space="preserve">, </w:t>
      </w:r>
      <w:r>
        <w:t>Sierra Club</w:t>
      </w:r>
      <w:r w:rsidRPr="00DF0D94">
        <w:t xml:space="preserve">, </w:t>
      </w:r>
      <w:r>
        <w:t xml:space="preserve">No Date, </w:t>
      </w:r>
      <w:r w:rsidRPr="00DF0D94">
        <w:t xml:space="preserve">https://www.sierraclub.org/trade/what-green-new-deal, </w:t>
      </w:r>
      <w:r>
        <w:t xml:space="preserve">Date Accessed </w:t>
      </w:r>
      <w:r w:rsidRPr="00DF0D94">
        <w:t>7-1-2023) //TCM</w:t>
      </w:r>
    </w:p>
    <w:p w14:paraId="1B1AE3E7" w14:textId="77777777" w:rsidR="00897A1B" w:rsidRDefault="00897A1B" w:rsidP="00897A1B">
      <w:pPr>
        <w:rPr>
          <w:sz w:val="16"/>
        </w:rPr>
      </w:pPr>
      <w:r w:rsidRPr="00295AEF">
        <w:rPr>
          <w:sz w:val="16"/>
        </w:rPr>
        <w:t xml:space="preserve">What would a Green New Deal achieve? </w:t>
      </w:r>
      <w:r w:rsidRPr="00DF0D94">
        <w:rPr>
          <w:sz w:val="16"/>
        </w:rPr>
        <w:t>Millions of family-sustaining jobs: Whether replacing lead pipes, weatherizing homes, expanding railways, or manufacturing wind turbines, millions of workers will lead the transition to a new economy. The jobs created must be high-road, union jobs: with family-sustaining wages and benefits, safe working conditions, and training and advancement opportunities.</w:t>
      </w:r>
      <w:r w:rsidRPr="00295AEF">
        <w:rPr>
          <w:sz w:val="16"/>
        </w:rPr>
        <w:t xml:space="preserve"> </w:t>
      </w:r>
      <w:r w:rsidRPr="00DF0D94">
        <w:rPr>
          <w:sz w:val="16"/>
        </w:rPr>
        <w:t xml:space="preserve">Climate sanity: </w:t>
      </w:r>
      <w:r w:rsidRPr="00DF0D94">
        <w:rPr>
          <w:rStyle w:val="StyleUnderline"/>
        </w:rPr>
        <w:t>A G</w:t>
      </w:r>
      <w:r w:rsidRPr="00DF0D94">
        <w:rPr>
          <w:sz w:val="16"/>
        </w:rPr>
        <w:t>reen</w:t>
      </w:r>
      <w:r w:rsidRPr="00DF0D94">
        <w:rPr>
          <w:rStyle w:val="StyleUnderline"/>
        </w:rPr>
        <w:t xml:space="preserve"> N</w:t>
      </w:r>
      <w:r w:rsidRPr="00DF0D94">
        <w:rPr>
          <w:sz w:val="16"/>
        </w:rPr>
        <w:t>ew</w:t>
      </w:r>
      <w:r w:rsidRPr="00DF0D94">
        <w:rPr>
          <w:rStyle w:val="StyleUnderline"/>
        </w:rPr>
        <w:t xml:space="preserve"> D</w:t>
      </w:r>
      <w:r w:rsidRPr="00DF0D94">
        <w:rPr>
          <w:sz w:val="16"/>
        </w:rPr>
        <w:t>eal</w:t>
      </w:r>
      <w:r w:rsidRPr="00DF0D94">
        <w:rPr>
          <w:rStyle w:val="StyleUnderline"/>
        </w:rPr>
        <w:t xml:space="preserve"> would help us swiftly transition to a clean energy economy</w:t>
      </w:r>
      <w:r w:rsidRPr="00DF0D94">
        <w:rPr>
          <w:sz w:val="16"/>
        </w:rPr>
        <w:t xml:space="preserve">. By </w:t>
      </w:r>
      <w:r w:rsidRPr="00DF0D94">
        <w:rPr>
          <w:rStyle w:val="StyleUnderline"/>
        </w:rPr>
        <w:t>investing in smart grids for renewable energy distribution, encouraging energy-efficient manufacturing, and expanding low-emissions public transit, a Green New Deal would significantly reduce climate pollution.</w:t>
      </w:r>
      <w:r w:rsidRPr="00295AEF">
        <w:rPr>
          <w:sz w:val="16"/>
        </w:rPr>
        <w:t xml:space="preserve"> </w:t>
      </w:r>
      <w:r w:rsidRPr="00DF0D94">
        <w:rPr>
          <w:sz w:val="16"/>
        </w:rPr>
        <w:t xml:space="preserve">Clean air and water: </w:t>
      </w:r>
      <w:r w:rsidRPr="00DF0D94">
        <w:rPr>
          <w:rStyle w:val="StyleUnderline"/>
        </w:rPr>
        <w:t>A G</w:t>
      </w:r>
      <w:r w:rsidRPr="00DF0D94">
        <w:rPr>
          <w:sz w:val="16"/>
        </w:rPr>
        <w:t>reen</w:t>
      </w:r>
      <w:r w:rsidRPr="00DF0D94">
        <w:rPr>
          <w:rStyle w:val="StyleUnderline"/>
        </w:rPr>
        <w:t xml:space="preserve"> N</w:t>
      </w:r>
      <w:r w:rsidRPr="00DF0D94">
        <w:rPr>
          <w:sz w:val="16"/>
        </w:rPr>
        <w:t xml:space="preserve">ew </w:t>
      </w:r>
      <w:r w:rsidRPr="00DF0D94">
        <w:rPr>
          <w:rStyle w:val="StyleUnderline"/>
        </w:rPr>
        <w:t>D</w:t>
      </w:r>
      <w:r w:rsidRPr="00DF0D94">
        <w:rPr>
          <w:sz w:val="16"/>
        </w:rPr>
        <w:t>eal</w:t>
      </w:r>
      <w:r w:rsidRPr="00DF0D94">
        <w:rPr>
          <w:rStyle w:val="StyleUnderline"/>
        </w:rPr>
        <w:t xml:space="preserve"> would replace lead pipes, clean up hazardous waste sites, and reduce toxic air and water pollution from oil, gas, and coa</w:t>
      </w:r>
      <w:r w:rsidRPr="00DF0D94">
        <w:rPr>
          <w:sz w:val="16"/>
        </w:rPr>
        <w:t xml:space="preserve">l. Those </w:t>
      </w:r>
      <w:r w:rsidRPr="00DF0D94">
        <w:rPr>
          <w:rStyle w:val="StyleUnderline"/>
        </w:rPr>
        <w:t>benefiting the most would be the communities of color and low-income families</w:t>
      </w:r>
      <w:r w:rsidRPr="00DF0D94">
        <w:rPr>
          <w:sz w:val="16"/>
        </w:rPr>
        <w:t xml:space="preserve"> who today endure disproportionate exposure to toxins.</w:t>
      </w:r>
      <w:r w:rsidRPr="00295AEF">
        <w:rPr>
          <w:sz w:val="16"/>
        </w:rPr>
        <w:t xml:space="preserve"> </w:t>
      </w:r>
      <w:r w:rsidRPr="00DF0D94">
        <w:rPr>
          <w:sz w:val="16"/>
        </w:rPr>
        <w:t xml:space="preserve">Lower costs: </w:t>
      </w:r>
      <w:r w:rsidRPr="00DF0D94">
        <w:rPr>
          <w:rStyle w:val="StyleUnderline"/>
        </w:rPr>
        <w:t>A G</w:t>
      </w:r>
      <w:r w:rsidRPr="00DF0D94">
        <w:rPr>
          <w:sz w:val="16"/>
        </w:rPr>
        <w:t xml:space="preserve">reen </w:t>
      </w:r>
      <w:r w:rsidRPr="00DF0D94">
        <w:rPr>
          <w:rStyle w:val="StyleUnderline"/>
        </w:rPr>
        <w:t>N</w:t>
      </w:r>
      <w:r w:rsidRPr="00DF0D94">
        <w:rPr>
          <w:sz w:val="16"/>
        </w:rPr>
        <w:t xml:space="preserve">ew </w:t>
      </w:r>
      <w:r w:rsidRPr="00DF0D94">
        <w:rPr>
          <w:rStyle w:val="StyleUnderline"/>
        </w:rPr>
        <w:t>D</w:t>
      </w:r>
      <w:r w:rsidRPr="00DF0D94">
        <w:rPr>
          <w:sz w:val="16"/>
        </w:rPr>
        <w:t xml:space="preserve">eal </w:t>
      </w:r>
      <w:r w:rsidRPr="00DF0D94">
        <w:rPr>
          <w:rStyle w:val="StyleUnderline"/>
        </w:rPr>
        <w:t>would help working class families slash their energy bills and reduce their transit costs by offering more energy-efficient homes, access to affordable wind and solar power, and more reliable options for affordable public transportation</w:t>
      </w:r>
      <w:r w:rsidRPr="00DF0D94">
        <w:rPr>
          <w:sz w:val="16"/>
        </w:rPr>
        <w:t>.</w:t>
      </w:r>
      <w:r w:rsidRPr="00295AEF">
        <w:rPr>
          <w:sz w:val="16"/>
        </w:rPr>
        <w:t xml:space="preserve"> </w:t>
      </w:r>
      <w:r w:rsidRPr="00DF0D94">
        <w:rPr>
          <w:sz w:val="16"/>
        </w:rPr>
        <w:t xml:space="preserve">Community resilience: </w:t>
      </w:r>
      <w:r w:rsidRPr="00DF0D94">
        <w:rPr>
          <w:rStyle w:val="StyleUnderline"/>
        </w:rPr>
        <w:t>Communities need greater resources to ensure safety and growth amid rising climate risks</w:t>
      </w:r>
      <w:r w:rsidRPr="00DF0D94">
        <w:rPr>
          <w:sz w:val="16"/>
        </w:rPr>
        <w:t xml:space="preserve">. A </w:t>
      </w:r>
      <w:r w:rsidRPr="00DF0D94">
        <w:rPr>
          <w:rStyle w:val="StyleUnderline"/>
        </w:rPr>
        <w:t>G</w:t>
      </w:r>
      <w:r w:rsidRPr="00DF0D94">
        <w:rPr>
          <w:sz w:val="16"/>
        </w:rPr>
        <w:t xml:space="preserve">reen </w:t>
      </w:r>
      <w:r w:rsidRPr="00DF0D94">
        <w:rPr>
          <w:rStyle w:val="StyleUnderline"/>
        </w:rPr>
        <w:t>N</w:t>
      </w:r>
      <w:r w:rsidRPr="00DF0D94">
        <w:rPr>
          <w:sz w:val="16"/>
        </w:rPr>
        <w:t xml:space="preserve">ew </w:t>
      </w:r>
      <w:r w:rsidRPr="00DF0D94">
        <w:rPr>
          <w:rStyle w:val="StyleUnderline"/>
        </w:rPr>
        <w:t>D</w:t>
      </w:r>
      <w:r w:rsidRPr="00DF0D94">
        <w:rPr>
          <w:sz w:val="16"/>
        </w:rPr>
        <w:t xml:space="preserve">eal </w:t>
      </w:r>
      <w:r w:rsidRPr="00DF0D94">
        <w:rPr>
          <w:rStyle w:val="StyleUnderline"/>
        </w:rPr>
        <w:t>would help climate-exposed communities build bridges that can withstand floods, restore wetlands that buffer hurricanes, and shield coastlines from sea level rise</w:t>
      </w:r>
      <w:r w:rsidRPr="00DF0D94">
        <w:rPr>
          <w:sz w:val="16"/>
        </w:rPr>
        <w:t>.</w:t>
      </w:r>
      <w:r w:rsidRPr="00295AEF">
        <w:rPr>
          <w:sz w:val="16"/>
        </w:rPr>
        <w:t xml:space="preserve"> </w:t>
      </w:r>
      <w:r w:rsidRPr="00DF0D94">
        <w:rPr>
          <w:sz w:val="16"/>
        </w:rPr>
        <w:t>Greater racial and economic equity: The disproportionate benefits of a Green New Deal would go to the working-class families and communities of color that have endured disproportionate economic and environmental hazards for decades. A Green New Deal must counteract systemic racism and economic exploitation by giving hard-hit communities priority access to new job opportunities, cost savings, pollution cleanup projects, and climate resilience initiatives.</w:t>
      </w:r>
      <w:r w:rsidRPr="00295AEF">
        <w:rPr>
          <w:sz w:val="16"/>
        </w:rPr>
        <w:t xml:space="preserve"> </w:t>
      </w:r>
    </w:p>
    <w:p w14:paraId="71A5D79A" w14:textId="77777777" w:rsidR="00897A1B" w:rsidRDefault="00897A1B" w:rsidP="00897A1B">
      <w:pPr>
        <w:pStyle w:val="Heading3"/>
      </w:pPr>
      <w:r>
        <w:t>2AC – Aff Solves Alliances</w:t>
      </w:r>
    </w:p>
    <w:p w14:paraId="024D221D" w14:textId="77777777" w:rsidR="00897A1B" w:rsidRPr="00D02F0F" w:rsidRDefault="00897A1B" w:rsidP="00897A1B">
      <w:pPr>
        <w:pStyle w:val="Heading4"/>
        <w:rPr>
          <w:b w:val="0"/>
          <w:bCs/>
        </w:rPr>
      </w:pPr>
      <w:r>
        <w:t xml:space="preserve">U.S. </w:t>
      </w:r>
      <w:r w:rsidRPr="00D02F0F">
        <w:rPr>
          <w:u w:val="single"/>
        </w:rPr>
        <w:t>leadership</w:t>
      </w:r>
      <w:r>
        <w:t xml:space="preserve"> key, specifically to alliances.</w:t>
      </w:r>
    </w:p>
    <w:p w14:paraId="64226D0D" w14:textId="77777777" w:rsidR="00897A1B" w:rsidRPr="00D02F0F" w:rsidRDefault="00897A1B" w:rsidP="00897A1B">
      <w:r w:rsidRPr="00D02F0F">
        <w:rPr>
          <w:rStyle w:val="Style13ptBold"/>
        </w:rPr>
        <w:t>Moens ’16</w:t>
      </w:r>
      <w:r w:rsidRPr="00D02F0F">
        <w:t xml:space="preserve"> [</w:t>
      </w:r>
      <w:r>
        <w:t>Alexander Moens</w:t>
      </w:r>
      <w:r w:rsidRPr="00D02F0F">
        <w:t>, professor of political science at Simon Fraser University in Vancouver and a Senior Fellow at the Fraser Institute</w:t>
      </w:r>
      <w:r>
        <w:t xml:space="preserve"> and </w:t>
      </w:r>
      <w:r w:rsidRPr="00D02F0F">
        <w:t>first NDC Eisenhower Fellow</w:t>
      </w:r>
      <w:r>
        <w:t>; 6-13-2016</w:t>
      </w:r>
      <w:r w:rsidRPr="00D02F0F">
        <w:t>, "</w:t>
      </w:r>
      <w:r>
        <w:t>How NATO’s Values and Functions Influence its Policy and Action</w:t>
      </w:r>
      <w:r w:rsidRPr="00D02F0F">
        <w:t xml:space="preserve">", https://www.ndc.nato.int/news/news.php?icode=947, </w:t>
      </w:r>
      <w:r>
        <w:t>NATO Defense College</w:t>
      </w:r>
      <w:r w:rsidRPr="00D02F0F">
        <w:t>, accessed 10-14-2022</w:t>
      </w:r>
      <w:r>
        <w:t>]</w:t>
      </w:r>
    </w:p>
    <w:p w14:paraId="17BE869C" w14:textId="77777777" w:rsidR="00897A1B" w:rsidRDefault="00897A1B" w:rsidP="00897A1B">
      <w:pPr>
        <w:rPr>
          <w:sz w:val="16"/>
        </w:rPr>
      </w:pPr>
      <w:r w:rsidRPr="00D02F0F">
        <w:rPr>
          <w:sz w:val="16"/>
        </w:rPr>
        <w:t xml:space="preserve">In sum, </w:t>
      </w:r>
      <w:r w:rsidRPr="00D02F0F">
        <w:rPr>
          <w:rStyle w:val="StyleUnderline"/>
        </w:rPr>
        <w:t xml:space="preserve">the </w:t>
      </w:r>
      <w:r w:rsidRPr="00D02F0F">
        <w:rPr>
          <w:rStyle w:val="Emphasis"/>
          <w:highlight w:val="cyan"/>
        </w:rPr>
        <w:t>persuasive power</w:t>
      </w:r>
      <w:r w:rsidRPr="00D02F0F">
        <w:rPr>
          <w:rStyle w:val="StyleUnderline"/>
        </w:rPr>
        <w:t xml:space="preserve"> and </w:t>
      </w:r>
      <w:r w:rsidRPr="00D02F0F">
        <w:rPr>
          <w:rStyle w:val="Emphasis"/>
        </w:rPr>
        <w:t>enabling leadership</w:t>
      </w:r>
      <w:r w:rsidRPr="00D02F0F">
        <w:rPr>
          <w:rStyle w:val="StyleUnderline"/>
        </w:rPr>
        <w:t xml:space="preserve"> function that </w:t>
      </w:r>
      <w:r w:rsidRPr="00D02F0F">
        <w:rPr>
          <w:rStyle w:val="StyleUnderline"/>
          <w:highlight w:val="cyan"/>
        </w:rPr>
        <w:t>the</w:t>
      </w:r>
      <w:r w:rsidRPr="00D02F0F">
        <w:rPr>
          <w:highlight w:val="cyan"/>
          <w:u w:val="single"/>
        </w:rPr>
        <w:t xml:space="preserve"> </w:t>
      </w:r>
      <w:r w:rsidRPr="00D02F0F">
        <w:rPr>
          <w:rStyle w:val="Emphasis"/>
          <w:highlight w:val="cyan"/>
        </w:rPr>
        <w:t>U</w:t>
      </w:r>
      <w:r w:rsidRPr="00D02F0F">
        <w:rPr>
          <w:sz w:val="16"/>
        </w:rPr>
        <w:t xml:space="preserve">nited </w:t>
      </w:r>
      <w:r w:rsidRPr="00D02F0F">
        <w:rPr>
          <w:rStyle w:val="Emphasis"/>
          <w:highlight w:val="cyan"/>
        </w:rPr>
        <w:t>S</w:t>
      </w:r>
      <w:r w:rsidRPr="00D02F0F">
        <w:rPr>
          <w:sz w:val="16"/>
        </w:rPr>
        <w:t xml:space="preserve">tates </w:t>
      </w:r>
      <w:r w:rsidRPr="00D02F0F">
        <w:rPr>
          <w:rStyle w:val="StyleUnderline"/>
        </w:rPr>
        <w:t xml:space="preserve">is able to </w:t>
      </w:r>
      <w:r w:rsidRPr="00D02F0F">
        <w:rPr>
          <w:rStyle w:val="StyleUnderline"/>
          <w:highlight w:val="cyan"/>
        </w:rPr>
        <w:t xml:space="preserve">perform is </w:t>
      </w:r>
      <w:r w:rsidRPr="00D02F0F">
        <w:rPr>
          <w:rStyle w:val="Emphasis"/>
          <w:highlight w:val="cyan"/>
        </w:rPr>
        <w:t>critical</w:t>
      </w:r>
      <w:r w:rsidRPr="00D02F0F">
        <w:rPr>
          <w:rStyle w:val="StyleUnderline"/>
          <w:highlight w:val="cyan"/>
        </w:rPr>
        <w:t xml:space="preserve"> in</w:t>
      </w:r>
      <w:r w:rsidRPr="00D02F0F">
        <w:rPr>
          <w:sz w:val="16"/>
        </w:rPr>
        <w:t xml:space="preserve"> at least </w:t>
      </w:r>
      <w:r w:rsidRPr="00D02F0F">
        <w:rPr>
          <w:rStyle w:val="Emphasis"/>
        </w:rPr>
        <w:t>three stages</w:t>
      </w:r>
      <w:r w:rsidRPr="00D02F0F">
        <w:rPr>
          <w:rStyle w:val="StyleUnderline"/>
        </w:rPr>
        <w:t xml:space="preserve"> of </w:t>
      </w:r>
      <w:r w:rsidRPr="00D02F0F">
        <w:rPr>
          <w:rStyle w:val="Emphasis"/>
          <w:highlight w:val="cyan"/>
        </w:rPr>
        <w:t>NATO</w:t>
      </w:r>
      <w:r w:rsidRPr="00D02F0F">
        <w:rPr>
          <w:rStyle w:val="StyleUnderline"/>
        </w:rPr>
        <w:t>’s functioning</w:t>
      </w:r>
      <w:r w:rsidRPr="00D02F0F">
        <w:rPr>
          <w:sz w:val="16"/>
        </w:rPr>
        <w:t xml:space="preserve">. As Figure 4 depicts, </w:t>
      </w:r>
      <w:r w:rsidRPr="00D02F0F">
        <w:rPr>
          <w:rStyle w:val="StyleUnderline"/>
        </w:rPr>
        <w:t xml:space="preserve">NATO’s </w:t>
      </w:r>
      <w:r w:rsidRPr="00D02F0F">
        <w:rPr>
          <w:rStyle w:val="Emphasis"/>
        </w:rPr>
        <w:t xml:space="preserve">political </w:t>
      </w:r>
      <w:r w:rsidRPr="00D02F0F">
        <w:rPr>
          <w:rStyle w:val="Emphasis"/>
          <w:highlight w:val="cyan"/>
        </w:rPr>
        <w:t>consultation</w:t>
      </w:r>
      <w:r w:rsidRPr="00D02F0F">
        <w:rPr>
          <w:rStyle w:val="StyleUnderline"/>
        </w:rPr>
        <w:t xml:space="preserve"> process </w:t>
      </w:r>
      <w:r w:rsidRPr="00D02F0F">
        <w:rPr>
          <w:rStyle w:val="StyleUnderline"/>
          <w:highlight w:val="cyan"/>
        </w:rPr>
        <w:t>is</w:t>
      </w:r>
      <w:r w:rsidRPr="00D02F0F">
        <w:rPr>
          <w:rStyle w:val="StyleUnderline"/>
        </w:rPr>
        <w:t xml:space="preserve"> ongoing, but is </w:t>
      </w:r>
      <w:r w:rsidRPr="00D02F0F">
        <w:rPr>
          <w:rStyle w:val="Emphasis"/>
          <w:highlight w:val="cyan"/>
        </w:rPr>
        <w:t>not</w:t>
      </w:r>
      <w:r w:rsidRPr="00D02F0F">
        <w:rPr>
          <w:sz w:val="16"/>
        </w:rPr>
        <w:t xml:space="preserve"> of itself </w:t>
      </w:r>
      <w:r w:rsidRPr="00D02F0F">
        <w:rPr>
          <w:rStyle w:val="Emphasis"/>
          <w:highlight w:val="cyan"/>
        </w:rPr>
        <w:t>directional</w:t>
      </w:r>
      <w:r w:rsidRPr="00D02F0F">
        <w:rPr>
          <w:rStyle w:val="StyleUnderline"/>
        </w:rPr>
        <w:t xml:space="preserve">. The </w:t>
      </w:r>
      <w:r w:rsidRPr="00D02F0F">
        <w:rPr>
          <w:rStyle w:val="StyleUnderline"/>
          <w:highlight w:val="cyan"/>
        </w:rPr>
        <w:t xml:space="preserve">US can </w:t>
      </w:r>
      <w:r w:rsidRPr="00D02F0F">
        <w:rPr>
          <w:rStyle w:val="Emphasis"/>
          <w:highlight w:val="cyan"/>
        </w:rPr>
        <w:t>translate</w:t>
      </w:r>
      <w:r w:rsidRPr="00D02F0F">
        <w:rPr>
          <w:rStyle w:val="StyleUnderline"/>
        </w:rPr>
        <w:t xml:space="preserve"> such </w:t>
      </w:r>
      <w:r w:rsidRPr="00D02F0F">
        <w:rPr>
          <w:rStyle w:val="StyleUnderline"/>
          <w:highlight w:val="cyan"/>
        </w:rPr>
        <w:t xml:space="preserve">consultation into a </w:t>
      </w:r>
      <w:r w:rsidRPr="00D02F0F">
        <w:rPr>
          <w:rStyle w:val="Emphasis"/>
          <w:highlight w:val="cyan"/>
        </w:rPr>
        <w:t>specific</w:t>
      </w:r>
      <w:r w:rsidRPr="00D02F0F">
        <w:rPr>
          <w:rStyle w:val="Emphasis"/>
        </w:rPr>
        <w:t xml:space="preserve"> direction</w:t>
      </w:r>
      <w:r w:rsidRPr="00D02F0F">
        <w:rPr>
          <w:rStyle w:val="StyleUnderline"/>
        </w:rPr>
        <w:t xml:space="preserve"> or </w:t>
      </w:r>
      <w:r w:rsidRPr="00D02F0F">
        <w:rPr>
          <w:rStyle w:val="Emphasis"/>
          <w:highlight w:val="cyan"/>
        </w:rPr>
        <w:t>purpose</w:t>
      </w:r>
      <w:r w:rsidRPr="00D02F0F">
        <w:rPr>
          <w:sz w:val="16"/>
        </w:rPr>
        <w:t xml:space="preserve">. Secondly, </w:t>
      </w:r>
      <w:r w:rsidRPr="00D02F0F">
        <w:rPr>
          <w:rStyle w:val="StyleUnderline"/>
        </w:rPr>
        <w:t xml:space="preserve">the nature of </w:t>
      </w:r>
      <w:r w:rsidRPr="00D02F0F">
        <w:rPr>
          <w:rStyle w:val="Emphasis"/>
          <w:highlight w:val="cyan"/>
        </w:rPr>
        <w:t>consensus building</w:t>
      </w:r>
      <w:r w:rsidRPr="00D02F0F">
        <w:rPr>
          <w:rStyle w:val="StyleUnderline"/>
          <w:highlight w:val="cyan"/>
        </w:rPr>
        <w:t xml:space="preserve"> requires </w:t>
      </w:r>
      <w:r w:rsidRPr="00D02F0F">
        <w:rPr>
          <w:rStyle w:val="Emphasis"/>
          <w:highlight w:val="cyan"/>
        </w:rPr>
        <w:t>coalition building</w:t>
      </w:r>
      <w:r w:rsidRPr="00D02F0F">
        <w:rPr>
          <w:rStyle w:val="StyleUnderline"/>
        </w:rPr>
        <w:t xml:space="preserve"> and the </w:t>
      </w:r>
      <w:r w:rsidRPr="00D02F0F">
        <w:rPr>
          <w:rStyle w:val="Emphasis"/>
        </w:rPr>
        <w:t>removal</w:t>
      </w:r>
      <w:r w:rsidRPr="00D02F0F">
        <w:rPr>
          <w:rStyle w:val="StyleUnderline"/>
        </w:rPr>
        <w:t xml:space="preserve"> of </w:t>
      </w:r>
      <w:r w:rsidRPr="00D02F0F">
        <w:rPr>
          <w:rStyle w:val="Emphasis"/>
        </w:rPr>
        <w:t>national blocks</w:t>
      </w:r>
      <w:r w:rsidRPr="00D02F0F">
        <w:rPr>
          <w:rStyle w:val="StyleUnderline"/>
        </w:rPr>
        <w:t xml:space="preserve">. </w:t>
      </w:r>
      <w:r w:rsidRPr="00D02F0F">
        <w:rPr>
          <w:rStyle w:val="Emphasis"/>
          <w:highlight w:val="cyan"/>
        </w:rPr>
        <w:t xml:space="preserve">No other </w:t>
      </w:r>
      <w:r w:rsidRPr="00D02F0F">
        <w:rPr>
          <w:rStyle w:val="Emphasis"/>
        </w:rPr>
        <w:t>nation</w:t>
      </w:r>
      <w:r w:rsidRPr="00D02F0F">
        <w:rPr>
          <w:rStyle w:val="StyleUnderline"/>
        </w:rPr>
        <w:t xml:space="preserve"> </w:t>
      </w:r>
      <w:r w:rsidRPr="00D02F0F">
        <w:rPr>
          <w:rStyle w:val="StyleUnderline"/>
          <w:highlight w:val="cyan"/>
        </w:rPr>
        <w:t xml:space="preserve">has </w:t>
      </w:r>
      <w:r w:rsidRPr="00D02F0F">
        <w:rPr>
          <w:rStyle w:val="Emphasis"/>
          <w:highlight w:val="cyan"/>
        </w:rPr>
        <w:t>similar capacity</w:t>
      </w:r>
      <w:r w:rsidRPr="00D02F0F">
        <w:rPr>
          <w:sz w:val="16"/>
        </w:rPr>
        <w:t xml:space="preserve"> in this regard in NATO than the United States. </w:t>
      </w:r>
      <w:r w:rsidRPr="00D02F0F">
        <w:rPr>
          <w:rStyle w:val="StyleUnderline"/>
        </w:rPr>
        <w:t xml:space="preserve">In the final stage, the </w:t>
      </w:r>
      <w:r w:rsidRPr="00D02F0F">
        <w:rPr>
          <w:rStyle w:val="Emphasis"/>
          <w:highlight w:val="cyan"/>
        </w:rPr>
        <w:t>enabling</w:t>
      </w:r>
      <w:r w:rsidRPr="00D02F0F">
        <w:rPr>
          <w:sz w:val="16"/>
        </w:rPr>
        <w:t xml:space="preserve"> or topping up of NATO’s military capacity and readiness </w:t>
      </w:r>
      <w:r w:rsidRPr="00D02F0F">
        <w:rPr>
          <w:rStyle w:val="StyleUnderline"/>
          <w:highlight w:val="cyan"/>
        </w:rPr>
        <w:t>is</w:t>
      </w:r>
      <w:r w:rsidRPr="00D02F0F">
        <w:rPr>
          <w:rStyle w:val="StyleUnderline"/>
        </w:rPr>
        <w:t xml:space="preserve"> often </w:t>
      </w:r>
      <w:r w:rsidRPr="004C39AF">
        <w:rPr>
          <w:rStyle w:val="Emphasis"/>
          <w:highlight w:val="cyan"/>
        </w:rPr>
        <w:t>crucial</w:t>
      </w:r>
      <w:r w:rsidRPr="00D02F0F">
        <w:rPr>
          <w:rStyle w:val="StyleUnderline"/>
        </w:rPr>
        <w:t xml:space="preserve"> to go from </w:t>
      </w:r>
      <w:r w:rsidRPr="00D02F0F">
        <w:rPr>
          <w:rStyle w:val="Emphasis"/>
        </w:rPr>
        <w:t>decision</w:t>
      </w:r>
      <w:r w:rsidRPr="00D02F0F">
        <w:rPr>
          <w:rStyle w:val="StyleUnderline"/>
        </w:rPr>
        <w:t xml:space="preserve"> to </w:t>
      </w:r>
      <w:r w:rsidRPr="00D02F0F">
        <w:rPr>
          <w:rStyle w:val="Emphasis"/>
        </w:rPr>
        <w:t>operation</w:t>
      </w:r>
      <w:r w:rsidRPr="00D02F0F">
        <w:rPr>
          <w:sz w:val="16"/>
        </w:rPr>
        <w:t>.</w:t>
      </w:r>
    </w:p>
    <w:p w14:paraId="033ED4F5" w14:textId="77777777" w:rsidR="00897A1B" w:rsidRDefault="00897A1B" w:rsidP="00897A1B"/>
    <w:p w14:paraId="1C7C7D05" w14:textId="77777777" w:rsidR="00897A1B" w:rsidRDefault="00897A1B" w:rsidP="00897A1B">
      <w:pPr>
        <w:pStyle w:val="Heading4"/>
      </w:pPr>
      <w:r>
        <w:t xml:space="preserve">Strong alliances prevent a litany of impacts including proliferation. </w:t>
      </w:r>
    </w:p>
    <w:p w14:paraId="6ED4DD44" w14:textId="77777777" w:rsidR="00897A1B" w:rsidRPr="0054052E" w:rsidRDefault="00897A1B" w:rsidP="00897A1B">
      <w:r w:rsidRPr="0054052E">
        <w:rPr>
          <w:b/>
          <w:bCs/>
          <w:sz w:val="26"/>
          <w:szCs w:val="26"/>
        </w:rPr>
        <w:t>Bromund et al 17</w:t>
      </w:r>
      <w:r w:rsidRPr="0054052E">
        <w:t xml:space="preserve"> [</w:t>
      </w:r>
      <w:r>
        <w:t xml:space="preserve">Ted, </w:t>
      </w:r>
      <w:r w:rsidRPr="0054052E">
        <w:t>senior research fellow in Anglo-American relations at the Heritage Foundation</w:t>
      </w:r>
      <w:r>
        <w:t xml:space="preserve">, “Reclaiming American Realism,” American Affairs Journal, 05/2017,  </w:t>
      </w:r>
      <w:hyperlink r:id="rId290" w:history="1">
        <w:r w:rsidRPr="007B1B10">
          <w:rPr>
            <w:rStyle w:val="Hyperlink"/>
          </w:rPr>
          <w:t>https://americanaffairsjournal.org/2017/05/reclaiming-american-realism/</w:t>
        </w:r>
      </w:hyperlink>
      <w:r w:rsidRPr="0054052E">
        <w:rPr>
          <w:rStyle w:val="Hyperlink"/>
        </w:rPr>
        <w:t>]cjtz</w:t>
      </w:r>
    </w:p>
    <w:p w14:paraId="7739703D" w14:textId="77777777" w:rsidR="00897A1B" w:rsidRPr="00DA1915" w:rsidRDefault="00897A1B" w:rsidP="00897A1B">
      <w:pPr>
        <w:rPr>
          <w:sz w:val="16"/>
        </w:rPr>
      </w:pPr>
      <w:r w:rsidRPr="00A00079">
        <w:rPr>
          <w:rStyle w:val="StyleUnderline"/>
        </w:rPr>
        <w:t>We cannot avoid becoming involved merely by retreating from our allies. American indifference or perceived weakness can engender instability that is not in our interests, and which forces us to consider more risky forms of involvement</w:t>
      </w:r>
      <w:r w:rsidRPr="00DA1915">
        <w:rPr>
          <w:sz w:val="16"/>
        </w:rPr>
        <w:t xml:space="preserve">. For example, </w:t>
      </w:r>
      <w:r w:rsidRPr="00DA1915">
        <w:rPr>
          <w:rStyle w:val="StyleUnderline"/>
        </w:rPr>
        <w:t>China’s buildup of forces in the South China Sea, and its efforts to dominate strategic waterways and raise doubts about future freedom of navigation, occurred in part due to its perception that America’s lack of active military alliances in Southeast Asia would make the United States unable to counter its expansion</w:t>
      </w:r>
      <w:r w:rsidRPr="00DA1915">
        <w:rPr>
          <w:sz w:val="16"/>
        </w:rPr>
        <w:t>. To China, America is an interloper in areas it has traditionally dominated and considered part of its sphere of influence; thus, it believed that U.S. naval and air forces (which currently can only be transiently present in Southeast Asia), were a paper tiger and could be intimidated into eventual withdrawal. Washington, indeed, has struggled with trying to prove its credibility in keeping open vital sea lanes in the South China Sea, without having bases from which it can project a regular presence. That is why offshore balancing is an attractive concept in theory; in the real world, it would be all offshore and no balancing, as our allies and others would doubt our commitment to play a meaningful role during a crisis, and as the costs of “fighting our way back in” would be politically unacceptable at home.</w:t>
      </w:r>
    </w:p>
    <w:p w14:paraId="7193BBC9" w14:textId="77777777" w:rsidR="00897A1B" w:rsidRPr="00DA1915" w:rsidRDefault="00897A1B" w:rsidP="00897A1B">
      <w:pPr>
        <w:rPr>
          <w:sz w:val="16"/>
        </w:rPr>
      </w:pPr>
      <w:r w:rsidRPr="0098352F">
        <w:rPr>
          <w:rStyle w:val="StyleUnderline"/>
        </w:rPr>
        <w:t>Our alliances also help us in another way. Without us, our smaller yet strategic allies would be unable to defend themselves, and our larger ones—Japan, Germany, Saudi Arabia, and South Korea, to name four—would have to fend for themselves. The cheapest way to do that would be to acquire nuclear weapons, which could lead to a cascade of nuclear proliferation</w:t>
      </w:r>
      <w:r w:rsidRPr="00DA1915">
        <w:rPr>
          <w:sz w:val="16"/>
        </w:rPr>
        <w:t>. The resulting regional environments would be tense and unstable, and future crises could well become violent</w:t>
      </w:r>
      <w:r w:rsidRPr="00B835F5">
        <w:rPr>
          <w:rStyle w:val="StyleUnderline"/>
        </w:rPr>
        <w:t>. We therefore need to reassure our friends as we deter our enemie</w:t>
      </w:r>
      <w:r w:rsidRPr="00DA1915">
        <w:rPr>
          <w:sz w:val="16"/>
        </w:rPr>
        <w:t>s—for the sake of greater stability that reduces the chances of a major conflagration in strategic areas drawing in American forces. Happily, our alliances, backed by our strength, are a means for us to do both at once.</w:t>
      </w:r>
    </w:p>
    <w:p w14:paraId="4B97EFF3" w14:textId="77777777" w:rsidR="00897A1B" w:rsidRPr="00DA1915" w:rsidRDefault="00897A1B" w:rsidP="00897A1B">
      <w:pPr>
        <w:rPr>
          <w:sz w:val="16"/>
        </w:rPr>
      </w:pPr>
      <w:r w:rsidRPr="0098352F">
        <w:rPr>
          <w:rStyle w:val="StyleUnderline"/>
        </w:rPr>
        <w:t>Part of the answer to the problems we face with our allies is for the free world to stop doing the things that alienate its publics and make it vulnerable to autocratic blandishments</w:t>
      </w:r>
      <w:r w:rsidRPr="00DA1915">
        <w:rPr>
          <w:sz w:val="16"/>
        </w:rPr>
        <w:t xml:space="preserve">. Above all, we must stop centralizing power in the hands of unaccountable experts, an approach that, as the EU is belatedly discovering, only makes rejecting democracy more appealing. Another part of the answer is for the United States to make clear what side it is on. Starry-eyed “resets” or “open hands” towards aggressive, repressive regimes only confuse those who wish to rally beneath a flag of freedom and liberalism. Trying to win over the whole world risks losing those already on our side. </w:t>
      </w:r>
      <w:r w:rsidRPr="0098352F">
        <w:rPr>
          <w:rStyle w:val="StyleUnderline"/>
        </w:rPr>
        <w:t>Finally, our first choice should always be to deter trouble where it matters most, not to fight it: the example of Western Europe after 1945 is proof of the value of resolutely holding the line</w:t>
      </w:r>
      <w:r w:rsidRPr="00DA1915">
        <w:rPr>
          <w:sz w:val="16"/>
        </w:rPr>
        <w:t>.</w:t>
      </w:r>
    </w:p>
    <w:p w14:paraId="1EDD26B4" w14:textId="77777777" w:rsidR="00897A1B" w:rsidRPr="00DA1915" w:rsidRDefault="00897A1B" w:rsidP="00897A1B">
      <w:pPr>
        <w:rPr>
          <w:sz w:val="16"/>
        </w:rPr>
      </w:pPr>
      <w:r w:rsidRPr="00DA1915">
        <w:rPr>
          <w:sz w:val="16"/>
        </w:rPr>
        <w:t xml:space="preserve">Thus, the danger in this competitive world is not that we will be too strong. </w:t>
      </w:r>
      <w:r w:rsidRPr="0098352F">
        <w:rPr>
          <w:rStyle w:val="StyleUnderline"/>
        </w:rPr>
        <w:t>It is our weakness, not our strength, that is provocative, because American weakness makes our allies fearful and encourages our competitors to take chances</w:t>
      </w:r>
      <w:r w:rsidRPr="00DA1915">
        <w:rPr>
          <w:sz w:val="16"/>
        </w:rPr>
        <w:t>. Providing strong defenses is both necessary for peace and a charge laid upon Congress by the Constitution. This charge must be fulfilled.</w:t>
      </w:r>
    </w:p>
    <w:p w14:paraId="252290AC" w14:textId="77777777" w:rsidR="00897A1B" w:rsidRDefault="00897A1B" w:rsidP="00897A1B"/>
    <w:p w14:paraId="3A14E2B0" w14:textId="77777777" w:rsidR="00897A1B" w:rsidRDefault="00897A1B" w:rsidP="00897A1B">
      <w:pPr>
        <w:pStyle w:val="Heading4"/>
      </w:pPr>
      <w:r>
        <w:t>US leadership prevents conflict and extinction.</w:t>
      </w:r>
    </w:p>
    <w:p w14:paraId="4E49495C" w14:textId="77777777" w:rsidR="00897A1B" w:rsidRPr="008B6B61" w:rsidRDefault="00897A1B" w:rsidP="00897A1B">
      <w:pPr>
        <w:rPr>
          <w:b/>
          <w:bCs/>
          <w:sz w:val="26"/>
          <w:szCs w:val="26"/>
        </w:rPr>
      </w:pPr>
      <w:r w:rsidRPr="008B6B61">
        <w:rPr>
          <w:b/>
          <w:bCs/>
          <w:sz w:val="26"/>
          <w:szCs w:val="26"/>
        </w:rPr>
        <w:t>Haass 22</w:t>
      </w:r>
    </w:p>
    <w:p w14:paraId="6C903CF0" w14:textId="77777777" w:rsidR="00897A1B" w:rsidRPr="00E36519" w:rsidRDefault="00897A1B" w:rsidP="00897A1B">
      <w:r>
        <w:t>[Richard, President of the Council on Foreign Relations, previously served as Director of Policy Planning for the US State Department, “The Dangerous Decade: A Foreign Policy for a World in Crisis,” Foreign Affairs, September/October 2022, https://www.foreignaffairs.com/united-states/dangerous-decade-foreign-policy-world-crisis-richard-haass]cjtz</w:t>
      </w:r>
    </w:p>
    <w:p w14:paraId="747EC051" w14:textId="77777777" w:rsidR="00897A1B" w:rsidRPr="00435A90" w:rsidRDefault="00897A1B" w:rsidP="00897A1B">
      <w:pPr>
        <w:rPr>
          <w:sz w:val="16"/>
        </w:rPr>
      </w:pPr>
      <w:r w:rsidRPr="00D13579">
        <w:rPr>
          <w:rStyle w:val="StyleUnderline"/>
        </w:rPr>
        <w:t>There are decades where nothing happens, and there are weeks where decades happen</w:t>
      </w:r>
      <w:r w:rsidRPr="00435A90">
        <w:rPr>
          <w:sz w:val="16"/>
        </w:rPr>
        <w:t>.” Those words are apocryphally attributed to the Bolshevik revolutionary (and Foreign Affairs reader) Vladimir Lenin, referring to the rapid collapse of tsarist Russia just over 100 years ago. If he had actually said those words, Lenin might have added that there are also decades when centuries happen.</w:t>
      </w:r>
    </w:p>
    <w:p w14:paraId="3DA4CA74" w14:textId="77777777" w:rsidR="00897A1B" w:rsidRPr="00435A90" w:rsidRDefault="00897A1B" w:rsidP="00897A1B">
      <w:pPr>
        <w:rPr>
          <w:sz w:val="16"/>
        </w:rPr>
      </w:pPr>
      <w:r w:rsidRPr="00435A90">
        <w:rPr>
          <w:sz w:val="16"/>
        </w:rPr>
        <w:t xml:space="preserve">The world is in the midst of one such decade. As with other historical hinges, </w:t>
      </w:r>
      <w:r w:rsidRPr="00D13579">
        <w:rPr>
          <w:rStyle w:val="StyleUnderline"/>
        </w:rPr>
        <w:t>the danger today stems from a sharp decline in world order.</w:t>
      </w:r>
      <w:r w:rsidRPr="00435A90">
        <w:rPr>
          <w:sz w:val="16"/>
        </w:rPr>
        <w:t xml:space="preserve"> But more than at any other recent moment, that decline threatens to become especially steep, owing to a confluence of old and new threats that have begun to intersect at a moment the United States is ill positioned to contend with them.</w:t>
      </w:r>
    </w:p>
    <w:p w14:paraId="75F794B0" w14:textId="77777777" w:rsidR="00897A1B" w:rsidRPr="00435A90" w:rsidRDefault="00897A1B" w:rsidP="00897A1B">
      <w:pPr>
        <w:rPr>
          <w:sz w:val="16"/>
        </w:rPr>
      </w:pPr>
      <w:r w:rsidRPr="00435A90">
        <w:rPr>
          <w:sz w:val="16"/>
        </w:rPr>
        <w:t xml:space="preserve">On the one hand, the world is witnessing the revival of some of the worst aspects of traditional geopolitics: </w:t>
      </w:r>
      <w:r w:rsidRPr="00435A90">
        <w:rPr>
          <w:rStyle w:val="StyleUnderline"/>
        </w:rPr>
        <w:t>great-power competition, imperial ambitions, fights over resources. Today, Russia is headed by a tyrant, President Vladimir Putin, who longs to re-create a Russian sphere of influence and perhaps even a Russian empire</w:t>
      </w:r>
      <w:r w:rsidRPr="00435A90">
        <w:rPr>
          <w:sz w:val="16"/>
        </w:rPr>
        <w:t xml:space="preserve">. Putin is willing to do almost anything to achieve that goal, and he is able to act as he pleases because internal constraints on his regime have mostly disappeared. Meanwhile, </w:t>
      </w:r>
      <w:r w:rsidRPr="00435A90">
        <w:rPr>
          <w:rStyle w:val="StyleUnderline"/>
        </w:rPr>
        <w:t>under President Xi Jinping, China has embarked on a quest for regional and potentially global primacy, putting itself on a trajectory that will lead to increased competition or even confrontation with the United States</w:t>
      </w:r>
      <w:r w:rsidRPr="00435A90">
        <w:rPr>
          <w:sz w:val="16"/>
        </w:rPr>
        <w:t>.</w:t>
      </w:r>
    </w:p>
    <w:p w14:paraId="361007E5" w14:textId="77777777" w:rsidR="00897A1B" w:rsidRPr="00435A90" w:rsidRDefault="00897A1B" w:rsidP="00897A1B">
      <w:pPr>
        <w:rPr>
          <w:sz w:val="16"/>
        </w:rPr>
      </w:pPr>
      <w:r w:rsidRPr="00435A90">
        <w:rPr>
          <w:sz w:val="16"/>
        </w:rPr>
        <w:t xml:space="preserve">But that is not all—not by a long shot. </w:t>
      </w:r>
      <w:r w:rsidRPr="00616789">
        <w:rPr>
          <w:rStyle w:val="StyleUnderline"/>
        </w:rPr>
        <w:t>These geopolitical risks are colliding with complex new challenges central to the contemporary era, such as climate change, pandemics, and nuclear proliferation</w:t>
      </w:r>
      <w:r w:rsidRPr="00435A90">
        <w:rPr>
          <w:sz w:val="16"/>
        </w:rPr>
        <w:t xml:space="preserve">. And not surprisingly, </w:t>
      </w:r>
      <w:r w:rsidRPr="00616789">
        <w:rPr>
          <w:rStyle w:val="StyleUnderline"/>
        </w:rPr>
        <w:t>the diplomatic fallout from growing rivalries has made it nearly impossible for great powers to work together on regional and international challenges, even when it is in their interest to do so</w:t>
      </w:r>
      <w:r w:rsidRPr="00435A90">
        <w:rPr>
          <w:sz w:val="16"/>
        </w:rPr>
        <w:t>.</w:t>
      </w:r>
    </w:p>
    <w:p w14:paraId="200B9BA8" w14:textId="77777777" w:rsidR="00897A1B" w:rsidRPr="00D13579" w:rsidRDefault="00897A1B" w:rsidP="00897A1B">
      <w:pPr>
        <w:rPr>
          <w:rStyle w:val="StyleUnderline"/>
        </w:rPr>
      </w:pPr>
      <w:r w:rsidRPr="00435A90">
        <w:rPr>
          <w:sz w:val="16"/>
        </w:rPr>
        <w:t xml:space="preserve">Further complicating the picture is the reality that </w:t>
      </w:r>
      <w:r w:rsidRPr="00D13579">
        <w:rPr>
          <w:rStyle w:val="StyleUnderline"/>
        </w:rPr>
        <w:t>American democracy and political cohesion are at risk to a degree not seen since the middle of the nineteenth century</w:t>
      </w:r>
      <w:r w:rsidRPr="00435A90">
        <w:rPr>
          <w:sz w:val="16"/>
        </w:rPr>
        <w:t xml:space="preserve">. This matters because the United States is not just one country among many: </w:t>
      </w:r>
      <w:r w:rsidRPr="00D13579">
        <w:rPr>
          <w:rStyle w:val="StyleUnderline"/>
        </w:rPr>
        <w:t>U.S. leadership has underpinned what order there has been in the world for the past 75 years and remains no less central today. A United States riven internally, however, will become ever less willing and able to lead on the international stage.</w:t>
      </w:r>
    </w:p>
    <w:p w14:paraId="785F5019" w14:textId="77777777" w:rsidR="00897A1B" w:rsidRPr="00435A90" w:rsidRDefault="00897A1B" w:rsidP="00897A1B">
      <w:pPr>
        <w:rPr>
          <w:sz w:val="16"/>
        </w:rPr>
      </w:pPr>
      <w:r w:rsidRPr="00D13579">
        <w:rPr>
          <w:rStyle w:val="StyleUnderline"/>
        </w:rPr>
        <w:t>Call it a perfect—or, more accurately, an imperfect—storm</w:t>
      </w:r>
      <w:r w:rsidRPr="00435A90">
        <w:rPr>
          <w:sz w:val="16"/>
        </w:rPr>
        <w:t>.</w:t>
      </w:r>
    </w:p>
    <w:p w14:paraId="7B90C7A3" w14:textId="77777777" w:rsidR="00897A1B" w:rsidRPr="00435A90" w:rsidRDefault="00897A1B" w:rsidP="00897A1B">
      <w:pPr>
        <w:rPr>
          <w:sz w:val="16"/>
        </w:rPr>
      </w:pPr>
      <w:r w:rsidRPr="00435A90">
        <w:rPr>
          <w:sz w:val="16"/>
        </w:rPr>
        <w:t xml:space="preserve">These conditions have set off a vicious circle: </w:t>
      </w:r>
      <w:r w:rsidRPr="007C7A16">
        <w:rPr>
          <w:rStyle w:val="StyleUnderline"/>
        </w:rPr>
        <w:t>heightened geopolitical competition makes it even more difficult to produce the cooperation demanded by new global problems, and the deteriorating international environment further fuels geopolitical tensions</w:t>
      </w:r>
      <w:r w:rsidRPr="00435A90">
        <w:rPr>
          <w:sz w:val="16"/>
        </w:rPr>
        <w:t>—</w:t>
      </w:r>
      <w:r w:rsidRPr="007C7A16">
        <w:rPr>
          <w:rStyle w:val="StyleUnderline"/>
        </w:rPr>
        <w:t>all at a time that the United States is weakened and distracted.</w:t>
      </w:r>
      <w:r w:rsidRPr="00435A90">
        <w:rPr>
          <w:sz w:val="16"/>
        </w:rPr>
        <w:t xml:space="preserve"> The frightening gap between global challenges and the world’s responses, the increased prospects for major-power wars in Europe and the Indo-Pacific, and the growing potential for Iran to cause instability in the Middle East have come together to produce the most dangerous moment since World War II. Call it a perfect—or, more accurately, an imperfect—storm.</w:t>
      </w:r>
    </w:p>
    <w:p w14:paraId="7C47C274" w14:textId="77777777" w:rsidR="00897A1B" w:rsidRDefault="00897A1B" w:rsidP="00897A1B">
      <w:pPr>
        <w:rPr>
          <w:sz w:val="16"/>
        </w:rPr>
      </w:pPr>
      <w:r w:rsidRPr="00435A90">
        <w:rPr>
          <w:sz w:val="16"/>
        </w:rPr>
        <w:t xml:space="preserve">To warn of danger is not to predict the future. Ideally, things will turn out for the better. But good things rarely happen on their own; to the contrary, left to their own devices, systems deteriorate. </w:t>
      </w:r>
      <w:r w:rsidRPr="007C7A16">
        <w:rPr>
          <w:rStyle w:val="StyleUnderline"/>
        </w:rPr>
        <w:t>The task for U.S. policymakers, then, is to rediscover the principles and practice of statecraft: to marshal national power and collective action against the tendency toward disorder</w:t>
      </w:r>
      <w:r w:rsidRPr="00435A90">
        <w:rPr>
          <w:sz w:val="16"/>
        </w:rPr>
        <w:t xml:space="preserve">. The goal must be to manage the collision of old geopolitics and new challenges, to act with discipline in what is sought, and to build arrangements or, better yet, institutions where there is sufficient consensus. To do all that, </w:t>
      </w:r>
      <w:r w:rsidRPr="007C7A16">
        <w:rPr>
          <w:rStyle w:val="StyleUnderline"/>
        </w:rPr>
        <w:t>Washington will have to prioritize establishing order over fostering democracy abroad</w:t>
      </w:r>
      <w:r w:rsidRPr="00435A90">
        <w:rPr>
          <w:sz w:val="16"/>
        </w:rPr>
        <w:t>—at the same time as it works to shore up democracy at home.</w:t>
      </w:r>
    </w:p>
    <w:p w14:paraId="67FBE149" w14:textId="77777777" w:rsidR="00897A1B" w:rsidRPr="00D128AF" w:rsidRDefault="00897A1B" w:rsidP="00897A1B"/>
    <w:p w14:paraId="44FEA52E" w14:textId="77777777" w:rsidR="00897A1B" w:rsidRDefault="00897A1B" w:rsidP="00897A1B">
      <w:pPr>
        <w:pStyle w:val="Heading3"/>
      </w:pPr>
      <w:r>
        <w:t>2AC – Non-Unique</w:t>
      </w:r>
    </w:p>
    <w:p w14:paraId="7813B29E" w14:textId="77777777" w:rsidR="00897A1B" w:rsidRDefault="00897A1B" w:rsidP="00897A1B">
      <w:pPr>
        <w:pStyle w:val="Heading4"/>
      </w:pPr>
      <w:r>
        <w:t xml:space="preserve">A nuclear power resurgence is unlikely now. </w:t>
      </w:r>
    </w:p>
    <w:p w14:paraId="26B86098" w14:textId="77777777" w:rsidR="00897A1B" w:rsidRPr="00FA5B9A" w:rsidRDefault="00897A1B" w:rsidP="00897A1B">
      <w:pPr>
        <w:rPr>
          <w:b/>
          <w:bCs/>
          <w:sz w:val="26"/>
          <w:szCs w:val="26"/>
        </w:rPr>
      </w:pPr>
      <w:r w:rsidRPr="00FA5B9A">
        <w:rPr>
          <w:b/>
          <w:bCs/>
          <w:sz w:val="26"/>
          <w:szCs w:val="26"/>
        </w:rPr>
        <w:t>Ferris 5-2</w:t>
      </w:r>
      <w:r>
        <w:rPr>
          <w:b/>
          <w:bCs/>
          <w:sz w:val="26"/>
          <w:szCs w:val="26"/>
        </w:rPr>
        <w:t>6</w:t>
      </w:r>
    </w:p>
    <w:p w14:paraId="0A5E712D" w14:textId="77777777" w:rsidR="00897A1B" w:rsidRPr="007F1619" w:rsidRDefault="00897A1B" w:rsidP="00897A1B">
      <w:r w:rsidRPr="007F1619">
        <w:t>[</w:t>
      </w:r>
      <w:r>
        <w:t>Nick, senior data journalist, has previously worked at Greenpeace Unearthed, The MailOnline and The Straits Times, graduate of the MA in Investigative Journalism at City University, “W</w:t>
      </w:r>
      <w:r w:rsidRPr="007F1619">
        <w:t>hy a new era for US nuclear looks unlikely</w:t>
      </w:r>
      <w:r>
        <w:t xml:space="preserve">,” World Nuclear Industry Status Report, 5/26/2023, </w:t>
      </w:r>
      <w:hyperlink r:id="rId291" w:history="1">
        <w:r w:rsidRPr="007B1B10">
          <w:rPr>
            <w:rStyle w:val="Hyperlink"/>
          </w:rPr>
          <w:t>https://www.worldnuclearreport.org/Why-a-new-era-for-US-nuclear-looks-unlikely.html</w:t>
        </w:r>
      </w:hyperlink>
      <w:r w:rsidRPr="007F1619">
        <w:t xml:space="preserve"> ] cjtz</w:t>
      </w:r>
    </w:p>
    <w:p w14:paraId="64288989" w14:textId="77777777" w:rsidR="00897A1B" w:rsidRPr="000152F7" w:rsidRDefault="00897A1B" w:rsidP="00897A1B">
      <w:pPr>
        <w:rPr>
          <w:rStyle w:val="StyleUnderline"/>
        </w:rPr>
      </w:pPr>
      <w:r w:rsidRPr="000152F7">
        <w:rPr>
          <w:sz w:val="16"/>
        </w:rPr>
        <w:t xml:space="preserve">An </w:t>
      </w:r>
      <w:r w:rsidRPr="000152F7">
        <w:rPr>
          <w:rStyle w:val="StyleUnderline"/>
        </w:rPr>
        <w:t>uncertain future for US nuclear</w:t>
      </w:r>
    </w:p>
    <w:p w14:paraId="023143D6" w14:textId="77777777" w:rsidR="00897A1B" w:rsidRPr="000152F7" w:rsidRDefault="00897A1B" w:rsidP="00897A1B">
      <w:pPr>
        <w:rPr>
          <w:rStyle w:val="StyleUnderline"/>
        </w:rPr>
      </w:pPr>
      <w:r w:rsidRPr="000152F7">
        <w:rPr>
          <w:sz w:val="16"/>
        </w:rPr>
        <w:t xml:space="preserve">There are some things about the future of US electricity that nearly all analysts agree on. </w:t>
      </w:r>
      <w:r w:rsidRPr="000152F7">
        <w:rPr>
          <w:rStyle w:val="StyleUnderline"/>
        </w:rPr>
        <w:t>One is that electricity grids are set to be dominated by variable renewables, namely solar and wind, alongside battery storage, as these offer an increasingly cheap source of low-carbon power generation.</w:t>
      </w:r>
    </w:p>
    <w:p w14:paraId="37040DE8" w14:textId="77777777" w:rsidR="00897A1B" w:rsidRPr="000152F7" w:rsidRDefault="00897A1B" w:rsidP="00897A1B">
      <w:pPr>
        <w:rPr>
          <w:sz w:val="16"/>
        </w:rPr>
      </w:pPr>
      <w:r w:rsidRPr="000152F7">
        <w:rPr>
          <w:sz w:val="16"/>
        </w:rPr>
        <w:t xml:space="preserve">Another is that </w:t>
      </w:r>
      <w:r w:rsidRPr="000152F7">
        <w:rPr>
          <w:rStyle w:val="StyleUnderline"/>
        </w:rPr>
        <w:t>existing nuclear power plants are likely to keep running for as long as they can do so safely</w:t>
      </w:r>
      <w:r w:rsidRPr="000152F7">
        <w:rPr>
          <w:sz w:val="16"/>
        </w:rPr>
        <w:t>. The IEA describes extending nuclear power lifespans as an “an indispensable part of a cost-effective path to net zero by 2050”.</w:t>
      </w:r>
    </w:p>
    <w:p w14:paraId="31965AB8" w14:textId="77777777" w:rsidR="00897A1B" w:rsidRPr="000152F7" w:rsidRDefault="00897A1B" w:rsidP="00897A1B">
      <w:pPr>
        <w:rPr>
          <w:sz w:val="16"/>
        </w:rPr>
      </w:pPr>
      <w:r w:rsidRPr="000152F7">
        <w:rPr>
          <w:sz w:val="16"/>
        </w:rPr>
        <w:t>When it comes to new nuclear energy, it remains possible to be optimistic. “I think that at least some upcoming US nuclear projects will be better managed than the AP1000 projects – which is a really low bar to clear – and if they are, and they come in relatively on schedule and on budget, then I expect more and more of them will be built, especially with a third of the cost being taken away by a tax credit,” says Bowen.</w:t>
      </w:r>
    </w:p>
    <w:p w14:paraId="702322BA" w14:textId="77777777" w:rsidR="00897A1B" w:rsidRPr="000152F7" w:rsidRDefault="00897A1B" w:rsidP="00897A1B">
      <w:pPr>
        <w:rPr>
          <w:sz w:val="16"/>
        </w:rPr>
      </w:pPr>
      <w:r w:rsidRPr="000152F7">
        <w:rPr>
          <w:sz w:val="16"/>
        </w:rPr>
        <w:t xml:space="preserve">Yet beyond hopes and hypotheticals, </w:t>
      </w:r>
      <w:r w:rsidRPr="000152F7">
        <w:rPr>
          <w:rStyle w:val="StyleUnderline"/>
        </w:rPr>
        <w:t>data shows us there is currently no new generation of GW-scale nuclear plants set to come online.</w:t>
      </w:r>
      <w:r w:rsidRPr="000152F7">
        <w:rPr>
          <w:sz w:val="16"/>
        </w:rPr>
        <w:t xml:space="preserve"> Meanwhile, the federal tax credits available mean there are a number of SMR projects in development, and in all likelihood some of these will produce power for the US. However, </w:t>
      </w:r>
      <w:r w:rsidRPr="000152F7">
        <w:rPr>
          <w:rStyle w:val="StyleUnderline"/>
        </w:rPr>
        <w:t>ever-increasing price estimates, along with the fact that much SMR technology is still at the development stage, makes it unlikely SMRs will play a major, competitive role in the rapid decarbonisation of the US power system</w:t>
      </w:r>
      <w:r w:rsidRPr="000152F7">
        <w:rPr>
          <w:sz w:val="16"/>
        </w:rPr>
        <w:t xml:space="preserve"> that is required over the next few decades.</w:t>
      </w:r>
    </w:p>
    <w:p w14:paraId="0EF82A44" w14:textId="77777777" w:rsidR="00897A1B" w:rsidRDefault="00897A1B" w:rsidP="00897A1B"/>
    <w:p w14:paraId="617A2D5F" w14:textId="77777777" w:rsidR="00897A1B" w:rsidRDefault="00897A1B" w:rsidP="00897A1B">
      <w:pPr>
        <w:pStyle w:val="Heading4"/>
      </w:pPr>
      <w:r>
        <w:t>Despite recent advances, sustained nuclear power is unlikely.</w:t>
      </w:r>
    </w:p>
    <w:p w14:paraId="272B77F8" w14:textId="77777777" w:rsidR="00897A1B" w:rsidRPr="00FA5B9A" w:rsidRDefault="00897A1B" w:rsidP="00897A1B">
      <w:pPr>
        <w:rPr>
          <w:b/>
          <w:bCs/>
          <w:sz w:val="26"/>
          <w:szCs w:val="26"/>
        </w:rPr>
      </w:pPr>
      <w:r w:rsidRPr="00FA5B9A">
        <w:rPr>
          <w:b/>
          <w:bCs/>
          <w:sz w:val="26"/>
          <w:szCs w:val="26"/>
        </w:rPr>
        <w:t>Ferris 5-2</w:t>
      </w:r>
      <w:r>
        <w:rPr>
          <w:b/>
          <w:bCs/>
          <w:sz w:val="26"/>
          <w:szCs w:val="26"/>
        </w:rPr>
        <w:t>6</w:t>
      </w:r>
    </w:p>
    <w:p w14:paraId="49A6327F" w14:textId="77777777" w:rsidR="00897A1B" w:rsidRPr="007F1619" w:rsidRDefault="00897A1B" w:rsidP="00897A1B">
      <w:r w:rsidRPr="007F1619">
        <w:t>[</w:t>
      </w:r>
      <w:r>
        <w:t>Nick, senior data journalist, has previously worked at Greenpeace Unearthed, The MailOnline and The Straits Times, graduate of the MA in Investigative Journalism at City University, “W</w:t>
      </w:r>
      <w:r w:rsidRPr="007F1619">
        <w:t>hy a new era for US nuclear looks unlikely</w:t>
      </w:r>
      <w:r>
        <w:t xml:space="preserve">,” World Nuclear Industry Status Report, 5/26/2023, </w:t>
      </w:r>
      <w:hyperlink r:id="rId292" w:history="1">
        <w:r w:rsidRPr="007B1B10">
          <w:rPr>
            <w:rStyle w:val="Hyperlink"/>
          </w:rPr>
          <w:t>https://www.worldnuclearreport.org/Why-a-new-era-for-US-nuclear-looks-unlikely.html</w:t>
        </w:r>
      </w:hyperlink>
      <w:r w:rsidRPr="007F1619">
        <w:t xml:space="preserve"> ] cjtz</w:t>
      </w:r>
    </w:p>
    <w:p w14:paraId="07EBFDF8" w14:textId="77777777" w:rsidR="00897A1B" w:rsidRPr="00C168B0" w:rsidRDefault="00897A1B" w:rsidP="00897A1B">
      <w:pPr>
        <w:rPr>
          <w:sz w:val="16"/>
        </w:rPr>
      </w:pPr>
      <w:r w:rsidRPr="00017B04">
        <w:rPr>
          <w:rStyle w:val="StyleUnderline"/>
        </w:rPr>
        <w:t>April</w:t>
      </w:r>
      <w:r w:rsidRPr="00C168B0">
        <w:rPr>
          <w:rStyle w:val="StyleUnderline"/>
        </w:rPr>
        <w:t xml:space="preserve"> 2023 marked a </w:t>
      </w:r>
      <w:r w:rsidRPr="00C168B0">
        <w:rPr>
          <w:rStyle w:val="Emphasis"/>
        </w:rPr>
        <w:t>big moment</w:t>
      </w:r>
      <w:r w:rsidRPr="00C168B0">
        <w:rPr>
          <w:rStyle w:val="StyleUnderline"/>
        </w:rPr>
        <w:t xml:space="preserve"> for US nuclear power</w:t>
      </w:r>
      <w:r w:rsidRPr="00C168B0">
        <w:rPr>
          <w:sz w:val="16"/>
        </w:rPr>
        <w:t xml:space="preserve">: the country’s first new reactor in three decades – </w:t>
      </w:r>
      <w:r w:rsidRPr="00C168B0">
        <w:rPr>
          <w:rStyle w:val="Emphasis"/>
        </w:rPr>
        <w:t>Unit 3</w:t>
      </w:r>
      <w:r w:rsidRPr="00C168B0">
        <w:rPr>
          <w:rStyle w:val="StyleUnderline"/>
        </w:rPr>
        <w:t xml:space="preserve"> at the Vogtle Nuclear Plant in the state of Georgia – began supplying electricity to the grid</w:t>
      </w:r>
      <w:r w:rsidRPr="00C168B0">
        <w:rPr>
          <w:sz w:val="16"/>
        </w:rPr>
        <w:t>. Both Units 3 and 4 – which is scheduled to come online by Q1 2024 – are the US-designed Westinghouse AP1000 advanced pressurised water reactors, and the completed four-reactor facility is set to be the largest nuclear plant in the US, providing enough power for a million houses and businesses.</w:t>
      </w:r>
    </w:p>
    <w:p w14:paraId="037ABFAE" w14:textId="77777777" w:rsidR="00897A1B" w:rsidRPr="00C168B0" w:rsidRDefault="00897A1B" w:rsidP="00897A1B">
      <w:pPr>
        <w:rPr>
          <w:sz w:val="16"/>
        </w:rPr>
      </w:pPr>
      <w:r w:rsidRPr="00C168B0">
        <w:rPr>
          <w:sz w:val="16"/>
        </w:rPr>
        <w:t>“Unit 3 [is] in the final stages of start-up testing and Unit 4 [is] making progress towards safely loading fuel,” says Kim Greene, chairman, president and CEO of Georgia Power, which is managing the project. “It is incredible that these new units will provide our state with zero-emissions energy for the next 60–80 years, and that’s thanks to the dedication of the teams at the site to getting these units built, and built right.”</w:t>
      </w:r>
    </w:p>
    <w:p w14:paraId="17182C9D" w14:textId="77777777" w:rsidR="00897A1B" w:rsidRPr="00C168B0" w:rsidRDefault="00897A1B" w:rsidP="00897A1B">
      <w:pPr>
        <w:rPr>
          <w:sz w:val="16"/>
        </w:rPr>
      </w:pPr>
      <w:r w:rsidRPr="00C168B0">
        <w:rPr>
          <w:rStyle w:val="StyleUnderline"/>
        </w:rPr>
        <w:t xml:space="preserve">The arrival of the new reactors comes as many industry figures are hoping for a </w:t>
      </w:r>
      <w:r w:rsidRPr="00C168B0">
        <w:rPr>
          <w:rStyle w:val="Emphasis"/>
        </w:rPr>
        <w:t>nuclear revival</w:t>
      </w:r>
      <w:r w:rsidRPr="00C168B0">
        <w:rPr>
          <w:rStyle w:val="StyleUnderline"/>
        </w:rPr>
        <w:t xml:space="preserve"> in the US after </w:t>
      </w:r>
      <w:r w:rsidRPr="00C168B0">
        <w:rPr>
          <w:rStyle w:val="Emphasis"/>
        </w:rPr>
        <w:t>decades</w:t>
      </w:r>
      <w:r w:rsidRPr="00C168B0">
        <w:rPr>
          <w:rStyle w:val="StyleUnderline"/>
        </w:rPr>
        <w:t xml:space="preserve"> of </w:t>
      </w:r>
      <w:r w:rsidRPr="00C168B0">
        <w:rPr>
          <w:rStyle w:val="Emphasis"/>
        </w:rPr>
        <w:t>stagnation</w:t>
      </w:r>
      <w:r w:rsidRPr="00C168B0">
        <w:rPr>
          <w:sz w:val="16"/>
        </w:rPr>
        <w:t xml:space="preserve">. Alongside other sources of low-carbon power, President Joe Biden’s Inflation Reduction Act </w:t>
      </w:r>
      <w:r w:rsidRPr="00C168B0">
        <w:rPr>
          <w:rStyle w:val="StyleUnderline"/>
        </w:rPr>
        <w:t>(IRA) offers a 30% federal investment tax credit for new nuclear projects</w:t>
      </w:r>
      <w:r w:rsidRPr="00C168B0">
        <w:rPr>
          <w:sz w:val="16"/>
        </w:rPr>
        <w:t>. “A unique attempt, in terms of policy instruments intended to drive more lower energy deployment,” says Matt Bowen from the Columbia Center on Global Energy Policy.</w:t>
      </w:r>
    </w:p>
    <w:p w14:paraId="15743192" w14:textId="77777777" w:rsidR="00897A1B" w:rsidRPr="00C168B0" w:rsidRDefault="00897A1B" w:rsidP="00897A1B">
      <w:pPr>
        <w:rPr>
          <w:rStyle w:val="StyleUnderline"/>
        </w:rPr>
      </w:pPr>
      <w:r w:rsidRPr="00C168B0">
        <w:rPr>
          <w:rStyle w:val="StyleUnderline"/>
        </w:rPr>
        <w:t>Numerous outlets have heralded a “</w:t>
      </w:r>
      <w:r w:rsidRPr="00C168B0">
        <w:rPr>
          <w:rStyle w:val="Emphasis"/>
        </w:rPr>
        <w:t>new era”</w:t>
      </w:r>
      <w:r w:rsidRPr="00C168B0">
        <w:rPr>
          <w:rStyle w:val="StyleUnderline"/>
        </w:rPr>
        <w:t xml:space="preserve"> for US nuclear power, but </w:t>
      </w:r>
      <w:r w:rsidRPr="00C168B0">
        <w:rPr>
          <w:rStyle w:val="Emphasis"/>
        </w:rPr>
        <w:t>enduring doubts</w:t>
      </w:r>
      <w:r w:rsidRPr="00C168B0">
        <w:rPr>
          <w:rStyle w:val="StyleUnderline"/>
        </w:rPr>
        <w:t xml:space="preserve"> over the </w:t>
      </w:r>
      <w:r w:rsidRPr="00C168B0">
        <w:rPr>
          <w:rStyle w:val="Emphasis"/>
        </w:rPr>
        <w:t>cost</w:t>
      </w:r>
      <w:r w:rsidRPr="00C168B0">
        <w:rPr>
          <w:rStyle w:val="StyleUnderline"/>
        </w:rPr>
        <w:t xml:space="preserve"> and </w:t>
      </w:r>
      <w:r w:rsidRPr="00C168B0">
        <w:rPr>
          <w:rStyle w:val="Emphasis"/>
        </w:rPr>
        <w:t>effectiveness</w:t>
      </w:r>
      <w:r w:rsidRPr="00C168B0">
        <w:rPr>
          <w:rStyle w:val="StyleUnderline"/>
        </w:rPr>
        <w:t xml:space="preserve"> of new nuclear reactor models, as well as </w:t>
      </w:r>
      <w:r w:rsidRPr="00C168B0">
        <w:rPr>
          <w:rStyle w:val="Emphasis"/>
        </w:rPr>
        <w:t>enduring</w:t>
      </w:r>
      <w:r w:rsidRPr="00C168B0">
        <w:rPr>
          <w:rStyle w:val="StyleUnderline"/>
        </w:rPr>
        <w:t xml:space="preserve"> PR problems related to nuclear waste and development times, makes it </w:t>
      </w:r>
      <w:r w:rsidRPr="00C168B0">
        <w:rPr>
          <w:rStyle w:val="Emphasis"/>
        </w:rPr>
        <w:t>highly uncertain</w:t>
      </w:r>
      <w:r w:rsidRPr="00C168B0">
        <w:rPr>
          <w:rStyle w:val="StyleUnderline"/>
        </w:rPr>
        <w:t xml:space="preserve"> that any new nuclear boom lies around the corner.</w:t>
      </w:r>
    </w:p>
    <w:p w14:paraId="259E59CD" w14:textId="77777777" w:rsidR="00897A1B" w:rsidRPr="00D128AF" w:rsidRDefault="00897A1B" w:rsidP="00897A1B"/>
    <w:p w14:paraId="46E7C3F2" w14:textId="77777777" w:rsidR="00897A1B" w:rsidRPr="00312BAB" w:rsidRDefault="00897A1B" w:rsidP="00897A1B">
      <w:pPr>
        <w:pStyle w:val="Heading3"/>
      </w:pPr>
      <w:r>
        <w:t>2AC – No Link</w:t>
      </w:r>
    </w:p>
    <w:p w14:paraId="4454F6C7" w14:textId="77777777" w:rsidR="00897A1B" w:rsidRDefault="00897A1B" w:rsidP="00897A1B">
      <w:pPr>
        <w:pStyle w:val="Heading4"/>
      </w:pPr>
      <w:r>
        <w:t>No link – the GND does not phase out nuclear energy or decrease nuclear programs</w:t>
      </w:r>
    </w:p>
    <w:p w14:paraId="0A8BFE4C" w14:textId="77777777" w:rsidR="00897A1B" w:rsidRPr="00C80B86" w:rsidRDefault="00897A1B" w:rsidP="00897A1B">
      <w:pPr>
        <w:rPr>
          <w:sz w:val="16"/>
        </w:rPr>
      </w:pPr>
      <w:r w:rsidRPr="00C80B86">
        <w:rPr>
          <w:rStyle w:val="Style13ptBold"/>
        </w:rPr>
        <w:t>Conca 19</w:t>
      </w:r>
      <w:r>
        <w:rPr>
          <w:sz w:val="16"/>
        </w:rPr>
        <w:t xml:space="preserve"> </w:t>
      </w:r>
      <w:r w:rsidRPr="00C80B86">
        <w:rPr>
          <w:sz w:val="20"/>
          <w:szCs w:val="32"/>
        </w:rPr>
        <w:t xml:space="preserve">(James Conca, FORBES, 5/21/19, “Any Green New Deal Is Dead Without Nuclear Power,” </w:t>
      </w:r>
      <w:hyperlink r:id="rId293" w:history="1">
        <w:r w:rsidRPr="00C80B86">
          <w:rPr>
            <w:rStyle w:val="Hyperlink"/>
            <w:sz w:val="20"/>
            <w:szCs w:val="32"/>
          </w:rPr>
          <w:t>https://www.forbes.com/sites/jamesconca/2019/03/21/green-new-deal-is-dead-without-nuclear-power/?sh=fd84d8369db2</w:t>
        </w:r>
      </w:hyperlink>
      <w:r w:rsidRPr="00C80B86">
        <w:rPr>
          <w:sz w:val="20"/>
          <w:szCs w:val="32"/>
        </w:rPr>
        <w:t>)//ghs-nehaha</w:t>
      </w:r>
    </w:p>
    <w:p w14:paraId="37A76075" w14:textId="77777777" w:rsidR="00897A1B" w:rsidRPr="00C80B86" w:rsidRDefault="00897A1B" w:rsidP="00897A1B">
      <w:pPr>
        <w:rPr>
          <w:sz w:val="16"/>
        </w:rPr>
      </w:pPr>
      <w:r w:rsidRPr="00C80B86">
        <w:rPr>
          <w:sz w:val="16"/>
        </w:rPr>
        <w:t xml:space="preserve">At first, the proposal called for phasing out all nuclear plants and not building any new ones. They also released a fact sheet nixing the possibility of building new nuclear power plants. Then </w:t>
      </w:r>
      <w:r w:rsidRPr="00C80B86">
        <w:rPr>
          <w:u w:val="single"/>
        </w:rPr>
        <w:t>they backed off and referred to future energy sources as clean, renewable, and zero-emission, which allows nuclear in.</w:t>
      </w:r>
      <w:r>
        <w:rPr>
          <w:u w:val="single"/>
        </w:rPr>
        <w:t xml:space="preserve"> </w:t>
      </w:r>
      <w:r w:rsidRPr="00C80B86">
        <w:rPr>
          <w:sz w:val="16"/>
        </w:rPr>
        <w:t xml:space="preserve">But every true expert on this subject knows we need all non-fossil fuel energy sources, including nuclear, in order to reduce our carbon emissions in time to reign in the worst effects of global warming. The Intergovernmental Panel on Climate Change, the International Energy Agency, the UN Sustainable Solutions Network and the Global Commission on the Economy and Climate argue for a tripling of </w:t>
      </w:r>
      <w:r w:rsidRPr="00C80B86">
        <w:rPr>
          <w:u w:val="single"/>
        </w:rPr>
        <w:t>nuclear energy</w:t>
      </w:r>
      <w:r w:rsidRPr="00C80B86">
        <w:rPr>
          <w:sz w:val="16"/>
        </w:rPr>
        <w:t xml:space="preserve">, requiring over 1,000 new reactors (10,000 SMRs) </w:t>
      </w:r>
      <w:r w:rsidRPr="00C80B86">
        <w:rPr>
          <w:u w:val="single"/>
        </w:rPr>
        <w:t>to stabilize global carbon emissions.</w:t>
      </w:r>
      <w:r>
        <w:rPr>
          <w:u w:val="single"/>
        </w:rPr>
        <w:t xml:space="preserve"> </w:t>
      </w:r>
      <w:r w:rsidRPr="00C80B86">
        <w:rPr>
          <w:sz w:val="16"/>
        </w:rPr>
        <w:t xml:space="preserve">Even more persuasive, four of the world’s top climate scientists, Dr. James Hansen, Dr. Tom Wigley, Dr. Ken Caldeira and Dr. Kerry Emanuel, have shown that </w:t>
      </w:r>
      <w:r w:rsidRPr="00C80B86">
        <w:rPr>
          <w:u w:val="single"/>
        </w:rPr>
        <w:t>renewables alone cannot meet the goal of decarbonizing the world economy.</w:t>
      </w:r>
      <w:r>
        <w:rPr>
          <w:u w:val="single"/>
        </w:rPr>
        <w:t xml:space="preserve"> </w:t>
      </w:r>
      <w:r w:rsidRPr="00C80B86">
        <w:rPr>
          <w:sz w:val="16"/>
        </w:rPr>
        <w:t xml:space="preserve">The four scientists outlined how only a </w:t>
      </w:r>
      <w:r w:rsidRPr="00C80B86">
        <w:rPr>
          <w:u w:val="single"/>
        </w:rPr>
        <w:t>combined strategy of employing all the major sustainable clean energy options, including renewables and nuclear</w:t>
      </w:r>
      <w:r w:rsidRPr="00C80B86">
        <w:rPr>
          <w:sz w:val="16"/>
        </w:rPr>
        <w:t xml:space="preserve">, and efficiency and conservation, </w:t>
      </w:r>
      <w:r w:rsidRPr="00C80B86">
        <w:rPr>
          <w:u w:val="single"/>
        </w:rPr>
        <w:t>can prevent the worst effects of climate change</w:t>
      </w:r>
      <w:r w:rsidRPr="00C80B86">
        <w:rPr>
          <w:sz w:val="16"/>
        </w:rPr>
        <w:t xml:space="preserve"> by the end of this century.</w:t>
      </w:r>
    </w:p>
    <w:p w14:paraId="2B2C40D9" w14:textId="77777777" w:rsidR="00897A1B" w:rsidRDefault="00897A1B" w:rsidP="00897A1B">
      <w:pPr>
        <w:pStyle w:val="Heading4"/>
      </w:pPr>
      <w:r>
        <w:t>No link- the Green New Deal leaves the door open for nuclear energy.</w:t>
      </w:r>
    </w:p>
    <w:p w14:paraId="5BC07E3A" w14:textId="77777777" w:rsidR="00897A1B" w:rsidRPr="00ED53E1" w:rsidRDefault="00897A1B" w:rsidP="00897A1B">
      <w:r w:rsidRPr="00E71100">
        <w:rPr>
          <w:b/>
          <w:bCs/>
          <w:sz w:val="26"/>
          <w:szCs w:val="26"/>
        </w:rPr>
        <w:t>Toth 19</w:t>
      </w:r>
      <w:r>
        <w:t xml:space="preserve"> [Jacqueline, deputy director of Good Energy Collective, advancing community-centered nuclear energy policy, former energy and environment reporter, graduated from American University's School of International Service with a degree in International Studies and foci in U.S. foreign policy and transatlantic relations, “Ocasio-Cortez: Green New Deal ‘Leaves the Door Open’ on Nuclear,” Morning Consult, 05/06/2019, </w:t>
      </w:r>
      <w:hyperlink r:id="rId294" w:history="1">
        <w:r w:rsidRPr="007B1B10">
          <w:rPr>
            <w:rStyle w:val="Hyperlink"/>
          </w:rPr>
          <w:t>https://pro.morningconsult.com/articles/ocasio-cortez-green-new-deal-leaves-door-open-nuclear</w:t>
        </w:r>
      </w:hyperlink>
      <w:r>
        <w:t>] cjtz</w:t>
      </w:r>
    </w:p>
    <w:p w14:paraId="02B75629" w14:textId="77777777" w:rsidR="00897A1B" w:rsidRPr="003D31ED" w:rsidRDefault="00897A1B" w:rsidP="00897A1B">
      <w:pPr>
        <w:rPr>
          <w:sz w:val="16"/>
        </w:rPr>
      </w:pPr>
      <w:r w:rsidRPr="00875E84">
        <w:rPr>
          <w:rStyle w:val="StyleUnderline"/>
        </w:rPr>
        <w:t>Green New Deal sponsor Alexandria Ocasio-Cortez still has an "</w:t>
      </w:r>
      <w:r w:rsidRPr="003D31ED">
        <w:rPr>
          <w:rStyle w:val="Emphasis"/>
        </w:rPr>
        <w:t>open mind</w:t>
      </w:r>
      <w:r w:rsidRPr="00875E84">
        <w:rPr>
          <w:rStyle w:val="StyleUnderline"/>
        </w:rPr>
        <w:t>" on nuclear energy</w:t>
      </w:r>
      <w:r w:rsidRPr="003D31ED">
        <w:rPr>
          <w:sz w:val="16"/>
        </w:rPr>
        <w:t xml:space="preserve"> and differentiates between the decades-old plants in the United States and more advanced technologies under development, but she also backs the upcoming shutdown of the Indian Point nuclear reactors in New York in 2020-21.</w:t>
      </w:r>
    </w:p>
    <w:p w14:paraId="4E710343" w14:textId="77777777" w:rsidR="00897A1B" w:rsidRPr="003D31ED" w:rsidRDefault="00897A1B" w:rsidP="00897A1B">
      <w:pPr>
        <w:rPr>
          <w:sz w:val="16"/>
        </w:rPr>
      </w:pPr>
      <w:r w:rsidRPr="00875E84">
        <w:rPr>
          <w:rStyle w:val="StyleUnderline"/>
        </w:rPr>
        <w:t>“I don’t take a strong anti- or pro-position on it,” the New York Democrat said about nuclear energy in an interview late last week</w:t>
      </w:r>
      <w:r w:rsidRPr="003D31ED">
        <w:rPr>
          <w:sz w:val="16"/>
        </w:rPr>
        <w:t xml:space="preserve">. </w:t>
      </w:r>
      <w:r w:rsidRPr="003D31ED">
        <w:rPr>
          <w:rStyle w:val="StyleUnderline"/>
        </w:rPr>
        <w:t xml:space="preserve">Her Green New Deal resolution, </w:t>
      </w:r>
      <w:r w:rsidRPr="003D31ED">
        <w:rPr>
          <w:sz w:val="16"/>
        </w:rPr>
        <w:t>which calls for “clean, renewable, and zero-emission energy” to meet 100 percent of U.S. power needs in the next 10 years, “</w:t>
      </w:r>
      <w:r w:rsidRPr="003D31ED">
        <w:rPr>
          <w:rStyle w:val="Emphasis"/>
        </w:rPr>
        <w:t>leaves the door open</w:t>
      </w:r>
      <w:r w:rsidRPr="00875E84">
        <w:rPr>
          <w:rStyle w:val="StyleUnderline"/>
        </w:rPr>
        <w:t xml:space="preserve"> on nuclear </w:t>
      </w:r>
      <w:r w:rsidRPr="003D31ED">
        <w:rPr>
          <w:rStyle w:val="StyleUnderline"/>
          <w:sz w:val="16"/>
        </w:rPr>
        <w:t>so</w:t>
      </w:r>
      <w:r w:rsidRPr="003D31ED">
        <w:rPr>
          <w:sz w:val="16"/>
        </w:rPr>
        <w:t xml:space="preserve"> that we can have that conversation,” she said.</w:t>
      </w:r>
    </w:p>
    <w:p w14:paraId="60970D2A" w14:textId="77777777" w:rsidR="00897A1B" w:rsidRPr="003D31ED" w:rsidRDefault="00897A1B" w:rsidP="00897A1B">
      <w:pPr>
        <w:rPr>
          <w:sz w:val="16"/>
        </w:rPr>
      </w:pPr>
      <w:r w:rsidRPr="003D31ED">
        <w:rPr>
          <w:sz w:val="16"/>
        </w:rPr>
        <w:t>Ocasio-Cortez, who alongside other progressive lawmakers and some environmental groups is pushing for an expedited U.S. energy transition, posed open-ended questions over whether the market would bear nuclear power, and whether nuclear energy can be produced with sufficient speed and safety.</w:t>
      </w:r>
    </w:p>
    <w:p w14:paraId="1DE0DD5A" w14:textId="77777777" w:rsidR="00897A1B" w:rsidRPr="003D31ED" w:rsidRDefault="00897A1B" w:rsidP="00897A1B">
      <w:pPr>
        <w:rPr>
          <w:sz w:val="16"/>
        </w:rPr>
      </w:pPr>
      <w:r w:rsidRPr="003D31ED">
        <w:rPr>
          <w:sz w:val="16"/>
        </w:rPr>
        <w:t>Passing the Green New Deal resolution, she said, “is what will allow us to have these substantive conversations.”</w:t>
      </w:r>
    </w:p>
    <w:p w14:paraId="5698780C" w14:textId="77777777" w:rsidR="00897A1B" w:rsidRPr="003D31ED" w:rsidRDefault="00897A1B" w:rsidP="00897A1B">
      <w:pPr>
        <w:rPr>
          <w:sz w:val="16"/>
        </w:rPr>
      </w:pPr>
      <w:r w:rsidRPr="003D31ED">
        <w:rPr>
          <w:sz w:val="16"/>
        </w:rPr>
        <w:t>“</w:t>
      </w:r>
      <w:r w:rsidRPr="003D31ED">
        <w:rPr>
          <w:rStyle w:val="StyleUnderline"/>
        </w:rPr>
        <w:t xml:space="preserve">The initial approach to nuclear energy as laid out by the Green New Deal was a </w:t>
      </w:r>
      <w:r w:rsidRPr="003D31ED">
        <w:rPr>
          <w:rStyle w:val="Emphasis"/>
        </w:rPr>
        <w:t>nonstarter</w:t>
      </w:r>
      <w:r w:rsidRPr="003D31ED">
        <w:rPr>
          <w:rStyle w:val="StyleUnderline"/>
        </w:rPr>
        <w:t xml:space="preserve">, and this is clearly a start in the direction towards the </w:t>
      </w:r>
      <w:r w:rsidRPr="003D31ED">
        <w:rPr>
          <w:rStyle w:val="Emphasis"/>
        </w:rPr>
        <w:t xml:space="preserve">bipartisan consensus </w:t>
      </w:r>
      <w:r w:rsidRPr="003D31ED">
        <w:rPr>
          <w:rStyle w:val="StyleUnderline"/>
        </w:rPr>
        <w:t>on nuclear energy</w:t>
      </w:r>
      <w:r w:rsidRPr="003D31ED">
        <w:rPr>
          <w:sz w:val="16"/>
        </w:rPr>
        <w:t>,” David Blee, president and chief executive of the U.S. Nuclear Industry Council, said regarding Ocasio-Cortez’s comments. “</w:t>
      </w:r>
      <w:r w:rsidRPr="003D31ED">
        <w:rPr>
          <w:rStyle w:val="StyleUnderline"/>
        </w:rPr>
        <w:t xml:space="preserve">It’s clear from anyone involved in environmental policy, you can’t get from ‘A’ to ‘Z’ </w:t>
      </w:r>
      <w:r w:rsidRPr="003D31ED">
        <w:rPr>
          <w:rStyle w:val="Emphasis"/>
        </w:rPr>
        <w:t>without</w:t>
      </w:r>
      <w:r w:rsidRPr="003D31ED">
        <w:rPr>
          <w:rStyle w:val="StyleUnderline"/>
        </w:rPr>
        <w:t xml:space="preserve"> nuclear energy</w:t>
      </w:r>
      <w:r w:rsidRPr="003D31ED">
        <w:rPr>
          <w:sz w:val="16"/>
        </w:rPr>
        <w:t>. But notwithstanding, the bill has a long way to go before it can muster even a vote in the Senate.”</w:t>
      </w:r>
    </w:p>
    <w:p w14:paraId="32424099" w14:textId="77777777" w:rsidR="00897A1B" w:rsidRPr="003D31ED" w:rsidRDefault="00897A1B" w:rsidP="00897A1B">
      <w:pPr>
        <w:rPr>
          <w:sz w:val="16"/>
        </w:rPr>
      </w:pPr>
      <w:r w:rsidRPr="003D31ED">
        <w:rPr>
          <w:sz w:val="16"/>
        </w:rPr>
        <w:t>Ocasio-Cortez’s comments come as federal and state lawmakers in some quarters grapple with how to lower carbon emissions.</w:t>
      </w:r>
    </w:p>
    <w:p w14:paraId="32B4F810" w14:textId="77777777" w:rsidR="00897A1B" w:rsidRDefault="00897A1B" w:rsidP="00897A1B"/>
    <w:p w14:paraId="639D466B" w14:textId="77777777" w:rsidR="00897A1B" w:rsidRPr="00A12A5C" w:rsidRDefault="00897A1B" w:rsidP="00897A1B">
      <w:pPr>
        <w:pStyle w:val="Heading3"/>
      </w:pPr>
      <w:r>
        <w:t>2AC – I/T – Prolif Good</w:t>
      </w:r>
    </w:p>
    <w:p w14:paraId="23A35116" w14:textId="77777777" w:rsidR="00897A1B" w:rsidRPr="00A12A5C" w:rsidRDefault="00897A1B" w:rsidP="00897A1B">
      <w:pPr>
        <w:pStyle w:val="Heading4"/>
      </w:pPr>
      <w:r>
        <w:t>Proliferation is good – leads to more peace because of increased deterrence and costs</w:t>
      </w:r>
    </w:p>
    <w:p w14:paraId="4B6A8724" w14:textId="77777777" w:rsidR="00897A1B" w:rsidRPr="00A12A5C" w:rsidRDefault="00897A1B" w:rsidP="00897A1B">
      <w:r w:rsidRPr="00A12A5C">
        <w:rPr>
          <w:rStyle w:val="Style13ptBold"/>
        </w:rPr>
        <w:t>Hossain 17</w:t>
      </w:r>
      <w:r>
        <w:t xml:space="preserve"> (Md. Aslam Hossain </w:t>
      </w:r>
      <w:r w:rsidRPr="00A12A5C">
        <w:t xml:space="preserve">is </w:t>
      </w:r>
      <w:r>
        <w:t xml:space="preserve">a </w:t>
      </w:r>
      <w:r w:rsidRPr="00A12A5C">
        <w:t>Bachelor of Arts and Master of Arts in International Relations. His focus is on geopolitics and security</w:t>
      </w:r>
      <w:r>
        <w:t xml:space="preserve">. The Geopolitics, 11/9/21, “Is Nuclear Proliferation Good for the World?,” </w:t>
      </w:r>
      <w:hyperlink r:id="rId295" w:history="1">
        <w:r w:rsidRPr="0035778A">
          <w:rPr>
            <w:rStyle w:val="Hyperlink"/>
          </w:rPr>
          <w:t>https://thegeopolitics.com/is-nuclear-proliferation-good-for-the</w:t>
        </w:r>
      </w:hyperlink>
      <w:r>
        <w:t xml:space="preserve"> </w:t>
      </w:r>
      <w:r w:rsidRPr="00A12A5C">
        <w:t>world/#:~:text=According%20to%20Waltz%2C%20proliferation%20would,careful%20and%20miscalculation%20more%20difficult.</w:t>
      </w:r>
      <w:r>
        <w:t>)//ghs-nehahaha</w:t>
      </w:r>
    </w:p>
    <w:p w14:paraId="50CF5B3A" w14:textId="77777777" w:rsidR="00897A1B" w:rsidRDefault="00897A1B" w:rsidP="00897A1B">
      <w:pPr>
        <w:rPr>
          <w:u w:val="single"/>
        </w:rPr>
      </w:pPr>
      <w:r w:rsidRPr="00A12A5C">
        <w:rPr>
          <w:sz w:val="16"/>
        </w:rPr>
        <w:t>Nuclear Power Kenneth Waltz was an advocate of nuclear proliferation. He was a strong supporter of “</w:t>
      </w:r>
      <w:r w:rsidRPr="00A12A5C">
        <w:rPr>
          <w:u w:val="single"/>
        </w:rPr>
        <w:t>Rational Deterrence Theory</w:t>
      </w:r>
      <w:r w:rsidRPr="00A12A5C">
        <w:rPr>
          <w:sz w:val="16"/>
        </w:rPr>
        <w:t xml:space="preserve">”. He believed </w:t>
      </w:r>
      <w:r w:rsidRPr="00A12A5C">
        <w:rPr>
          <w:u w:val="single"/>
        </w:rPr>
        <w:t xml:space="preserve">the </w:t>
      </w:r>
      <w:r w:rsidRPr="00A12A5C">
        <w:rPr>
          <w:rStyle w:val="Emphasis"/>
        </w:rPr>
        <w:t>world would be safer if more countries had nuclear weapons</w:t>
      </w:r>
      <w:r w:rsidRPr="00A12A5C">
        <w:rPr>
          <w:sz w:val="16"/>
        </w:rPr>
        <w:t xml:space="preserve">. According to Waltz, </w:t>
      </w:r>
      <w:r w:rsidRPr="00A12A5C">
        <w:rPr>
          <w:rStyle w:val="Emphasis"/>
        </w:rPr>
        <w:t>proliferation</w:t>
      </w:r>
      <w:r w:rsidRPr="00A12A5C">
        <w:rPr>
          <w:u w:val="single"/>
        </w:rPr>
        <w:t xml:space="preserve"> would </w:t>
      </w:r>
      <w:r w:rsidRPr="00A12A5C">
        <w:rPr>
          <w:rStyle w:val="Emphasis"/>
        </w:rPr>
        <w:t>bring</w:t>
      </w:r>
      <w:r w:rsidRPr="00A12A5C">
        <w:rPr>
          <w:u w:val="single"/>
        </w:rPr>
        <w:t xml:space="preserve"> more </w:t>
      </w:r>
      <w:r w:rsidRPr="00A12A5C">
        <w:rPr>
          <w:rStyle w:val="Emphasis"/>
        </w:rPr>
        <w:t>peace</w:t>
      </w:r>
      <w:r w:rsidRPr="00A12A5C">
        <w:rPr>
          <w:u w:val="single"/>
        </w:rPr>
        <w:t xml:space="preserve"> for the following reasons:</w:t>
      </w:r>
      <w:r>
        <w:rPr>
          <w:u w:val="single"/>
        </w:rPr>
        <w:t xml:space="preserve"> </w:t>
      </w:r>
      <w:r w:rsidRPr="00A12A5C">
        <w:rPr>
          <w:u w:val="single"/>
        </w:rPr>
        <w:t xml:space="preserve">Nuclear weapons make war less likely because </w:t>
      </w:r>
      <w:r w:rsidRPr="00A12A5C">
        <w:rPr>
          <w:rStyle w:val="Emphasis"/>
        </w:rPr>
        <w:t>nuclear weapons encourage</w:t>
      </w:r>
      <w:r w:rsidRPr="00A12A5C">
        <w:rPr>
          <w:u w:val="single"/>
        </w:rPr>
        <w:t xml:space="preserve"> both </w:t>
      </w:r>
      <w:r w:rsidRPr="00A12A5C">
        <w:rPr>
          <w:rStyle w:val="Emphasis"/>
        </w:rPr>
        <w:t>defense</w:t>
      </w:r>
      <w:r w:rsidRPr="00A12A5C">
        <w:rPr>
          <w:u w:val="single"/>
        </w:rPr>
        <w:t xml:space="preserve"> and deterrence</w:t>
      </w:r>
      <w:r w:rsidRPr="00A12A5C">
        <w:rPr>
          <w:sz w:val="16"/>
        </w:rPr>
        <w:t xml:space="preserve">. The possibility of total annihilation in a nuclear war makes states more careful and miscalculation more difficult. </w:t>
      </w:r>
      <w:r w:rsidRPr="00A12A5C">
        <w:rPr>
          <w:u w:val="single"/>
        </w:rPr>
        <w:t>Nuclear weapons dissuade attack both on home territory and on vital strategic interests.</w:t>
      </w:r>
      <w:r>
        <w:rPr>
          <w:u w:val="single"/>
        </w:rPr>
        <w:t xml:space="preserve"> </w:t>
      </w:r>
      <w:r w:rsidRPr="00A12A5C">
        <w:rPr>
          <w:u w:val="single"/>
        </w:rPr>
        <w:t>Weak and small countries will not use nuclear weapons irresponsib</w:t>
      </w:r>
      <w:r w:rsidRPr="00A12A5C">
        <w:rPr>
          <w:sz w:val="16"/>
        </w:rPr>
        <w:t>ly. There is a good chance that they will be defeated in a conventional war</w:t>
      </w:r>
      <w:r w:rsidRPr="00A12A5C">
        <w:rPr>
          <w:u w:val="single"/>
        </w:rPr>
        <w:t>. Nukes are their last resort</w:t>
      </w:r>
      <w:r w:rsidRPr="00A12A5C">
        <w:rPr>
          <w:sz w:val="16"/>
        </w:rPr>
        <w:t xml:space="preserve">, so they will save their nukes for final battles. They will only use those nukes if survival is at stake, </w:t>
      </w:r>
      <w:r w:rsidRPr="00A12A5C">
        <w:rPr>
          <w:u w:val="single"/>
        </w:rPr>
        <w:t>certainly not for reckless invasion.</w:t>
      </w:r>
      <w:r>
        <w:rPr>
          <w:u w:val="single"/>
        </w:rPr>
        <w:t xml:space="preserve"> </w:t>
      </w:r>
      <w:r w:rsidRPr="00A12A5C">
        <w:rPr>
          <w:sz w:val="16"/>
        </w:rPr>
        <w:t xml:space="preserve">It is not possible to completely stop the proliferation of nuclear weapons because states will continuously attempt to improve their security environment. </w:t>
      </w:r>
      <w:r w:rsidRPr="00A12A5C">
        <w:rPr>
          <w:u w:val="single"/>
        </w:rPr>
        <w:t>In a nuclear war both parties will be destroyed, so no one will be tempted to use</w:t>
      </w:r>
      <w:r w:rsidRPr="00A12A5C">
        <w:rPr>
          <w:sz w:val="16"/>
        </w:rPr>
        <w:t xml:space="preserve"> </w:t>
      </w:r>
      <w:r w:rsidRPr="00A12A5C">
        <w:rPr>
          <w:u w:val="single"/>
        </w:rPr>
        <w:t>nuclear weapons in a war.</w:t>
      </w:r>
      <w:r>
        <w:rPr>
          <w:u w:val="single"/>
        </w:rPr>
        <w:t xml:space="preserve"> </w:t>
      </w:r>
      <w:r w:rsidRPr="00A12A5C">
        <w:rPr>
          <w:u w:val="single"/>
        </w:rPr>
        <w:t xml:space="preserve">Nuclear weapons act as a </w:t>
      </w:r>
      <w:r w:rsidRPr="00A12A5C">
        <w:rPr>
          <w:rStyle w:val="Emphasis"/>
        </w:rPr>
        <w:t>deterrent force</w:t>
      </w:r>
      <w:r w:rsidRPr="00A12A5C">
        <w:rPr>
          <w:sz w:val="16"/>
        </w:rPr>
        <w:t xml:space="preserve">; meaning, if you have nuclear bombs other </w:t>
      </w:r>
      <w:r w:rsidRPr="00A12A5C">
        <w:rPr>
          <w:u w:val="single"/>
        </w:rPr>
        <w:t>countries will be discouraged to initiate a war</w:t>
      </w:r>
      <w:r w:rsidRPr="00A12A5C">
        <w:rPr>
          <w:sz w:val="16"/>
        </w:rPr>
        <w:t xml:space="preserve"> in the first place for the fear of nuclear annihilation. A state calculates the costs and benefits before going to war. If costs outweigh benefit then there will be no incentives to start a war. </w:t>
      </w:r>
      <w:r w:rsidRPr="00A12A5C">
        <w:rPr>
          <w:u w:val="single"/>
        </w:rPr>
        <w:t xml:space="preserve">In a nuclear war, </w:t>
      </w:r>
      <w:r w:rsidRPr="00A12A5C">
        <w:rPr>
          <w:rStyle w:val="Emphasis"/>
        </w:rPr>
        <w:t>there are no benefits</w:t>
      </w:r>
      <w:r w:rsidRPr="00A12A5C">
        <w:rPr>
          <w:u w:val="single"/>
        </w:rPr>
        <w:t xml:space="preserve">; it will </w:t>
      </w:r>
      <w:r w:rsidRPr="00A12A5C">
        <w:rPr>
          <w:rStyle w:val="Emphasis"/>
        </w:rPr>
        <w:t>only increase</w:t>
      </w:r>
      <w:r w:rsidRPr="00A12A5C">
        <w:rPr>
          <w:u w:val="single"/>
        </w:rPr>
        <w:t xml:space="preserve"> your </w:t>
      </w:r>
      <w:r w:rsidRPr="00A12A5C">
        <w:rPr>
          <w:rStyle w:val="Emphasis"/>
        </w:rPr>
        <w:t>costs</w:t>
      </w:r>
      <w:r w:rsidRPr="00A12A5C">
        <w:rPr>
          <w:u w:val="single"/>
        </w:rPr>
        <w:t>, so nuclear weapons can prevent wars.</w:t>
      </w:r>
    </w:p>
    <w:p w14:paraId="3DEB902B" w14:textId="77777777" w:rsidR="00897A1B" w:rsidRDefault="00897A1B" w:rsidP="00897A1B"/>
    <w:p w14:paraId="1106A222" w14:textId="77777777" w:rsidR="00897A1B" w:rsidRPr="00D128AF" w:rsidRDefault="00897A1B" w:rsidP="00897A1B">
      <w:pPr>
        <w:rPr>
          <w:sz w:val="16"/>
        </w:rPr>
      </w:pPr>
    </w:p>
    <w:p w14:paraId="086BB221" w14:textId="74405FD1" w:rsidR="00AC49FE" w:rsidRDefault="00AC49FE" w:rsidP="00AC49FE">
      <w:pPr>
        <w:pStyle w:val="Heading2"/>
      </w:pPr>
      <w:r>
        <w:t>AT: IRS DA</w:t>
      </w:r>
    </w:p>
    <w:p w14:paraId="269D5EFA" w14:textId="77777777" w:rsidR="00AC49FE" w:rsidRDefault="00AC49FE" w:rsidP="00AC49FE">
      <w:pPr>
        <w:pStyle w:val="Heading3"/>
      </w:pPr>
      <w:r>
        <w:t>Thumper – Debt Ceiling</w:t>
      </w:r>
    </w:p>
    <w:p w14:paraId="7E515F21" w14:textId="77777777" w:rsidR="00AC49FE" w:rsidRDefault="00AC49FE" w:rsidP="00AC49FE">
      <w:pPr>
        <w:pStyle w:val="Heading4"/>
      </w:pPr>
      <w:r>
        <w:t>Debt ceiling cuts thump – lawmakers are prepared to cut $20 billion from the IRA</w:t>
      </w:r>
    </w:p>
    <w:p w14:paraId="12BB6BAE" w14:textId="77777777" w:rsidR="00AC49FE" w:rsidRPr="00C3506D" w:rsidRDefault="00AC49FE" w:rsidP="00AC49FE">
      <w:r>
        <w:t xml:space="preserve">Jory </w:t>
      </w:r>
      <w:r w:rsidRPr="00C3506D">
        <w:rPr>
          <w:rStyle w:val="Style13ptBold"/>
        </w:rPr>
        <w:t>Heckman 5/29</w:t>
      </w:r>
      <w:r>
        <w:t>/</w:t>
      </w:r>
      <w:r w:rsidRPr="00C3506D">
        <w:t>23 --</w:t>
      </w:r>
      <w:r>
        <w:t xml:space="preserve"> </w:t>
      </w:r>
      <w:r w:rsidRPr="00335E0D">
        <w:t>a reporter at Federal News Network since January 2018</w:t>
      </w:r>
      <w:r w:rsidRPr="00C3506D">
        <w:t xml:space="preserve"> (</w:t>
      </w:r>
      <w:r>
        <w:t>“</w:t>
      </w:r>
      <w:r w:rsidRPr="00C3506D">
        <w:t>IRS faces $20B cut from modernization fund under debt ceiling agreement</w:t>
      </w:r>
      <w:r>
        <w:t>”</w:t>
      </w:r>
      <w:r w:rsidRPr="00C3506D">
        <w:t xml:space="preserve">, Federal News Network, 5-29-2023, https://federalnewsnetwork.com/congress/2023/05/irs-faces-20b-cut-from-modernization-fund-under-debt-ceiling-agreement/, </w:t>
      </w:r>
      <w:r>
        <w:t xml:space="preserve">Date accessed </w:t>
      </w:r>
      <w:r w:rsidRPr="00C3506D">
        <w:t>6-27-2023) //TCM</w:t>
      </w:r>
    </w:p>
    <w:p w14:paraId="3B1E9AE6" w14:textId="77777777" w:rsidR="00AC49FE" w:rsidRDefault="00AC49FE" w:rsidP="00AC49FE">
      <w:pPr>
        <w:rPr>
          <w:sz w:val="14"/>
        </w:rPr>
      </w:pPr>
      <w:r w:rsidRPr="00C575C1">
        <w:rPr>
          <w:rStyle w:val="StyleUnderline"/>
        </w:rPr>
        <w:t>The IRS is facing substantial cuts to funds meant to rebuild its workforce and modernize its legacy IT systems over the next decade, as part of a deal to raise the debt ceiling and avoid a first-ever government default</w:t>
      </w:r>
      <w:r w:rsidRPr="00C575C1">
        <w:rPr>
          <w:sz w:val="14"/>
        </w:rPr>
        <w:t xml:space="preserve">. The White House and congressional Republicans </w:t>
      </w:r>
      <w:hyperlink r:id="rId296" w:history="1">
        <w:r w:rsidRPr="00C575C1">
          <w:rPr>
            <w:rStyle w:val="Hyperlink"/>
            <w:sz w:val="14"/>
          </w:rPr>
          <w:t>reached a final agreement Sunday night</w:t>
        </w:r>
      </w:hyperlink>
      <w:r w:rsidRPr="00C575C1">
        <w:rPr>
          <w:sz w:val="14"/>
        </w:rPr>
        <w:t xml:space="preserve"> to limit federal spending over the next two fiscal years, in exchange for raising the debt limit through January 2025. Congress still needs to pass the spending plan by June 5 to avoid a federal default. That’s about how long the Treasury Department estimates it still has enough revenue on hand to make scheduled payments, without having to borrow additional funds. The spending deal struck by the Biden administration and House Speaker Kevin McCarthy (R-Calif.) would keep non-defense discretionary spending roughly flat in fiscal 2024, and would cap growth in non-defense spending to 1% in FY 2025. White House officials told reporters on Sunday night that the spending deal, if approved by Congress, would amount to a full-year continuing resolution for non-defense discretionary spending in fiscal 2024. They also said proposed cuts to IRS spending wouldn’t require the IRS to scale back its short-term modernization plans. “This reflects the fact that we are in a divided government, where we were obviously going to fight hard for higher non-defense funding for a range of priorities that are critical to the president’s economic and broad agenda,” a White House official said. “We will continue to do that. But in a divided government, we’re not going to get the kinds of [non-defense discretionary] increases that we would hope to get.” White House officials also said agencies fare better under this deal than an earlier plan by House Republicans to cap next year’s non-defense discretionary spending at FY 2022 levels. </w:t>
      </w:r>
      <w:r w:rsidRPr="00C575C1">
        <w:rPr>
          <w:rStyle w:val="StyleUnderline"/>
        </w:rPr>
        <w:t xml:space="preserve">The Biden administration estimated that plan would have cut non-defense discretionary spending by 22% in FY 2024, and would force agencies to make </w:t>
      </w:r>
      <w:hyperlink r:id="rId297" w:history="1">
        <w:r w:rsidRPr="00C575C1">
          <w:rPr>
            <w:rStyle w:val="StyleUnderline"/>
          </w:rPr>
          <w:t>cuts to the federal workforce.</w:t>
        </w:r>
      </w:hyperlink>
      <w:r w:rsidRPr="00C575C1">
        <w:rPr>
          <w:sz w:val="14"/>
        </w:rPr>
        <w:t xml:space="preserve"> But </w:t>
      </w:r>
      <w:r w:rsidRPr="00C575C1">
        <w:rPr>
          <w:rStyle w:val="StyleUnderline"/>
        </w:rPr>
        <w:t>the IRS stands to lose the most, out of all agencies, in this new, bipartisan agreement. The Biden administration and Republican lawmakers are prepared to cut $20 billion from funds the agency received in the Inflation Reduction Act</w:t>
      </w:r>
      <w:r w:rsidRPr="00C575C1">
        <w:rPr>
          <w:sz w:val="14"/>
        </w:rPr>
        <w:t xml:space="preserve"> — </w:t>
      </w:r>
      <w:r w:rsidRPr="00C575C1">
        <w:rPr>
          <w:rStyle w:val="StyleUnderline"/>
        </w:rPr>
        <w:t>about a quarter of the nearly $80 billion received to spend over the next decade.</w:t>
      </w:r>
      <w:r w:rsidRPr="00C575C1">
        <w:rPr>
          <w:sz w:val="14"/>
        </w:rPr>
        <w:t xml:space="preserve"> The IRS recently released its </w:t>
      </w:r>
      <w:hyperlink r:id="rId298" w:history="1">
        <w:r w:rsidRPr="00C575C1">
          <w:rPr>
            <w:rStyle w:val="Hyperlink"/>
            <w:sz w:val="14"/>
          </w:rPr>
          <w:t>Strategic Operating Plan,</w:t>
        </w:r>
      </w:hyperlink>
      <w:r w:rsidRPr="00C575C1">
        <w:rPr>
          <w:sz w:val="14"/>
        </w:rPr>
        <w:t xml:space="preserve"> outlining how it expected to spend its modernization funds. The agency, </w:t>
      </w:r>
      <w:r w:rsidRPr="00C575C1">
        <w:rPr>
          <w:rStyle w:val="StyleUnderline"/>
        </w:rPr>
        <w:t xml:space="preserve">as part of its plan, expects to make </w:t>
      </w:r>
      <w:hyperlink r:id="rId299" w:history="1">
        <w:r w:rsidRPr="00C575C1">
          <w:rPr>
            <w:rStyle w:val="StyleUnderline"/>
          </w:rPr>
          <w:t>20,000 new hires</w:t>
        </w:r>
      </w:hyperlink>
      <w:r w:rsidRPr="00C575C1">
        <w:rPr>
          <w:rStyle w:val="StyleUnderline"/>
        </w:rPr>
        <w:t xml:space="preserve"> by the end of fiscal 202</w:t>
      </w:r>
      <w:r w:rsidRPr="00C575C1">
        <w:rPr>
          <w:sz w:val="14"/>
        </w:rPr>
        <w:t xml:space="preserve">4. IRS Commissioner Danny Werfel </w:t>
      </w:r>
      <w:hyperlink r:id="rId300" w:history="1">
        <w:r w:rsidRPr="00C575C1">
          <w:rPr>
            <w:rStyle w:val="Hyperlink"/>
            <w:sz w:val="14"/>
          </w:rPr>
          <w:t>told the Senate Finance Committee</w:t>
        </w:r>
      </w:hyperlink>
      <w:r w:rsidRPr="00C575C1">
        <w:rPr>
          <w:sz w:val="14"/>
        </w:rPr>
        <w:t xml:space="preserve"> last month that plans to zero out IRA funds would unravel IRS plans to improve taxpayer services. “</w:t>
      </w:r>
      <w:r w:rsidRPr="00C575C1">
        <w:rPr>
          <w:rStyle w:val="StyleUnderline"/>
        </w:rPr>
        <w:t>If you repeal the Inflation Reduction Act, you eviscerate our ability to fix the problems that we’ve had historically,”</w:t>
      </w:r>
      <w:r w:rsidRPr="00C575C1">
        <w:rPr>
          <w:sz w:val="14"/>
        </w:rPr>
        <w:t xml:space="preserve"> Werfel said in an April 27 hearing.</w:t>
      </w:r>
    </w:p>
    <w:p w14:paraId="2029353C" w14:textId="77777777" w:rsidR="00AC49FE" w:rsidRDefault="00AC49FE" w:rsidP="00AC49FE">
      <w:pPr>
        <w:rPr>
          <w:sz w:val="14"/>
        </w:rPr>
      </w:pPr>
    </w:p>
    <w:p w14:paraId="67EC03CE" w14:textId="77777777" w:rsidR="00AC49FE" w:rsidRDefault="00AC49FE" w:rsidP="00AC49FE">
      <w:pPr>
        <w:rPr>
          <w:sz w:val="14"/>
        </w:rPr>
      </w:pPr>
    </w:p>
    <w:p w14:paraId="645ADAD6" w14:textId="77777777" w:rsidR="00AC49FE" w:rsidRPr="001B1331" w:rsidRDefault="00AC49FE" w:rsidP="00AC49FE"/>
    <w:p w14:paraId="0C8A3E41" w14:textId="77777777" w:rsidR="00AC49FE" w:rsidRPr="000F446C" w:rsidRDefault="00AC49FE" w:rsidP="00AC49FE">
      <w:pPr>
        <w:pStyle w:val="Heading3"/>
      </w:pPr>
      <w:r>
        <w:t>Democracy – Econ Inequality Bad</w:t>
      </w:r>
    </w:p>
    <w:p w14:paraId="2E82F66B" w14:textId="77777777" w:rsidR="00AC49FE" w:rsidRDefault="00AC49FE" w:rsidP="00AC49FE">
      <w:pPr>
        <w:pStyle w:val="Heading4"/>
      </w:pPr>
      <w:r>
        <w:t>Economic inequality is bad for democracy – a tax on the wealthy for redistribution solves</w:t>
      </w:r>
    </w:p>
    <w:p w14:paraId="71342030" w14:textId="77777777" w:rsidR="00AC49FE" w:rsidRDefault="00AC49FE" w:rsidP="00AC49FE">
      <w:r w:rsidRPr="002C4E80">
        <w:t xml:space="preserve">Oren M. </w:t>
      </w:r>
      <w:r w:rsidRPr="002C4E80">
        <w:rPr>
          <w:rStyle w:val="Style13ptBold"/>
        </w:rPr>
        <w:t>Levin-Waldman 16</w:t>
      </w:r>
      <w:r w:rsidRPr="002C4E80">
        <w:t xml:space="preserve"> </w:t>
      </w:r>
      <w:r>
        <w:t xml:space="preserve">– </w:t>
      </w:r>
      <w:r w:rsidRPr="002C4E80">
        <w:t>professor of public policy at Metropolitan College of New York and a Research Scholar at the Binzagr Institute for Sustainable Prosperity. (</w:t>
      </w:r>
      <w:r>
        <w:t>“</w:t>
      </w:r>
      <w:r w:rsidRPr="002C4E80">
        <w:t>How Inequality Undermines Democracy</w:t>
      </w:r>
      <w:r>
        <w:t>”</w:t>
      </w:r>
      <w:r w:rsidRPr="002C4E80">
        <w:t xml:space="preserve">, E-International Relations, 12-10-2016, https://www.e-ir.info/2016/12/10/how-inequality-undermines-democracy/, </w:t>
      </w:r>
      <w:r>
        <w:t xml:space="preserve">Date accessed </w:t>
      </w:r>
      <w:r w:rsidRPr="002C4E80">
        <w:t>6-27-2023) //TCM</w:t>
      </w:r>
    </w:p>
    <w:p w14:paraId="77C3CFEA" w14:textId="77777777" w:rsidR="00AC49FE" w:rsidRDefault="00AC49FE" w:rsidP="00AC49FE">
      <w:pPr>
        <w:rPr>
          <w:sz w:val="16"/>
        </w:rPr>
      </w:pPr>
      <w:r w:rsidRPr="00DC3E7A">
        <w:rPr>
          <w:sz w:val="16"/>
        </w:rPr>
        <w:t xml:space="preserve">Democratic theory assumes a society of free, equal, and autonomous individuals. Although democracy may have different meanings for different people, </w:t>
      </w:r>
      <w:r w:rsidRPr="00DC3E7A">
        <w:rPr>
          <w:rStyle w:val="StyleUnderline"/>
        </w:rPr>
        <w:t xml:space="preserve">an ideal of democracy is that all individuals are supposed to have equal standing. </w:t>
      </w:r>
      <w:r w:rsidRPr="00DC3E7A">
        <w:rPr>
          <w:sz w:val="16"/>
        </w:rPr>
        <w:t xml:space="preserve">This means that each individual is equal before the law, has the same vote as other individuals, the same right to express oneself in the political sphere, and perhaps most importantly the same potential to influence what government does, even if they opt not to exercise that potential. All citizens, then, have the same access to governing institutions. Within this theoretical construct, which may also characterize American democracy, money is supposed to be irrelevant to one’s standing. Both the rich and the poor are equal before government (Hacker and Pierson 2010). This conception of equality, otherwise known as procedural equality is not usually concerned with how resources, wealth and income are distributed, but with how individuals stand in relation to one another. Individuals can have more than others so long as they are equal in terms of their legal and political standing. </w:t>
      </w:r>
      <w:r w:rsidRPr="00DC3E7A">
        <w:rPr>
          <w:rStyle w:val="StyleUnderline"/>
        </w:rPr>
        <w:t>Procedural equality is especially critical to democratic society because it serves to secure another essential condition: personal freedom, which is also a necessary condition for individuals to function autonomously</w:t>
      </w:r>
      <w:r w:rsidRPr="00DC3E7A">
        <w:rPr>
          <w:sz w:val="16"/>
        </w:rPr>
        <w:t xml:space="preserve">. </w:t>
      </w:r>
      <w:r w:rsidRPr="00DC3E7A">
        <w:rPr>
          <w:rStyle w:val="StyleUnderline"/>
        </w:rPr>
        <w:t>The greater their autonomy, the more likely they are to participate in the democratic process.</w:t>
      </w:r>
      <w:r w:rsidRPr="00DC3E7A">
        <w:rPr>
          <w:sz w:val="16"/>
        </w:rPr>
        <w:t xml:space="preserve"> Individuals are free to pursue their goals and objectives—i.e. self-interests—so long as their pursuit does not interfere with others’ ability to pursue their own goals and objectives. In a very basic sense, and certainly within the context of classical political thought, this is what it means to talk about personal independence or autonomy. But as Tocqueville observed there cannot be real political equality without some measure of economic equality as well, because a society with great concentrations of poor people can be dangerous (Zetterbaum 1987). Therefore, </w:t>
      </w:r>
      <w:r w:rsidRPr="00DC3E7A">
        <w:rPr>
          <w:rStyle w:val="StyleUnderline"/>
        </w:rPr>
        <w:t>economic inequality could pose serious problems in a procedural democracy</w:t>
      </w:r>
      <w:r w:rsidRPr="00DC3E7A">
        <w:rPr>
          <w:sz w:val="16"/>
        </w:rPr>
        <w:t xml:space="preserve">. Why, then, might inequality be so dangerous to democracy? According to Acemoglu and Robinson (2006), </w:t>
      </w:r>
      <w:r w:rsidRPr="00DC3E7A">
        <w:rPr>
          <w:rStyle w:val="StyleUnderline"/>
        </w:rPr>
        <w:t>unrest is often a consequence of inequality</w:t>
      </w:r>
      <w:r w:rsidRPr="00DC3E7A">
        <w:rPr>
          <w:sz w:val="16"/>
        </w:rPr>
        <w:t>. And yet, changes are more likely to occur in those societies with greater inequality between elites and citizens</w:t>
      </w:r>
      <w:r w:rsidRPr="00DC3E7A">
        <w:rPr>
          <w:rStyle w:val="StyleUnderline"/>
        </w:rPr>
        <w:t>. The more equal the society, the less likely are the masses to demand democratization.</w:t>
      </w:r>
      <w:r w:rsidRPr="00DC3E7A">
        <w:rPr>
          <w:sz w:val="16"/>
        </w:rPr>
        <w:t xml:space="preserve"> Democratization requires that society be sufficiently unequal so that the threat of revolution is credible. Therefore, an elite may be willing to begin a transition by extending the right of franchise because it is in its interests to do so. The transition effectively preserves the status quo by staving off the threat of revolution, which in the end may preserve the power base of the elite. Yet, the elite only democratizes to the degree necessary to stave off the threat of revolution, because the former effectively limits the power of the majority by diluting popular pressure and undermining the power of the majority. Democratization refers to achieving voice through fair procedures. But democratization could mean achieving greater equality through the redistribution of resources aimed at achieving equality of result. </w:t>
      </w:r>
      <w:r w:rsidRPr="00DC3E7A">
        <w:rPr>
          <w:rStyle w:val="StyleUnderline"/>
        </w:rPr>
        <w:t xml:space="preserve">Economic equality, then, effectively promotes democracy because it effectively reduces the pressure for redistribution, which could occur as a byproduct of mass revolution and the subsequent creation of an authoritarian regime </w:t>
      </w:r>
      <w:r w:rsidRPr="00DC3E7A">
        <w:rPr>
          <w:sz w:val="16"/>
        </w:rPr>
        <w:t xml:space="preserve">(Boix 2003). More unequal distribution of wealth increases the redistributive demands of the population and the ultimate level of taxes in a democratic system. But what happens when the political system is unresponsive to a so-called democratic vote on the tax rate? </w:t>
      </w:r>
      <w:r w:rsidRPr="00DC3E7A">
        <w:rPr>
          <w:rStyle w:val="StyleUnderline"/>
        </w:rPr>
        <w:t>A truly democratic regime would not simply take away from the wealthy elite for the benefit of the masses, but it might set a higher tax rate for purposes of redistribution</w:t>
      </w:r>
      <w:r w:rsidRPr="00DC3E7A">
        <w:rPr>
          <w:sz w:val="16"/>
        </w:rPr>
        <w:t>. In a democracy, everybody votes on the tax rate in accordance with what is known as the median voter theorem. This holds that t</w:t>
      </w:r>
      <w:r w:rsidRPr="00DC3E7A">
        <w:rPr>
          <w:rStyle w:val="StyleUnderline"/>
        </w:rPr>
        <w:t>he more inequality there is the greater will be the distance between the median income and society’s average income.</w:t>
      </w:r>
      <w:r w:rsidRPr="00DC3E7A">
        <w:rPr>
          <w:sz w:val="16"/>
        </w:rPr>
        <w:t xml:space="preserve"> The greater the distance, the more calls there are for redistribution, and it is the distance itself that effectively determines the tax rate (Meltzer and Richard 1981). </w:t>
      </w:r>
      <w:r>
        <w:rPr>
          <w:sz w:val="16"/>
        </w:rPr>
        <w:br/>
      </w:r>
    </w:p>
    <w:p w14:paraId="2E0C353A" w14:textId="77777777" w:rsidR="00AC49FE" w:rsidRDefault="00AC49FE" w:rsidP="00AC49FE">
      <w:pPr>
        <w:rPr>
          <w:sz w:val="16"/>
        </w:rPr>
      </w:pPr>
    </w:p>
    <w:p w14:paraId="2562B73B" w14:textId="77777777" w:rsidR="00AC49FE" w:rsidRDefault="00AC49FE" w:rsidP="00AC49FE">
      <w:pPr>
        <w:rPr>
          <w:sz w:val="16"/>
        </w:rPr>
      </w:pPr>
    </w:p>
    <w:p w14:paraId="571C1F02" w14:textId="77777777" w:rsidR="00AC49FE" w:rsidRDefault="00AC49FE" w:rsidP="00AC49FE">
      <w:pPr>
        <w:pStyle w:val="Heading3"/>
      </w:pPr>
      <w:r>
        <w:t>Climate – IRS is capable</w:t>
      </w:r>
    </w:p>
    <w:p w14:paraId="6CDE81FD" w14:textId="77777777" w:rsidR="00AC49FE" w:rsidRPr="005939C0" w:rsidRDefault="00AC49FE" w:rsidP="00AC49FE">
      <w:pPr>
        <w:pStyle w:val="Heading4"/>
      </w:pPr>
      <w:r w:rsidRPr="005939C0">
        <w:t xml:space="preserve">The IRS can identify and track now </w:t>
      </w:r>
      <w:r>
        <w:softHyphen/>
        <w:t>– resolves the link</w:t>
      </w:r>
    </w:p>
    <w:p w14:paraId="2F2DC730" w14:textId="77777777" w:rsidR="00AC49FE" w:rsidRPr="008C2D4E" w:rsidRDefault="00AC49FE" w:rsidP="00AC49FE">
      <w:r w:rsidRPr="005939C0">
        <w:rPr>
          <w:rStyle w:val="Style13ptBold"/>
        </w:rPr>
        <w:t>IRS 4/5</w:t>
      </w:r>
      <w:r>
        <w:t>/</w:t>
      </w:r>
      <w:r w:rsidRPr="008C2D4E">
        <w:t>23 --</w:t>
      </w:r>
      <w:r>
        <w:t xml:space="preserve"> </w:t>
      </w:r>
      <w:r w:rsidRPr="005939C0">
        <w:t>The Internal Revenue Service is the revenue service for the United States federal government, which is responsible for collecting U.S. federal taxes and administering the Internal Revenue Code, the main body of the federal statutory tax law.</w:t>
      </w:r>
      <w:r w:rsidRPr="008C2D4E">
        <w:t xml:space="preserve"> (</w:t>
      </w:r>
      <w:r>
        <w:t>“</w:t>
      </w:r>
      <w:r w:rsidRPr="008C2D4E">
        <w:t>IRS wraps up 2023 Dirty Dozen list; reminds taxpayers and tax pros to be wary of scams and schemes, even after tax season</w:t>
      </w:r>
      <w:r>
        <w:t>”</w:t>
      </w:r>
      <w:r w:rsidRPr="008C2D4E">
        <w:t xml:space="preserve">, </w:t>
      </w:r>
      <w:r>
        <w:t>IRS</w:t>
      </w:r>
      <w:r w:rsidRPr="008C2D4E">
        <w:t xml:space="preserve">, 4-5-2023, https://www.irs.gov/newsroom/irs-wraps-up-2023-dirty-dozen-list-reminds-taxpayers-and-tax-pros-to-be-wary-of-scams-and-schemes-even-after-tax-season, </w:t>
      </w:r>
      <w:r>
        <w:t xml:space="preserve">Date accessed </w:t>
      </w:r>
      <w:r w:rsidRPr="008C2D4E">
        <w:t>6-27-2023) //TCM</w:t>
      </w:r>
    </w:p>
    <w:p w14:paraId="0A3F5515" w14:textId="77777777" w:rsidR="00AC49FE" w:rsidRPr="008C2D4E" w:rsidRDefault="00AC49FE" w:rsidP="00AC49FE">
      <w:pPr>
        <w:rPr>
          <w:rStyle w:val="StyleUnderline"/>
        </w:rPr>
      </w:pPr>
      <w:r w:rsidRPr="008C2D4E">
        <w:rPr>
          <w:sz w:val="16"/>
        </w:rPr>
        <w:t>Offshore accounts and digital assets: </w:t>
      </w:r>
      <w:r w:rsidRPr="008C2D4E">
        <w:rPr>
          <w:rStyle w:val="StyleUnderline"/>
        </w:rPr>
        <w:t>The IRS continues to scrutinize attempts to hide assets in offshore accounts and accounts holding digital assets, such as cryptocurrency</w:t>
      </w:r>
      <w:r w:rsidRPr="008C2D4E">
        <w:rPr>
          <w:sz w:val="16"/>
        </w:rPr>
        <w:t xml:space="preserve">. The </w:t>
      </w:r>
      <w:r w:rsidRPr="008C2D4E">
        <w:rPr>
          <w:rStyle w:val="StyleUnderline"/>
        </w:rPr>
        <w:t>IRS continues to identify individuals who attempt to conceal income in offshore banks, brokerage accounts, digital asset accounts and nominee entities.</w:t>
      </w:r>
      <w:r w:rsidRPr="008C2D4E">
        <w:rPr>
          <w:sz w:val="16"/>
        </w:rPr>
        <w:t xml:space="preserve"> Asset protection professionals and unscrupulous promoters continue to lure U.S. persons into placing their assets in offshore accounts and structures saying they are out of reach of the IRS. These assertions are not true. </w:t>
      </w:r>
      <w:r w:rsidRPr="008C2D4E">
        <w:rPr>
          <w:rStyle w:val="StyleUnderline"/>
        </w:rPr>
        <w:t>The IRS can identify and track anonymous transactions of foreign financial accounts as well as digital assets.</w:t>
      </w:r>
    </w:p>
    <w:p w14:paraId="3AAFB589" w14:textId="77777777" w:rsidR="00AC49FE" w:rsidRPr="0000507D" w:rsidRDefault="00AC49FE" w:rsidP="00AC49FE"/>
    <w:p w14:paraId="01D41760" w14:textId="77777777" w:rsidR="00AC49FE" w:rsidRPr="00713356" w:rsidRDefault="00AC49FE" w:rsidP="00AC49FE">
      <w:pPr>
        <w:rPr>
          <w:rStyle w:val="StyleUnderline"/>
        </w:rPr>
      </w:pPr>
    </w:p>
    <w:p w14:paraId="40915FBE" w14:textId="77777777" w:rsidR="00AC49FE" w:rsidRDefault="00AC49FE" w:rsidP="00AC49FE">
      <w:pPr>
        <w:rPr>
          <w:sz w:val="16"/>
        </w:rPr>
      </w:pPr>
    </w:p>
    <w:p w14:paraId="2412D9C3" w14:textId="77777777" w:rsidR="00AC49FE" w:rsidRDefault="00AC49FE" w:rsidP="00AC49FE">
      <w:pPr>
        <w:pStyle w:val="Heading3"/>
      </w:pPr>
      <w:r>
        <w:t>Climate – Wealthy people are bad</w:t>
      </w:r>
    </w:p>
    <w:p w14:paraId="0238E13D" w14:textId="77777777" w:rsidR="00AC49FE" w:rsidRDefault="00AC49FE" w:rsidP="00AC49FE">
      <w:pPr>
        <w:pStyle w:val="Heading4"/>
      </w:pPr>
      <w:r>
        <w:t>Wealthy people are the largest contributors to climate change – eating habits, superyachts, private jets, and cars prove</w:t>
      </w:r>
    </w:p>
    <w:p w14:paraId="5B259B01" w14:textId="77777777" w:rsidR="00AC49FE" w:rsidRPr="00977403" w:rsidRDefault="00AC49FE" w:rsidP="00AC49FE">
      <w:r w:rsidRPr="00977403">
        <w:t xml:space="preserve">Eric </w:t>
      </w:r>
      <w:r w:rsidRPr="00977403">
        <w:rPr>
          <w:rStyle w:val="Style13ptBold"/>
        </w:rPr>
        <w:t>Roston et al. 21</w:t>
      </w:r>
      <w:r w:rsidRPr="00977403">
        <w:t xml:space="preserve"> </w:t>
      </w:r>
      <w:r>
        <w:t>–</w:t>
      </w:r>
      <w:r w:rsidRPr="00977403">
        <w:t xml:space="preserve"> </w:t>
      </w:r>
      <w:r w:rsidRPr="00A7420D">
        <w:t>Eric Roston is an award-winning journalist who has spent more than 15 years covering climate change; Leslie Kaufman is an award-winning journalist, Leslie is a senior climate change reporter for Bloomberg Green, covering the people, politics and science reshaping U.S. climate policy; Hayley Warren is a data visualization journalist</w:t>
      </w:r>
      <w:r>
        <w:t xml:space="preserve"> </w:t>
      </w:r>
      <w:r w:rsidRPr="00977403">
        <w:t>(</w:t>
      </w:r>
      <w:r>
        <w:t>“</w:t>
      </w:r>
      <w:r w:rsidRPr="00977403">
        <w:t>How the World’s Richest People Are Driving Global Warming</w:t>
      </w:r>
      <w:r>
        <w:t>”</w:t>
      </w:r>
      <w:r w:rsidRPr="00977403">
        <w:t>, Bloomberg, 2-5-2021, https://www.bloomberg.com/graphics/2022-wealth-carbon-emissions-inequality-powers-world-climate/#xj4y7vzkg, 6-27-2023) //TCM</w:t>
      </w:r>
    </w:p>
    <w:p w14:paraId="3045EB89" w14:textId="5A8EE526" w:rsidR="00AC49FE" w:rsidRDefault="00AC49FE" w:rsidP="00D92FD4">
      <w:pPr>
        <w:rPr>
          <w:rStyle w:val="StyleUnderline"/>
        </w:rPr>
      </w:pPr>
      <w:r w:rsidRPr="00953831">
        <w:rPr>
          <w:rStyle w:val="StyleUnderline"/>
        </w:rPr>
        <w:t>As people get richer, diets tend to diversify and</w:t>
      </w:r>
      <w:r w:rsidRPr="00A7420D">
        <w:rPr>
          <w:rStyle w:val="StyleUnderline"/>
        </w:rPr>
        <w:t xml:space="preserve"> </w:t>
      </w:r>
      <w:hyperlink r:id="rId301" w:history="1">
        <w:r w:rsidRPr="00953831">
          <w:rPr>
            <w:rStyle w:val="StyleUnderline"/>
          </w:rPr>
          <w:t>meat consumption rises</w:t>
        </w:r>
      </w:hyperlink>
      <w:r w:rsidRPr="00953831">
        <w:rPr>
          <w:rStyle w:val="StyleUnderline"/>
        </w:rPr>
        <w:t>.</w:t>
      </w:r>
      <w:r w:rsidRPr="00953831">
        <w:rPr>
          <w:sz w:val="16"/>
        </w:rPr>
        <w:t xml:space="preserve"> We’d need a</w:t>
      </w:r>
      <w:r w:rsidRPr="00A7420D">
        <w:rPr>
          <w:sz w:val="16"/>
        </w:rPr>
        <w:t xml:space="preserve"> </w:t>
      </w:r>
      <w:hyperlink r:id="rId302" w:history="1">
        <w:r w:rsidRPr="00953831">
          <w:rPr>
            <w:rStyle w:val="Hyperlink"/>
            <w:sz w:val="16"/>
          </w:rPr>
          <w:t>second Earth</w:t>
        </w:r>
      </w:hyperlink>
      <w:r w:rsidRPr="00A7420D">
        <w:rPr>
          <w:sz w:val="16"/>
        </w:rPr>
        <w:t xml:space="preserve"> </w:t>
      </w:r>
      <w:r w:rsidRPr="00953831">
        <w:rPr>
          <w:sz w:val="16"/>
        </w:rPr>
        <w:t>if everyone had the diet of an Australian or Brit.</w:t>
      </w:r>
      <w:r w:rsidRPr="00A7420D">
        <w:rPr>
          <w:sz w:val="16"/>
        </w:rPr>
        <w:t xml:space="preserve"> </w:t>
      </w:r>
      <w:r w:rsidRPr="00953831">
        <w:rPr>
          <w:sz w:val="16"/>
        </w:rPr>
        <w:t>The average American in 2019 ate 53 pounds</w:t>
      </w:r>
      <w:r w:rsidRPr="00A7420D">
        <w:rPr>
          <w:sz w:val="16"/>
        </w:rPr>
        <w:t xml:space="preserve"> </w:t>
      </w:r>
      <w:r w:rsidRPr="00953831">
        <w:rPr>
          <w:sz w:val="16"/>
        </w:rPr>
        <w:t>of</w:t>
      </w:r>
      <w:r w:rsidRPr="00A7420D">
        <w:rPr>
          <w:sz w:val="16"/>
        </w:rPr>
        <w:t xml:space="preserve"> </w:t>
      </w:r>
      <w:r w:rsidRPr="00953831">
        <w:rPr>
          <w:sz w:val="16"/>
        </w:rPr>
        <w:t>beef—the most carbon intensive meat—according to USDA. But families in Argentina</w:t>
      </w:r>
      <w:r w:rsidRPr="00A7420D">
        <w:rPr>
          <w:sz w:val="16"/>
        </w:rPr>
        <w:t xml:space="preserve"> </w:t>
      </w:r>
      <w:r w:rsidRPr="00953831">
        <w:rPr>
          <w:sz w:val="16"/>
        </w:rPr>
        <w:t>and Uruguay—where a lot of cattle are farmed—consumed even more than that, according to an</w:t>
      </w:r>
      <w:r w:rsidRPr="00A7420D">
        <w:rPr>
          <w:sz w:val="16"/>
        </w:rPr>
        <w:t xml:space="preserve"> </w:t>
      </w:r>
      <w:hyperlink r:id="rId303" w:history="1">
        <w:r w:rsidRPr="00953831">
          <w:rPr>
            <w:rStyle w:val="Hyperlink"/>
            <w:sz w:val="16"/>
          </w:rPr>
          <w:t>industry website</w:t>
        </w:r>
      </w:hyperlink>
      <w:r w:rsidRPr="00953831">
        <w:rPr>
          <w:sz w:val="16"/>
        </w:rPr>
        <w:t>. Growing middle classes in developing countries from China to South Africa are eating more meat</w:t>
      </w:r>
      <w:r w:rsidRPr="00A7420D">
        <w:rPr>
          <w:sz w:val="16"/>
        </w:rPr>
        <w:t xml:space="preserve"> </w:t>
      </w:r>
      <w:r w:rsidRPr="00953831">
        <w:rPr>
          <w:sz w:val="16"/>
        </w:rPr>
        <w:t>than ever.</w:t>
      </w:r>
      <w:r w:rsidRPr="00A7420D">
        <w:rPr>
          <w:sz w:val="16"/>
        </w:rPr>
        <w:t xml:space="preserve"> </w:t>
      </w:r>
      <w:r w:rsidRPr="00953831">
        <w:rPr>
          <w:rStyle w:val="StyleUnderline"/>
        </w:rPr>
        <w:t>Far higher up the income distribution, the emissions increase exponentially.</w:t>
      </w:r>
      <w:r w:rsidRPr="00953831">
        <w:rPr>
          <w:sz w:val="16"/>
        </w:rPr>
        <w:t xml:space="preserve"> </w:t>
      </w:r>
      <w:r w:rsidRPr="00953831">
        <w:rPr>
          <w:rStyle w:val="StyleUnderline"/>
        </w:rPr>
        <w:t>The</w:t>
      </w:r>
      <w:r w:rsidRPr="00A7420D">
        <w:rPr>
          <w:rStyle w:val="StyleUnderline"/>
        </w:rPr>
        <w:t xml:space="preserve"> </w:t>
      </w:r>
      <w:hyperlink r:id="rId304" w:history="1">
        <w:r w:rsidRPr="00953831">
          <w:rPr>
            <w:rStyle w:val="StyleUnderline"/>
          </w:rPr>
          <w:t>single-most polluting</w:t>
        </w:r>
        <w:r w:rsidRPr="00A7420D">
          <w:rPr>
            <w:rStyle w:val="StyleUnderline"/>
          </w:rPr>
          <w:t xml:space="preserve"> </w:t>
        </w:r>
      </w:hyperlink>
      <w:hyperlink r:id="rId305" w:history="1">
        <w:r w:rsidRPr="00953831">
          <w:rPr>
            <w:rStyle w:val="StyleUnderline"/>
          </w:rPr>
          <w:t>asse</w:t>
        </w:r>
      </w:hyperlink>
      <w:r w:rsidRPr="00953831">
        <w:rPr>
          <w:rStyle w:val="StyleUnderline"/>
        </w:rPr>
        <w:t>t, a superyacht, saw a</w:t>
      </w:r>
      <w:r w:rsidRPr="00A7420D">
        <w:rPr>
          <w:rStyle w:val="StyleUnderline"/>
        </w:rPr>
        <w:t xml:space="preserve"> </w:t>
      </w:r>
      <w:hyperlink r:id="rId306" w:history="1">
        <w:r w:rsidRPr="00953831">
          <w:rPr>
            <w:rStyle w:val="StyleUnderline"/>
          </w:rPr>
          <w:t>77% surge</w:t>
        </w:r>
      </w:hyperlink>
      <w:r w:rsidRPr="00A7420D">
        <w:rPr>
          <w:rStyle w:val="StyleUnderline"/>
        </w:rPr>
        <w:t xml:space="preserve"> </w:t>
      </w:r>
      <w:r w:rsidRPr="00953831">
        <w:rPr>
          <w:rStyle w:val="StyleUnderline"/>
        </w:rPr>
        <w:t>in sales last year. An 11-minute ride to space, like the one taken by Amazon founder Jeff Bezos, is responsible for more carbon per passenger than the lifetime emissions of any one of the world’s poorest billion people</w:t>
      </w:r>
      <w:r w:rsidRPr="00953831">
        <w:rPr>
          <w:sz w:val="16"/>
        </w:rPr>
        <w:t>, according to WIL.</w:t>
      </w:r>
      <w:r w:rsidRPr="00A7420D">
        <w:rPr>
          <w:sz w:val="16"/>
        </w:rPr>
        <w:t xml:space="preserve"> </w:t>
      </w:r>
      <w:r w:rsidRPr="00953831">
        <w:rPr>
          <w:rStyle w:val="StyleUnderline"/>
        </w:rPr>
        <w:t>One-tenth of all flights departing from France in 2019 were</w:t>
      </w:r>
      <w:r w:rsidRPr="00A7420D">
        <w:rPr>
          <w:rStyle w:val="StyleUnderline"/>
        </w:rPr>
        <w:t xml:space="preserve"> </w:t>
      </w:r>
      <w:hyperlink r:id="rId307" w:history="1">
        <w:r w:rsidRPr="00953831">
          <w:rPr>
            <w:rStyle w:val="StyleUnderline"/>
          </w:rPr>
          <w:t>on private aircraft</w:t>
        </w:r>
      </w:hyperlink>
      <w:r w:rsidRPr="00953831">
        <w:rPr>
          <w:sz w:val="16"/>
        </w:rPr>
        <w:t xml:space="preserve">. In just four hours, those </w:t>
      </w:r>
      <w:r w:rsidRPr="00953831">
        <w:rPr>
          <w:rStyle w:val="StyleUnderline"/>
        </w:rPr>
        <w:t>individually-owned planes generate as much carbon dioxide as an average person in the European Union emits all year</w:t>
      </w:r>
      <w:r w:rsidRPr="00953831">
        <w:rPr>
          <w:sz w:val="16"/>
        </w:rPr>
        <w:t xml:space="preserve">. </w:t>
      </w:r>
      <w:r w:rsidRPr="00953831">
        <w:rPr>
          <w:rStyle w:val="StyleUnderline"/>
        </w:rPr>
        <w:t>Four-fifths of the people on the planet never get on an airplane in their entire lifetime, according to market analysis by Boeing</w:t>
      </w:r>
      <w:r w:rsidRPr="00953831">
        <w:rPr>
          <w:sz w:val="16"/>
        </w:rPr>
        <w:t>.</w:t>
      </w:r>
      <w:r w:rsidRPr="00A7420D">
        <w:rPr>
          <w:sz w:val="16"/>
        </w:rPr>
        <w:t xml:space="preserve"> </w:t>
      </w:r>
      <w:r w:rsidRPr="00953831">
        <w:rPr>
          <w:sz w:val="16"/>
        </w:rPr>
        <w:t xml:space="preserve">Owning </w:t>
      </w:r>
      <w:r w:rsidRPr="00953831">
        <w:rPr>
          <w:rStyle w:val="StyleUnderline"/>
        </w:rPr>
        <w:t>a car, meanwhile, is one of fastest ways to enlarge an individual’s carbon footprint. SUVs were the largest contributor, after power, to the increase in global carbon emissi</w:t>
      </w:r>
      <w:r w:rsidRPr="00953831">
        <w:rPr>
          <w:sz w:val="16"/>
        </w:rPr>
        <w:t>ons from 2010 to 2018, according to the</w:t>
      </w:r>
      <w:r w:rsidRPr="00A7420D">
        <w:rPr>
          <w:sz w:val="16"/>
        </w:rPr>
        <w:t xml:space="preserve"> </w:t>
      </w:r>
      <w:hyperlink r:id="rId308" w:history="1">
        <w:r w:rsidRPr="00953831">
          <w:rPr>
            <w:rStyle w:val="Hyperlink"/>
            <w:sz w:val="16"/>
          </w:rPr>
          <w:t>International Energy Agency</w:t>
        </w:r>
      </w:hyperlink>
      <w:r w:rsidRPr="00953831">
        <w:rPr>
          <w:sz w:val="16"/>
        </w:rPr>
        <w:t xml:space="preserve">. </w:t>
      </w:r>
      <w:r w:rsidRPr="00953831">
        <w:rPr>
          <w:rStyle w:val="StyleUnderline"/>
        </w:rPr>
        <w:t>In the U.S. there are about</w:t>
      </w:r>
      <w:r w:rsidRPr="00A7420D">
        <w:rPr>
          <w:rStyle w:val="StyleUnderline"/>
        </w:rPr>
        <w:t xml:space="preserve"> </w:t>
      </w:r>
      <w:hyperlink r:id="rId309" w:history="1">
        <w:r w:rsidRPr="00953831">
          <w:rPr>
            <w:rStyle w:val="StyleUnderline"/>
          </w:rPr>
          <w:t>84 cars</w:t>
        </w:r>
      </w:hyperlink>
      <w:r w:rsidRPr="00A7420D">
        <w:rPr>
          <w:rStyle w:val="StyleUnderline"/>
        </w:rPr>
        <w:t xml:space="preserve"> </w:t>
      </w:r>
      <w:r w:rsidRPr="00953831">
        <w:rPr>
          <w:rStyle w:val="StyleUnderline"/>
        </w:rPr>
        <w:t>on the road for every 100 people</w:t>
      </w:r>
      <w:r w:rsidRPr="00953831">
        <w:rPr>
          <w:sz w:val="16"/>
        </w:rPr>
        <w:t>, compared with just</w:t>
      </w:r>
      <w:r w:rsidRPr="00A7420D">
        <w:rPr>
          <w:sz w:val="16"/>
        </w:rPr>
        <w:t xml:space="preserve"> </w:t>
      </w:r>
      <w:hyperlink r:id="rId310" w:history="1">
        <w:r w:rsidRPr="00953831">
          <w:rPr>
            <w:rStyle w:val="Hyperlink"/>
            <w:sz w:val="16"/>
          </w:rPr>
          <w:t>24 vehicles in India</w:t>
        </w:r>
      </w:hyperlink>
      <w:r w:rsidRPr="00953831">
        <w:rPr>
          <w:sz w:val="16"/>
        </w:rPr>
        <w:t xml:space="preserve">. But there’s often a huge divide within countries as well. </w:t>
      </w:r>
      <w:r w:rsidRPr="00953831">
        <w:rPr>
          <w:rStyle w:val="StyleUnderline"/>
        </w:rPr>
        <w:t>In São Paulo, more than</w:t>
      </w:r>
      <w:r w:rsidRPr="00A7420D">
        <w:rPr>
          <w:rStyle w:val="StyleUnderline"/>
        </w:rPr>
        <w:t xml:space="preserve"> </w:t>
      </w:r>
      <w:hyperlink r:id="rId311" w:history="1">
        <w:r w:rsidRPr="00953831">
          <w:rPr>
            <w:rStyle w:val="StyleUnderline"/>
          </w:rPr>
          <w:t>two-thirds</w:t>
        </w:r>
        <w:r w:rsidRPr="00A7420D">
          <w:rPr>
            <w:rStyle w:val="StyleUnderline"/>
          </w:rPr>
          <w:t xml:space="preserve"> </w:t>
        </w:r>
      </w:hyperlink>
      <w:hyperlink r:id="rId312" w:history="1">
        <w:r w:rsidRPr="00953831">
          <w:rPr>
            <w:rStyle w:val="StyleUnderline"/>
          </w:rPr>
          <w:t>of men</w:t>
        </w:r>
      </w:hyperlink>
      <w:r w:rsidRPr="00A7420D">
        <w:rPr>
          <w:rStyle w:val="StyleUnderline"/>
        </w:rPr>
        <w:t xml:space="preserve"> </w:t>
      </w:r>
      <w:r w:rsidRPr="00953831">
        <w:rPr>
          <w:rStyle w:val="StyleUnderline"/>
        </w:rPr>
        <w:t>in the poorest 10% will walk or cycle to work, emitting no carbon</w:t>
      </w:r>
      <w:r w:rsidRPr="00953831">
        <w:rPr>
          <w:sz w:val="16"/>
        </w:rPr>
        <w:t>. That car-free lifestyle holds true of only about 10% among the Brazilian city’s richest 10%, according to a 2016 study.</w:t>
      </w:r>
      <w:r w:rsidRPr="00A7420D">
        <w:rPr>
          <w:sz w:val="16"/>
        </w:rPr>
        <w:t xml:space="preserve"> </w:t>
      </w:r>
      <w:r w:rsidRPr="00953831">
        <w:rPr>
          <w:rStyle w:val="StyleUnderline"/>
        </w:rPr>
        <w:t>When it comes to energy consumption, the difference can be even more stark. An</w:t>
      </w:r>
      <w:r w:rsidRPr="00A7420D">
        <w:rPr>
          <w:rStyle w:val="StyleUnderline"/>
        </w:rPr>
        <w:t xml:space="preserve"> </w:t>
      </w:r>
      <w:hyperlink r:id="rId313" w:history="1">
        <w:r w:rsidRPr="00953831">
          <w:rPr>
            <w:rStyle w:val="StyleUnderline"/>
          </w:rPr>
          <w:t>average person in Nigeria</w:t>
        </w:r>
      </w:hyperlink>
      <w:r w:rsidRPr="00A7420D">
        <w:rPr>
          <w:rStyle w:val="StyleUnderline"/>
        </w:rPr>
        <w:t xml:space="preserve"> </w:t>
      </w:r>
      <w:r w:rsidRPr="00953831">
        <w:rPr>
          <w:rStyle w:val="StyleUnderline"/>
        </w:rPr>
        <w:t>uses about half as much electricity in a year as a U.S.</w:t>
      </w:r>
      <w:r w:rsidRPr="00A7420D">
        <w:rPr>
          <w:rStyle w:val="StyleUnderline"/>
        </w:rPr>
        <w:t xml:space="preserve"> </w:t>
      </w:r>
      <w:hyperlink r:id="rId314" w:history="1">
        <w:r w:rsidRPr="00953831">
          <w:rPr>
            <w:rStyle w:val="StyleUnderline"/>
          </w:rPr>
          <w:t>high-definition television</w:t>
        </w:r>
      </w:hyperlink>
    </w:p>
    <w:p w14:paraId="2500808A" w14:textId="77777777" w:rsidR="00D92FD4" w:rsidRDefault="00D92FD4" w:rsidP="00D92FD4">
      <w:pPr>
        <w:rPr>
          <w:rStyle w:val="StyleUnderline"/>
        </w:rPr>
      </w:pPr>
    </w:p>
    <w:p w14:paraId="352BA921" w14:textId="15F34F91" w:rsidR="00AF0347" w:rsidRDefault="0092256A" w:rsidP="0092256A">
      <w:pPr>
        <w:pStyle w:val="Heading1"/>
      </w:pPr>
      <w:r>
        <w:t>AT: CPs</w:t>
      </w:r>
    </w:p>
    <w:p w14:paraId="633E9014" w14:textId="77777777" w:rsidR="0092256A" w:rsidRPr="0092256A" w:rsidRDefault="0092256A" w:rsidP="0092256A"/>
    <w:p w14:paraId="719AFC64" w14:textId="77777777" w:rsidR="00AF0347" w:rsidRPr="00AF0347" w:rsidRDefault="00AF0347" w:rsidP="00AF0347"/>
    <w:p w14:paraId="586FBD47" w14:textId="77777777" w:rsidR="00AC49FE" w:rsidRDefault="00AC49FE" w:rsidP="00AC49FE">
      <w:pPr>
        <w:pStyle w:val="Heading2"/>
      </w:pPr>
      <w:r>
        <w:t>AT: Deficit Spending CP</w:t>
      </w:r>
    </w:p>
    <w:p w14:paraId="51BD3F22" w14:textId="77777777" w:rsidR="00AC49FE" w:rsidRDefault="00AC49FE" w:rsidP="00AC49FE">
      <w:pPr>
        <w:pStyle w:val="Heading3"/>
      </w:pPr>
      <w:r>
        <w:t>Deficit spending bad – Federal debt</w:t>
      </w:r>
    </w:p>
    <w:p w14:paraId="642BDC3B" w14:textId="77777777" w:rsidR="00AC49FE" w:rsidRDefault="00AC49FE" w:rsidP="00AC49FE">
      <w:pPr>
        <w:pStyle w:val="Heading4"/>
      </w:pPr>
      <w:r>
        <w:t>Deficit spending leaves mountain of Federal debt</w:t>
      </w:r>
    </w:p>
    <w:p w14:paraId="01ACBE52" w14:textId="77777777" w:rsidR="00AC49FE" w:rsidRPr="00C5068D" w:rsidRDefault="00AC49FE" w:rsidP="00AC49FE">
      <w:r w:rsidRPr="00C5068D">
        <w:t xml:space="preserve">Hans F. </w:t>
      </w:r>
      <w:r w:rsidRPr="00C5068D">
        <w:rPr>
          <w:rStyle w:val="Style13ptBold"/>
        </w:rPr>
        <w:t>Sennholz 87</w:t>
      </w:r>
      <w:r w:rsidRPr="00C5068D">
        <w:t xml:space="preserve"> -- president of the Foundation for Economic Education, 1992–1997 and is a noted writer and lecturer on economic, political and monetary affairs. (</w:t>
      </w:r>
      <w:r>
        <w:t>“</w:t>
      </w:r>
      <w:r w:rsidRPr="00C5068D">
        <w:t>The Politics of Deficit Spending</w:t>
      </w:r>
      <w:r>
        <w:t>”</w:t>
      </w:r>
      <w:r w:rsidRPr="00C5068D">
        <w:t xml:space="preserve">, </w:t>
      </w:r>
      <w:r>
        <w:t>Foundation for Economic Education</w:t>
      </w:r>
      <w:r w:rsidRPr="00C5068D">
        <w:t xml:space="preserve">, 2-1-1987, https://fee.org/articles/the-politics-of-deficit-spending/, </w:t>
      </w:r>
      <w:r>
        <w:t xml:space="preserve">Date accessed </w:t>
      </w:r>
      <w:r w:rsidRPr="00C5068D">
        <w:t>6-27-2023) //TCM</w:t>
      </w:r>
    </w:p>
    <w:p w14:paraId="5B0DFF11" w14:textId="77777777" w:rsidR="00AC49FE" w:rsidRDefault="00AC49FE" w:rsidP="00AC49FE">
      <w:pPr>
        <w:rPr>
          <w:rStyle w:val="StyleUnderline"/>
        </w:rPr>
      </w:pPr>
      <w:r w:rsidRPr="00C5068D">
        <w:rPr>
          <w:sz w:val="16"/>
        </w:rPr>
        <w:t xml:space="preserve">During the first 150 years of U.S. history, it was a maxim of political economy that the federal government should balance its budget. The only exception was allowed in wartime when deficits were deemed to be unavoidable. But when the war emergency had passed, the federal government was expected to repay the debt as soon as possible. It was made to run surpluses for 28 consecutive years after the Civil War, and for 11 consecutive years after World War I. The debacle of the Great Depression together with the sway of Keynesian economics gave rise to a new belief that, in periods of economic decline and stagnation, budgetary deficits could serve to stimulate economic activity. But the </w:t>
      </w:r>
      <w:r w:rsidRPr="00C5068D">
        <w:rPr>
          <w:rStyle w:val="StyleUnderline"/>
        </w:rPr>
        <w:t>deficits should be offset by surpluses in periods of prosperity so that the budget would remain in balance over the business cycle as a whole</w:t>
      </w:r>
      <w:r w:rsidRPr="00C5068D">
        <w:rPr>
          <w:sz w:val="16"/>
        </w:rPr>
        <w:t xml:space="preserve">. As was to be expected, </w:t>
      </w:r>
      <w:r w:rsidRPr="00C5068D">
        <w:rPr>
          <w:rStyle w:val="StyleUnderline"/>
        </w:rPr>
        <w:t>the “contracyclical budget” did not bring about stability and did not remain in balance</w:t>
      </w:r>
      <w:r w:rsidRPr="00C5068D">
        <w:rPr>
          <w:sz w:val="16"/>
        </w:rPr>
        <w:t xml:space="preserve">. Instead, it invited politicians and government officials to engage in wasteful and self- interested expenditures, it not only sanctioned executive and bureaucratic profligacy but also encouraged congressional “pork barreling.” In short, it bred huge budgetary deficits not only during recessions but also at other times. Since the coming of the Great Society even the Keynesian modicum of fiscal discipline has gradually slipped away. Budgets still are viewed as contracyclical tools, but primarilyare used as a free-for-all for special interests. In boom and recession the federal government now suffers substantial deficits. In fact, </w:t>
      </w:r>
      <w:r w:rsidRPr="00C5068D">
        <w:rPr>
          <w:rStyle w:val="StyleUnderline"/>
        </w:rPr>
        <w:t>in 24 of the last 25 years it incurred deficits that grew larger nearly every year—exceeding 2.5 per cent of gross national product in all but one of the past ten years and averaging over 5 per cent in the last three years.</w:t>
      </w:r>
      <w:r w:rsidRPr="00C5068D">
        <w:rPr>
          <w:sz w:val="16"/>
        </w:rPr>
        <w:t xml:space="preserve"> Fourteen cents of every dollar spent by the federal government now come from lenders rather than taxpayers. </w:t>
      </w:r>
      <w:r w:rsidRPr="00C5068D">
        <w:rPr>
          <w:rStyle w:val="StyleUnderline"/>
        </w:rPr>
        <w:t>The growing deficits have left a mountain of Federal debt</w:t>
      </w:r>
      <w:r w:rsidRPr="00C5068D">
        <w:rPr>
          <w:sz w:val="16"/>
        </w:rPr>
        <w:t>. By the end of World War II, it had soared to some $245 billion and 133 per cent of gross national product. Although a substantial further increase in dollar debt occurred between 1946 and 1971, the ratio of debt to GNP fell sharply and by 1971 had fallen to prewar levels. Most of this was the result of inflation which accelerated the rise of GNP in monetary terms and depreciated the debt. By 1981 the Federal debt exceeded the one trillion dollar mark and amounted to 33.6 per cent of GNP. In 1986 it climbed above the 2 trillion mark and some 50.4 per cent of GNP.[</w:t>
      </w:r>
      <w:hyperlink r:id="rId315" w:anchor="1" w:history="1">
        <w:r w:rsidRPr="00C5068D">
          <w:rPr>
            <w:rStyle w:val="Hyperlink"/>
            <w:sz w:val="16"/>
          </w:rPr>
          <w:t>1</w:t>
        </w:r>
      </w:hyperlink>
      <w:r w:rsidRPr="00C5068D">
        <w:rPr>
          <w:sz w:val="16"/>
        </w:rPr>
        <w:t xml:space="preserve">] </w:t>
      </w:r>
      <w:r w:rsidRPr="00C5068D">
        <w:rPr>
          <w:rStyle w:val="StyleUnderline"/>
        </w:rPr>
        <w:t xml:space="preserve">At the present rate of deficit spending it will reach 3 trillion dollars and surpass 60 per cent of GNP before the end of the decade. </w:t>
      </w:r>
    </w:p>
    <w:p w14:paraId="42FF209F" w14:textId="77777777" w:rsidR="00AC49FE" w:rsidRDefault="00AC49FE" w:rsidP="00AC49FE">
      <w:pPr>
        <w:pStyle w:val="Heading3"/>
      </w:pPr>
      <w:r>
        <w:t>Budget deficit bad – low revenue</w:t>
      </w:r>
    </w:p>
    <w:p w14:paraId="50933E64" w14:textId="77777777" w:rsidR="00AC49FE" w:rsidRPr="00713356" w:rsidRDefault="00AC49FE" w:rsidP="00AC49FE">
      <w:pPr>
        <w:pStyle w:val="Heading4"/>
      </w:pPr>
      <w:r>
        <w:t>Budget deficit lead to borrowing, higher interest payments, and low reinvestment -- results in low revenue</w:t>
      </w:r>
    </w:p>
    <w:p w14:paraId="3BCD58DF" w14:textId="77777777" w:rsidR="00AC49FE" w:rsidRDefault="00AC49FE" w:rsidP="00AC49FE">
      <w:r w:rsidRPr="00713356">
        <w:t xml:space="preserve">Adam </w:t>
      </w:r>
      <w:r w:rsidRPr="00713356">
        <w:rPr>
          <w:rStyle w:val="Style13ptBold"/>
        </w:rPr>
        <w:t>Barone 5/27</w:t>
      </w:r>
      <w:r>
        <w:t>/2</w:t>
      </w:r>
      <w:r w:rsidRPr="00713356">
        <w:t>3 -- an award-winning journalist and the proprietor of ContentOven.com. (</w:t>
      </w:r>
      <w:r>
        <w:t>“</w:t>
      </w:r>
      <w:r w:rsidRPr="00713356">
        <w:t>Budget Deficit: Causes, Effects, and Prevention Strategies</w:t>
      </w:r>
      <w:r>
        <w:t>”</w:t>
      </w:r>
      <w:r w:rsidRPr="00713356">
        <w:t xml:space="preserve">, Investopedia, 5-27-2023, https://www.investopedia.com/terms/b/budget-deficit.asp, </w:t>
      </w:r>
      <w:r>
        <w:t xml:space="preserve">Date accessed </w:t>
      </w:r>
      <w:r w:rsidRPr="00713356">
        <w:t>6-27-2023) //TCM</w:t>
      </w:r>
    </w:p>
    <w:p w14:paraId="4FD734FC" w14:textId="77777777" w:rsidR="00AC49FE" w:rsidRDefault="00AC49FE" w:rsidP="00AC49FE">
      <w:pPr>
        <w:rPr>
          <w:rStyle w:val="StyleUnderline"/>
        </w:rPr>
      </w:pPr>
      <w:r w:rsidRPr="00713356">
        <w:rPr>
          <w:rStyle w:val="StyleUnderline"/>
        </w:rPr>
        <w:t xml:space="preserve">A budget deficit occurs when government expenses exceed </w:t>
      </w:r>
      <w:hyperlink r:id="rId316" w:history="1">
        <w:r w:rsidRPr="00713356">
          <w:rPr>
            <w:rStyle w:val="StyleUnderline"/>
          </w:rPr>
          <w:t>revenue</w:t>
        </w:r>
      </w:hyperlink>
      <w:r w:rsidRPr="00713356">
        <w:rPr>
          <w:sz w:val="16"/>
        </w:rPr>
        <w:t xml:space="preserve">. Many people use it as an indicator of the financial health of a country. It is a term more commonly used to refer to government spending and receipts rather than businesses or individuals. </w:t>
      </w:r>
      <w:r w:rsidRPr="00713356">
        <w:rPr>
          <w:rStyle w:val="StyleUnderline"/>
        </w:rPr>
        <w:t xml:space="preserve">Budget deficits affect the </w:t>
      </w:r>
      <w:hyperlink r:id="rId317" w:history="1">
        <w:r w:rsidRPr="00713356">
          <w:rPr>
            <w:rStyle w:val="StyleUnderline"/>
          </w:rPr>
          <w:t>national debt</w:t>
        </w:r>
      </w:hyperlink>
      <w:r w:rsidRPr="00713356">
        <w:rPr>
          <w:rStyle w:val="StyleUnderline"/>
        </w:rPr>
        <w:t>, the sum of annual budget deficits, and the cumulative total a country owes to creditors.</w:t>
      </w:r>
      <w:r w:rsidRPr="00713356">
        <w:rPr>
          <w:sz w:val="16"/>
        </w:rPr>
        <w:t xml:space="preserve"> Understanding Budget Deficits When a budget deficit is identified, current expenses exceed the income received through standard operations. To correct its nation's budget deficit, often referred to as a </w:t>
      </w:r>
      <w:hyperlink r:id="rId318" w:history="1">
        <w:r w:rsidRPr="00713356">
          <w:rPr>
            <w:rStyle w:val="Hyperlink"/>
            <w:sz w:val="16"/>
          </w:rPr>
          <w:t>fiscal deficit</w:t>
        </w:r>
      </w:hyperlink>
      <w:r w:rsidRPr="00713356">
        <w:rPr>
          <w:sz w:val="16"/>
        </w:rPr>
        <w:t xml:space="preserve">, a government may cut back on certain expenditures or increase revenue-generating activities. </w:t>
      </w:r>
      <w:r w:rsidRPr="00713356">
        <w:rPr>
          <w:rStyle w:val="StyleUnderline"/>
        </w:rPr>
        <w:t xml:space="preserve">A budget deficit can lead to higher levels of borrowing, higher interest payments, and low reinvestment, which will result in lower revenue during the following year. </w:t>
      </w:r>
    </w:p>
    <w:p w14:paraId="0B48CEF5" w14:textId="77777777" w:rsidR="00AC49FE" w:rsidRDefault="00AC49FE">
      <w:pPr>
        <w:rPr>
          <w:rFonts w:asciiTheme="minorHAnsi" w:hAnsiTheme="minorHAnsi" w:cstheme="minorBidi"/>
        </w:rPr>
      </w:pPr>
    </w:p>
    <w:p w14:paraId="19996B1C" w14:textId="5B738775" w:rsidR="00AC49FE" w:rsidRDefault="00AC49FE" w:rsidP="00AC49FE">
      <w:pPr>
        <w:pStyle w:val="Heading2"/>
      </w:pPr>
      <w:r>
        <w:t>AT: States CP</w:t>
      </w:r>
    </w:p>
    <w:p w14:paraId="31307651" w14:textId="77777777" w:rsidR="00AC49FE" w:rsidRDefault="00AC49FE" w:rsidP="00AC49FE">
      <w:pPr>
        <w:pStyle w:val="Heading3"/>
      </w:pPr>
      <w:r>
        <w:t>2AC – AT: States – Wealth Tax Deficit</w:t>
      </w:r>
    </w:p>
    <w:p w14:paraId="2B37DAE4" w14:textId="77777777" w:rsidR="00AC49FE" w:rsidRPr="00B95E9B" w:rsidRDefault="00AC49FE" w:rsidP="00AC49FE">
      <w:pPr>
        <w:pStyle w:val="Heading4"/>
      </w:pPr>
      <w:r>
        <w:t xml:space="preserve">Plan solves capital flight – only the fed imposes wealth caps </w:t>
      </w:r>
    </w:p>
    <w:p w14:paraId="18D53206" w14:textId="77777777" w:rsidR="00AC49FE" w:rsidRPr="00B95E9B" w:rsidRDefault="00AC49FE" w:rsidP="00AC49FE">
      <w:pPr>
        <w:rPr>
          <w:rStyle w:val="Style13ptBold"/>
        </w:rPr>
      </w:pPr>
      <w:r>
        <w:rPr>
          <w:rStyle w:val="Style13ptBold"/>
        </w:rPr>
        <w:t>Hansen and Koch 19</w:t>
      </w:r>
    </w:p>
    <w:p w14:paraId="45ECD7D0" w14:textId="77777777" w:rsidR="00AC49FE" w:rsidRPr="00B95E9B" w:rsidRDefault="00AC49FE" w:rsidP="00AC49FE">
      <w:pPr>
        <w:rPr>
          <w:sz w:val="16"/>
        </w:rPr>
      </w:pPr>
      <w:r w:rsidRPr="00B95E9B">
        <w:rPr>
          <w:sz w:val="16"/>
        </w:rPr>
        <w:t xml:space="preserve">[Hubert Buch-Hansen - Department of Organization, Copenhagen Business School. Max Koch - Socialhögskolan, Lund University. Abstract, Degrowth through income and wealth caps?, June 2019, </w:t>
      </w:r>
      <w:hyperlink r:id="rId319" w:history="1">
        <w:r w:rsidRPr="00B95E9B">
          <w:rPr>
            <w:rStyle w:val="Hyperlink"/>
            <w:sz w:val="16"/>
          </w:rPr>
          <w:t>https://www.sciencedirect.com/science/article/abs/pii/S0921800918314836]\\SShah</w:t>
        </w:r>
      </w:hyperlink>
    </w:p>
    <w:p w14:paraId="2A2012EB" w14:textId="77777777" w:rsidR="00AC49FE" w:rsidRPr="00B95E9B" w:rsidRDefault="00AC49FE" w:rsidP="00AC49FE">
      <w:pPr>
        <w:rPr>
          <w:sz w:val="16"/>
        </w:rPr>
      </w:pPr>
      <w:r w:rsidRPr="00B95E9B">
        <w:rPr>
          <w:sz w:val="16"/>
        </w:rPr>
        <w:t>A standard argument against higher taxation and a maximum income ceiling in particular is that high-skilled employees may leave the country to earn more money elsewhere. Undoubtedly</w:t>
      </w:r>
      <w:r w:rsidRPr="00B95E9B">
        <w:rPr>
          <w:rStyle w:val="StyleUnderline"/>
        </w:rPr>
        <w:t>, emigration would increase in response to the introduction of wealth and/or income caps.</w:t>
      </w:r>
      <w:r w:rsidRPr="00B95E9B">
        <w:rPr>
          <w:sz w:val="16"/>
        </w:rPr>
        <w:t xml:space="preserve"> Yet Spangenberg (2014: 72) suggests that the argument is relevant for ‘only a very small group of overpaid top earners, most of them in the banking and speculation sector.’ Indeed geographical capital mobility is only an option for those companies and their employees that are not engaged in ‘physical production’. Significant parts of the latter companies are ‘fixed’ (capital) at a given location, since the amortisation of costs for buildings, machinery etc. takes a long period of time (Marx, 1992). However, this is not the case in financial industries, which have grown disproportionally relative to physically productive sectors such as manufacturing in the last decades. </w:t>
      </w:r>
      <w:r w:rsidRPr="00B95E9B">
        <w:rPr>
          <w:rStyle w:val="StyleUnderline"/>
        </w:rPr>
        <w:t>Hence, finance capital and its employees are geographically mobile to a much greater extent than the productive economy</w:t>
      </w:r>
      <w:r w:rsidRPr="00B95E9B">
        <w:rPr>
          <w:sz w:val="16"/>
        </w:rPr>
        <w:t>. At the same time, the financial sector is especially prone to producing speculative bubbles. It features comparatively high profit margins and bonuses for its top-employees. It is the latter that are relatively mobile and most likely to seek work elsewhere if a maximum income of some sorts were to be implemented at national scale</w:t>
      </w:r>
      <w:r w:rsidRPr="00B95E9B">
        <w:rPr>
          <w:rStyle w:val="StyleUnderline"/>
        </w:rPr>
        <w:t>. In this situation, much speaks for transnational policy coordination and international regulations to complicate the resulting competition of nation states for high-skilled labour power</w:t>
      </w:r>
      <w:r w:rsidRPr="00B95E9B">
        <w:rPr>
          <w:sz w:val="16"/>
        </w:rPr>
        <w:t xml:space="preserve"> (see the below Conclusion). In the US context, research has found that while migration of millionaires is responsive to the top income tax rates, ‘the magnitude of the migration response is small and has little effect on the millionaire tax base’ (Young et al., 2016: 423). Moreover, millionaires do not ‘cluster on the low-tax side of state borders’ (ibid.: 423).</w:t>
      </w:r>
    </w:p>
    <w:p w14:paraId="2B82785F" w14:textId="77777777" w:rsidR="00AC49FE" w:rsidRPr="00B95E9B" w:rsidRDefault="00AC49FE" w:rsidP="00AC49FE">
      <w:pPr>
        <w:rPr>
          <w:sz w:val="16"/>
        </w:rPr>
      </w:pPr>
      <w:r w:rsidRPr="00B95E9B">
        <w:rPr>
          <w:sz w:val="16"/>
        </w:rPr>
        <w:t xml:space="preserve">Another standard argument against caps on wealth and/or income is that it would result in capital flight. That is, if some countries took steps to introduce such caps, it is easy to foresee that wealth and wealthy individuals would move to jurisdictions with no such caps.2 </w:t>
      </w:r>
      <w:r w:rsidRPr="00B95E9B">
        <w:rPr>
          <w:rStyle w:val="StyleUnderline"/>
        </w:rPr>
        <w:t>As is the case with productive companies, wealth invested in fixed assets such as real estate cannot easily be moved abroad. Wealthy individuals typically have a substantial chunk of their wealth invested in such assets in the country in which they are based.</w:t>
      </w:r>
      <w:r w:rsidRPr="00B95E9B">
        <w:rPr>
          <w:sz w:val="16"/>
        </w:rPr>
        <w:t xml:space="preserve"> Pizzigati – who proposes a cap on income but not on wealth – points out that if rich individuals tried to sell all their fixed assets, markets would be overflown and the exchange value of assets such as office buildings, mansions and fancy cars would take a dive (Pizzigati, 2004: 496). </w:t>
      </w:r>
      <w:r w:rsidRPr="00B95E9B">
        <w:rPr>
          <w:rStyle w:val="Emphasis"/>
        </w:rPr>
        <w:t>The prospects of such a scenario could deter some wealthy individuals from fleeing the country in the face of a maximum income cap</w:t>
      </w:r>
      <w:r w:rsidRPr="00B95E9B">
        <w:rPr>
          <w:sz w:val="16"/>
        </w:rPr>
        <w:t xml:space="preserve">. Liquid assets, to the contrary, are easy to transfer to another country. Even if it was made illegal to move assets over a certain amount it would be difficult to altogether prevent flight of this form of capital. However, </w:t>
      </w:r>
      <w:r w:rsidRPr="00B95E9B">
        <w:rPr>
          <w:rStyle w:val="StyleUnderline"/>
        </w:rPr>
        <w:t>in this case owners of liquid capital would also have to renounce their citizenship and become citizens of a country without maximum caps. This could discourage some capital flight,</w:t>
      </w:r>
      <w:r w:rsidRPr="00B95E9B">
        <w:rPr>
          <w:sz w:val="16"/>
        </w:rPr>
        <w:t xml:space="preserve"> also because countries with caps may in other respects be more attractive to live in than “cap-free societies”. Ramsay (2005) suggests that countries with income caps would overall be more socially cohesive and thus safe. She also reckons, however, that such advantages may not be sufficient to make it attractive for most of the very wealthy individuals to stay, as such individuals are able to lead their lives without feeling the effects of inequality (see also Ramsay, 2005: 209). Overall, countries that were to introduce caps on wealth and income would indeed be exposed to – but </w:t>
      </w:r>
      <w:r w:rsidRPr="00B95E9B">
        <w:rPr>
          <w:rStyle w:val="StyleUnderline"/>
        </w:rPr>
        <w:t>not defenseless against – capital flight.</w:t>
      </w:r>
      <w:r w:rsidRPr="00B95E9B">
        <w:rPr>
          <w:sz w:val="16"/>
        </w:rPr>
        <w:t xml:space="preserve"> The extent to which capital flight could be avoided would, again, in no small measure depend on steps taken by states and perhaps international organizations.</w:t>
      </w:r>
    </w:p>
    <w:p w14:paraId="4750946D" w14:textId="77777777" w:rsidR="00AC49FE" w:rsidRPr="007C5208" w:rsidRDefault="00AC49FE" w:rsidP="00AC49FE"/>
    <w:p w14:paraId="4C6DF3D8" w14:textId="77777777" w:rsidR="00AC49FE" w:rsidRPr="00AC49FE" w:rsidRDefault="00AC49FE" w:rsidP="00AC49FE"/>
    <w:p w14:paraId="63B2CF85" w14:textId="77777777" w:rsidR="00D92FD4" w:rsidRDefault="00D92FD4" w:rsidP="0099189E">
      <w:pPr>
        <w:pStyle w:val="Heading3"/>
      </w:pPr>
      <w:r>
        <w:t>AT: CP – Agriculture PIC</w:t>
      </w:r>
    </w:p>
    <w:p w14:paraId="5DD00738" w14:textId="77777777" w:rsidR="00D92FD4" w:rsidRDefault="00D92FD4" w:rsidP="00D92FD4">
      <w:pPr>
        <w:pStyle w:val="Heading4"/>
      </w:pPr>
      <w:r>
        <w:t>Perm do both – the GND already shuts down factory farming…</w:t>
      </w:r>
    </w:p>
    <w:p w14:paraId="10B1CA63" w14:textId="77777777" w:rsidR="00D92FD4" w:rsidRPr="00027EE6" w:rsidRDefault="00D92FD4" w:rsidP="00D92FD4">
      <w:r w:rsidRPr="00027EE6">
        <w:rPr>
          <w:rStyle w:val="Style13ptBold"/>
        </w:rPr>
        <w:t>Stephens 19</w:t>
      </w:r>
      <w:r>
        <w:t xml:space="preserve"> (Kim Stephens, De Moines Register, 4/18/19, “For me, the Green New Deal is about closing factory farms,” </w:t>
      </w:r>
      <w:hyperlink r:id="rId320" w:history="1">
        <w:r w:rsidRPr="0035778A">
          <w:rPr>
            <w:rStyle w:val="Hyperlink"/>
          </w:rPr>
          <w:t>https://www.desmoinesregister.com/story/opinion/columnists/iowa-view/2019/04/18/green-new-deal-closing-factory-farms-iowa-flooding-cafo-agribusiness-livestock-water-quality/3506807002/</w:t>
        </w:r>
      </w:hyperlink>
      <w:r>
        <w:t>)//ghs-nehaha</w:t>
      </w:r>
    </w:p>
    <w:p w14:paraId="0FADDFAE" w14:textId="77777777" w:rsidR="00D92FD4" w:rsidRPr="00ED7685" w:rsidRDefault="00D92FD4" w:rsidP="00D92FD4">
      <w:pPr>
        <w:rPr>
          <w:sz w:val="16"/>
        </w:rPr>
      </w:pPr>
      <w:r w:rsidRPr="00027EE6">
        <w:rPr>
          <w:u w:val="single"/>
        </w:rPr>
        <w:t xml:space="preserve">The </w:t>
      </w:r>
      <w:r w:rsidRPr="00027EE6">
        <w:rPr>
          <w:rStyle w:val="Emphasis"/>
        </w:rPr>
        <w:t>Green New Deal is the only framework that meets the scale of both the environmental and economic crises that we face</w:t>
      </w:r>
      <w:r w:rsidRPr="00027EE6">
        <w:rPr>
          <w:sz w:val="16"/>
        </w:rPr>
        <w:t xml:space="preserve">. </w:t>
      </w:r>
      <w:r w:rsidRPr="00027EE6">
        <w:rPr>
          <w:u w:val="single"/>
        </w:rPr>
        <w:t>CAFO</w:t>
      </w:r>
      <w:r w:rsidRPr="00027EE6">
        <w:rPr>
          <w:sz w:val="16"/>
        </w:rPr>
        <w:t xml:space="preserve">s, like the three that are surrounding our community, are part of a larger system where monopoly agribusinesses, some owned by foreign corporations, </w:t>
      </w:r>
      <w:r w:rsidRPr="00027EE6">
        <w:rPr>
          <w:u w:val="single"/>
        </w:rPr>
        <w:t>push down incomes for farmers. Corporate ag destroys independent family farmers and replaces them with factory farming that destroys the environment</w:t>
      </w:r>
      <w:r w:rsidRPr="00027EE6">
        <w:rPr>
          <w:sz w:val="16"/>
        </w:rPr>
        <w:t xml:space="preserve">. In Iowa, the most important environmental intervention would be to make family farming economically viable again: </w:t>
      </w:r>
      <w:r w:rsidRPr="00027EE6">
        <w:rPr>
          <w:rStyle w:val="Emphasis"/>
        </w:rPr>
        <w:t>Break up big ag monopolies</w:t>
      </w:r>
      <w:r w:rsidRPr="00027EE6">
        <w:rPr>
          <w:u w:val="single"/>
        </w:rPr>
        <w:t>, set fair price floors with supply management so farmers can make a decent</w:t>
      </w:r>
      <w:r w:rsidRPr="00027EE6">
        <w:rPr>
          <w:sz w:val="16"/>
        </w:rPr>
        <w:t xml:space="preserve"> living, and pay farmers for the work that they will do to sequester carbon. Family farmers are the best stewards of our natural resources. I believe </w:t>
      </w:r>
      <w:r w:rsidRPr="00027EE6">
        <w:rPr>
          <w:u w:val="single"/>
        </w:rPr>
        <w:t xml:space="preserve">the Green New Deal is the </w:t>
      </w:r>
      <w:r w:rsidRPr="00027EE6">
        <w:rPr>
          <w:rStyle w:val="Emphasis"/>
        </w:rPr>
        <w:t>best vehicle</w:t>
      </w:r>
      <w:r w:rsidRPr="00027EE6">
        <w:rPr>
          <w:u w:val="single"/>
        </w:rPr>
        <w:t xml:space="preserve"> to deliver the economic reforms we need </w:t>
      </w:r>
      <w:r w:rsidRPr="00027EE6">
        <w:rPr>
          <w:rStyle w:val="Emphasis"/>
        </w:rPr>
        <w:t>to bring family farmers</w:t>
      </w:r>
      <w:r w:rsidRPr="00027EE6">
        <w:rPr>
          <w:u w:val="single"/>
        </w:rPr>
        <w:t xml:space="preserve"> back onto the land.</w:t>
      </w:r>
      <w:r>
        <w:rPr>
          <w:u w:val="single"/>
        </w:rPr>
        <w:t xml:space="preserve"> </w:t>
      </w:r>
      <w:r w:rsidRPr="00027EE6">
        <w:rPr>
          <w:sz w:val="16"/>
        </w:rPr>
        <w:t xml:space="preserve">In our </w:t>
      </w:r>
      <w:r w:rsidRPr="00027EE6">
        <w:rPr>
          <w:rStyle w:val="Emphasis"/>
        </w:rPr>
        <w:t>fight against corporate</w:t>
      </w:r>
      <w:r w:rsidRPr="00027EE6">
        <w:rPr>
          <w:u w:val="single"/>
        </w:rPr>
        <w:t xml:space="preserve"> </w:t>
      </w:r>
      <w:r w:rsidRPr="00027EE6">
        <w:rPr>
          <w:rStyle w:val="Emphasis"/>
        </w:rPr>
        <w:t>agribusiness</w:t>
      </w:r>
      <w:r w:rsidRPr="00027EE6">
        <w:rPr>
          <w:u w:val="single"/>
        </w:rPr>
        <w:t xml:space="preserve"> and their CAFOs</w:t>
      </w:r>
      <w:r w:rsidRPr="00027EE6">
        <w:rPr>
          <w:sz w:val="16"/>
        </w:rPr>
        <w:t xml:space="preserve">, residents from all political stripes came together to protect our community. </w:t>
      </w:r>
      <w:r w:rsidRPr="00027EE6">
        <w:rPr>
          <w:u w:val="single"/>
        </w:rPr>
        <w:t>Our fight continues with the Green New Deal</w:t>
      </w:r>
      <w:r w:rsidRPr="00027EE6">
        <w:rPr>
          <w:sz w:val="16"/>
        </w:rPr>
        <w:t>, and it’s not about right and left but right and wrong.</w:t>
      </w:r>
    </w:p>
    <w:p w14:paraId="1C6AD407" w14:textId="77777777" w:rsidR="00D92FD4" w:rsidRDefault="00D92FD4" w:rsidP="00D92FD4"/>
    <w:p w14:paraId="4954E4C3" w14:textId="77777777" w:rsidR="00D92FD4" w:rsidRDefault="00D92FD4" w:rsidP="00D92FD4">
      <w:pPr>
        <w:pStyle w:val="Heading4"/>
      </w:pPr>
      <w:r>
        <w:t>The GND sets specific frameworks for investments, policies, and end-goals – no chance for misinterpretation</w:t>
      </w:r>
    </w:p>
    <w:p w14:paraId="58D8ECF9" w14:textId="77777777" w:rsidR="00D92FD4" w:rsidRPr="00ED7685" w:rsidRDefault="00D92FD4" w:rsidP="00D92FD4">
      <w:r w:rsidRPr="00ED7685">
        <w:rPr>
          <w:rStyle w:val="Style13ptBold"/>
        </w:rPr>
        <w:t>Carlock and Mangan 18</w:t>
      </w:r>
      <w:r>
        <w:t xml:space="preserve"> (GREG CARLOCK and EMILY MANGAN, Policy Report by Data for Progress, September 18, “A Green New Deal,” </w:t>
      </w:r>
      <w:r w:rsidRPr="00ED7685">
        <w:t>https://www.filesforprogress.org/pdfs/Green_New_Deal.pd</w:t>
      </w:r>
      <w:r>
        <w:t>f)//ghs-nehaha</w:t>
      </w:r>
    </w:p>
    <w:p w14:paraId="1507E806" w14:textId="77777777" w:rsidR="00D92FD4" w:rsidRDefault="00D92FD4" w:rsidP="00D92FD4">
      <w:pPr>
        <w:rPr>
          <w:sz w:val="16"/>
        </w:rPr>
      </w:pPr>
      <w:r w:rsidRPr="00ED7685">
        <w:rPr>
          <w:u w:val="single"/>
        </w:rPr>
        <w:t xml:space="preserve">Green New Deal </w:t>
      </w:r>
      <w:r w:rsidRPr="00ED7685">
        <w:rPr>
          <w:rStyle w:val="Emphasis"/>
        </w:rPr>
        <w:t>Policy Overview</w:t>
      </w:r>
      <w:r>
        <w:rPr>
          <w:u w:val="single"/>
        </w:rPr>
        <w:t xml:space="preserve"> </w:t>
      </w:r>
      <w:r w:rsidRPr="00ED7685">
        <w:rPr>
          <w:u w:val="single"/>
        </w:rPr>
        <w:t xml:space="preserve">THESE ARE THE </w:t>
      </w:r>
      <w:r w:rsidRPr="00ED7685">
        <w:rPr>
          <w:rStyle w:val="Emphasis"/>
        </w:rPr>
        <w:t>PRIORITY POLICY GOALS</w:t>
      </w:r>
      <w:r w:rsidRPr="00ED7685">
        <w:rPr>
          <w:u w:val="single"/>
        </w:rPr>
        <w:t xml:space="preserve"> OF A GREEN NEW DEAL</w:t>
      </w:r>
      <w:r>
        <w:rPr>
          <w:u w:val="single"/>
        </w:rPr>
        <w:t xml:space="preserve"> </w:t>
      </w:r>
      <w:r w:rsidRPr="00ED7685">
        <w:rPr>
          <w:sz w:val="16"/>
        </w:rPr>
        <w:t xml:space="preserve">TRANSFORM TO A LOW-CARBON ECONOMY </w:t>
      </w:r>
      <w:r w:rsidRPr="00ED7685">
        <w:rPr>
          <w:rFonts w:ascii="Cambria Math" w:hAnsi="Cambria Math" w:cs="Cambria Math"/>
          <w:u w:val="single"/>
        </w:rPr>
        <w:t>⊲</w:t>
      </w:r>
      <w:r w:rsidRPr="00ED7685">
        <w:rPr>
          <w:u w:val="single"/>
        </w:rPr>
        <w:t xml:space="preserve"> 100% Clean and Renewable Electricity by 2035</w:t>
      </w:r>
      <w:r>
        <w:rPr>
          <w:u w:val="single"/>
        </w:rPr>
        <w:t xml:space="preserve"> </w:t>
      </w:r>
      <w:r w:rsidRPr="00ED7685">
        <w:rPr>
          <w:rFonts w:ascii="Cambria Math" w:hAnsi="Cambria Math" w:cs="Cambria Math"/>
          <w:u w:val="single"/>
        </w:rPr>
        <w:t>⊲</w:t>
      </w:r>
      <w:r w:rsidRPr="00ED7685">
        <w:rPr>
          <w:u w:val="single"/>
        </w:rPr>
        <w:t xml:space="preserve"> Zero Net Emissions from Energy by 2050</w:t>
      </w:r>
      <w:r>
        <w:rPr>
          <w:u w:val="single"/>
        </w:rPr>
        <w:t xml:space="preserve"> </w:t>
      </w:r>
      <w:r w:rsidRPr="00ED7685">
        <w:rPr>
          <w:rFonts w:ascii="Cambria Math" w:hAnsi="Cambria Math" w:cs="Cambria Math"/>
          <w:sz w:val="16"/>
        </w:rPr>
        <w:t>⊲</w:t>
      </w:r>
      <w:r w:rsidRPr="00ED7685">
        <w:rPr>
          <w:sz w:val="16"/>
        </w:rPr>
        <w:t xml:space="preserve"> 100% Net-Zero Building Energy Standards by 2030 </w:t>
      </w:r>
      <w:r w:rsidRPr="00ED7685">
        <w:rPr>
          <w:rFonts w:ascii="Cambria Math" w:hAnsi="Cambria Math" w:cs="Cambria Math"/>
          <w:sz w:val="16"/>
        </w:rPr>
        <w:t>⊲</w:t>
      </w:r>
      <w:r w:rsidRPr="00ED7685">
        <w:rPr>
          <w:sz w:val="16"/>
        </w:rPr>
        <w:t xml:space="preserve"> 100% Zero Emission Passenger Vehicles by 2030 </w:t>
      </w:r>
      <w:r w:rsidRPr="00ED7685">
        <w:rPr>
          <w:rFonts w:ascii="Cambria Math" w:hAnsi="Cambria Math" w:cs="Cambria Math"/>
          <w:sz w:val="16"/>
        </w:rPr>
        <w:t>⊲</w:t>
      </w:r>
      <w:r w:rsidRPr="00ED7685">
        <w:rPr>
          <w:sz w:val="16"/>
        </w:rPr>
        <w:t xml:space="preserve"> 100% Fossil-Free Transportation by 2050 </w:t>
      </w:r>
      <w:r w:rsidRPr="00ED7685">
        <w:rPr>
          <w:u w:val="single"/>
        </w:rPr>
        <w:t>FULFILL THE RIGHT TO CLEAN AIR AND CLEAN WATER</w:t>
      </w:r>
      <w:r>
        <w:rPr>
          <w:u w:val="single"/>
        </w:rPr>
        <w:t xml:space="preserve"> </w:t>
      </w:r>
      <w:r w:rsidRPr="00ED7685">
        <w:rPr>
          <w:rFonts w:ascii="Cambria Math" w:hAnsi="Cambria Math" w:cs="Cambria Math"/>
          <w:sz w:val="16"/>
        </w:rPr>
        <w:t>⊲</w:t>
      </w:r>
      <w:r w:rsidRPr="00ED7685">
        <w:rPr>
          <w:sz w:val="16"/>
        </w:rPr>
        <w:t xml:space="preserve"> National Clean Air Attainment </w:t>
      </w:r>
      <w:r w:rsidRPr="00ED7685">
        <w:rPr>
          <w:rFonts w:ascii="Cambria Math" w:hAnsi="Cambria Math" w:cs="Cambria Math"/>
          <w:sz w:val="16"/>
        </w:rPr>
        <w:t>⊲</w:t>
      </w:r>
      <w:r w:rsidRPr="00ED7685">
        <w:rPr>
          <w:sz w:val="16"/>
        </w:rPr>
        <w:t xml:space="preserve"> Cut Methane Leakage 50% by 2025 </w:t>
      </w:r>
      <w:r w:rsidRPr="00ED7685">
        <w:rPr>
          <w:rFonts w:ascii="Cambria Math" w:hAnsi="Cambria Math" w:cs="Cambria Math"/>
          <w:sz w:val="16"/>
        </w:rPr>
        <w:t>⊲</w:t>
      </w:r>
      <w:r w:rsidRPr="00ED7685">
        <w:rPr>
          <w:sz w:val="16"/>
        </w:rPr>
        <w:t xml:space="preserve"> National Lead Pipe Replacement &amp; Infrastructure Upgrades </w:t>
      </w:r>
      <w:r w:rsidRPr="00ED7685">
        <w:rPr>
          <w:rFonts w:ascii="Cambria Math" w:hAnsi="Cambria Math" w:cs="Cambria Math"/>
          <w:sz w:val="16"/>
        </w:rPr>
        <w:t>⊲</w:t>
      </w:r>
      <w:r w:rsidRPr="00ED7685">
        <w:rPr>
          <w:sz w:val="16"/>
        </w:rPr>
        <w:t xml:space="preserve"> Guarantee Access to Affordable Drinking Water </w:t>
      </w:r>
      <w:r w:rsidRPr="00ED7685">
        <w:rPr>
          <w:rFonts w:ascii="Cambria Math" w:hAnsi="Cambria Math" w:cs="Cambria Math"/>
          <w:sz w:val="16"/>
        </w:rPr>
        <w:t>⊲</w:t>
      </w:r>
      <w:r w:rsidRPr="00ED7685">
        <w:rPr>
          <w:sz w:val="16"/>
        </w:rPr>
        <w:t xml:space="preserve"> Protect Two Million New Miles of Waterways </w:t>
      </w:r>
      <w:r w:rsidRPr="00ED7685">
        <w:rPr>
          <w:u w:val="single"/>
        </w:rPr>
        <w:t>RESTORE THE AMERICAN LANDSCAPE</w:t>
      </w:r>
      <w:r>
        <w:rPr>
          <w:u w:val="single"/>
        </w:rPr>
        <w:t xml:space="preserve"> </w:t>
      </w:r>
      <w:r w:rsidRPr="00ED7685">
        <w:rPr>
          <w:rFonts w:ascii="Cambria Math" w:hAnsi="Cambria Math" w:cs="Cambria Math"/>
          <w:sz w:val="16"/>
        </w:rPr>
        <w:t>⊲</w:t>
      </w:r>
      <w:r w:rsidRPr="00ED7685">
        <w:rPr>
          <w:sz w:val="16"/>
        </w:rPr>
        <w:t xml:space="preserve"> Reforest 40 Million Acres of Public and Private Land by 2035 </w:t>
      </w:r>
      <w:r w:rsidRPr="00ED7685">
        <w:rPr>
          <w:rFonts w:ascii="Cambria Math" w:hAnsi="Cambria Math" w:cs="Cambria Math"/>
          <w:sz w:val="16"/>
        </w:rPr>
        <w:t>⊲</w:t>
      </w:r>
      <w:r w:rsidRPr="00ED7685">
        <w:rPr>
          <w:sz w:val="16"/>
        </w:rPr>
        <w:t xml:space="preserve"> </w:t>
      </w:r>
      <w:r w:rsidRPr="00ED7685">
        <w:rPr>
          <w:u w:val="single"/>
        </w:rPr>
        <w:t>Restore 5 Million Acres of Wetlands by 2040</w:t>
      </w:r>
      <w:r>
        <w:rPr>
          <w:u w:val="single"/>
        </w:rPr>
        <w:t xml:space="preserve"> </w:t>
      </w:r>
      <w:r w:rsidRPr="00ED7685">
        <w:rPr>
          <w:rFonts w:ascii="Cambria Math" w:hAnsi="Cambria Math" w:cs="Cambria Math"/>
          <w:u w:val="single"/>
        </w:rPr>
        <w:t>⊲</w:t>
      </w:r>
      <w:r w:rsidRPr="00ED7685">
        <w:rPr>
          <w:u w:val="single"/>
        </w:rPr>
        <w:t xml:space="preserve"> </w:t>
      </w:r>
      <w:r w:rsidRPr="00ED7685">
        <w:rPr>
          <w:rStyle w:val="Emphasis"/>
        </w:rPr>
        <w:t>Expand Sustainable Farming</w:t>
      </w:r>
      <w:r w:rsidRPr="00ED7685">
        <w:rPr>
          <w:u w:val="single"/>
        </w:rPr>
        <w:t xml:space="preserve"> and Soil Practices to 70% of Agricultural Land by 2050</w:t>
      </w:r>
      <w:r>
        <w:rPr>
          <w:u w:val="single"/>
        </w:rPr>
        <w:t xml:space="preserve"> </w:t>
      </w:r>
      <w:r w:rsidRPr="00ED7685">
        <w:rPr>
          <w:rFonts w:ascii="Cambria Math" w:hAnsi="Cambria Math" w:cs="Cambria Math"/>
          <w:sz w:val="16"/>
        </w:rPr>
        <w:t>⊲</w:t>
      </w:r>
      <w:r w:rsidRPr="00ED7685">
        <w:rPr>
          <w:sz w:val="16"/>
        </w:rPr>
        <w:t xml:space="preserve"> Cleanup Brownfields and All Hazardous Sites </w:t>
      </w:r>
      <w:r w:rsidRPr="00ED7685">
        <w:rPr>
          <w:u w:val="single"/>
        </w:rPr>
        <w:t>STRENGTHEN URBAN SUSTAINABILITY AND RESILIENCE</w:t>
      </w:r>
      <w:r>
        <w:rPr>
          <w:u w:val="single"/>
        </w:rPr>
        <w:t xml:space="preserve"> </w:t>
      </w:r>
      <w:r w:rsidRPr="00ED7685">
        <w:rPr>
          <w:rFonts w:ascii="Cambria Math" w:hAnsi="Cambria Math" w:cs="Cambria Math"/>
          <w:sz w:val="16"/>
        </w:rPr>
        <w:t>⊲</w:t>
      </w:r>
      <w:r w:rsidRPr="00ED7685">
        <w:rPr>
          <w:sz w:val="16"/>
        </w:rPr>
        <w:t xml:space="preserve"> Establish a National Fund for Urban and Rural Resilience </w:t>
      </w:r>
      <w:r w:rsidRPr="00ED7685">
        <w:rPr>
          <w:rFonts w:ascii="Cambria Math" w:hAnsi="Cambria Math" w:cs="Cambria Math"/>
          <w:sz w:val="16"/>
        </w:rPr>
        <w:t>⊲</w:t>
      </w:r>
      <w:r w:rsidRPr="00ED7685">
        <w:rPr>
          <w:sz w:val="16"/>
        </w:rPr>
        <w:t xml:space="preserve"> Expand Public Green Space and Recreational Land and Waters </w:t>
      </w:r>
      <w:r w:rsidRPr="00ED7685">
        <w:rPr>
          <w:rFonts w:ascii="Cambria Math" w:hAnsi="Cambria Math" w:cs="Cambria Math"/>
          <w:sz w:val="16"/>
        </w:rPr>
        <w:t>⊲</w:t>
      </w:r>
      <w:r w:rsidRPr="00ED7685">
        <w:rPr>
          <w:sz w:val="16"/>
        </w:rPr>
        <w:t xml:space="preserve"> Modernize Urban Mobility and Mass Transit </w:t>
      </w:r>
      <w:r w:rsidRPr="00ED7685">
        <w:rPr>
          <w:rFonts w:ascii="Cambria Math" w:hAnsi="Cambria Math" w:cs="Cambria Math"/>
          <w:sz w:val="16"/>
        </w:rPr>
        <w:t>⊲</w:t>
      </w:r>
      <w:r w:rsidRPr="00ED7685">
        <w:rPr>
          <w:sz w:val="16"/>
        </w:rPr>
        <w:t xml:space="preserve"> Zero Waste by 2040 </w:t>
      </w:r>
      <w:r w:rsidRPr="00ED7685">
        <w:rPr>
          <w:rFonts w:ascii="Cambria Math" w:hAnsi="Cambria Math" w:cs="Cambria Math"/>
          <w:sz w:val="16"/>
        </w:rPr>
        <w:t>⊲</w:t>
      </w:r>
      <w:r w:rsidRPr="00ED7685">
        <w:rPr>
          <w:sz w:val="16"/>
        </w:rPr>
        <w:t xml:space="preserve"> Capture 50% of Wasted Methane by 2040 </w:t>
      </w:r>
      <w:r w:rsidRPr="00ED7685">
        <w:rPr>
          <w:u w:val="single"/>
        </w:rPr>
        <w:t>PUT A GENERATION TO WORK</w:t>
      </w:r>
      <w:r>
        <w:rPr>
          <w:u w:val="single"/>
        </w:rPr>
        <w:t xml:space="preserve"> </w:t>
      </w:r>
      <w:r w:rsidRPr="00ED7685">
        <w:rPr>
          <w:rFonts w:ascii="Cambria Math" w:hAnsi="Cambria Math" w:cs="Cambria Math"/>
          <w:sz w:val="16"/>
        </w:rPr>
        <w:t>⊲</w:t>
      </w:r>
      <w:r w:rsidRPr="00ED7685">
        <w:rPr>
          <w:sz w:val="16"/>
        </w:rPr>
        <w:t xml:space="preserve"> Create 10 million new jobs over 10 years through employment and training programs associated with Green New Deal grants and projects ENSURE A JUST TRANSITION All Green New Deal grants and projects must comply with: </w:t>
      </w:r>
      <w:r w:rsidRPr="00ED7685">
        <w:rPr>
          <w:rFonts w:ascii="Cambria Math" w:hAnsi="Cambria Math" w:cs="Cambria Math"/>
          <w:sz w:val="16"/>
        </w:rPr>
        <w:t>⊲</w:t>
      </w:r>
      <w:r w:rsidRPr="00ED7685">
        <w:rPr>
          <w:sz w:val="16"/>
        </w:rPr>
        <w:t xml:space="preserve"> Environmental Justice Standards </w:t>
      </w:r>
      <w:r w:rsidRPr="00ED7685">
        <w:rPr>
          <w:rFonts w:ascii="Cambria Math" w:hAnsi="Cambria Math" w:cs="Cambria Math"/>
          <w:sz w:val="16"/>
        </w:rPr>
        <w:t>⊲</w:t>
      </w:r>
      <w:r w:rsidRPr="00ED7685">
        <w:rPr>
          <w:sz w:val="16"/>
        </w:rPr>
        <w:t xml:space="preserve"> Job Quality Standards Green New Deal Policy Overview THESE ARE THE PRIORITY POLICY GOALS OF A GREEN NEW DEAL: A GREENPRINT FOR A NEW DEAL A Green New Deal </w:t>
      </w:r>
      <w:r w:rsidRPr="00ED7685">
        <w:rPr>
          <w:u w:val="single"/>
        </w:rPr>
        <w:t>is more than just renewable energy or job</w:t>
      </w:r>
      <w:r>
        <w:rPr>
          <w:u w:val="single"/>
        </w:rPr>
        <w:t xml:space="preserve"> </w:t>
      </w:r>
      <w:r w:rsidRPr="00ED7685">
        <w:rPr>
          <w:u w:val="single"/>
        </w:rPr>
        <w:t>programs.</w:t>
      </w:r>
      <w:r w:rsidRPr="00ED7685">
        <w:rPr>
          <w:sz w:val="16"/>
        </w:rPr>
        <w:t xml:space="preserve"> It is a transition to the 21st century economy. </w:t>
      </w:r>
      <w:r w:rsidRPr="00ED7685">
        <w:rPr>
          <w:u w:val="single"/>
        </w:rPr>
        <w:t xml:space="preserve">It is a holistic combination of </w:t>
      </w:r>
      <w:r w:rsidRPr="00ED7685">
        <w:rPr>
          <w:rStyle w:val="Emphasis"/>
        </w:rPr>
        <w:t>solutions</w:t>
      </w:r>
      <w:r w:rsidRPr="00ED7685">
        <w:rPr>
          <w:u w:val="single"/>
        </w:rPr>
        <w:t xml:space="preserve"> at every level—federal, state,</w:t>
      </w:r>
      <w:r>
        <w:rPr>
          <w:u w:val="single"/>
        </w:rPr>
        <w:t xml:space="preserve"> </w:t>
      </w:r>
      <w:r w:rsidRPr="00ED7685">
        <w:rPr>
          <w:u w:val="single"/>
        </w:rPr>
        <w:t>and local—and addresses many problems simultaneously.</w:t>
      </w:r>
      <w:r>
        <w:rPr>
          <w:u w:val="single"/>
        </w:rPr>
        <w:t xml:space="preserve"> </w:t>
      </w:r>
      <w:r w:rsidRPr="00ED7685">
        <w:rPr>
          <w:u w:val="single"/>
        </w:rPr>
        <w:t>It does this because it must</w:t>
      </w:r>
      <w:r w:rsidRPr="00ED7685">
        <w:rPr>
          <w:sz w:val="16"/>
        </w:rPr>
        <w:t xml:space="preserve">. It must meet the scale and urgency of the problems facing America and Americans. It must also meet the level of progressive ambition looking to transform the economy and the environment in ways that achieve sustainability, equity, justice, freedom, and happiness. </w:t>
      </w:r>
      <w:r w:rsidRPr="00ED7685">
        <w:rPr>
          <w:u w:val="single"/>
        </w:rPr>
        <w:t>This section details specific progressive goals and the type</w:t>
      </w:r>
      <w:r>
        <w:rPr>
          <w:u w:val="single"/>
        </w:rPr>
        <w:t xml:space="preserve"> </w:t>
      </w:r>
      <w:r w:rsidRPr="00ED7685">
        <w:rPr>
          <w:u w:val="single"/>
        </w:rPr>
        <w:t>of policies and investments that are needed to advance them.</w:t>
      </w:r>
      <w:r>
        <w:rPr>
          <w:u w:val="single"/>
        </w:rPr>
        <w:t xml:space="preserve"> </w:t>
      </w:r>
      <w:r w:rsidRPr="00ED7685">
        <w:rPr>
          <w:sz w:val="16"/>
        </w:rPr>
        <w:t xml:space="preserve">A GREEN NEW DEAL &gt; A PROGRESSIVE VISION FOR ENVIRONMENTAL SUSTAINABILITY AND ECONOMIC STABILITY &gt; SEPTEMBER 2018 &gt; 5 The United States needs to reduce its annual greenhouse emissions from 2016 by 16 percent to achieve our 2025 reduction target communicated through the Paris Agreement1 , and 77 percent to reach our 2050 target.2 To strive for the global goal of a 1.5-degree future, the U.S. should aim for zero net emissions by mid-century. This requires massive economic and technological transformation in how we create and consume energy, build structures, and transport people and goods. This transformation must accelerate now. CLEAN &amp; RENEWABLE ENERGY </w:t>
      </w:r>
      <w:r w:rsidRPr="00ED7685">
        <w:rPr>
          <w:rFonts w:ascii="Apple Color Emoji" w:hAnsi="Apple Color Emoji" w:cs="Apple Color Emoji"/>
          <w:u w:val="single"/>
        </w:rPr>
        <w:t>✔</w:t>
      </w:r>
      <w:r w:rsidRPr="00ED7685">
        <w:rPr>
          <w:u w:val="single"/>
        </w:rPr>
        <w:t xml:space="preserve"> 100% Clean and Renewable Electricity by 2035</w:t>
      </w:r>
      <w:r>
        <w:rPr>
          <w:u w:val="single"/>
        </w:rPr>
        <w:t xml:space="preserve"> </w:t>
      </w:r>
      <w:r w:rsidRPr="00ED7685">
        <w:rPr>
          <w:sz w:val="16"/>
        </w:rPr>
        <w:t xml:space="preserve">All electricity consumed in America must be generated by renewable sources, including solar, wind, hydro, geothermal, sustainable biomass, and renewable natural gas, as well as clean sources such as nuclear and remaining fossil fuel with carbon capture. </w:t>
      </w:r>
      <w:r w:rsidRPr="00ED7685">
        <w:rPr>
          <w:rFonts w:ascii="Apple Color Emoji" w:hAnsi="Apple Color Emoji" w:cs="Apple Color Emoji"/>
          <w:u w:val="single"/>
        </w:rPr>
        <w:t>✔</w:t>
      </w:r>
      <w:r w:rsidRPr="00ED7685">
        <w:rPr>
          <w:u w:val="single"/>
        </w:rPr>
        <w:t xml:space="preserve"> Zero Net Emissions from Energy by 2050</w:t>
      </w:r>
      <w:r>
        <w:rPr>
          <w:u w:val="single"/>
        </w:rPr>
        <w:t xml:space="preserve"> </w:t>
      </w:r>
      <w:r w:rsidRPr="00ED7685">
        <w:rPr>
          <w:sz w:val="16"/>
        </w:rPr>
        <w:t xml:space="preserve">We must end all emissions from fossil fuels. The full U.S. economy can and must run on a mix of energy that is either zero-emission or 100 percent carbon capture by mid-century.3 This includes residential, commercial, and industrial electricity; thermal energy; and transportation. </w:t>
      </w:r>
      <w:r w:rsidRPr="00ED7685">
        <w:rPr>
          <w:rStyle w:val="Emphasis"/>
        </w:rPr>
        <w:t>POLICIES</w:t>
      </w:r>
      <w:r>
        <w:rPr>
          <w:u w:val="single"/>
        </w:rPr>
        <w:t xml:space="preserve"> </w:t>
      </w:r>
      <w:r w:rsidRPr="00ED7685">
        <w:rPr>
          <w:rFonts w:ascii="Cambria Math" w:hAnsi="Cambria Math" w:cs="Cambria Math"/>
          <w:sz w:val="16"/>
        </w:rPr>
        <w:t>⊲</w:t>
      </w:r>
      <w:r w:rsidRPr="00ED7685">
        <w:rPr>
          <w:sz w:val="16"/>
        </w:rPr>
        <w:t xml:space="preserve"> Enforce the Clean Power Plan to regulate carbon dioxide emissions from power plants </w:t>
      </w:r>
      <w:r w:rsidRPr="00ED7685">
        <w:rPr>
          <w:rFonts w:ascii="Cambria Math" w:hAnsi="Cambria Math" w:cs="Cambria Math"/>
          <w:sz w:val="16"/>
        </w:rPr>
        <w:t>⊲</w:t>
      </w:r>
      <w:r w:rsidRPr="00ED7685">
        <w:rPr>
          <w:sz w:val="16"/>
        </w:rPr>
        <w:t xml:space="preserve"> Establish high clean and renewable energy portfolio standards in every state </w:t>
      </w:r>
      <w:r w:rsidRPr="00ED7685">
        <w:rPr>
          <w:rFonts w:ascii="Cambria Math" w:hAnsi="Cambria Math" w:cs="Cambria Math"/>
          <w:sz w:val="16"/>
        </w:rPr>
        <w:t>⊲</w:t>
      </w:r>
      <w:r w:rsidRPr="00ED7685">
        <w:rPr>
          <w:sz w:val="16"/>
        </w:rPr>
        <w:t xml:space="preserve"> Institute clean and renewable energy tax credits for new installations </w:t>
      </w:r>
      <w:r w:rsidRPr="00ED7685">
        <w:rPr>
          <w:rFonts w:ascii="Cambria Math" w:hAnsi="Cambria Math" w:cs="Cambria Math"/>
          <w:sz w:val="16"/>
        </w:rPr>
        <w:t>⊲</w:t>
      </w:r>
      <w:r w:rsidRPr="00ED7685">
        <w:rPr>
          <w:sz w:val="16"/>
        </w:rPr>
        <w:t xml:space="preserve"> </w:t>
      </w:r>
      <w:r w:rsidRPr="00ED7685">
        <w:rPr>
          <w:u w:val="single"/>
        </w:rPr>
        <w:t>Modernize electricity regulatory structures and markets to encourage more renewables</w:t>
      </w:r>
      <w:r>
        <w:rPr>
          <w:u w:val="single"/>
        </w:rPr>
        <w:t xml:space="preserve"> </w:t>
      </w:r>
      <w:r w:rsidRPr="00ED7685">
        <w:rPr>
          <w:rFonts w:ascii="Cambria Math" w:hAnsi="Cambria Math" w:cs="Cambria Math"/>
          <w:sz w:val="16"/>
        </w:rPr>
        <w:t>⊲</w:t>
      </w:r>
      <w:r w:rsidRPr="00ED7685">
        <w:rPr>
          <w:sz w:val="16"/>
        </w:rPr>
        <w:t xml:space="preserve"> Set federal and state prices on carbon, particularly corporate pollution </w:t>
      </w:r>
      <w:r w:rsidRPr="00ED7685">
        <w:rPr>
          <w:rFonts w:ascii="Cambria Math" w:hAnsi="Cambria Math" w:cs="Cambria Math"/>
          <w:sz w:val="16"/>
        </w:rPr>
        <w:t>⊲</w:t>
      </w:r>
      <w:r w:rsidRPr="00ED7685">
        <w:rPr>
          <w:sz w:val="16"/>
        </w:rPr>
        <w:t xml:space="preserve"> End fossil fuel subsidies </w:t>
      </w:r>
      <w:r w:rsidRPr="00ED7685">
        <w:rPr>
          <w:rFonts w:ascii="Cambria Math" w:hAnsi="Cambria Math" w:cs="Cambria Math"/>
          <w:sz w:val="16"/>
        </w:rPr>
        <w:t>⊲</w:t>
      </w:r>
      <w:r w:rsidRPr="00ED7685">
        <w:rPr>
          <w:sz w:val="16"/>
        </w:rPr>
        <w:t xml:space="preserve"> Cease issuing new permits for fossil fuel projects without 100 percent carbon capture </w:t>
      </w:r>
      <w:r w:rsidRPr="00ED7685">
        <w:rPr>
          <w:rFonts w:ascii="Cambria Math" w:hAnsi="Cambria Math" w:cs="Cambria Math"/>
          <w:sz w:val="16"/>
        </w:rPr>
        <w:t>⊲</w:t>
      </w:r>
      <w:r w:rsidRPr="00ED7685">
        <w:rPr>
          <w:sz w:val="16"/>
        </w:rPr>
        <w:t xml:space="preserve"> Phase out coal plants and exports of fossil fuels TRANSFORM TO A LOW-CARBON ECONOMY A GREEN NEW DEAL &gt; A PROGRESSIVE VISION FOR ENVIRONMENTAL SUSTAINABILITY AND ECONOMIC STABILITY &gt; SEPTEMBER 2018 &gt; 6 </w:t>
      </w:r>
      <w:r w:rsidRPr="00ED7685">
        <w:rPr>
          <w:rStyle w:val="Emphasis"/>
        </w:rPr>
        <w:t>INVESTMENTS</w:t>
      </w:r>
      <w:r>
        <w:rPr>
          <w:u w:val="single"/>
        </w:rPr>
        <w:t xml:space="preserve"> </w:t>
      </w:r>
      <w:r w:rsidRPr="00ED7685">
        <w:rPr>
          <w:rFonts w:ascii="Cambria Math" w:hAnsi="Cambria Math" w:cs="Cambria Math"/>
          <w:sz w:val="16"/>
        </w:rPr>
        <w:t>⊲</w:t>
      </w:r>
      <w:r w:rsidRPr="00ED7685">
        <w:rPr>
          <w:sz w:val="16"/>
        </w:rPr>
        <w:t xml:space="preserve"> Workforce development and training for clean and renewable energy </w:t>
      </w:r>
      <w:r w:rsidRPr="00ED7685">
        <w:rPr>
          <w:rFonts w:ascii="Cambria Math" w:hAnsi="Cambria Math" w:cs="Cambria Math"/>
          <w:sz w:val="16"/>
        </w:rPr>
        <w:t>⊲</w:t>
      </w:r>
      <w:r w:rsidRPr="00ED7685">
        <w:rPr>
          <w:sz w:val="16"/>
        </w:rPr>
        <w:t xml:space="preserve"> Transition assistance for affected communities, including unemployment and healthcare </w:t>
      </w:r>
      <w:r w:rsidRPr="00ED7685">
        <w:rPr>
          <w:rFonts w:ascii="Cambria Math" w:hAnsi="Cambria Math" w:cs="Cambria Math"/>
          <w:sz w:val="16"/>
        </w:rPr>
        <w:t>⊲</w:t>
      </w:r>
      <w:r w:rsidRPr="00ED7685">
        <w:rPr>
          <w:sz w:val="16"/>
        </w:rPr>
        <w:t xml:space="preserve"> Renewable and clean energy innovation and rapid deployment </w:t>
      </w:r>
      <w:r w:rsidRPr="00ED7685">
        <w:rPr>
          <w:rFonts w:ascii="Cambria Math" w:hAnsi="Cambria Math" w:cs="Cambria Math"/>
          <w:sz w:val="16"/>
        </w:rPr>
        <w:t>⊲</w:t>
      </w:r>
      <w:r w:rsidRPr="00ED7685">
        <w:rPr>
          <w:sz w:val="16"/>
        </w:rPr>
        <w:t xml:space="preserve"> Loan guarantees and financing for utility scale projects </w:t>
      </w:r>
      <w:r w:rsidRPr="00ED7685">
        <w:rPr>
          <w:rFonts w:ascii="Cambria Math" w:hAnsi="Cambria Math" w:cs="Cambria Math"/>
          <w:sz w:val="16"/>
        </w:rPr>
        <w:t>⊲</w:t>
      </w:r>
      <w:r w:rsidRPr="00ED7685">
        <w:rPr>
          <w:sz w:val="16"/>
        </w:rPr>
        <w:t xml:space="preserve"> </w:t>
      </w:r>
      <w:r w:rsidRPr="00ED7685">
        <w:rPr>
          <w:u w:val="single"/>
        </w:rPr>
        <w:t>National grid integration and modernization</w:t>
      </w:r>
      <w:r>
        <w:rPr>
          <w:u w:val="single"/>
        </w:rPr>
        <w:t xml:space="preserve"> </w:t>
      </w:r>
      <w:r w:rsidRPr="00ED7685">
        <w:rPr>
          <w:rFonts w:ascii="Cambria Math" w:hAnsi="Cambria Math" w:cs="Cambria Math"/>
          <w:sz w:val="16"/>
        </w:rPr>
        <w:t>⊲</w:t>
      </w:r>
      <w:r w:rsidRPr="00ED7685">
        <w:rPr>
          <w:sz w:val="16"/>
        </w:rPr>
        <w:t xml:space="preserve"> </w:t>
      </w:r>
      <w:r w:rsidRPr="00ED7685">
        <w:rPr>
          <w:u w:val="single"/>
        </w:rPr>
        <w:t>Small-scale and grid-scale battery storage innovation and deployment</w:t>
      </w:r>
      <w:r w:rsidRPr="00ED7685">
        <w:rPr>
          <w:sz w:val="16"/>
        </w:rPr>
        <w:t xml:space="preserve"> </w:t>
      </w:r>
      <w:r w:rsidRPr="00ED7685">
        <w:rPr>
          <w:rFonts w:ascii="Cambria Math" w:hAnsi="Cambria Math" w:cs="Cambria Math"/>
          <w:sz w:val="16"/>
        </w:rPr>
        <w:t>⊲</w:t>
      </w:r>
      <w:r w:rsidRPr="00ED7685">
        <w:rPr>
          <w:sz w:val="16"/>
        </w:rPr>
        <w:t xml:space="preserve"> Negative emissions technology, including direct air and flue gas capture systems </w:t>
      </w:r>
      <w:r w:rsidRPr="00ED7685">
        <w:rPr>
          <w:rFonts w:ascii="Cambria Math" w:hAnsi="Cambria Math" w:cs="Cambria Math"/>
          <w:sz w:val="16"/>
        </w:rPr>
        <w:t>⊲</w:t>
      </w:r>
      <w:r w:rsidRPr="00ED7685">
        <w:rPr>
          <w:sz w:val="16"/>
        </w:rPr>
        <w:t xml:space="preserve"> Carbon product innovation and commercialization </w:t>
      </w:r>
      <w:r w:rsidRPr="00ED7685">
        <w:rPr>
          <w:rFonts w:ascii="Cambria Math" w:hAnsi="Cambria Math" w:cs="Cambria Math"/>
          <w:sz w:val="16"/>
        </w:rPr>
        <w:t>⊲</w:t>
      </w:r>
      <w:r w:rsidRPr="00ED7685">
        <w:rPr>
          <w:sz w:val="16"/>
        </w:rPr>
        <w:t xml:space="preserve"> Renewable natural gas innovation and deployment </w:t>
      </w:r>
      <w:r w:rsidRPr="00ED7685">
        <w:rPr>
          <w:rFonts w:ascii="Cambria Math" w:hAnsi="Cambria Math" w:cs="Cambria Math"/>
          <w:sz w:val="16"/>
        </w:rPr>
        <w:t>⊲</w:t>
      </w:r>
      <w:r w:rsidRPr="00ED7685">
        <w:rPr>
          <w:sz w:val="16"/>
        </w:rPr>
        <w:t xml:space="preserve"> Fuel-switching support for industry and manufacturing, including electrification and biofuels</w:t>
      </w:r>
    </w:p>
    <w:p w14:paraId="6B5CE04E" w14:textId="77777777" w:rsidR="00D92FD4" w:rsidRPr="007631DE" w:rsidRDefault="00D92FD4" w:rsidP="00D92FD4">
      <w:pPr>
        <w:rPr>
          <w:sz w:val="16"/>
        </w:rPr>
      </w:pPr>
    </w:p>
    <w:p w14:paraId="6515FE07" w14:textId="77777777" w:rsidR="00D92FD4" w:rsidRDefault="00D92FD4" w:rsidP="00D92FD4">
      <w:pPr>
        <w:pStyle w:val="Heading4"/>
      </w:pPr>
      <w:r>
        <w:t>IT - Regenerative Ag is good for farmers and ecological conditions</w:t>
      </w:r>
    </w:p>
    <w:p w14:paraId="17BF4FC0" w14:textId="77777777" w:rsidR="00D92FD4" w:rsidRPr="00344176" w:rsidRDefault="00D92FD4" w:rsidP="00D92FD4">
      <w:r w:rsidRPr="00344176">
        <w:rPr>
          <w:rStyle w:val="Style13ptBold"/>
        </w:rPr>
        <w:t>Sharma 21</w:t>
      </w:r>
      <w:r>
        <w:t xml:space="preserve"> (Arohi Sharma, NRDC, 2/14/21, “Regenerative Agriculture Part 4: The Benefits,” </w:t>
      </w:r>
      <w:hyperlink r:id="rId321" w:anchor=":~:text=Regenerative%20farming%20also%20benefits%20water,blooms%20and%20drinking%20water%20pollution" w:history="1">
        <w:r w:rsidRPr="0035778A">
          <w:rPr>
            <w:rStyle w:val="Hyperlink"/>
          </w:rPr>
          <w:t>https://www.nrdc.org/bio/arohi-sharma/regenerative-agriculture-part-4-benefits#:~:text=Regenerative%20farming%20also%20benefits%20water,blooms%20and%20drinking%20water%20pollution</w:t>
        </w:r>
      </w:hyperlink>
      <w:r w:rsidRPr="00344176">
        <w:t>.</w:t>
      </w:r>
      <w:r>
        <w:t>)//ghs-nehaha</w:t>
      </w:r>
    </w:p>
    <w:p w14:paraId="2163403C" w14:textId="77777777" w:rsidR="00D92FD4" w:rsidRDefault="00D92FD4" w:rsidP="00D92FD4">
      <w:pPr>
        <w:rPr>
          <w:sz w:val="21"/>
          <w:szCs w:val="36"/>
          <w:u w:val="single"/>
        </w:rPr>
      </w:pPr>
      <w:r w:rsidRPr="00344176">
        <w:rPr>
          <w:sz w:val="16"/>
          <w:szCs w:val="36"/>
        </w:rPr>
        <w:t xml:space="preserve">Valentine’s Day seems like a fitting time to talk about the benefits of regenerative agriculture. The love, care, and creativity our interviewees showcase every day and their commitment to regenerative philosophies, principles and practices yielded a breadth of benefits on and off the land. Some had just started their relationships with regenerative agriculture and others were decades in. Some were switching one practice at a time and others dove into the deep end and transformed their entire landscape at once. </w:t>
      </w:r>
      <w:r w:rsidRPr="00344176">
        <w:rPr>
          <w:sz w:val="21"/>
          <w:szCs w:val="36"/>
          <w:u w:val="single"/>
        </w:rPr>
        <w:t>The regenerative agriculture movement is reviving an Indigenous approach to agriculture and flipping the narrative to show how agriculture can help restore ecologies, fight climate change, rebuild relationships, spark economic development, and bring people</w:t>
      </w:r>
      <w:r w:rsidRPr="00344176">
        <w:rPr>
          <w:sz w:val="16"/>
          <w:szCs w:val="36"/>
        </w:rPr>
        <w:t xml:space="preserve">—consumers AND farmers and ranchers—joy. Ecological Benefits Our interviewees witnessed amazing transformations on their land, sometimes rapidly, within one season after they took their first steps on the regenerative journey. </w:t>
      </w:r>
      <w:r w:rsidRPr="00344176">
        <w:rPr>
          <w:sz w:val="21"/>
          <w:szCs w:val="36"/>
          <w:u w:val="single"/>
        </w:rPr>
        <w:t>They saw improvements in soil health and fertility, evidenced by healthier crops and improved yields.</w:t>
      </w:r>
      <w:r w:rsidRPr="00344176">
        <w:rPr>
          <w:sz w:val="16"/>
          <w:szCs w:val="36"/>
        </w:rPr>
        <w:t xml:space="preserve"> </w:t>
      </w:r>
      <w:r w:rsidRPr="00344176">
        <w:rPr>
          <w:sz w:val="21"/>
          <w:szCs w:val="36"/>
          <w:u w:val="single"/>
        </w:rPr>
        <w:t>Farmers and ranchers noticed more moisture and sponginess in their soil, as well as chocolate-colored soil aggregates sticking to the long roots of their plants</w:t>
      </w:r>
      <w:r w:rsidRPr="00344176">
        <w:rPr>
          <w:sz w:val="16"/>
          <w:szCs w:val="36"/>
        </w:rPr>
        <w:t xml:space="preserve">. Soil tests and visual signs like earthworms revealed vibrant microbial communities in the soil, the foundation of healthy water, nutrient, and carbon cycling. </w:t>
      </w:r>
      <w:r w:rsidRPr="00344176">
        <w:rPr>
          <w:sz w:val="21"/>
          <w:szCs w:val="36"/>
          <w:u w:val="single"/>
        </w:rPr>
        <w:t>Biodiversity on land, air, and water followed improved biodiversity in the soil</w:t>
      </w:r>
      <w:r w:rsidRPr="00344176">
        <w:rPr>
          <w:sz w:val="16"/>
          <w:szCs w:val="36"/>
        </w:rPr>
        <w:t xml:space="preserve">. We heard incredible stories of a rise in bird, bee, and insect populations, as well as richer and more diverse plant life returning to the farm and ranch </w:t>
      </w:r>
      <w:r w:rsidRPr="00344176">
        <w:rPr>
          <w:sz w:val="21"/>
          <w:szCs w:val="36"/>
          <w:u w:val="single"/>
        </w:rPr>
        <w:t>– all signs of ecosystems returning to health.</w:t>
      </w:r>
      <w:r>
        <w:rPr>
          <w:sz w:val="21"/>
          <w:szCs w:val="36"/>
          <w:u w:val="single"/>
        </w:rPr>
        <w:t xml:space="preserve"> </w:t>
      </w:r>
      <w:r w:rsidRPr="00344176">
        <w:rPr>
          <w:sz w:val="21"/>
          <w:szCs w:val="36"/>
          <w:u w:val="single"/>
        </w:rPr>
        <w:t>Regenerative farming also benefits water quality and quantity</w:t>
      </w:r>
      <w:r w:rsidRPr="00344176">
        <w:rPr>
          <w:sz w:val="16"/>
          <w:szCs w:val="36"/>
        </w:rPr>
        <w:t xml:space="preserve">. </w:t>
      </w:r>
      <w:r w:rsidRPr="00344176">
        <w:rPr>
          <w:sz w:val="21"/>
          <w:szCs w:val="36"/>
          <w:u w:val="single"/>
        </w:rPr>
        <w:t>Less chemical and pesticide inputs on regenerative farms and ranches means less chemical pollution impacting ground and surface water,</w:t>
      </w:r>
      <w:r w:rsidRPr="00344176">
        <w:rPr>
          <w:sz w:val="16"/>
          <w:szCs w:val="36"/>
        </w:rPr>
        <w:t xml:space="preserve"> and in turn, a reduction in harmful algal blooms and drinking water pollution. Improved water efficiency from better soil health leads to better soil water holding capacity and groundwater recharge, </w:t>
      </w:r>
      <w:r w:rsidRPr="00344176">
        <w:rPr>
          <w:sz w:val="21"/>
          <w:szCs w:val="36"/>
          <w:u w:val="single"/>
        </w:rPr>
        <w:t>as well as more water conserved on the farm or ranch and more resilience to withstand flood and drought.</w:t>
      </w:r>
    </w:p>
    <w:p w14:paraId="77A3FC36" w14:textId="77777777" w:rsidR="00D92FD4" w:rsidRDefault="00D92FD4" w:rsidP="00D92FD4">
      <w:pPr>
        <w:rPr>
          <w:sz w:val="21"/>
          <w:szCs w:val="36"/>
          <w:u w:val="single"/>
        </w:rPr>
      </w:pPr>
    </w:p>
    <w:p w14:paraId="690F8938" w14:textId="77777777" w:rsidR="00D92FD4" w:rsidRDefault="00D92FD4" w:rsidP="00D92FD4">
      <w:pPr>
        <w:pStyle w:val="Heading4"/>
      </w:pPr>
      <w:r>
        <w:t>IT - Regenerative ag is rooted from indigenous practices and have the potential to stop racial injustice in the future</w:t>
      </w:r>
    </w:p>
    <w:p w14:paraId="14100EE0" w14:textId="77777777" w:rsidR="00D92FD4" w:rsidRPr="007631DE" w:rsidRDefault="00D92FD4" w:rsidP="00D92FD4">
      <w:r w:rsidRPr="007631DE">
        <w:rPr>
          <w:rStyle w:val="Style13ptBold"/>
        </w:rPr>
        <w:t>T.E. 22</w:t>
      </w:r>
      <w:r>
        <w:t xml:space="preserve"> (Textile Exchange Report, 1/1/22, “Regenerative Agriculture Landscape Analysis,” </w:t>
      </w:r>
      <w:hyperlink r:id="rId322" w:history="1">
        <w:r w:rsidRPr="0035778A">
          <w:rPr>
            <w:rStyle w:val="Hyperlink"/>
          </w:rPr>
          <w:t>https://textileexchange.org/knowledge-center/reports/regenerative-agriculture-landscape-analysis/?gclid=Cj0KCQjwnf-kBhCnARIsAFlg490moVlrivDH1a0l322i73vhlIzF3Ib8NC8WE27lXWxOMQkQMwP52QwaAttTEALw_wcB</w:t>
        </w:r>
      </w:hyperlink>
      <w:r>
        <w:t>)//ghs-nehaha</w:t>
      </w:r>
    </w:p>
    <w:p w14:paraId="47175F92" w14:textId="77777777" w:rsidR="00D92FD4" w:rsidRPr="0046258C" w:rsidRDefault="00D92FD4" w:rsidP="00D92FD4">
      <w:pPr>
        <w:rPr>
          <w:sz w:val="20"/>
          <w:szCs w:val="44"/>
          <w:u w:val="single"/>
        </w:rPr>
      </w:pPr>
      <w:r w:rsidRPr="0046258C">
        <w:rPr>
          <w:sz w:val="20"/>
          <w:szCs w:val="44"/>
          <w:u w:val="single"/>
        </w:rPr>
        <w:t>A transition to regenerative agriculture is fundamental</w:t>
      </w:r>
      <w:r w:rsidRPr="0046258C">
        <w:rPr>
          <w:sz w:val="16"/>
          <w:szCs w:val="44"/>
        </w:rPr>
        <w:t xml:space="preserve"> for the fashion and textile industry. The long-term health of the sector will depend on how it is able to work with farmers to </w:t>
      </w:r>
      <w:r w:rsidRPr="0046258C">
        <w:rPr>
          <w:sz w:val="20"/>
          <w:szCs w:val="44"/>
          <w:u w:val="single"/>
        </w:rPr>
        <w:t>develop more resilient systems, and regenerative practices offer immense social and environmental benefits too.</w:t>
      </w:r>
      <w:r>
        <w:rPr>
          <w:sz w:val="20"/>
          <w:szCs w:val="44"/>
          <w:u w:val="single"/>
        </w:rPr>
        <w:t xml:space="preserve"> </w:t>
      </w:r>
      <w:r w:rsidRPr="0046258C">
        <w:rPr>
          <w:sz w:val="20"/>
          <w:szCs w:val="44"/>
          <w:u w:val="single"/>
        </w:rPr>
        <w:t>Regenerative agriculture can’t be defined in a single statement or set of practices. It is contextual and nuanced, and instead calls for a fundamentally holistic systems approach that puts humans and ecosystems at its core</w:t>
      </w:r>
      <w:r w:rsidRPr="0046258C">
        <w:rPr>
          <w:sz w:val="16"/>
          <w:szCs w:val="44"/>
        </w:rPr>
        <w:t xml:space="preserve">. </w:t>
      </w:r>
      <w:r w:rsidRPr="0046258C">
        <w:rPr>
          <w:sz w:val="20"/>
          <w:szCs w:val="44"/>
          <w:u w:val="single"/>
        </w:rPr>
        <w:t xml:space="preserve">Programs should be rooted in justice, equity, and livelihoods. </w:t>
      </w:r>
      <w:r w:rsidRPr="0046258C">
        <w:rPr>
          <w:rStyle w:val="Emphasis"/>
        </w:rPr>
        <w:t xml:space="preserve">Indigenous advocates call for an acknowledgement of the Indigenous roots of regenerative agriculture and of past and current racial injustice to underpin future work. </w:t>
      </w:r>
      <w:r w:rsidRPr="0046258C">
        <w:rPr>
          <w:sz w:val="16"/>
          <w:szCs w:val="44"/>
        </w:rPr>
        <w:t xml:space="preserve">Regenerative agriculture is about much more than increasing soil carbon levels. While evolving soil science is calling into question exactly how long-term soil carbon sequestration works, holistic regenerative systems have documented interdependent </w:t>
      </w:r>
      <w:r w:rsidRPr="0046258C">
        <w:rPr>
          <w:sz w:val="20"/>
          <w:szCs w:val="44"/>
          <w:u w:val="single"/>
        </w:rPr>
        <w:t>co-benefits related to biodiversity, water availability and quality, climate resilience, and livelihoods too.</w:t>
      </w:r>
    </w:p>
    <w:p w14:paraId="03ABE55D" w14:textId="77777777" w:rsidR="00D92FD4" w:rsidRDefault="00D92FD4">
      <w:pPr>
        <w:rPr>
          <w:rFonts w:asciiTheme="minorHAnsi" w:hAnsiTheme="minorHAnsi" w:cstheme="minorBidi"/>
        </w:rPr>
      </w:pPr>
    </w:p>
    <w:sectPr w:rsidR="00D92F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23FC8" w14:textId="77777777" w:rsidR="008C6C7A" w:rsidRDefault="008C6C7A" w:rsidP="0099189E">
      <w:r>
        <w:separator/>
      </w:r>
    </w:p>
  </w:endnote>
  <w:endnote w:type="continuationSeparator" w:id="0">
    <w:p w14:paraId="56C1DA08" w14:textId="77777777" w:rsidR="008C6C7A" w:rsidRDefault="008C6C7A" w:rsidP="00991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286CE" w14:textId="77777777" w:rsidR="008C6C7A" w:rsidRDefault="008C6C7A" w:rsidP="0099189E">
      <w:r>
        <w:separator/>
      </w:r>
    </w:p>
  </w:footnote>
  <w:footnote w:type="continuationSeparator" w:id="0">
    <w:p w14:paraId="0C436705" w14:textId="77777777" w:rsidR="008C6C7A" w:rsidRDefault="008C6C7A" w:rsidP="009918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101A86"/>
    <w:multiLevelType w:val="multilevel"/>
    <w:tmpl w:val="9D12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E54F6"/>
    <w:multiLevelType w:val="hybridMultilevel"/>
    <w:tmpl w:val="D02CCF52"/>
    <w:lvl w:ilvl="0" w:tplc="6A86FD8E">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2620E9"/>
    <w:multiLevelType w:val="hybridMultilevel"/>
    <w:tmpl w:val="7DB05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6744ED"/>
    <w:multiLevelType w:val="hybridMultilevel"/>
    <w:tmpl w:val="A1D0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C03FDE"/>
    <w:multiLevelType w:val="hybridMultilevel"/>
    <w:tmpl w:val="BB2E7A24"/>
    <w:lvl w:ilvl="0" w:tplc="200A755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E741DF"/>
    <w:multiLevelType w:val="multilevel"/>
    <w:tmpl w:val="A76C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A6A0D"/>
    <w:multiLevelType w:val="hybridMultilevel"/>
    <w:tmpl w:val="F6B89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3F4E6F"/>
    <w:multiLevelType w:val="multilevel"/>
    <w:tmpl w:val="6194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82E11"/>
    <w:multiLevelType w:val="multilevel"/>
    <w:tmpl w:val="17F6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C297763"/>
    <w:multiLevelType w:val="multilevel"/>
    <w:tmpl w:val="E9C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644D6"/>
    <w:multiLevelType w:val="hybridMultilevel"/>
    <w:tmpl w:val="1ACC4A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962C87"/>
    <w:multiLevelType w:val="hybridMultilevel"/>
    <w:tmpl w:val="DBE22A58"/>
    <w:lvl w:ilvl="0" w:tplc="B7E42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C26FBC"/>
    <w:multiLevelType w:val="hybridMultilevel"/>
    <w:tmpl w:val="2D743C46"/>
    <w:lvl w:ilvl="0" w:tplc="BD5E4C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9D0910"/>
    <w:multiLevelType w:val="hybridMultilevel"/>
    <w:tmpl w:val="BF360BC2"/>
    <w:lvl w:ilvl="0" w:tplc="F376A27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E57885"/>
    <w:multiLevelType w:val="hybridMultilevel"/>
    <w:tmpl w:val="B7887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874A9D"/>
    <w:multiLevelType w:val="hybridMultilevel"/>
    <w:tmpl w:val="AC62B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412730">
    <w:abstractNumId w:val="10"/>
  </w:num>
  <w:num w:numId="2" w16cid:durableId="156575088">
    <w:abstractNumId w:val="8"/>
  </w:num>
  <w:num w:numId="3" w16cid:durableId="454838541">
    <w:abstractNumId w:val="7"/>
  </w:num>
  <w:num w:numId="4" w16cid:durableId="72702724">
    <w:abstractNumId w:val="6"/>
  </w:num>
  <w:num w:numId="5" w16cid:durableId="685332132">
    <w:abstractNumId w:val="5"/>
  </w:num>
  <w:num w:numId="6" w16cid:durableId="336618140">
    <w:abstractNumId w:val="9"/>
  </w:num>
  <w:num w:numId="7" w16cid:durableId="1194346434">
    <w:abstractNumId w:val="4"/>
  </w:num>
  <w:num w:numId="8" w16cid:durableId="1148473411">
    <w:abstractNumId w:val="3"/>
  </w:num>
  <w:num w:numId="9" w16cid:durableId="1702391586">
    <w:abstractNumId w:val="2"/>
  </w:num>
  <w:num w:numId="10" w16cid:durableId="846094439">
    <w:abstractNumId w:val="1"/>
  </w:num>
  <w:num w:numId="11" w16cid:durableId="795222763">
    <w:abstractNumId w:val="23"/>
  </w:num>
  <w:num w:numId="12" w16cid:durableId="1191146887">
    <w:abstractNumId w:val="17"/>
  </w:num>
  <w:num w:numId="13" w16cid:durableId="355815623">
    <w:abstractNumId w:val="15"/>
  </w:num>
  <w:num w:numId="14" w16cid:durableId="657464466">
    <w:abstractNumId w:val="14"/>
  </w:num>
  <w:num w:numId="15" w16cid:durableId="481853160">
    <w:abstractNumId w:val="0"/>
  </w:num>
  <w:num w:numId="16" w16cid:durableId="1862891245">
    <w:abstractNumId w:val="21"/>
  </w:num>
  <w:num w:numId="17" w16cid:durableId="1088816838">
    <w:abstractNumId w:val="29"/>
  </w:num>
  <w:num w:numId="18" w16cid:durableId="203369425">
    <w:abstractNumId w:val="16"/>
  </w:num>
  <w:num w:numId="19" w16cid:durableId="1001471984">
    <w:abstractNumId w:val="30"/>
  </w:num>
  <w:num w:numId="20" w16cid:durableId="665061978">
    <w:abstractNumId w:val="22"/>
  </w:num>
  <w:num w:numId="21" w16cid:durableId="1308705295">
    <w:abstractNumId w:val="13"/>
  </w:num>
  <w:num w:numId="22" w16cid:durableId="2098135235">
    <w:abstractNumId w:val="20"/>
  </w:num>
  <w:num w:numId="23" w16cid:durableId="2033068671">
    <w:abstractNumId w:val="19"/>
  </w:num>
  <w:num w:numId="24" w16cid:durableId="2079859405">
    <w:abstractNumId w:val="24"/>
  </w:num>
  <w:num w:numId="25" w16cid:durableId="1252199527">
    <w:abstractNumId w:val="11"/>
  </w:num>
  <w:num w:numId="26" w16cid:durableId="1544320139">
    <w:abstractNumId w:val="25"/>
  </w:num>
  <w:num w:numId="27" w16cid:durableId="1556428016">
    <w:abstractNumId w:val="18"/>
  </w:num>
  <w:num w:numId="28" w16cid:durableId="886643002">
    <w:abstractNumId w:val="27"/>
  </w:num>
  <w:num w:numId="29" w16cid:durableId="865558865">
    <w:abstractNumId w:val="28"/>
  </w:num>
  <w:num w:numId="30" w16cid:durableId="927737510">
    <w:abstractNumId w:val="12"/>
  </w:num>
  <w:num w:numId="31" w16cid:durableId="18397340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F0347"/>
    <w:rsid w:val="000139A3"/>
    <w:rsid w:val="00057151"/>
    <w:rsid w:val="00100833"/>
    <w:rsid w:val="00104529"/>
    <w:rsid w:val="00105942"/>
    <w:rsid w:val="00107396"/>
    <w:rsid w:val="00144A4C"/>
    <w:rsid w:val="00176AB0"/>
    <w:rsid w:val="00177B7D"/>
    <w:rsid w:val="0018322D"/>
    <w:rsid w:val="001B23DF"/>
    <w:rsid w:val="001B5776"/>
    <w:rsid w:val="001E527A"/>
    <w:rsid w:val="001F78CE"/>
    <w:rsid w:val="00251FC7"/>
    <w:rsid w:val="002667F5"/>
    <w:rsid w:val="002855A7"/>
    <w:rsid w:val="002B146A"/>
    <w:rsid w:val="002B5E17"/>
    <w:rsid w:val="00312BAB"/>
    <w:rsid w:val="00315690"/>
    <w:rsid w:val="003167FD"/>
    <w:rsid w:val="00316B75"/>
    <w:rsid w:val="00325646"/>
    <w:rsid w:val="003460F2"/>
    <w:rsid w:val="0038158C"/>
    <w:rsid w:val="003902BA"/>
    <w:rsid w:val="003A09E2"/>
    <w:rsid w:val="004066C1"/>
    <w:rsid w:val="00407037"/>
    <w:rsid w:val="004605D6"/>
    <w:rsid w:val="004C60E8"/>
    <w:rsid w:val="004E3579"/>
    <w:rsid w:val="004E728B"/>
    <w:rsid w:val="004F39E0"/>
    <w:rsid w:val="00502A87"/>
    <w:rsid w:val="00537BD5"/>
    <w:rsid w:val="00537F2E"/>
    <w:rsid w:val="00561E58"/>
    <w:rsid w:val="0057268A"/>
    <w:rsid w:val="005C5BB3"/>
    <w:rsid w:val="005D2912"/>
    <w:rsid w:val="006065BD"/>
    <w:rsid w:val="006067CC"/>
    <w:rsid w:val="00645FA9"/>
    <w:rsid w:val="00647866"/>
    <w:rsid w:val="00665003"/>
    <w:rsid w:val="006A2AD0"/>
    <w:rsid w:val="006C2375"/>
    <w:rsid w:val="006D4ECC"/>
    <w:rsid w:val="00722258"/>
    <w:rsid w:val="007243E5"/>
    <w:rsid w:val="00766EA0"/>
    <w:rsid w:val="007A2226"/>
    <w:rsid w:val="007F5B66"/>
    <w:rsid w:val="00823A1C"/>
    <w:rsid w:val="0083466A"/>
    <w:rsid w:val="00845B9D"/>
    <w:rsid w:val="0085711A"/>
    <w:rsid w:val="00860984"/>
    <w:rsid w:val="00897A1B"/>
    <w:rsid w:val="008B3ECB"/>
    <w:rsid w:val="008B4E85"/>
    <w:rsid w:val="008C1B2E"/>
    <w:rsid w:val="008C6C7A"/>
    <w:rsid w:val="0091627E"/>
    <w:rsid w:val="0092256A"/>
    <w:rsid w:val="0097032B"/>
    <w:rsid w:val="0099189E"/>
    <w:rsid w:val="009D2EAD"/>
    <w:rsid w:val="009D54B2"/>
    <w:rsid w:val="009E1922"/>
    <w:rsid w:val="009F7ED2"/>
    <w:rsid w:val="00A80B02"/>
    <w:rsid w:val="00A93661"/>
    <w:rsid w:val="00A95652"/>
    <w:rsid w:val="00AC0AB8"/>
    <w:rsid w:val="00AC49FE"/>
    <w:rsid w:val="00AF0347"/>
    <w:rsid w:val="00B33C6D"/>
    <w:rsid w:val="00B4508F"/>
    <w:rsid w:val="00B4761E"/>
    <w:rsid w:val="00B55AD5"/>
    <w:rsid w:val="00B63A74"/>
    <w:rsid w:val="00B8057C"/>
    <w:rsid w:val="00BD6238"/>
    <w:rsid w:val="00BF593B"/>
    <w:rsid w:val="00BF773A"/>
    <w:rsid w:val="00BF7E81"/>
    <w:rsid w:val="00C13773"/>
    <w:rsid w:val="00C17CC8"/>
    <w:rsid w:val="00C51D41"/>
    <w:rsid w:val="00C83417"/>
    <w:rsid w:val="00C9604F"/>
    <w:rsid w:val="00CA19AA"/>
    <w:rsid w:val="00CC5298"/>
    <w:rsid w:val="00CD736E"/>
    <w:rsid w:val="00CD798D"/>
    <w:rsid w:val="00CE161E"/>
    <w:rsid w:val="00CF59A8"/>
    <w:rsid w:val="00D325A9"/>
    <w:rsid w:val="00D36A8A"/>
    <w:rsid w:val="00D61409"/>
    <w:rsid w:val="00D6691E"/>
    <w:rsid w:val="00D71170"/>
    <w:rsid w:val="00D92FD4"/>
    <w:rsid w:val="00DA1C92"/>
    <w:rsid w:val="00DA25D4"/>
    <w:rsid w:val="00DA6538"/>
    <w:rsid w:val="00DD0655"/>
    <w:rsid w:val="00DF10E4"/>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CC2BC"/>
  <w15:chartTrackingRefBased/>
  <w15:docId w15:val="{4B45DF7E-028F-4380-833B-5110361BE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189E"/>
    <w:pPr>
      <w:spacing w:after="0" w:line="240" w:lineRule="auto"/>
    </w:pPr>
    <w:rPr>
      <w:rFonts w:ascii="Georgia" w:hAnsi="Georgia" w:cs="Calibri"/>
    </w:rPr>
  </w:style>
  <w:style w:type="paragraph" w:styleId="Heading1">
    <w:name w:val="heading 1"/>
    <w:aliases w:val="Pocket"/>
    <w:basedOn w:val="Normal"/>
    <w:next w:val="Normal"/>
    <w:link w:val="Heading1Char"/>
    <w:qFormat/>
    <w:rsid w:val="009918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189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9189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99189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189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918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89E"/>
  </w:style>
  <w:style w:type="character" w:customStyle="1" w:styleId="Heading1Char">
    <w:name w:val="Heading 1 Char"/>
    <w:aliases w:val="Pocket Char"/>
    <w:basedOn w:val="DefaultParagraphFont"/>
    <w:link w:val="Heading1"/>
    <w:rsid w:val="0099189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9189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9189E"/>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99189E"/>
    <w:rPr>
      <w:rFonts w:ascii="Georgia" w:eastAsiaTheme="majorEastAsia" w:hAnsi="Georgia"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9189E"/>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9189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99189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99189E"/>
    <w:rPr>
      <w:color w:val="0563C1" w:themeColor="hyperlink"/>
      <w:u w:val="single"/>
    </w:rPr>
  </w:style>
  <w:style w:type="character" w:styleId="FollowedHyperlink">
    <w:name w:val="FollowedHyperlink"/>
    <w:basedOn w:val="DefaultParagraphFont"/>
    <w:uiPriority w:val="99"/>
    <w:semiHidden/>
    <w:unhideWhenUsed/>
    <w:rsid w:val="0099189E"/>
    <w:rPr>
      <w:color w:val="auto"/>
      <w:u w:val="none"/>
    </w:rPr>
  </w:style>
  <w:style w:type="paragraph" w:customStyle="1" w:styleId="fzanalytics">
    <w:name w:val="fz analytics"/>
    <w:basedOn w:val="Heading4"/>
    <w:autoRedefine/>
    <w:uiPriority w:val="4"/>
    <w:qFormat/>
    <w:rsid w:val="00AF0347"/>
    <w:rPr>
      <w:color w:val="1C69B6"/>
    </w:rPr>
  </w:style>
  <w:style w:type="character" w:customStyle="1" w:styleId="Heading5Char">
    <w:name w:val="Heading 5 Char"/>
    <w:basedOn w:val="DefaultParagraphFont"/>
    <w:link w:val="Heading5"/>
    <w:uiPriority w:val="9"/>
    <w:semiHidden/>
    <w:rsid w:val="0099189E"/>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99189E"/>
    <w:rPr>
      <w:b/>
      <w:bCs/>
    </w:rPr>
  </w:style>
  <w:style w:type="character" w:styleId="BookTitle">
    <w:name w:val="Book Title"/>
    <w:basedOn w:val="DefaultParagraphFont"/>
    <w:uiPriority w:val="33"/>
    <w:qFormat/>
    <w:rsid w:val="0099189E"/>
    <w:rPr>
      <w:b/>
      <w:bCs/>
      <w:i/>
      <w:iCs/>
      <w:spacing w:val="5"/>
    </w:rPr>
  </w:style>
  <w:style w:type="numbering" w:styleId="111111">
    <w:name w:val="Outline List 2"/>
    <w:basedOn w:val="NoList"/>
    <w:uiPriority w:val="99"/>
    <w:semiHidden/>
    <w:unhideWhenUsed/>
    <w:rsid w:val="0099189E"/>
  </w:style>
  <w:style w:type="paragraph" w:styleId="Header">
    <w:name w:val="header"/>
    <w:basedOn w:val="Normal"/>
    <w:link w:val="HeaderChar"/>
    <w:uiPriority w:val="99"/>
    <w:semiHidden/>
    <w:rsid w:val="0099189E"/>
    <w:pPr>
      <w:tabs>
        <w:tab w:val="center" w:pos="4680"/>
        <w:tab w:val="right" w:pos="9360"/>
      </w:tabs>
    </w:pPr>
  </w:style>
  <w:style w:type="character" w:customStyle="1" w:styleId="HeaderChar">
    <w:name w:val="Header Char"/>
    <w:basedOn w:val="DefaultParagraphFont"/>
    <w:link w:val="Header"/>
    <w:uiPriority w:val="99"/>
    <w:semiHidden/>
    <w:rsid w:val="0099189E"/>
    <w:rPr>
      <w:rFonts w:ascii="Georgia" w:hAnsi="Georgia" w:cs="Calibri"/>
    </w:rPr>
  </w:style>
  <w:style w:type="paragraph" w:styleId="Footer">
    <w:name w:val="footer"/>
    <w:basedOn w:val="Normal"/>
    <w:link w:val="FooterChar"/>
    <w:uiPriority w:val="99"/>
    <w:semiHidden/>
    <w:rsid w:val="0099189E"/>
    <w:pPr>
      <w:tabs>
        <w:tab w:val="center" w:pos="4680"/>
        <w:tab w:val="right" w:pos="9360"/>
      </w:tabs>
    </w:pPr>
  </w:style>
  <w:style w:type="character" w:customStyle="1" w:styleId="FooterChar">
    <w:name w:val="Footer Char"/>
    <w:basedOn w:val="DefaultParagraphFont"/>
    <w:link w:val="Footer"/>
    <w:uiPriority w:val="99"/>
    <w:semiHidden/>
    <w:rsid w:val="0099189E"/>
    <w:rPr>
      <w:rFonts w:ascii="Georgia" w:hAnsi="Georgia" w:cs="Calibri"/>
    </w:rPr>
  </w:style>
  <w:style w:type="paragraph" w:styleId="BodyText">
    <w:name w:val="Body Text"/>
    <w:basedOn w:val="Normal"/>
    <w:link w:val="BodyTextChar"/>
    <w:uiPriority w:val="99"/>
    <w:semiHidden/>
    <w:unhideWhenUsed/>
    <w:rsid w:val="0099189E"/>
    <w:pPr>
      <w:spacing w:after="120"/>
    </w:pPr>
  </w:style>
  <w:style w:type="character" w:customStyle="1" w:styleId="BodyTextChar">
    <w:name w:val="Body Text Char"/>
    <w:basedOn w:val="DefaultParagraphFont"/>
    <w:link w:val="BodyText"/>
    <w:uiPriority w:val="99"/>
    <w:semiHidden/>
    <w:rsid w:val="0099189E"/>
    <w:rPr>
      <w:rFonts w:ascii="Georgia" w:hAnsi="Georgia" w:cs="Calibri"/>
    </w:rPr>
  </w:style>
  <w:style w:type="paragraph" w:styleId="NoSpacing">
    <w:name w:val="No Spacing"/>
    <w:aliases w:val="Card Format,Tag and Ci,DDI Tag,Tag Title,Tag1,No Spacing6,No Spacing tnr,ClearFormatting,Hidden Block Title,No Spacing311,No Spacing51,No Spacing8,Dont u,No Spacing1111111,Note Level 21,Clear,No Spacing7,ca,Heading 41,Small Text,No Spacing13"/>
    <w:link w:val="NoSpacingChar"/>
    <w:uiPriority w:val="99"/>
    <w:unhideWhenUsed/>
    <w:qFormat/>
    <w:rsid w:val="0099189E"/>
    <w:pPr>
      <w:spacing w:after="0" w:line="240" w:lineRule="auto"/>
    </w:pPr>
    <w:rPr>
      <w:rFonts w:ascii="Calibri" w:hAnsi="Calibri" w:cs="Calibri"/>
    </w:rPr>
  </w:style>
  <w:style w:type="character" w:customStyle="1" w:styleId="NoSpacingChar">
    <w:name w:val="No Spacing Char"/>
    <w:aliases w:val="Card Format Char,Tag and Ci Char,DDI Tag Char,Tag Title Char,Tag1 Char,No Spacing6 Char,No Spacing tnr Char,ClearFormatting Char,Hidden Block Title Char,No Spacing311 Char,No Spacing51 Char,No Spacing8 Char,Dont u Char,Note Level 21 Char"/>
    <w:basedOn w:val="DefaultParagraphFont"/>
    <w:link w:val="NoSpacing"/>
    <w:uiPriority w:val="99"/>
    <w:rsid w:val="0099189E"/>
    <w:rPr>
      <w:rFonts w:ascii="Calibri" w:hAnsi="Calibri" w:cs="Calibri"/>
    </w:rPr>
  </w:style>
  <w:style w:type="character" w:styleId="UnresolvedMention">
    <w:name w:val="Unresolved Mention"/>
    <w:basedOn w:val="DefaultParagraphFont"/>
    <w:uiPriority w:val="99"/>
    <w:semiHidden/>
    <w:unhideWhenUsed/>
    <w:rsid w:val="0099189E"/>
    <w:rPr>
      <w:color w:val="605E5C"/>
      <w:shd w:val="clear" w:color="auto" w:fill="E1DFDD"/>
    </w:rPr>
  </w:style>
  <w:style w:type="character" w:customStyle="1" w:styleId="apple-converted-space">
    <w:name w:val="apple-converted-space"/>
    <w:basedOn w:val="DefaultParagraphFont"/>
    <w:rsid w:val="00AF0347"/>
  </w:style>
  <w:style w:type="paragraph" w:styleId="CommentText">
    <w:name w:val="annotation text"/>
    <w:basedOn w:val="Normal"/>
    <w:link w:val="CommentTextChar"/>
    <w:uiPriority w:val="99"/>
    <w:unhideWhenUsed/>
    <w:rsid w:val="00AF0347"/>
    <w:rPr>
      <w:sz w:val="20"/>
      <w:szCs w:val="20"/>
    </w:rPr>
  </w:style>
  <w:style w:type="character" w:customStyle="1" w:styleId="CommentTextChar">
    <w:name w:val="Comment Text Char"/>
    <w:basedOn w:val="DefaultParagraphFont"/>
    <w:link w:val="CommentText"/>
    <w:uiPriority w:val="99"/>
    <w:rsid w:val="00AF0347"/>
    <w:rPr>
      <w:rFonts w:ascii="Calibri" w:hAnsi="Calibri" w:cs="Calibri"/>
      <w:sz w:val="20"/>
      <w:szCs w:val="20"/>
    </w:rPr>
  </w:style>
  <w:style w:type="character" w:styleId="CommentReference">
    <w:name w:val="annotation reference"/>
    <w:basedOn w:val="DefaultParagraphFont"/>
    <w:uiPriority w:val="99"/>
    <w:semiHidden/>
    <w:unhideWhenUsed/>
    <w:rsid w:val="00AF0347"/>
    <w:rPr>
      <w:sz w:val="16"/>
      <w:szCs w:val="16"/>
    </w:rPr>
  </w:style>
  <w:style w:type="paragraph" w:styleId="DocumentMap">
    <w:name w:val="Document Map"/>
    <w:basedOn w:val="Normal"/>
    <w:link w:val="DocumentMapChar"/>
    <w:uiPriority w:val="99"/>
    <w:semiHidden/>
    <w:unhideWhenUsed/>
    <w:rsid w:val="00AF034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F0347"/>
    <w:rPr>
      <w:rFonts w:ascii="Lucida Grande" w:hAnsi="Lucida Grande" w:cs="Lucida Grande"/>
      <w:sz w:val="24"/>
    </w:rPr>
  </w:style>
  <w:style w:type="paragraph" w:styleId="NormalWeb">
    <w:name w:val="Normal (Web)"/>
    <w:basedOn w:val="Normal"/>
    <w:uiPriority w:val="99"/>
    <w:unhideWhenUsed/>
    <w:rsid w:val="00AF0347"/>
    <w:pPr>
      <w:spacing w:before="100" w:beforeAutospacing="1" w:after="100" w:afterAutospacing="1"/>
    </w:pPr>
    <w:rPr>
      <w:rFonts w:ascii="Times New Roman" w:eastAsia="Times New Roman" w:hAnsi="Times New Roman" w:cs="Times New Roman"/>
      <w:sz w:val="24"/>
    </w:rPr>
  </w:style>
  <w:style w:type="paragraph" w:customStyle="1" w:styleId="copy-width">
    <w:name w:val="copy-width"/>
    <w:basedOn w:val="Normal"/>
    <w:rsid w:val="00AF0347"/>
    <w:pPr>
      <w:spacing w:before="100" w:beforeAutospacing="1" w:after="100" w:afterAutospacing="1"/>
    </w:pPr>
    <w:rPr>
      <w:rFonts w:ascii="Times New Roman" w:eastAsia="Times New Roman" w:hAnsi="Times New Roman" w:cs="Times New Roman"/>
      <w:sz w:val="24"/>
    </w:rPr>
  </w:style>
  <w:style w:type="paragraph" w:customStyle="1" w:styleId="comp">
    <w:name w:val="comp"/>
    <w:basedOn w:val="Normal"/>
    <w:rsid w:val="00AF0347"/>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AF0347"/>
  </w:style>
  <w:style w:type="paragraph" w:styleId="ListParagraph">
    <w:name w:val="List Paragraph"/>
    <w:aliases w:val="6 font,List Paragraph1,List Paragraph2,Colorful List - Accent 11"/>
    <w:basedOn w:val="Normal"/>
    <w:uiPriority w:val="99"/>
    <w:qFormat/>
    <w:rsid w:val="00AF0347"/>
    <w:pPr>
      <w:ind w:left="720"/>
      <w:contextualSpacing/>
    </w:pPr>
  </w:style>
  <w:style w:type="paragraph" w:customStyle="1" w:styleId="css-at9mc1">
    <w:name w:val="css-at9mc1"/>
    <w:basedOn w:val="Normal"/>
    <w:rsid w:val="00AF0347"/>
    <w:pPr>
      <w:spacing w:before="100" w:beforeAutospacing="1" w:after="100" w:afterAutospacing="1"/>
    </w:pPr>
    <w:rPr>
      <w:rFonts w:ascii="Times New Roman" w:eastAsia="Times New Roman" w:hAnsi="Times New Roman" w:cs="Times New Roman"/>
      <w:sz w:val="24"/>
    </w:rPr>
  </w:style>
  <w:style w:type="paragraph" w:styleId="CommentSubject">
    <w:name w:val="annotation subject"/>
    <w:basedOn w:val="CommentText"/>
    <w:next w:val="CommentText"/>
    <w:link w:val="CommentSubjectChar"/>
    <w:uiPriority w:val="99"/>
    <w:semiHidden/>
    <w:unhideWhenUsed/>
    <w:rsid w:val="00AF0347"/>
    <w:pPr>
      <w:spacing w:line="259" w:lineRule="auto"/>
    </w:pPr>
    <w:rPr>
      <w:b/>
      <w:bCs/>
    </w:rPr>
  </w:style>
  <w:style w:type="character" w:customStyle="1" w:styleId="CommentSubjectChar">
    <w:name w:val="Comment Subject Char"/>
    <w:basedOn w:val="CommentTextChar"/>
    <w:link w:val="CommentSubject"/>
    <w:uiPriority w:val="99"/>
    <w:semiHidden/>
    <w:rsid w:val="00AF0347"/>
    <w:rPr>
      <w:rFonts w:ascii="Calibri" w:hAnsi="Calibri" w:cs="Calibri"/>
      <w:b/>
      <w:bCs/>
      <w:sz w:val="20"/>
      <w:szCs w:val="20"/>
    </w:rPr>
  </w:style>
  <w:style w:type="paragraph" w:customStyle="1" w:styleId="textbold">
    <w:name w:val="text bold"/>
    <w:basedOn w:val="Normal"/>
    <w:link w:val="Emphasis"/>
    <w:uiPriority w:val="8"/>
    <w:qFormat/>
    <w:rsid w:val="00AF034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Emphasis1">
    <w:name w:val="Emphasis1"/>
    <w:basedOn w:val="Normal"/>
    <w:autoRedefine/>
    <w:uiPriority w:val="20"/>
    <w:qFormat/>
    <w:rsid w:val="00AF034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basedOn w:val="Heading4"/>
    <w:qFormat/>
    <w:rsid w:val="00AF0347"/>
    <w:rPr>
      <w:color w:val="FF0000"/>
    </w:rPr>
  </w:style>
  <w:style w:type="paragraph" w:styleId="Date">
    <w:name w:val="Date"/>
    <w:basedOn w:val="Normal"/>
    <w:next w:val="Normal"/>
    <w:link w:val="DateChar"/>
    <w:uiPriority w:val="99"/>
    <w:semiHidden/>
    <w:unhideWhenUsed/>
    <w:rsid w:val="00AF0347"/>
  </w:style>
  <w:style w:type="character" w:customStyle="1" w:styleId="DateChar">
    <w:name w:val="Date Char"/>
    <w:basedOn w:val="DefaultParagraphFont"/>
    <w:link w:val="Date"/>
    <w:uiPriority w:val="99"/>
    <w:semiHidden/>
    <w:rsid w:val="00AF0347"/>
    <w:rPr>
      <w:rFonts w:ascii="Calibri" w:hAnsi="Calibri" w:cs="Calibri"/>
    </w:rPr>
  </w:style>
  <w:style w:type="character" w:customStyle="1" w:styleId="newspaperarticle">
    <w:name w:val="newspaperarticle"/>
    <w:basedOn w:val="DefaultParagraphFont"/>
    <w:rsid w:val="00AF0347"/>
  </w:style>
  <w:style w:type="character" w:customStyle="1" w:styleId="roboto-bold">
    <w:name w:val="roboto-bold"/>
    <w:basedOn w:val="DefaultParagraphFont"/>
    <w:rsid w:val="00AF0347"/>
  </w:style>
  <w:style w:type="paragraph" w:customStyle="1" w:styleId="NBAnalytics">
    <w:name w:val="NBAnalytics"/>
    <w:basedOn w:val="Normal"/>
    <w:qFormat/>
    <w:rsid w:val="00AF0347"/>
    <w:rPr>
      <w:b/>
      <w:color w:val="00B050"/>
    </w:rPr>
  </w:style>
  <w:style w:type="paragraph" w:customStyle="1" w:styleId="NB">
    <w:name w:val="NB"/>
    <w:basedOn w:val="Normal"/>
    <w:autoRedefine/>
    <w:qFormat/>
    <w:rsid w:val="00AF0347"/>
    <w:rPr>
      <w:color w:val="00B050"/>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AF0347"/>
    <w:rPr>
      <w:sz w:val="20"/>
      <w:u w:val="single"/>
    </w:rPr>
  </w:style>
  <w:style w:type="paragraph" w:styleId="Title">
    <w:name w:val="Title"/>
    <w:aliases w:val="Bold Underlined,UNDERLINE,Cites and Cards,title,Block Heading,Read This"/>
    <w:basedOn w:val="Normal"/>
    <w:next w:val="Normal"/>
    <w:link w:val="TitleChar"/>
    <w:uiPriority w:val="6"/>
    <w:qFormat/>
    <w:rsid w:val="00AF0347"/>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AF0347"/>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AF0347"/>
    <w:pPr>
      <w:widowControl w:val="0"/>
      <w:suppressAutoHyphens/>
      <w:spacing w:after="200"/>
      <w:contextualSpacing/>
    </w:pPr>
    <w:rPr>
      <w:rFonts w:asciiTheme="minorHAnsi" w:hAnsiTheme="minorHAnsi" w:cstheme="minorBidi"/>
      <w:u w:val="single"/>
    </w:rPr>
  </w:style>
  <w:style w:type="paragraph" w:styleId="Revision">
    <w:name w:val="Revision"/>
    <w:hidden/>
    <w:uiPriority w:val="99"/>
    <w:semiHidden/>
    <w:rsid w:val="00AF0347"/>
    <w:pPr>
      <w:spacing w:after="0" w:line="240" w:lineRule="auto"/>
    </w:pPr>
    <w:rPr>
      <w:rFonts w:ascii="Calibri" w:eastAsiaTheme="minorEastAsia" w:hAnsi="Calibri" w:cs="Calibri"/>
      <w:szCs w:val="24"/>
    </w:rPr>
  </w:style>
  <w:style w:type="character" w:customStyle="1" w:styleId="react-xocs-alternative-link">
    <w:name w:val="react-xocs-alternative-link"/>
    <w:basedOn w:val="DefaultParagraphFont"/>
    <w:rsid w:val="00AF0347"/>
  </w:style>
  <w:style w:type="character" w:customStyle="1" w:styleId="given-name">
    <w:name w:val="given-name"/>
    <w:basedOn w:val="DefaultParagraphFont"/>
    <w:rsid w:val="00AF0347"/>
  </w:style>
  <w:style w:type="character" w:customStyle="1" w:styleId="text">
    <w:name w:val="text"/>
    <w:basedOn w:val="DefaultParagraphFont"/>
    <w:rsid w:val="00AF0347"/>
  </w:style>
  <w:style w:type="paragraph" w:customStyle="1" w:styleId="tweetline">
    <w:name w:val="tweet_line"/>
    <w:basedOn w:val="Normal"/>
    <w:rsid w:val="00B4761E"/>
    <w:pPr>
      <w:spacing w:before="100" w:beforeAutospacing="1" w:after="100" w:afterAutospacing="1"/>
    </w:pPr>
    <w:rPr>
      <w:rFonts w:ascii="Times New Roman" w:eastAsia="Times New Roman" w:hAnsi="Times New Roman" w:cs="Times New Roman"/>
      <w:sz w:val="24"/>
      <w:szCs w:val="24"/>
    </w:rPr>
  </w:style>
  <w:style w:type="character" w:customStyle="1" w:styleId="tweetquote">
    <w:name w:val="tweet_quote"/>
    <w:basedOn w:val="DefaultParagraphFont"/>
    <w:rsid w:val="00B47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oreignpolicy.com/2018/09/12/why-growth-cant-be-green/" TargetMode="External"/><Relationship Id="rId299" Type="http://schemas.openxmlformats.org/officeDocument/2006/relationships/hyperlink" Target="https://federalnewsnetwork.com/hiring-retention/2023/04/irs-plans-for-30000-new-hires-by-end-of-fy-2024-to-replace-aging-workforce/" TargetMode="External"/><Relationship Id="rId21" Type="http://schemas.openxmlformats.org/officeDocument/2006/relationships/hyperlink" Target="https://www.globalchange.gov/browse/indicator-details/3962" TargetMode="External"/><Relationship Id="rId63" Type="http://schemas.openxmlformats.org/officeDocument/2006/relationships/hyperlink" Target="https://www.tandfonline.com/doi/full/10.1080/1331677X.2021.1893202" TargetMode="External"/><Relationship Id="rId159" Type="http://schemas.openxmlformats.org/officeDocument/2006/relationships/hyperlink" Target="https://www.cpuc.ca.gov/-/media/cpuc-website/divisions/safety-policy-division/reports/r1506009--physical-security-executive-summary.pdf" TargetMode="External"/><Relationship Id="rId324" Type="http://schemas.openxmlformats.org/officeDocument/2006/relationships/theme" Target="theme/theme1.xml"/><Relationship Id="rId170" Type="http://schemas.openxmlformats.org/officeDocument/2006/relationships/hyperlink" Target="https://www.jstor.org/stable/10.7249/j.ctt130hkmn.9" TargetMode="External"/><Relationship Id="rId226" Type="http://schemas.openxmlformats.org/officeDocument/2006/relationships/hyperlink" Target="https://www.greenpeace.org/international/story/52758/reasons-why-nuclear-energy-not-way-green-and-peaceful-world/ethanh" TargetMode="External"/><Relationship Id="rId268" Type="http://schemas.openxmlformats.org/officeDocument/2006/relationships/hyperlink" Target="https://www.thelancet.com/action/showPdf?pii=S2542-5196(17)30003-7" TargetMode="External"/><Relationship Id="rId32" Type="http://schemas.openxmlformats.org/officeDocument/2006/relationships/hyperlink" Target="https://www.cdc.gov/climateandhealth/effects/vectors.htm" TargetMode="External"/><Relationship Id="rId74" Type="http://schemas.openxmlformats.org/officeDocument/2006/relationships/hyperlink" Target="https://www.tandfonline.com/doi/full/10.1080/1331677X.2021.1893202" TargetMode="External"/><Relationship Id="rId128" Type="http://schemas.openxmlformats.org/officeDocument/2006/relationships/hyperlink" Target="https://profiles.forbes.com/u/e2a1ca82-3b03-4935-8eef-0888e1a7f0eb" TargetMode="External"/><Relationship Id="rId5" Type="http://schemas.openxmlformats.org/officeDocument/2006/relationships/webSettings" Target="webSettings.xml"/><Relationship Id="rId181" Type="http://schemas.openxmlformats.org/officeDocument/2006/relationships/hyperlink" Target="https://www.c40.org/" TargetMode="External"/><Relationship Id="rId237" Type="http://schemas.openxmlformats.org/officeDocument/2006/relationships/hyperlink" Target="https://www.frontiersin.org/articles/10.3389/fenvs.2023.1118987/full" TargetMode="External"/><Relationship Id="rId279" Type="http://schemas.openxmlformats.org/officeDocument/2006/relationships/hyperlink" Target="https://www.pnas.org/doi/10.1073/pnas.2200536119" TargetMode="External"/><Relationship Id="rId43" Type="http://schemas.openxmlformats.org/officeDocument/2006/relationships/hyperlink" Target="https://www.tandfonline.com/doi/full/10.1080/1331677X.2021.1893202" TargetMode="External"/><Relationship Id="rId139" Type="http://schemas.openxmlformats.org/officeDocument/2006/relationships/hyperlink" Target="https://profiles.forbes.com/u/f782c2fb-219a-4c1e-96ba-e468c9cf084e" TargetMode="External"/><Relationship Id="rId290" Type="http://schemas.openxmlformats.org/officeDocument/2006/relationships/hyperlink" Target="https://americanaffairsjournal.org/2017/05/reclaiming-american-realism/" TargetMode="External"/><Relationship Id="rId304" Type="http://schemas.openxmlformats.org/officeDocument/2006/relationships/hyperlink" Target="https://www.bloomberg.com/news/articles/2021-11-27/a-green-mechanic-for-superyachts-helps-alleviate-climate-guilt" TargetMode="External"/><Relationship Id="rId85" Type="http://schemas.openxmlformats.org/officeDocument/2006/relationships/hyperlink" Target="https://www.opportunityhome.org/related-sectors/" TargetMode="External"/><Relationship Id="rId150" Type="http://schemas.openxmlformats.org/officeDocument/2006/relationships/hyperlink" Target="https://www.bloomberg.com/news/articles/2021-04-20/u-s-unveils-plan-to-protect-power-grid-from-foreign-hackers" TargetMode="External"/><Relationship Id="rId192" Type="http://schemas.openxmlformats.org/officeDocument/2006/relationships/hyperlink" Target="https://www.sciencedirect.com/science/article/pii/S2590332219302258" TargetMode="External"/><Relationship Id="rId206" Type="http://schemas.openxmlformats.org/officeDocument/2006/relationships/hyperlink" Target="https://www.brookings.edu/experts/david-victor/" TargetMode="External"/><Relationship Id="rId248" Type="http://schemas.openxmlformats.org/officeDocument/2006/relationships/hyperlink" Target="https://www.consumeraffairs.com/news/whole-foods-commits-to-slow-growing-chickens-better-living-conditions-031716.html" TargetMode="External"/><Relationship Id="rId12" Type="http://schemas.openxmlformats.org/officeDocument/2006/relationships/hyperlink" Target="https://www.epa.gov/smartgrowth/smart-growth-and-climate-change" TargetMode="External"/><Relationship Id="rId108" Type="http://schemas.openxmlformats.org/officeDocument/2006/relationships/image" Target="media/image5.png"/><Relationship Id="rId315" Type="http://schemas.openxmlformats.org/officeDocument/2006/relationships/hyperlink" Target="https://fee.org/vnews.php?nid=1736" TargetMode="External"/><Relationship Id="rId54" Type="http://schemas.openxmlformats.org/officeDocument/2006/relationships/hyperlink" Target="https://www.tandfonline.com/doi/full/10.1080/1331677X.2021.1893202" TargetMode="External"/><Relationship Id="rId96" Type="http://schemas.openxmlformats.org/officeDocument/2006/relationships/hyperlink" Target="http://www.weforum.org/agenda/2023/02/us-economy-covid19-inflation/" TargetMode="External"/><Relationship Id="rId161" Type="http://schemas.openxmlformats.org/officeDocument/2006/relationships/hyperlink" Target="https://www.cbsnews.com/news/america-electric-grid-60-minutes-2022-02-27/ethanh" TargetMode="External"/><Relationship Id="rId217" Type="http://schemas.openxmlformats.org/officeDocument/2006/relationships/hyperlink" Target="https://www.iaea.org/resources/databases/power-reactor-information-system-pris" TargetMode="External"/><Relationship Id="rId259" Type="http://schemas.openxmlformats.org/officeDocument/2006/relationships/hyperlink" Target="https://crsreports.congress.gov/product/pdf/R/R45422" TargetMode="External"/><Relationship Id="rId23" Type="http://schemas.openxmlformats.org/officeDocument/2006/relationships/hyperlink" Target="https://www.nohrsc.noaa.gov/nsa/" TargetMode="External"/><Relationship Id="rId119" Type="http://schemas.openxmlformats.org/officeDocument/2006/relationships/hyperlink" Target="https://www.cnn.com/2022/05/31/us/power-outages-electric-grid-climate-change/index.html" TargetMode="External"/><Relationship Id="rId270" Type="http://schemas.openxmlformats.org/officeDocument/2006/relationships/hyperlink" Target="https://www.publichealth.columbia.edu/news/epidemic-endemic-pandemic-what-are-differences" TargetMode="External"/><Relationship Id="rId65" Type="http://schemas.openxmlformats.org/officeDocument/2006/relationships/hyperlink" Target="https://www.tandfonline.com/doi/full/10.1080/1331677X.2021.1893202" TargetMode="External"/><Relationship Id="rId130" Type="http://schemas.openxmlformats.org/officeDocument/2006/relationships/hyperlink" Target="https://councils.forbes.com/forbestechcouncil" TargetMode="External"/><Relationship Id="rId172" Type="http://schemas.openxmlformats.org/officeDocument/2006/relationships/hyperlink" Target="https://www.brookings.edu/research/the-start-of-americas-infrastructure-decade-how-macroeconomic-factors-may-shape-local-strategies/)//ghs-nehahaha" TargetMode="External"/><Relationship Id="rId228" Type="http://schemas.openxmlformats.org/officeDocument/2006/relationships/hyperlink" Target="https://www.forbes.com/sites/christinero/2019/11/26/the-staggering-timescales-of-nuclear-waste-disposal/?sh=3b7cea5529cf" TargetMode="External"/><Relationship Id="rId281" Type="http://schemas.openxmlformats.org/officeDocument/2006/relationships/hyperlink" Target="https://www.pnas.org/doi/10.1073/pnas.2200536119" TargetMode="External"/><Relationship Id="rId34" Type="http://schemas.openxmlformats.org/officeDocument/2006/relationships/hyperlink" Target="https://nsidc.org/cryosphere/quickfacts/icesheets.html" TargetMode="External"/><Relationship Id="rId55" Type="http://schemas.openxmlformats.org/officeDocument/2006/relationships/hyperlink" Target="https://www.tandfonline.com/doi/full/10.1080/1331677X.2021.1893202" TargetMode="External"/><Relationship Id="rId76" Type="http://schemas.openxmlformats.org/officeDocument/2006/relationships/hyperlink" Target="https://www.tandfonline.com/doi/full/10.1080/1331677X.2021.1893202" TargetMode="External"/><Relationship Id="rId97" Type="http://schemas.openxmlformats.org/officeDocument/2006/relationships/hyperlink" Target="https://meta.eeb.org/2023/05/03/the-rise-in-popularity-of-degrowth/%5d\\SShah" TargetMode="External"/><Relationship Id="rId120" Type="http://schemas.openxmlformats.org/officeDocument/2006/relationships/hyperlink" Target="https://www.cfr.org/backgrounder/state-us-infrastructure)//ghs-nehaha" TargetMode="External"/><Relationship Id="rId141" Type="http://schemas.openxmlformats.org/officeDocument/2006/relationships/hyperlink" Target="https://www.forbes.com/sites/traversmark/2023/06/23/3-science-backed-tips-for-parents-to-connect-better-with-their-children/?traffic_source=Connatix" TargetMode="External"/><Relationship Id="rId7" Type="http://schemas.openxmlformats.org/officeDocument/2006/relationships/endnotes" Target="endnotes.xml"/><Relationship Id="rId162" Type="http://schemas.openxmlformats.org/officeDocument/2006/relationships/hyperlink" Target="https://www.bloomberg.com/quote/0857274D:US" TargetMode="External"/><Relationship Id="rId183" Type="http://schemas.openxmlformats.org/officeDocument/2006/relationships/hyperlink" Target="https://www.washingtonpost.com/news/monkey-cage/wp/2018/09/17/are-states-cities-and-companies-taking-the-lead-on-climate-action/?utm_term=.3501a4ae7566" TargetMode="External"/><Relationship Id="rId218" Type="http://schemas.openxmlformats.org/officeDocument/2006/relationships/hyperlink" Target="https://www.world-nuclear.org/information-library/facts-and-figures/world-nuclear-power-reactors-and-uranium-requireme.aspx" TargetMode="External"/><Relationship Id="rId239" Type="http://schemas.openxmlformats.org/officeDocument/2006/relationships/hyperlink" Target="https://www.nytimes.com/2019/12/09/opinion/china-renewable-energy.html" TargetMode="External"/><Relationship Id="rId250" Type="http://schemas.openxmlformats.org/officeDocument/2006/relationships/hyperlink" Target="https://www.news9.com/story/33661946/support-for-right-to-farm-ballot-measure-experiencing-ups-downs" TargetMode="External"/><Relationship Id="rId271" Type="http://schemas.openxmlformats.org/officeDocument/2006/relationships/hyperlink" Target="https://doi.org/10.1073/pnas.2200536119" TargetMode="External"/><Relationship Id="rId292" Type="http://schemas.openxmlformats.org/officeDocument/2006/relationships/hyperlink" Target="https://www.worldnuclearreport.org/Why-a-new-era-for-US-nuclear-looks-unlikely.html" TargetMode="External"/><Relationship Id="rId306" Type="http://schemas.openxmlformats.org/officeDocument/2006/relationships/hyperlink" Target="https://www.bloomberg.com/news/articles/2022-02-01/superyacht-sales-jumped-77-last-year-as-inventories-shrank?srnd=premium&amp;sref=4ikgzTXB" TargetMode="External"/><Relationship Id="rId24" Type="http://schemas.openxmlformats.org/officeDocument/2006/relationships/hyperlink" Target="https://nca2018.globalchange.gov/chapter/10/" TargetMode="External"/><Relationship Id="rId45" Type="http://schemas.openxmlformats.org/officeDocument/2006/relationships/hyperlink" Target="https://www.tandfonline.com/doi/full/10.1080/1331677X.2021.1893202" TargetMode="External"/><Relationship Id="rId66" Type="http://schemas.openxmlformats.org/officeDocument/2006/relationships/hyperlink" Target="https://www.tandfonline.com/doi/full/10.1080/1331677X.2021.1893202" TargetMode="External"/><Relationship Id="rId87" Type="http://schemas.openxmlformats.org/officeDocument/2006/relationships/hyperlink" Target="https://health.gov/healthypeople/priority-areas/social-determinants-health/literature-summaries/housing-instability" TargetMode="External"/><Relationship Id="rId110" Type="http://schemas.openxmlformats.org/officeDocument/2006/relationships/image" Target="media/image7.png"/><Relationship Id="rId131" Type="http://schemas.openxmlformats.org/officeDocument/2006/relationships/hyperlink" Target="https://profiles.forbes.com/u/6902f9a3-abde-4b9e-abaf-05da5cf9ad98" TargetMode="External"/><Relationship Id="rId152" Type="http://schemas.openxmlformats.org/officeDocument/2006/relationships/hyperlink" Target="https://www.usni.org/magazines/proceedings/2023/february/emp-or-solar-incident-could-result-blackout-warfare" TargetMode="External"/><Relationship Id="rId173" Type="http://schemas.openxmlformats.org/officeDocument/2006/relationships/hyperlink" Target="https://www.cnbc.com/2019/02/05/green-new-deal-could-break-parts-of-the-us-power-system.html/ethanh" TargetMode="External"/><Relationship Id="rId194" Type="http://schemas.openxmlformats.org/officeDocument/2006/relationships/hyperlink" Target="https://www.sciencedirect.com/science/article/pii/S2590332219302258" TargetMode="External"/><Relationship Id="rId208" Type="http://schemas.openxmlformats.org/officeDocument/2006/relationships/hyperlink" Target="https://www.spglobal.com/esg/insights/problematic-corporate-purchases-of-clean-energy-credits-threaten-net-zero-goals" TargetMode="External"/><Relationship Id="rId229" Type="http://schemas.openxmlformats.org/officeDocument/2006/relationships/hyperlink" Target="https://www.euractiv.com/section/energy-environment/news/germany-leads-call-to-keep-nuclear-out-of-eu-green-finance-taxonomy/" TargetMode="External"/><Relationship Id="rId240" Type="http://schemas.openxmlformats.org/officeDocument/2006/relationships/hyperlink" Target="https://www.economicstrategygroup.org/publication/seven-recent-developments/" TargetMode="External"/><Relationship Id="rId261" Type="http://schemas.openxmlformats.org/officeDocument/2006/relationships/hyperlink" Target="https://www.whitehouse.gov/briefing-room/statements-releases/2022/06/28/fact-sheet-president-biden-and-g7-leaders-announce-further-efforts-to-counter-putins-attack-on-food-security/" TargetMode="External"/><Relationship Id="rId14" Type="http://schemas.openxmlformats.org/officeDocument/2006/relationships/hyperlink" Target="https://climate.gov/news-features/understanding-climate/climate-change-global-sea-level" TargetMode="External"/><Relationship Id="rId35" Type="http://schemas.openxmlformats.org/officeDocument/2006/relationships/hyperlink" Target="https://www.noaa.gov/resource-collections/ocean-acidification" TargetMode="External"/><Relationship Id="rId56" Type="http://schemas.openxmlformats.org/officeDocument/2006/relationships/hyperlink" Target="https://www.tandfonline.com/doi/full/10.1080/1331677X.2021.1893202" TargetMode="External"/><Relationship Id="rId77" Type="http://schemas.openxmlformats.org/officeDocument/2006/relationships/hyperlink" Target="https://www.tandfonline.com/doi/full/10.1080/1331677X.2021.1893202" TargetMode="External"/><Relationship Id="rId100" Type="http://schemas.openxmlformats.org/officeDocument/2006/relationships/hyperlink" Target="https://meta.eeb.org/2023/05/03/the-rise-in-popularity-of-degrowth/%5d\\SShah" TargetMode="External"/><Relationship Id="rId282" Type="http://schemas.openxmlformats.org/officeDocument/2006/relationships/hyperlink" Target="https://www.pnas.org/doi/10.1073/pnas.2200536119" TargetMode="External"/><Relationship Id="rId317" Type="http://schemas.openxmlformats.org/officeDocument/2006/relationships/hyperlink" Target="https://www.investopedia.com/updates/usa-national-debt/" TargetMode="External"/><Relationship Id="rId8" Type="http://schemas.openxmlformats.org/officeDocument/2006/relationships/hyperlink" Target="https://trackingsdg7.esmap.org/data/files/download-documents/sdg7-report2022-full_report.pdf" TargetMode="External"/><Relationship Id="rId98" Type="http://schemas.openxmlformats.org/officeDocument/2006/relationships/hyperlink" Target="https://static1.squarespace.com/static/59bc0e610abd04bd1e067ccc/t/5f688aeb902e0625b947857e/1600686849179/Mastini%2C+Kallis%2C+Hickel+-+A+Green+New+Deal+Without+Growth.pdf" TargetMode="External"/><Relationship Id="rId121" Type="http://schemas.openxmlformats.org/officeDocument/2006/relationships/hyperlink" Target="https://www.theverge.com/2022/3/10/22970665/ukraine-chernobyl-blackouts-nuclear-power-plants" TargetMode="External"/><Relationship Id="rId142" Type="http://schemas.openxmlformats.org/officeDocument/2006/relationships/hyperlink" Target="https://profiles.forbes.com/u/02308c2c-de9a-405c-afbc-033a7bd20997" TargetMode="External"/><Relationship Id="rId163" Type="http://schemas.openxmlformats.org/officeDocument/2006/relationships/hyperlink" Target="https://www.bloomberg.com/quote/4131721Z:US" TargetMode="External"/><Relationship Id="rId184" Type="http://schemas.openxmlformats.org/officeDocument/2006/relationships/hyperlink" Target="https://www.wsj.com/articles/americas-power-grid-is-increasingly-unreliable-11645196772" TargetMode="External"/><Relationship Id="rId219" Type="http://schemas.openxmlformats.org/officeDocument/2006/relationships/hyperlink" Target="https://www.euronews.com/2017/10/10/greenpeace-redacts-report-on-french-nuclear-security-as-likely-to-offer-intel" TargetMode="External"/><Relationship Id="rId230" Type="http://schemas.openxmlformats.org/officeDocument/2006/relationships/hyperlink" Target="https://www.greenpeace.org/eu-unit/issues/climate-energy/45537/nuclear-industry-ties-call-eu-research-bodys-impartiality-into-question/" TargetMode="External"/><Relationship Id="rId251" Type="http://schemas.openxmlformats.org/officeDocument/2006/relationships/hyperlink" Target="https://www.latimes.com/business/la-fi-organic-meat-eggs-20170118-story.html" TargetMode="External"/><Relationship Id="rId25" Type="http://schemas.openxmlformats.org/officeDocument/2006/relationships/hyperlink" Target="https://www.niehs.nih.gov/research/programs/climatechange/index.cfm" TargetMode="External"/><Relationship Id="rId46" Type="http://schemas.openxmlformats.org/officeDocument/2006/relationships/hyperlink" Target="https://www.tandfonline.com/doi/full/10.1080/1331677X.2021.1893202" TargetMode="External"/><Relationship Id="rId67" Type="http://schemas.openxmlformats.org/officeDocument/2006/relationships/hyperlink" Target="https://www.tandfonline.com/doi/full/10.1080/1331677X.2021.1893202" TargetMode="External"/><Relationship Id="rId272" Type="http://schemas.openxmlformats.org/officeDocument/2006/relationships/hyperlink" Target="https://www.pnas.org/doi/10.1073/pnas.2200536119" TargetMode="External"/><Relationship Id="rId293" Type="http://schemas.openxmlformats.org/officeDocument/2006/relationships/hyperlink" Target="https://www.forbes.com/sites/jamesconca/2019/03/21/green-new-deal-is-dead-without-nuclear-power/?sh=fd84d8369db2" TargetMode="External"/><Relationship Id="rId307" Type="http://schemas.openxmlformats.org/officeDocument/2006/relationships/hyperlink" Target="https://www.transportenvironment.org/discover/private-jets-can-the-super-rich-supercharge-zero-emission-aviation/" TargetMode="External"/><Relationship Id="rId88" Type="http://schemas.openxmlformats.org/officeDocument/2006/relationships/hyperlink" Target="https://www.tandfonline.com/doi/full/10.1080/10511482.2015.1020321" TargetMode="External"/><Relationship Id="rId111" Type="http://schemas.openxmlformats.org/officeDocument/2006/relationships/image" Target="media/image8.png"/><Relationship Id="rId132" Type="http://schemas.openxmlformats.org/officeDocument/2006/relationships/hyperlink" Target="http://www.expeto.io/" TargetMode="External"/><Relationship Id="rId153" Type="http://schemas.openxmlformats.org/officeDocument/2006/relationships/hyperlink" Target="http://www.empcommission.org/docs/A2473-EMP_Commission-7MB.pdf" TargetMode="External"/><Relationship Id="rId174" Type="http://schemas.openxmlformats.org/officeDocument/2006/relationships/hyperlink" Target="https://www.cnbc.com/2015/12/13/paris-climate-agreement-all-you-need-to-know.html" TargetMode="External"/><Relationship Id="rId195" Type="http://schemas.openxmlformats.org/officeDocument/2006/relationships/hyperlink" Target="https://www.sciencedirect.com/science/article/pii/S2590332219302258" TargetMode="External"/><Relationship Id="rId209" Type="http://schemas.openxmlformats.org/officeDocument/2006/relationships/hyperlink" Target="https://www.nrel.gov/analysis/green-power.html" TargetMode="External"/><Relationship Id="rId220" Type="http://schemas.openxmlformats.org/officeDocument/2006/relationships/hyperlink" Target="https://www.greenpeace.org/international/story/46720/since-fukushima-disaster-decade/" TargetMode="External"/><Relationship Id="rId241" Type="http://schemas.openxmlformats.org/officeDocument/2006/relationships/hyperlink" Target="https://rooseveltinstitute.org/2022/08/05/a-climate-down-payment-but-doubts-on-environmental-justice/" TargetMode="External"/><Relationship Id="rId15" Type="http://schemas.openxmlformats.org/officeDocument/2006/relationships/hyperlink" Target="https://climate.gov/news-features/features/climate-change-glacier-mass-balance" TargetMode="External"/><Relationship Id="rId36" Type="http://schemas.openxmlformats.org/officeDocument/2006/relationships/hyperlink" Target="https://www.climate.gov/news-features/understanding-climate/climate-change-global-sea-level" TargetMode="External"/><Relationship Id="rId57" Type="http://schemas.openxmlformats.org/officeDocument/2006/relationships/hyperlink" Target="https://www.tandfonline.com/doi/full/10.1080/1331677X.2021.1893202" TargetMode="External"/><Relationship Id="rId262" Type="http://schemas.openxmlformats.org/officeDocument/2006/relationships/hyperlink" Target="https://sentientmedia.org/factory-farming-is-on-the-rise-but-communities-are-fighting-back/" TargetMode="External"/><Relationship Id="rId283" Type="http://schemas.openxmlformats.org/officeDocument/2006/relationships/hyperlink" Target="https://www.pnas.org/doi/10.1073/pnas.2200536119" TargetMode="External"/><Relationship Id="rId318" Type="http://schemas.openxmlformats.org/officeDocument/2006/relationships/hyperlink" Target="https://www.investopedia.com/terms/f/fiscaldeficit.asp" TargetMode="External"/><Relationship Id="rId78" Type="http://schemas.openxmlformats.org/officeDocument/2006/relationships/hyperlink" Target="https://www.tandfonline.com/doi/full/10.1080/1331677X.2021.1893202" TargetMode="External"/><Relationship Id="rId99" Type="http://schemas.openxmlformats.org/officeDocument/2006/relationships/hyperlink" Target="https://papers.ssrn.com/sol3/papers.cfm?abstract_id=3806950%5d\\SShah" TargetMode="External"/><Relationship Id="rId101" Type="http://schemas.openxmlformats.org/officeDocument/2006/relationships/hyperlink" Target="https://papers.ssrn.com/sol3/papers.cfm?abstract_id=3806950%5d\\SShah" TargetMode="External"/><Relationship Id="rId122" Type="http://schemas.openxmlformats.org/officeDocument/2006/relationships/hyperlink" Target="https://library.fes.de/pdf-files/iez/08087-20110708.pdf)//ghs-nehahaha" TargetMode="External"/><Relationship Id="rId143" Type="http://schemas.openxmlformats.org/officeDocument/2006/relationships/hyperlink" Target="https://www.softwareag.com/" TargetMode="External"/><Relationship Id="rId164" Type="http://schemas.openxmlformats.org/officeDocument/2006/relationships/hyperlink" Target="https://www.gpsworld.com/can-smart-grids-be-protected-from-pnt-cyberattacks/" TargetMode="External"/><Relationship Id="rId185" Type="http://schemas.openxmlformats.org/officeDocument/2006/relationships/hyperlink" Target="https://www.futureelectronics.com/blog/article/smart-grid-and-smart-meter-business-trends-and-opportunities/" TargetMode="External"/><Relationship Id="rId9" Type="http://schemas.openxmlformats.org/officeDocument/2006/relationships/hyperlink" Target="https://www.bloomberg.com/news/articles/2021-06-08/renewable-energy-boom-unleashes-a-war-over-talent-for-green-jobs" TargetMode="External"/><Relationship Id="rId210" Type="http://schemas.openxmlformats.org/officeDocument/2006/relationships/hyperlink" Target="https://www.there100.org/growing-renewable-power-companies-seizing-leadership-opportunities" TargetMode="External"/><Relationship Id="rId26" Type="http://schemas.openxmlformats.org/officeDocument/2006/relationships/hyperlink" Target="https://www.weather.gov/safety/heat" TargetMode="External"/><Relationship Id="rId231" Type="http://schemas.openxmlformats.org/officeDocument/2006/relationships/hyperlink" Target="https://www.greenpeace.org/eu-unit/issues/climate-energy/45481/polluters-gut-eu-taxonomy-green-finance-rules/" TargetMode="External"/><Relationship Id="rId252" Type="http://schemas.openxmlformats.org/officeDocument/2006/relationships/hyperlink" Target="http://aldf.org/blog/u-s-lags-far-behind-europe-in-protections-for-farmed-animals/" TargetMode="External"/><Relationship Id="rId273" Type="http://schemas.openxmlformats.org/officeDocument/2006/relationships/hyperlink" Target="https://www.pnas.org/doi/10.1073/pnas.2200536119" TargetMode="External"/><Relationship Id="rId294" Type="http://schemas.openxmlformats.org/officeDocument/2006/relationships/hyperlink" Target="https://pro.morningconsult.com/articles/ocasio-cortez-green-new-deal-leaves-door-open-nuclear" TargetMode="External"/><Relationship Id="rId308" Type="http://schemas.openxmlformats.org/officeDocument/2006/relationships/hyperlink" Target="https://www.iea.org/commentaries/growing-preference-for-suvs-challenges-emissions-reductions-in-passenger-car-market" TargetMode="External"/><Relationship Id="rId47" Type="http://schemas.openxmlformats.org/officeDocument/2006/relationships/hyperlink" Target="https://www.tandfonline.com/doi/full/10.1080/1331677X.2021.1893202" TargetMode="External"/><Relationship Id="rId68" Type="http://schemas.openxmlformats.org/officeDocument/2006/relationships/hyperlink" Target="https://www.tandfonline.com/doi/full/10.1080/1331677X.2021.1893202" TargetMode="External"/><Relationship Id="rId89" Type="http://schemas.openxmlformats.org/officeDocument/2006/relationships/hyperlink" Target="https://ajph.aphapublications.org/doi/full/10.2105/AJPH.2014.301945" TargetMode="External"/><Relationship Id="rId112" Type="http://schemas.openxmlformats.org/officeDocument/2006/relationships/hyperlink" Target="http://www.yale.edu/leitner/resources/papers/MonteiroDebs(2014)Feb03Yale.pdf" TargetMode="External"/><Relationship Id="rId133" Type="http://schemas.openxmlformats.org/officeDocument/2006/relationships/hyperlink" Target="https://profiles.forbes.com/u/46cf2b7a-f847-4c7a-8871-9bfd052ff156" TargetMode="External"/><Relationship Id="rId154" Type="http://schemas.openxmlformats.org/officeDocument/2006/relationships/hyperlink" Target="https://www.federalregister.gov/documents/2019/03/29/2019-06325/coordinating-national-resilience-to-electromagnetic-pulses" TargetMode="External"/><Relationship Id="rId175" Type="http://schemas.openxmlformats.org/officeDocument/2006/relationships/hyperlink" Target="https://www.cfr.org/bio/anshu-siripurapu" TargetMode="External"/><Relationship Id="rId196" Type="http://schemas.openxmlformats.org/officeDocument/2006/relationships/hyperlink" Target="https://www.sciencedirect.com/topics/earth-and-planetary-sciences/biomass-burning" TargetMode="External"/><Relationship Id="rId200" Type="http://schemas.openxmlformats.org/officeDocument/2006/relationships/hyperlink" Target="https://www.jstor.org/stable/44678525" TargetMode="External"/><Relationship Id="rId16" Type="http://schemas.openxmlformats.org/officeDocument/2006/relationships/hyperlink" Target="https://climate.gov/news-features/understanding-climate/climate-change-minimum-arctic-sea-ice-extent" TargetMode="External"/><Relationship Id="rId221" Type="http://schemas.openxmlformats.org/officeDocument/2006/relationships/hyperlink" Target="https://www.greenpeace.org/international/nuclear-power-plant-vulnerability-during-military-conflict-ukraine-technical-briefing/" TargetMode="External"/><Relationship Id="rId242" Type="http://schemas.openxmlformats.org/officeDocument/2006/relationships/hyperlink" Target="https://solarimpulse.com/news/how-cleantech-solutions-can-tackle-the-biodiversity-crisis" TargetMode="External"/><Relationship Id="rId263" Type="http://schemas.openxmlformats.org/officeDocument/2006/relationships/hyperlink" Target="https://www.treehugger.com/factory-farming-is-more-destructive-than-ever-6665900" TargetMode="External"/><Relationship Id="rId284" Type="http://schemas.openxmlformats.org/officeDocument/2006/relationships/hyperlink" Target="https://www.pnas.org/doi/10.1073/pnas.2200536119" TargetMode="External"/><Relationship Id="rId319" Type="http://schemas.openxmlformats.org/officeDocument/2006/relationships/hyperlink" Target="https://www.sciencedirect.com/science/article/abs/pii/S0921800918314836%5d\\SShah" TargetMode="External"/><Relationship Id="rId37" Type="http://schemas.openxmlformats.org/officeDocument/2006/relationships/hyperlink" Target="https://oceanservice.noaa.gov/facts/coralreef-climate.html" TargetMode="External"/><Relationship Id="rId58" Type="http://schemas.openxmlformats.org/officeDocument/2006/relationships/hyperlink" Target="https://www.tandfonline.com/doi/full/10.1080/1331677X.2021.1893202" TargetMode="External"/><Relationship Id="rId79" Type="http://schemas.openxmlformats.org/officeDocument/2006/relationships/hyperlink" Target="https://www.un.org/en/about-us/member-states" TargetMode="External"/><Relationship Id="rId102" Type="http://schemas.openxmlformats.org/officeDocument/2006/relationships/hyperlink" Target="https://onlabor.org/if-degrowth-is-coming-what-does-it-propose-for-workers/" TargetMode="External"/><Relationship Id="rId123" Type="http://schemas.openxmlformats.org/officeDocument/2006/relationships/hyperlink" Target="https://www.cfr.org/backgrounder/state-us-infrastructure)//ghs-nehaha" TargetMode="External"/><Relationship Id="rId144" Type="http://schemas.openxmlformats.org/officeDocument/2006/relationships/hyperlink" Target="https://www.pnnl.gov/" TargetMode="External"/><Relationship Id="rId90" Type="http://schemas.openxmlformats.org/officeDocument/2006/relationships/hyperlink" Target="https://nlihc.org/resource/nlihc-releases-out-reach-2022" TargetMode="External"/><Relationship Id="rId165" Type="http://schemas.openxmlformats.org/officeDocument/2006/relationships/hyperlink" Target="https://doi.org/10.1186/s13705-019-0199-y)//ghs-nehaha" TargetMode="External"/><Relationship Id="rId186" Type="http://schemas.openxmlformats.org/officeDocument/2006/relationships/hyperlink" Target="https://www.theverge.com/22419206/smart-grid-renewable-energy-power-sector" TargetMode="External"/><Relationship Id="rId211" Type="http://schemas.openxmlformats.org/officeDocument/2006/relationships/hyperlink" Target="https://hepg.hks.harvard.edu/publications/smart-grid-issues-state-law-and-regulation" TargetMode="External"/><Relationship Id="rId232" Type="http://schemas.openxmlformats.org/officeDocument/2006/relationships/hyperlink" Target="https://www.theguardian.com/environment/2020/nov/27/uks-nuclear-sites-costing-taxpayers-astronomical-sums-say-mps" TargetMode="External"/><Relationship Id="rId253" Type="http://schemas.openxmlformats.org/officeDocument/2006/relationships/hyperlink" Target="https://www.motherjones.com/environment/2016/12/trump-just-wrapped-nice-double-gift-meat-industry" TargetMode="External"/><Relationship Id="rId274" Type="http://schemas.openxmlformats.org/officeDocument/2006/relationships/hyperlink" Target="https://www.pnas.org/doi/10.1073/pnas.2200536119" TargetMode="External"/><Relationship Id="rId295" Type="http://schemas.openxmlformats.org/officeDocument/2006/relationships/hyperlink" Target="https://thegeopolitics.com/is-nuclear-proliferation-good-for-the" TargetMode="External"/><Relationship Id="rId309" Type="http://schemas.openxmlformats.org/officeDocument/2006/relationships/hyperlink" Target="https://www.statista.com/statistics/610820/motorization-rate-in-selected-countries/" TargetMode="External"/><Relationship Id="rId27" Type="http://schemas.openxmlformats.org/officeDocument/2006/relationships/hyperlink" Target="https://www.gfdl.noaa.gov/global-warming-and-hurricanes/" TargetMode="External"/><Relationship Id="rId48" Type="http://schemas.openxmlformats.org/officeDocument/2006/relationships/hyperlink" Target="https://www.tandfonline.com/doi/full/10.1080/1331677X.2021.1893202" TargetMode="External"/><Relationship Id="rId69" Type="http://schemas.openxmlformats.org/officeDocument/2006/relationships/hyperlink" Target="https://www.tandfonline.com/doi/full/10.1080/1331677X.2021.1893202" TargetMode="External"/><Relationship Id="rId113" Type="http://schemas.openxmlformats.org/officeDocument/2006/relationships/image" Target="media/image9.png"/><Relationship Id="rId134" Type="http://schemas.openxmlformats.org/officeDocument/2006/relationships/hyperlink" Target="http://www.aryeo.com/" TargetMode="External"/><Relationship Id="rId320" Type="http://schemas.openxmlformats.org/officeDocument/2006/relationships/hyperlink" Target="https://www.desmoinesregister.com/story/opinion/columnists/iowa-view/2019/04/18/green-new-deal-closing-factory-farms-iowa-flooding-cafo-agribusiness-livestock-water-quality/3506807002/" TargetMode="External"/><Relationship Id="rId80" Type="http://schemas.openxmlformats.org/officeDocument/2006/relationships/hyperlink" Target="https://www.un.org/en/our-work" TargetMode="External"/><Relationship Id="rId155" Type="http://schemas.openxmlformats.org/officeDocument/2006/relationships/hyperlink" Target="https://www.history.com/news/a-perfect-solar-superstorm-the-1859-carrington-event" TargetMode="External"/><Relationship Id="rId176" Type="http://schemas.openxmlformats.org/officeDocument/2006/relationships/hyperlink" Target="https://www.nytimes.com/2007/01/19/opinion/19friedman.html" TargetMode="External"/><Relationship Id="rId197" Type="http://schemas.openxmlformats.org/officeDocument/2006/relationships/hyperlink" Target="https://www.sciencedirect.com/science/article/pii/S2590332219302258" TargetMode="External"/><Relationship Id="rId201" Type="http://schemas.openxmlformats.org/officeDocument/2006/relationships/hyperlink" Target="https://www.jstor.org/stable/resrep23548" TargetMode="External"/><Relationship Id="rId222" Type="http://schemas.openxmlformats.org/officeDocument/2006/relationships/hyperlink" Target="https://www.greenpeace.org/international/story/52758/reasons-why-nuclear-energy-not-way-green-and-peaceful-world/ethanh" TargetMode="External"/><Relationship Id="rId243" Type="http://schemas.openxmlformats.org/officeDocument/2006/relationships/hyperlink" Target="https://www.theguardian.com/environment/2018/nov/03/stop-biodiversity-loss-or-we-could-face-our-own-extinction-warns-un" TargetMode="External"/><Relationship Id="rId264" Type="http://schemas.openxmlformats.org/officeDocument/2006/relationships/hyperlink" Target="https://civileats.com/2019/02/07/what-the-green-new-deal-has-to-say-about-sustainable-agriculture/" TargetMode="External"/><Relationship Id="rId285" Type="http://schemas.openxmlformats.org/officeDocument/2006/relationships/hyperlink" Target="https://www.middleeasteye.net/news/us-sanctions-devastate-iran-economy" TargetMode="External"/><Relationship Id="rId17" Type="http://schemas.openxmlformats.org/officeDocument/2006/relationships/hyperlink" Target="https://climate.gov/news-features/understanding-climate/climate-change-atmospheric-carbon-dioxide" TargetMode="External"/><Relationship Id="rId38" Type="http://schemas.openxmlformats.org/officeDocument/2006/relationships/hyperlink" Target="https://coralreefwatch.noaa.gov/" TargetMode="External"/><Relationship Id="rId59" Type="http://schemas.openxmlformats.org/officeDocument/2006/relationships/hyperlink" Target="https://www.tandfonline.com/doi/full/10.1080/1331677X.2021.1893202" TargetMode="External"/><Relationship Id="rId103" Type="http://schemas.openxmlformats.org/officeDocument/2006/relationships/hyperlink" Target="https://escholarship.org/uc/item/9js5291m" TargetMode="External"/><Relationship Id="rId124" Type="http://schemas.openxmlformats.org/officeDocument/2006/relationships/hyperlink" Target="https://www.project-syndicate.org/commentary/economic-crisis-military-conflict-or-structural-reform-by-qian-liu-2018-11" TargetMode="External"/><Relationship Id="rId310" Type="http://schemas.openxmlformats.org/officeDocument/2006/relationships/hyperlink" Target="https://www.statista.com/statistics/665071/number-of-registered-motor-vehicles-india-by-population/" TargetMode="External"/><Relationship Id="rId70" Type="http://schemas.openxmlformats.org/officeDocument/2006/relationships/hyperlink" Target="https://www.tandfonline.com/doi/full/10.1080/1331677X.2021.1893202" TargetMode="External"/><Relationship Id="rId91" Type="http://schemas.openxmlformats.org/officeDocument/2006/relationships/hyperlink" Target="https://nlihc.org/resource/nlihc-releases-out-reach-2022" TargetMode="External"/><Relationship Id="rId145" Type="http://schemas.openxmlformats.org/officeDocument/2006/relationships/hyperlink" Target="http://energyenvironment.pnl.gov/news/pdf/PNNL-19112_Revision_1_Final.pdf" TargetMode="External"/><Relationship Id="rId166" Type="http://schemas.openxmlformats.org/officeDocument/2006/relationships/hyperlink" Target="https://techevaluate.com/what-happens-if-the-american-power-grid-goes-down/" TargetMode="External"/><Relationship Id="rId187" Type="http://schemas.openxmlformats.org/officeDocument/2006/relationships/hyperlink" Target="https://www.sciencedirect.com/science/article/pii/S2590332219302258" TargetMode="External"/><Relationship Id="rId1" Type="http://schemas.openxmlformats.org/officeDocument/2006/relationships/customXml" Target="../customXml/item1.xml"/><Relationship Id="rId212" Type="http://schemas.openxmlformats.org/officeDocument/2006/relationships/hyperlink" Target="https://www.texastribune.org/2021/02/22/texas-power-grid-extreme-weather/" TargetMode="External"/><Relationship Id="rId233" Type="http://schemas.openxmlformats.org/officeDocument/2006/relationships/hyperlink" Target="https://www.nbcnews.com/news/all/cost-taxpayers-clean-nuclear-waste-jumps-100-billion-year-n963586" TargetMode="External"/><Relationship Id="rId254" Type="http://schemas.openxmlformats.org/officeDocument/2006/relationships/hyperlink" Target="https://www.forbes.com/sites/michaelpellmanrowland/2017/02/02/organic-animal-welfare-standards/%23703205906458" TargetMode="External"/><Relationship Id="rId28" Type="http://schemas.openxmlformats.org/officeDocument/2006/relationships/hyperlink" Target="https://www.noaa.gov/education/explainers/hurricane-safety-explained" TargetMode="External"/><Relationship Id="rId49" Type="http://schemas.openxmlformats.org/officeDocument/2006/relationships/hyperlink" Target="https://www.tandfonline.com/doi/full/10.1080/1331677X.2021.1893202" TargetMode="External"/><Relationship Id="rId114" Type="http://schemas.openxmlformats.org/officeDocument/2006/relationships/image" Target="media/image10.png"/><Relationship Id="rId275" Type="http://schemas.openxmlformats.org/officeDocument/2006/relationships/hyperlink" Target="https://www.pnas.org/doi/10.1073/pnas.2200536119" TargetMode="External"/><Relationship Id="rId296" Type="http://schemas.openxmlformats.org/officeDocument/2006/relationships/hyperlink" Target="https://federalnewsnetwork.com/budget/2023/05/biden-gop-reach-debt-ceiling-deal-now-congress-must-approve-it-to-prevent-calamitous-default/" TargetMode="External"/><Relationship Id="rId300" Type="http://schemas.openxmlformats.org/officeDocument/2006/relationships/hyperlink" Target="https://federalnewsnetwork.com/it-modernization/2023/05/irs-warns-bill-to-end-80b-modernization-fund-will-eviscerate-plans-for-improved-service/" TargetMode="External"/><Relationship Id="rId60" Type="http://schemas.openxmlformats.org/officeDocument/2006/relationships/hyperlink" Target="https://www.tandfonline.com/doi/full/10.1080/1331677X.2021.1893202" TargetMode="External"/><Relationship Id="rId81" Type="http://schemas.openxmlformats.org/officeDocument/2006/relationships/hyperlink" Target="https://www.un.org/en/about-us/un-charter" TargetMode="External"/><Relationship Id="rId135" Type="http://schemas.openxmlformats.org/officeDocument/2006/relationships/hyperlink" Target="https://profiles.forbes.com/u/e2a1ca82-3b03-4935-8eef-0888e1a7f0eb" TargetMode="External"/><Relationship Id="rId156" Type="http://schemas.openxmlformats.org/officeDocument/2006/relationships/hyperlink" Target="https://spaceweatherarchive.com/2021/05/15/100-years-later-the-great-geomagnetic-storm-of-may-1921/" TargetMode="External"/><Relationship Id="rId177" Type="http://schemas.openxmlformats.org/officeDocument/2006/relationships/hyperlink" Target="https://assets.documentcloud.org/documents/5729033/Green-New-Deal-FINAL.pdf" TargetMode="External"/><Relationship Id="rId198" Type="http://schemas.openxmlformats.org/officeDocument/2006/relationships/hyperlink" Target="https://www.energy.gov/ne/articles/department-energy-report-explores-us-advanced-small-modular-reactors-boost-grid" TargetMode="External"/><Relationship Id="rId321" Type="http://schemas.openxmlformats.org/officeDocument/2006/relationships/hyperlink" Target="https://www.nrdc.org/bio/arohi-sharma/regenerative-agriculture-part-4-benefits" TargetMode="External"/><Relationship Id="rId202" Type="http://schemas.openxmlformats.org/officeDocument/2006/relationships/hyperlink" Target="https://www.weforum.org/agenda/2022/12/the-future-of-smart-energy-is-systemic-open-and-collaborative/" TargetMode="External"/><Relationship Id="rId223" Type="http://schemas.openxmlformats.org/officeDocument/2006/relationships/hyperlink" Target="https://www.worldnuclearreport.org/World-Nuclear-Industry-Status-Report-2021-773.html" TargetMode="External"/><Relationship Id="rId244" Type="http://schemas.openxmlformats.org/officeDocument/2006/relationships/hyperlink" Target="https://ts2.space/en/the-impact-of-space-exploration-on-our-understanding-of-the-potential-for-space-based-renewable-energy-storage-and-transmission/" TargetMode="External"/><Relationship Id="rId18" Type="http://schemas.openxmlformats.org/officeDocument/2006/relationships/hyperlink" Target="https://climate.gov/news-features/understanding-climate/climate-change-spring-snow-cover" TargetMode="External"/><Relationship Id="rId39" Type="http://schemas.openxmlformats.org/officeDocument/2006/relationships/hyperlink" Target="https://oceanservice.noaa.gov/facts/population.html" TargetMode="External"/><Relationship Id="rId265" Type="http://schemas.openxmlformats.org/officeDocument/2006/relationships/hyperlink" Target="https://www.theguardian.com/commentisfree/2019/mar/07/green-new-deal-clean-meat-hamburger" TargetMode="External"/><Relationship Id="rId286" Type="http://schemas.openxmlformats.org/officeDocument/2006/relationships/hyperlink" Target="https://www.rferl.org/a/blinken-iran-nuclear-talks/32481026.html" TargetMode="External"/><Relationship Id="rId50" Type="http://schemas.openxmlformats.org/officeDocument/2006/relationships/hyperlink" Target="https://www.tandfonline.com/doi/full/10.1080/1331677X.2021.1893202" TargetMode="External"/><Relationship Id="rId104" Type="http://schemas.openxmlformats.org/officeDocument/2006/relationships/image" Target="media/image1.png"/><Relationship Id="rId125" Type="http://schemas.openxmlformats.org/officeDocument/2006/relationships/hyperlink" Target="https://smartgrid.ieee.org/resources?cafid=0&amp;amp;id=223/ethanh" TargetMode="External"/><Relationship Id="rId146" Type="http://schemas.openxmlformats.org/officeDocument/2006/relationships/hyperlink" Target="https://www.darpa.mil/program/rapid-attack-detection-isolation-and-characterization-systems" TargetMode="External"/><Relationship Id="rId167" Type="http://schemas.openxmlformats.org/officeDocument/2006/relationships/hyperlink" Target="https://www.domesticpreparedness.com/articles/cascading-consequences-electrical-grid-critical-infrastructure-vulnerability" TargetMode="External"/><Relationship Id="rId188" Type="http://schemas.openxmlformats.org/officeDocument/2006/relationships/hyperlink" Target="https://www.sciencedirect.com/topics/earth-and-planetary-sciences/global-warming" TargetMode="External"/><Relationship Id="rId311" Type="http://schemas.openxmlformats.org/officeDocument/2006/relationships/hyperlink" Target="https://www.scielo.br/j/rsp/a/3hzKJwbS5T4gLPVWXHrjFqx/?lang=en" TargetMode="External"/><Relationship Id="rId71" Type="http://schemas.openxmlformats.org/officeDocument/2006/relationships/hyperlink" Target="https://www.tandfonline.com/doi/full/10.1080/1331677X.2021.1893202" TargetMode="External"/><Relationship Id="rId92" Type="http://schemas.openxmlformats.org/officeDocument/2006/relationships/hyperlink" Target="https://nlihc.org/gap" TargetMode="External"/><Relationship Id="rId213" Type="http://schemas.openxmlformats.org/officeDocument/2006/relationships/hyperlink" Target="https://www.gao.gov/products/gao-21-423t" TargetMode="External"/><Relationship Id="rId234" Type="http://schemas.openxmlformats.org/officeDocument/2006/relationships/hyperlink" Target="https://www.greenpeace.org/international/story/52758/reasons-why-nuclear-energy-not-way-green-and-peaceful-world/ethanh" TargetMode="External"/><Relationship Id="rId2" Type="http://schemas.openxmlformats.org/officeDocument/2006/relationships/numbering" Target="numbering.xml"/><Relationship Id="rId29" Type="http://schemas.openxmlformats.org/officeDocument/2006/relationships/hyperlink" Target="https://www.climate.gov/news-features/featured-images/risk-very-large-fires-could-increase-sixfold-mid-century-us" TargetMode="External"/><Relationship Id="rId255" Type="http://schemas.openxmlformats.org/officeDocument/2006/relationships/hyperlink" Target="https://www.aspca.org/news/huge-year-animals-aspcas-top-10-legislative-wins-2016" TargetMode="External"/><Relationship Id="rId276" Type="http://schemas.openxmlformats.org/officeDocument/2006/relationships/hyperlink" Target="https://www.pnas.org/doi/10.1073/pnas.2200536119" TargetMode="External"/><Relationship Id="rId297" Type="http://schemas.openxmlformats.org/officeDocument/2006/relationships/hyperlink" Target="https://federalnewsnetwork.com/workforce/2023/04/va-warns-81k-health-care-employees-jobs-at-risk-under-house-gop-debt-ceiling-plan/" TargetMode="External"/><Relationship Id="rId40" Type="http://schemas.openxmlformats.org/officeDocument/2006/relationships/hyperlink" Target="https://oceanservice.noaa.gov/facts/sealevel.html" TargetMode="External"/><Relationship Id="rId115" Type="http://schemas.openxmlformats.org/officeDocument/2006/relationships/hyperlink" Target="file://SShah" TargetMode="External"/><Relationship Id="rId136" Type="http://schemas.openxmlformats.org/officeDocument/2006/relationships/hyperlink" Target="https://www.evernetwork.io/about" TargetMode="External"/><Relationship Id="rId157" Type="http://schemas.openxmlformats.org/officeDocument/2006/relationships/hyperlink" Target="https://www.nasa.gov/topics/earth/features/sun_darkness.html" TargetMode="External"/><Relationship Id="rId178" Type="http://schemas.openxmlformats.org/officeDocument/2006/relationships/hyperlink" Target="https://www.loc.gov/rr/program/bib/newdeal/intro.html" TargetMode="External"/><Relationship Id="rId301" Type="http://schemas.openxmlformats.org/officeDocument/2006/relationships/hyperlink" Target="https://ourworldindata.org/grapher/meat-consumption-vs-gdp-per-capita" TargetMode="External"/><Relationship Id="rId322" Type="http://schemas.openxmlformats.org/officeDocument/2006/relationships/hyperlink" Target="https://textileexchange.org/knowledge-center/reports/regenerative-agriculture-landscape-analysis/?gclid=Cj0KCQjwnf-kBhCnARIsAFlg490moVlrivDH1a0l322i73vhlIzF3Ib8NC8WE27lXWxOMQkQMwP52QwaAttTEALw_wcB" TargetMode="External"/><Relationship Id="rId61" Type="http://schemas.openxmlformats.org/officeDocument/2006/relationships/hyperlink" Target="https://www.tandfonline.com/doi/full/10.1080/1331677X.2021.1893202" TargetMode="External"/><Relationship Id="rId82" Type="http://schemas.openxmlformats.org/officeDocument/2006/relationships/hyperlink" Target="https://www.who.int/en/news-room/fact-sheets/detail/climate-change-and-health" TargetMode="External"/><Relationship Id="rId199" Type="http://schemas.openxmlformats.org/officeDocument/2006/relationships/hyperlink" Target="https://www.scientificamerican.com/article/what-is-the-smart-grid/" TargetMode="External"/><Relationship Id="rId203" Type="http://schemas.openxmlformats.org/officeDocument/2006/relationships/hyperlink" Target="https://www.proquest.com/researchlibraryprep/docview/2187814539/B17CBC7668544769PQ/1?accountid=132165" TargetMode="External"/><Relationship Id="rId19" Type="http://schemas.openxmlformats.org/officeDocument/2006/relationships/hyperlink" Target="https://nca2018.globalchange.gov/chapter/3/" TargetMode="External"/><Relationship Id="rId224" Type="http://schemas.openxmlformats.org/officeDocument/2006/relationships/hyperlink" Target="https://ec.europa.eu/environment/integration/research/newsalert/pdf/decommissioning_significant_part_of_nuclear_GHG_impact_397na2_en.pdf" TargetMode="External"/><Relationship Id="rId245" Type="http://schemas.openxmlformats.org/officeDocument/2006/relationships/hyperlink" Target="https://www.weforum.org/agenda/2021/12/humans-multiplanetary-species/" TargetMode="External"/><Relationship Id="rId266" Type="http://schemas.openxmlformats.org/officeDocument/2006/relationships/hyperlink" Target="https://www.commondreams.org/views/2019/07/18/green-new-deal-must-include-regenerative-agriculture-and-end-factory-farming" TargetMode="External"/><Relationship Id="rId287" Type="http://schemas.openxmlformats.org/officeDocument/2006/relationships/hyperlink" Target="https://www.reuters.com/world/white-house-denies-report-us-iran-nearing-interim-nuclear-deal-2023-06-08/" TargetMode="External"/><Relationship Id="rId30" Type="http://schemas.openxmlformats.org/officeDocument/2006/relationships/hyperlink" Target="https://www.cdc.gov/climateandhealth/effects/wildfires.htm" TargetMode="External"/><Relationship Id="rId105" Type="http://schemas.openxmlformats.org/officeDocument/2006/relationships/image" Target="media/image2.png"/><Relationship Id="rId126" Type="http://schemas.openxmlformats.org/officeDocument/2006/relationships/hyperlink" Target="https://smartcities.ieee.org/newsletter/march-2023/smart-grid-a-step-toward-smart-city/ethanh" TargetMode="External"/><Relationship Id="rId147" Type="http://schemas.openxmlformats.org/officeDocument/2006/relationships/hyperlink" Target="https://www.bloomberg.com/news/articles/2014-11-20/foreign-governments-have-hacked-u-s-power-system-nsa-head-says" TargetMode="External"/><Relationship Id="rId168" Type="http://schemas.openxmlformats.org/officeDocument/2006/relationships/hyperlink" Target="https://doi.org/10.1016/j.rser.2016.01.011)//ghs-nehahaha" TargetMode="External"/><Relationship Id="rId312" Type="http://schemas.openxmlformats.org/officeDocument/2006/relationships/hyperlink" Target="https://www.scielo.br/j/rsp/a/3hzKJwbS5T4gLPVWXHrjFqx/?lang=en" TargetMode="External"/><Relationship Id="rId51" Type="http://schemas.openxmlformats.org/officeDocument/2006/relationships/hyperlink" Target="https://www.tandfonline.com/doi/full/10.1080/1331677X.2021.1893202" TargetMode="External"/><Relationship Id="rId72" Type="http://schemas.openxmlformats.org/officeDocument/2006/relationships/hyperlink" Target="https://www.tandfonline.com/doi/full/10.1080/1331677X.2021.1893202" TargetMode="External"/><Relationship Id="rId93" Type="http://schemas.openxmlformats.org/officeDocument/2006/relationships/hyperlink" Target="https://www.cbpp.org/research/housing/priced-out-the-state-of-housing-in-america,Date" TargetMode="External"/><Relationship Id="rId189" Type="http://schemas.openxmlformats.org/officeDocument/2006/relationships/hyperlink" Target="https://www.sciencedirect.com/topics/earth-and-planetary-sciences/global-warming" TargetMode="External"/><Relationship Id="rId3" Type="http://schemas.openxmlformats.org/officeDocument/2006/relationships/styles" Target="styles.xml"/><Relationship Id="rId214" Type="http://schemas.openxmlformats.org/officeDocument/2006/relationships/hyperlink" Target="https://www.greenpeace.org/international/story/52758/reasons-why-nuclear-energy-not-way-green-and-peaceful-world/ethanh" TargetMode="External"/><Relationship Id="rId235" Type="http://schemas.openxmlformats.org/officeDocument/2006/relationships/hyperlink" Target="https://www.greenpeace.fr/espace-presse/rapport-quel-cout-actuel-pour-lelectricite-bas-carbone/" TargetMode="External"/><Relationship Id="rId256" Type="http://schemas.openxmlformats.org/officeDocument/2006/relationships/hyperlink" Target="https://www.aspca.org/animal-cruelty/farm-animal-welfare" TargetMode="External"/><Relationship Id="rId277" Type="http://schemas.openxmlformats.org/officeDocument/2006/relationships/hyperlink" Target="https://www.pnas.org/doi/10.1073/pnas.2200536119" TargetMode="External"/><Relationship Id="rId298" Type="http://schemas.openxmlformats.org/officeDocument/2006/relationships/hyperlink" Target="https://www.irs.gov/pub/irs-pdf/p3744.pdf" TargetMode="External"/><Relationship Id="rId116" Type="http://schemas.openxmlformats.org/officeDocument/2006/relationships/hyperlink" Target="https://www.weforum.org/agenda/2014/12/5-reasons-for-slow-growth/" TargetMode="External"/><Relationship Id="rId137" Type="http://schemas.openxmlformats.org/officeDocument/2006/relationships/hyperlink" Target="https://profiles.forbes.com/u/be6c77be-8e74-426a-83ee-e9f7fabf770b" TargetMode="External"/><Relationship Id="rId158" Type="http://schemas.openxmlformats.org/officeDocument/2006/relationships/hyperlink" Target="https://science.nasa.gov/science-news/science-at-nasa/2014/23jul_superstorm" TargetMode="External"/><Relationship Id="rId302" Type="http://schemas.openxmlformats.org/officeDocument/2006/relationships/hyperlink" Target="https://ourworldindata.org/grapher/share-of-global-habitable-land-needed-for-agriculture-if-everyone-had-the-diet-of?tab=chart" TargetMode="External"/><Relationship Id="rId323" Type="http://schemas.openxmlformats.org/officeDocument/2006/relationships/fontTable" Target="fontTable.xml"/><Relationship Id="rId20" Type="http://schemas.openxmlformats.org/officeDocument/2006/relationships/hyperlink" Target="https://www.epa.gov/climate-indicators/weather-climate" TargetMode="External"/><Relationship Id="rId41" Type="http://schemas.openxmlformats.org/officeDocument/2006/relationships/hyperlink" Target="http://www.mpc.berkeley.edu/" TargetMode="External"/><Relationship Id="rId62" Type="http://schemas.openxmlformats.org/officeDocument/2006/relationships/hyperlink" Target="https://www.tandfonline.com/doi/full/10.1080/1331677X.2021.1893202" TargetMode="External"/><Relationship Id="rId83" Type="http://schemas.openxmlformats.org/officeDocument/2006/relationships/hyperlink" Target="https://www.worldbank.org/en/topic/poverty/brief/what-is-the-global-database-on-intergenerational-mobility-gdim" TargetMode="External"/><Relationship Id="rId179" Type="http://schemas.openxmlformats.org/officeDocument/2006/relationships/hyperlink" Target="https://www.diplomaticourier.com/posts/green-tech-as-foreign-policy" TargetMode="External"/><Relationship Id="rId190" Type="http://schemas.openxmlformats.org/officeDocument/2006/relationships/hyperlink" Target="https://www.sciencedirect.com/science/article/pii/S2590332219302258" TargetMode="External"/><Relationship Id="rId204" Type="http://schemas.openxmlformats.org/officeDocument/2006/relationships/hyperlink" Target="https://www.jstor.org/stable/resrep49096.3" TargetMode="External"/><Relationship Id="rId225" Type="http://schemas.openxmlformats.org/officeDocument/2006/relationships/hyperlink" Target="https://www.nature.com/articles/climate.2008.99" TargetMode="External"/><Relationship Id="rId246" Type="http://schemas.openxmlformats.org/officeDocument/2006/relationships/hyperlink" Target="https://cagefreefuture.com/docs/Cage%20Free%20Corporate%20Policies.pdf" TargetMode="External"/><Relationship Id="rId267" Type="http://schemas.openxmlformats.org/officeDocument/2006/relationships/hyperlink" Target="https://www.thelancet.com/journals/lancet/article/PIIS0140-6736(15)60854-6/fulltext" TargetMode="External"/><Relationship Id="rId288" Type="http://schemas.openxmlformats.org/officeDocument/2006/relationships/hyperlink" Target="https://www.jpost.com/israel-news/article-706964" TargetMode="External"/><Relationship Id="rId106" Type="http://schemas.openxmlformats.org/officeDocument/2006/relationships/image" Target="media/image3.png"/><Relationship Id="rId127" Type="http://schemas.openxmlformats.org/officeDocument/2006/relationships/hyperlink" Target="https://profiles.forbes.com/u/6902f9a3-abde-4b9e-abaf-05da5cf9ad98" TargetMode="External"/><Relationship Id="rId313" Type="http://schemas.openxmlformats.org/officeDocument/2006/relationships/hyperlink" Target="https://www.iea.org/data-and-statistics/data-browser?country=NIGERIA&amp;fuel=Electricity%20and%20heat&amp;indicator=ElecConsPerCapita" TargetMode="External"/><Relationship Id="rId10" Type="http://schemas.openxmlformats.org/officeDocument/2006/relationships/hyperlink" Target="https://gml.noaa.gov/ccgg/isotopes/chemistry.html" TargetMode="External"/><Relationship Id="rId31" Type="http://schemas.openxmlformats.org/officeDocument/2006/relationships/hyperlink" Target="https://www.cdc.gov/healthywater/emergency/extreme-weather/floods-standingwater.html" TargetMode="External"/><Relationship Id="rId52" Type="http://schemas.openxmlformats.org/officeDocument/2006/relationships/hyperlink" Target="https://www.tandfonline.com/doi/full/10.1080/1331677X.2021.1893202" TargetMode="External"/><Relationship Id="rId73" Type="http://schemas.openxmlformats.org/officeDocument/2006/relationships/hyperlink" Target="https://www.tandfonline.com/doi/full/10.1080/1331677X.2021.1893202" TargetMode="External"/><Relationship Id="rId94" Type="http://schemas.openxmlformats.org/officeDocument/2006/relationships/hyperlink" Target="https://www.cbpp.org/research/housing/priced-out-the-state-of-housing-in-america,Date" TargetMode="External"/><Relationship Id="rId148" Type="http://schemas.openxmlformats.org/officeDocument/2006/relationships/hyperlink" Target="https://www.bloomberg.com/news/articles/2014-10-30/security-firms-tie-russian-government-to-utilities-hacks" TargetMode="External"/><Relationship Id="rId169" Type="http://schemas.openxmlformats.org/officeDocument/2006/relationships/hyperlink" Target="https://www.energy.gov/sites/default/files/2022-12/Smart%20Grid%20Grants%20Fact%20Sheet%20%28December%202022%29_0.pdf" TargetMode="External"/><Relationship Id="rId4" Type="http://schemas.openxmlformats.org/officeDocument/2006/relationships/settings" Target="settings.xml"/><Relationship Id="rId180" Type="http://schemas.openxmlformats.org/officeDocument/2006/relationships/hyperlink" Target="https://www.cfr.org/bio/anshu-siripurapu" TargetMode="External"/><Relationship Id="rId215" Type="http://schemas.openxmlformats.org/officeDocument/2006/relationships/hyperlink" Target="https://world-nuclear.org/our-association/what-we-do/the-harmony-programme.aspx" TargetMode="External"/><Relationship Id="rId236" Type="http://schemas.openxmlformats.org/officeDocument/2006/relationships/hyperlink" Target="https://www.ft.com/content/db87c16c-4947-11e6-b387-64ab0a67014c" TargetMode="External"/><Relationship Id="rId257" Type="http://schemas.openxmlformats.org/officeDocument/2006/relationships/hyperlink" Target="https://www.forbes.com/sites/phillempert/2015/06/15/why-factory-farming-isnt-what-you-think/%235e03e5d959d0" TargetMode="External"/><Relationship Id="rId278" Type="http://schemas.openxmlformats.org/officeDocument/2006/relationships/hyperlink" Target="https://www.pnas.org/doi/10.1073/pnas.2200536119" TargetMode="External"/><Relationship Id="rId303" Type="http://schemas.openxmlformats.org/officeDocument/2006/relationships/hyperlink" Target="https://beef2live.com/story-world-beef-consumption-per-capita-ranking-countries-0-111634" TargetMode="External"/><Relationship Id="rId42" Type="http://schemas.openxmlformats.org/officeDocument/2006/relationships/hyperlink" Target="https://www.tandfonline.com/doi/full/10.1080/1331677X.2021.1893202" TargetMode="External"/><Relationship Id="rId84" Type="http://schemas.openxmlformats.org/officeDocument/2006/relationships/hyperlink" Target="https://reports.nlihc.org/sites/default/files/gap/Gap-Report_2020.pdf" TargetMode="External"/><Relationship Id="rId138" Type="http://schemas.openxmlformats.org/officeDocument/2006/relationships/hyperlink" Target="http://www.esper.io/" TargetMode="External"/><Relationship Id="rId191" Type="http://schemas.openxmlformats.org/officeDocument/2006/relationships/hyperlink" Target="https://www.sciencedirect.com/science/article/pii/S2590332219302258" TargetMode="External"/><Relationship Id="rId205" Type="http://schemas.openxmlformats.org/officeDocument/2006/relationships/hyperlink" Target="https://www.jstor.org/stable/resrep49096.3" TargetMode="External"/><Relationship Id="rId247" Type="http://schemas.openxmlformats.org/officeDocument/2006/relationships/hyperlink" Target="http://www.humanesociety.org/assets/pdfs/farm/gestation-crate-policies.pdf" TargetMode="External"/><Relationship Id="rId107" Type="http://schemas.openxmlformats.org/officeDocument/2006/relationships/image" Target="media/image4.png"/><Relationship Id="rId289" Type="http://schemas.openxmlformats.org/officeDocument/2006/relationships/hyperlink" Target="https://nationalinterest.org/feature/no-go-negotiations-iran-may-not-be-rush-get-nuclear-weapons-188540" TargetMode="External"/><Relationship Id="rId11" Type="http://schemas.openxmlformats.org/officeDocument/2006/relationships/hyperlink" Target="https://www.ipcc.ch/report/ar6/wg1/" TargetMode="External"/><Relationship Id="rId53" Type="http://schemas.openxmlformats.org/officeDocument/2006/relationships/hyperlink" Target="https://www.tandfonline.com/doi/full/10.1080/1331677X.2021.1893202" TargetMode="External"/><Relationship Id="rId149" Type="http://schemas.openxmlformats.org/officeDocument/2006/relationships/hyperlink" Target="https://www.nytimes.com/interactive/2022/01/07/world/europe/ukraine-maps.html" TargetMode="External"/><Relationship Id="rId314" Type="http://schemas.openxmlformats.org/officeDocument/2006/relationships/hyperlink" Target="https://www.energy.gov/energysaver/estimating-appliance-and-home-electronic-energy-use" TargetMode="External"/><Relationship Id="rId95" Type="http://schemas.openxmlformats.org/officeDocument/2006/relationships/hyperlink" Target="https://openknowledge.worldbank.org/bitstream/handle/10986/28428/9781464812101.pdf" TargetMode="External"/><Relationship Id="rId160" Type="http://schemas.openxmlformats.org/officeDocument/2006/relationships/hyperlink" Target="https://www.officesolutionsit.com.au/blog/why-cybersecurity-is-important-in-smart-grids" TargetMode="External"/><Relationship Id="rId216" Type="http://schemas.openxmlformats.org/officeDocument/2006/relationships/hyperlink" Target="https://www.oecd-nea.org/" TargetMode="External"/><Relationship Id="rId258" Type="http://schemas.openxmlformats.org/officeDocument/2006/relationships/hyperlink" Target="https://thehill.com/policy/international/4021371-how-the-farm-bill-could-alleviate-food-insecurity-fueled-by-ukraine-war/" TargetMode="External"/><Relationship Id="rId22" Type="http://schemas.openxmlformats.org/officeDocument/2006/relationships/hyperlink" Target="https://www.epa.gov/climate-indicators/climate-change-indicators-drought" TargetMode="External"/><Relationship Id="rId64" Type="http://schemas.openxmlformats.org/officeDocument/2006/relationships/hyperlink" Target="https://www.tandfonline.com/doi/full/10.1080/1331677X.2021.1893202" TargetMode="External"/><Relationship Id="rId118" Type="http://schemas.openxmlformats.org/officeDocument/2006/relationships/hyperlink" Target="https://www.sciencedirect.com/science/article/abs/pii/S0921800922000404%5d\\SShah" TargetMode="External"/><Relationship Id="rId171" Type="http://schemas.openxmlformats.org/officeDocument/2006/relationships/hyperlink" Target="https://www.cnn.com/2019/02/14/politics/green-new-deal-proposal-breakdown/index.html)//ghs-nehaha" TargetMode="External"/><Relationship Id="rId227" Type="http://schemas.openxmlformats.org/officeDocument/2006/relationships/hyperlink" Target="https://www.greenpeace.fr/report-the-global-crisis-of-nuclear-waste/" TargetMode="External"/><Relationship Id="rId269" Type="http://schemas.openxmlformats.org/officeDocument/2006/relationships/hyperlink" Target="https://www.livekindly.com/how-will-the-green-new-deal-affect-agriculture/" TargetMode="External"/><Relationship Id="rId33" Type="http://schemas.openxmlformats.org/officeDocument/2006/relationships/hyperlink" Target="https://arctic.noaa.gov/Report-Card" TargetMode="External"/><Relationship Id="rId129" Type="http://schemas.openxmlformats.org/officeDocument/2006/relationships/hyperlink" Target="https://profiles.forbes.com/u/be6c77be-8e74-426a-83ee-e9f7fabf770b" TargetMode="External"/><Relationship Id="rId280" Type="http://schemas.openxmlformats.org/officeDocument/2006/relationships/hyperlink" Target="https://www.pnas.org/doi/10.1073/pnas.2200536119" TargetMode="External"/><Relationship Id="rId75" Type="http://schemas.openxmlformats.org/officeDocument/2006/relationships/hyperlink" Target="https://www.tandfonline.com/doi/full/10.1080/1331677X.2021.1893202" TargetMode="External"/><Relationship Id="rId140" Type="http://schemas.openxmlformats.org/officeDocument/2006/relationships/hyperlink" Target="http://www.magicleap.com/" TargetMode="External"/><Relationship Id="rId182" Type="http://schemas.openxmlformats.org/officeDocument/2006/relationships/hyperlink" Target="https://icapcarbonaction.com/en/ets-map" TargetMode="External"/><Relationship Id="rId6" Type="http://schemas.openxmlformats.org/officeDocument/2006/relationships/footnotes" Target="footnotes.xml"/><Relationship Id="rId238" Type="http://schemas.openxmlformats.org/officeDocument/2006/relationships/hyperlink" Target="https://www.americansecurityproject.org/the-u-s-must-counterbalance-china-in-the-renewable-energy-market/" TargetMode="External"/><Relationship Id="rId291" Type="http://schemas.openxmlformats.org/officeDocument/2006/relationships/hyperlink" Target="https://www.worldnuclearreport.org/Why-a-new-era-for-US-nuclear-looks-unlikely.html" TargetMode="External"/><Relationship Id="rId305" Type="http://schemas.openxmlformats.org/officeDocument/2006/relationships/hyperlink" Target="https://www.bloomberg.com/news/articles/2021-11-27/a-green-mechanic-for-superyachts-helps-alleviate-climate-guilt" TargetMode="External"/><Relationship Id="rId44" Type="http://schemas.openxmlformats.org/officeDocument/2006/relationships/hyperlink" Target="https://www.tandfonline.com/doi/full/10.1080/1331677X.2021.1893202" TargetMode="External"/><Relationship Id="rId86" Type="http://schemas.openxmlformats.org/officeDocument/2006/relationships/hyperlink" Target="https://oce-ovid-com.proxy.lib.umich.edu/article/00001751-202201000-00006/HTML" TargetMode="External"/><Relationship Id="rId151" Type="http://schemas.openxmlformats.org/officeDocument/2006/relationships/hyperlink" Target="https://www.defense.gov/News/News-Stories/Article/Article/2864536/army-marine-corps-leaders-discuss-deterring-chinas-military-menace/" TargetMode="External"/><Relationship Id="rId193" Type="http://schemas.openxmlformats.org/officeDocument/2006/relationships/hyperlink" Target="https://www.sciencedirect.com/science/article/pii/S2590332219302258" TargetMode="External"/><Relationship Id="rId207" Type="http://schemas.openxmlformats.org/officeDocument/2006/relationships/hyperlink" Target="https://www.brookings.edu/books/making-climate-policy-work/" TargetMode="External"/><Relationship Id="rId249" Type="http://schemas.openxmlformats.org/officeDocument/2006/relationships/hyperlink" Target="https://www.wbur.org/politicker/2016/11/08/question-three-animal-confinement-results" TargetMode="External"/><Relationship Id="rId13" Type="http://schemas.openxmlformats.org/officeDocument/2006/relationships/hyperlink" Target="https://nca2018.globalchange.gov/chapter/14/" TargetMode="External"/><Relationship Id="rId109" Type="http://schemas.openxmlformats.org/officeDocument/2006/relationships/image" Target="media/image6.png"/><Relationship Id="rId260" Type="http://schemas.openxmlformats.org/officeDocument/2006/relationships/hyperlink" Target="https://thehill.com/people/jim-mcgovern/" TargetMode="External"/><Relationship Id="rId316" Type="http://schemas.openxmlformats.org/officeDocument/2006/relationships/hyperlink" Target="https://www.investopedia.com/terms/r/revenue.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128623</Words>
  <Characters>733155</Characters>
  <Application>Microsoft Office Word</Application>
  <DocSecurity>0</DocSecurity>
  <Lines>6109</Lines>
  <Paragraphs>1720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zhu</dc:creator>
  <cp:keywords>5.1.1</cp:keywords>
  <dc:description/>
  <cp:lastModifiedBy>Scott Phillips</cp:lastModifiedBy>
  <cp:revision>22</cp:revision>
  <dcterms:created xsi:type="dcterms:W3CDTF">2023-07-01T20:42:00Z</dcterms:created>
  <dcterms:modified xsi:type="dcterms:W3CDTF">2023-07-02T19:10:00Z</dcterms:modified>
</cp:coreProperties>
</file>