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78712" w14:textId="77777777" w:rsidR="005D388F" w:rsidRDefault="00636786" w:rsidP="00636786">
      <w:pPr>
        <w:pStyle w:val="Heading1"/>
      </w:pPr>
      <w:r>
        <w:t>UBI K Aff</w:t>
      </w:r>
    </w:p>
    <w:p w14:paraId="3F326683" w14:textId="6952B800" w:rsidR="00636786" w:rsidRDefault="00C7023A" w:rsidP="00636786">
      <w:r>
        <w:t>Thanks to: Anagha, Ethan, Henry, Isabella, Maggie, Neha, Raman, Soda, Sofia, and Will for helping with this file, thanks to Clark for the ideas and help along the way, and thanks to Len for putting it all together</w:t>
      </w:r>
    </w:p>
    <w:p w14:paraId="1B999BB6" w14:textId="689DBB85" w:rsidR="00C7023A" w:rsidRPr="00636786" w:rsidRDefault="00C7023A" w:rsidP="00636786">
      <w:r>
        <w:t>The file is designed to be modular and be able to be integrated w the starter packet UBI Aff. There are also some cards for the Aff to be run as a planless Aff. Good luck!</w:t>
      </w:r>
    </w:p>
    <w:p w14:paraId="0145292E" w14:textId="2263E666" w:rsidR="00C7023A" w:rsidRDefault="00C7023A" w:rsidP="00C7023A">
      <w:pPr>
        <w:pStyle w:val="Heading1"/>
      </w:pPr>
      <w:r>
        <w:t>Fem – Aff</w:t>
      </w:r>
    </w:p>
    <w:p w14:paraId="00500AF8" w14:textId="55D2564A" w:rsidR="00C7023A" w:rsidRDefault="00C7023A" w:rsidP="00C7023A">
      <w:pPr>
        <w:pStyle w:val="Heading2"/>
      </w:pPr>
      <w:r>
        <w:t>1AC</w:t>
      </w:r>
    </w:p>
    <w:p w14:paraId="19C17FF2" w14:textId="77777777" w:rsidR="00C7023A" w:rsidRDefault="00C7023A" w:rsidP="00C7023A">
      <w:pPr>
        <w:pStyle w:val="Heading3"/>
      </w:pPr>
      <w:r>
        <w:t>Plan</w:t>
      </w:r>
    </w:p>
    <w:p w14:paraId="2F563511" w14:textId="77777777" w:rsidR="00C7023A" w:rsidRDefault="00C7023A" w:rsidP="00C7023A">
      <w:pPr>
        <w:pStyle w:val="Heading4"/>
      </w:pPr>
      <w:r>
        <w:t xml:space="preserve">Women experience discrimination in the labor system which inhibits personal economic prosperity – that in turn hinders economic growth </w:t>
      </w:r>
    </w:p>
    <w:p w14:paraId="193EA055" w14:textId="77777777" w:rsidR="00C7023A" w:rsidRPr="00210152" w:rsidRDefault="00C7023A" w:rsidP="00C7023A">
      <w:pPr>
        <w:rPr>
          <w:rStyle w:val="StyleUnderline"/>
          <w:b/>
          <w:sz w:val="26"/>
        </w:rPr>
      </w:pPr>
      <w:r>
        <w:t xml:space="preserve">Jay </w:t>
      </w:r>
      <w:r w:rsidRPr="00210152">
        <w:rPr>
          <w:rStyle w:val="Style13ptBold"/>
        </w:rPr>
        <w:t>Shambaugh</w:t>
      </w:r>
      <w:r>
        <w:t xml:space="preserve"> </w:t>
      </w:r>
      <w:r w:rsidRPr="00210152">
        <w:rPr>
          <w:rStyle w:val="Style13ptBold"/>
        </w:rPr>
        <w:t>&amp;</w:t>
      </w:r>
      <w:r>
        <w:t xml:space="preserve"> Ryan </w:t>
      </w:r>
      <w:r w:rsidRPr="00210152">
        <w:rPr>
          <w:rStyle w:val="Style13ptBold"/>
        </w:rPr>
        <w:t>Nunn</w:t>
      </w:r>
      <w:r>
        <w:rPr>
          <w:rStyle w:val="Style13ptBold"/>
        </w:rPr>
        <w:t xml:space="preserve"> 18 (</w:t>
      </w:r>
      <w:r>
        <w:rPr>
          <w:rStyle w:val="StyleUnderline"/>
        </w:rPr>
        <w:t xml:space="preserve">Jay Shambaugh is the </w:t>
      </w:r>
      <w:r w:rsidRPr="00210152">
        <w:rPr>
          <w:rStyle w:val="StyleUnderline"/>
        </w:rPr>
        <w:t>Under Secretary for International Affairs</w:t>
      </w:r>
      <w:r>
        <w:rPr>
          <w:rStyle w:val="StyleUnderline"/>
        </w:rPr>
        <w:t>, Ryan Nunn is</w:t>
      </w:r>
      <w:r w:rsidRPr="00210152">
        <w:t xml:space="preserve"> </w:t>
      </w:r>
      <w:r>
        <w:t xml:space="preserve">the </w:t>
      </w:r>
      <w:r w:rsidRPr="00210152">
        <w:rPr>
          <w:rStyle w:val="StyleUnderline"/>
        </w:rPr>
        <w:t>Assistant Vice President for Applied Research in Community Development</w:t>
      </w:r>
      <w:r>
        <w:rPr>
          <w:rStyle w:val="StyleUnderline"/>
        </w:rPr>
        <w:t>, 4/10/18, “</w:t>
      </w:r>
      <w:r w:rsidRPr="00210152">
        <w:rPr>
          <w:rStyle w:val="StyleUnderline"/>
        </w:rPr>
        <w:t>How women are still left behind in the labor market</w:t>
      </w:r>
      <w:r>
        <w:rPr>
          <w:rStyle w:val="StyleUnderline"/>
        </w:rPr>
        <w:t xml:space="preserve">”, </w:t>
      </w:r>
      <w:r w:rsidRPr="00210152">
        <w:rPr>
          <w:rStyle w:val="StyleUnderline"/>
        </w:rPr>
        <w:t>https://www.brookings.edu/articles/how-women-are-still-left-behind-in-the-labor-market/</w:t>
      </w:r>
      <w:r>
        <w:rPr>
          <w:rStyle w:val="StyleUnderline"/>
        </w:rPr>
        <w:t>)AC</w:t>
      </w:r>
    </w:p>
    <w:p w14:paraId="129989B0" w14:textId="77777777" w:rsidR="00C7023A" w:rsidRPr="00210152" w:rsidRDefault="00C7023A" w:rsidP="00C7023A">
      <w:pPr>
        <w:rPr>
          <w:sz w:val="16"/>
        </w:rPr>
      </w:pPr>
      <w:r w:rsidRPr="008A78C6">
        <w:rPr>
          <w:rStyle w:val="StyleUnderline"/>
          <w:highlight w:val="cyan"/>
        </w:rPr>
        <w:t>Women</w:t>
      </w:r>
      <w:r w:rsidRPr="009C32A3">
        <w:rPr>
          <w:rStyle w:val="StyleUnderline"/>
        </w:rPr>
        <w:t xml:space="preserve"> and men often </w:t>
      </w:r>
      <w:r w:rsidRPr="008A78C6">
        <w:rPr>
          <w:rStyle w:val="StyleUnderline"/>
          <w:highlight w:val="cyan"/>
        </w:rPr>
        <w:t>have</w:t>
      </w:r>
      <w:r w:rsidRPr="009C32A3">
        <w:rPr>
          <w:rStyle w:val="StyleUnderline"/>
        </w:rPr>
        <w:t xml:space="preserve"> very </w:t>
      </w:r>
      <w:r w:rsidRPr="008A78C6">
        <w:rPr>
          <w:rStyle w:val="StyleUnderline"/>
          <w:highlight w:val="cyan"/>
        </w:rPr>
        <w:t>different labor market experiences</w:t>
      </w:r>
      <w:r w:rsidRPr="009C32A3">
        <w:rPr>
          <w:rStyle w:val="StyleUnderline"/>
        </w:rPr>
        <w:t xml:space="preserve">. Women are </w:t>
      </w:r>
      <w:r w:rsidRPr="008A78C6">
        <w:rPr>
          <w:rStyle w:val="StyleUnderline"/>
          <w:highlight w:val="cyan"/>
        </w:rPr>
        <w:t>paid less per hour, work fewer hours outside the home, and enter different occupations</w:t>
      </w:r>
      <w:r w:rsidRPr="00210152">
        <w:rPr>
          <w:sz w:val="16"/>
        </w:rPr>
        <w:t xml:space="preserve"> than men. These </w:t>
      </w:r>
      <w:r w:rsidRPr="008A78C6">
        <w:rPr>
          <w:rStyle w:val="StyleUnderline"/>
          <w:highlight w:val="cyan"/>
        </w:rPr>
        <w:t>differing experiences</w:t>
      </w:r>
      <w:r w:rsidRPr="00210152">
        <w:rPr>
          <w:sz w:val="16"/>
        </w:rPr>
        <w:t xml:space="preserve"> in turn </w:t>
      </w:r>
      <w:r w:rsidRPr="008A78C6">
        <w:rPr>
          <w:rStyle w:val="StyleUnderline"/>
          <w:highlight w:val="cyan"/>
        </w:rPr>
        <w:t>generate</w:t>
      </w:r>
      <w:r w:rsidRPr="00210152">
        <w:rPr>
          <w:sz w:val="16"/>
        </w:rPr>
        <w:t xml:space="preserve"> a host of </w:t>
      </w:r>
      <w:r w:rsidRPr="009C32A3">
        <w:rPr>
          <w:rStyle w:val="StyleUnderline"/>
        </w:rPr>
        <w:t xml:space="preserve">other </w:t>
      </w:r>
      <w:r w:rsidRPr="008A78C6">
        <w:rPr>
          <w:rStyle w:val="StyleUnderline"/>
          <w:highlight w:val="cyan"/>
        </w:rPr>
        <w:t>disparities, including lower levels of wealth, reduced retirement security, and</w:t>
      </w:r>
      <w:r w:rsidRPr="009C32A3">
        <w:rPr>
          <w:rStyle w:val="StyleUnderline"/>
        </w:rPr>
        <w:t xml:space="preserve"> more </w:t>
      </w:r>
      <w:r w:rsidRPr="008A78C6">
        <w:rPr>
          <w:rStyle w:val="StyleUnderline"/>
          <w:highlight w:val="cyan"/>
        </w:rPr>
        <w:t>limited access to</w:t>
      </w:r>
      <w:r w:rsidRPr="009C32A3">
        <w:rPr>
          <w:rStyle w:val="StyleUnderline"/>
        </w:rPr>
        <w:t xml:space="preserve"> work-linked social </w:t>
      </w:r>
      <w:r w:rsidRPr="008A78C6">
        <w:rPr>
          <w:rStyle w:val="StyleUnderline"/>
          <w:highlight w:val="cyan"/>
        </w:rPr>
        <w:t>safety net programs</w:t>
      </w:r>
      <w:r w:rsidRPr="00210152">
        <w:rPr>
          <w:sz w:val="16"/>
        </w:rPr>
        <w:t xml:space="preserve"> like unemployment insurance. Many of these disparities are examined and addressed in a book published last year by </w:t>
      </w:r>
      <w:r w:rsidRPr="009C32A3">
        <w:rPr>
          <w:rStyle w:val="StyleUnderline"/>
        </w:rPr>
        <w:t>The Hamilton Project</w:t>
      </w:r>
      <w:r w:rsidRPr="00210152">
        <w:rPr>
          <w:sz w:val="16"/>
        </w:rPr>
        <w:t xml:space="preserve"> at Brookings—The 51%: Driving Growth through Women’s Economic Participation—</w:t>
      </w:r>
      <w:r w:rsidRPr="009C32A3">
        <w:rPr>
          <w:rStyle w:val="StyleUnderline"/>
        </w:rPr>
        <w:t xml:space="preserve">from which the following analysis is </w:t>
      </w:r>
      <w:r w:rsidRPr="00210152">
        <w:rPr>
          <w:sz w:val="16"/>
        </w:rPr>
        <w:t>also</w:t>
      </w:r>
      <w:r w:rsidRPr="009C32A3">
        <w:rPr>
          <w:rStyle w:val="StyleUnderline"/>
        </w:rPr>
        <w:t xml:space="preserve"> drawn</w:t>
      </w:r>
      <w:r w:rsidRPr="00210152">
        <w:rPr>
          <w:sz w:val="16"/>
        </w:rPr>
        <w:t xml:space="preserve">. </w:t>
      </w:r>
      <w:r w:rsidRPr="009C32A3">
        <w:rPr>
          <w:rStyle w:val="StyleUnderline"/>
        </w:rPr>
        <w:t>Improving women’s economic outcomes is not just important for them</w:t>
      </w:r>
      <w:r w:rsidRPr="00210152">
        <w:rPr>
          <w:sz w:val="16"/>
        </w:rPr>
        <w:t xml:space="preserve"> personally or their families, </w:t>
      </w:r>
      <w:r w:rsidRPr="009C32A3">
        <w:rPr>
          <w:rStyle w:val="StyleUnderline"/>
        </w:rPr>
        <w:t>but a crucial part of a strategy to lift economic growth more broadly. We as a society cannot afford to squander the talents and skills of people who could be participating more fully in the economy.</w:t>
      </w:r>
    </w:p>
    <w:p w14:paraId="2743F03E" w14:textId="77777777" w:rsidR="00C7023A" w:rsidRPr="008A78C6" w:rsidRDefault="00C7023A" w:rsidP="00C7023A">
      <w:pPr>
        <w:rPr>
          <w:sz w:val="16"/>
        </w:rPr>
      </w:pPr>
      <w:r w:rsidRPr="00210152">
        <w:rPr>
          <w:sz w:val="16"/>
        </w:rPr>
        <w:t xml:space="preserve">One of the core differences between women’s and men’s labor market outcomes is </w:t>
      </w:r>
      <w:r w:rsidRPr="009C32A3">
        <w:rPr>
          <w:rStyle w:val="Emphasis"/>
        </w:rPr>
        <w:t>the gender wage gap.</w:t>
      </w:r>
      <w:r w:rsidRPr="00210152">
        <w:rPr>
          <w:sz w:val="16"/>
        </w:rPr>
        <w:t xml:space="preserve"> The figure below gives a sense of how the hourly wage gap has evolved in recent decades for typical workers, showing that we have made substantial but incomplete progress in narrowing the </w:t>
      </w:r>
      <w:r w:rsidRPr="008A78C6">
        <w:rPr>
          <w:sz w:val="16"/>
        </w:rPr>
        <w:t xml:space="preserve">gap. </w:t>
      </w:r>
      <w:r w:rsidRPr="008A78C6">
        <w:rPr>
          <w:rStyle w:val="StyleUnderline"/>
        </w:rPr>
        <w:t>In inflation-adjusted terms, the difference between median hourly wages of men and women fell from about $9 per hour in 1979 to $3 per hour in 2016</w:t>
      </w:r>
      <w:r w:rsidRPr="008A78C6">
        <w:rPr>
          <w:sz w:val="16"/>
        </w:rPr>
        <w:t>.</w:t>
      </w:r>
    </w:p>
    <w:p w14:paraId="7464430D" w14:textId="77777777" w:rsidR="00C7023A" w:rsidRPr="00210152" w:rsidRDefault="00C7023A" w:rsidP="00C7023A">
      <w:pPr>
        <w:rPr>
          <w:u w:val="single"/>
        </w:rPr>
      </w:pPr>
      <w:r w:rsidRPr="008A78C6">
        <w:rPr>
          <w:rStyle w:val="StyleUnderline"/>
        </w:rPr>
        <w:t xml:space="preserve">While this improvement is welcome, the continuing male wage advantage may be surprising in light of the strides women have made in educational attainment. </w:t>
      </w:r>
      <w:r w:rsidRPr="008A78C6">
        <w:rPr>
          <w:sz w:val="16"/>
        </w:rPr>
        <w:t>After all, women became more likely than men to earn a bachelor’s degree all the wa</w:t>
      </w:r>
      <w:r w:rsidRPr="00210152">
        <w:rPr>
          <w:sz w:val="16"/>
        </w:rPr>
        <w:t xml:space="preserve">y back in the mid-1990s, and more likely to earn a graduate degree in 2003. Given the strong wage premium commanded by postsecondary degrees, one might have expected the gender wage gap to decline more dramatically. </w:t>
      </w:r>
      <w:r w:rsidRPr="008A78C6">
        <w:rPr>
          <w:rStyle w:val="StyleUnderline"/>
          <w:highlight w:val="cyan"/>
        </w:rPr>
        <w:t xml:space="preserve">Even after controlling for differences in age, race, education, and occupation, women now earn roughly </w:t>
      </w:r>
      <w:r w:rsidRPr="008A78C6">
        <w:rPr>
          <w:rStyle w:val="Emphasis"/>
          <w:highlight w:val="cyan"/>
        </w:rPr>
        <w:t>85 percent</w:t>
      </w:r>
      <w:r w:rsidRPr="008A78C6">
        <w:rPr>
          <w:rStyle w:val="StyleUnderline"/>
          <w:highlight w:val="cyan"/>
        </w:rPr>
        <w:t xml:space="preserve"> of what men earn.</w:t>
      </w:r>
    </w:p>
    <w:p w14:paraId="456D4355" w14:textId="77777777" w:rsidR="00C7023A" w:rsidRPr="00210152" w:rsidRDefault="00C7023A" w:rsidP="00C7023A">
      <w:pPr>
        <w:rPr>
          <w:sz w:val="16"/>
        </w:rPr>
      </w:pPr>
      <w:r w:rsidRPr="00210152">
        <w:rPr>
          <w:sz w:val="16"/>
        </w:rPr>
        <w:t xml:space="preserve">A deeper examination of women and men’s labor market outcomes reveals another important way that gender disparities still manifest: </w:t>
      </w:r>
      <w:r w:rsidRPr="00513DEB">
        <w:rPr>
          <w:rStyle w:val="StyleUnderline"/>
        </w:rPr>
        <w:t>the separation of men and women into different occupations</w:t>
      </w:r>
      <w:r w:rsidRPr="00210152">
        <w:rPr>
          <w:rStyle w:val="StyleUnderline"/>
        </w:rPr>
        <w:t>. Women</w:t>
      </w:r>
      <w:r w:rsidRPr="00210152">
        <w:rPr>
          <w:sz w:val="16"/>
        </w:rPr>
        <w:t xml:space="preserve"> still tend to </w:t>
      </w:r>
      <w:r w:rsidRPr="00210152">
        <w:rPr>
          <w:rStyle w:val="StyleUnderline"/>
        </w:rPr>
        <w:t>work in very different jobs than men</w:t>
      </w:r>
      <w:r w:rsidRPr="00210152">
        <w:rPr>
          <w:sz w:val="16"/>
        </w:rPr>
        <w:t xml:space="preserve">, and occupational segregation has changed little over the last two decades, as shown in the figure below. </w:t>
      </w:r>
      <w:r w:rsidRPr="00210152">
        <w:rPr>
          <w:rStyle w:val="StyleUnderline"/>
        </w:rPr>
        <w:t>This segregation, measured as the sum of the differences between percentages of men and women in each occupation, continues to hover near 50 percent, meaning occupations (weighted by employment) are on average 75/25 male or 75/25 female.</w:t>
      </w:r>
      <w:r w:rsidRPr="00210152">
        <w:rPr>
          <w:sz w:val="16"/>
        </w:rPr>
        <w:t xml:space="preserve"> While the lack of recent progress is not fully understood, we do know that </w:t>
      </w:r>
      <w:r w:rsidRPr="00B315A7">
        <w:rPr>
          <w:rStyle w:val="StyleUnderline"/>
          <w:highlight w:val="cyan"/>
        </w:rPr>
        <w:t xml:space="preserve">occupational segregation is linked to a number of factors including the </w:t>
      </w:r>
      <w:r w:rsidRPr="00B315A7">
        <w:rPr>
          <w:rStyle w:val="Emphasis"/>
          <w:highlight w:val="cyan"/>
        </w:rPr>
        <w:t>need for job flexibility</w:t>
      </w:r>
      <w:r w:rsidRPr="00B315A7">
        <w:rPr>
          <w:rStyle w:val="StyleUnderline"/>
          <w:highlight w:val="cyan"/>
        </w:rPr>
        <w:t xml:space="preserve">, social norms, and </w:t>
      </w:r>
      <w:r w:rsidRPr="00B315A7">
        <w:rPr>
          <w:rStyle w:val="Emphasis"/>
          <w:highlight w:val="cyan"/>
        </w:rPr>
        <w:t>labor market discrimination</w:t>
      </w:r>
      <w:r w:rsidRPr="00B315A7">
        <w:rPr>
          <w:rStyle w:val="StyleUnderline"/>
          <w:highlight w:val="cyan"/>
        </w:rPr>
        <w:t>, among others.</w:t>
      </w:r>
    </w:p>
    <w:p w14:paraId="0BBCE63B" w14:textId="77777777" w:rsidR="00C7023A" w:rsidRPr="00210152" w:rsidRDefault="00C7023A" w:rsidP="00C7023A">
      <w:pPr>
        <w:rPr>
          <w:sz w:val="16"/>
        </w:rPr>
      </w:pPr>
      <w:r w:rsidRPr="00210152">
        <w:rPr>
          <w:sz w:val="16"/>
        </w:rPr>
        <w:t xml:space="preserve">The </w:t>
      </w:r>
      <w:r w:rsidRPr="00B315A7">
        <w:rPr>
          <w:rStyle w:val="StyleUnderline"/>
          <w:highlight w:val="cyan"/>
        </w:rPr>
        <w:t>separation</w:t>
      </w:r>
      <w:r w:rsidRPr="00210152">
        <w:rPr>
          <w:sz w:val="16"/>
        </w:rPr>
        <w:t xml:space="preserve"> of men and women into different occupations can </w:t>
      </w:r>
      <w:r w:rsidRPr="00210152">
        <w:rPr>
          <w:rStyle w:val="StyleUnderline"/>
        </w:rPr>
        <w:t xml:space="preserve">have important </w:t>
      </w:r>
      <w:r w:rsidRPr="00B315A7">
        <w:rPr>
          <w:rStyle w:val="StyleUnderline"/>
          <w:highlight w:val="cyan"/>
        </w:rPr>
        <w:t>implications for wages</w:t>
      </w:r>
      <w:r w:rsidRPr="00210152">
        <w:rPr>
          <w:rStyle w:val="StyleUnderline"/>
        </w:rPr>
        <w:t>, given that women are disproportionately represented in lower-paid occupations.</w:t>
      </w:r>
      <w:r w:rsidRPr="00210152">
        <w:rPr>
          <w:sz w:val="16"/>
        </w:rPr>
        <w:t xml:space="preserve"> It is not entirely clear whether this is because women are excluded from high-paid professions or because once an occupation is dominated by women it becomes lower paid. Regardless, this </w:t>
      </w:r>
      <w:r w:rsidRPr="00B315A7">
        <w:rPr>
          <w:rStyle w:val="Emphasis"/>
          <w:highlight w:val="cyan"/>
        </w:rPr>
        <w:t>segregation</w:t>
      </w:r>
      <w:r w:rsidRPr="00B315A7">
        <w:rPr>
          <w:rStyle w:val="StyleUnderline"/>
          <w:highlight w:val="cyan"/>
        </w:rPr>
        <w:t xml:space="preserve"> contributes to women earning less and </w:t>
      </w:r>
      <w:r w:rsidRPr="00B315A7">
        <w:rPr>
          <w:rStyle w:val="StyleUnderline"/>
        </w:rPr>
        <w:t xml:space="preserve">may </w:t>
      </w:r>
      <w:r w:rsidRPr="00B315A7">
        <w:rPr>
          <w:rStyle w:val="Emphasis"/>
          <w:highlight w:val="cyan"/>
        </w:rPr>
        <w:t xml:space="preserve">make it harder </w:t>
      </w:r>
      <w:r w:rsidRPr="00B315A7">
        <w:rPr>
          <w:rStyle w:val="StyleUnderline"/>
          <w:highlight w:val="cyan"/>
        </w:rPr>
        <w:t xml:space="preserve">for </w:t>
      </w:r>
      <w:r w:rsidRPr="00B315A7">
        <w:rPr>
          <w:rStyle w:val="StyleUnderline"/>
        </w:rPr>
        <w:t xml:space="preserve">some </w:t>
      </w:r>
      <w:r w:rsidRPr="00B315A7">
        <w:rPr>
          <w:rStyle w:val="StyleUnderline"/>
          <w:highlight w:val="cyan"/>
        </w:rPr>
        <w:t>women to enter certain fields</w:t>
      </w:r>
      <w:r w:rsidRPr="00210152">
        <w:rPr>
          <w:rStyle w:val="StyleUnderline"/>
        </w:rPr>
        <w:t>.</w:t>
      </w:r>
      <w:r w:rsidRPr="00210152">
        <w:rPr>
          <w:sz w:val="16"/>
        </w:rPr>
        <w:t xml:space="preserve"> For example, women make up only 14 percent of employed 25–54 year old electrical engineering majors, but have median earnings of $85,000 when they fall into this group. By contrast, women make up 96 percent of early childhood education majors and earn only $37,000 per year with that degree (see figure below).</w:t>
      </w:r>
    </w:p>
    <w:p w14:paraId="68D90A72" w14:textId="77777777" w:rsidR="00C7023A" w:rsidRPr="00210152" w:rsidRDefault="00C7023A" w:rsidP="00C7023A">
      <w:pPr>
        <w:rPr>
          <w:sz w:val="16"/>
        </w:rPr>
      </w:pPr>
      <w:r w:rsidRPr="00C75041">
        <w:rPr>
          <w:rStyle w:val="StyleUnderline"/>
        </w:rPr>
        <w:t>Starting around 2000, 25–54 year old women’s</w:t>
      </w:r>
      <w:r w:rsidRPr="00210152">
        <w:rPr>
          <w:rStyle w:val="StyleUnderline"/>
        </w:rPr>
        <w:t xml:space="preserve"> labor force participation began to trend downwards.</w:t>
      </w:r>
      <w:r w:rsidRPr="00210152">
        <w:rPr>
          <w:sz w:val="16"/>
        </w:rPr>
        <w:t xml:space="preserve"> As shown in the figure below, this decline was most pronounced for those with a high school degree or less, whose participation fell from a peak of 71 percent to 62 percent in 2016. Weakening demand for low-skilled labor has played an important role in this development, just as it has with declining participation of low-skilled men. The U.S. experience of falling female labor force participation stands in contrast to outcomes in many other countries where prime-age women are working at a higher rate. </w:t>
      </w:r>
      <w:r w:rsidRPr="00210152">
        <w:rPr>
          <w:rStyle w:val="StyleUnderline"/>
        </w:rPr>
        <w:t>U.S. women used to be more likely to participate in the labor force than those in other advanced economies, but now the U.S. is well below average in this regard.</w:t>
      </w:r>
    </w:p>
    <w:p w14:paraId="6972AD46" w14:textId="77777777" w:rsidR="00C7023A" w:rsidRDefault="00C7023A" w:rsidP="00C7023A">
      <w:pPr>
        <w:rPr>
          <w:rStyle w:val="Emphasis"/>
        </w:rPr>
      </w:pPr>
      <w:r w:rsidRPr="00B315A7">
        <w:rPr>
          <w:rStyle w:val="StyleUnderline"/>
          <w:highlight w:val="cyan"/>
        </w:rPr>
        <w:t>Understanding the gaps</w:t>
      </w:r>
      <w:r w:rsidRPr="00210152">
        <w:rPr>
          <w:rStyle w:val="StyleUnderline"/>
        </w:rPr>
        <w:t xml:space="preserve"> that remain between economic outcomes for women and men is crucial to finding the most effective policies that can enhance women’s opportunities. Improved policies related to child-care </w:t>
      </w:r>
      <w:r w:rsidRPr="00210152">
        <w:rPr>
          <w:sz w:val="16"/>
        </w:rPr>
        <w:t xml:space="preserve">availability and </w:t>
      </w:r>
      <w:r w:rsidRPr="00210152">
        <w:rPr>
          <w:rStyle w:val="StyleUnderline"/>
        </w:rPr>
        <w:t>affordability</w:t>
      </w:r>
      <w:r w:rsidRPr="00210152">
        <w:rPr>
          <w:sz w:val="16"/>
        </w:rPr>
        <w:t xml:space="preserve">, individual taxation of married couples, pay transparency, and parental leave, among others, </w:t>
      </w:r>
      <w:r w:rsidRPr="00B315A7">
        <w:rPr>
          <w:rStyle w:val="StyleUnderline"/>
          <w:highlight w:val="cyan"/>
        </w:rPr>
        <w:t>can</w:t>
      </w:r>
      <w:r w:rsidRPr="00210152">
        <w:rPr>
          <w:sz w:val="16"/>
        </w:rPr>
        <w:t xml:space="preserve"> all </w:t>
      </w:r>
      <w:r w:rsidRPr="00B315A7">
        <w:rPr>
          <w:rStyle w:val="StyleUnderline"/>
          <w:highlight w:val="cyan"/>
        </w:rPr>
        <w:t>contribute to</w:t>
      </w:r>
      <w:r w:rsidRPr="00210152">
        <w:rPr>
          <w:rStyle w:val="StyleUnderline"/>
        </w:rPr>
        <w:t xml:space="preserve"> more </w:t>
      </w:r>
      <w:r w:rsidRPr="00B315A7">
        <w:rPr>
          <w:rStyle w:val="StyleUnderline"/>
          <w:highlight w:val="cyan"/>
        </w:rPr>
        <w:t>robust</w:t>
      </w:r>
      <w:r w:rsidRPr="00210152">
        <w:rPr>
          <w:rStyle w:val="StyleUnderline"/>
        </w:rPr>
        <w:t xml:space="preserve"> and equitable women’s </w:t>
      </w:r>
      <w:r w:rsidRPr="00B315A7">
        <w:rPr>
          <w:rStyle w:val="StyleUnderline"/>
          <w:highlight w:val="cyan"/>
        </w:rPr>
        <w:t>engagement</w:t>
      </w:r>
      <w:r w:rsidRPr="00210152">
        <w:rPr>
          <w:rStyle w:val="StyleUnderline"/>
        </w:rPr>
        <w:t xml:space="preserve"> in the labor force. Achieving this goal is an urgent macroeconomic concern: without the full and unfettered involvement of women in our labor force</w:t>
      </w:r>
      <w:r w:rsidRPr="00210152">
        <w:rPr>
          <w:rStyle w:val="Emphasis"/>
        </w:rPr>
        <w:t xml:space="preserve">, </w:t>
      </w:r>
      <w:r w:rsidRPr="00B315A7">
        <w:rPr>
          <w:rStyle w:val="Emphasis"/>
          <w:highlight w:val="cyan"/>
        </w:rPr>
        <w:t>economic growth will be unduly hampered</w:t>
      </w:r>
      <w:r w:rsidRPr="00210152">
        <w:rPr>
          <w:rStyle w:val="StyleUnderline"/>
        </w:rPr>
        <w:t xml:space="preserve">, the </w:t>
      </w:r>
      <w:r w:rsidRPr="00B315A7">
        <w:rPr>
          <w:rStyle w:val="StyleUnderline"/>
          <w:highlight w:val="cyan"/>
        </w:rPr>
        <w:t xml:space="preserve">benefits of growth will be unequally shared, </w:t>
      </w:r>
      <w:r w:rsidRPr="00B315A7">
        <w:rPr>
          <w:rStyle w:val="StyleUnderline"/>
        </w:rPr>
        <w:t xml:space="preserve">and a great deal of </w:t>
      </w:r>
      <w:r w:rsidRPr="00B315A7">
        <w:rPr>
          <w:rStyle w:val="Emphasis"/>
        </w:rPr>
        <w:t>human potential will be squandered.</w:t>
      </w:r>
    </w:p>
    <w:p w14:paraId="6F6E4BEA" w14:textId="77777777" w:rsidR="00C7023A" w:rsidRDefault="00C7023A" w:rsidP="00C7023A"/>
    <w:p w14:paraId="75634904" w14:textId="77777777" w:rsidR="00C7023A" w:rsidRPr="00316ABE" w:rsidRDefault="00C7023A" w:rsidP="00C7023A">
      <w:pPr>
        <w:pStyle w:val="Heading4"/>
      </w:pPr>
      <w:r>
        <w:t>Economic growth is key to reforming institutions and create new social relations in the labor market and beyond – its reverse causal</w:t>
      </w:r>
    </w:p>
    <w:p w14:paraId="7CF505C7" w14:textId="77777777" w:rsidR="00C7023A" w:rsidRDefault="00C7023A" w:rsidP="00C7023A">
      <w:pPr>
        <w:rPr>
          <w:rStyle w:val="Emphasis"/>
          <w:b w:val="0"/>
        </w:rPr>
      </w:pPr>
      <w:r w:rsidRPr="00316ABE">
        <w:rPr>
          <w:rStyle w:val="Emphasis"/>
          <w:b w:val="0"/>
        </w:rPr>
        <w:t xml:space="preserve">Kunal </w:t>
      </w:r>
      <w:r w:rsidRPr="00316ABE">
        <w:rPr>
          <w:rStyle w:val="Style13ptBold"/>
        </w:rPr>
        <w:t>Sen 21</w:t>
      </w:r>
      <w:r>
        <w:rPr>
          <w:rStyle w:val="Emphasis"/>
          <w:b w:val="0"/>
        </w:rPr>
        <w:t xml:space="preserve"> (</w:t>
      </w:r>
      <w:r w:rsidRPr="00316ABE">
        <w:rPr>
          <w:rStyle w:val="Emphasis"/>
          <w:b w:val="0"/>
        </w:rPr>
        <w:t>Director of UNU-WIDER, a world leading expert in development economics and led on ESID’s research into economic growt</w:t>
      </w:r>
      <w:r>
        <w:rPr>
          <w:rStyle w:val="Emphasis"/>
          <w:b w:val="0"/>
        </w:rPr>
        <w:t>h, January 2021, “</w:t>
      </w:r>
      <w:r w:rsidRPr="00316ABE">
        <w:rPr>
          <w:rStyle w:val="Emphasis"/>
          <w:b w:val="0"/>
        </w:rPr>
        <w:t>Why should I care about economic growth?</w:t>
      </w:r>
      <w:r>
        <w:rPr>
          <w:rStyle w:val="Emphasis"/>
          <w:b w:val="0"/>
        </w:rPr>
        <w:t>”,</w:t>
      </w:r>
      <w:hyperlink r:id="rId8" w:history="1">
        <w:r w:rsidRPr="00A56F66">
          <w:rPr>
            <w:rStyle w:val="Hyperlink"/>
          </w:rPr>
          <w:t>https://www.wider.unu.edu/publication/why-should-i-care-about-economic-growth</w:t>
        </w:r>
      </w:hyperlink>
      <w:r>
        <w:rPr>
          <w:rStyle w:val="Emphasis"/>
          <w:b w:val="0"/>
        </w:rPr>
        <w:t>)AC</w:t>
      </w:r>
    </w:p>
    <w:p w14:paraId="5EEB8FB6" w14:textId="77777777" w:rsidR="00C7023A" w:rsidRPr="00316ABE" w:rsidRDefault="00C7023A" w:rsidP="00C7023A">
      <w:pPr>
        <w:rPr>
          <w:rStyle w:val="StyleUnderline"/>
        </w:rPr>
      </w:pPr>
      <w:r w:rsidRPr="00B315A7">
        <w:rPr>
          <w:rStyle w:val="Emphasis"/>
          <w:highlight w:val="cyan"/>
        </w:rPr>
        <w:t>Inclusive growth catalyses structural transformation</w:t>
      </w:r>
      <w:r>
        <w:rPr>
          <w:rStyle w:val="Emphasis"/>
        </w:rPr>
        <w:t xml:space="preserve"> </w:t>
      </w:r>
      <w:r w:rsidRPr="00316ABE">
        <w:rPr>
          <w:rStyle w:val="StyleUnderline"/>
        </w:rPr>
        <w:t xml:space="preserve">Economic growth can catalyse </w:t>
      </w:r>
      <w:r w:rsidRPr="00B315A7">
        <w:rPr>
          <w:rStyle w:val="StyleUnderline"/>
          <w:highlight w:val="cyan"/>
        </w:rPr>
        <w:t xml:space="preserve">seismic social shifts by generating new economic opportunities and possibilities, new ways of thinking </w:t>
      </w:r>
      <w:r w:rsidRPr="00B315A7">
        <w:rPr>
          <w:rStyle w:val="StyleUnderline"/>
        </w:rPr>
        <w:t xml:space="preserve">and </w:t>
      </w:r>
      <w:r w:rsidRPr="00B315A7">
        <w:rPr>
          <w:rStyle w:val="StyleUnderline"/>
          <w:highlight w:val="cyan"/>
        </w:rPr>
        <w:t>new tech</w:t>
      </w:r>
      <w:r w:rsidRPr="00316ABE">
        <w:rPr>
          <w:rStyle w:val="StyleUnderline"/>
        </w:rPr>
        <w:t xml:space="preserve">nologies. Growth </w:t>
      </w:r>
      <w:r w:rsidRPr="00B315A7">
        <w:rPr>
          <w:rStyle w:val="StyleUnderline"/>
          <w:highlight w:val="cyan"/>
        </w:rPr>
        <w:t>can encourage</w:t>
      </w:r>
      <w:r w:rsidRPr="00316ABE">
        <w:rPr>
          <w:rStyle w:val="StyleUnderline"/>
        </w:rPr>
        <w:t xml:space="preserve"> the </w:t>
      </w:r>
      <w:r w:rsidRPr="00316ABE">
        <w:rPr>
          <w:rStyle w:val="Emphasis"/>
        </w:rPr>
        <w:t>evolution of new forms of institutions</w:t>
      </w:r>
      <w:r w:rsidRPr="00316ABE">
        <w:rPr>
          <w:rStyle w:val="StyleUnderline"/>
        </w:rPr>
        <w:t xml:space="preserve"> and </w:t>
      </w:r>
      <w:r w:rsidRPr="00B315A7">
        <w:rPr>
          <w:rStyle w:val="Emphasis"/>
          <w:highlight w:val="cyan"/>
        </w:rPr>
        <w:t>new social relations</w:t>
      </w:r>
      <w:r w:rsidRPr="00316ABE">
        <w:rPr>
          <w:rStyle w:val="Emphasis"/>
        </w:rPr>
        <w:t>,</w:t>
      </w:r>
      <w:r w:rsidRPr="00316ABE">
        <w:rPr>
          <w:rStyle w:val="StyleUnderline"/>
        </w:rPr>
        <w:t xml:space="preserve"> too, as society adapts to the new material status quo.</w:t>
      </w:r>
      <w:r>
        <w:rPr>
          <w:rStyle w:val="StyleUnderline"/>
        </w:rPr>
        <w:t xml:space="preserve"> </w:t>
      </w:r>
      <w:r w:rsidRPr="00316ABE">
        <w:rPr>
          <w:rStyle w:val="StyleUnderline"/>
        </w:rPr>
        <w:t>We see this structural transformation occur</w:t>
      </w:r>
      <w:r w:rsidRPr="00882F92">
        <w:rPr>
          <w:rStyle w:val="Emphasis"/>
          <w:b w:val="0"/>
          <w:sz w:val="16"/>
        </w:rPr>
        <w:t xml:space="preserve"> more frequently </w:t>
      </w:r>
      <w:r w:rsidRPr="00316ABE">
        <w:rPr>
          <w:rStyle w:val="StyleUnderline"/>
        </w:rPr>
        <w:t>when deals are open and the benefits of growth are widely distributed.</w:t>
      </w:r>
      <w:r w:rsidRPr="00882F92">
        <w:rPr>
          <w:rStyle w:val="Emphasis"/>
          <w:b w:val="0"/>
          <w:sz w:val="16"/>
        </w:rPr>
        <w:t xml:space="preserve"> Transformation requires the interaction of different capitalists with new technical abilities to exploit new areas and put labour to work on new things. Closed deals are likely to block that transformative process.</w:t>
      </w:r>
      <w:r>
        <w:rPr>
          <w:rStyle w:val="Emphasis"/>
          <w:b w:val="0"/>
          <w:sz w:val="16"/>
        </w:rPr>
        <w:t xml:space="preserve"> </w:t>
      </w:r>
      <w:r w:rsidRPr="00B315A7">
        <w:rPr>
          <w:rStyle w:val="StyleUnderline"/>
          <w:highlight w:val="cyan"/>
        </w:rPr>
        <w:t>Structural transformation</w:t>
      </w:r>
      <w:r w:rsidRPr="00316ABE">
        <w:rPr>
          <w:rStyle w:val="StyleUnderline"/>
        </w:rPr>
        <w:t xml:space="preserve"> is important because it can </w:t>
      </w:r>
      <w:r w:rsidRPr="00B315A7">
        <w:rPr>
          <w:rStyle w:val="StyleUnderline"/>
          <w:highlight w:val="cyan"/>
        </w:rPr>
        <w:t>make the gains of growth more sustainable</w:t>
      </w:r>
      <w:r w:rsidRPr="00316ABE">
        <w:rPr>
          <w:rStyle w:val="StyleUnderline"/>
        </w:rPr>
        <w:t>. This is because the productivity of capital increases with greater investment in technology and human capital. Economies move to produce higher value goods and services rather than focusing on backbreaking low value activities.</w:t>
      </w:r>
      <w:r>
        <w:rPr>
          <w:rStyle w:val="StyleUnderline"/>
        </w:rPr>
        <w:t xml:space="preserve"> </w:t>
      </w:r>
      <w:r w:rsidRPr="00B315A7">
        <w:rPr>
          <w:rStyle w:val="StyleUnderline"/>
          <w:highlight w:val="cyan"/>
        </w:rPr>
        <w:t>This is how</w:t>
      </w:r>
      <w:r w:rsidRPr="00316ABE">
        <w:rPr>
          <w:rStyle w:val="StyleUnderline"/>
        </w:rPr>
        <w:t xml:space="preserve"> historically </w:t>
      </w:r>
      <w:r w:rsidRPr="00B315A7">
        <w:rPr>
          <w:rStyle w:val="StyleUnderline"/>
          <w:highlight w:val="cyan"/>
        </w:rPr>
        <w:t>countries have</w:t>
      </w:r>
      <w:r w:rsidRPr="00316ABE">
        <w:rPr>
          <w:rStyle w:val="StyleUnderline"/>
        </w:rPr>
        <w:t xml:space="preserve"> been able to move forwards and </w:t>
      </w:r>
      <w:r w:rsidRPr="00B315A7">
        <w:rPr>
          <w:rStyle w:val="StyleUnderline"/>
          <w:highlight w:val="cyan"/>
        </w:rPr>
        <w:t xml:space="preserve">overcome </w:t>
      </w:r>
      <w:r w:rsidRPr="00B315A7">
        <w:rPr>
          <w:rStyle w:val="Emphasis"/>
          <w:highlight w:val="cyan"/>
        </w:rPr>
        <w:t>poverty</w:t>
      </w:r>
      <w:r w:rsidRPr="00B315A7">
        <w:rPr>
          <w:rStyle w:val="StyleUnderline"/>
          <w:highlight w:val="cyan"/>
        </w:rPr>
        <w:t xml:space="preserve"> in a sustained way</w:t>
      </w:r>
      <w:r w:rsidRPr="00316ABE">
        <w:rPr>
          <w:rStyle w:val="StyleUnderline"/>
        </w:rPr>
        <w:t xml:space="preserve"> over time.</w:t>
      </w:r>
      <w:r w:rsidRPr="00316ABE">
        <w:rPr>
          <w:rStyle w:val="Emphasis"/>
          <w:b w:val="0"/>
        </w:rPr>
        <w:t xml:space="preserve"> </w:t>
      </w:r>
      <w:r w:rsidRPr="00316ABE">
        <w:rPr>
          <w:rStyle w:val="StyleUnderline"/>
        </w:rPr>
        <w:t xml:space="preserve">Transformation shifts countries onto a different trajectory of productivity, with </w:t>
      </w:r>
      <w:r w:rsidRPr="00B315A7">
        <w:rPr>
          <w:rStyle w:val="Emphasis"/>
          <w:highlight w:val="cyan"/>
        </w:rPr>
        <w:t>more and better jobs</w:t>
      </w:r>
      <w:r w:rsidRPr="00316ABE">
        <w:rPr>
          <w:rStyle w:val="StyleUnderline"/>
        </w:rPr>
        <w:t xml:space="preserve"> that create more value.</w:t>
      </w:r>
      <w:r w:rsidRPr="00316ABE">
        <w:rPr>
          <w:rStyle w:val="Emphasis"/>
          <w:b w:val="0"/>
        </w:rPr>
        <w:t xml:space="preserve"> </w:t>
      </w:r>
      <w:r w:rsidRPr="00316ABE">
        <w:rPr>
          <w:rStyle w:val="StyleUnderline"/>
        </w:rPr>
        <w:t>We also see companies become more self-sufficient from a commercial point of view rather than needing to rely on direct support from the state.</w:t>
      </w:r>
    </w:p>
    <w:p w14:paraId="0DF53307" w14:textId="77777777" w:rsidR="00C7023A" w:rsidRDefault="00C7023A" w:rsidP="00C7023A">
      <w:pPr>
        <w:rPr>
          <w:rStyle w:val="Emphasis"/>
          <w:b w:val="0"/>
        </w:rPr>
      </w:pPr>
    </w:p>
    <w:p w14:paraId="12B35B54" w14:textId="77777777" w:rsidR="00C7023A" w:rsidRDefault="00C7023A" w:rsidP="00C7023A">
      <w:pPr>
        <w:rPr>
          <w:rStyle w:val="Emphasis"/>
          <w:b w:val="0"/>
        </w:rPr>
      </w:pPr>
    </w:p>
    <w:p w14:paraId="05C35972" w14:textId="77777777" w:rsidR="00C7023A" w:rsidRDefault="00C7023A" w:rsidP="00C7023A">
      <w:pPr>
        <w:pStyle w:val="Heading4"/>
      </w:pPr>
      <w:r>
        <w:t xml:space="preserve">Only re-envisioning our economy through a feminist perspective that works within the government solves – creates inclusivity through </w:t>
      </w:r>
      <w:r w:rsidRPr="00AD5C5F">
        <w:rPr>
          <w:u w:val="single"/>
        </w:rPr>
        <w:t>unions</w:t>
      </w:r>
      <w:r>
        <w:t xml:space="preserve">  </w:t>
      </w:r>
    </w:p>
    <w:p w14:paraId="324B192C" w14:textId="77777777" w:rsidR="00C7023A" w:rsidRPr="004967A1" w:rsidRDefault="00C7023A" w:rsidP="00C7023A">
      <w:r w:rsidRPr="004967A1">
        <w:t xml:space="preserve">Adam DK </w:t>
      </w:r>
      <w:r w:rsidRPr="004967A1">
        <w:rPr>
          <w:rStyle w:val="Style13ptBold"/>
        </w:rPr>
        <w:t>King 20</w:t>
      </w:r>
      <w:r>
        <w:t xml:space="preserve"> (</w:t>
      </w:r>
      <w:r w:rsidRPr="004967A1">
        <w:t>Post-Doctoral Visitor in the Department of Politics at York University in Toronto, Ontario</w:t>
      </w:r>
      <w:r>
        <w:t xml:space="preserve"> with a PhD in a sociology, “A Feminist Political Economy Critique of ‘the Militant Minority’”, </w:t>
      </w:r>
      <w:hyperlink r:id="rId9" w:history="1">
        <w:r w:rsidRPr="00A56F66">
          <w:rPr>
            <w:rStyle w:val="Hyperlink"/>
          </w:rPr>
          <w:t>https://adamking2.files.wordpress.com/2021/03/king-feminist-political-economy-critique-of-the-militant-minority.pdf</w:t>
        </w:r>
      </w:hyperlink>
      <w:r>
        <w:t>)AC</w:t>
      </w:r>
    </w:p>
    <w:p w14:paraId="06116DA7" w14:textId="77777777" w:rsidR="00C7023A" w:rsidRPr="00EA7F44" w:rsidRDefault="00C7023A" w:rsidP="00C7023A">
      <w:pPr>
        <w:rPr>
          <w:sz w:val="16"/>
        </w:rPr>
      </w:pPr>
      <w:r w:rsidRPr="006D3C79">
        <w:rPr>
          <w:rStyle w:val="StyleUnderline"/>
        </w:rPr>
        <w:t>‘Wagnerism’ from a feminist political economy perspective</w:t>
      </w:r>
      <w:r w:rsidRPr="00EA7F44">
        <w:rPr>
          <w:sz w:val="16"/>
        </w:rPr>
        <w:t xml:space="preserve"> </w:t>
      </w:r>
      <w:r w:rsidRPr="002A5C74">
        <w:rPr>
          <w:rStyle w:val="StyleUnderline"/>
        </w:rPr>
        <w:t>Feminist and critical political economists have produced a sizeable body of research criticizing the historical limitations, as well as the fossilized status, of the Wagner model of decentralized collective bargaining units in the United States</w:t>
      </w:r>
      <w:r w:rsidRPr="00EA7F44">
        <w:rPr>
          <w:sz w:val="16"/>
        </w:rPr>
        <w:t xml:space="preserve"> and Canada (Burkett, 2013; Fudge and Glasbeek, 1994–1995; McCrorie, 1995; Slinn, 2014; Tucker, 2013; Vosko, 2000). </w:t>
      </w:r>
      <w:r w:rsidRPr="002A5C74">
        <w:rPr>
          <w:rStyle w:val="StyleUnderline"/>
        </w:rPr>
        <w:t>The particularly feminist critique of ‘Wagnerism’</w:t>
      </w:r>
      <w:r w:rsidRPr="00EA7F44">
        <w:rPr>
          <w:sz w:val="16"/>
        </w:rPr>
        <w:t xml:space="preserve"> (Tucker, 2013) </w:t>
      </w:r>
      <w:r w:rsidRPr="007D5112">
        <w:rPr>
          <w:rStyle w:val="StyleUnderline"/>
          <w:highlight w:val="cyan"/>
        </w:rPr>
        <w:t>links the unique decentralization of bargaining units</w:t>
      </w:r>
      <w:r w:rsidRPr="002A5C74">
        <w:rPr>
          <w:rStyle w:val="StyleUnderline"/>
        </w:rPr>
        <w:t xml:space="preserve"> in North American industrial relations </w:t>
      </w:r>
      <w:r w:rsidRPr="007D5112">
        <w:rPr>
          <w:rStyle w:val="StyleUnderline"/>
          <w:highlight w:val="cyan"/>
        </w:rPr>
        <w:t>to the</w:t>
      </w:r>
      <w:r w:rsidRPr="002A5C74">
        <w:rPr>
          <w:rStyle w:val="StyleUnderline"/>
        </w:rPr>
        <w:t xml:space="preserve"> highly </w:t>
      </w:r>
      <w:r w:rsidRPr="007D5112">
        <w:rPr>
          <w:rStyle w:val="StyleUnderline"/>
          <w:highlight w:val="cyan"/>
        </w:rPr>
        <w:t>gendered bifurcation between labour law</w:t>
      </w:r>
      <w:r w:rsidRPr="00EA7F44">
        <w:rPr>
          <w:sz w:val="16"/>
        </w:rPr>
        <w:t xml:space="preserve"> (industrial relations) </w:t>
      </w:r>
      <w:r w:rsidRPr="007D5112">
        <w:rPr>
          <w:rStyle w:val="StyleUnderline"/>
          <w:highlight w:val="cyan"/>
        </w:rPr>
        <w:t>and employment law</w:t>
      </w:r>
      <w:r w:rsidRPr="00EA7F44">
        <w:rPr>
          <w:sz w:val="16"/>
        </w:rPr>
        <w:t xml:space="preserve"> (minimum statutory labour standards). </w:t>
      </w:r>
      <w:r w:rsidRPr="002A5C74">
        <w:rPr>
          <w:rStyle w:val="StyleUnderline"/>
        </w:rPr>
        <w:t xml:space="preserve">The </w:t>
      </w:r>
      <w:r w:rsidRPr="007D5112">
        <w:rPr>
          <w:rStyle w:val="StyleUnderline"/>
          <w:highlight w:val="cyan"/>
        </w:rPr>
        <w:t>normative framework undergirding</w:t>
      </w:r>
      <w:r w:rsidRPr="002A5C74">
        <w:rPr>
          <w:rStyle w:val="StyleUnderline"/>
        </w:rPr>
        <w:t xml:space="preserve"> this legal bifurcation </w:t>
      </w:r>
      <w:r w:rsidRPr="007D5112">
        <w:rPr>
          <w:rStyle w:val="StyleUnderline"/>
          <w:highlight w:val="cyan"/>
        </w:rPr>
        <w:t>has</w:t>
      </w:r>
      <w:r w:rsidRPr="002A5C74">
        <w:rPr>
          <w:rStyle w:val="StyleUnderline"/>
        </w:rPr>
        <w:t xml:space="preserve"> historically </w:t>
      </w:r>
      <w:r w:rsidRPr="007D5112">
        <w:rPr>
          <w:rStyle w:val="StyleUnderline"/>
          <w:highlight w:val="cyan"/>
        </w:rPr>
        <w:t>given</w:t>
      </w:r>
      <w:r w:rsidRPr="002A5C74">
        <w:rPr>
          <w:rStyle w:val="StyleUnderline"/>
        </w:rPr>
        <w:t xml:space="preserve"> </w:t>
      </w:r>
      <w:r w:rsidRPr="007D5112">
        <w:rPr>
          <w:rStyle w:val="StyleUnderline"/>
          <w:highlight w:val="cyan"/>
        </w:rPr>
        <w:t>male workers greater access to collective bargaining</w:t>
      </w:r>
      <w:r w:rsidRPr="002A5C74">
        <w:rPr>
          <w:rStyle w:val="StyleUnderline"/>
        </w:rPr>
        <w:t xml:space="preserve"> and ‘industrial citizenship’ </w:t>
      </w:r>
      <w:r w:rsidRPr="00EA7F44">
        <w:rPr>
          <w:sz w:val="16"/>
        </w:rPr>
        <w:t xml:space="preserve">(Fudge, 2005), </w:t>
      </w:r>
      <w:r w:rsidRPr="002A5C74">
        <w:rPr>
          <w:rStyle w:val="StyleUnderline"/>
        </w:rPr>
        <w:t xml:space="preserve">while </w:t>
      </w:r>
      <w:r w:rsidRPr="007D5112">
        <w:rPr>
          <w:rStyle w:val="StyleUnderline"/>
          <w:highlight w:val="cyan"/>
        </w:rPr>
        <w:t>women</w:t>
      </w:r>
      <w:r w:rsidRPr="00EA7F44">
        <w:rPr>
          <w:sz w:val="16"/>
        </w:rPr>
        <w:t xml:space="preserve"> – presumed to be dependent on a male breadwinner and thus </w:t>
      </w:r>
      <w:r w:rsidRPr="007D5112">
        <w:rPr>
          <w:rStyle w:val="StyleUnderline"/>
          <w:highlight w:val="cyan"/>
        </w:rPr>
        <w:t>secondary labour market participants</w:t>
      </w:r>
      <w:r w:rsidRPr="002A5C74">
        <w:rPr>
          <w:rStyle w:val="StyleUnderline"/>
        </w:rPr>
        <w:t xml:space="preserve"> </w:t>
      </w:r>
      <w:r w:rsidRPr="00EA7F44">
        <w:rPr>
          <w:sz w:val="16"/>
        </w:rPr>
        <w:t xml:space="preserve">– came to depend on poorly enforced minimum labour standards legislation (Fudge and Vosko, 2001a, 2001b). The primacy of decentralized, usually worksite-level, bargaining units is a uniquely North American phenomenon. In many other industrialized countries, workplace bargaining units are either subordinated to and/or work in concert with higher-level bargaining structures (Vosko, 2000), though a key feature of neoliberalization has been the undermining of more centralized systems of bargaining throughout Europe (Howell, 2016). Multi-employer master agreements in the United States and Canada never extended beyond large industrial concerns, such as those in auto and steel. </w:t>
      </w:r>
      <w:r w:rsidRPr="009F0B7E">
        <w:rPr>
          <w:rStyle w:val="StyleUnderline"/>
        </w:rPr>
        <w:t>Where pattern bargaining briefly prevailed, it resulted from sectionalized union strength and particular industry characteristics, such as monopolistic market power, and was never codified in labour law</w:t>
      </w:r>
      <w:r w:rsidRPr="00EA7F44">
        <w:rPr>
          <w:sz w:val="16"/>
        </w:rPr>
        <w:t xml:space="preserve"> (Litchenstein, 2013). In North America, decentralized bargaining units fit within a particular class and gender configuration forged during the 1930s and 1940s, but </w:t>
      </w:r>
      <w:r w:rsidRPr="009F0B7E">
        <w:rPr>
          <w:rStyle w:val="StyleUnderline"/>
        </w:rPr>
        <w:t xml:space="preserve">their </w:t>
      </w:r>
      <w:r w:rsidRPr="007D5112">
        <w:rPr>
          <w:rStyle w:val="StyleUnderline"/>
          <w:highlight w:val="cyan"/>
        </w:rPr>
        <w:t>persistence represents</w:t>
      </w:r>
      <w:r w:rsidRPr="009F0B7E">
        <w:rPr>
          <w:rStyle w:val="StyleUnderline"/>
        </w:rPr>
        <w:t xml:space="preserve"> a </w:t>
      </w:r>
      <w:r w:rsidRPr="007D5112">
        <w:rPr>
          <w:rStyle w:val="StyleUnderline"/>
          <w:highlight w:val="cyan"/>
        </w:rPr>
        <w:t>considerable impediment to labour movement revitalization</w:t>
      </w:r>
      <w:r w:rsidRPr="00EA7F44">
        <w:rPr>
          <w:sz w:val="16"/>
        </w:rPr>
        <w:t xml:space="preserve">. </w:t>
      </w:r>
      <w:r w:rsidRPr="009F0B7E">
        <w:rPr>
          <w:rStyle w:val="StyleUnderline"/>
        </w:rPr>
        <w:t xml:space="preserve">The unions historically formed out of the organizing that many current scholars of the militant minority and rank and file strategy describe were accommodated within a particular capital accumulation strategy in the postwar period. </w:t>
      </w:r>
      <w:r w:rsidRPr="008B25E8">
        <w:rPr>
          <w:rStyle w:val="StyleUnderline"/>
          <w:highlight w:val="cyan"/>
        </w:rPr>
        <w:t>Industrial relations and collective bargaining became inserted within a system of ‘weak Keynsianism’</w:t>
      </w:r>
      <w:r w:rsidRPr="00EA7F44">
        <w:rPr>
          <w:sz w:val="16"/>
        </w:rPr>
        <w:t xml:space="preserve"> (Tucker, 2013: 2), constituted by large, integrated production units able to make long-term commitments to employees. Indeed, as Linder (1990) and Andrias (2019) have demonstrated, the US government never intended for the National Labor Relations (Wagner) Act and worksite-based unionization to extend beyond large, industrial workplaces; </w:t>
      </w:r>
      <w:r w:rsidRPr="009F0B7E">
        <w:rPr>
          <w:rStyle w:val="StyleUnderline"/>
        </w:rPr>
        <w:t>minimum employment standards were to be the extent of protection for the majority of American workers, particularly those presumed ‘secondary’ in the male breadwinner/female caregiver ‘gender contract’</w:t>
      </w:r>
      <w:r w:rsidRPr="00EA7F44">
        <w:rPr>
          <w:sz w:val="16"/>
        </w:rPr>
        <w:t xml:space="preserve"> (Vosko, 2010: 7). The process of regulatory bifurcation in Canada is quite similar (Cameron, 1995). </w:t>
      </w:r>
      <w:r w:rsidRPr="008B25E8">
        <w:rPr>
          <w:rStyle w:val="StyleUnderline"/>
          <w:highlight w:val="cyan"/>
        </w:rPr>
        <w:t>Governments and unions crafted the machinery of certification</w:t>
      </w:r>
      <w:r w:rsidRPr="009F0B7E">
        <w:rPr>
          <w:rStyle w:val="StyleUnderline"/>
        </w:rPr>
        <w:t>, collective bargaining, grievance arbitration and the other day-to-day operations of industrial legality around the specificities of large, male-dominated, bargaining units.</w:t>
      </w:r>
      <w:r w:rsidRPr="00EA7F44">
        <w:rPr>
          <w:sz w:val="16"/>
        </w:rPr>
        <w:t xml:space="preserve"> Moreover, what was an employer strategy to contain the spread of collective agreements and union power further generated cost disincentives for any union attempting to organize small bargaining units or build strength in sectors made up of many workplaces with few workers (O’Grady, 1992). </w:t>
      </w:r>
      <w:r w:rsidRPr="008B25E8">
        <w:rPr>
          <w:rStyle w:val="StyleUnderline"/>
          <w:highlight w:val="cyan"/>
        </w:rPr>
        <w:t>By crafting industrial relations around the normative</w:t>
      </w:r>
      <w:r w:rsidRPr="009F0B7E">
        <w:rPr>
          <w:rStyle w:val="StyleUnderline"/>
        </w:rPr>
        <w:t xml:space="preserve"> industrial </w:t>
      </w:r>
      <w:r w:rsidRPr="008B25E8">
        <w:rPr>
          <w:rStyle w:val="StyleUnderline"/>
          <w:highlight w:val="cyan"/>
        </w:rPr>
        <w:t>workplace, governments raised the costs for unions</w:t>
      </w:r>
      <w:r w:rsidRPr="009F0B7E">
        <w:rPr>
          <w:rStyle w:val="StyleUnderline"/>
        </w:rPr>
        <w:t xml:space="preserve"> attempting to service small bargaining units, and perhaps more importantly, </w:t>
      </w:r>
      <w:r w:rsidRPr="008B25E8">
        <w:rPr>
          <w:rStyle w:val="StyleUnderline"/>
          <w:highlight w:val="cyan"/>
        </w:rPr>
        <w:t>disadvantaged workers</w:t>
      </w:r>
      <w:r w:rsidRPr="009F0B7E">
        <w:rPr>
          <w:rStyle w:val="StyleUnderline"/>
        </w:rPr>
        <w:t xml:space="preserve"> in small workplaces (</w:t>
      </w:r>
      <w:r w:rsidRPr="008B25E8">
        <w:rPr>
          <w:rStyle w:val="StyleUnderline"/>
          <w:highlight w:val="cyan"/>
        </w:rPr>
        <w:t>most often women</w:t>
      </w:r>
      <w:r w:rsidRPr="009F0B7E">
        <w:rPr>
          <w:rStyle w:val="StyleUnderline"/>
        </w:rPr>
        <w:t xml:space="preserve">) </w:t>
      </w:r>
      <w:r w:rsidRPr="008B25E8">
        <w:rPr>
          <w:rStyle w:val="StyleUnderline"/>
          <w:highlight w:val="cyan"/>
        </w:rPr>
        <w:t>without having to explicitly prevent them from unionizing</w:t>
      </w:r>
      <w:r w:rsidRPr="009F0B7E">
        <w:rPr>
          <w:rStyle w:val="StyleUnderline"/>
        </w:rPr>
        <w:t xml:space="preserve">. The gendered consequences of this system of industrial relations are clear: </w:t>
      </w:r>
      <w:r w:rsidRPr="008B25E8">
        <w:rPr>
          <w:rStyle w:val="StyleUnderline"/>
          <w:highlight w:val="cyan"/>
        </w:rPr>
        <w:t>men, concentrated in large, industrial workplaces and resource extraction regions, had much greater access to unionization and its benefits.</w:t>
      </w:r>
      <w:r w:rsidRPr="00EA7F44">
        <w:rPr>
          <w:sz w:val="16"/>
        </w:rPr>
        <w:t xml:space="preserve"> Indeed, as Forrest (1995) has succinctly argued about the Canadian context, industrial unionism became wedded to the preservation and extension of a system of remuneration centred on the ‘male breadwinner’, producing a union landscape with a decidedly gendered character (see also Meyer, 2016). Although public sector unionization has increased the share of women in the labour movement, unions have had difficulty making headway in the private service sector – where women, racialized minorities and recent immigrants are overrepresented. As scholars of precarious employment have been pointing out for some time, the ‘marginal’ or nonstandard forms of employment historically associated with women and the racialized have grown and spread. </w:t>
      </w:r>
      <w:r w:rsidRPr="009F0B7E">
        <w:rPr>
          <w:rStyle w:val="StyleUnderline"/>
        </w:rPr>
        <w:t xml:space="preserve">Not only do they now represent a greater share of overall employment, </w:t>
      </w:r>
      <w:r w:rsidRPr="008B25E8">
        <w:rPr>
          <w:rStyle w:val="StyleUnderline"/>
          <w:highlight w:val="cyan"/>
        </w:rPr>
        <w:t>they</w:t>
      </w:r>
      <w:r w:rsidRPr="009F0B7E">
        <w:rPr>
          <w:rStyle w:val="StyleUnderline"/>
        </w:rPr>
        <w:t xml:space="preserve"> also </w:t>
      </w:r>
      <w:r w:rsidRPr="008B25E8">
        <w:rPr>
          <w:rStyle w:val="StyleUnderline"/>
          <w:highlight w:val="cyan"/>
        </w:rPr>
        <w:t>shape the contours of employment relations more broadly</w:t>
      </w:r>
      <w:r w:rsidRPr="00EA7F44">
        <w:rPr>
          <w:sz w:val="16"/>
        </w:rPr>
        <w:t xml:space="preserve"> (Vosko, 2000). </w:t>
      </w:r>
      <w:r w:rsidRPr="009F0B7E">
        <w:rPr>
          <w:rStyle w:val="StyleUnderline"/>
        </w:rPr>
        <w:t>Because collective bargaining and other social benefits were crafted around a normative and male-dominated ‘standard employment relationship’ (Vosko, 2010), fewer workers are now able to gain access to them.</w:t>
      </w:r>
      <w:r w:rsidRPr="00EA7F44">
        <w:rPr>
          <w:sz w:val="16"/>
        </w:rPr>
        <w:t xml:space="preserve"> This remains the case for unionization in the private sector. In particular, the outmoded character of certification and collective bargaining are structurally unable to meet the needs of workers in precarious employment, who are more likely to be employed by small firms and more likely to be in nonstandard forms of employment (such as part-time, contract or temporary employment). </w:t>
      </w:r>
      <w:r w:rsidRPr="009F0B7E">
        <w:rPr>
          <w:rStyle w:val="StyleUnderline"/>
        </w:rPr>
        <w:t>The current focus on education, health care and logistics as ‘strategic’ industries for organizing drives</w:t>
      </w:r>
      <w:r w:rsidRPr="00EA7F44">
        <w:rPr>
          <w:sz w:val="16"/>
        </w:rPr>
        <w:t xml:space="preserve"> (McAlevey, 2016; Moody, 2017</w:t>
      </w:r>
      <w:r w:rsidRPr="009F0B7E">
        <w:rPr>
          <w:rStyle w:val="StyleUnderline"/>
        </w:rPr>
        <w:t>) could potentially reproduce in new form what has historically been a highly unequal, and sectorally limited, system of union access and coverage.</w:t>
      </w:r>
      <w:r w:rsidRPr="00EA7F44">
        <w:rPr>
          <w:sz w:val="16"/>
        </w:rPr>
        <w:t xml:space="preserve"> Moreover, although Uetricht and Eidlin (2019) downplay the influence of vertical disintegration, supply chain growth and other forms of ‘workplace fissuring’, these are in fact serious obstacles when combined with the outmoded industrial relations machinery in North America. Most measures proposed to deal with the growth of small firms and subcontracting, such as various mechanisms for making lead firms responsible for the employment conditions of their contractors in common law regimes (Fine and Gordon, 2010; Hardy and Howe, 2015; Weil, 2009), address minimum labour standards, not access to collective bargaining coverage. Little effort has been made to increase worker voice in the realm of labour standards, or to break the wall between collective bargaining and minimum standards. To address this situation, where the vast majority of – and most vulnerable – workers remain institutionally prevented from the benefits of formal unionization or collective agreement coverage, policy changes to the ways unions are formed, the institutional levels at which they operate and the scope of collective agreement coverage are needed. Discussion: Organizing in the contemporary workplace The transformations in the political economy of North America, such as industrial deregulation, financialization and workplace fissuring (Choi and Spletzer, 2012; McCartin, 2018; Weil, 2014), have increasingly rendered access to formal unionization elusive for many workers. When considered together with the growth of various forms of nonstandard employment, which increased quite dramatically from the mid-1980s to the mid1990s and then stabilized (Fudge and Vosko, 2001b), we see that workers encounter an economic landscape markedly different from the one in which collective bargaining rights were first established in the North American private sector. </w:t>
      </w:r>
      <w:r w:rsidRPr="00EA7F44">
        <w:rPr>
          <w:rStyle w:val="StyleUnderline"/>
        </w:rPr>
        <w:t>The barriers to unionization for many workers arise not from outmoded organizing models but from the disjuncture between the ‘scope of interest’</w:t>
      </w:r>
      <w:r w:rsidRPr="00EA7F44">
        <w:rPr>
          <w:sz w:val="16"/>
        </w:rPr>
        <w:t xml:space="preserve"> (Fudge, 1991) </w:t>
      </w:r>
      <w:r w:rsidRPr="00EA7F44">
        <w:rPr>
          <w:rStyle w:val="StyleUnderline"/>
        </w:rPr>
        <w:t>as it is defined in the regulations determining bargaining unit certification, on the one hand, and the size and collective strength that unionized workers would actually need to make significant material gains, on the other hand</w:t>
      </w:r>
      <w:r w:rsidRPr="00EA7F44">
        <w:rPr>
          <w:sz w:val="16"/>
        </w:rPr>
        <w:t xml:space="preserve">. Nonstandard forms of employment and variegated ownership structures combine to dis-organize workers in ways that make forming unions difficult in the private sector in both the United States and Canada, while also limiting what workers can accomplish if they do manage to certify a union. </w:t>
      </w:r>
      <w:r w:rsidRPr="008B25E8">
        <w:rPr>
          <w:rStyle w:val="Emphasis"/>
          <w:highlight w:val="cyan"/>
        </w:rPr>
        <w:t>The issues confronting workers in small workplaces and nonstandard forms of employment demand a renewed attention on how to restructure collective bargaining and labour market regulation more generally towards expanding the scope of bargaining and collective agreement coverage</w:t>
      </w:r>
      <w:r w:rsidRPr="00EA7F44">
        <w:rPr>
          <w:sz w:val="16"/>
        </w:rPr>
        <w:t xml:space="preserve">. The critique that feminist political economists have made of Wagnerism points to the areas where current thinking about union renewal falls short. As well, other recent research on sectoral regulation shows further promise. Kate Andrias’ (2016, 2019) work on the Fair Labor Standards Act’s early industrial committees and sectoral regulation demonstrates that broader-based bargaining is not foreign to American labour law and should serve as a catalyst for thinking about how sectoral bargaining could be shaped to the 21st century economy. Although the prospect of moving towards a sectoral bargaining system federally in the United States is remote at present, we are beginning to see some promising signs regionally – for example with the various statewide Domestic Workers Bill of Rights laws (Burnham and Mercado, 2018) – some of which provide for greater worker voice in the negotiation of standards (Office of Labor Standards, 2018). It remains to be seen how much power workers will manage to exert on these institutions, but by scaling up along occupational lines these Domestic Workers Standards Boards are an example of sectoral regulation that is both broad-based and attempts to bridge the divide between collective agency and statutory protections. </w:t>
      </w:r>
      <w:r w:rsidRPr="008B25E8">
        <w:rPr>
          <w:rStyle w:val="Emphasis"/>
          <w:highlight w:val="cyan"/>
        </w:rPr>
        <w:t>A movement building towards a more encompassing – hopefully national – system of sectoral bargaining could learn and gain much from state/provincial or regional variations</w:t>
      </w:r>
      <w:r w:rsidRPr="00EA7F44">
        <w:rPr>
          <w:rStyle w:val="Emphasis"/>
        </w:rPr>
        <w:t xml:space="preserve"> </w:t>
      </w:r>
      <w:r w:rsidRPr="00EA7F44">
        <w:rPr>
          <w:sz w:val="16"/>
        </w:rPr>
        <w:t xml:space="preserve">(Andrias, 2016). It is common for proponents of the militant minority and rank and file strategy to be sceptical of policy solutions which aim to address labour’s problems (Galvin, 2017). Some scholars contend that unions and activists often pursue policy and technical solutions as a substitute for dealing with the more pressing issue of rebuilding the labour movement through intensive organizing (Uetricht and Eidlin, 2019). However, </w:t>
      </w:r>
      <w:r w:rsidRPr="008B25E8">
        <w:rPr>
          <w:rStyle w:val="StyleUnderline"/>
          <w:highlight w:val="cyan"/>
        </w:rPr>
        <w:t xml:space="preserve">neatly counter-posing policy fixes to intensive organizing risks losing a fuller understanding of the structural features of our contemporary economy which make the </w:t>
      </w:r>
      <w:r w:rsidRPr="008B25E8">
        <w:rPr>
          <w:rStyle w:val="Emphasis"/>
          <w:highlight w:val="cyan"/>
        </w:rPr>
        <w:t>legal channels</w:t>
      </w:r>
      <w:r w:rsidRPr="008B25E8">
        <w:rPr>
          <w:rStyle w:val="StyleUnderline"/>
          <w:highlight w:val="cyan"/>
        </w:rPr>
        <w:t xml:space="preserve"> available to workers seeking unionization increasingly unworkable</w:t>
      </w:r>
      <w:r w:rsidRPr="00EA7F44">
        <w:rPr>
          <w:rStyle w:val="StyleUnderline"/>
        </w:rPr>
        <w:t>. By drawing on the tradition of Canadian feminist political economy</w:t>
      </w:r>
      <w:r w:rsidRPr="008B25E8">
        <w:rPr>
          <w:rStyle w:val="StyleUnderline"/>
        </w:rPr>
        <w:t xml:space="preserve">, </w:t>
      </w:r>
      <w:r w:rsidRPr="008B25E8">
        <w:rPr>
          <w:rStyle w:val="StyleUnderline"/>
          <w:highlight w:val="cyan"/>
        </w:rPr>
        <w:t>contemporary scholars of union renewal can provide a more theoretically informed account of how the regulation of unions articulates with our agenda for organizing and improving labour standards</w:t>
      </w:r>
      <w:r w:rsidRPr="00EA7F44">
        <w:rPr>
          <w:rStyle w:val="StyleUnderline"/>
        </w:rPr>
        <w:t>.</w:t>
      </w:r>
      <w:r w:rsidRPr="00EA7F44">
        <w:rPr>
          <w:sz w:val="16"/>
        </w:rPr>
        <w:t xml:space="preserve"> Thinking about industrial relations, collective bargaining and unionization as separate and detached from the improvement and enforcement of labour standards for all workers is strategically inadequate (Galvin, 2017; see Vosko, 2000 for a critique of this separation). Promising organizing throughout the 21st century economy, particularly among gig workers and migrant workers, shows how labour standards and worker voice can often be improved through collective organization outside of the formal channels of labour law and formal collective bargaining (Fine, 2006; Però, 2019). However, these successes remain limited without greater emphasis on reforming industrial relations to grant formal access to collective bargaining for these workers. </w:t>
      </w:r>
      <w:r w:rsidRPr="00EA7F44">
        <w:rPr>
          <w:rStyle w:val="StyleUnderline"/>
        </w:rPr>
        <w:t>Ultimately, if we want a broad-based labour movement that is able to organize – and is accessible to – all workers in the contemporary economy, labour scholars need to address how collective action and labour market regulation can be brought into conversation with one other, and how collective action outside of the formal labour law regime can be brought to bear on reforming it.</w:t>
      </w:r>
      <w:r w:rsidRPr="00EA7F44">
        <w:rPr>
          <w:sz w:val="16"/>
        </w:rPr>
        <w:t xml:space="preserve"> The slow breakdown of Wagnerism in North America opens an opportunity to reevaluate our system of industrial relations and worker organization more broadly. That union density never reached a majority of workers and was always characterized by gender and racial exclusions – wedded as it was to a now outdated normative employment model – should push us to reconsider the forms of collective representation North American workers seek to achieve. Looking to the pre-history of ‘Wagnerist’ industrial relations in North America, particularly to the proposed models of sectoral regulation and representation to which Andrias (2019) points, offers a window onto a potential future of labour regulation and worker voice. As well, taking cues from the tripartite models of sectoral bargaining dominant at the height of Nordic social democracy offers further insights into the advantages and challenges of such models of worker representation (Western, 1997). Although there are no pre-made panaceas, historical examples offer guidelines to future blueprints for a more just system of worker voice. Having the correct policy prescription of course does not solve the problem of devising strategies for how to achieve the desired outcome; however, </w:t>
      </w:r>
      <w:r w:rsidRPr="008B25E8">
        <w:rPr>
          <w:rStyle w:val="StyleUnderline"/>
          <w:highlight w:val="cyan"/>
        </w:rPr>
        <w:t>understanding the limitations of the labour relations systems with which we presently contend and developing models for alternatives are vital steps in building systems of greater worker power.</w:t>
      </w:r>
      <w:r w:rsidRPr="00EA7F44">
        <w:rPr>
          <w:rStyle w:val="StyleUnderline"/>
        </w:rPr>
        <w:t xml:space="preserve"> </w:t>
      </w:r>
    </w:p>
    <w:p w14:paraId="65A849C7" w14:textId="77777777" w:rsidR="00C7023A" w:rsidRDefault="00C7023A" w:rsidP="00C7023A">
      <w:pPr>
        <w:rPr>
          <w:rStyle w:val="StyleUnderline"/>
        </w:rPr>
      </w:pPr>
    </w:p>
    <w:p w14:paraId="04233448" w14:textId="77777777" w:rsidR="00C7023A" w:rsidRDefault="00C7023A" w:rsidP="00C7023A">
      <w:pPr>
        <w:pStyle w:val="Heading4"/>
      </w:pPr>
      <w:r>
        <w:t xml:space="preserve">A UBI is key to alleviating unequal power relations both in the market and the domestic sphere.  Data shows that a UBI would result in increased financial independence and autonomy, higher quality of life and less stress. </w:t>
      </w:r>
    </w:p>
    <w:p w14:paraId="55997197" w14:textId="77777777" w:rsidR="00C7023A" w:rsidRPr="00147AA9" w:rsidRDefault="00C7023A" w:rsidP="00C7023A">
      <w:pPr>
        <w:rPr>
          <w:b/>
          <w:sz w:val="26"/>
        </w:rPr>
      </w:pPr>
      <w:r>
        <w:t xml:space="preserve">Ana </w:t>
      </w:r>
      <w:r w:rsidRPr="00147AA9">
        <w:rPr>
          <w:rStyle w:val="Style13ptBold"/>
        </w:rPr>
        <w:t>Jagodic</w:t>
      </w:r>
      <w:r>
        <w:t xml:space="preserve"> </w:t>
      </w:r>
      <w:r>
        <w:rPr>
          <w:rStyle w:val="Style13ptBold"/>
        </w:rPr>
        <w:t xml:space="preserve">19 </w:t>
      </w:r>
      <w:r>
        <w:t xml:space="preserve">(Researcher, </w:t>
      </w:r>
      <w:r w:rsidRPr="00147AA9">
        <w:t>university graduate engineer</w:t>
      </w:r>
      <w:r>
        <w:t>, “</w:t>
      </w:r>
      <w:r w:rsidRPr="00147AA9">
        <w:t>UNIVERZALNI TEMELJNI DOHODEK IN ŽENSKE: ANALIZA POTENCIALA PREJEMKA</w:t>
      </w:r>
      <w:r>
        <w:t xml:space="preserve">”, Vol. 35, Iss. 92, p.35-51, </w:t>
      </w:r>
      <w:hyperlink r:id="rId10" w:history="1">
        <w:r w:rsidRPr="00A56F66">
          <w:rPr>
            <w:rStyle w:val="Hyperlink"/>
          </w:rPr>
          <w:t>https://www.proquest.com/docview/2425618545?accountid=14667#</w:t>
        </w:r>
      </w:hyperlink>
      <w:r>
        <w:t>)AC</w:t>
      </w:r>
    </w:p>
    <w:p w14:paraId="7AA799F9" w14:textId="77777777" w:rsidR="00C7023A" w:rsidRPr="00147AA9" w:rsidRDefault="00C7023A" w:rsidP="00C7023A">
      <w:pPr>
        <w:rPr>
          <w:rStyle w:val="StyleUnderline"/>
        </w:rPr>
      </w:pPr>
      <w:r w:rsidRPr="00147AA9">
        <w:rPr>
          <w:sz w:val="16"/>
        </w:rPr>
        <w:t xml:space="preserve">Universal basic income (UBI) is an increasingly relevant topic i Slovenia and abroad, and is therefore receiving more and more research attention. As a periodic cash payment, delivered on an individual basis to all members of a community, without any means test or work requirements (Basic Income Earth Network 2019), it could present a response to the many challenges in the times of chronic uncertainty. The article examines UBI from a gender perspective, focusing further on the impact of its potential introduction on selected groups of women. </w:t>
      </w:r>
      <w:r w:rsidRPr="005C61F3">
        <w:rPr>
          <w:rStyle w:val="StyleUnderline"/>
        </w:rPr>
        <w:t xml:space="preserve">It derives from the assumption that </w:t>
      </w:r>
      <w:r w:rsidRPr="008B25E8">
        <w:rPr>
          <w:rStyle w:val="StyleUnderline"/>
          <w:highlight w:val="cyan"/>
        </w:rPr>
        <w:t>the introduction of UBI at a level sufficient for decent independent living would have a positive impact on the position of women, as it would increase their autonomy and enable truly independent decision-making</w:t>
      </w:r>
      <w:r w:rsidRPr="005C61F3">
        <w:rPr>
          <w:rStyle w:val="StyleUnderline"/>
        </w:rPr>
        <w:t xml:space="preserve">. UBI has a big </w:t>
      </w:r>
      <w:r w:rsidRPr="008B25E8">
        <w:rPr>
          <w:rStyle w:val="StyleUnderline"/>
          <w:highlight w:val="cyan"/>
        </w:rPr>
        <w:t>potential</w:t>
      </w:r>
      <w:r w:rsidRPr="005C61F3">
        <w:rPr>
          <w:rStyle w:val="StyleUnderline"/>
        </w:rPr>
        <w:t xml:space="preserve"> </w:t>
      </w:r>
      <w:r w:rsidRPr="008B25E8">
        <w:rPr>
          <w:rStyle w:val="StyleUnderline"/>
          <w:highlight w:val="cyan"/>
        </w:rPr>
        <w:t xml:space="preserve">for </w:t>
      </w:r>
      <w:r w:rsidRPr="008B25E8">
        <w:rPr>
          <w:rStyle w:val="Emphasis"/>
          <w:highlight w:val="cyan"/>
        </w:rPr>
        <w:t>alleviating</w:t>
      </w:r>
      <w:r w:rsidRPr="005C61F3">
        <w:rPr>
          <w:rStyle w:val="Emphasis"/>
        </w:rPr>
        <w:t xml:space="preserve"> the </w:t>
      </w:r>
      <w:r w:rsidRPr="008B25E8">
        <w:rPr>
          <w:rStyle w:val="Emphasis"/>
          <w:highlight w:val="cyan"/>
        </w:rPr>
        <w:t>material conditions</w:t>
      </w:r>
      <w:r w:rsidRPr="008B25E8">
        <w:rPr>
          <w:rStyle w:val="StyleUnderline"/>
          <w:highlight w:val="cyan"/>
        </w:rPr>
        <w:t xml:space="preserve"> of </w:t>
      </w:r>
      <w:r w:rsidRPr="008B25E8">
        <w:rPr>
          <w:rStyle w:val="Emphasis"/>
          <w:highlight w:val="cyan"/>
        </w:rPr>
        <w:t>unequal power relations</w:t>
      </w:r>
      <w:r w:rsidRPr="005C61F3">
        <w:rPr>
          <w:rStyle w:val="StyleUnderline"/>
        </w:rPr>
        <w:t xml:space="preserve"> within the market </w:t>
      </w:r>
      <w:r w:rsidRPr="008B25E8">
        <w:rPr>
          <w:rStyle w:val="StyleUnderline"/>
          <w:highlight w:val="cyan"/>
        </w:rPr>
        <w:t xml:space="preserve">as well as in the </w:t>
      </w:r>
      <w:r w:rsidRPr="008B25E8">
        <w:rPr>
          <w:rStyle w:val="Emphasis"/>
          <w:highlight w:val="cyan"/>
        </w:rPr>
        <w:t>domestic sphere</w:t>
      </w:r>
      <w:r w:rsidRPr="005C61F3">
        <w:rPr>
          <w:rStyle w:val="StyleUnderline"/>
        </w:rPr>
        <w:t xml:space="preserve"> and its impact could be potentially even greater for women most affected by social and economic inequalities and inequalities in the distribution of reproductive work</w:t>
      </w:r>
      <w:r w:rsidRPr="00147AA9">
        <w:rPr>
          <w:sz w:val="16"/>
        </w:rPr>
        <w:t xml:space="preserve"> (Vollenweider 2013: 36). Therefore, it is crucial to gather empirical information about their life situations and experiences. In this article, we firstly highlight the key aspects of gender inequality, which give rise to arguments supporting the introduction of UBI. On the one hand, </w:t>
      </w:r>
      <w:r w:rsidRPr="00147AA9">
        <w:rPr>
          <w:rStyle w:val="StyleUnderline"/>
        </w:rPr>
        <w:t xml:space="preserve">references to gender inequalities in the </w:t>
      </w:r>
      <w:r w:rsidRPr="008B25E8">
        <w:rPr>
          <w:rStyle w:val="StyleUnderline"/>
          <w:highlight w:val="cyan"/>
        </w:rPr>
        <w:t>basic</w:t>
      </w:r>
      <w:r w:rsidRPr="00147AA9">
        <w:rPr>
          <w:rStyle w:val="StyleUnderline"/>
        </w:rPr>
        <w:t xml:space="preserve"> </w:t>
      </w:r>
      <w:r w:rsidRPr="008B25E8">
        <w:rPr>
          <w:rStyle w:val="StyleUnderline"/>
          <w:highlight w:val="cyan"/>
        </w:rPr>
        <w:t>income</w:t>
      </w:r>
      <w:r w:rsidRPr="00147AA9">
        <w:rPr>
          <w:rStyle w:val="StyleUnderline"/>
        </w:rPr>
        <w:t xml:space="preserve"> literature mainly focus on recognizing the value of large amounts of unpaid household and care work, mostly performed by women, </w:t>
      </w:r>
      <w:r w:rsidRPr="008B25E8">
        <w:rPr>
          <w:rStyle w:val="StyleUnderline"/>
          <w:highlight w:val="cyan"/>
        </w:rPr>
        <w:t>provid</w:t>
      </w:r>
      <w:r w:rsidRPr="00147AA9">
        <w:rPr>
          <w:rStyle w:val="StyleUnderline"/>
        </w:rPr>
        <w:t xml:space="preserve">ing </w:t>
      </w:r>
      <w:r w:rsidRPr="008B25E8">
        <w:rPr>
          <w:rStyle w:val="StyleUnderline"/>
          <w:highlight w:val="cyan"/>
        </w:rPr>
        <w:t xml:space="preserve">the basis for more equal sharing of those tasks, providing financial security outside the </w:t>
      </w:r>
      <w:r w:rsidRPr="008B25E8">
        <w:rPr>
          <w:rStyle w:val="Emphasis"/>
          <w:highlight w:val="cyan"/>
        </w:rPr>
        <w:t>labour market, improving financial independence</w:t>
      </w:r>
      <w:r w:rsidRPr="008B25E8">
        <w:rPr>
          <w:rStyle w:val="StyleUnderline"/>
          <w:highlight w:val="cyan"/>
        </w:rPr>
        <w:t xml:space="preserve"> and </w:t>
      </w:r>
      <w:r w:rsidRPr="008B25E8">
        <w:rPr>
          <w:rStyle w:val="Emphasis"/>
          <w:highlight w:val="cyan"/>
        </w:rPr>
        <w:t>autonomy</w:t>
      </w:r>
      <w:r w:rsidRPr="008B25E8">
        <w:rPr>
          <w:rStyle w:val="StyleUnderline"/>
          <w:highlight w:val="cyan"/>
        </w:rPr>
        <w:t xml:space="preserve"> within households and partnerships and enabling the </w:t>
      </w:r>
      <w:r w:rsidRPr="008B25E8">
        <w:rPr>
          <w:rStyle w:val="Emphasis"/>
          <w:highlight w:val="cyan"/>
        </w:rPr>
        <w:t>development of individual’s potentials</w:t>
      </w:r>
      <w:r w:rsidRPr="00147AA9">
        <w:rPr>
          <w:sz w:val="16"/>
        </w:rPr>
        <w:t xml:space="preserve"> (McKay 2001: 103). On the other hand, the prevailing concern is that UBI will not, in practice, affect the gender division of labour or may even reinforce it (Gheaus 2008; Robeyns 2001). Secondly, </w:t>
      </w:r>
      <w:r w:rsidRPr="008B25E8">
        <w:rPr>
          <w:rStyle w:val="Emphasis"/>
          <w:highlight w:val="cyan"/>
        </w:rPr>
        <w:t>we present a qualitative study</w:t>
      </w:r>
      <w:r w:rsidRPr="00147AA9">
        <w:rPr>
          <w:sz w:val="16"/>
        </w:rPr>
        <w:t xml:space="preserve"> which analyses the potential of UBI for improving the position of specific groups of women in less secure social situations (unemployed women, precariously employed women, single mothers and retired women, who live alone). For the purpose of the research, nine semi- -structured in-depth interviews were conducted with representatives of previously identified groups of women. The sample was formed through purposive sampling, using snowball sampling and sampling through social networks. The data were analysed with thematic analysis. Based on life situations and experiences of the participants, we find that </w:t>
      </w:r>
      <w:r w:rsidRPr="00147AA9">
        <w:rPr>
          <w:rStyle w:val="StyleUnderline"/>
        </w:rPr>
        <w:t xml:space="preserve">the </w:t>
      </w:r>
      <w:r w:rsidRPr="008B25E8">
        <w:rPr>
          <w:rStyle w:val="StyleUnderline"/>
          <w:highlight w:val="cyan"/>
        </w:rPr>
        <w:t>introduction of UBI</w:t>
      </w:r>
      <w:r w:rsidRPr="00147AA9">
        <w:rPr>
          <w:rStyle w:val="StyleUnderline"/>
        </w:rPr>
        <w:t xml:space="preserve"> has great potential for </w:t>
      </w:r>
      <w:r w:rsidRPr="008B25E8">
        <w:rPr>
          <w:rStyle w:val="StyleUnderline"/>
          <w:highlight w:val="cyan"/>
        </w:rPr>
        <w:t>improving the position of women from selected groups</w:t>
      </w:r>
      <w:r w:rsidRPr="00147AA9">
        <w:rPr>
          <w:rStyle w:val="StyleUnderline"/>
        </w:rPr>
        <w:t xml:space="preserve">, with </w:t>
      </w:r>
      <w:r w:rsidRPr="008B25E8">
        <w:rPr>
          <w:rStyle w:val="StyleUnderline"/>
          <w:highlight w:val="cyan"/>
        </w:rPr>
        <w:t xml:space="preserve">emphasis on a </w:t>
      </w:r>
      <w:r w:rsidRPr="008B25E8">
        <w:rPr>
          <w:rStyle w:val="Emphasis"/>
          <w:highlight w:val="cyan"/>
        </w:rPr>
        <w:t>higher quality of life</w:t>
      </w:r>
      <w:r w:rsidRPr="00147AA9">
        <w:rPr>
          <w:rStyle w:val="StyleUnderline"/>
        </w:rPr>
        <w:t xml:space="preserve"> and greater possibilities for autonomous decision-making and life choices.</w:t>
      </w:r>
      <w:r w:rsidRPr="00147AA9">
        <w:rPr>
          <w:sz w:val="16"/>
        </w:rPr>
        <w:t xml:space="preserve"> Among others, </w:t>
      </w:r>
      <w:r w:rsidRPr="00147AA9">
        <w:rPr>
          <w:rStyle w:val="StyleUnderline"/>
        </w:rPr>
        <w:t xml:space="preserve">the positive impacts </w:t>
      </w:r>
      <w:r w:rsidRPr="008B25E8">
        <w:rPr>
          <w:rStyle w:val="StyleUnderline"/>
          <w:highlight w:val="cyan"/>
        </w:rPr>
        <w:t>include better opportunities</w:t>
      </w:r>
      <w:r w:rsidRPr="00147AA9">
        <w:rPr>
          <w:rStyle w:val="StyleUnderline"/>
        </w:rPr>
        <w:t xml:space="preserve"> for effective resolution of housing issues</w:t>
      </w:r>
      <w:r w:rsidRPr="00147AA9">
        <w:rPr>
          <w:sz w:val="16"/>
        </w:rPr>
        <w:t xml:space="preserve"> (also in relation to interpersonal and family relations), </w:t>
      </w:r>
      <w:r w:rsidRPr="008B25E8">
        <w:rPr>
          <w:rStyle w:val="StyleUnderline"/>
          <w:highlight w:val="cyan"/>
        </w:rPr>
        <w:t>more choices and less constraints</w:t>
      </w:r>
      <w:r w:rsidRPr="00147AA9">
        <w:rPr>
          <w:rStyle w:val="StyleUnderline"/>
        </w:rPr>
        <w:t xml:space="preserve"> regarding education and employment, </w:t>
      </w:r>
      <w:r w:rsidRPr="008B25E8">
        <w:rPr>
          <w:rStyle w:val="StyleUnderline"/>
          <w:highlight w:val="cyan"/>
        </w:rPr>
        <w:t>greater</w:t>
      </w:r>
      <w:r w:rsidRPr="00147AA9">
        <w:rPr>
          <w:rStyle w:val="StyleUnderline"/>
        </w:rPr>
        <w:t xml:space="preserve"> social and financial </w:t>
      </w:r>
      <w:r w:rsidRPr="008B25E8">
        <w:rPr>
          <w:rStyle w:val="StyleUnderline"/>
          <w:highlight w:val="cyan"/>
        </w:rPr>
        <w:t>security</w:t>
      </w:r>
      <w:r w:rsidRPr="00147AA9">
        <w:rPr>
          <w:rStyle w:val="StyleUnderline"/>
        </w:rPr>
        <w:t xml:space="preserve"> in spite of increasing precarisation, improved standard of living, improved individual health and less stress </w:t>
      </w:r>
      <w:r w:rsidRPr="00147AA9">
        <w:rPr>
          <w:sz w:val="16"/>
        </w:rPr>
        <w:t xml:space="preserve">(mainly caused by insecure social and economic conditions, bad working conditions, insecure employment, etc.). For younger participants, </w:t>
      </w:r>
      <w:r w:rsidRPr="008B25E8">
        <w:rPr>
          <w:rStyle w:val="StyleUnderline"/>
          <w:highlight w:val="cyan"/>
        </w:rPr>
        <w:t xml:space="preserve">UBI is crucially linked to </w:t>
      </w:r>
      <w:r w:rsidRPr="008B25E8">
        <w:rPr>
          <w:rStyle w:val="Emphasis"/>
          <w:highlight w:val="cyan"/>
        </w:rPr>
        <w:t>social and financial independence</w:t>
      </w:r>
      <w:r w:rsidRPr="00147AA9">
        <w:rPr>
          <w:rStyle w:val="StyleUnderline"/>
        </w:rPr>
        <w:t xml:space="preserve"> </w:t>
      </w:r>
      <w:r w:rsidRPr="00147AA9">
        <w:rPr>
          <w:sz w:val="16"/>
        </w:rPr>
        <w:t xml:space="preserve">(from their families of origin), </w:t>
      </w:r>
      <w:r w:rsidRPr="00147AA9">
        <w:rPr>
          <w:rStyle w:val="StyleUnderline"/>
        </w:rPr>
        <w:t>specifically in relation to employment insecurity.</w:t>
      </w:r>
      <w:r w:rsidRPr="00147AA9">
        <w:rPr>
          <w:sz w:val="16"/>
        </w:rPr>
        <w:t xml:space="preserve"> In this context, </w:t>
      </w:r>
      <w:r w:rsidRPr="008B25E8">
        <w:rPr>
          <w:rStyle w:val="StyleUnderline"/>
          <w:highlight w:val="cyan"/>
        </w:rPr>
        <w:t xml:space="preserve">UBI was interpreted as a safety mechanism and a tool for maintaining personal </w:t>
      </w:r>
      <w:r w:rsidRPr="008B25E8">
        <w:rPr>
          <w:rStyle w:val="Emphasis"/>
          <w:highlight w:val="cyan"/>
        </w:rPr>
        <w:t>dignity and independence</w:t>
      </w:r>
      <w:r w:rsidRPr="008B25E8">
        <w:rPr>
          <w:rStyle w:val="StyleUnderline"/>
          <w:highlight w:val="cyan"/>
        </w:rPr>
        <w:t>.</w:t>
      </w:r>
    </w:p>
    <w:p w14:paraId="0ACAE9C9" w14:textId="77777777" w:rsidR="00C7023A" w:rsidRPr="00E23CB2" w:rsidRDefault="00C7023A" w:rsidP="00C7023A">
      <w:pPr>
        <w:rPr>
          <w:rStyle w:val="StyleUnderline"/>
        </w:rPr>
      </w:pPr>
    </w:p>
    <w:p w14:paraId="25776F1B" w14:textId="77777777" w:rsidR="00C7023A" w:rsidRDefault="00C7023A" w:rsidP="00C7023A"/>
    <w:p w14:paraId="71EE234A" w14:textId="77777777" w:rsidR="00C7023A" w:rsidRDefault="00C7023A" w:rsidP="00C7023A">
      <w:pPr>
        <w:pStyle w:val="Heading4"/>
        <w:rPr>
          <w:rStyle w:val="Style13ptBold"/>
          <w:b/>
          <w:iCs w:val="0"/>
        </w:rPr>
      </w:pPr>
      <w:r>
        <w:rPr>
          <w:rStyle w:val="Style13ptBold"/>
          <w:b/>
        </w:rPr>
        <w:t xml:space="preserve">Absent the plan, there’s a laundry list of impacts – inequality, economic and financial crises, technological change and globalization – each usher in </w:t>
      </w:r>
      <w:r w:rsidRPr="00F3454E">
        <w:rPr>
          <w:rStyle w:val="Style13ptBold"/>
          <w:b/>
        </w:rPr>
        <w:t>authoritarian</w:t>
      </w:r>
      <w:r>
        <w:rPr>
          <w:rStyle w:val="Style13ptBold"/>
          <w:b/>
        </w:rPr>
        <w:t xml:space="preserve"> rule. A UBI </w:t>
      </w:r>
      <w:r w:rsidRPr="009D088C">
        <w:rPr>
          <w:rStyle w:val="Style13ptBold"/>
          <w:b/>
        </w:rPr>
        <w:t>solves</w:t>
      </w:r>
      <w:r>
        <w:rPr>
          <w:rStyle w:val="Style13ptBold"/>
          <w:b/>
        </w:rPr>
        <w:t xml:space="preserve"> and reforms structural biases in systems like social security -- it links economic security to human rights on a global scale – international legal framework is already present</w:t>
      </w:r>
    </w:p>
    <w:p w14:paraId="57CCCED5" w14:textId="77777777" w:rsidR="00C7023A" w:rsidRDefault="00C7023A" w:rsidP="00C7023A">
      <w:pPr>
        <w:rPr>
          <w:rStyle w:val="Emphasis"/>
          <w:b w:val="0"/>
        </w:rPr>
      </w:pPr>
      <w:r w:rsidRPr="0007180F">
        <w:rPr>
          <w:rStyle w:val="Emphasis"/>
          <w:b w:val="0"/>
        </w:rPr>
        <w:t xml:space="preserve">Patricia </w:t>
      </w:r>
      <w:r w:rsidRPr="0007180F">
        <w:rPr>
          <w:rStyle w:val="Style13ptBold"/>
        </w:rPr>
        <w:t>Schulz 17</w:t>
      </w:r>
      <w:r>
        <w:rPr>
          <w:rStyle w:val="Emphasis"/>
          <w:b w:val="0"/>
        </w:rPr>
        <w:t xml:space="preserve"> (</w:t>
      </w:r>
      <w:r w:rsidRPr="0007180F">
        <w:rPr>
          <w:rStyle w:val="Emphasis"/>
          <w:b w:val="0"/>
        </w:rPr>
        <w:t>Member of the CEDAW Committee</w:t>
      </w:r>
      <w:r>
        <w:rPr>
          <w:rStyle w:val="Emphasis"/>
          <w:b w:val="0"/>
        </w:rPr>
        <w:t xml:space="preserve">; </w:t>
      </w:r>
      <w:r w:rsidRPr="0007180F">
        <w:rPr>
          <w:rStyle w:val="Emphasis"/>
          <w:b w:val="0"/>
        </w:rPr>
        <w:t>Member of the Board of Directors of UNRISD (United Nations Research Institute for Socia</w:t>
      </w:r>
      <w:r>
        <w:rPr>
          <w:rStyle w:val="Emphasis"/>
          <w:b w:val="0"/>
        </w:rPr>
        <w:t xml:space="preserve">l </w:t>
      </w:r>
      <w:r w:rsidRPr="0007180F">
        <w:rPr>
          <w:rStyle w:val="Emphasis"/>
          <w:b w:val="0"/>
        </w:rPr>
        <w:t>Development</w:t>
      </w:r>
      <w:r>
        <w:rPr>
          <w:rStyle w:val="Emphasis"/>
          <w:b w:val="0"/>
        </w:rPr>
        <w:t>; 1/31/17, “U</w:t>
      </w:r>
      <w:r w:rsidRPr="0007180F">
        <w:rPr>
          <w:rStyle w:val="Emphasis"/>
          <w:b w:val="0"/>
        </w:rPr>
        <w:t>niversal basic income in a feminist perspective and gender analysis</w:t>
      </w:r>
      <w:r>
        <w:rPr>
          <w:rStyle w:val="Emphasis"/>
          <w:b w:val="0"/>
        </w:rPr>
        <w:t xml:space="preserve">”, </w:t>
      </w:r>
      <w:r w:rsidRPr="0007180F">
        <w:rPr>
          <w:rStyle w:val="Emphasis"/>
          <w:b w:val="0"/>
        </w:rPr>
        <w:t>https://doi-org.proxy.lib.umich.edu/10.1177/1468018116686503)</w:t>
      </w:r>
      <w:r>
        <w:rPr>
          <w:rStyle w:val="Emphasis"/>
          <w:b w:val="0"/>
        </w:rPr>
        <w:t>AC</w:t>
      </w:r>
    </w:p>
    <w:p w14:paraId="6727B272" w14:textId="77777777" w:rsidR="00C7023A" w:rsidRPr="0007180F" w:rsidRDefault="00C7023A" w:rsidP="00C7023A">
      <w:pPr>
        <w:rPr>
          <w:rStyle w:val="Emphasis"/>
          <w:b w:val="0"/>
          <w:sz w:val="16"/>
        </w:rPr>
      </w:pPr>
      <w:r w:rsidRPr="004C7168">
        <w:rPr>
          <w:rStyle w:val="StyleUnderline"/>
          <w:highlight w:val="cyan"/>
        </w:rPr>
        <w:t>A feminist perspective and a gender analysis</w:t>
      </w:r>
      <w:r w:rsidRPr="0007180F">
        <w:rPr>
          <w:rStyle w:val="Emphasis"/>
          <w:b w:val="0"/>
          <w:sz w:val="16"/>
        </w:rPr>
        <w:t xml:space="preserve"> – avoiding conflation of gender and women – can usefully contribute to the discussion on the universal basic income (UBI). Indeed, it </w:t>
      </w:r>
      <w:r w:rsidRPr="004C7168">
        <w:rPr>
          <w:rStyle w:val="StyleUnderline"/>
          <w:highlight w:val="cyan"/>
        </w:rPr>
        <w:t>helps analyse the concrete situation of women and of men, by looking into power relationships</w:t>
      </w:r>
      <w:r w:rsidRPr="003210B2">
        <w:rPr>
          <w:rStyle w:val="StyleUnderline"/>
        </w:rPr>
        <w:t xml:space="preserve"> between them and structural discrimination based on sex, including multiple/intersectional discriminations.</w:t>
      </w:r>
      <w:r w:rsidRPr="0007180F">
        <w:rPr>
          <w:rStyle w:val="Emphasis"/>
          <w:b w:val="0"/>
          <w:sz w:val="16"/>
        </w:rPr>
        <w:t xml:space="preserve">1 </w:t>
      </w:r>
      <w:r w:rsidRPr="003210B2">
        <w:rPr>
          <w:rStyle w:val="StyleUnderline"/>
        </w:rPr>
        <w:t>These contribute to making women and those they care for vulnerable to poverty with its various deprivations. Advocates of the UBI could thus reinforce their strong arguments based on social justice, equality, dignity, freedom from want if they argued (more) systematically also from a gender equality perspective</w:t>
      </w:r>
      <w:r w:rsidRPr="0007180F">
        <w:rPr>
          <w:rStyle w:val="Emphasis"/>
          <w:b w:val="0"/>
          <w:sz w:val="16"/>
        </w:rPr>
        <w:t>.2</w:t>
      </w:r>
    </w:p>
    <w:p w14:paraId="78F59CEC" w14:textId="77777777" w:rsidR="00C7023A" w:rsidRPr="0007180F" w:rsidRDefault="00C7023A" w:rsidP="00C7023A">
      <w:pPr>
        <w:rPr>
          <w:rStyle w:val="Emphasis"/>
          <w:b w:val="0"/>
          <w:sz w:val="16"/>
        </w:rPr>
      </w:pPr>
      <w:r w:rsidRPr="003210B2">
        <w:rPr>
          <w:rStyle w:val="StyleUnderline"/>
        </w:rPr>
        <w:t xml:space="preserve">The </w:t>
      </w:r>
      <w:r w:rsidRPr="004C7168">
        <w:rPr>
          <w:rStyle w:val="StyleUnderline"/>
          <w:highlight w:val="cyan"/>
        </w:rPr>
        <w:t>UBI</w:t>
      </w:r>
      <w:r w:rsidRPr="0007180F">
        <w:rPr>
          <w:rStyle w:val="Emphasis"/>
          <w:b w:val="0"/>
          <w:sz w:val="16"/>
        </w:rPr>
        <w:t xml:space="preserve">, if unconditional and at a level covering basic needs, </w:t>
      </w:r>
      <w:r w:rsidRPr="004C7168">
        <w:rPr>
          <w:rStyle w:val="StyleUnderline"/>
          <w:highlight w:val="cyan"/>
        </w:rPr>
        <w:t xml:space="preserve">would help tackle the </w:t>
      </w:r>
      <w:r w:rsidRPr="004C7168">
        <w:rPr>
          <w:rStyle w:val="Emphasis"/>
          <w:highlight w:val="cyan"/>
        </w:rPr>
        <w:t>structural inequalities</w:t>
      </w:r>
      <w:r w:rsidRPr="003210B2">
        <w:rPr>
          <w:rStyle w:val="StyleUnderline"/>
        </w:rPr>
        <w:t xml:space="preserve"> inherited from the past, due to the sexual divide between the public and private sphere.</w:t>
      </w:r>
      <w:r w:rsidRPr="0007180F">
        <w:rPr>
          <w:rStyle w:val="Emphasis"/>
          <w:b w:val="0"/>
          <w:sz w:val="16"/>
        </w:rPr>
        <w:t xml:space="preserve"> Although the normative framework has improved in many countries of the North and South, and women’s education is now higher than men’s in a number of countries, in average, women still face de facto unequal chances of political, economic and social participation. Their </w:t>
      </w:r>
      <w:r w:rsidRPr="003210B2">
        <w:rPr>
          <w:rStyle w:val="StyleUnderline"/>
        </w:rPr>
        <w:t>educational efforts are not rewarded the same: the higher their education, the greater the gender pay gap</w:t>
      </w:r>
      <w:r w:rsidRPr="0007180F">
        <w:rPr>
          <w:rStyle w:val="Emphasis"/>
          <w:b w:val="0"/>
          <w:sz w:val="16"/>
        </w:rPr>
        <w:t xml:space="preserve"> – one of the most depressing statistics one can consider. </w:t>
      </w:r>
      <w:r w:rsidRPr="003210B2">
        <w:rPr>
          <w:rStyle w:val="StyleUnderline"/>
        </w:rPr>
        <w:t>A recent study</w:t>
      </w:r>
      <w:r w:rsidRPr="0007180F">
        <w:rPr>
          <w:rStyle w:val="Emphasis"/>
          <w:b w:val="0"/>
          <w:sz w:val="16"/>
        </w:rPr>
        <w:t xml:space="preserve"> on the discrimination experienced by women due to pregnancy and maternity in the United Kingdom </w:t>
      </w:r>
      <w:r w:rsidRPr="004C7168">
        <w:rPr>
          <w:rStyle w:val="StyleUnderline"/>
          <w:highlight w:val="cyan"/>
        </w:rPr>
        <w:t xml:space="preserve">shows how </w:t>
      </w:r>
      <w:r w:rsidRPr="004C7168">
        <w:rPr>
          <w:rStyle w:val="Emphasis"/>
          <w:highlight w:val="cyan"/>
        </w:rPr>
        <w:t>deeply discrimination</w:t>
      </w:r>
      <w:r w:rsidRPr="004C7168">
        <w:rPr>
          <w:rStyle w:val="StyleUnderline"/>
          <w:highlight w:val="cyan"/>
        </w:rPr>
        <w:t xml:space="preserve"> </w:t>
      </w:r>
      <w:r w:rsidRPr="004C7168">
        <w:rPr>
          <w:rStyle w:val="Emphasis"/>
          <w:highlight w:val="cyan"/>
        </w:rPr>
        <w:t>is embedded</w:t>
      </w:r>
      <w:r w:rsidRPr="003210B2">
        <w:rPr>
          <w:rStyle w:val="StyleUnderline"/>
        </w:rPr>
        <w:t xml:space="preserve"> in society and how it prevents an equal access to the world of work and equal chances in this world, even after decades of efforts, legal and practical, in one of the most advanced economies, to implement gender equality in this field</w:t>
      </w:r>
      <w:r w:rsidRPr="0007180F">
        <w:rPr>
          <w:rStyle w:val="Emphasis"/>
          <w:b w:val="0"/>
          <w:sz w:val="16"/>
        </w:rPr>
        <w:t>.3</w:t>
      </w:r>
    </w:p>
    <w:p w14:paraId="0191FDF4" w14:textId="77777777" w:rsidR="00C7023A" w:rsidRPr="0007180F" w:rsidRDefault="00C7023A" w:rsidP="00C7023A">
      <w:pPr>
        <w:rPr>
          <w:rStyle w:val="StyleUnderline"/>
        </w:rPr>
      </w:pPr>
      <w:r w:rsidRPr="004C7168">
        <w:rPr>
          <w:rStyle w:val="StyleUnderline"/>
          <w:highlight w:val="cyan"/>
        </w:rPr>
        <w:t>Feminist economists</w:t>
      </w:r>
      <w:r w:rsidRPr="0007180F">
        <w:rPr>
          <w:rStyle w:val="Emphasis"/>
          <w:b w:val="0"/>
          <w:sz w:val="16"/>
        </w:rPr>
        <w:t xml:space="preserve"> have for decades </w:t>
      </w:r>
      <w:r w:rsidRPr="004C7168">
        <w:rPr>
          <w:rStyle w:val="StyleUnderline"/>
          <w:highlight w:val="cyan"/>
        </w:rPr>
        <w:t>criticized</w:t>
      </w:r>
      <w:r w:rsidRPr="0007180F">
        <w:rPr>
          <w:rStyle w:val="Emphasis"/>
          <w:b w:val="0"/>
          <w:sz w:val="16"/>
        </w:rPr>
        <w:t xml:space="preserve"> mainstream economic theory for considering only remunerated work in the so-called production sector, and gross domestic product (</w:t>
      </w:r>
      <w:r w:rsidRPr="0007180F">
        <w:rPr>
          <w:rStyle w:val="StyleUnderline"/>
        </w:rPr>
        <w:t>GDP</w:t>
      </w:r>
      <w:r w:rsidRPr="0007180F">
        <w:rPr>
          <w:rStyle w:val="Emphasis"/>
          <w:b w:val="0"/>
          <w:sz w:val="16"/>
        </w:rPr>
        <w:t xml:space="preserve">) still considers only this sector. Change occurs, there are now numerous publications and data in economic and social sciences addressing unpaid, care work and its relation to the various disadvantages women face. But even with this new approach and the almost general recognition that gender equality is key to economic development, care work remains mainly female. Even though satellite accounts give information on the value of reproductive work, it is still either not really considered as work if provided for free in the private sphere or, if it is provided against pay, in a work relationship, it is often poorly paid and considered. </w:t>
      </w:r>
      <w:r w:rsidRPr="0007180F">
        <w:rPr>
          <w:sz w:val="16"/>
        </w:rPr>
        <w:t>Reproductive work, mainly accomplished by women the world over, for free or very little money, thus remains steadfastly insufficiently addressed in practice in the labour market and legislation, as well as the homes of people.4</w:t>
      </w:r>
      <w:r w:rsidRPr="0007180F">
        <w:rPr>
          <w:rStyle w:val="Emphasis"/>
          <w:b w:val="0"/>
          <w:sz w:val="16"/>
        </w:rPr>
        <w:t xml:space="preserve"> </w:t>
      </w:r>
      <w:r w:rsidRPr="004C7168">
        <w:rPr>
          <w:rStyle w:val="StyleUnderline"/>
          <w:highlight w:val="cyan"/>
        </w:rPr>
        <w:t>Women pay a high price for providing the</w:t>
      </w:r>
      <w:r w:rsidRPr="0007180F">
        <w:rPr>
          <w:rStyle w:val="StyleUnderline"/>
        </w:rPr>
        <w:t xml:space="preserve"> </w:t>
      </w:r>
      <w:r w:rsidRPr="004C7168">
        <w:rPr>
          <w:rStyle w:val="StyleUnderline"/>
          <w:highlight w:val="cyan"/>
        </w:rPr>
        <w:t>largest part of care work in the home</w:t>
      </w:r>
      <w:r w:rsidRPr="0007180F">
        <w:rPr>
          <w:rStyle w:val="StyleUnderline"/>
        </w:rPr>
        <w:t xml:space="preserve">, as this limits </w:t>
      </w:r>
      <w:r w:rsidRPr="0007180F">
        <w:rPr>
          <w:sz w:val="16"/>
        </w:rPr>
        <w:t xml:space="preserve">the access or choices of girls to </w:t>
      </w:r>
      <w:r w:rsidRPr="0007180F">
        <w:rPr>
          <w:rStyle w:val="StyleUnderline"/>
        </w:rPr>
        <w:t>education</w:t>
      </w:r>
      <w:r w:rsidRPr="0007180F">
        <w:rPr>
          <w:sz w:val="16"/>
        </w:rPr>
        <w:t xml:space="preserve"> and the access of women to paid work, deprives them of the autonomy that goes with an income and the protection of social security systems when one is in place, and thus exposes them to the risk of poverty and dependence.</w:t>
      </w:r>
    </w:p>
    <w:p w14:paraId="58C822A0" w14:textId="77777777" w:rsidR="00C7023A" w:rsidRPr="0007180F" w:rsidRDefault="00C7023A" w:rsidP="00C7023A">
      <w:pPr>
        <w:rPr>
          <w:rStyle w:val="StyleUnderline"/>
        </w:rPr>
      </w:pPr>
      <w:r w:rsidRPr="0007180F">
        <w:rPr>
          <w:rStyle w:val="Emphasis"/>
          <w:b w:val="0"/>
          <w:sz w:val="16"/>
        </w:rPr>
        <w:t xml:space="preserve">In industrialized countries, </w:t>
      </w:r>
      <w:r w:rsidRPr="004C7168">
        <w:rPr>
          <w:rStyle w:val="StyleUnderline"/>
          <w:highlight w:val="cyan"/>
        </w:rPr>
        <w:t>work organization, labour legislation and social security systems developed progressively based on the model of the male breadwinner</w:t>
      </w:r>
      <w:r w:rsidRPr="0007180F">
        <w:rPr>
          <w:rStyle w:val="StyleUnderline"/>
        </w:rPr>
        <w:t>.</w:t>
      </w:r>
      <w:r w:rsidRPr="0007180F">
        <w:rPr>
          <w:rStyle w:val="Emphasis"/>
          <w:b w:val="0"/>
          <w:sz w:val="16"/>
        </w:rPr>
        <w:t xml:space="preserve"> Therefore, </w:t>
      </w:r>
      <w:r w:rsidRPr="004C7168">
        <w:rPr>
          <w:rStyle w:val="StyleUnderline"/>
          <w:highlight w:val="cyan"/>
        </w:rPr>
        <w:t>as most social security systems are (still) based on contributions linked to remunerated work, independent or salaried, the inferior income of women</w:t>
      </w:r>
      <w:r w:rsidRPr="0007180F">
        <w:rPr>
          <w:rStyle w:val="StyleUnderline"/>
        </w:rPr>
        <w:t>, their restriction to part-time jobs as well as the interruptions in their careers due to care responsibilities will directly impact the level of social protection they can expect in case of old age, disability, illness and so on, as well as expose them to depend on a partner and/or the (welfare) state.</w:t>
      </w:r>
    </w:p>
    <w:p w14:paraId="10E53BAE" w14:textId="77777777" w:rsidR="00C7023A" w:rsidRPr="0007180F" w:rsidRDefault="00C7023A" w:rsidP="00C7023A">
      <w:pPr>
        <w:rPr>
          <w:rStyle w:val="Emphasis"/>
          <w:b w:val="0"/>
          <w:sz w:val="16"/>
        </w:rPr>
      </w:pPr>
      <w:r w:rsidRPr="0007180F">
        <w:rPr>
          <w:rStyle w:val="Emphasis"/>
          <w:b w:val="0"/>
          <w:sz w:val="16"/>
        </w:rPr>
        <w:t xml:space="preserve">Progressively, </w:t>
      </w:r>
      <w:r w:rsidRPr="0007180F">
        <w:rPr>
          <w:rStyle w:val="StyleUnderline"/>
        </w:rPr>
        <w:t>legislators in industrialized countries have attempted to correct the sexist bias</w:t>
      </w:r>
      <w:r w:rsidRPr="0007180F">
        <w:rPr>
          <w:rStyle w:val="Emphasis"/>
          <w:b w:val="0"/>
          <w:sz w:val="16"/>
        </w:rPr>
        <w:t xml:space="preserve"> contained in the social protection legislation, with its link to remunerated work. </w:t>
      </w:r>
      <w:r w:rsidRPr="0007180F">
        <w:rPr>
          <w:rStyle w:val="StyleUnderline"/>
        </w:rPr>
        <w:t>But the ‘original sin’ remains in a number of countries and it continues to penalize women.</w:t>
      </w:r>
      <w:r w:rsidRPr="0007180F">
        <w:rPr>
          <w:rStyle w:val="Emphasis"/>
          <w:b w:val="0"/>
          <w:sz w:val="16"/>
        </w:rPr>
        <w:t xml:space="preserve"> However, the rapid increase of the precariat exposes more and more men also, to deep gaps in social protection, if it continues to be principally or exclusively tied to remunerated work. Ken Loach’s film ‘I, Daniel Blake’ denounces the Kafkaian world in which people in need of support find themselves in a system that provokes their exclusion of benefits to which they were entitled and illustrates the abuses that the control system can produce.</w:t>
      </w:r>
    </w:p>
    <w:p w14:paraId="452F4233" w14:textId="77777777" w:rsidR="00C7023A" w:rsidRPr="0007180F" w:rsidRDefault="00C7023A" w:rsidP="00C7023A">
      <w:pPr>
        <w:rPr>
          <w:rStyle w:val="StyleUnderline"/>
        </w:rPr>
      </w:pPr>
      <w:r w:rsidRPr="0007180F">
        <w:rPr>
          <w:rStyle w:val="StyleUnderline"/>
        </w:rPr>
        <w:t xml:space="preserve">As </w:t>
      </w:r>
      <w:r w:rsidRPr="00EE6C79">
        <w:rPr>
          <w:rStyle w:val="StyleUnderline"/>
          <w:highlight w:val="cyan"/>
        </w:rPr>
        <w:t>women</w:t>
      </w:r>
      <w:r w:rsidRPr="0007180F">
        <w:rPr>
          <w:rStyle w:val="StyleUnderline"/>
        </w:rPr>
        <w:t xml:space="preserve">, especially heads of households, are exposed to a far higher degree than men to poverty, they also </w:t>
      </w:r>
      <w:r w:rsidRPr="00EE6C79">
        <w:rPr>
          <w:rStyle w:val="StyleUnderline"/>
          <w:highlight w:val="cyan"/>
        </w:rPr>
        <w:t>are more exposed to</w:t>
      </w:r>
      <w:r w:rsidRPr="0007180F">
        <w:rPr>
          <w:rStyle w:val="StyleUnderline"/>
        </w:rPr>
        <w:t xml:space="preserve"> the </w:t>
      </w:r>
      <w:r w:rsidRPr="00EE6C79">
        <w:rPr>
          <w:rStyle w:val="Emphasis"/>
          <w:highlight w:val="cyan"/>
        </w:rPr>
        <w:t>stigmatization and marginalization</w:t>
      </w:r>
      <w:r w:rsidRPr="0007180F">
        <w:rPr>
          <w:rStyle w:val="StyleUnderline"/>
        </w:rPr>
        <w:t xml:space="preserve"> provoked by poverty. </w:t>
      </w:r>
      <w:r w:rsidRPr="00EE6C79">
        <w:rPr>
          <w:rStyle w:val="StyleUnderline"/>
          <w:highlight w:val="cyan"/>
        </w:rPr>
        <w:t>An unconditional UBI would</w:t>
      </w:r>
      <w:r w:rsidRPr="0007180F">
        <w:rPr>
          <w:rStyle w:val="StyleUnderline"/>
        </w:rPr>
        <w:t xml:space="preserve"> contribute to freeing them from this vulnerability and would respect their dignity. It could also </w:t>
      </w:r>
      <w:r w:rsidRPr="00EE6C79">
        <w:rPr>
          <w:rStyle w:val="StyleUnderline"/>
          <w:highlight w:val="cyan"/>
        </w:rPr>
        <w:t xml:space="preserve">help </w:t>
      </w:r>
      <w:r w:rsidRPr="00EE6C79">
        <w:rPr>
          <w:rStyle w:val="Emphasis"/>
          <w:highlight w:val="cyan"/>
        </w:rPr>
        <w:t>balance unequal power relationships</w:t>
      </w:r>
      <w:r w:rsidRPr="0007180F">
        <w:rPr>
          <w:rStyle w:val="StyleUnderline"/>
        </w:rPr>
        <w:t xml:space="preserve"> with (male) relatives and/or partners.</w:t>
      </w:r>
    </w:p>
    <w:p w14:paraId="410B7D03" w14:textId="77777777" w:rsidR="00C7023A" w:rsidRPr="0007180F" w:rsidRDefault="00C7023A" w:rsidP="00C7023A">
      <w:pPr>
        <w:rPr>
          <w:rStyle w:val="Emphasis"/>
        </w:rPr>
      </w:pPr>
      <w:r w:rsidRPr="00EE6C79">
        <w:rPr>
          <w:rStyle w:val="StyleUnderline"/>
          <w:highlight w:val="cyan"/>
        </w:rPr>
        <w:t xml:space="preserve">A UBI would help social security systems to keep up with the </w:t>
      </w:r>
      <w:r w:rsidRPr="00EE6C79">
        <w:rPr>
          <w:rStyle w:val="Emphasis"/>
          <w:highlight w:val="cyan"/>
        </w:rPr>
        <w:t>challenges</w:t>
      </w:r>
      <w:r w:rsidRPr="00EE6C79">
        <w:rPr>
          <w:rStyle w:val="StyleUnderline"/>
          <w:highlight w:val="cyan"/>
        </w:rPr>
        <w:t xml:space="preserve"> they face: increase of inequality and persistence of gender inequality, recurring economic and financial crises, technological change and globalization and their effects on jobs</w:t>
      </w:r>
      <w:r w:rsidRPr="0007180F">
        <w:rPr>
          <w:rStyle w:val="StyleUnderline"/>
        </w:rPr>
        <w:t xml:space="preserve"> (number and quality) </w:t>
      </w:r>
      <w:r w:rsidRPr="00EE6C79">
        <w:rPr>
          <w:rStyle w:val="StyleUnderline"/>
          <w:highlight w:val="cyan"/>
        </w:rPr>
        <w:t>and social protection</w:t>
      </w:r>
      <w:r w:rsidRPr="0007180F">
        <w:rPr>
          <w:rStyle w:val="Emphasis"/>
          <w:b w:val="0"/>
          <w:sz w:val="16"/>
        </w:rPr>
        <w:t xml:space="preserve">,5 </w:t>
      </w:r>
      <w:r w:rsidRPr="00EE6C79">
        <w:rPr>
          <w:rStyle w:val="StyleUnderline"/>
          <w:highlight w:val="cyan"/>
        </w:rPr>
        <w:t>demographic evolution and migration patterns</w:t>
      </w:r>
      <w:r w:rsidRPr="0007180F">
        <w:rPr>
          <w:rStyle w:val="Emphasis"/>
          <w:b w:val="0"/>
          <w:sz w:val="16"/>
        </w:rPr>
        <w:t xml:space="preserve">. It would </w:t>
      </w:r>
      <w:r w:rsidRPr="0007180F">
        <w:rPr>
          <w:rStyle w:val="StyleUnderline"/>
        </w:rPr>
        <w:t xml:space="preserve">also contribute to </w:t>
      </w:r>
      <w:r w:rsidRPr="00EE6C79">
        <w:rPr>
          <w:rStyle w:val="Emphasis"/>
          <w:highlight w:val="cyan"/>
        </w:rPr>
        <w:t>strengthening the social fabric</w:t>
      </w:r>
      <w:r w:rsidRPr="0007180F">
        <w:rPr>
          <w:rStyle w:val="StyleUnderline"/>
        </w:rPr>
        <w:t xml:space="preserve">, needed </w:t>
      </w:r>
      <w:r w:rsidRPr="00EE6C79">
        <w:rPr>
          <w:rStyle w:val="StyleUnderline"/>
          <w:highlight w:val="cyan"/>
        </w:rPr>
        <w:t>for the future of democracies</w:t>
      </w:r>
      <w:r w:rsidRPr="0007180F">
        <w:rPr>
          <w:rStyle w:val="Emphasis"/>
          <w:b w:val="0"/>
          <w:sz w:val="16"/>
        </w:rPr>
        <w:t xml:space="preserve">.6 </w:t>
      </w:r>
      <w:r w:rsidRPr="0007180F">
        <w:rPr>
          <w:rStyle w:val="StyleUnderline"/>
        </w:rPr>
        <w:t xml:space="preserve">If they do not rapidly handle these challenges, and the fears created by them, </w:t>
      </w:r>
      <w:r w:rsidRPr="00EE6C79">
        <w:rPr>
          <w:rStyle w:val="StyleUnderline"/>
          <w:highlight w:val="cyan"/>
        </w:rPr>
        <w:t>democratic systems could lose their legitimacy</w:t>
      </w:r>
      <w:r w:rsidRPr="00EE6C79">
        <w:rPr>
          <w:rStyle w:val="Emphasis"/>
          <w:b w:val="0"/>
          <w:sz w:val="16"/>
        </w:rPr>
        <w:t>7</w:t>
      </w:r>
      <w:r w:rsidRPr="0007180F">
        <w:rPr>
          <w:rStyle w:val="Emphasis"/>
          <w:b w:val="0"/>
          <w:sz w:val="16"/>
        </w:rPr>
        <w:t xml:space="preserve"> </w:t>
      </w:r>
      <w:r w:rsidRPr="0007180F">
        <w:rPr>
          <w:rStyle w:val="StyleUnderline"/>
        </w:rPr>
        <w:t>with citizens no longer considering them capable to ensure a fair enough re-distribution of the fruits of increased productivity. Female citizens have a particular stake in the introduction of a UBI to maintain systems that respect their human rights and freedoms as, generally</w:t>
      </w:r>
      <w:r w:rsidRPr="0007180F">
        <w:rPr>
          <w:rStyle w:val="Emphasis"/>
        </w:rPr>
        <w:t xml:space="preserve">, </w:t>
      </w:r>
      <w:r w:rsidRPr="00EE6C79">
        <w:rPr>
          <w:rStyle w:val="Emphasis"/>
          <w:highlight w:val="cyan"/>
        </w:rPr>
        <w:t>authoritarian governments have quite restrictive views of women’s rights and gender equality.</w:t>
      </w:r>
    </w:p>
    <w:p w14:paraId="70C7B7CD" w14:textId="77777777" w:rsidR="00C7023A" w:rsidRPr="0007180F" w:rsidRDefault="00C7023A" w:rsidP="00C7023A">
      <w:pPr>
        <w:rPr>
          <w:rStyle w:val="Emphasis"/>
          <w:b w:val="0"/>
          <w:sz w:val="16"/>
        </w:rPr>
      </w:pPr>
      <w:r w:rsidRPr="0007180F">
        <w:rPr>
          <w:rStyle w:val="StyleUnderline"/>
        </w:rPr>
        <w:t>Many developing countries have established programmes for universal social protection, and some have shown that it is possible even in poor countries. ‘Where there is a will, there is a way’</w:t>
      </w:r>
      <w:r w:rsidRPr="0007180F">
        <w:rPr>
          <w:rStyle w:val="Emphasis"/>
          <w:b w:val="0"/>
          <w:sz w:val="16"/>
        </w:rPr>
        <w:t xml:space="preserve"> remains as true today as at the time the first social laws were adopted. But it remains a huge political challenge to overcome the resistance against delinking social protection and remunerated work, even when the latter tends to become more and more uncertain.</w:t>
      </w:r>
    </w:p>
    <w:p w14:paraId="38E319E7" w14:textId="77777777" w:rsidR="00C7023A" w:rsidRPr="0007180F" w:rsidRDefault="00C7023A" w:rsidP="00C7023A">
      <w:pPr>
        <w:rPr>
          <w:rStyle w:val="Emphasis"/>
          <w:b w:val="0"/>
          <w:sz w:val="16"/>
        </w:rPr>
      </w:pPr>
      <w:r w:rsidRPr="0007180F">
        <w:rPr>
          <w:rStyle w:val="StyleUnderline"/>
        </w:rPr>
        <w:t>The international legal framework on human rights can certainly be used to advocate for the introduction of a UBI,</w:t>
      </w:r>
      <w:r w:rsidRPr="0007180F">
        <w:rPr>
          <w:rStyle w:val="Emphasis"/>
          <w:b w:val="0"/>
          <w:sz w:val="16"/>
        </w:rPr>
        <w:t xml:space="preserve"> also in a gendered perspective, to all persons, at a level that covers their basic needs, with no conditionalities.</w:t>
      </w:r>
    </w:p>
    <w:p w14:paraId="7B657214" w14:textId="77777777" w:rsidR="00C7023A" w:rsidRPr="0007180F" w:rsidRDefault="00C7023A" w:rsidP="00C7023A">
      <w:pPr>
        <w:rPr>
          <w:rStyle w:val="Emphasis"/>
          <w:b w:val="0"/>
          <w:sz w:val="16"/>
          <w:szCs w:val="16"/>
        </w:rPr>
      </w:pPr>
      <w:r w:rsidRPr="0007180F">
        <w:rPr>
          <w:rStyle w:val="Emphasis"/>
          <w:b w:val="0"/>
          <w:sz w:val="16"/>
          <w:szCs w:val="16"/>
        </w:rPr>
        <w:t>International Labour Organization (ILO) Recommendation 202 of 2012 on social protection floors and the Sustainable Development Goals8 (SDGs) adopted in September 2015 by all member countries of the United Nations are important elements of soft law and/or political commitments9 completing the international human rights framework offered by articles 9, 11 and 12 of the International Covenant on Economic, Social and Cultural Rights as well as articles 11, 12, 13 and 14 of the Convention on the Elimination of All forms of Discrimination Against Women (CEDAW) and of course the Universal Declaration on Human Rights articles 3, 22, 23 and 25. Social protection and care are mentioned in three of the SDGs: ending poverty (no. 1), reducing inequality (no. 2) and reaching gender equality (no. 5). In addition, Goal 17 on governance could also be used. It remains to be seen whether the SDGs give the necessary impetus for States to implement the human rights norms that most of them have ratified but that many violate or ignore far too often.</w:t>
      </w:r>
    </w:p>
    <w:p w14:paraId="7DD66E2F" w14:textId="77777777" w:rsidR="00C7023A" w:rsidRDefault="00C7023A" w:rsidP="00C7023A">
      <w:pPr>
        <w:rPr>
          <w:rStyle w:val="Emphasis"/>
        </w:rPr>
      </w:pPr>
      <w:r w:rsidRPr="0007180F">
        <w:rPr>
          <w:rStyle w:val="Emphasis"/>
          <w:b w:val="0"/>
          <w:sz w:val="16"/>
        </w:rPr>
        <w:t xml:space="preserve">A UBI would be the continuation of the previous efforts to ensure that every person has a right to basic economic security, everywhere on the planet, women as well as men. </w:t>
      </w:r>
      <w:r w:rsidRPr="00EE6C79">
        <w:rPr>
          <w:rStyle w:val="StyleUnderline"/>
          <w:highlight w:val="cyan"/>
        </w:rPr>
        <w:t>A UBI</w:t>
      </w:r>
      <w:r w:rsidRPr="0007180F">
        <w:rPr>
          <w:rStyle w:val="StyleUnderline"/>
        </w:rPr>
        <w:t xml:space="preserve"> </w:t>
      </w:r>
      <w:r w:rsidRPr="00EE6C79">
        <w:rPr>
          <w:rStyle w:val="StyleUnderline"/>
          <w:highlight w:val="cyan"/>
        </w:rPr>
        <w:t>would</w:t>
      </w:r>
      <w:r w:rsidRPr="0007180F">
        <w:rPr>
          <w:rStyle w:val="StyleUnderline"/>
        </w:rPr>
        <w:t xml:space="preserve"> thus be part of an emancipatory politics for all, </w:t>
      </w:r>
      <w:r w:rsidRPr="00EE6C79">
        <w:rPr>
          <w:rStyle w:val="Emphasis"/>
          <w:highlight w:val="cyan"/>
        </w:rPr>
        <w:t>link</w:t>
      </w:r>
      <w:r w:rsidRPr="0007180F">
        <w:rPr>
          <w:rStyle w:val="Emphasis"/>
        </w:rPr>
        <w:t xml:space="preserve">ing </w:t>
      </w:r>
      <w:r w:rsidRPr="00EE6C79">
        <w:rPr>
          <w:rStyle w:val="Emphasis"/>
          <w:highlight w:val="cyan"/>
        </w:rPr>
        <w:t>economic security to all other human rights including gender equality</w:t>
      </w:r>
      <w:r w:rsidRPr="00EE6C79">
        <w:rPr>
          <w:rStyle w:val="StyleUnderline"/>
          <w:highlight w:val="cyan"/>
        </w:rPr>
        <w:t>,</w:t>
      </w:r>
      <w:r w:rsidRPr="0007180F">
        <w:rPr>
          <w:rStyle w:val="StyleUnderline"/>
        </w:rPr>
        <w:t xml:space="preserve"> and ensuring every person the dignity and personal calm of having enough to provide for their basic needs.</w:t>
      </w:r>
      <w:r w:rsidRPr="0007180F">
        <w:rPr>
          <w:rStyle w:val="Emphasis"/>
          <w:b w:val="0"/>
          <w:sz w:val="16"/>
        </w:rPr>
        <w:t xml:space="preserve"> It would be of historical significance that human beings not born rich could benefit from this security and that those unable to be in the labour market, formal or informal (or only in reduced fashion), would also benefit from it. Again, in view of the present level of gender inequality in certain parts of the world, women and their dependents have a lot to gain from such a change. </w:t>
      </w:r>
      <w:r w:rsidRPr="00EE6C79">
        <w:rPr>
          <w:rStyle w:val="StyleUnderline"/>
          <w:highlight w:val="cyan"/>
        </w:rPr>
        <w:t>The UBI would be the logical evolution of all previous social security measures</w:t>
      </w:r>
      <w:r w:rsidRPr="0007180F">
        <w:rPr>
          <w:rStyle w:val="StyleUnderline"/>
        </w:rPr>
        <w:t>.</w:t>
      </w:r>
      <w:r w:rsidRPr="0007180F">
        <w:rPr>
          <w:rStyle w:val="Emphasis"/>
          <w:b w:val="0"/>
          <w:sz w:val="16"/>
        </w:rPr>
        <w:t xml:space="preserve"> It can be transformative, as is hoped for with the Agenda 2013 on the SDGs. </w:t>
      </w:r>
      <w:r w:rsidRPr="00EE6C79">
        <w:rPr>
          <w:rStyle w:val="Emphasis"/>
          <w:highlight w:val="cyan"/>
        </w:rPr>
        <w:t>We cannot afford to miss this opportunity.</w:t>
      </w:r>
    </w:p>
    <w:p w14:paraId="264E0A45" w14:textId="77777777" w:rsidR="00C7023A" w:rsidRDefault="00C7023A" w:rsidP="00C7023A">
      <w:pPr>
        <w:rPr>
          <w:rStyle w:val="Emphasis"/>
        </w:rPr>
      </w:pPr>
    </w:p>
    <w:p w14:paraId="1AECC306" w14:textId="77777777" w:rsidR="00C7023A" w:rsidRDefault="00C7023A" w:rsidP="00C7023A"/>
    <w:p w14:paraId="08027B60" w14:textId="77777777" w:rsidR="00C7023A" w:rsidRPr="001F2710" w:rsidRDefault="00C7023A" w:rsidP="00C7023A">
      <w:pPr>
        <w:pStyle w:val="Heading4"/>
        <w:rPr>
          <w:rStyle w:val="Emphasis"/>
          <w:b/>
        </w:rPr>
      </w:pPr>
      <w:r>
        <w:rPr>
          <w:rStyle w:val="Emphasis"/>
          <w:b/>
        </w:rPr>
        <w:t>Authoritarianism causes extinction – wars, loss of human rights, poor health, famine</w:t>
      </w:r>
    </w:p>
    <w:p w14:paraId="6243BC35" w14:textId="77777777" w:rsidR="00C7023A" w:rsidRDefault="00C7023A" w:rsidP="00C7023A">
      <w:pPr>
        <w:rPr>
          <w:rStyle w:val="Emphasis"/>
          <w:b w:val="0"/>
        </w:rPr>
      </w:pPr>
      <w:r w:rsidRPr="001F2710">
        <w:rPr>
          <w:rStyle w:val="Emphasis"/>
          <w:b w:val="0"/>
        </w:rPr>
        <w:t xml:space="preserve">Garry </w:t>
      </w:r>
      <w:r w:rsidRPr="001F2710">
        <w:rPr>
          <w:rStyle w:val="Style13ptBold"/>
        </w:rPr>
        <w:t>Kasparov</w:t>
      </w:r>
      <w:r w:rsidRPr="001F2710">
        <w:rPr>
          <w:rStyle w:val="Emphasis"/>
          <w:b w:val="0"/>
        </w:rPr>
        <w:t xml:space="preserve"> </w:t>
      </w:r>
      <w:r w:rsidRPr="001F2710">
        <w:rPr>
          <w:rStyle w:val="Style13ptBold"/>
        </w:rPr>
        <w:t>&amp;</w:t>
      </w:r>
      <w:r w:rsidRPr="001F2710">
        <w:rPr>
          <w:rStyle w:val="Emphasis"/>
          <w:b w:val="0"/>
        </w:rPr>
        <w:t xml:space="preserve"> Thor </w:t>
      </w:r>
      <w:r w:rsidRPr="001F2710">
        <w:rPr>
          <w:rStyle w:val="Style13ptBold"/>
        </w:rPr>
        <w:t>Halvorssen</w:t>
      </w:r>
      <w:r>
        <w:rPr>
          <w:rStyle w:val="Emphasis"/>
          <w:b w:val="0"/>
        </w:rPr>
        <w:t xml:space="preserve"> </w:t>
      </w:r>
      <w:r w:rsidRPr="001F2710">
        <w:rPr>
          <w:rStyle w:val="Style13ptBold"/>
        </w:rPr>
        <w:t>17</w:t>
      </w:r>
      <w:r>
        <w:rPr>
          <w:rStyle w:val="Emphasis"/>
          <w:b w:val="0"/>
        </w:rPr>
        <w:t xml:space="preserve"> (</w:t>
      </w:r>
      <w:r w:rsidRPr="001F2710">
        <w:rPr>
          <w:rStyle w:val="Emphasis"/>
          <w:b w:val="0"/>
        </w:rPr>
        <w:t>Garry Kimovich Kasparov is a Russian chess grandmaster, former World Chess Champion, political activist and writer</w:t>
      </w:r>
      <w:r>
        <w:rPr>
          <w:rStyle w:val="Emphasis"/>
          <w:b w:val="0"/>
        </w:rPr>
        <w:t xml:space="preserve">, Thor Halvorssen is a </w:t>
      </w:r>
      <w:r w:rsidRPr="001F2710">
        <w:rPr>
          <w:rStyle w:val="Emphasis"/>
          <w:b w:val="0"/>
        </w:rPr>
        <w:t>Venezuelan human rights advocate</w:t>
      </w:r>
      <w:r>
        <w:rPr>
          <w:rStyle w:val="Emphasis"/>
          <w:b w:val="0"/>
        </w:rPr>
        <w:t>, 2/13/17, “</w:t>
      </w:r>
      <w:r w:rsidRPr="001F2710">
        <w:rPr>
          <w:rStyle w:val="Emphasis"/>
          <w:b w:val="0"/>
        </w:rPr>
        <w:t>Why the rise of authoritarianism is a global catastrophe</w:t>
      </w:r>
      <w:r>
        <w:rPr>
          <w:rStyle w:val="Emphasis"/>
          <w:b w:val="0"/>
        </w:rPr>
        <w:t xml:space="preserve">”, </w:t>
      </w:r>
      <w:hyperlink r:id="rId11" w:history="1">
        <w:r w:rsidRPr="00A56F66">
          <w:rPr>
            <w:rStyle w:val="Hyperlink"/>
          </w:rPr>
          <w:t>https://www.washingtonpost.com/news/democracy-post/wp/2017/02/13/why-the-rise-of-authoritarianism-is-a-global-catastrophe/</w:t>
        </w:r>
      </w:hyperlink>
      <w:r>
        <w:rPr>
          <w:rStyle w:val="Emphasis"/>
          <w:b w:val="0"/>
        </w:rPr>
        <w:t>)AC</w:t>
      </w:r>
    </w:p>
    <w:p w14:paraId="5B982F25" w14:textId="77777777" w:rsidR="00C7023A" w:rsidRPr="001F2710" w:rsidRDefault="00C7023A" w:rsidP="00C7023A">
      <w:pPr>
        <w:rPr>
          <w:rStyle w:val="Emphasis"/>
          <w:b w:val="0"/>
          <w:sz w:val="16"/>
        </w:rPr>
      </w:pPr>
      <w:r w:rsidRPr="001F2710">
        <w:rPr>
          <w:rStyle w:val="Emphasis"/>
          <w:b w:val="0"/>
          <w:sz w:val="16"/>
        </w:rPr>
        <w:t xml:space="preserve">Last month the world’s elite listened politely as Chinese President Xi Jinping offered the keynote address at the World Economic Forum in Davos, Switzerland. Of course, </w:t>
      </w:r>
      <w:r w:rsidRPr="00081FB3">
        <w:rPr>
          <w:rStyle w:val="StyleUnderline"/>
        </w:rPr>
        <w:t>the leader of the Chinese dictatorship didn’t mention how he and his cronies jail and disappear human rights activists, persecute ethnic minorities and religious groups, and operate a vast censorship and surveillance system, among other evils.</w:t>
      </w:r>
      <w:r w:rsidRPr="001F2710">
        <w:rPr>
          <w:rStyle w:val="Emphasis"/>
          <w:b w:val="0"/>
          <w:sz w:val="16"/>
        </w:rPr>
        <w:t xml:space="preserve"> It is striking that a forum dedicated to “improving the state of the world” would offer such an important stage to the leader of a repressive regime. Xi began his remarks in part by asking “What has gone wrong with the world?” The fact is, he’s part of the problem.</w:t>
      </w:r>
    </w:p>
    <w:p w14:paraId="78557BE0" w14:textId="77777777" w:rsidR="00C7023A" w:rsidRPr="00081FB3" w:rsidRDefault="00C7023A" w:rsidP="00C7023A">
      <w:pPr>
        <w:rPr>
          <w:rStyle w:val="StyleUnderline"/>
        </w:rPr>
      </w:pPr>
      <w:r w:rsidRPr="001F2710">
        <w:rPr>
          <w:rStyle w:val="Emphasis"/>
          <w:b w:val="0"/>
          <w:sz w:val="16"/>
        </w:rPr>
        <w:t xml:space="preserve">At present, </w:t>
      </w:r>
      <w:r w:rsidRPr="00081FB3">
        <w:rPr>
          <w:rStyle w:val="StyleUnderline"/>
        </w:rPr>
        <w:t xml:space="preserve">the </w:t>
      </w:r>
      <w:r w:rsidRPr="008F23EA">
        <w:rPr>
          <w:rStyle w:val="StyleUnderline"/>
          <w:highlight w:val="cyan"/>
        </w:rPr>
        <w:t>authoritarianism business is booming</w:t>
      </w:r>
      <w:r w:rsidRPr="00081FB3">
        <w:rPr>
          <w:rStyle w:val="StyleUnderline"/>
        </w:rPr>
        <w:t>.</w:t>
      </w:r>
      <w:r w:rsidRPr="001F2710">
        <w:rPr>
          <w:rStyle w:val="Emphasis"/>
          <w:b w:val="0"/>
          <w:sz w:val="16"/>
        </w:rPr>
        <w:t xml:space="preserve"> According to the Human Rights Foundation’s research, the citizens of 94 countries suffer under non-democratic regimes, meaning that 3.97 billion people are currently controlled by tyrants, absolute monarchs, military juntas or competitive authoritarians. That’s 53 percent of the world’s population. Statistically, then, </w:t>
      </w:r>
      <w:r w:rsidRPr="008F23EA">
        <w:rPr>
          <w:rStyle w:val="StyleUnderline"/>
          <w:highlight w:val="cyan"/>
        </w:rPr>
        <w:t xml:space="preserve">authoritarianism is one of the largest </w:t>
      </w:r>
      <w:r w:rsidRPr="008F23EA">
        <w:rPr>
          <w:rStyle w:val="StyleUnderline"/>
        </w:rPr>
        <w:t xml:space="preserve">— if not the largest — </w:t>
      </w:r>
      <w:r w:rsidRPr="008F23EA">
        <w:rPr>
          <w:rStyle w:val="StyleUnderline"/>
          <w:highlight w:val="cyan"/>
        </w:rPr>
        <w:t>challenges facing humanity.</w:t>
      </w:r>
    </w:p>
    <w:p w14:paraId="027E2DA0" w14:textId="77777777" w:rsidR="00C7023A" w:rsidRPr="001F2710" w:rsidRDefault="00C7023A" w:rsidP="00C7023A">
      <w:pPr>
        <w:rPr>
          <w:rStyle w:val="Emphasis"/>
          <w:b w:val="0"/>
          <w:sz w:val="16"/>
          <w:szCs w:val="16"/>
        </w:rPr>
      </w:pPr>
      <w:r w:rsidRPr="001F2710">
        <w:rPr>
          <w:rStyle w:val="Emphasis"/>
          <w:b w:val="0"/>
          <w:sz w:val="16"/>
          <w:szCs w:val="16"/>
        </w:rPr>
        <w:t>Consider the scale of some of the world’s other crises. About 836 million live under extreme poverty, and 783 million lack clean drinking water. War and conflict have displaced 65 million from their homes. Between 1994 and 2013 an annual average of 218 million people were affected by natural disasters. These are terrible, seemingly intractable problems — but at least there are United Nations bodies, aid organizations and State Department teams dedicated to each one of them.</w:t>
      </w:r>
    </w:p>
    <w:p w14:paraId="3DA9004F" w14:textId="77777777" w:rsidR="00C7023A" w:rsidRPr="00081FB3" w:rsidRDefault="00C7023A" w:rsidP="00C7023A">
      <w:pPr>
        <w:rPr>
          <w:rStyle w:val="Emphasis"/>
        </w:rPr>
      </w:pPr>
      <w:r w:rsidRPr="008F23EA">
        <w:rPr>
          <w:rStyle w:val="StyleUnderline"/>
          <w:highlight w:val="cyan"/>
        </w:rPr>
        <w:t>Dictators and elected authoritarians</w:t>
      </w:r>
      <w:r w:rsidRPr="001F2710">
        <w:rPr>
          <w:sz w:val="16"/>
        </w:rPr>
        <w:t xml:space="preserve">, by contrast, </w:t>
      </w:r>
      <w:r w:rsidRPr="008F23EA">
        <w:rPr>
          <w:rStyle w:val="StyleUnderline"/>
          <w:highlight w:val="cyan"/>
        </w:rPr>
        <w:t>get a free</w:t>
      </w:r>
      <w:r w:rsidRPr="00081FB3">
        <w:rPr>
          <w:rStyle w:val="StyleUnderline"/>
        </w:rPr>
        <w:t xml:space="preserve"> pass. The World Bank bails out repressive regimes on a regular basis. There is no anti-tyrant U.N. task force, </w:t>
      </w:r>
      <w:r w:rsidRPr="00081FB3">
        <w:rPr>
          <w:rStyle w:val="Emphasis"/>
        </w:rPr>
        <w:t>no Sustainable Development Goals</w:t>
      </w:r>
      <w:r w:rsidRPr="00081FB3">
        <w:rPr>
          <w:rStyle w:val="StyleUnderline"/>
        </w:rPr>
        <w:t xml:space="preserve"> against tyranny, </w:t>
      </w:r>
      <w:r w:rsidRPr="00081FB3">
        <w:rPr>
          <w:rStyle w:val="Emphasis"/>
        </w:rPr>
        <w:t>no army of activists.</w:t>
      </w:r>
    </w:p>
    <w:p w14:paraId="177D9E7C" w14:textId="77777777" w:rsidR="00C7023A" w:rsidRPr="001F2710" w:rsidRDefault="00C7023A" w:rsidP="00C7023A">
      <w:pPr>
        <w:rPr>
          <w:rStyle w:val="Emphasis"/>
          <w:b w:val="0"/>
          <w:sz w:val="16"/>
          <w:szCs w:val="16"/>
        </w:rPr>
      </w:pPr>
      <w:r w:rsidRPr="001F2710">
        <w:rPr>
          <w:rStyle w:val="Emphasis"/>
          <w:b w:val="0"/>
          <w:sz w:val="16"/>
          <w:szCs w:val="16"/>
        </w:rPr>
        <w:t>We, the authors, have experienced the ills of authoritarianism personally. One of us has been beaten, blacklisted and forced into exile by operatives of the Kremlin. Russian President Vladimir Putin has relentlessly pushed to crush freedom of speech, brazenly annex Crimea and increase his global military activities in ways that hark back to the Cold War. The other author has seen his mother shot by Venezuelan security forces and his first cousin languish for nearly three years in a military jail as a prisoner of conscience. Today Venezuelan President Nicolás Maduro runs a regime that regularly imprisons dissidents, abuses protesters and engages in such widespread graft and corruption that the country is now undergoing a catastrophic economic collapse.</w:t>
      </w:r>
    </w:p>
    <w:p w14:paraId="4935C5FA" w14:textId="77777777" w:rsidR="00C7023A" w:rsidRPr="001F2710" w:rsidRDefault="00C7023A" w:rsidP="00C7023A">
      <w:pPr>
        <w:rPr>
          <w:rStyle w:val="Emphasis"/>
          <w:b w:val="0"/>
          <w:sz w:val="16"/>
        </w:rPr>
      </w:pPr>
      <w:r w:rsidRPr="008F23EA">
        <w:rPr>
          <w:rStyle w:val="StyleUnderline"/>
          <w:highlight w:val="cyan"/>
        </w:rPr>
        <w:t>Putin and Maduro have co-conspirators in all parts of the world</w:t>
      </w:r>
      <w:r w:rsidRPr="008F23EA">
        <w:rPr>
          <w:rStyle w:val="StyleUnderline"/>
        </w:rPr>
        <w:t>,</w:t>
      </w:r>
      <w:r w:rsidRPr="00081FB3">
        <w:rPr>
          <w:rStyle w:val="StyleUnderline"/>
        </w:rPr>
        <w:t xml:space="preserve"> fellow would-be tyrants who are dismantling the free press, jailing opponents, manipulating elections and committing a host of human rights violations.</w:t>
      </w:r>
      <w:r w:rsidRPr="001F2710">
        <w:rPr>
          <w:rStyle w:val="Emphasis"/>
          <w:b w:val="0"/>
          <w:sz w:val="16"/>
        </w:rPr>
        <w:t xml:space="preserve"> In Turkey, a once-promising democracy is gasping for air. Its president, Recep Tayyip </w:t>
      </w:r>
      <w:r w:rsidRPr="008F23EA">
        <w:rPr>
          <w:rStyle w:val="StyleUnderline"/>
          <w:highlight w:val="cyan"/>
        </w:rPr>
        <w:t>Erdogan, has shut down 149 media outlets</w:t>
      </w:r>
      <w:r w:rsidRPr="001F2710">
        <w:rPr>
          <w:rStyle w:val="StyleUnderline"/>
        </w:rPr>
        <w:t>, shuttered more than 2,000 schools and universities, fired more than 120,000 civil servants and jailed more than 45,000 suspected dissenters. In North</w:t>
      </w:r>
      <w:r w:rsidRPr="00081FB3">
        <w:rPr>
          <w:rStyle w:val="StyleUnderline"/>
        </w:rPr>
        <w:t xml:space="preserve"> Korea, </w:t>
      </w:r>
      <w:r w:rsidRPr="008F23EA">
        <w:rPr>
          <w:rStyle w:val="StyleUnderline"/>
          <w:highlight w:val="cyan"/>
        </w:rPr>
        <w:t>Kim Jong Un rules the most totalitarian government on Earth</w:t>
      </w:r>
      <w:r w:rsidRPr="00081FB3">
        <w:rPr>
          <w:rStyle w:val="StyleUnderline"/>
        </w:rPr>
        <w:t>, brainwashing 25 million people and terrorizing them with public executions, forced famines and a vast network of concentration camps</w:t>
      </w:r>
      <w:r w:rsidRPr="001F2710">
        <w:rPr>
          <w:rStyle w:val="Emphasis"/>
          <w:b w:val="0"/>
          <w:sz w:val="16"/>
        </w:rPr>
        <w:t xml:space="preserve"> that reminded U.N. investigators of Pol Pot’s Cambodia and Nazi Germany.</w:t>
      </w:r>
    </w:p>
    <w:p w14:paraId="2EF8D3E0" w14:textId="77777777" w:rsidR="00C7023A" w:rsidRPr="001F2710" w:rsidRDefault="00C7023A" w:rsidP="00C7023A">
      <w:pPr>
        <w:rPr>
          <w:rStyle w:val="Emphasis"/>
          <w:b w:val="0"/>
          <w:sz w:val="16"/>
          <w:szCs w:val="16"/>
        </w:rPr>
      </w:pPr>
      <w:r w:rsidRPr="001F2710">
        <w:rPr>
          <w:rStyle w:val="Emphasis"/>
          <w:b w:val="0"/>
          <w:sz w:val="16"/>
          <w:szCs w:val="16"/>
        </w:rPr>
        <w:t>And there are so many lesser-known dictators in countries such as Bahrain, Kazakhstan and Equatorial Guinea, where tyrants pilfer their countries’ natural resources and pocket the profits in private off-shore accounts. To cover their atrocities, they hire lobbyists, public relations firms and even policy groups in the free world to whitewash their actions.</w:t>
      </w:r>
    </w:p>
    <w:p w14:paraId="1AE4F9DD" w14:textId="77777777" w:rsidR="00C7023A" w:rsidRPr="001F2710" w:rsidRDefault="00C7023A" w:rsidP="00C7023A">
      <w:pPr>
        <w:rPr>
          <w:rStyle w:val="Emphasis"/>
          <w:b w:val="0"/>
          <w:sz w:val="16"/>
        </w:rPr>
      </w:pPr>
      <w:r w:rsidRPr="008F23EA">
        <w:rPr>
          <w:rStyle w:val="StyleUnderline"/>
          <w:highlight w:val="cyan"/>
        </w:rPr>
        <w:t>If injustice and oppression aren’t bad enough, authoritarian governments bear an enormous social cost. Dictator-led countries have higher rates of mental illness, lower levels of health and life expectancy, and</w:t>
      </w:r>
      <w:r w:rsidRPr="001F2710">
        <w:rPr>
          <w:rStyle w:val="StyleUnderline"/>
        </w:rPr>
        <w:t xml:space="preserve">, as Amartya Sen famously argued, </w:t>
      </w:r>
      <w:r w:rsidRPr="008F23EA">
        <w:rPr>
          <w:rStyle w:val="StyleUnderline"/>
          <w:highlight w:val="cyan"/>
        </w:rPr>
        <w:t>higher susceptibility to famine. Their citizens are less educated</w:t>
      </w:r>
      <w:r w:rsidRPr="008F23EA">
        <w:rPr>
          <w:rStyle w:val="StyleUnderline"/>
        </w:rPr>
        <w:t xml:space="preserve"> and file fewer patents</w:t>
      </w:r>
      <w:r w:rsidRPr="001F2710">
        <w:rPr>
          <w:rStyle w:val="StyleUnderline"/>
        </w:rPr>
        <w:t>.</w:t>
      </w:r>
      <w:r w:rsidRPr="001F2710">
        <w:rPr>
          <w:rStyle w:val="Emphasis"/>
          <w:b w:val="0"/>
          <w:sz w:val="16"/>
        </w:rPr>
        <w:t xml:space="preserve"> In 2016, more patents were filed in France than in the entire Arab world — not because Arabs are less entrepreneurial than the French, but because nearly all of them live under stifling authoritarianism. Clearly, </w:t>
      </w:r>
      <w:r w:rsidRPr="001F2710">
        <w:rPr>
          <w:rStyle w:val="StyleUnderline"/>
        </w:rPr>
        <w:t>the suppression of free expression and creativity has harmful effects on innovation and economic growth</w:t>
      </w:r>
      <w:r w:rsidRPr="001F2710">
        <w:rPr>
          <w:rStyle w:val="Emphasis"/>
          <w:b w:val="0"/>
          <w:sz w:val="16"/>
        </w:rPr>
        <w:t>. Citizens of free and open societies such as Germany, South Korea and Chile witness advances in business, science and technology that Belarusans, Burmese and Cubans can only dream of.</w:t>
      </w:r>
    </w:p>
    <w:p w14:paraId="5D5263AF" w14:textId="77777777" w:rsidR="00C7023A" w:rsidRPr="001F2710" w:rsidRDefault="00C7023A" w:rsidP="00C7023A">
      <w:pPr>
        <w:rPr>
          <w:rStyle w:val="StyleUnderline"/>
        </w:rPr>
      </w:pPr>
      <w:r w:rsidRPr="001F2710">
        <w:rPr>
          <w:rStyle w:val="Emphasis"/>
          <w:b w:val="0"/>
          <w:sz w:val="16"/>
        </w:rPr>
        <w:t xml:space="preserve">And consider that </w:t>
      </w:r>
      <w:r w:rsidRPr="008F23EA">
        <w:rPr>
          <w:rStyle w:val="Emphasis"/>
          <w:highlight w:val="cyan"/>
        </w:rPr>
        <w:t>free nations do not go to war with each other</w:t>
      </w:r>
      <w:r w:rsidRPr="001F2710">
        <w:rPr>
          <w:rStyle w:val="Emphasis"/>
        </w:rPr>
        <w:t>.</w:t>
      </w:r>
      <w:r w:rsidRPr="001F2710">
        <w:rPr>
          <w:rStyle w:val="Emphasis"/>
          <w:b w:val="0"/>
          <w:sz w:val="16"/>
        </w:rPr>
        <w:t xml:space="preserve"> </w:t>
      </w:r>
      <w:r w:rsidRPr="001F2710">
        <w:rPr>
          <w:rStyle w:val="StyleUnderline"/>
        </w:rPr>
        <w:t xml:space="preserve">History has shown this to be the only </w:t>
      </w:r>
      <w:r w:rsidRPr="001F2710">
        <w:rPr>
          <w:rStyle w:val="Emphasis"/>
        </w:rPr>
        <w:t>ironclad law of political theory</w:t>
      </w:r>
      <w:r w:rsidRPr="001F2710">
        <w:rPr>
          <w:rStyle w:val="StyleUnderline"/>
        </w:rPr>
        <w:t xml:space="preserve">. </w:t>
      </w:r>
      <w:r w:rsidRPr="001F2710">
        <w:rPr>
          <w:rStyle w:val="Emphasis"/>
          <w:b w:val="0"/>
          <w:sz w:val="16"/>
        </w:rPr>
        <w:t xml:space="preserve">Meanwhile, </w:t>
      </w:r>
      <w:r w:rsidRPr="008F23EA">
        <w:rPr>
          <w:rStyle w:val="Emphasis"/>
          <w:highlight w:val="cyan"/>
        </w:rPr>
        <w:t>dictators are always at war</w:t>
      </w:r>
      <w:r w:rsidRPr="001F2710">
        <w:rPr>
          <w:rStyle w:val="StyleUnderline"/>
        </w:rPr>
        <w:t>, often with a foreign power and always with their own people.</w:t>
      </w:r>
      <w:r w:rsidRPr="001F2710">
        <w:rPr>
          <w:rStyle w:val="Emphasis"/>
          <w:b w:val="0"/>
          <w:sz w:val="16"/>
        </w:rPr>
        <w:t xml:space="preserve"> </w:t>
      </w:r>
      <w:r w:rsidRPr="008F23EA">
        <w:rPr>
          <w:rStyle w:val="StyleUnderline"/>
          <w:highlight w:val="cyan"/>
        </w:rPr>
        <w:t>If you are worried about public health, poverty or peace, your mandate is clear: Oppose tyranny.</w:t>
      </w:r>
    </w:p>
    <w:p w14:paraId="3CC70698" w14:textId="77777777" w:rsidR="00C7023A" w:rsidRPr="001F2710" w:rsidRDefault="00C7023A" w:rsidP="00C7023A">
      <w:pPr>
        <w:rPr>
          <w:rStyle w:val="Emphasis"/>
          <w:b w:val="0"/>
          <w:sz w:val="16"/>
          <w:szCs w:val="16"/>
        </w:rPr>
      </w:pPr>
      <w:r w:rsidRPr="001F2710">
        <w:rPr>
          <w:rStyle w:val="Emphasis"/>
          <w:b w:val="0"/>
          <w:sz w:val="16"/>
          <w:szCs w:val="16"/>
        </w:rPr>
        <w:t>Tragically, world institutions and organizations have failed to properly address authoritarianism. Western governments sometimes protest human rights violations in countries such as Russia, Iran, and North Korea — but routinely ignore them in places such as China and Saudi Arabia, in favor of upholding trade deals and security agreements. The United Nations, established to bring peace and justice to the world, includes Cuba, Egypt and Rwanda on its Human Rights Council. Here, a representative from a democracy carries the same legitimacy as a representative from a dictatorship. One acts on behalf of its citizens, while the other acts to silence them. Between June 2006 and August 2015 the Human Rights Council issued zero condemnations of repressive regimes in China, Cuba, Egypt, Russia, Saudi Arabia and Turkey.</w:t>
      </w:r>
    </w:p>
    <w:p w14:paraId="3A54BCC7" w14:textId="77777777" w:rsidR="00C7023A" w:rsidRPr="001F2710" w:rsidRDefault="00C7023A" w:rsidP="00C7023A">
      <w:pPr>
        <w:rPr>
          <w:rStyle w:val="StyleUnderline"/>
        </w:rPr>
      </w:pPr>
      <w:r w:rsidRPr="001F2710">
        <w:rPr>
          <w:rStyle w:val="StyleUnderline"/>
        </w:rPr>
        <w:t>Despite the fact that dictatorship is at the root of many global ills — poor health, failing education systems and global poverty among them — authoritarianism is hardly ever addressed at major conferences worldwide.</w:t>
      </w:r>
      <w:r w:rsidRPr="001F2710">
        <w:rPr>
          <w:rStyle w:val="Emphasis"/>
          <w:b w:val="0"/>
          <w:sz w:val="16"/>
        </w:rPr>
        <w:t xml:space="preserve"> And no wonder: Many, including the World Economic Forum and the now-defunct Clinton Global Initiative, receive ample funding from authoritarians. Few human rights groups focus exclusively on authoritarianism, and most establishment ones spend significant chunks of their budgets on criticizing democratic governments and their policies. </w:t>
      </w:r>
      <w:r w:rsidRPr="001F2710">
        <w:rPr>
          <w:rStyle w:val="StyleUnderline"/>
        </w:rPr>
        <w:t>Dictators are rarely in the spotlight.</w:t>
      </w:r>
    </w:p>
    <w:p w14:paraId="5FDAE3AD" w14:textId="77777777" w:rsidR="00C7023A" w:rsidRPr="001F2710" w:rsidRDefault="00C7023A" w:rsidP="00C7023A">
      <w:pPr>
        <w:rPr>
          <w:rStyle w:val="Emphasis"/>
          <w:b w:val="0"/>
          <w:sz w:val="16"/>
          <w:szCs w:val="16"/>
        </w:rPr>
      </w:pPr>
      <w:r w:rsidRPr="001F2710">
        <w:rPr>
          <w:rStyle w:val="Emphasis"/>
          <w:b w:val="0"/>
          <w:sz w:val="16"/>
          <w:szCs w:val="16"/>
        </w:rPr>
        <w:t>The noble struggle against tyranny has fallen upon individual activists and dissidents living under authoritarian rule or working from exile. Citizen journalists Abdalaziz Alhamza and Meron Estefanos found that few people in peaceful, free countries were interested in reporting on Syria and Eritrea, so they took it upon themselves to do so, despite the enormous danger this put them in. Hyeonseo Lee defected from North Korea to find that victims of sex trafficking in China are often abandoned and ignored, so she started pressuring the Chinese government herself. When Rosa María Payá’s father, Cuban democracy leader Oswaldo Payá, died in mysterious circumstances in 2012, it fell to her to demand a formal investigation and fair treatment for dissidents in Cuba. Such individuals are in constant need of support, because in their home countries there is no legal way to protest, no ACLU, no Washington Post and no opposition party to stand up for their rights.</w:t>
      </w:r>
    </w:p>
    <w:p w14:paraId="6B5D4554" w14:textId="77777777" w:rsidR="00C7023A" w:rsidRPr="008C0466" w:rsidRDefault="00C7023A" w:rsidP="00C7023A">
      <w:pPr>
        <w:rPr>
          <w:rStyle w:val="Emphasis"/>
          <w:b w:val="0"/>
          <w:sz w:val="16"/>
        </w:rPr>
      </w:pPr>
      <w:r w:rsidRPr="001F2710">
        <w:rPr>
          <w:rStyle w:val="StyleUnderline"/>
        </w:rPr>
        <w:t>If authoritarianism and dictatorship are to be properly challenged — and if so many resulting crises, including</w:t>
      </w:r>
      <w:r w:rsidRPr="001F2710">
        <w:rPr>
          <w:rStyle w:val="Emphasis"/>
          <w:b w:val="0"/>
          <w:sz w:val="16"/>
        </w:rPr>
        <w:t xml:space="preserve"> military conflict, </w:t>
      </w:r>
      <w:r w:rsidRPr="001F2710">
        <w:rPr>
          <w:rStyle w:val="StyleUnderline"/>
        </w:rPr>
        <w:t>poverty and extremism, are to be addressed at their root cause</w:t>
      </w:r>
      <w:r w:rsidRPr="001F2710">
        <w:rPr>
          <w:rStyle w:val="Emphasis"/>
          <w:b w:val="0"/>
          <w:sz w:val="16"/>
        </w:rPr>
        <w:t xml:space="preserve"> — such </w:t>
      </w:r>
      <w:r w:rsidRPr="001F2710">
        <w:rPr>
          <w:rStyle w:val="StyleUnderline"/>
        </w:rPr>
        <w:t>dissidents need</w:t>
      </w:r>
      <w:r w:rsidRPr="001F2710">
        <w:rPr>
          <w:rStyle w:val="Emphasis"/>
          <w:b w:val="0"/>
          <w:sz w:val="16"/>
        </w:rPr>
        <w:t xml:space="preserve"> funding, strategic advice, technical training, </w:t>
      </w:r>
      <w:r w:rsidRPr="001F2710">
        <w:rPr>
          <w:rStyle w:val="StyleUnderline"/>
        </w:rPr>
        <w:t>attention</w:t>
      </w:r>
      <w:r w:rsidRPr="001F2710">
        <w:rPr>
          <w:rStyle w:val="Emphasis"/>
          <w:b w:val="0"/>
          <w:sz w:val="16"/>
        </w:rPr>
        <w:t xml:space="preserve"> and solidarity. To turn the tide against repression, </w:t>
      </w:r>
      <w:r w:rsidRPr="001F2710">
        <w:rPr>
          <w:rStyle w:val="StyleUnderline"/>
        </w:rPr>
        <w:t>people across</w:t>
      </w:r>
      <w:r w:rsidRPr="001F2710">
        <w:rPr>
          <w:rStyle w:val="Emphasis"/>
          <w:b w:val="0"/>
          <w:sz w:val="16"/>
        </w:rPr>
        <w:t xml:space="preserve"> all </w:t>
      </w:r>
      <w:r w:rsidRPr="001F2710">
        <w:rPr>
          <w:rStyle w:val="StyleUnderline"/>
        </w:rPr>
        <w:t>industries need to join the movement.</w:t>
      </w:r>
      <w:r w:rsidRPr="001F2710">
        <w:rPr>
          <w:rStyle w:val="Emphasis"/>
          <w:b w:val="0"/>
          <w:sz w:val="16"/>
        </w:rPr>
        <w:t xml:space="preserve"> Artists, </w:t>
      </w:r>
      <w:r w:rsidRPr="001F2710">
        <w:rPr>
          <w:rStyle w:val="Emphasis"/>
        </w:rPr>
        <w:t>entrepreneurs</w:t>
      </w:r>
      <w:r w:rsidRPr="001F2710">
        <w:rPr>
          <w:rStyle w:val="Emphasis"/>
          <w:b w:val="0"/>
          <w:sz w:val="16"/>
        </w:rPr>
        <w:t xml:space="preserve">, technologists, </w:t>
      </w:r>
      <w:r w:rsidRPr="001F2710">
        <w:rPr>
          <w:rStyle w:val="Emphasis"/>
        </w:rPr>
        <w:t>investors</w:t>
      </w:r>
      <w:r w:rsidRPr="001F2710">
        <w:rPr>
          <w:rStyle w:val="Emphasis"/>
          <w:b w:val="0"/>
          <w:sz w:val="16"/>
        </w:rPr>
        <w:t>, diplomats, students — no matter who you are, you can reach out to a civil society organization at risk and ask how you can help by using your knowledge, resources or skills.</w:t>
      </w:r>
    </w:p>
    <w:p w14:paraId="74398D6A" w14:textId="77777777" w:rsidR="00C7023A" w:rsidRDefault="00C7023A" w:rsidP="00C7023A">
      <w:pPr>
        <w:rPr>
          <w:rStyle w:val="Emphasis"/>
        </w:rPr>
      </w:pPr>
    </w:p>
    <w:p w14:paraId="5EF31CE8" w14:textId="77777777" w:rsidR="00C7023A" w:rsidRDefault="00C7023A" w:rsidP="00C7023A">
      <w:pPr>
        <w:pStyle w:val="Heading4"/>
      </w:pPr>
      <w:r>
        <w:t xml:space="preserve">The aff uses the lens of </w:t>
      </w:r>
      <w:r w:rsidRPr="002E3AC7">
        <w:rPr>
          <w:u w:val="single"/>
        </w:rPr>
        <w:t>intersectionality</w:t>
      </w:r>
      <w:r>
        <w:t xml:space="preserve"> to interrogate the nature of gendered inequality – A UBI is uniquely helpful</w:t>
      </w:r>
    </w:p>
    <w:p w14:paraId="2FA8E4CC" w14:textId="77777777" w:rsidR="00C7023A" w:rsidRDefault="00C7023A" w:rsidP="00C7023A">
      <w:r w:rsidRPr="00A44C54">
        <w:t xml:space="preserve">Brian </w:t>
      </w:r>
      <w:r w:rsidRPr="00A44C54">
        <w:rPr>
          <w:rStyle w:val="Style13ptBold"/>
        </w:rPr>
        <w:t>McDonough &amp;</w:t>
      </w:r>
      <w:r w:rsidRPr="00A44C54">
        <w:t xml:space="preserve"> Jessie Bustillos </w:t>
      </w:r>
      <w:r w:rsidRPr="00A44C54">
        <w:rPr>
          <w:rStyle w:val="Style13ptBold"/>
        </w:rPr>
        <w:t>Morales</w:t>
      </w:r>
      <w:r w:rsidRPr="00A44C54">
        <w:t xml:space="preserve"> </w:t>
      </w:r>
      <w:r w:rsidRPr="00A44C54">
        <w:rPr>
          <w:rStyle w:val="Style13ptBold"/>
        </w:rPr>
        <w:t xml:space="preserve">19 </w:t>
      </w:r>
      <w:r w:rsidRPr="00A44C54">
        <w:t>(Brian McDonough is a Family Physician with a focus on patient education. In addition to providing clinical care he employs audio, video and digital technology to provide helpful information for the general public. Jessie Bustillos Morales is a lecturer in education studies at London Metropolitan University; “Universal Basic Income” Chapter 5, 2019)AC</w:t>
      </w:r>
    </w:p>
    <w:p w14:paraId="7D5E2AE4" w14:textId="77777777" w:rsidR="00C7023A" w:rsidRDefault="00C7023A" w:rsidP="00C7023A">
      <w:pPr>
        <w:rPr>
          <w:rStyle w:val="Emphasis"/>
        </w:rPr>
      </w:pPr>
      <w:r w:rsidRPr="00125263">
        <w:rPr>
          <w:rStyle w:val="Emphasis"/>
        </w:rPr>
        <w:t>Universal basic income and intersectionality</w:t>
      </w:r>
      <w:r w:rsidRPr="00A44C54">
        <w:rPr>
          <w:sz w:val="16"/>
        </w:rPr>
        <w:t xml:space="preserve"> </w:t>
      </w:r>
      <w:r w:rsidRPr="001229E0">
        <w:rPr>
          <w:rStyle w:val="StyleUnderline"/>
          <w:highlight w:val="cyan"/>
        </w:rPr>
        <w:t xml:space="preserve">Universal basic income is </w:t>
      </w:r>
      <w:r w:rsidRPr="001229E0">
        <w:rPr>
          <w:rStyle w:val="Emphasis"/>
          <w:highlight w:val="cyan"/>
        </w:rPr>
        <w:t>particularly useful</w:t>
      </w:r>
      <w:r w:rsidRPr="001229E0">
        <w:rPr>
          <w:rStyle w:val="StyleUnderline"/>
          <w:highlight w:val="cyan"/>
        </w:rPr>
        <w:t xml:space="preserve"> for helping women who experience intersections of inequality. All of the different perspectives from feminist scholars discussed present a particular interpretation of gender equality and what is needed to address gendered divisions of labour.</w:t>
      </w:r>
      <w:r w:rsidRPr="00125263">
        <w:rPr>
          <w:rStyle w:val="StyleUnderline"/>
        </w:rPr>
        <w:t xml:space="preserve"> The majority of perspectives construct a category of woman which does not resemble</w:t>
      </w:r>
      <w:r w:rsidRPr="00A44C54">
        <w:rPr>
          <w:sz w:val="16"/>
        </w:rPr>
        <w:t xml:space="preserve"> the </w:t>
      </w:r>
      <w:r w:rsidRPr="00125263">
        <w:rPr>
          <w:rStyle w:val="StyleUnderline"/>
        </w:rPr>
        <w:t>heterogeneity</w:t>
      </w:r>
      <w:r w:rsidRPr="00A44C54">
        <w:rPr>
          <w:sz w:val="16"/>
        </w:rPr>
        <w:t xml:space="preserve"> that is found in women’s lives. It is important for students and readers of universal basic income to understand the nuances a universal basic income has country per country, and region per region. </w:t>
      </w:r>
      <w:r w:rsidRPr="001229E0">
        <w:rPr>
          <w:rStyle w:val="StyleUnderline"/>
          <w:highlight w:val="cyan"/>
        </w:rPr>
        <w:t>The ways in which a universal basic income might have an impact on women can be better illustrated if it is contextualized within intersectionality</w:t>
      </w:r>
      <w:r w:rsidRPr="007A1487">
        <w:rPr>
          <w:rStyle w:val="StyleUnderline"/>
        </w:rPr>
        <w:t>.</w:t>
      </w:r>
      <w:r w:rsidRPr="00A44C54">
        <w:rPr>
          <w:sz w:val="16"/>
        </w:rPr>
        <w:t xml:space="preserve"> The notion of intersectionality has been used by feminist and antiracist scholars for a few decades. Introduced in the 1980s it opened up new ways to produce knowledge and understand inequalities in an era marked by various social justice movements. Since then, intersectionality has encouraged more interdisciplinarity in various fields including sociology, feminist theory, history, anthropology and politics. Crucially, </w:t>
      </w:r>
      <w:r w:rsidRPr="001229E0">
        <w:rPr>
          <w:rStyle w:val="StyleUnderline"/>
          <w:highlight w:val="cyan"/>
        </w:rPr>
        <w:t>intersectionality ‘exposed how single-axis thinking undermines legal thinking</w:t>
      </w:r>
      <w:r w:rsidRPr="007A1487">
        <w:rPr>
          <w:rStyle w:val="StyleUnderline"/>
        </w:rPr>
        <w:t>, disciplinary knowledge production, and struggles for social justice’</w:t>
      </w:r>
      <w:r w:rsidRPr="00A44C54">
        <w:rPr>
          <w:sz w:val="16"/>
        </w:rPr>
        <w:t xml:space="preserve"> (Cho et al., 2013: 787). </w:t>
      </w:r>
      <w:r w:rsidRPr="007A1487">
        <w:rPr>
          <w:rStyle w:val="StyleUnderline"/>
        </w:rPr>
        <w:t>The debates around a universal basic income raising so many considerations around aspects of social justice, social participation, and social inclusion can be enlightened by the notion of intersectionality. Intersectionality’s potential lies in how it pushes us to examine ‘the dynamics of difference and sameness’ and how they have ‘a major role in facilitating consideration of gender, race, and other axes of power in a wide range of political discussions and academic disciplines’</w:t>
      </w:r>
      <w:r w:rsidRPr="00A44C54">
        <w:rPr>
          <w:sz w:val="16"/>
        </w:rPr>
        <w:t xml:space="preserve"> (Cho et al., 2013: 787). Ultimately, </w:t>
      </w:r>
      <w:r w:rsidRPr="00812F6B">
        <w:rPr>
          <w:rStyle w:val="Emphasis"/>
          <w:highlight w:val="cyan"/>
        </w:rPr>
        <w:t>intersectionality is about power</w:t>
      </w:r>
      <w:r w:rsidRPr="00812F6B">
        <w:rPr>
          <w:rStyle w:val="StyleUnderline"/>
          <w:highlight w:val="cyan"/>
        </w:rPr>
        <w:t xml:space="preserve">, it is about a way of isolating, studying and </w:t>
      </w:r>
      <w:r w:rsidRPr="00812F6B">
        <w:rPr>
          <w:rStyle w:val="Emphasis"/>
          <w:highlight w:val="cyan"/>
        </w:rPr>
        <w:t>making visible inequalities</w:t>
      </w:r>
      <w:r w:rsidRPr="00A44C54">
        <w:rPr>
          <w:rStyle w:val="StyleUnderline"/>
        </w:rPr>
        <w:t xml:space="preserve"> that remain unseen because systems overly focus on one particular type of experience. Arguments</w:t>
      </w:r>
      <w:r w:rsidRPr="00A44C54">
        <w:rPr>
          <w:sz w:val="16"/>
        </w:rPr>
        <w:t xml:space="preserve"> around universal basic income </w:t>
      </w:r>
      <w:r w:rsidRPr="00A44C54">
        <w:rPr>
          <w:rStyle w:val="StyleUnderline"/>
        </w:rPr>
        <w:t>tend to overemphasize the experiences of women who might</w:t>
      </w:r>
      <w:r w:rsidRPr="00A44C54">
        <w:rPr>
          <w:sz w:val="16"/>
        </w:rPr>
        <w:t>, to a certain extent, be included in aspects of society or, who l</w:t>
      </w:r>
      <w:r w:rsidRPr="00A44C54">
        <w:rPr>
          <w:rStyle w:val="StyleUnderline"/>
        </w:rPr>
        <w:t>ive in capitalist societies where they have some or full participation in recognized patterns of employment and production</w:t>
      </w:r>
      <w:r w:rsidRPr="00D16C8D">
        <w:rPr>
          <w:rStyle w:val="StyleUnderline"/>
          <w:highlight w:val="cyan"/>
        </w:rPr>
        <w:t xml:space="preserve">. An intersectional approach to basic income could go beyond thinking of universal basic income as a way for the state to recognize the unpaid and unrecognized work of what women do in society without deepening inequalities </w:t>
      </w:r>
      <w:r w:rsidRPr="00F94D5E">
        <w:rPr>
          <w:rStyle w:val="StyleUnderline"/>
        </w:rPr>
        <w:t>further.</w:t>
      </w:r>
      <w:r w:rsidRPr="00A44C54">
        <w:rPr>
          <w:rStyle w:val="StyleUnderline"/>
        </w:rPr>
        <w:t xml:space="preserve"> </w:t>
      </w:r>
      <w:r w:rsidRPr="00D16C8D">
        <w:rPr>
          <w:rStyle w:val="StyleUnderline"/>
          <w:highlight w:val="cyan"/>
        </w:rPr>
        <w:t xml:space="preserve">Intersectionality could help </w:t>
      </w:r>
      <w:r w:rsidRPr="00F94D5E">
        <w:rPr>
          <w:rStyle w:val="StyleUnderline"/>
        </w:rPr>
        <w:t xml:space="preserve">the debate around </w:t>
      </w:r>
      <w:r w:rsidRPr="00D16C8D">
        <w:rPr>
          <w:rStyle w:val="StyleUnderline"/>
          <w:highlight w:val="cyan"/>
        </w:rPr>
        <w:t>a universal basic income go beyond the gender inequalities focused on employment patterns or labour-market representations for women.</w:t>
      </w:r>
      <w:r w:rsidRPr="00A44C54">
        <w:rPr>
          <w:rStyle w:val="StyleUnderline"/>
        </w:rPr>
        <w:t xml:space="preserve"> Instead it could help extend the debates into other intersections of disadvantage and exclusion, particularly </w:t>
      </w:r>
      <w:r w:rsidRPr="00D16C8D">
        <w:rPr>
          <w:rStyle w:val="StyleUnderline"/>
          <w:highlight w:val="cyan"/>
        </w:rPr>
        <w:t>highlighting the ‘international nature of gender inequality’</w:t>
      </w:r>
      <w:r w:rsidRPr="00A44C54">
        <w:rPr>
          <w:rStyle w:val="StyleUnderline"/>
        </w:rPr>
        <w:t xml:space="preserve"> affecting women in the ‘Global South’</w:t>
      </w:r>
      <w:r w:rsidRPr="00A44C54">
        <w:rPr>
          <w:sz w:val="16"/>
        </w:rPr>
        <w:t xml:space="preserve"> (McLean and McKay, 2015: 2), </w:t>
      </w:r>
      <w:r w:rsidRPr="00D16C8D">
        <w:rPr>
          <w:rStyle w:val="StyleUnderline"/>
          <w:highlight w:val="cyan"/>
        </w:rPr>
        <w:t xml:space="preserve">who live in and around abject </w:t>
      </w:r>
      <w:r w:rsidRPr="00D16C8D">
        <w:rPr>
          <w:rStyle w:val="Emphasis"/>
          <w:highlight w:val="cyan"/>
        </w:rPr>
        <w:t>poverty</w:t>
      </w:r>
      <w:r w:rsidRPr="00D16C8D">
        <w:rPr>
          <w:rStyle w:val="StyleUnderline"/>
          <w:highlight w:val="cyan"/>
        </w:rPr>
        <w:t xml:space="preserve"> and conservative </w:t>
      </w:r>
      <w:r w:rsidRPr="00D16C8D">
        <w:rPr>
          <w:rStyle w:val="Emphasis"/>
          <w:highlight w:val="cyan"/>
        </w:rPr>
        <w:t>patriarchal societies</w:t>
      </w:r>
      <w:r w:rsidRPr="00E348C5">
        <w:rPr>
          <w:rStyle w:val="Emphasis"/>
        </w:rPr>
        <w:t>.</w:t>
      </w:r>
      <w:r>
        <w:rPr>
          <w:rStyle w:val="Emphasis"/>
        </w:rPr>
        <w:t xml:space="preserve"> </w:t>
      </w:r>
    </w:p>
    <w:p w14:paraId="20A0634B" w14:textId="77777777" w:rsidR="00C7023A" w:rsidRDefault="00C7023A" w:rsidP="00C7023A"/>
    <w:p w14:paraId="440DEE77" w14:textId="77777777" w:rsidR="00C7023A" w:rsidRDefault="00C7023A" w:rsidP="00C7023A"/>
    <w:p w14:paraId="65822A3D" w14:textId="77777777" w:rsidR="00C7023A" w:rsidRDefault="00C7023A" w:rsidP="00C7023A">
      <w:pPr>
        <w:pStyle w:val="Heading4"/>
      </w:pPr>
      <w:r>
        <w:t xml:space="preserve">Interactions with labor markets are key to accessing the global nature of feminism – the debate space is uniquely key in this interaction </w:t>
      </w:r>
    </w:p>
    <w:p w14:paraId="4D9B4C49" w14:textId="77777777" w:rsidR="00C7023A" w:rsidRDefault="00C7023A" w:rsidP="00C7023A">
      <w:r>
        <w:t xml:space="preserve">Carol </w:t>
      </w:r>
      <w:r w:rsidRPr="004208D5">
        <w:rPr>
          <w:rStyle w:val="Style13ptBold"/>
        </w:rPr>
        <w:t>Cohn 10</w:t>
      </w:r>
      <w:r>
        <w:t xml:space="preserve"> (</w:t>
      </w:r>
      <w:r w:rsidRPr="004967A1">
        <w:t>founding director of the Consortium on Gender, Security and Human Rights and a Lecturer of Women's Studies at the University of Massachusetts Boston</w:t>
      </w:r>
      <w:r>
        <w:t>, 12/2/10, “</w:t>
      </w:r>
      <w:r w:rsidRPr="004967A1">
        <w:t>Globalizing women's studies: pitfalls and possibilities</w:t>
      </w:r>
      <w:r>
        <w:t xml:space="preserve">”, </w:t>
      </w:r>
      <w:r w:rsidRPr="004967A1">
        <w:t>https://www.tandfonline.com/doi/epdf/10.1080/146167499359925?needAccess=true</w:t>
      </w:r>
      <w:r>
        <w:t>)AC</w:t>
      </w:r>
    </w:p>
    <w:p w14:paraId="59CA7C76" w14:textId="77777777" w:rsidR="00C7023A" w:rsidRPr="00636786" w:rsidRDefault="00C7023A" w:rsidP="00C7023A">
      <w:pPr>
        <w:rPr>
          <w:u w:val="single"/>
        </w:rPr>
      </w:pPr>
      <w:r w:rsidRPr="004208D5">
        <w:rPr>
          <w:sz w:val="16"/>
        </w:rPr>
        <w:t xml:space="preserve">Finally, </w:t>
      </w:r>
      <w:r w:rsidRPr="00220DFD">
        <w:rPr>
          <w:rStyle w:val="StyleUnderline"/>
        </w:rPr>
        <w:t>does the globalization of women’s studies offer us an opportunity to re-shape our role in the overall academic curriculum?</w:t>
      </w:r>
      <w:r w:rsidRPr="004208D5">
        <w:rPr>
          <w:sz w:val="16"/>
        </w:rPr>
        <w:t xml:space="preserve"> And if so, do we want to try to take it? From a history of struggle against ghettoization and marginality, do we want to try to play a role that puts us right in the center? On many campuses in the US now there is a growing acknowledgment that the curriculum needs to reect the increasingly complicated interrelations that fall under the rubric ‘globalization’. </w:t>
      </w:r>
      <w:r w:rsidRPr="00220DFD">
        <w:rPr>
          <w:rStyle w:val="StyleUnderline"/>
        </w:rPr>
        <w:t xml:space="preserve">One could argue that women’s studies is one privileged site for doing this. </w:t>
      </w:r>
      <w:r w:rsidRPr="00D06D25">
        <w:rPr>
          <w:rStyle w:val="StyleUnderline"/>
          <w:highlight w:val="cyan"/>
        </w:rPr>
        <w:t xml:space="preserve">Only in an </w:t>
      </w:r>
      <w:r w:rsidRPr="00D06D25">
        <w:rPr>
          <w:rStyle w:val="Emphasis"/>
          <w:highlight w:val="cyan"/>
        </w:rPr>
        <w:t xml:space="preserve">interdisciplinary </w:t>
      </w:r>
      <w:r w:rsidRPr="00D06D25">
        <w:rPr>
          <w:rStyle w:val="StyleUnderline"/>
          <w:highlight w:val="cyan"/>
        </w:rPr>
        <w:t xml:space="preserve">space is it possible to trace the imbrication of economic, political, social, cultural, technological and demographic dynamics that are glossed by the term ‘globalization’. Only in a space devoted to the study of </w:t>
      </w:r>
      <w:r w:rsidRPr="00D06D25">
        <w:rPr>
          <w:rStyle w:val="StyleUnderline"/>
        </w:rPr>
        <w:t xml:space="preserve">the </w:t>
      </w:r>
      <w:r w:rsidRPr="00D06D25">
        <w:rPr>
          <w:rStyle w:val="Emphasis"/>
          <w:highlight w:val="cyan"/>
        </w:rPr>
        <w:t>interlocking relations</w:t>
      </w:r>
      <w:r w:rsidRPr="00220DFD">
        <w:rPr>
          <w:rStyle w:val="Emphasis"/>
        </w:rPr>
        <w:t xml:space="preserve"> </w:t>
      </w:r>
      <w:r w:rsidRPr="00220DFD">
        <w:rPr>
          <w:rStyle w:val="StyleUnderline"/>
        </w:rPr>
        <w:t xml:space="preserve">of different forms of power </w:t>
      </w:r>
      <w:r w:rsidRPr="00D06D25">
        <w:rPr>
          <w:rStyle w:val="StyleUnderline"/>
          <w:highlight w:val="cyan"/>
        </w:rPr>
        <w:t xml:space="preserve">do we have a chance of critically engaging the blindly optimistic </w:t>
      </w:r>
      <w:r w:rsidRPr="00D06D25">
        <w:rPr>
          <w:rStyle w:val="Emphasis"/>
          <w:highlight w:val="cyan"/>
        </w:rPr>
        <w:t>hoopla and boosterism</w:t>
      </w:r>
      <w:r w:rsidRPr="00D06D25">
        <w:rPr>
          <w:rStyle w:val="StyleUnderline"/>
          <w:highlight w:val="cyan"/>
        </w:rPr>
        <w:t xml:space="preserve"> that are part of so many discussions of globalization</w:t>
      </w:r>
      <w:r w:rsidRPr="00220DFD">
        <w:rPr>
          <w:rStyle w:val="StyleUnderline"/>
        </w:rPr>
        <w:t>. And only in a space where focal attention is trained on the relation between the political and personal, between abstract analyses and human particularities, can the study of globalization stay rooted in human lives.</w:t>
      </w:r>
      <w:r w:rsidRPr="004208D5">
        <w:rPr>
          <w:sz w:val="16"/>
        </w:rPr>
        <w:t xml:space="preserve"> Women’s studies, at its best, has long tried to provide those sorts of spaces. What role do we want to play? The globalization of women’s studies does not only create challenges and opportunities for the faculty teaching, and students taking, the courses; it challenges women’s studies programs as a whole to rethink our core curriculum and explore our relation to the rest of the curriculum in new ways. Can the pages of the International Feminist Journal of Politics be one forum where that thinking takes place? APPENDIX: A SELECTION FROM ONE YEAR’S FRAMEWORK OF QUESTIONS 21 1. What do we need to know to understand the conditions of women’s lives in a specic place?  </w:t>
      </w:r>
      <w:r w:rsidRPr="00220DFD">
        <w:rPr>
          <w:rStyle w:val="StyleUnderline"/>
        </w:rPr>
        <w:t>The ways in which masculinity and femininity become dened/ renegotiated in relation to processes of colonization and nationalism</w:t>
      </w:r>
      <w:r w:rsidRPr="004208D5">
        <w:rPr>
          <w:sz w:val="16"/>
        </w:rPr>
        <w:t xml:space="preserve">; including issues surrounding the use of women’s bodies as symbols, narratives of past and present, and the ‘traditional’.  </w:t>
      </w:r>
      <w:r w:rsidRPr="00220DFD">
        <w:rPr>
          <w:rStyle w:val="StyleUnderline"/>
        </w:rPr>
        <w:t xml:space="preserve">The </w:t>
      </w:r>
      <w:r w:rsidRPr="00220DFD">
        <w:rPr>
          <w:rStyle w:val="Emphasis"/>
        </w:rPr>
        <w:t>e</w:t>
      </w:r>
      <w:r w:rsidRPr="00D06D25">
        <w:rPr>
          <w:rStyle w:val="Emphasis"/>
          <w:highlight w:val="cyan"/>
        </w:rPr>
        <w:t>ncounter with (new) ideologies</w:t>
      </w:r>
      <w:r w:rsidRPr="00D06D25">
        <w:rPr>
          <w:rStyle w:val="StyleUnderline"/>
          <w:highlight w:val="cyan"/>
        </w:rPr>
        <w:t xml:space="preserve"> of masculinity and femininity</w:t>
      </w:r>
      <w:r w:rsidRPr="00220DFD">
        <w:rPr>
          <w:rStyle w:val="StyleUnderline"/>
        </w:rPr>
        <w:t xml:space="preserve"> through various forms of globalization, </w:t>
      </w:r>
      <w:r w:rsidRPr="00D06D25">
        <w:rPr>
          <w:rStyle w:val="StyleUnderline"/>
        </w:rPr>
        <w:t xml:space="preserve">including </w:t>
      </w:r>
      <w:r w:rsidRPr="00D06D25">
        <w:rPr>
          <w:rStyle w:val="Emphasis"/>
        </w:rPr>
        <w:t>transnational agencies</w:t>
      </w:r>
      <w:r w:rsidRPr="00220DFD">
        <w:rPr>
          <w:rStyle w:val="StyleUnderline"/>
        </w:rPr>
        <w:t>, NGOs</w:t>
      </w:r>
      <w:r w:rsidRPr="00D06D25">
        <w:rPr>
          <w:rStyle w:val="StyleUnderline"/>
          <w:highlight w:val="cyan"/>
        </w:rPr>
        <w:t xml:space="preserve">, </w:t>
      </w:r>
      <w:r w:rsidRPr="00D06D25">
        <w:rPr>
          <w:rStyle w:val="Emphasis"/>
          <w:highlight w:val="cyan"/>
        </w:rPr>
        <w:t>trade and development agencie</w:t>
      </w:r>
      <w:r w:rsidRPr="00D06D25">
        <w:rPr>
          <w:rStyle w:val="StyleUnderline"/>
          <w:highlight w:val="cyan"/>
        </w:rPr>
        <w:t xml:space="preserve">s, </w:t>
      </w:r>
      <w:r w:rsidRPr="00D06D25">
        <w:rPr>
          <w:rStyle w:val="Emphasis"/>
          <w:highlight w:val="cyan"/>
        </w:rPr>
        <w:t>foundations, conferences; global corporations, markets, and labor markets</w:t>
      </w:r>
      <w:r w:rsidRPr="00D06D25">
        <w:rPr>
          <w:rStyle w:val="StyleUnderline"/>
        </w:rPr>
        <w:t>, including</w:t>
      </w:r>
      <w:r w:rsidRPr="00220DFD">
        <w:rPr>
          <w:rStyle w:val="StyleUnderline"/>
        </w:rPr>
        <w:t xml:space="preserve"> labor market migration; mass communications, popular media and scholarly books; education abroad; missionary churches</w:t>
      </w:r>
    </w:p>
    <w:p w14:paraId="4815A2F1" w14:textId="77777777" w:rsidR="00C7023A" w:rsidRPr="005E7F1E" w:rsidRDefault="00C7023A" w:rsidP="00C7023A">
      <w:pPr>
        <w:pStyle w:val="Heading3"/>
      </w:pPr>
      <w:r>
        <w:t>No Plan</w:t>
      </w:r>
    </w:p>
    <w:p w14:paraId="0118DCDC" w14:textId="77777777" w:rsidR="00C7023A" w:rsidRPr="004208D5" w:rsidRDefault="00C7023A" w:rsidP="00C7023A">
      <w:pPr>
        <w:pStyle w:val="Heading4"/>
      </w:pPr>
      <w:r>
        <w:t xml:space="preserve">State-based feminist policy is a form of coercive government control, with the purpose of </w:t>
      </w:r>
      <w:r w:rsidRPr="00707E60">
        <w:rPr>
          <w:u w:val="single"/>
        </w:rPr>
        <w:t>containing</w:t>
      </w:r>
      <w:r>
        <w:t xml:space="preserve"> harm instead of </w:t>
      </w:r>
      <w:r w:rsidRPr="00707E60">
        <w:rPr>
          <w:u w:val="single"/>
        </w:rPr>
        <w:t>addressing</w:t>
      </w:r>
      <w:r>
        <w:t xml:space="preserve"> oppression and conforms feminist ideological concepts within neoliberal institutions – Only maintaining grassroot organization avoids co-option </w:t>
      </w:r>
    </w:p>
    <w:p w14:paraId="31DD8737" w14:textId="77777777" w:rsidR="00C7023A" w:rsidRPr="004208D5" w:rsidRDefault="00C7023A" w:rsidP="00C7023A">
      <w:r w:rsidRPr="004208D5">
        <w:t xml:space="preserve">Kristin </w:t>
      </w:r>
      <w:r w:rsidRPr="004208D5">
        <w:rPr>
          <w:rStyle w:val="Style13ptBold"/>
          <w:szCs w:val="26"/>
        </w:rPr>
        <w:t>Bumiller 08</w:t>
      </w:r>
      <w:r w:rsidRPr="004208D5">
        <w:t xml:space="preserve"> (American political scientist, the George Daniel Olds Professor in Economic and Social Institutions at Amherst College. Published work on the structure of anti-discrimination law and the legal responses to rape and domestic violence, “In an Abusive State: How Neoliberalism Appropriated the Feminist Movement against Sexual Violence”, Ch. “The Sexual Violence Agenda: feminists and the state”, https://read-dukeupress-edu.proxy.lib.umich.edu/books/book/1137/chapter/156399/The-Sexual-Violence-Agendafeminists-and-the-state)AC</w:t>
      </w:r>
    </w:p>
    <w:p w14:paraId="1A9911AA" w14:textId="77777777" w:rsidR="00C7023A" w:rsidRPr="00E55567" w:rsidRDefault="00C7023A" w:rsidP="00C7023A">
      <w:pPr>
        <w:rPr>
          <w:sz w:val="14"/>
        </w:rPr>
      </w:pPr>
    </w:p>
    <w:p w14:paraId="7D476D13" w14:textId="77777777" w:rsidR="00C7023A" w:rsidRPr="00E55567" w:rsidRDefault="00C7023A" w:rsidP="00C7023A">
      <w:pPr>
        <w:rPr>
          <w:sz w:val="14"/>
        </w:rPr>
      </w:pPr>
      <w:r w:rsidRPr="00E55567">
        <w:rPr>
          <w:sz w:val="14"/>
        </w:rPr>
        <w:t xml:space="preserve">These </w:t>
      </w:r>
      <w:r w:rsidRPr="00BC5493">
        <w:rPr>
          <w:rStyle w:val="StyleUnderline"/>
        </w:rPr>
        <w:t xml:space="preserve">tales of counterproductive law reform and unintended consequences are indicative of failures of liberal law reform and its misplaced faith in formal legal equality. </w:t>
      </w:r>
      <w:r w:rsidRPr="00E55567">
        <w:rPr>
          <w:sz w:val="14"/>
        </w:rPr>
        <w:t>Many activists in the anti-rape and domestic violence movement, however,</w:t>
      </w:r>
      <w:r w:rsidRPr="00BC5493">
        <w:rPr>
          <w:rStyle w:val="StyleUnderline"/>
        </w:rPr>
        <w:t xml:space="preserve"> view these setbacks as all the more reason to stay on course in e</w:t>
      </w:r>
      <w:r>
        <w:rPr>
          <w:rStyle w:val="StyleUnderline"/>
        </w:rPr>
        <w:t>ff</w:t>
      </w:r>
      <w:r w:rsidRPr="00BC5493">
        <w:rPr>
          <w:rStyle w:val="StyleUnderline"/>
        </w:rPr>
        <w:t xml:space="preserve">orts to reform mainstream institutions. Yet </w:t>
      </w:r>
      <w:r w:rsidRPr="00D06D25">
        <w:rPr>
          <w:rStyle w:val="StyleUnderline"/>
          <w:highlight w:val="cyan"/>
        </w:rPr>
        <w:t>if</w:t>
      </w:r>
      <w:r w:rsidRPr="00BC5493">
        <w:rPr>
          <w:rStyle w:val="StyleUnderline"/>
        </w:rPr>
        <w:t xml:space="preserve"> these </w:t>
      </w:r>
      <w:r w:rsidRPr="00D06D25">
        <w:rPr>
          <w:rStyle w:val="StyleUnderline"/>
          <w:highlight w:val="cyan"/>
        </w:rPr>
        <w:t xml:space="preserve">results are viewed in a </w:t>
      </w:r>
      <w:r w:rsidRPr="00D06D25">
        <w:rPr>
          <w:rStyle w:val="Emphasis"/>
          <w:highlight w:val="cyan"/>
        </w:rPr>
        <w:t>historical and cultural context</w:t>
      </w:r>
      <w:r w:rsidRPr="00D06D25">
        <w:rPr>
          <w:rStyle w:val="StyleUnderline"/>
          <w:highlight w:val="cyan"/>
        </w:rPr>
        <w:t>, it is clear that they are actually the ‘‘productive’’ and the ‘‘intended’’ consequences of state policies of social control</w:t>
      </w:r>
      <w:r w:rsidRPr="00E55567">
        <w:rPr>
          <w:sz w:val="14"/>
        </w:rPr>
        <w:t xml:space="preserve">. One of the major factors creating seemingly more punitive actions toward women is that the programs are often carried out by individuals who are not invested in feminist methodologies. </w:t>
      </w:r>
      <w:r w:rsidRPr="000114C8">
        <w:rPr>
          <w:rStyle w:val="StyleUnderline"/>
        </w:rPr>
        <w:t xml:space="preserve">The </w:t>
      </w:r>
      <w:r w:rsidRPr="00D06D25">
        <w:rPr>
          <w:rStyle w:val="StyleUnderline"/>
          <w:highlight w:val="cyan"/>
        </w:rPr>
        <w:t>commitment to eradicating sexual violence</w:t>
      </w:r>
      <w:r w:rsidRPr="000114C8">
        <w:rPr>
          <w:rStyle w:val="StyleUnderline"/>
        </w:rPr>
        <w:t xml:space="preserve">, therefore, </w:t>
      </w:r>
      <w:r w:rsidRPr="00D06D25">
        <w:rPr>
          <w:rStyle w:val="StyleUnderline"/>
          <w:highlight w:val="cyan"/>
        </w:rPr>
        <w:t>is not rooted in</w:t>
      </w:r>
      <w:r w:rsidRPr="000114C8">
        <w:rPr>
          <w:rStyle w:val="StyleUnderline"/>
        </w:rPr>
        <w:t xml:space="preserve"> a collective </w:t>
      </w:r>
      <w:r w:rsidRPr="00D06D25">
        <w:rPr>
          <w:rStyle w:val="StyleUnderline"/>
          <w:highlight w:val="cyan"/>
        </w:rPr>
        <w:t>understanding</w:t>
      </w:r>
      <w:r w:rsidRPr="000114C8">
        <w:rPr>
          <w:rStyle w:val="StyleUnderline"/>
        </w:rPr>
        <w:t xml:space="preserve"> of this violence or a sense of the interconnectedness of women’s problems as expressed by the early grassroots organizers. Even more critically, </w:t>
      </w:r>
      <w:r w:rsidRPr="00D06D25">
        <w:rPr>
          <w:rStyle w:val="StyleUnderline"/>
          <w:highlight w:val="cyan"/>
        </w:rPr>
        <w:t>these programs are implemented according to genderneutral standards, both formally and in terms of the state’s interest in the problem.</w:t>
      </w:r>
      <w:r w:rsidRPr="00E55567">
        <w:rPr>
          <w:sz w:val="14"/>
        </w:rPr>
        <w:t xml:space="preserve"> The most dramatic </w:t>
      </w:r>
      <w:r w:rsidRPr="000114C8">
        <w:rPr>
          <w:rStyle w:val="StyleUnderline"/>
        </w:rPr>
        <w:t xml:space="preserve">example of this is dual-arrest policies in domestic violence situations that have led to the criminalization of victims. </w:t>
      </w:r>
      <w:r w:rsidRPr="00E55567">
        <w:rPr>
          <w:sz w:val="14"/>
        </w:rPr>
        <w:t>One study summarizes the consequences: ‘‘</w:t>
      </w:r>
      <w:r w:rsidRPr="00707E60">
        <w:rPr>
          <w:rStyle w:val="StyleUnderline"/>
        </w:rPr>
        <w:t>ra</w:t>
      </w:r>
      <w:r w:rsidRPr="000114C8">
        <w:rPr>
          <w:rStyle w:val="StyleUnderline"/>
        </w:rPr>
        <w:t>ther than victims of violence being treated the same regardless of gender, female victims are again subject to discrimination. . . . An arrest policy intended to protect battered women as victims is being misapplied and used against them. Battered women have become female o</w:t>
      </w:r>
      <w:r>
        <w:rPr>
          <w:rStyle w:val="StyleUnderline"/>
        </w:rPr>
        <w:t>ff</w:t>
      </w:r>
      <w:r w:rsidRPr="000114C8">
        <w:rPr>
          <w:rStyle w:val="StyleUnderline"/>
        </w:rPr>
        <w:t>enders.</w:t>
      </w:r>
      <w:r w:rsidRPr="00E55567">
        <w:rPr>
          <w:sz w:val="14"/>
        </w:rPr>
        <w:t xml:space="preserve">’’≥Ω Although the author of this study views these police actions as simply discrimination against women, </w:t>
      </w:r>
      <w:r w:rsidRPr="00D06D25">
        <w:rPr>
          <w:rStyle w:val="StyleUnderline"/>
          <w:highlight w:val="cyan"/>
        </w:rPr>
        <w:t xml:space="preserve">this treatment occurs as a direct result of how the sexual violence agenda has been </w:t>
      </w:r>
      <w:r w:rsidRPr="00D06D25">
        <w:rPr>
          <w:rStyle w:val="Emphasis"/>
          <w:highlight w:val="cyan"/>
        </w:rPr>
        <w:t>incorporated into state policy</w:t>
      </w:r>
      <w:r w:rsidRPr="00D06D25">
        <w:rPr>
          <w:rStyle w:val="StyleUnderline"/>
          <w:highlight w:val="cyan"/>
        </w:rPr>
        <w:t>.</w:t>
      </w:r>
      <w:r w:rsidRPr="00D06D25">
        <w:rPr>
          <w:sz w:val="14"/>
          <w:highlight w:val="cyan"/>
        </w:rPr>
        <w:t xml:space="preserve"> </w:t>
      </w:r>
      <w:r w:rsidRPr="00D06D25">
        <w:rPr>
          <w:rStyle w:val="StyleUnderline"/>
          <w:highlight w:val="cyan"/>
        </w:rPr>
        <w:t xml:space="preserve">The state’s interest in </w:t>
      </w:r>
      <w:r w:rsidRPr="00D06D25">
        <w:rPr>
          <w:rStyle w:val="Emphasis"/>
          <w:highlight w:val="cyan"/>
        </w:rPr>
        <w:t>controlling violence</w:t>
      </w:r>
      <w:r w:rsidRPr="00D06D25">
        <w:rPr>
          <w:rStyle w:val="StyleUnderline"/>
          <w:highlight w:val="cyan"/>
        </w:rPr>
        <w:t xml:space="preserve"> is powerfully driven by </w:t>
      </w:r>
      <w:r w:rsidRPr="00D06D25">
        <w:rPr>
          <w:rStyle w:val="Emphasis"/>
          <w:highlight w:val="cyan"/>
        </w:rPr>
        <w:t>social control priorities</w:t>
      </w:r>
      <w:r w:rsidRPr="00E55567">
        <w:rPr>
          <w:sz w:val="14"/>
        </w:rPr>
        <w:t xml:space="preserve">; for example, </w:t>
      </w:r>
      <w:r w:rsidRPr="00D06D25">
        <w:rPr>
          <w:rStyle w:val="StyleUnderline"/>
          <w:highlight w:val="cyan"/>
        </w:rPr>
        <w:t xml:space="preserve">intimate partnership violence is ‘‘of interest’’ because it unsettles families, harms children, and creates a public health crisis. This mandates </w:t>
      </w:r>
      <w:r w:rsidRPr="00D06D25">
        <w:rPr>
          <w:rStyle w:val="Emphasis"/>
          <w:highlight w:val="cyan"/>
        </w:rPr>
        <w:t>intervention</w:t>
      </w:r>
      <w:r w:rsidRPr="00D06D25">
        <w:rPr>
          <w:rStyle w:val="StyleUnderline"/>
          <w:highlight w:val="cyan"/>
        </w:rPr>
        <w:t xml:space="preserve"> for the </w:t>
      </w:r>
      <w:r w:rsidRPr="00D06D25">
        <w:rPr>
          <w:rStyle w:val="Emphasis"/>
          <w:highlight w:val="cyan"/>
        </w:rPr>
        <w:t>purposes of containing crises</w:t>
      </w:r>
      <w:r w:rsidRPr="00D06D25">
        <w:rPr>
          <w:rStyle w:val="StyleUnderline"/>
          <w:highlight w:val="cyan"/>
        </w:rPr>
        <w:t xml:space="preserve"> and managing harm, </w:t>
      </w:r>
      <w:r w:rsidRPr="00D06D25">
        <w:rPr>
          <w:rStyle w:val="Emphasis"/>
          <w:highlight w:val="cyan"/>
        </w:rPr>
        <w:t>not to address women’s systematic oppression</w:t>
      </w:r>
      <w:r w:rsidRPr="00992845">
        <w:rPr>
          <w:rStyle w:val="StyleUnderline"/>
        </w:rPr>
        <w:t xml:space="preserve">. Moreover, </w:t>
      </w:r>
      <w:r w:rsidRPr="00D06D25">
        <w:rPr>
          <w:rStyle w:val="Emphasis"/>
          <w:highlight w:val="cyan"/>
        </w:rPr>
        <w:t>in the context of neoliberalism the state</w:t>
      </w:r>
      <w:r w:rsidRPr="00D06D25">
        <w:rPr>
          <w:rStyle w:val="StyleUnderline"/>
          <w:highlight w:val="cyan"/>
        </w:rPr>
        <w:t xml:space="preserve"> is</w:t>
      </w:r>
      <w:r w:rsidRPr="00992845">
        <w:rPr>
          <w:rStyle w:val="StyleUnderline"/>
        </w:rPr>
        <w:t xml:space="preserve"> primarily </w:t>
      </w:r>
      <w:r w:rsidRPr="00D06D25">
        <w:rPr>
          <w:rStyle w:val="StyleUnderline"/>
          <w:highlight w:val="cyan"/>
        </w:rPr>
        <w:t>invested in limiting its responsibility</w:t>
      </w:r>
      <w:r w:rsidRPr="00992845">
        <w:rPr>
          <w:rStyle w:val="StyleUnderline"/>
        </w:rPr>
        <w:t xml:space="preserve"> to provide for dependents, including women whose experiences with violence have made them homeless or disabled and their children’s lives traumatized and disrupted.</w:t>
      </w:r>
      <w:r w:rsidRPr="00E55567">
        <w:rPr>
          <w:sz w:val="14"/>
        </w:rPr>
        <w:t xml:space="preserve"> The retrenchment of the welfare system means that the state has little to o√er these women and children. </w:t>
      </w:r>
      <w:r w:rsidRPr="00D06D25">
        <w:rPr>
          <w:rStyle w:val="StyleUnderline"/>
          <w:highlight w:val="cyan"/>
        </w:rPr>
        <w:t xml:space="preserve">Those most reliant on government services are the first to su√er as the social welfare state turns toward increased forms of regulation and </w:t>
      </w:r>
      <w:r w:rsidRPr="00D06D25">
        <w:rPr>
          <w:rStyle w:val="Emphasis"/>
          <w:highlight w:val="cyan"/>
        </w:rPr>
        <w:t>coercive government control</w:t>
      </w:r>
      <w:r w:rsidRPr="00E55567">
        <w:rPr>
          <w:sz w:val="14"/>
        </w:rPr>
        <w:t xml:space="preserve">,∂≠ such </w:t>
      </w:r>
      <w:r w:rsidRPr="00345F39">
        <w:rPr>
          <w:rStyle w:val="StyleUnderline"/>
        </w:rPr>
        <w:t>as the restriction of benefits and the implementation of policies that treat single mothers as pathological</w:t>
      </w:r>
      <w:r w:rsidRPr="00E55567">
        <w:rPr>
          <w:sz w:val="14"/>
        </w:rPr>
        <w:t xml:space="preserve">.∂∞ As a result, poor, homeless, unemployed, and underemployed women have fewer resources available for general or emergency relief.∂≤ Specifically, in terms of battered women and rape victims, this has meant that their eligibility and priority for services became increasingly linked to their status as victims and their ability to recognize their problems in medical and psychological terms. By far </w:t>
      </w:r>
      <w:r w:rsidRPr="00345F39">
        <w:rPr>
          <w:rStyle w:val="StyleUnderline"/>
        </w:rPr>
        <w:t xml:space="preserve">the broadest reach of state power is found in its </w:t>
      </w:r>
      <w:r w:rsidRPr="004E6175">
        <w:rPr>
          <w:rStyle w:val="StyleUnderline"/>
          <w:highlight w:val="cyan"/>
        </w:rPr>
        <w:t>transformation of sexual violence into a social, medical, and legal problem</w:t>
      </w:r>
      <w:r w:rsidRPr="00345F39">
        <w:rPr>
          <w:rStyle w:val="StyleUnderline"/>
        </w:rPr>
        <w:t>.</w:t>
      </w:r>
      <w:r w:rsidRPr="00E55567">
        <w:rPr>
          <w:sz w:val="14"/>
        </w:rPr>
        <w:t xml:space="preserve"> In addition to programs originated by feminists, </w:t>
      </w:r>
      <w:r w:rsidRPr="004E6175">
        <w:rPr>
          <w:rStyle w:val="StyleUnderline"/>
          <w:highlight w:val="cyan"/>
        </w:rPr>
        <w:t>a</w:t>
      </w:r>
      <w:r w:rsidRPr="00345F39">
        <w:rPr>
          <w:rStyle w:val="StyleUnderline"/>
        </w:rPr>
        <w:t xml:space="preserve"> large </w:t>
      </w:r>
      <w:r w:rsidRPr="004E6175">
        <w:rPr>
          <w:rStyle w:val="StyleUnderline"/>
          <w:highlight w:val="cyan"/>
        </w:rPr>
        <w:t>professional apparatus has developed</w:t>
      </w:r>
      <w:r w:rsidRPr="00345F39">
        <w:rPr>
          <w:rStyle w:val="StyleUnderline"/>
        </w:rPr>
        <w:t xml:space="preserve"> in response to the problem of rape and family violence. The </w:t>
      </w:r>
      <w:r w:rsidRPr="004E6175">
        <w:rPr>
          <w:rStyle w:val="StyleUnderline"/>
          <w:highlight w:val="cyan"/>
        </w:rPr>
        <w:t xml:space="preserve">creation of a </w:t>
      </w:r>
      <w:r w:rsidRPr="004E6175">
        <w:rPr>
          <w:rStyle w:val="Emphasis"/>
          <w:highlight w:val="cyan"/>
        </w:rPr>
        <w:t>professional language</w:t>
      </w:r>
      <w:r w:rsidRPr="004E6175">
        <w:rPr>
          <w:rStyle w:val="StyleUnderline"/>
          <w:highlight w:val="cyan"/>
        </w:rPr>
        <w:t xml:space="preserve"> to account for</w:t>
      </w:r>
      <w:r w:rsidRPr="00345F39">
        <w:rPr>
          <w:rStyle w:val="StyleUnderline"/>
        </w:rPr>
        <w:t xml:space="preserve">, intervene in, and prevent rape and domestic </w:t>
      </w:r>
      <w:r w:rsidRPr="004E6175">
        <w:rPr>
          <w:rStyle w:val="StyleUnderline"/>
          <w:highlight w:val="cyan"/>
        </w:rPr>
        <w:t>violence</w:t>
      </w:r>
      <w:r w:rsidRPr="00345F39">
        <w:rPr>
          <w:rStyle w:val="StyleUnderline"/>
        </w:rPr>
        <w:t xml:space="preserve"> is a major part of this apparatus and is regularly </w:t>
      </w:r>
      <w:r w:rsidRPr="004E6175">
        <w:rPr>
          <w:rStyle w:val="StyleUnderline"/>
          <w:highlight w:val="cyan"/>
        </w:rPr>
        <w:t xml:space="preserve">used as a means by which violence against women is </w:t>
      </w:r>
      <w:r w:rsidRPr="004E6175">
        <w:rPr>
          <w:rStyle w:val="Emphasis"/>
          <w:highlight w:val="cyan"/>
        </w:rPr>
        <w:t>rationalized as a chronic yet treatable problem</w:t>
      </w:r>
      <w:r w:rsidRPr="00E55567">
        <w:rPr>
          <w:sz w:val="14"/>
        </w:rPr>
        <w:t xml:space="preserve">.∂≥ </w:t>
      </w:r>
      <w:r w:rsidRPr="00345F39">
        <w:rPr>
          <w:rStyle w:val="StyleUnderline"/>
        </w:rPr>
        <w:t xml:space="preserve">The ascendancy of professional expertise is most clearly seen in the limited options for victims outside of the expanding systems of medicalization and criminalization: </w:t>
      </w:r>
      <w:r w:rsidRPr="004E6175">
        <w:rPr>
          <w:rStyle w:val="StyleUnderline"/>
          <w:highlight w:val="cyan"/>
        </w:rPr>
        <w:t xml:space="preserve">it has become nearly impossible to understand the causes and consequences of being a victim of violence in terms which do not fit squarely within the </w:t>
      </w:r>
      <w:r w:rsidRPr="004E6175">
        <w:rPr>
          <w:rStyle w:val="Emphasis"/>
          <w:highlight w:val="cyan"/>
        </w:rPr>
        <w:t>purview of medicine or criminal justice. In these frameworks, feminist ideological concepts, like patriarchy or sexual domination, are introduced mainly because of their applicability within the language of surveillance, diagnosis, and social control.</w:t>
      </w:r>
      <w:r w:rsidRPr="00E55567">
        <w:rPr>
          <w:sz w:val="14"/>
        </w:rPr>
        <w:t xml:space="preserve"> In this highly rationalized form of social control, </w:t>
      </w:r>
      <w:r w:rsidRPr="00345F39">
        <w:rPr>
          <w:rStyle w:val="StyleUnderline"/>
        </w:rPr>
        <w:t>victims and perpetrators exist in a methodological duality</w:t>
      </w:r>
      <w:r w:rsidRPr="00E55567">
        <w:rPr>
          <w:sz w:val="14"/>
        </w:rPr>
        <w:t xml:space="preserve">. This duality is at work when perpetrators are turned into a class of dehumanized o√enders whose pathologies are beyond treatment.∂∂ By the same logic, </w:t>
      </w:r>
      <w:r w:rsidRPr="004E6175">
        <w:rPr>
          <w:rStyle w:val="StyleUnderline"/>
          <w:highlight w:val="cyan"/>
        </w:rPr>
        <w:t xml:space="preserve">victims become the </w:t>
      </w:r>
      <w:r w:rsidRPr="004E6175">
        <w:rPr>
          <w:rStyle w:val="StyleUnderline"/>
        </w:rPr>
        <w:t xml:space="preserve">perfect </w:t>
      </w:r>
      <w:r w:rsidRPr="004E6175">
        <w:rPr>
          <w:rStyle w:val="StyleUnderline"/>
          <w:highlight w:val="cyan"/>
        </w:rPr>
        <w:t>subject</w:t>
      </w:r>
      <w:r w:rsidRPr="00345F39">
        <w:rPr>
          <w:rStyle w:val="StyleUnderline"/>
        </w:rPr>
        <w:t xml:space="preserve"> for medical and therapeutic treatments and are rewarded for their adaptability to and compliance with treatment protocols.</w:t>
      </w:r>
      <w:r w:rsidRPr="00E55567">
        <w:rPr>
          <w:sz w:val="14"/>
        </w:rPr>
        <w:t xml:space="preserve"> Through these rationalized processes, victims and perpetrators are divided into two categories: those who can be medicalized, controlled, and reformed and those who must be removed beyond the territory of a civilized society. The routine business of law enforcement also blurs the distinction between victim and criminal, especially when illegal activities are profit-making enterprises within families and supported, sometimes involuntarily, by partners. Moreover, perpetrators are rarely outsiders, and in cases of both rape and battery they are most often spouses, partners, family, or members of one’s community. In all situations, prosecutors pursue cases on behalf of the state rather than the victim; but when victims are from criminalized communities (due to poverty, immigrant status, ethnicity, or race) their status as victim may in many cases become the functional equivalent of being a perpetrator in the eyes of the law.</w:t>
      </w:r>
    </w:p>
    <w:p w14:paraId="383070F2" w14:textId="77777777" w:rsidR="00C7023A" w:rsidRPr="00E55567" w:rsidRDefault="00C7023A" w:rsidP="00C7023A">
      <w:pPr>
        <w:rPr>
          <w:sz w:val="14"/>
        </w:rPr>
      </w:pPr>
    </w:p>
    <w:p w14:paraId="3569B986" w14:textId="77777777" w:rsidR="00C7023A" w:rsidRPr="00E55567" w:rsidRDefault="00C7023A" w:rsidP="00C7023A">
      <w:pPr>
        <w:rPr>
          <w:sz w:val="14"/>
        </w:rPr>
      </w:pPr>
    </w:p>
    <w:p w14:paraId="33FF19B4" w14:textId="77777777" w:rsidR="00C7023A" w:rsidRPr="00E55567" w:rsidRDefault="00C7023A" w:rsidP="00C7023A">
      <w:pPr>
        <w:pStyle w:val="Heading4"/>
        <w:rPr>
          <w:rStyle w:val="Emphasis"/>
          <w:b/>
          <w:szCs w:val="26"/>
        </w:rPr>
      </w:pPr>
      <w:r>
        <w:rPr>
          <w:rStyle w:val="Emphasis"/>
          <w:b/>
          <w:szCs w:val="26"/>
        </w:rPr>
        <w:t xml:space="preserve">The state restricts feminist ideologies, reducing autonomy and radical movement – that recreates old forms of state policy that are harmful to the feminist movement  </w:t>
      </w:r>
    </w:p>
    <w:p w14:paraId="5C89E7EE" w14:textId="77777777" w:rsidR="00C7023A" w:rsidRPr="00E55567" w:rsidRDefault="00C7023A" w:rsidP="00C7023A">
      <w:r w:rsidRPr="00E55567">
        <w:t xml:space="preserve">Kristin </w:t>
      </w:r>
      <w:r w:rsidRPr="00E55567">
        <w:rPr>
          <w:rStyle w:val="Style13ptBold"/>
          <w:szCs w:val="26"/>
        </w:rPr>
        <w:t>Bumiller 08</w:t>
      </w:r>
      <w:r w:rsidRPr="00E55567">
        <w:t xml:space="preserve"> (American political scientist, the George Daniel Olds Professor in Economic and Social Institutions at Amherst College. Published work on the structure of anti-discrimination law and the legal responses to rape and domestic violence, “In an Abusive State: How Neoliberalism Appropriated the Feminist Movement against Sexual Violence”, Ch. “Administrative Injustice: the growth of the therapeutic state”, https://read-dukeupress-edu.proxy.lib.umich.edu/books/book/1137/chapter/156422/Administrative-Injusticethe-growth-of-the)AC</w:t>
      </w:r>
    </w:p>
    <w:p w14:paraId="319371A0" w14:textId="77777777" w:rsidR="00C7023A" w:rsidRPr="00E55567" w:rsidRDefault="00C7023A" w:rsidP="00C7023A">
      <w:pPr>
        <w:rPr>
          <w:sz w:val="14"/>
        </w:rPr>
      </w:pPr>
      <w:r w:rsidRPr="00E55567">
        <w:rPr>
          <w:sz w:val="14"/>
        </w:rPr>
        <w:t xml:space="preserve">Gradually the </w:t>
      </w:r>
      <w:r w:rsidRPr="004E6175">
        <w:rPr>
          <w:rStyle w:val="StyleUnderline"/>
          <w:highlight w:val="cyan"/>
        </w:rPr>
        <w:t>issue of violence against women drew the attention of those enterprises that traditionally protected the welfare of individuals and families, including the social work bureaucracy</w:t>
      </w:r>
      <w:r w:rsidRPr="00E55567">
        <w:rPr>
          <w:sz w:val="14"/>
        </w:rPr>
        <w:t>, the medical profession, the police</w:t>
      </w:r>
      <w:r w:rsidRPr="008E589F">
        <w:rPr>
          <w:rStyle w:val="StyleUnderline"/>
        </w:rPr>
        <w:t>, and other public agencies</w:t>
      </w:r>
      <w:r w:rsidRPr="00200979">
        <w:rPr>
          <w:rStyle w:val="StyleUnderline"/>
        </w:rPr>
        <w:t>. These services worked in conjunction with the welfare system to create a ‘‘feminized terrain’’ in which services are almost exclusively focused on needy women and their children</w:t>
      </w:r>
      <w:r w:rsidRPr="00E55567">
        <w:rPr>
          <w:sz w:val="14"/>
        </w:rPr>
        <w:t xml:space="preserve">.∏ </w:t>
      </w:r>
      <w:r w:rsidRPr="004E6175">
        <w:rPr>
          <w:rStyle w:val="StyleUnderline"/>
          <w:highlight w:val="cyan"/>
        </w:rPr>
        <w:t>On the surface this sounds as if it complements the e√orts of the feminist organizations</w:t>
      </w:r>
      <w:r w:rsidRPr="00200979">
        <w:rPr>
          <w:rStyle w:val="StyleUnderline"/>
        </w:rPr>
        <w:t xml:space="preserve">. However, one </w:t>
      </w:r>
      <w:r w:rsidRPr="004E6175">
        <w:rPr>
          <w:rStyle w:val="StyleUnderline"/>
          <w:highlight w:val="cyan"/>
        </w:rPr>
        <w:t>aspect</w:t>
      </w:r>
      <w:r w:rsidRPr="00200979">
        <w:rPr>
          <w:rStyle w:val="StyleUnderline"/>
        </w:rPr>
        <w:t xml:space="preserve"> of this project </w:t>
      </w:r>
      <w:r w:rsidRPr="004E6175">
        <w:rPr>
          <w:rStyle w:val="StyleUnderline"/>
          <w:highlight w:val="cyan"/>
        </w:rPr>
        <w:t>which is</w:t>
      </w:r>
      <w:r w:rsidRPr="00200979">
        <w:rPr>
          <w:rStyle w:val="StyleUnderline"/>
        </w:rPr>
        <w:t xml:space="preserve"> usually </w:t>
      </w:r>
      <w:r w:rsidRPr="004E6175">
        <w:rPr>
          <w:rStyle w:val="StyleUnderline"/>
          <w:highlight w:val="cyan"/>
        </w:rPr>
        <w:t>overlooked</w:t>
      </w:r>
      <w:r w:rsidRPr="00200979">
        <w:rPr>
          <w:rStyle w:val="StyleUnderline"/>
        </w:rPr>
        <w:t xml:space="preserve"> but warrants critical attention </w:t>
      </w:r>
      <w:r w:rsidRPr="004E6175">
        <w:rPr>
          <w:rStyle w:val="StyleUnderline"/>
          <w:highlight w:val="cyan"/>
        </w:rPr>
        <w:t xml:space="preserve">is the </w:t>
      </w:r>
      <w:r w:rsidRPr="004E6175">
        <w:rPr>
          <w:rStyle w:val="Emphasis"/>
          <w:highlight w:val="cyan"/>
        </w:rPr>
        <w:t>increased regulation of women by the state both inside and outside shelters</w:t>
      </w:r>
      <w:r w:rsidRPr="00EB2337">
        <w:rPr>
          <w:rStyle w:val="StyleUnderline"/>
        </w:rPr>
        <w:t xml:space="preserve">. As </w:t>
      </w:r>
      <w:r w:rsidRPr="004E6175">
        <w:rPr>
          <w:rStyle w:val="StyleUnderline"/>
          <w:highlight w:val="cyan"/>
        </w:rPr>
        <w:t xml:space="preserve">women have become </w:t>
      </w:r>
      <w:r w:rsidRPr="004E6175">
        <w:rPr>
          <w:rStyle w:val="Emphasis"/>
          <w:highlight w:val="cyan"/>
        </w:rPr>
        <w:t>the subjects of a more expansive welfare state</w:t>
      </w:r>
      <w:r w:rsidRPr="00EB2337">
        <w:rPr>
          <w:rStyle w:val="StyleUnderline"/>
        </w:rPr>
        <w:t xml:space="preserve">, social service agencies have viewed women and their needs in ways that often have </w:t>
      </w:r>
      <w:r w:rsidRPr="00EB2337">
        <w:rPr>
          <w:rStyle w:val="Emphasis"/>
        </w:rPr>
        <w:t>di</w:t>
      </w:r>
      <w:r w:rsidRPr="004E6175">
        <w:rPr>
          <w:rStyle w:val="Emphasis"/>
          <w:highlight w:val="cyan"/>
        </w:rPr>
        <w:t>scouraged them from resisting regulations and from being active participants in their own decision</w:t>
      </w:r>
      <w:r w:rsidRPr="00EB2337">
        <w:rPr>
          <w:rStyle w:val="Emphasis"/>
        </w:rPr>
        <w:t>s</w:t>
      </w:r>
      <w:r w:rsidRPr="00E55567">
        <w:rPr>
          <w:sz w:val="14"/>
        </w:rPr>
        <w:t>.π According to the political theorist Nancy Fraser</w:t>
      </w:r>
      <w:r w:rsidRPr="00EB2337">
        <w:rPr>
          <w:rStyle w:val="StyleUnderline"/>
        </w:rPr>
        <w:t>, the social welfare system substitutes the ‘‘juridical, administrative, and therapeutic management of need satisfaction for the politics of need interpretation.</w:t>
      </w:r>
      <w:r w:rsidRPr="00E55567">
        <w:rPr>
          <w:sz w:val="14"/>
        </w:rPr>
        <w:t xml:space="preserve">’’∫ </w:t>
      </w:r>
      <w:r w:rsidRPr="00E55567">
        <w:rPr>
          <w:rStyle w:val="StyleUnderline"/>
        </w:rPr>
        <w:t xml:space="preserve">The </w:t>
      </w:r>
      <w:r w:rsidRPr="004E6175">
        <w:rPr>
          <w:rStyle w:val="StyleUnderline"/>
          <w:highlight w:val="cyan"/>
        </w:rPr>
        <w:t>expert discourses</w:t>
      </w:r>
      <w:r w:rsidRPr="00E55567">
        <w:rPr>
          <w:rStyle w:val="StyleUnderline"/>
        </w:rPr>
        <w:t xml:space="preserve"> related to the management of needs</w:t>
      </w:r>
      <w:r w:rsidRPr="00E55567">
        <w:rPr>
          <w:sz w:val="14"/>
        </w:rPr>
        <w:t xml:space="preserve">, she argues, coexist and </w:t>
      </w:r>
      <w:r w:rsidRPr="004E6175">
        <w:rPr>
          <w:rStyle w:val="StyleUnderline"/>
          <w:highlight w:val="cyan"/>
        </w:rPr>
        <w:t xml:space="preserve">compete with oppositional </w:t>
      </w:r>
      <w:r w:rsidRPr="004E6175">
        <w:rPr>
          <w:rStyle w:val="StyleUnderline"/>
        </w:rPr>
        <w:t>(politicized or grassroots)</w:t>
      </w:r>
      <w:r w:rsidRPr="004E6175">
        <w:rPr>
          <w:rStyle w:val="StyleUnderline"/>
          <w:highlight w:val="cyan"/>
        </w:rPr>
        <w:t xml:space="preserve"> discourses</w:t>
      </w:r>
      <w:r w:rsidRPr="00E55567">
        <w:rPr>
          <w:rStyle w:val="StyleUnderline"/>
        </w:rPr>
        <w:t xml:space="preserve"> </w:t>
      </w:r>
      <w:r w:rsidRPr="00E55567">
        <w:rPr>
          <w:sz w:val="14"/>
        </w:rPr>
        <w:t xml:space="preserve">(like the voices of the early shelter movement) </w:t>
      </w:r>
      <w:r w:rsidRPr="004E6175">
        <w:rPr>
          <w:rStyle w:val="StyleUnderline"/>
          <w:highlight w:val="cyan"/>
        </w:rPr>
        <w:t>that created space for more open-ended self-understandings</w:t>
      </w:r>
      <w:r w:rsidRPr="004E6175">
        <w:rPr>
          <w:sz w:val="14"/>
          <w:highlight w:val="cyan"/>
        </w:rPr>
        <w:t>.</w:t>
      </w:r>
      <w:r w:rsidRPr="00E55567">
        <w:rPr>
          <w:sz w:val="14"/>
        </w:rPr>
        <w:t xml:space="preserve"> </w:t>
      </w:r>
      <w:r w:rsidRPr="00E55567">
        <w:rPr>
          <w:rStyle w:val="StyleUnderline"/>
        </w:rPr>
        <w:t xml:space="preserve">Thus, </w:t>
      </w:r>
      <w:r w:rsidRPr="004E6175">
        <w:rPr>
          <w:rStyle w:val="StyleUnderline"/>
          <w:highlight w:val="cyan"/>
        </w:rPr>
        <w:t>any effort among women to redefine their problems in their own terms often competes with or is suppressed by professional assessments of these problems.</w:t>
      </w:r>
      <w:r w:rsidRPr="00E55567">
        <w:rPr>
          <w:sz w:val="14"/>
        </w:rPr>
        <w:t xml:space="preserve"> Moreover, </w:t>
      </w:r>
      <w:r w:rsidRPr="00E55567">
        <w:rPr>
          <w:rStyle w:val="StyleUnderline"/>
        </w:rPr>
        <w:t xml:space="preserve">when women express dissatisfaction with current state policies, </w:t>
      </w:r>
      <w:r w:rsidRPr="004E6175">
        <w:rPr>
          <w:rStyle w:val="StyleUnderline"/>
          <w:highlight w:val="cyan"/>
        </w:rPr>
        <w:t>their voices are muted</w:t>
      </w:r>
      <w:r w:rsidRPr="00E55567">
        <w:rPr>
          <w:rStyle w:val="StyleUnderline"/>
        </w:rPr>
        <w:t xml:space="preserve"> by conservative political forces that stigmatize poor women and blame them for their </w:t>
      </w:r>
      <w:r w:rsidRPr="004E6175">
        <w:rPr>
          <w:rStyle w:val="StyleUnderline"/>
          <w:highlight w:val="cyan"/>
        </w:rPr>
        <w:t>reliance on state resources</w:t>
      </w:r>
      <w:r w:rsidRPr="00E55567">
        <w:rPr>
          <w:rStyle w:val="StyleUnderline"/>
        </w:rPr>
        <w:t xml:space="preserve"> in ways that essentially </w:t>
      </w:r>
      <w:r w:rsidRPr="004E6175">
        <w:rPr>
          <w:rStyle w:val="Emphasis"/>
          <w:highlight w:val="cyan"/>
        </w:rPr>
        <w:t>recreate the old forms of social work revictimization</w:t>
      </w:r>
      <w:r w:rsidRPr="00E55567">
        <w:rPr>
          <w:sz w:val="14"/>
        </w:rPr>
        <w:t>. In this expanding territory of need management, the social worker and other professionals exercise the power to label women and to define who fits the category of ‘‘rape survivor’’ or ‘‘battered woman.’’</w:t>
      </w:r>
    </w:p>
    <w:p w14:paraId="007ACAA4" w14:textId="77777777" w:rsidR="00C7023A" w:rsidRDefault="00C7023A" w:rsidP="00C7023A">
      <w:pPr>
        <w:pStyle w:val="Heading2"/>
      </w:pPr>
      <w:r>
        <w:t>2AC</w:t>
      </w:r>
    </w:p>
    <w:p w14:paraId="01BC9BF2" w14:textId="77777777" w:rsidR="00C7023A" w:rsidRPr="00E117F0" w:rsidRDefault="00C7023A" w:rsidP="00C7023A">
      <w:pPr>
        <w:pStyle w:val="Heading3"/>
      </w:pPr>
      <w:r>
        <w:t>Case---ext</w:t>
      </w:r>
    </w:p>
    <w:p w14:paraId="3BB74664" w14:textId="77777777" w:rsidR="00C7023A" w:rsidRDefault="00C7023A" w:rsidP="00C7023A">
      <w:pPr>
        <w:pStyle w:val="Heading4"/>
      </w:pPr>
      <w:r>
        <w:t xml:space="preserve">Creating a regenerative economic theorized in policymaking spaces based on feminist principles is key to target exploitative policies against minorities </w:t>
      </w:r>
    </w:p>
    <w:p w14:paraId="01144781" w14:textId="77777777" w:rsidR="00C7023A" w:rsidRDefault="00C7023A" w:rsidP="00C7023A">
      <w:r w:rsidRPr="00E23CB2">
        <w:rPr>
          <w:rStyle w:val="Style13ptBold"/>
        </w:rPr>
        <w:t>Feminist GND 19</w:t>
      </w:r>
      <w:r>
        <w:t xml:space="preserve"> (</w:t>
      </w:r>
      <w:r w:rsidRPr="00E23CB2">
        <w:t>coalition of women’s rights and climate justice organizations</w:t>
      </w:r>
      <w:r>
        <w:t xml:space="preserve">, “Principles”, </w:t>
      </w:r>
      <w:hyperlink r:id="rId12" w:history="1">
        <w:r w:rsidRPr="00A56F66">
          <w:rPr>
            <w:rStyle w:val="Hyperlink"/>
          </w:rPr>
          <w:t>https://feministgreennewdeal.com/principles/</w:t>
        </w:r>
      </w:hyperlink>
      <w:r>
        <w:t>)AC</w:t>
      </w:r>
    </w:p>
    <w:p w14:paraId="0207CA94" w14:textId="77777777" w:rsidR="00C7023A" w:rsidRPr="009C32A3" w:rsidRDefault="00C7023A" w:rsidP="00C7023A">
      <w:pPr>
        <w:rPr>
          <w:rStyle w:val="StyleUnderline"/>
          <w:sz w:val="16"/>
          <w:szCs w:val="16"/>
        </w:rPr>
      </w:pPr>
      <w:r w:rsidRPr="009C32A3">
        <w:rPr>
          <w:rStyle w:val="StyleUnderline"/>
          <w:sz w:val="16"/>
          <w:szCs w:val="16"/>
        </w:rPr>
        <w:t>As policymakers</w:t>
      </w:r>
      <w:r w:rsidRPr="009C32A3">
        <w:rPr>
          <w:sz w:val="16"/>
          <w:szCs w:val="16"/>
        </w:rPr>
        <w:t xml:space="preserve">, advocates, </w:t>
      </w:r>
      <w:r w:rsidRPr="009C32A3">
        <w:rPr>
          <w:rStyle w:val="StyleUnderline"/>
          <w:sz w:val="16"/>
          <w:szCs w:val="16"/>
        </w:rPr>
        <w:t>and communities shape the Green New Deal</w:t>
      </w:r>
      <w:r w:rsidRPr="009C32A3">
        <w:rPr>
          <w:sz w:val="16"/>
          <w:szCs w:val="16"/>
        </w:rPr>
        <w:t xml:space="preserve">, </w:t>
      </w:r>
      <w:r w:rsidRPr="009C32A3">
        <w:rPr>
          <w:rStyle w:val="StyleUnderline"/>
          <w:sz w:val="16"/>
          <w:szCs w:val="16"/>
        </w:rPr>
        <w:t>we must:</w:t>
      </w:r>
    </w:p>
    <w:p w14:paraId="7FF33168" w14:textId="77777777" w:rsidR="00C7023A" w:rsidRDefault="00C7023A" w:rsidP="00C7023A">
      <w:r w:rsidRPr="002D02E6">
        <w:rPr>
          <w:rStyle w:val="StyleUnderline"/>
          <w:highlight w:val="cyan"/>
        </w:rPr>
        <w:t>Require intersectional gender analysis across all actions</w:t>
      </w:r>
      <w:r>
        <w:t>.</w:t>
      </w:r>
    </w:p>
    <w:p w14:paraId="2FBB5D7A" w14:textId="77777777" w:rsidR="00C7023A" w:rsidRPr="00E23CB2" w:rsidRDefault="00C7023A" w:rsidP="00C7023A">
      <w:pPr>
        <w:rPr>
          <w:sz w:val="16"/>
        </w:rPr>
      </w:pPr>
      <w:r w:rsidRPr="00597971">
        <w:rPr>
          <w:rStyle w:val="StyleUnderline"/>
        </w:rPr>
        <w:t xml:space="preserve">In our deeply unequal society, </w:t>
      </w:r>
      <w:r w:rsidRPr="002D02E6">
        <w:rPr>
          <w:rStyle w:val="StyleUnderline"/>
          <w:highlight w:val="cyan"/>
        </w:rPr>
        <w:t>gender interacts with sexuality, race, national origin, class, disability, and other identities</w:t>
      </w:r>
      <w:r w:rsidRPr="00597971">
        <w:rPr>
          <w:rStyle w:val="StyleUnderline"/>
        </w:rPr>
        <w:t xml:space="preserve"> to shape people’s access to power and resources, leaving some disproportionately impacted by and vulnerable to climate disruption. A Green New Deal must be part of a just transition that addresses how people are impacted differently based on systemic exclusion and exploitation</w:t>
      </w:r>
      <w:r w:rsidRPr="00E23CB2">
        <w:rPr>
          <w:sz w:val="16"/>
        </w:rPr>
        <w:t xml:space="preserve">, and that ensures policies, plans and actions across all sectors are transformative to challenge inequity and offer reparation for harm. </w:t>
      </w:r>
      <w:r w:rsidRPr="002D02E6">
        <w:rPr>
          <w:rStyle w:val="StyleUnderline"/>
          <w:highlight w:val="cyan"/>
        </w:rPr>
        <w:t>A just transition requires that women are actively brought in and benefit from green jobs and social policies, including pay equity, paid family leave and free child care. A just transition must also recognize and redress gender-based violence across industrie</w:t>
      </w:r>
      <w:r w:rsidRPr="00E23CB2">
        <w:rPr>
          <w:sz w:val="16"/>
        </w:rPr>
        <w:t>s, from sexual violence in mining towns to the exploitation of women farmworkers by industrial agriculture.</w:t>
      </w:r>
    </w:p>
    <w:p w14:paraId="41FDD1D5" w14:textId="77777777" w:rsidR="00C7023A" w:rsidRPr="00E23CB2" w:rsidRDefault="00C7023A" w:rsidP="00C7023A">
      <w:pPr>
        <w:rPr>
          <w:sz w:val="16"/>
          <w:szCs w:val="16"/>
        </w:rPr>
      </w:pPr>
      <w:r w:rsidRPr="00E23CB2">
        <w:rPr>
          <w:sz w:val="16"/>
          <w:szCs w:val="16"/>
        </w:rPr>
        <w:t>Recognize that there is no such thing as domestic climate policy.</w:t>
      </w:r>
    </w:p>
    <w:p w14:paraId="4167C147" w14:textId="77777777" w:rsidR="00C7023A" w:rsidRPr="00E23CB2" w:rsidRDefault="00C7023A" w:rsidP="00C7023A">
      <w:pPr>
        <w:rPr>
          <w:sz w:val="16"/>
        </w:rPr>
      </w:pPr>
      <w:r w:rsidRPr="00E23CB2">
        <w:rPr>
          <w:sz w:val="16"/>
        </w:rPr>
        <w:t xml:space="preserve">More than ever, </w:t>
      </w:r>
      <w:r w:rsidRPr="0012101B">
        <w:rPr>
          <w:rStyle w:val="StyleUnderline"/>
        </w:rPr>
        <w:t>we must understand the links between domestic and foreign policy. We can only avert climate catastrophe if the US</w:t>
      </w:r>
      <w:r w:rsidRPr="00E23CB2">
        <w:rPr>
          <w:sz w:val="16"/>
        </w:rPr>
        <w:t xml:space="preserve"> works with the rest of the world to mitigate climate change and </w:t>
      </w:r>
      <w:r w:rsidRPr="002D02E6">
        <w:rPr>
          <w:rStyle w:val="StyleUnderline"/>
          <w:highlight w:val="cyan"/>
        </w:rPr>
        <w:t xml:space="preserve">advance </w:t>
      </w:r>
      <w:r w:rsidRPr="002D02E6">
        <w:rPr>
          <w:rStyle w:val="Emphasis"/>
          <w:highlight w:val="cyan"/>
        </w:rPr>
        <w:t>a feminist foreign policy</w:t>
      </w:r>
      <w:r w:rsidRPr="002D02E6">
        <w:rPr>
          <w:rStyle w:val="StyleUnderline"/>
          <w:highlight w:val="cyan"/>
        </w:rPr>
        <w:t xml:space="preserve"> that</w:t>
      </w:r>
      <w:r w:rsidRPr="0012101B">
        <w:rPr>
          <w:rStyle w:val="StyleUnderline"/>
        </w:rPr>
        <w:t xml:space="preserve"> serves people and their communities, and </w:t>
      </w:r>
      <w:r w:rsidRPr="002D02E6">
        <w:rPr>
          <w:rStyle w:val="StyleUnderline"/>
          <w:highlight w:val="cyan"/>
        </w:rPr>
        <w:t xml:space="preserve">is not coopted by corporate, </w:t>
      </w:r>
      <w:r w:rsidRPr="002D02E6">
        <w:rPr>
          <w:rStyle w:val="Emphasis"/>
          <w:highlight w:val="cyan"/>
        </w:rPr>
        <w:t>militarized</w:t>
      </w:r>
      <w:r w:rsidRPr="002D02E6">
        <w:rPr>
          <w:rStyle w:val="StyleUnderline"/>
          <w:highlight w:val="cyan"/>
        </w:rPr>
        <w:t xml:space="preserve"> or </w:t>
      </w:r>
      <w:r w:rsidRPr="002D02E6">
        <w:rPr>
          <w:rStyle w:val="Emphasis"/>
          <w:highlight w:val="cyan"/>
        </w:rPr>
        <w:t>exploitative</w:t>
      </w:r>
      <w:r w:rsidRPr="002D02E6">
        <w:rPr>
          <w:rStyle w:val="StyleUnderline"/>
          <w:highlight w:val="cyan"/>
        </w:rPr>
        <w:t xml:space="preserve"> </w:t>
      </w:r>
      <w:r w:rsidRPr="002D02E6">
        <w:rPr>
          <w:rStyle w:val="Emphasis"/>
          <w:highlight w:val="cyan"/>
        </w:rPr>
        <w:t>agendas</w:t>
      </w:r>
      <w:r w:rsidRPr="002D02E6">
        <w:rPr>
          <w:rStyle w:val="StyleUnderline"/>
          <w:highlight w:val="cyan"/>
        </w:rPr>
        <w:t>.</w:t>
      </w:r>
      <w:r w:rsidRPr="0012101B">
        <w:rPr>
          <w:rStyle w:val="StyleUnderline"/>
        </w:rPr>
        <w:t xml:space="preserve"> This will require a commitment to global justice through diplomacy</w:t>
      </w:r>
      <w:r w:rsidRPr="00E23CB2">
        <w:rPr>
          <w:sz w:val="16"/>
        </w:rPr>
        <w:t>, international cooperation, and a recognition that the US has been the world’s largest historic carbon polluter, while those in the Global South have suffered its worst impacts. The US must address this debt to the Global South through ambitious and urgent emissions reductions; unprecedented commitments to climate finance; reparations for impacted communities, women and girls, and environmental defenders in the Global South; trade and tax policies that support Global South nations in transitioning to just, renewable economies; and ending US extractivist interventions globally. We must support migrants and refugees impacted by climate change, who are fleeing the very crisis the US has created, while funding adaptation efforts so communities do not have to leave. We must confront a US-led military-industrial complex that defends extractive industries, pollutes the environment, worsens climate change, and undermines peace and human rights.</w:t>
      </w:r>
    </w:p>
    <w:p w14:paraId="446EA605" w14:textId="77777777" w:rsidR="00C7023A" w:rsidRPr="0012101B" w:rsidRDefault="00C7023A" w:rsidP="00C7023A">
      <w:pPr>
        <w:rPr>
          <w:rStyle w:val="Emphasis"/>
        </w:rPr>
      </w:pPr>
      <w:r w:rsidRPr="002D02E6">
        <w:rPr>
          <w:rStyle w:val="Emphasis"/>
          <w:highlight w:val="cyan"/>
        </w:rPr>
        <w:t>Confront institutional patriarchy and racism.</w:t>
      </w:r>
    </w:p>
    <w:p w14:paraId="63E3F6DD" w14:textId="77777777" w:rsidR="00C7023A" w:rsidRPr="00E23CB2" w:rsidRDefault="00C7023A" w:rsidP="00C7023A">
      <w:pPr>
        <w:rPr>
          <w:sz w:val="16"/>
        </w:rPr>
      </w:pPr>
      <w:r w:rsidRPr="002D02E6">
        <w:rPr>
          <w:rStyle w:val="StyleUnderline"/>
          <w:highlight w:val="cyan"/>
        </w:rPr>
        <w:t>These systemic oppressions show up throughout</w:t>
      </w:r>
      <w:r w:rsidRPr="002D02E6">
        <w:rPr>
          <w:rStyle w:val="StyleUnderline"/>
        </w:rPr>
        <w:t xml:space="preserve"> our communities, movements, and </w:t>
      </w:r>
      <w:r w:rsidRPr="002D02E6">
        <w:rPr>
          <w:rStyle w:val="Emphasis"/>
          <w:highlight w:val="cyan"/>
        </w:rPr>
        <w:t>policymaking spaces</w:t>
      </w:r>
      <w:r w:rsidRPr="0012101B">
        <w:rPr>
          <w:rStyle w:val="StyleUnderline"/>
        </w:rPr>
        <w:t xml:space="preserve"> </w:t>
      </w:r>
      <w:r w:rsidRPr="00E23CB2">
        <w:rPr>
          <w:sz w:val="16"/>
        </w:rPr>
        <w:t xml:space="preserve">– from the criminalization of our bodies to racist gerrymandering and voter suppression, and from community red-lining for government flood insurance to the school-to-prison pipeline. </w:t>
      </w:r>
      <w:r w:rsidRPr="0012101B">
        <w:rPr>
          <w:rStyle w:val="StyleUnderline"/>
        </w:rPr>
        <w:t xml:space="preserve">Unless we tackle these systems head-on, they will continue to undermine the climate solutions we seek. </w:t>
      </w:r>
      <w:r w:rsidRPr="00E23CB2">
        <w:rPr>
          <w:sz w:val="16"/>
        </w:rPr>
        <w:t xml:space="preserve">We must fight for a true, participatory democracy. We cannot call on people to use their voice to confront the climate crisis when we know marginalized people’s voices are systematically oppressed. We must challenge unequal power dynamics and demand accountability from each other and from policymakers. </w:t>
      </w:r>
    </w:p>
    <w:p w14:paraId="3B826F73" w14:textId="77777777" w:rsidR="00C7023A" w:rsidRPr="0012101B" w:rsidRDefault="00C7023A" w:rsidP="00C7023A">
      <w:pPr>
        <w:rPr>
          <w:rStyle w:val="StyleUnderline"/>
        </w:rPr>
      </w:pPr>
      <w:r w:rsidRPr="0012101B">
        <w:rPr>
          <w:rStyle w:val="StyleUnderline"/>
        </w:rPr>
        <w:t>Center Indigenous Peoples’ rights and leadership.</w:t>
      </w:r>
    </w:p>
    <w:p w14:paraId="15FA6F96" w14:textId="77777777" w:rsidR="00C7023A" w:rsidRPr="00E23CB2" w:rsidRDefault="00C7023A" w:rsidP="00C7023A">
      <w:pPr>
        <w:rPr>
          <w:sz w:val="16"/>
          <w:szCs w:val="16"/>
        </w:rPr>
      </w:pPr>
      <w:r w:rsidRPr="00E23CB2">
        <w:rPr>
          <w:sz w:val="16"/>
          <w:szCs w:val="16"/>
        </w:rPr>
        <w:t>Indigenous Peoples hold rights over and protect 25% of the earth’s land surface and 80% of remaining biodiversity. To accurately reflect substantive solutions to the climate crisis, Indigenous sovereignty and solutions are paramount. This includes binding legal recognition of Indigenous land rights, real enforcement of the vital framework of Free, Prior and Informed Consent, and recognition of the Rights of Nature.</w:t>
      </w:r>
    </w:p>
    <w:p w14:paraId="43979B0B" w14:textId="77777777" w:rsidR="00C7023A" w:rsidRPr="00E23CB2" w:rsidRDefault="00C7023A" w:rsidP="00C7023A">
      <w:pPr>
        <w:rPr>
          <w:sz w:val="16"/>
          <w:szCs w:val="16"/>
        </w:rPr>
      </w:pPr>
      <w:r w:rsidRPr="00E23CB2">
        <w:rPr>
          <w:sz w:val="16"/>
          <w:szCs w:val="16"/>
        </w:rPr>
        <w:t>Systemically confront exploitative and unsustainable production patterns.</w:t>
      </w:r>
    </w:p>
    <w:p w14:paraId="2A23CEC3" w14:textId="77777777" w:rsidR="00C7023A" w:rsidRPr="00E23CB2" w:rsidRDefault="00C7023A" w:rsidP="00C7023A">
      <w:pPr>
        <w:rPr>
          <w:sz w:val="16"/>
        </w:rPr>
      </w:pPr>
      <w:r w:rsidRPr="0012101B">
        <w:rPr>
          <w:rStyle w:val="StyleUnderline"/>
        </w:rPr>
        <w:t>The roots of the climate crisis lie in an economic system that encourages corporate greed, unsustainable production, and profit-seeking over the well-being of people and the planet.</w:t>
      </w:r>
      <w:r w:rsidRPr="00E23CB2">
        <w:rPr>
          <w:sz w:val="16"/>
        </w:rPr>
        <w:t xml:space="preserve"> Globally, this system further entrenches neocolonial patterns of power and production between North and South countries and within settler-colonies like the United States. </w:t>
      </w:r>
      <w:r w:rsidRPr="0012101B">
        <w:rPr>
          <w:rStyle w:val="StyleUnderline"/>
        </w:rPr>
        <w:t>This endless pursuit of material growth empowers the fossil fuel, mining, and polluting industries most responsible for climate change.</w:t>
      </w:r>
      <w:r w:rsidRPr="00E23CB2">
        <w:rPr>
          <w:sz w:val="16"/>
        </w:rPr>
        <w:t xml:space="preserve"> </w:t>
      </w:r>
      <w:r w:rsidRPr="002D02E6">
        <w:rPr>
          <w:rStyle w:val="Emphasis"/>
          <w:highlight w:val="cyan"/>
        </w:rPr>
        <w:t xml:space="preserve">Tackling these patterns systemically </w:t>
      </w:r>
      <w:r w:rsidRPr="002D02E6">
        <w:rPr>
          <w:rStyle w:val="StyleUnderline"/>
          <w:highlight w:val="cyan"/>
        </w:rPr>
        <w:t>requires engaged citizenship</w:t>
      </w:r>
      <w:r w:rsidRPr="00E23CB2">
        <w:rPr>
          <w:sz w:val="16"/>
        </w:rPr>
        <w:t xml:space="preserve">, movement building, organizing with labor, </w:t>
      </w:r>
      <w:r w:rsidRPr="0012101B">
        <w:rPr>
          <w:rStyle w:val="StyleUnderline"/>
        </w:rPr>
        <w:t xml:space="preserve">public education, </w:t>
      </w:r>
      <w:r w:rsidRPr="002D02E6">
        <w:rPr>
          <w:rStyle w:val="StyleUnderline"/>
          <w:highlight w:val="cyan"/>
        </w:rPr>
        <w:t xml:space="preserve">and </w:t>
      </w:r>
      <w:r w:rsidRPr="002D02E6">
        <w:rPr>
          <w:rStyle w:val="Emphasis"/>
          <w:highlight w:val="cyan"/>
        </w:rPr>
        <w:t>mobilization</w:t>
      </w:r>
      <w:r w:rsidRPr="002D02E6">
        <w:rPr>
          <w:sz w:val="16"/>
          <w:highlight w:val="cyan"/>
        </w:rPr>
        <w:t xml:space="preserve"> </w:t>
      </w:r>
      <w:r w:rsidRPr="002D02E6">
        <w:rPr>
          <w:rStyle w:val="StyleUnderline"/>
          <w:highlight w:val="cyan"/>
        </w:rPr>
        <w:t>aimed at transforming our economy</w:t>
      </w:r>
      <w:r w:rsidRPr="00E23CB2">
        <w:rPr>
          <w:sz w:val="16"/>
        </w:rPr>
        <w:t xml:space="preserve"> to one grounded in justice, equity, rights, sustainability, and respect for nature and ecological balance.</w:t>
      </w:r>
    </w:p>
    <w:p w14:paraId="3ABFD98B" w14:textId="77777777" w:rsidR="00C7023A" w:rsidRPr="00E23CB2" w:rsidRDefault="00C7023A" w:rsidP="00C7023A">
      <w:pPr>
        <w:rPr>
          <w:sz w:val="16"/>
          <w:szCs w:val="16"/>
        </w:rPr>
      </w:pPr>
      <w:r w:rsidRPr="00E23CB2">
        <w:rPr>
          <w:sz w:val="16"/>
          <w:szCs w:val="16"/>
        </w:rPr>
        <w:t>Advance reproductive justice.</w:t>
      </w:r>
    </w:p>
    <w:p w14:paraId="6D098701" w14:textId="77777777" w:rsidR="00C7023A" w:rsidRPr="0012101B" w:rsidRDefault="00C7023A" w:rsidP="00C7023A">
      <w:pPr>
        <w:rPr>
          <w:rStyle w:val="StyleUnderline"/>
        </w:rPr>
      </w:pPr>
      <w:r w:rsidRPr="0012101B">
        <w:rPr>
          <w:rStyle w:val="StyleUnderline"/>
        </w:rPr>
        <w:t xml:space="preserve">Our fights for climate justice and for bodily autonomy are linked. </w:t>
      </w:r>
      <w:r w:rsidRPr="00E23CB2">
        <w:rPr>
          <w:sz w:val="16"/>
        </w:rPr>
        <w:t xml:space="preserve">For example, toxic chemicals that pollute our water, air and land jeopardize our health, including reproductive health, often with a disproportionate impact on Black, Indigenous and Latinx women due to systemic and institutional injustice. </w:t>
      </w:r>
      <w:r w:rsidRPr="0012101B">
        <w:rPr>
          <w:rStyle w:val="StyleUnderline"/>
        </w:rPr>
        <w:t xml:space="preserve">We reject false population growth alarmism and arguments that affix the blame for climate change on people’s, especially women’s, reproductive capacities. </w:t>
      </w:r>
      <w:r w:rsidRPr="002D02E6">
        <w:rPr>
          <w:rStyle w:val="StyleUnderline"/>
          <w:highlight w:val="cyan"/>
        </w:rPr>
        <w:t xml:space="preserve">We advocate for </w:t>
      </w:r>
      <w:r w:rsidRPr="002D02E6">
        <w:rPr>
          <w:rStyle w:val="Emphasis"/>
          <w:highlight w:val="cyan"/>
        </w:rPr>
        <w:t xml:space="preserve">accessible education </w:t>
      </w:r>
      <w:r w:rsidRPr="002D02E6">
        <w:rPr>
          <w:rStyle w:val="StyleUnderline"/>
          <w:highlight w:val="cyan"/>
        </w:rPr>
        <w:t>that advances literacy and understanding of climate, gender and reproductive justice.</w:t>
      </w:r>
      <w:r w:rsidRPr="002D02E6">
        <w:rPr>
          <w:sz w:val="16"/>
          <w:highlight w:val="cyan"/>
        </w:rPr>
        <w:t xml:space="preserve"> </w:t>
      </w:r>
      <w:r w:rsidRPr="002D02E6">
        <w:rPr>
          <w:rStyle w:val="StyleUnderline"/>
          <w:highlight w:val="cyan"/>
        </w:rPr>
        <w:t xml:space="preserve">We affirm that the </w:t>
      </w:r>
      <w:r w:rsidRPr="002D02E6">
        <w:rPr>
          <w:rStyle w:val="Emphasis"/>
          <w:highlight w:val="cyan"/>
        </w:rPr>
        <w:t>true causes of our global climate crisis</w:t>
      </w:r>
      <w:r w:rsidRPr="002D02E6">
        <w:rPr>
          <w:rStyle w:val="StyleUnderline"/>
          <w:highlight w:val="cyan"/>
        </w:rPr>
        <w:t xml:space="preserve"> lie in industrial policy and that a sustainable future requires bodily autonomy and sexual and reproductive rights in all circumstances.</w:t>
      </w:r>
    </w:p>
    <w:p w14:paraId="218D2594" w14:textId="77777777" w:rsidR="00C7023A" w:rsidRPr="00E23CB2" w:rsidRDefault="00C7023A" w:rsidP="00C7023A">
      <w:pPr>
        <w:rPr>
          <w:sz w:val="16"/>
          <w:szCs w:val="16"/>
        </w:rPr>
      </w:pPr>
      <w:r w:rsidRPr="00E23CB2">
        <w:rPr>
          <w:sz w:val="16"/>
          <w:szCs w:val="16"/>
        </w:rPr>
        <w:t>Ensure democratically controlled, community-led solutions.</w:t>
      </w:r>
    </w:p>
    <w:p w14:paraId="3EE76E1D" w14:textId="77777777" w:rsidR="00C7023A" w:rsidRPr="00E23CB2" w:rsidRDefault="00C7023A" w:rsidP="00C7023A">
      <w:pPr>
        <w:rPr>
          <w:sz w:val="16"/>
        </w:rPr>
      </w:pPr>
      <w:r w:rsidRPr="00E23CB2">
        <w:rPr>
          <w:rStyle w:val="StyleUnderline"/>
        </w:rPr>
        <w:t>Through the leadership of women’s groups and local movements in creating local and global climate policy, the outcomes will be more democratic, stronger, and longer-lasting</w:t>
      </w:r>
      <w:r w:rsidRPr="00E23CB2">
        <w:rPr>
          <w:sz w:val="16"/>
        </w:rPr>
        <w:t xml:space="preserve">. Crucially, </w:t>
      </w:r>
      <w:r w:rsidRPr="00E23CB2">
        <w:rPr>
          <w:rStyle w:val="StyleUnderline"/>
        </w:rPr>
        <w:t>the Green New Deal must prioritize community self-determination regarding any policy or development project that impacts their land and livelihoods, and affirm the necessity of Free, Prior, and Informed Consent</w:t>
      </w:r>
      <w:r w:rsidRPr="00E23CB2">
        <w:rPr>
          <w:sz w:val="16"/>
        </w:rPr>
        <w:t>. The solutions offered by the Green New Deal must be community-owned and community-led, including inclusive financing and equitable distribution of energy and the development of just housing and education policies. It must also draw from, uplift, and support existing women and community-led solutions to the climate crisis, in the US and globally.</w:t>
      </w:r>
    </w:p>
    <w:p w14:paraId="4F783616" w14:textId="77777777" w:rsidR="00C7023A" w:rsidRPr="00E23CB2" w:rsidRDefault="00C7023A" w:rsidP="00C7023A">
      <w:pPr>
        <w:rPr>
          <w:sz w:val="16"/>
          <w:szCs w:val="16"/>
        </w:rPr>
      </w:pPr>
      <w:r w:rsidRPr="00E23CB2">
        <w:rPr>
          <w:sz w:val="16"/>
          <w:szCs w:val="16"/>
        </w:rPr>
        <w:t>Reject false and harmful responses to climate change that fail to address root causes.</w:t>
      </w:r>
    </w:p>
    <w:p w14:paraId="51BFC4E1" w14:textId="77777777" w:rsidR="00C7023A" w:rsidRPr="00E23CB2" w:rsidRDefault="00C7023A" w:rsidP="00C7023A">
      <w:pPr>
        <w:rPr>
          <w:sz w:val="16"/>
          <w:szCs w:val="16"/>
        </w:rPr>
      </w:pPr>
      <w:r w:rsidRPr="00E23CB2">
        <w:rPr>
          <w:sz w:val="16"/>
          <w:szCs w:val="16"/>
        </w:rPr>
        <w:t>We must demand a 100% transition to renewable energy that is justly sourced and divest from the mining, fossil fuel, and agribusiness corporations responsible for fueling climate change. We must reject false ‘solutions’ that allow these drivers of the climate crisis to persist, that perpetuate oppressions, and that greenwash their harms. These include carbon trading, which allows industries to pay to pollute; biofuels that promote agribusiness at the expense of smallholder and subsistence farmers, the majority of whom are women; dangerous nuclear power plants; increased natural gas extraction justified by carbon capture and storage and other techno “fixes”; mega-dams that cause irreversible damage to biodiversity, food sovereignty and livelihoods; geo-engineering; and bioenergy.</w:t>
      </w:r>
    </w:p>
    <w:p w14:paraId="44F0D23D" w14:textId="77777777" w:rsidR="00C7023A" w:rsidRPr="002D02E6" w:rsidRDefault="00C7023A" w:rsidP="00C7023A">
      <w:pPr>
        <w:rPr>
          <w:rStyle w:val="Emphasis"/>
        </w:rPr>
      </w:pPr>
      <w:r w:rsidRPr="002D02E6">
        <w:rPr>
          <w:rStyle w:val="Emphasis"/>
          <w:highlight w:val="cyan"/>
        </w:rPr>
        <w:t>Create regenerative economies that center systemic, feminist alternatives.</w:t>
      </w:r>
    </w:p>
    <w:p w14:paraId="65BE5A94" w14:textId="77777777" w:rsidR="00C7023A" w:rsidRDefault="00C7023A" w:rsidP="00C7023A">
      <w:pPr>
        <w:rPr>
          <w:rStyle w:val="StyleUnderline"/>
        </w:rPr>
      </w:pPr>
      <w:r w:rsidRPr="002D02E6">
        <w:rPr>
          <w:rStyle w:val="StyleUnderline"/>
          <w:highlight w:val="cyan"/>
        </w:rPr>
        <w:t>A just transition must address inequalities</w:t>
      </w:r>
      <w:r w:rsidRPr="00E23CB2">
        <w:rPr>
          <w:rStyle w:val="StyleUnderline"/>
        </w:rPr>
        <w:t xml:space="preserve"> in power and wealth while transitioning from fossil fuels to renewable energy.</w:t>
      </w:r>
      <w:r>
        <w:t xml:space="preserve"> </w:t>
      </w:r>
      <w:r w:rsidRPr="00E23CB2">
        <w:rPr>
          <w:rStyle w:val="StyleUnderline"/>
        </w:rPr>
        <w:t>T</w:t>
      </w:r>
      <w:r w:rsidRPr="00184BC1">
        <w:rPr>
          <w:rStyle w:val="StyleUnderline"/>
          <w:highlight w:val="cyan"/>
        </w:rPr>
        <w:t>his means transforming an extractive, unjust status quo into new, socially just and environmentally sustainable economies</w:t>
      </w:r>
      <w:r w:rsidRPr="00E23CB2">
        <w:rPr>
          <w:rStyle w:val="StyleUnderline"/>
        </w:rPr>
        <w:t xml:space="preserve"> that respect and balance nature’s regenerative capacity. </w:t>
      </w:r>
      <w:r w:rsidRPr="00184BC1">
        <w:rPr>
          <w:rStyle w:val="StyleUnderline"/>
          <w:highlight w:val="cyan"/>
        </w:rPr>
        <w:t>We must shift from the privatization and commodification of nature to sustainable, equitable production and resource use.</w:t>
      </w:r>
      <w:r w:rsidRPr="00E23CB2">
        <w:rPr>
          <w:rStyle w:val="StyleUnderline"/>
        </w:rPr>
        <w:t xml:space="preserve"> This includes understanding that GDP is an insufficient and detrimental economic indicator and that alternatives are required that measure quality of life and well-being rather than production. </w:t>
      </w:r>
      <w:r w:rsidRPr="00B757C5">
        <w:rPr>
          <w:rStyle w:val="StyleUnderline"/>
          <w:highlight w:val="cyan"/>
        </w:rPr>
        <w:t>Feminist economics further shows that women around the world have long disproportionately performed labor</w:t>
      </w:r>
      <w:r w:rsidRPr="00E23CB2">
        <w:rPr>
          <w:rStyle w:val="StyleUnderline"/>
        </w:rPr>
        <w:t xml:space="preserve"> like housework, raising children, and elder work. This work is almost always unpaid, undervalued, and invisibilized in economic and social policies at all levels. Our society is constructed upon and dependent on care work, and it is valuable, low-carbon, community-based work that should be revalued and centered in our new economy.</w:t>
      </w:r>
    </w:p>
    <w:p w14:paraId="52A5D999" w14:textId="77777777" w:rsidR="00C7023A" w:rsidRDefault="00C7023A" w:rsidP="00C7023A">
      <w:pPr>
        <w:rPr>
          <w:rStyle w:val="StyleUnderline"/>
        </w:rPr>
      </w:pPr>
    </w:p>
    <w:p w14:paraId="3F99A9C2" w14:textId="77777777" w:rsidR="00C7023A" w:rsidRDefault="00C7023A" w:rsidP="00C7023A">
      <w:pPr>
        <w:pStyle w:val="Heading4"/>
      </w:pPr>
      <w:r>
        <w:t>A basic income is key to reinforcing an egalitarian model that vitalizes caregiver roles</w:t>
      </w:r>
    </w:p>
    <w:p w14:paraId="051255E4" w14:textId="77777777" w:rsidR="00C7023A" w:rsidRDefault="00C7023A" w:rsidP="00C7023A">
      <w:r w:rsidRPr="00317D22">
        <w:t xml:space="preserve">Almaz </w:t>
      </w:r>
      <w:r w:rsidRPr="00317D22">
        <w:rPr>
          <w:rStyle w:val="Style13ptBold"/>
        </w:rPr>
        <w:t>Zelleke 08</w:t>
      </w:r>
      <w:r>
        <w:t xml:space="preserve"> (</w:t>
      </w:r>
      <w:r w:rsidRPr="00317D22">
        <w:t>Professor of Practice in Political Science at NYU</w:t>
      </w:r>
      <w:r>
        <w:t>, 12/31/08, “</w:t>
      </w:r>
      <w:r w:rsidRPr="00317D22">
        <w:t>Institutionalizing the Universal Caretaker Through a Basic Income?</w:t>
      </w:r>
      <w:r>
        <w:t xml:space="preserve">”, </w:t>
      </w:r>
      <w:hyperlink r:id="rId13" w:history="1">
        <w:r w:rsidRPr="0023501E">
          <w:rPr>
            <w:rStyle w:val="Hyperlink"/>
          </w:rPr>
          <w:t>https://www-degruyter-com.proxy.lib.umich.edu/document/doi/10.2202/1932-0183.1133/html</w:t>
        </w:r>
      </w:hyperlink>
      <w:r>
        <w:t>)AC</w:t>
      </w:r>
    </w:p>
    <w:p w14:paraId="2B75BA36" w14:textId="77777777" w:rsidR="00C7023A" w:rsidRDefault="00C7023A" w:rsidP="00C7023A">
      <w:pPr>
        <w:rPr>
          <w:rStyle w:val="StyleUnderline"/>
        </w:rPr>
      </w:pPr>
      <w:r w:rsidRPr="00B478D2">
        <w:rPr>
          <w:rStyle w:val="StyleUnderline"/>
        </w:rPr>
        <w:t xml:space="preserve">3. Basic Income </w:t>
      </w:r>
      <w:r w:rsidRPr="000C50DB">
        <w:rPr>
          <w:rStyle w:val="StyleUnderline"/>
          <w:highlight w:val="cyan"/>
        </w:rPr>
        <w:t>An unconditional basic income best compensates care work in accordance with the principles of the universal caretaker model of citizenship.</w:t>
      </w:r>
      <w:r w:rsidRPr="00B478D2">
        <w:rPr>
          <w:rStyle w:val="StyleUnderline"/>
        </w:rPr>
        <w:t xml:space="preserve"> Basic income compensates care work and society’s other unpaid work without reinforcing the existing gendered distribution of labor or the primacy of the public sphere by equating care with work.</w:t>
      </w:r>
      <w:r w:rsidRPr="00B478D2">
        <w:rPr>
          <w:sz w:val="16"/>
        </w:rPr>
        <w:t xml:space="preserve"> Although basic income is often characterized as allowing people not to work, </w:t>
      </w:r>
      <w:r w:rsidRPr="000C50DB">
        <w:rPr>
          <w:rStyle w:val="StyleUnderline"/>
          <w:highlight w:val="cyan"/>
        </w:rPr>
        <w:t>its most radical feature in comparison to current forms of welfare state redistribution is that it allows people to work without immediately losing benefits at a high effective tax rate</w:t>
      </w:r>
      <w:r w:rsidRPr="00B478D2">
        <w:rPr>
          <w:rStyle w:val="StyleUnderline"/>
        </w:rPr>
        <w:t xml:space="preserve">. Because of its universality and its unconditionality, </w:t>
      </w:r>
      <w:r w:rsidRPr="000C50DB">
        <w:rPr>
          <w:rStyle w:val="StyleUnderline"/>
          <w:highlight w:val="cyan"/>
        </w:rPr>
        <w:t>basic income preserves work incentives</w:t>
      </w:r>
      <w:r w:rsidRPr="00B478D2">
        <w:rPr>
          <w:rStyle w:val="StyleUnderline"/>
        </w:rPr>
        <w:t xml:space="preserve"> for all; </w:t>
      </w:r>
      <w:r w:rsidRPr="00B478D2">
        <w:rPr>
          <w:sz w:val="16"/>
        </w:rPr>
        <w:t xml:space="preserve">at low levels of income it does not substitute for earned income, but complements it and operates as a wage subsidy (Van Parijs, 2001). This means that </w:t>
      </w:r>
      <w:r w:rsidRPr="00B478D2">
        <w:rPr>
          <w:rStyle w:val="StyleUnderline"/>
        </w:rPr>
        <w:t xml:space="preserve">low-wage jobs, part-time work, or the volunteer work that can provide some of the nonfinancial benefits of paid employment, for both the individual and society, can become feasible in a way they are not under categorical or means-tested forms of redistribution. </w:t>
      </w:r>
      <w:r w:rsidRPr="00B478D2">
        <w:rPr>
          <w:sz w:val="16"/>
        </w:rPr>
        <w:t xml:space="preserve">Together with other strategies to increase the flexibility of paid employment, basic income promotes the ability of individuals to choose the mix of paid work, care, and leisure that best meets their needs at any given time (Robeyns, 2000). </w:t>
      </w:r>
      <w:r w:rsidRPr="00D846CB">
        <w:rPr>
          <w:rStyle w:val="StyleUnderline"/>
          <w:highlight w:val="cyan"/>
        </w:rPr>
        <w:t>Because no one has to choose between being a worker or a caregiver</w:t>
      </w:r>
      <w:r w:rsidRPr="00B478D2">
        <w:rPr>
          <w:rStyle w:val="StyleUnderline"/>
        </w:rPr>
        <w:t xml:space="preserve"> to receive income, </w:t>
      </w:r>
      <w:r w:rsidRPr="00D846CB">
        <w:rPr>
          <w:rStyle w:val="StyleUnderline"/>
          <w:highlight w:val="cyan"/>
        </w:rPr>
        <w:t>basic income has the most potentia</w:t>
      </w:r>
      <w:r w:rsidRPr="00B478D2">
        <w:rPr>
          <w:rStyle w:val="StyleUnderline"/>
        </w:rPr>
        <w:t xml:space="preserve">l of any compensation scheme </w:t>
      </w:r>
      <w:r w:rsidRPr="00D846CB">
        <w:rPr>
          <w:rStyle w:val="StyleUnderline"/>
          <w:highlight w:val="cyan"/>
        </w:rPr>
        <w:t>to transform</w:t>
      </w:r>
      <w:r w:rsidRPr="00B478D2">
        <w:rPr>
          <w:rStyle w:val="StyleUnderline"/>
        </w:rPr>
        <w:t xml:space="preserve"> over time </w:t>
      </w:r>
      <w:r w:rsidRPr="00D846CB">
        <w:rPr>
          <w:rStyle w:val="StyleUnderline"/>
          <w:highlight w:val="cyan"/>
        </w:rPr>
        <w:t>the relation of</w:t>
      </w:r>
      <w:r w:rsidRPr="00B478D2">
        <w:rPr>
          <w:rStyle w:val="StyleUnderline"/>
        </w:rPr>
        <w:t xml:space="preserve"> </w:t>
      </w:r>
      <w:r w:rsidRPr="00D846CB">
        <w:rPr>
          <w:rStyle w:val="StyleUnderline"/>
          <w:highlight w:val="cyan"/>
        </w:rPr>
        <w:t>both men and women to the provision of care</w:t>
      </w:r>
      <w:r w:rsidRPr="00B478D2">
        <w:rPr>
          <w:rStyle w:val="StyleUnderline"/>
        </w:rPr>
        <w:t xml:space="preserve"> and to the world of paid employment.</w:t>
      </w:r>
    </w:p>
    <w:p w14:paraId="5E756DCD" w14:textId="77777777" w:rsidR="00C7023A" w:rsidRPr="00B0323A" w:rsidRDefault="00C7023A" w:rsidP="00C7023A">
      <w:pPr>
        <w:rPr>
          <w:u w:val="single"/>
        </w:rPr>
      </w:pPr>
    </w:p>
    <w:p w14:paraId="5A02368D" w14:textId="77777777" w:rsidR="00C7023A" w:rsidRDefault="00C7023A" w:rsidP="00C7023A">
      <w:pPr>
        <w:pStyle w:val="Heading4"/>
      </w:pPr>
      <w:r>
        <w:t>Provide wages to cover for unpaid care worker</w:t>
      </w:r>
    </w:p>
    <w:p w14:paraId="21F39A56" w14:textId="77777777" w:rsidR="00C7023A" w:rsidRPr="00D045E3" w:rsidRDefault="00C7023A" w:rsidP="00C7023A">
      <w:pPr>
        <w:rPr>
          <w:rStyle w:val="Style13ptBold"/>
        </w:rPr>
      </w:pPr>
      <w:r>
        <w:rPr>
          <w:rStyle w:val="Style13ptBold"/>
        </w:rPr>
        <w:t>Rubery 18</w:t>
      </w:r>
    </w:p>
    <w:p w14:paraId="1974AA4A" w14:textId="77777777" w:rsidR="00C7023A" w:rsidRPr="00D045E3" w:rsidRDefault="00C7023A" w:rsidP="00C7023A">
      <w:pPr>
        <w:rPr>
          <w:sz w:val="16"/>
        </w:rPr>
      </w:pPr>
      <w:r w:rsidRPr="00D045E3">
        <w:rPr>
          <w:sz w:val="16"/>
        </w:rPr>
        <w:t>[Jill Rubery is Professor of Comparative Employment Systems and the Director of the Work and Equalities Institute at Alliance Manchester Business School “A GENDER LENS ON THE FUTURE OF WORK” 2018 https://go-gale-com.proxy.lib.umich.edu/ps/retrieve.do?tabID=T002&amp;resultListType=RESULT_LIST&amp;searchResultsType=SingleTab&amp;retrievalId=c5fe0349-f949-4d82-9ba6-82fa7126617a&amp;hitCount=1&amp;searchType=AdvancedSearchForm&amp;currentPosition=1&amp;docId=GALE%7CA583489789&amp;docType=Article&amp;sort=RELEVANCE&amp;contentSegment=ZONE-MOD1&amp;prodId=AONE&amp;pageNum=1&amp;contentSet=GALE%7CA583489789&amp;searchId=R1&amp;userGroupName=umuser&amp;inPS=true]\\SShah</w:t>
      </w:r>
    </w:p>
    <w:p w14:paraId="2BB59294" w14:textId="77777777" w:rsidR="00C7023A" w:rsidRPr="00D045E3" w:rsidRDefault="00C7023A" w:rsidP="00C7023A">
      <w:pPr>
        <w:rPr>
          <w:sz w:val="16"/>
        </w:rPr>
      </w:pPr>
      <w:r w:rsidRPr="00D045E3">
        <w:rPr>
          <w:sz w:val="16"/>
        </w:rPr>
        <w:t xml:space="preserve">Predicting the gender effects of the next phase of technological change is complex. </w:t>
      </w:r>
      <w:r w:rsidRPr="002D2A12">
        <w:rPr>
          <w:rStyle w:val="StyleUnderline"/>
          <w:highlight w:val="cyan"/>
        </w:rPr>
        <w:t>Potential mass job displacement</w:t>
      </w:r>
      <w:r w:rsidRPr="00D045E3">
        <w:rPr>
          <w:sz w:val="16"/>
        </w:rPr>
        <w:t xml:space="preserve">, as predicted by some of the most quoted analysts, could be expected to put gender equality gains at risk, </w:t>
      </w:r>
      <w:r w:rsidRPr="002D2A12">
        <w:rPr>
          <w:rStyle w:val="StyleUnderline"/>
          <w:highlight w:val="cyan"/>
        </w:rPr>
        <w:t>with women again encouraged to focus more on unpaid work</w:t>
      </w:r>
      <w:r w:rsidRPr="00D045E3">
        <w:rPr>
          <w:sz w:val="16"/>
        </w:rPr>
        <w:t xml:space="preserve">, as happened after the two world wars when mass unemployment was threatened. Predictions of job loss by gender are based on extrapolating from the current pattern of gender segregation. This may be a reasonable method to predict job loss, provided attention is paid to the fact that </w:t>
      </w:r>
      <w:r w:rsidRPr="00D045E3">
        <w:rPr>
          <w:rStyle w:val="StyleUnderline"/>
        </w:rPr>
        <w:t>not all women's jobs are routinized and automatable and that women's low wages may reduce incentives to displace female labor</w:t>
      </w:r>
      <w:r w:rsidRPr="00D045E3">
        <w:rPr>
          <w:sz w:val="16"/>
        </w:rPr>
        <w:t>.</w:t>
      </w:r>
    </w:p>
    <w:p w14:paraId="6FC50C5B" w14:textId="77777777" w:rsidR="00C7023A" w:rsidRPr="002D66CE" w:rsidRDefault="00C7023A" w:rsidP="00C7023A">
      <w:pPr>
        <w:rPr>
          <w:sz w:val="16"/>
        </w:rPr>
      </w:pPr>
      <w:r w:rsidRPr="00D045E3">
        <w:rPr>
          <w:sz w:val="16"/>
        </w:rPr>
        <w:t xml:space="preserve">However, changes in </w:t>
      </w:r>
      <w:r w:rsidRPr="00D045E3">
        <w:rPr>
          <w:rStyle w:val="StyleUnderline"/>
        </w:rPr>
        <w:t>gender relations may not only rule out a return to domestic work in the face of job shortage but may also be shaping access to newly created jobs in ways that are not easily predictable. It</w:t>
      </w:r>
      <w:r w:rsidRPr="00D045E3">
        <w:rPr>
          <w:sz w:val="16"/>
        </w:rPr>
        <w:t xml:space="preserve"> is women who have taken the majority of new higher skilled jobs over recent years in the OECD and that trend could continue. There are still reasons to be concerned about the impact of new technologies on gender equality. Some of the important props that have supported women's careers, </w:t>
      </w:r>
      <w:r w:rsidRPr="00D045E3">
        <w:rPr>
          <w:rStyle w:val="StyleUnderline"/>
        </w:rPr>
        <w:t>such as maternity leave, may come under threat with a trend toward less stable employment relationships and gig-economy working</w:t>
      </w:r>
      <w:r w:rsidRPr="00D045E3">
        <w:rPr>
          <w:sz w:val="16"/>
        </w:rPr>
        <w:t xml:space="preserve">. Job shortage may intensify competition for jobs and thereby require those that secure a post to work longer hours, even if job shortages and rising productivity should prompt policy interventions to support job sharing and shorter working weeks. Perhaps the only upside of the predicted disruption to labor markets materializes is that it should provide an opportunity to </w:t>
      </w:r>
      <w:r w:rsidRPr="002D2A12">
        <w:rPr>
          <w:rStyle w:val="Emphasis"/>
          <w:highlight w:val="cyan"/>
        </w:rPr>
        <w:t>rethink how work and labor markets are organized and enable</w:t>
      </w:r>
      <w:r w:rsidRPr="00D045E3">
        <w:rPr>
          <w:rStyle w:val="Emphasis"/>
        </w:rPr>
        <w:t xml:space="preserve"> a move </w:t>
      </w:r>
      <w:r w:rsidRPr="002D2A12">
        <w:rPr>
          <w:rStyle w:val="Emphasis"/>
          <w:highlight w:val="cyan"/>
        </w:rPr>
        <w:t>toward more gender-equal sharing</w:t>
      </w:r>
      <w:r w:rsidRPr="00D045E3">
        <w:rPr>
          <w:rStyle w:val="Emphasis"/>
        </w:rPr>
        <w:t xml:space="preserve"> of wage work and unpaid care work, </w:t>
      </w:r>
      <w:r w:rsidRPr="002D66CE">
        <w:rPr>
          <w:rStyle w:val="Emphasis"/>
          <w:highlight w:val="cyan"/>
        </w:rPr>
        <w:t>accommodated by</w:t>
      </w:r>
      <w:r w:rsidRPr="00D045E3">
        <w:rPr>
          <w:rStyle w:val="Emphasis"/>
        </w:rPr>
        <w:t xml:space="preserve"> an overdue trend toward </w:t>
      </w:r>
      <w:r w:rsidRPr="002D66CE">
        <w:rPr>
          <w:rStyle w:val="Emphasis"/>
          <w:highlight w:val="cyan"/>
        </w:rPr>
        <w:t>shorter</w:t>
      </w:r>
      <w:r w:rsidRPr="00D045E3">
        <w:rPr>
          <w:rStyle w:val="Emphasis"/>
        </w:rPr>
        <w:t xml:space="preserve">, not longer, </w:t>
      </w:r>
      <w:r w:rsidRPr="002D66CE">
        <w:rPr>
          <w:rStyle w:val="Emphasis"/>
          <w:highlight w:val="cyan"/>
        </w:rPr>
        <w:t>full-time hours and more rights to combine care and work.</w:t>
      </w:r>
      <w:r w:rsidRPr="00D045E3">
        <w:rPr>
          <w:rStyle w:val="Emphasis"/>
        </w:rPr>
        <w:t xml:space="preserve"> </w:t>
      </w:r>
      <w:r w:rsidRPr="00D045E3">
        <w:rPr>
          <w:sz w:val="16"/>
        </w:rPr>
        <w:t>Whether or not that opportunity will be taken depends on political will and not on the technology itself.</w:t>
      </w:r>
    </w:p>
    <w:p w14:paraId="75780208" w14:textId="77777777" w:rsidR="00C7023A" w:rsidRPr="00D045E3" w:rsidRDefault="00C7023A" w:rsidP="00C7023A"/>
    <w:p w14:paraId="17F2DA3B" w14:textId="77777777" w:rsidR="00C7023A" w:rsidRDefault="00C7023A" w:rsidP="00C7023A">
      <w:pPr>
        <w:pStyle w:val="Heading4"/>
      </w:pPr>
      <w:r>
        <w:t>UBI solves gender inequality – fix econ issues</w:t>
      </w:r>
    </w:p>
    <w:p w14:paraId="5AAABD82" w14:textId="77777777" w:rsidR="00C7023A" w:rsidRPr="00B00E99" w:rsidRDefault="00C7023A" w:rsidP="00C7023A">
      <w:pPr>
        <w:rPr>
          <w:rStyle w:val="Style13ptBold"/>
        </w:rPr>
      </w:pPr>
      <w:r>
        <w:rPr>
          <w:rStyle w:val="Style13ptBold"/>
        </w:rPr>
        <w:t>Schulz 17</w:t>
      </w:r>
    </w:p>
    <w:p w14:paraId="63350748" w14:textId="77777777" w:rsidR="00C7023A" w:rsidRPr="00B00E99" w:rsidRDefault="00C7023A" w:rsidP="00C7023A">
      <w:pPr>
        <w:rPr>
          <w:sz w:val="16"/>
        </w:rPr>
      </w:pPr>
      <w:r w:rsidRPr="00B00E99">
        <w:rPr>
          <w:sz w:val="16"/>
        </w:rPr>
        <w:t>[Patricia Schulz - CEDEF/CEDAW “Universal basic income in a feminist perspective and gender analysis” 2017 https://socialprotection-humanrights.org/wp-content/uploads/2017/11/UBI-Feminist-Analysis.pdf]\\SShah</w:t>
      </w:r>
    </w:p>
    <w:p w14:paraId="046533F2" w14:textId="77777777" w:rsidR="00C7023A" w:rsidRPr="00B00E99" w:rsidRDefault="00C7023A" w:rsidP="00C7023A">
      <w:pPr>
        <w:rPr>
          <w:rStyle w:val="StyleUnderline"/>
        </w:rPr>
      </w:pPr>
      <w:r w:rsidRPr="00E87219">
        <w:rPr>
          <w:rStyle w:val="StyleUnderline"/>
          <w:highlight w:val="cyan"/>
        </w:rPr>
        <w:t>A UBI would help social security systems</w:t>
      </w:r>
      <w:r w:rsidRPr="00B00E99">
        <w:rPr>
          <w:sz w:val="16"/>
        </w:rPr>
        <w:t xml:space="preserve"> to keep up with the challenges they face</w:t>
      </w:r>
      <w:r w:rsidRPr="00B00E99">
        <w:rPr>
          <w:rStyle w:val="Emphasis"/>
        </w:rPr>
        <w:t xml:space="preserve">: </w:t>
      </w:r>
      <w:r w:rsidRPr="00E87219">
        <w:rPr>
          <w:rStyle w:val="Emphasis"/>
          <w:highlight w:val="cyan"/>
        </w:rPr>
        <w:t>increase of inequality and persistence of gender inequality</w:t>
      </w:r>
      <w:r w:rsidRPr="00E87219">
        <w:rPr>
          <w:sz w:val="16"/>
          <w:highlight w:val="cyan"/>
        </w:rPr>
        <w:t xml:space="preserve">, </w:t>
      </w:r>
      <w:r w:rsidRPr="00E87219">
        <w:rPr>
          <w:rStyle w:val="Emphasis"/>
          <w:highlight w:val="cyan"/>
        </w:rPr>
        <w:t>recurring economic and financial crises</w:t>
      </w:r>
      <w:r w:rsidRPr="00E87219">
        <w:rPr>
          <w:sz w:val="16"/>
          <w:highlight w:val="cyan"/>
        </w:rPr>
        <w:t>,</w:t>
      </w:r>
      <w:r w:rsidRPr="00B00E99">
        <w:rPr>
          <w:sz w:val="16"/>
        </w:rPr>
        <w:t xml:space="preserve"> </w:t>
      </w:r>
      <w:r w:rsidRPr="00B00E99">
        <w:rPr>
          <w:rStyle w:val="StyleUnderline"/>
        </w:rPr>
        <w:t>technological change and globalization and their effects on jobs</w:t>
      </w:r>
      <w:r w:rsidRPr="00B00E99">
        <w:rPr>
          <w:sz w:val="16"/>
        </w:rPr>
        <w:t xml:space="preserve"> (number and quality) and </w:t>
      </w:r>
      <w:r w:rsidRPr="00B00E99">
        <w:rPr>
          <w:rStyle w:val="StyleUnderline"/>
        </w:rPr>
        <w:t>social protection,5 demographic evolution and migration patterns</w:t>
      </w:r>
      <w:r w:rsidRPr="00B00E99">
        <w:rPr>
          <w:sz w:val="16"/>
        </w:rPr>
        <w:t xml:space="preserve">. It would also contribute to strengthening the social fabric, needed for the future of democracies.6 If they do not rapidly handle these challenges, and the fears created by them, democratic systems could lose their legitimacy7 with citizens no longer considering them capable to ensure a fair enough re-distribution of the fruits of increased productivity. </w:t>
      </w:r>
      <w:r w:rsidRPr="00E87219">
        <w:rPr>
          <w:rStyle w:val="StyleUnderline"/>
          <w:highlight w:val="cyan"/>
        </w:rPr>
        <w:t>Female citizens have a</w:t>
      </w:r>
      <w:r w:rsidRPr="00B00E99">
        <w:rPr>
          <w:rStyle w:val="StyleUnderline"/>
        </w:rPr>
        <w:t xml:space="preserve"> particular </w:t>
      </w:r>
      <w:r w:rsidRPr="00E87219">
        <w:rPr>
          <w:rStyle w:val="StyleUnderline"/>
          <w:highlight w:val="cyan"/>
        </w:rPr>
        <w:t>stake in the introduction of a UBI</w:t>
      </w:r>
      <w:r w:rsidRPr="00B00E99">
        <w:rPr>
          <w:rStyle w:val="StyleUnderline"/>
        </w:rPr>
        <w:t xml:space="preserve"> to maintain systems that respect their human rights and freedoms as, generally, authoritarian governments have quite restrictive views of women’s rights and gender equality.</w:t>
      </w:r>
    </w:p>
    <w:p w14:paraId="398675C6" w14:textId="77777777" w:rsidR="00C7023A" w:rsidRPr="00B00E99" w:rsidRDefault="00C7023A" w:rsidP="00C7023A">
      <w:pPr>
        <w:rPr>
          <w:sz w:val="16"/>
        </w:rPr>
      </w:pPr>
      <w:r w:rsidRPr="00B00E99">
        <w:rPr>
          <w:sz w:val="16"/>
        </w:rPr>
        <w:t xml:space="preserve">Many </w:t>
      </w:r>
      <w:r w:rsidRPr="00B00E99">
        <w:rPr>
          <w:rStyle w:val="StyleUnderline"/>
        </w:rPr>
        <w:t>developing countries have established programmes for universal social protection</w:t>
      </w:r>
      <w:r w:rsidRPr="00B00E99">
        <w:rPr>
          <w:sz w:val="16"/>
        </w:rPr>
        <w:t>, and some have shown that it is possible even in poor countries. ‘Where there is a will, there is a way’ remains as true today as at the time the first social laws were adopted. But it remains a huge political challenge to overcome the resistance against delinking social protection and remunerated work, even when the latter tends to become more and more uncertain.</w:t>
      </w:r>
    </w:p>
    <w:p w14:paraId="766102DF" w14:textId="77777777" w:rsidR="00C7023A" w:rsidRPr="00B00E99" w:rsidRDefault="00C7023A" w:rsidP="00C7023A">
      <w:pPr>
        <w:rPr>
          <w:rStyle w:val="Emphasis"/>
        </w:rPr>
      </w:pPr>
      <w:r w:rsidRPr="00B00E99">
        <w:rPr>
          <w:sz w:val="16"/>
        </w:rPr>
        <w:t xml:space="preserve">The international legal framework on human rights can certainly be used to advocate for </w:t>
      </w:r>
      <w:r w:rsidRPr="00B00E99">
        <w:rPr>
          <w:rStyle w:val="Emphasis"/>
        </w:rPr>
        <w:t xml:space="preserve">the introduction of a UBI, </w:t>
      </w:r>
      <w:r w:rsidRPr="00E87219">
        <w:rPr>
          <w:rStyle w:val="Emphasis"/>
          <w:highlight w:val="cyan"/>
        </w:rPr>
        <w:t>also in a gendered perspective, to all persons, at a level that covers their basic needs, with no conditionalities.</w:t>
      </w:r>
    </w:p>
    <w:p w14:paraId="02B80BF8" w14:textId="77777777" w:rsidR="00C7023A" w:rsidRPr="00B00E99" w:rsidRDefault="00C7023A" w:rsidP="00C7023A">
      <w:pPr>
        <w:rPr>
          <w:sz w:val="16"/>
        </w:rPr>
      </w:pPr>
      <w:r w:rsidRPr="00B00E99">
        <w:rPr>
          <w:sz w:val="16"/>
        </w:rPr>
        <w:t xml:space="preserve">International Labour Organization (ILO) Recommendation 202 of 2012 on social protection floors and the Sustainable Development Goals8 (SDGs) adopted in September 2015 by all member countries of the </w:t>
      </w:r>
      <w:r w:rsidRPr="00B00E99">
        <w:rPr>
          <w:rStyle w:val="StyleUnderline"/>
        </w:rPr>
        <w:t>United Nations are important elements of soft law</w:t>
      </w:r>
      <w:r w:rsidRPr="00B00E99">
        <w:rPr>
          <w:sz w:val="16"/>
        </w:rPr>
        <w:t xml:space="preserve"> and/or political commitments9 completing the international human rights framework offered by articles 9, 11 and 12 of the International Covenant on Economic, Social and Cultural Rights as well as articles 11, 12, 13 and 14 of the Convention on the Elimination of All forms of Discrimination Against Women (CEDAW) and of course the Universal Declaration on Human Rights articles 3, 22, 23 and 25. </w:t>
      </w:r>
      <w:r w:rsidRPr="00B00E99">
        <w:rPr>
          <w:rStyle w:val="StyleUnderline"/>
        </w:rPr>
        <w:t>Social protection and care are mentioned in three of the SDGs:</w:t>
      </w:r>
      <w:r w:rsidRPr="00B00E99">
        <w:rPr>
          <w:sz w:val="16"/>
        </w:rPr>
        <w:t xml:space="preserve"> ending poverty (no. 1), reducing inequality (no. 2) and reaching gender equality (no. 5). In addition, Goal 17 on governance could also be used. It remains to be seen whether the SDGs give the necessary impetus for States to implement the human rights norms that most of them have ratified but that many violate or ignore far too often.</w:t>
      </w:r>
    </w:p>
    <w:p w14:paraId="69AFCC62" w14:textId="77777777" w:rsidR="00C7023A" w:rsidRPr="00B00E99" w:rsidRDefault="00C7023A" w:rsidP="00C7023A">
      <w:pPr>
        <w:rPr>
          <w:sz w:val="16"/>
        </w:rPr>
      </w:pPr>
      <w:r w:rsidRPr="00B00E99">
        <w:rPr>
          <w:sz w:val="16"/>
        </w:rPr>
        <w:t xml:space="preserve">A UBI would be the continuation of the previous efforts to ensure that every person has a right to basic economic security, everywhere on the planet, women as well as men. A </w:t>
      </w:r>
      <w:r w:rsidRPr="00E87219">
        <w:rPr>
          <w:rStyle w:val="StyleUnderline"/>
          <w:highlight w:val="cyan"/>
        </w:rPr>
        <w:t>UBI would</w:t>
      </w:r>
      <w:r w:rsidRPr="00B00E99">
        <w:rPr>
          <w:rStyle w:val="StyleUnderline"/>
        </w:rPr>
        <w:t xml:space="preserve"> thus </w:t>
      </w:r>
      <w:r w:rsidRPr="00E87219">
        <w:rPr>
          <w:rStyle w:val="StyleUnderline"/>
          <w:highlight w:val="cyan"/>
        </w:rPr>
        <w:t>be part of an emancipatory politics</w:t>
      </w:r>
      <w:r w:rsidRPr="00B00E99">
        <w:rPr>
          <w:rStyle w:val="StyleUnderline"/>
        </w:rPr>
        <w:t xml:space="preserve"> for all, </w:t>
      </w:r>
      <w:r w:rsidRPr="00E87219">
        <w:rPr>
          <w:rStyle w:val="StyleUnderline"/>
          <w:highlight w:val="cyan"/>
        </w:rPr>
        <w:t>l</w:t>
      </w:r>
      <w:r w:rsidRPr="00E87219">
        <w:rPr>
          <w:rStyle w:val="Emphasis"/>
          <w:highlight w:val="cyan"/>
        </w:rPr>
        <w:t>inking economic security to</w:t>
      </w:r>
      <w:r w:rsidRPr="00B00E99">
        <w:rPr>
          <w:rStyle w:val="Emphasis"/>
        </w:rPr>
        <w:t xml:space="preserve"> all other </w:t>
      </w:r>
      <w:r w:rsidRPr="00E87219">
        <w:rPr>
          <w:rStyle w:val="Emphasis"/>
          <w:highlight w:val="cyan"/>
        </w:rPr>
        <w:t>human rights including gender equality,</w:t>
      </w:r>
      <w:r w:rsidRPr="00B00E99">
        <w:rPr>
          <w:rStyle w:val="StyleUnderline"/>
        </w:rPr>
        <w:t xml:space="preserve"> </w:t>
      </w:r>
      <w:r w:rsidRPr="00E87219">
        <w:rPr>
          <w:rStyle w:val="StyleUnderline"/>
          <w:highlight w:val="cyan"/>
        </w:rPr>
        <w:t>and ensuring</w:t>
      </w:r>
      <w:r w:rsidRPr="00B00E99">
        <w:rPr>
          <w:rStyle w:val="StyleUnderline"/>
        </w:rPr>
        <w:t xml:space="preserve"> every person the </w:t>
      </w:r>
      <w:r w:rsidRPr="00E87219">
        <w:rPr>
          <w:rStyle w:val="StyleUnderline"/>
          <w:highlight w:val="cyan"/>
        </w:rPr>
        <w:t>dignity and</w:t>
      </w:r>
      <w:r w:rsidRPr="00B00E99">
        <w:rPr>
          <w:rStyle w:val="StyleUnderline"/>
        </w:rPr>
        <w:t xml:space="preserve"> personal calm of having enough to provide for their </w:t>
      </w:r>
      <w:r w:rsidRPr="00E87219">
        <w:rPr>
          <w:rStyle w:val="StyleUnderline"/>
          <w:highlight w:val="cyan"/>
        </w:rPr>
        <w:t>basic needs</w:t>
      </w:r>
      <w:r w:rsidRPr="00B00E99">
        <w:rPr>
          <w:sz w:val="16"/>
        </w:rPr>
        <w:t>. It would be of historical significance that human beings not born rich could benefit from this security and that those unable to be in the labour market, formal or informal (or only in reduced fashion), would also benefit from it. Again, in view of the present level of gender inequality in certain parts of the world, women and their dependents have a lot to gain from such a change. The UBI would be the logical evolution of all previous social security measures. It can be transformative, as is hoped for with the Agenda 2013 on the SDGs. We cannot afford to miss this opportunity.</w:t>
      </w:r>
    </w:p>
    <w:p w14:paraId="1840BAA6" w14:textId="77777777" w:rsidR="00C7023A" w:rsidRPr="00B00E99" w:rsidRDefault="00C7023A" w:rsidP="00C7023A"/>
    <w:p w14:paraId="06454421" w14:textId="77777777" w:rsidR="00C7023A" w:rsidRDefault="00C7023A" w:rsidP="00C7023A">
      <w:pPr>
        <w:rPr>
          <w:rStyle w:val="StyleUnderline"/>
        </w:rPr>
      </w:pPr>
    </w:p>
    <w:p w14:paraId="2A5366F4" w14:textId="77777777" w:rsidR="00C7023A" w:rsidRDefault="00C7023A" w:rsidP="00C7023A"/>
    <w:p w14:paraId="5CA1649F" w14:textId="77777777" w:rsidR="00C7023A" w:rsidRDefault="00C7023A" w:rsidP="00C7023A">
      <w:pPr>
        <w:pStyle w:val="Heading3"/>
      </w:pPr>
      <w:r>
        <w:t>AT---Means Testing</w:t>
      </w:r>
    </w:p>
    <w:p w14:paraId="369E1AA1" w14:textId="77777777" w:rsidR="00C7023A" w:rsidRDefault="00C7023A" w:rsidP="00C7023A">
      <w:pPr>
        <w:pStyle w:val="Heading4"/>
      </w:pPr>
      <w:r>
        <w:t>Means testing doesn’t work and harms lower-income households – only a UBI solves</w:t>
      </w:r>
    </w:p>
    <w:p w14:paraId="6A70576C" w14:textId="77777777" w:rsidR="00C7023A" w:rsidRDefault="00C7023A" w:rsidP="00C7023A">
      <w:r w:rsidRPr="00783546">
        <w:t>André Victor D.</w:t>
      </w:r>
      <w:r>
        <w:t xml:space="preserve"> </w:t>
      </w:r>
      <w:r w:rsidRPr="00783546">
        <w:rPr>
          <w:rStyle w:val="Style13ptBold"/>
        </w:rPr>
        <w:t>Luduvice</w:t>
      </w:r>
      <w:r>
        <w:t xml:space="preserve"> &amp; </w:t>
      </w:r>
      <w:r w:rsidRPr="00783546">
        <w:t xml:space="preserve">Cornelius </w:t>
      </w:r>
      <w:r w:rsidRPr="00783546">
        <w:rPr>
          <w:rStyle w:val="Style13ptBold"/>
        </w:rPr>
        <w:t>Johnson</w:t>
      </w:r>
      <w:r>
        <w:t xml:space="preserve"> </w:t>
      </w:r>
      <w:r w:rsidRPr="00783546">
        <w:rPr>
          <w:rStyle w:val="Style13ptBold"/>
        </w:rPr>
        <w:t>22</w:t>
      </w:r>
      <w:r>
        <w:t xml:space="preserve"> (</w:t>
      </w:r>
      <w:r w:rsidRPr="00783546">
        <w:t>André Victor D</w:t>
      </w:r>
      <w:r>
        <w:t xml:space="preserve">. is a </w:t>
      </w:r>
      <w:r w:rsidRPr="00783546">
        <w:t>research economist in the Research Department at the Federal Reserve Bank of Cleveland</w:t>
      </w:r>
      <w:r>
        <w:t xml:space="preserve">, he has a bachelor’s degree in economics from the University of Brasília and a master’s degree in economics from the Getúlio Vargas Foundation (EPGE-FGV/RJ). He holds an MA and a PhD in economics from the University of Pennsylvania. </w:t>
      </w:r>
      <w:r w:rsidRPr="00783546">
        <w:t>Cornelius Johnson</w:t>
      </w:r>
      <w:r>
        <w:t xml:space="preserve"> is a </w:t>
      </w:r>
      <w:r w:rsidRPr="00783546">
        <w:t>policy analyst in the Community Development Department at the Federal Reserve Bank of Cleveland.</w:t>
      </w:r>
      <w:r>
        <w:t xml:space="preserve"> He holds a </w:t>
      </w:r>
      <w:r w:rsidRPr="00783546">
        <w:t>bachelor of science in economics with a mathematics minor from the Ohio State University</w:t>
      </w:r>
      <w:r>
        <w:t>, 8/15/22, “</w:t>
      </w:r>
      <w:r w:rsidRPr="00783546">
        <w:t>Means-Tested Transfers, Asset Limits, and Universal Basic Income</w:t>
      </w:r>
      <w:r>
        <w:t xml:space="preserve">”, </w:t>
      </w:r>
      <w:r w:rsidRPr="00783546">
        <w:t>https://www.clevelandfed.org/en/publications/economic-commentary/2022/ec-202210-means-tested-transfers-asset-limits-universal-basic-income</w:t>
      </w:r>
      <w:r>
        <w:t>)AC</w:t>
      </w:r>
    </w:p>
    <w:p w14:paraId="72D6A844" w14:textId="77777777" w:rsidR="00C7023A" w:rsidRDefault="00C7023A" w:rsidP="00C7023A">
      <w:r>
        <w:t>Universal Basic Income: An Alternative to Asset Means-Testing?</w:t>
      </w:r>
    </w:p>
    <w:p w14:paraId="30023755" w14:textId="77777777" w:rsidR="00C7023A" w:rsidRPr="005104D7" w:rsidRDefault="00C7023A" w:rsidP="00C7023A">
      <w:pPr>
        <w:rPr>
          <w:sz w:val="16"/>
        </w:rPr>
      </w:pPr>
      <w:r w:rsidRPr="00E87219">
        <w:rPr>
          <w:rStyle w:val="StyleUnderline"/>
          <w:highlight w:val="cyan"/>
        </w:rPr>
        <w:t>The effects of means-testing</w:t>
      </w:r>
      <w:r w:rsidRPr="00783546">
        <w:rPr>
          <w:rStyle w:val="StyleUnderline"/>
        </w:rPr>
        <w:t xml:space="preserve"> on households’ behavior </w:t>
      </w:r>
      <w:r w:rsidRPr="00E87219">
        <w:rPr>
          <w:rStyle w:val="StyleUnderline"/>
          <w:highlight w:val="cyan"/>
        </w:rPr>
        <w:t>can</w:t>
      </w:r>
      <w:r w:rsidRPr="00783546">
        <w:rPr>
          <w:rStyle w:val="StyleUnderline"/>
        </w:rPr>
        <w:t xml:space="preserve"> also </w:t>
      </w:r>
      <w:r w:rsidRPr="00E87219">
        <w:rPr>
          <w:rStyle w:val="StyleUnderline"/>
          <w:highlight w:val="cyan"/>
        </w:rPr>
        <w:t>have broader consequences for</w:t>
      </w:r>
      <w:r w:rsidRPr="00783546">
        <w:rPr>
          <w:rStyle w:val="StyleUnderline"/>
        </w:rPr>
        <w:t xml:space="preserve"> macroeconomic </w:t>
      </w:r>
      <w:r w:rsidRPr="00E87219">
        <w:rPr>
          <w:rStyle w:val="StyleUnderline"/>
          <w:highlight w:val="cyan"/>
        </w:rPr>
        <w:t>inequality</w:t>
      </w:r>
      <w:r w:rsidRPr="00783546">
        <w:rPr>
          <w:rStyle w:val="StyleUnderline"/>
        </w:rPr>
        <w:t xml:space="preserve"> and households’ welfare, as shown in our documentation of the disparities between recipients and nonrecipients along the income distribution. Evidence of these disparities raises questions as to whether alternative designs of the transfers system that depart from the means-testing paradigm, such as a UBI, could improve overall economic welfare.</w:t>
      </w:r>
      <w:r w:rsidRPr="005104D7">
        <w:rPr>
          <w:sz w:val="16"/>
        </w:rPr>
        <w:t xml:space="preserve"> An important component of the distributional effects of means-testing is the role of precautionary savings, that is, savings for an emergency. Precautionary savings can be discouraged by the presence of transfers focused on the bottom of the income distribution. In this case, asset-testing can add an extra effect in a household’s consumption and savings decisions to frontload the former by diminishing the latter because households are confronted with the potential loss of benefits prompted by crossing testing thresholds (Hubbard, Skinner, and Zeldes, 1995). For example, in the case of Medicaid’s asset test, Pashchenko and Porapakkarm (2016) find that asset tests that differ depending on the work status of households, with stricter limits to nonworkers, can generate fewer distortionary effects.</w:t>
      </w:r>
    </w:p>
    <w:p w14:paraId="601190D1" w14:textId="77777777" w:rsidR="00C7023A" w:rsidRPr="005104D7" w:rsidRDefault="00C7023A" w:rsidP="00C7023A">
      <w:pPr>
        <w:rPr>
          <w:u w:val="single"/>
        </w:rPr>
      </w:pPr>
      <w:r w:rsidRPr="009245F5">
        <w:rPr>
          <w:rStyle w:val="StyleUnderline"/>
        </w:rPr>
        <w:t xml:space="preserve">In a structural model of the economy, Wellschmied (2021) shows that </w:t>
      </w:r>
      <w:r w:rsidRPr="00E87219">
        <w:rPr>
          <w:rStyle w:val="StyleUnderline"/>
          <w:highlight w:val="cyan"/>
        </w:rPr>
        <w:t>removing</w:t>
      </w:r>
      <w:r w:rsidRPr="009245F5">
        <w:rPr>
          <w:rStyle w:val="StyleUnderline"/>
        </w:rPr>
        <w:t xml:space="preserve"> all types of </w:t>
      </w:r>
      <w:r w:rsidRPr="00E87219">
        <w:rPr>
          <w:rStyle w:val="StyleUnderline"/>
          <w:highlight w:val="cyan"/>
        </w:rPr>
        <w:t>asset means-testing in</w:t>
      </w:r>
      <w:r w:rsidRPr="009245F5">
        <w:rPr>
          <w:rStyle w:val="StyleUnderline"/>
        </w:rPr>
        <w:t xml:space="preserve"> transfer </w:t>
      </w:r>
      <w:r w:rsidRPr="00E87219">
        <w:rPr>
          <w:rStyle w:val="StyleUnderline"/>
          <w:highlight w:val="cyan"/>
        </w:rPr>
        <w:t>programs</w:t>
      </w:r>
      <w:r w:rsidRPr="009245F5">
        <w:rPr>
          <w:rStyle w:val="StyleUnderline"/>
        </w:rPr>
        <w:t xml:space="preserve"> </w:t>
      </w:r>
      <w:r w:rsidRPr="00E87219">
        <w:rPr>
          <w:rStyle w:val="StyleUnderline"/>
          <w:highlight w:val="cyan"/>
        </w:rPr>
        <w:t>decreases</w:t>
      </w:r>
      <w:r w:rsidRPr="009245F5">
        <w:rPr>
          <w:rStyle w:val="StyleUnderline"/>
        </w:rPr>
        <w:t xml:space="preserve"> by half the share of </w:t>
      </w:r>
      <w:r w:rsidRPr="00E87219">
        <w:rPr>
          <w:rStyle w:val="StyleUnderline"/>
          <w:highlight w:val="cyan"/>
        </w:rPr>
        <w:t>households that have low wealth and become jobless</w:t>
      </w:r>
      <w:r w:rsidRPr="009245F5">
        <w:rPr>
          <w:rStyle w:val="StyleUnderline"/>
        </w:rPr>
        <w:t xml:space="preserve">. The </w:t>
      </w:r>
      <w:r w:rsidRPr="00E87219">
        <w:rPr>
          <w:rStyle w:val="StyleUnderline"/>
          <w:highlight w:val="cyan"/>
        </w:rPr>
        <w:t>elimination of means-testing leads low-income households to accumulate more savings</w:t>
      </w:r>
      <w:r w:rsidRPr="009245F5">
        <w:rPr>
          <w:rStyle w:val="StyleUnderline"/>
        </w:rPr>
        <w:t xml:space="preserve">, an action which </w:t>
      </w:r>
      <w:r w:rsidRPr="00E87219">
        <w:rPr>
          <w:rStyle w:val="StyleUnderline"/>
          <w:highlight w:val="cyan"/>
        </w:rPr>
        <w:t>improves</w:t>
      </w:r>
      <w:r w:rsidRPr="009245F5">
        <w:rPr>
          <w:rStyle w:val="StyleUnderline"/>
        </w:rPr>
        <w:t xml:space="preserve"> a household’s financial </w:t>
      </w:r>
      <w:r w:rsidRPr="00E87219">
        <w:rPr>
          <w:rStyle w:val="StyleUnderline"/>
          <w:highlight w:val="cyan"/>
        </w:rPr>
        <w:t>stability and reduces</w:t>
      </w:r>
      <w:r w:rsidRPr="009245F5">
        <w:rPr>
          <w:rStyle w:val="StyleUnderline"/>
        </w:rPr>
        <w:t xml:space="preserve"> the potential </w:t>
      </w:r>
      <w:r w:rsidRPr="00E87219">
        <w:rPr>
          <w:rStyle w:val="StyleUnderline"/>
          <w:highlight w:val="cyan"/>
        </w:rPr>
        <w:t>vulnerability</w:t>
      </w:r>
      <w:r w:rsidRPr="009245F5">
        <w:rPr>
          <w:rStyle w:val="StyleUnderline"/>
        </w:rPr>
        <w:t xml:space="preserve"> of the nonemployed.</w:t>
      </w:r>
      <w:r w:rsidRPr="005104D7">
        <w:rPr>
          <w:sz w:val="16"/>
        </w:rPr>
        <w:t xml:space="preserve"> Such elimination of means-testing in transfer programs is in similar spirit to a UBI. According to the theoretical model, this reform increases the overall welfare of households. But the reform also means that in the absence of a test, a fixed budget for government spending on transfers decreases the dollar value of transfer per household as transfers are paid to more families. This issue is especially relevant when one expands the analysis to depend on the family composition of households. In another theoretical model of the economy, Ortigueira and Siassi (2022) find that </w:t>
      </w:r>
      <w:r w:rsidRPr="008A2630">
        <w:rPr>
          <w:rStyle w:val="StyleUnderline"/>
        </w:rPr>
        <w:t>the current system has large distortionary effects on the decisions of working households with children. The authors assess that the main distortions</w:t>
      </w:r>
      <w:r w:rsidRPr="005104D7">
        <w:rPr>
          <w:sz w:val="16"/>
        </w:rPr>
        <w:t xml:space="preserve"> do not </w:t>
      </w:r>
      <w:r w:rsidRPr="008A2630">
        <w:rPr>
          <w:rStyle w:val="StyleUnderline"/>
        </w:rPr>
        <w:t>stem from</w:t>
      </w:r>
      <w:r w:rsidRPr="005104D7">
        <w:rPr>
          <w:sz w:val="16"/>
        </w:rPr>
        <w:t xml:space="preserve"> the EITC, given the nonbinding nature of the investment income limit, but mainly from </w:t>
      </w:r>
      <w:r w:rsidRPr="008A2630">
        <w:rPr>
          <w:rStyle w:val="StyleUnderline"/>
        </w:rPr>
        <w:t>SNAP and TANF, further finding that asset-testing thresholds will induce single parents that are dependent on such benefit programs to allocate less money toward savings. Accordingly, these households accumulate less wealth, making them more financially vulnerable.</w:t>
      </w:r>
    </w:p>
    <w:p w14:paraId="1CED9312" w14:textId="77777777" w:rsidR="00C7023A" w:rsidRDefault="00C7023A" w:rsidP="00C7023A">
      <w:pPr>
        <w:rPr>
          <w:rStyle w:val="StyleUnderline"/>
          <w:highlight w:val="cyan"/>
        </w:rPr>
      </w:pPr>
      <w:r w:rsidRPr="00AF5D7A">
        <w:rPr>
          <w:rStyle w:val="StyleUnderline"/>
        </w:rPr>
        <w:t>The idea of reforming the current system of income transfers toward a UBI program is tackled in a recent working paper by Luduvice</w:t>
      </w:r>
      <w:r w:rsidRPr="005104D7">
        <w:rPr>
          <w:sz w:val="16"/>
        </w:rPr>
        <w:t xml:space="preserve"> (2021).16 </w:t>
      </w:r>
      <w:r w:rsidRPr="00AF5D7A">
        <w:rPr>
          <w:rStyle w:val="StyleUnderline"/>
        </w:rPr>
        <w:t xml:space="preserve">Using a structural model of the economy, the author conducts counterfactual exercises in which the income security system, such as that in place in the United States, is replaced by a UBI that is funded by a federal tax on consumer spending. </w:t>
      </w:r>
      <w:r w:rsidRPr="005104D7">
        <w:rPr>
          <w:sz w:val="16"/>
        </w:rPr>
        <w:t xml:space="preserve">In this analysis, a nationwide budget-neutral reform toward a UBI leads to increased savings by households. But assuming that total spending on transfers is held fixed from the original set of programs to the move to the UBI, the effective transfer per household declines because the same total amount of money is distributed across more households. In turn, the new program provides less insurance to lower-income households than the old program. As a result, under this treatment, the UBI actually reduces the welfare of poorer households rather than making them better off. </w:t>
      </w:r>
      <w:r w:rsidRPr="00CF2EC5">
        <w:rPr>
          <w:rStyle w:val="StyleUnderline"/>
          <w:highlight w:val="cyan"/>
        </w:rPr>
        <w:t xml:space="preserve">If, instead, the budget for transfer payments is increased </w:t>
      </w:r>
      <w:r w:rsidRPr="00CF2EC5">
        <w:rPr>
          <w:rStyle w:val="StyleUnderline"/>
        </w:rPr>
        <w:t>so that the UBI transfer amounts to $12,000 per year</w:t>
      </w:r>
      <w:r w:rsidRPr="005104D7">
        <w:rPr>
          <w:rStyle w:val="StyleUnderline"/>
        </w:rPr>
        <w:t xml:space="preserve">—a value commonly referred to in the public policy debate—the result is the converse: </w:t>
      </w:r>
      <w:r w:rsidRPr="00CF2EC5">
        <w:rPr>
          <w:rStyle w:val="StyleUnderline"/>
          <w:highlight w:val="cyan"/>
        </w:rPr>
        <w:t>Poorer households are made better off by the UBI</w:t>
      </w:r>
      <w:r w:rsidRPr="005104D7">
        <w:rPr>
          <w:rStyle w:val="StyleUnderline"/>
        </w:rPr>
        <w:t>. However, the federal tax rate on consumption needed to sustain the high level of transfer needs to be substantially increased. The increased tax rate and the high transfer combined with less need to save for a rainy day and less need to work decrease hours worked, labor force participation, and aggregate capital, thus yielding a drop in output</w:t>
      </w:r>
      <w:r w:rsidRPr="005104D7">
        <w:rPr>
          <w:sz w:val="16"/>
        </w:rPr>
        <w:t xml:space="preserve">. Despite that, </w:t>
      </w:r>
      <w:r w:rsidRPr="00CF2EC5">
        <w:rPr>
          <w:rStyle w:val="StyleUnderline"/>
          <w:highlight w:val="cyan"/>
        </w:rPr>
        <w:t>the redistribution effect and the consumption floor generated by the UBI improves overall household welfare in the model, especially for poorer households.</w:t>
      </w:r>
    </w:p>
    <w:p w14:paraId="612FD7A7" w14:textId="77777777" w:rsidR="00C7023A" w:rsidRPr="00E117F0" w:rsidRDefault="00C7023A" w:rsidP="00C7023A">
      <w:pPr>
        <w:rPr>
          <w:u w:val="single"/>
        </w:rPr>
      </w:pPr>
    </w:p>
    <w:p w14:paraId="037111C4" w14:textId="77777777" w:rsidR="00C7023A" w:rsidRPr="00636786" w:rsidRDefault="00C7023A" w:rsidP="00C7023A">
      <w:pPr>
        <w:pStyle w:val="Heading3"/>
      </w:pPr>
      <w:r>
        <w:t>AT---Jobs Guaruntee</w:t>
      </w:r>
    </w:p>
    <w:p w14:paraId="23C3357E" w14:textId="77777777" w:rsidR="00C7023A" w:rsidRDefault="00C7023A" w:rsidP="00C7023A">
      <w:pPr>
        <w:pStyle w:val="Heading4"/>
      </w:pPr>
      <w:r>
        <w:t>It Fails</w:t>
      </w:r>
    </w:p>
    <w:p w14:paraId="12E7D979" w14:textId="77777777" w:rsidR="00C7023A" w:rsidRPr="00D045E3" w:rsidRDefault="00C7023A" w:rsidP="00C7023A">
      <w:pPr>
        <w:rPr>
          <w:rStyle w:val="Style13ptBold"/>
        </w:rPr>
      </w:pPr>
      <w:r>
        <w:rPr>
          <w:rStyle w:val="Style13ptBold"/>
        </w:rPr>
        <w:t>Rubery 18</w:t>
      </w:r>
    </w:p>
    <w:p w14:paraId="638EC15C" w14:textId="77777777" w:rsidR="00C7023A" w:rsidRDefault="00C7023A" w:rsidP="00C7023A">
      <w:pPr>
        <w:rPr>
          <w:sz w:val="16"/>
        </w:rPr>
      </w:pPr>
      <w:r w:rsidRPr="00AF7E06">
        <w:rPr>
          <w:sz w:val="16"/>
        </w:rPr>
        <w:t>[Jill Rubery is Professor of Comparative Employment Systems and the Director of the Work and Equalities Institute at Alliance Manchester Business School “A GENDER LENS ON THE FUTURE OF WORK” 2018 https://go-gale-com.proxy.lib.umich.edu/ps/retrieve.do?tabID=T002&amp;resultListType=RESULT_LIST&amp;searchResultsType=SingleTab&amp;retrievalId=c5fe0349-f949-4d82-9ba6-82fa7126617a&amp;hitCount=1&amp;searchType=AdvancedSearchForm&amp;currentPosition=1&amp;docId=GALE%7CA583489789&amp;docType=Article&amp;sort=RELEVANCE&amp;contentSegment=ZONE-MOD1&amp;prodId=AONE&amp;pageNum=1&amp;contentSet=GALE%7CA583489789&amp;searchId=R1&amp;userGroupName=umuser&amp;inPS=true]\\SShah</w:t>
      </w:r>
    </w:p>
    <w:p w14:paraId="769CCE6B" w14:textId="77777777" w:rsidR="00C7023A" w:rsidRDefault="00C7023A" w:rsidP="00C7023A">
      <w:pPr>
        <w:rPr>
          <w:sz w:val="16"/>
        </w:rPr>
      </w:pPr>
      <w:r w:rsidRPr="00AF7E06">
        <w:rPr>
          <w:sz w:val="16"/>
        </w:rPr>
        <w:t xml:space="preserve">The capacity of women to stay employed depends also on the demand side and thus on gender differences in access to employment. </w:t>
      </w:r>
      <w:r w:rsidRPr="000E1098">
        <w:rPr>
          <w:rStyle w:val="StyleUnderline"/>
          <w:highlight w:val="cyan"/>
        </w:rPr>
        <w:t>Gender segregation remains a feature</w:t>
      </w:r>
      <w:r w:rsidRPr="009B1445">
        <w:rPr>
          <w:rStyle w:val="StyleUnderline"/>
        </w:rPr>
        <w:t xml:space="preserve"> </w:t>
      </w:r>
      <w:r w:rsidRPr="000E1098">
        <w:rPr>
          <w:rStyle w:val="StyleUnderline"/>
          <w:highlight w:val="cyan"/>
        </w:rPr>
        <w:t>of all OECD labor markets</w:t>
      </w:r>
      <w:r w:rsidRPr="009B1445">
        <w:rPr>
          <w:rStyle w:val="StyleUnderline"/>
        </w:rPr>
        <w:t xml:space="preserve"> and it is this variation in distribution that underpins gendered predictions of job loss</w:t>
      </w:r>
      <w:r w:rsidRPr="00AF7E06">
        <w:rPr>
          <w:sz w:val="16"/>
        </w:rPr>
        <w:t xml:space="preserve">. However, that pattern is itself dynamic so that predictions that extrapolate from current patterns may be flawed. It is important to both distinguish between likely patterns of job loss and patterns of access to new jobs and to recognize the multifaceted drivers of gender job segregation. This provides a </w:t>
      </w:r>
      <w:r w:rsidRPr="009B1445">
        <w:rPr>
          <w:rStyle w:val="StyleUnderline"/>
        </w:rPr>
        <w:t>basis for understanding the scope for employer and societal choice in developing strategies that may promote or modify gender segregation by occupation, organization, sector, and contract</w:t>
      </w:r>
      <w:r w:rsidRPr="00AF7E06">
        <w:rPr>
          <w:sz w:val="16"/>
        </w:rPr>
        <w:t>.</w:t>
      </w:r>
    </w:p>
    <w:p w14:paraId="78A7E391" w14:textId="77777777" w:rsidR="00C7023A" w:rsidRDefault="00C7023A" w:rsidP="00C7023A">
      <w:pPr>
        <w:rPr>
          <w:sz w:val="16"/>
        </w:rPr>
      </w:pPr>
      <w:r w:rsidRPr="00AF7E06">
        <w:rPr>
          <w:sz w:val="16"/>
        </w:rPr>
        <w:t xml:space="preserve">With respect to job loss, </w:t>
      </w:r>
      <w:r w:rsidRPr="000E1098">
        <w:rPr>
          <w:rStyle w:val="Emphasis"/>
          <w:highlight w:val="cyan"/>
        </w:rPr>
        <w:t>women may be considered more vulnerable due to their concentration in lower skilled and/or routinized jobs that may be more easily automated.</w:t>
      </w:r>
      <w:r w:rsidRPr="00AF7E06">
        <w:rPr>
          <w:sz w:val="16"/>
        </w:rPr>
        <w:t xml:space="preserve"> Piasna and Drahokoupil found significant gender gaps of 18 to 20 percent in the shares of men and women across the EU in plant and machine operator and assembly jobs requiring repetitive movements or short tasks of less than a minute. (20) However, the prediction of greater job loss may be modified by three countervailing tendencies. First, displacement may apply to tasks or to whole jobs. If the outcome is to reorganize all jobs rather than displace particular job types then even the short-term outcomes are more uncertain. If task displacement raises the skill level of jobs, this is often assumed to disadvantage women. We address the issue of more technical skills below, but if the retained tasks require interpersonal skills, gender stereotyping might favor women over men. This links to the second countervailing tendency, namely that many low paid women's jobs are far from fully routinized but involve a relationship or emotional labor dimension that cannot be readily be provided by new technologies. This factor has been recognized, but the persistence of this type of work in service jobs may be underestimated. (21) A recent report on prospects for retailing suggested that, for high-street retailing to survive against competition from online retail, it may have to enhance not reduce its customer service provision. (22) Thus</w:t>
      </w:r>
      <w:r w:rsidRPr="00AF7E06">
        <w:rPr>
          <w:rStyle w:val="StyleUnderline"/>
        </w:rPr>
        <w:t>, service jobs may be initially displaced for cost saving but may be subsequently reintroduced to bring more of the human factor back into service delivery</w:t>
      </w:r>
      <w:r w:rsidRPr="00AF7E06">
        <w:rPr>
          <w:sz w:val="16"/>
        </w:rPr>
        <w:t>. Third, as women are relatively lower paid, cost incentives to invest in new technology in female-dominated occupations may be weaker. Slower displacement can be expected in these sectors, as has applied in past waves of technological innovation where less automated processes co-exist with the more automated and compete on a different basis, whether based around personal/human factors, small scale, and artisanal characteristics or simply through similar unit costs due to lower wages. (23)</w:t>
      </w:r>
    </w:p>
    <w:p w14:paraId="5BD225E3" w14:textId="77777777" w:rsidR="00C7023A" w:rsidRDefault="00C7023A" w:rsidP="00C7023A">
      <w:pPr>
        <w:rPr>
          <w:rStyle w:val="StyleUnderline"/>
        </w:rPr>
      </w:pPr>
      <w:r w:rsidRPr="00AF7E06">
        <w:rPr>
          <w:sz w:val="16"/>
        </w:rPr>
        <w:t xml:space="preserve">Access to new jobs by </w:t>
      </w:r>
      <w:r w:rsidRPr="00AF7E06">
        <w:rPr>
          <w:rStyle w:val="StyleUnderline"/>
        </w:rPr>
        <w:t>gender cannot be expected to simply replicate the existing pattern of gender segregation</w:t>
      </w:r>
      <w:r w:rsidRPr="00AF7E06">
        <w:rPr>
          <w:sz w:val="16"/>
        </w:rPr>
        <w:t xml:space="preserve">. The skills and experience of the female labor supply are changing rapidly so that gender educational gaps, still evident in some countries for older cohorts, will quickly disappear. Women have indeed benefitted more than men from recent waves of growth in higher-skilled work; OECD data show that women gained 8 million out of the 12 million skilled jobs created in the EU from 2003 to 2015. (24) This pattern has also applied in the immediate past with around two-thirds of the jobs in the first three occupational categories going to women over the period 2011 to 2015 compared to a female share of these occupations of 47.8 percent in 2011, as shown in Table 1 below. (25) </w:t>
      </w:r>
      <w:r w:rsidRPr="00AF7E06">
        <w:rPr>
          <w:rStyle w:val="StyleUnderline"/>
        </w:rPr>
        <w:t xml:space="preserve">These </w:t>
      </w:r>
      <w:r w:rsidRPr="000E1098">
        <w:rPr>
          <w:rStyle w:val="StyleUnderline"/>
          <w:highlight w:val="cyan"/>
        </w:rPr>
        <w:t>changes</w:t>
      </w:r>
      <w:r w:rsidRPr="00AF7E06">
        <w:rPr>
          <w:rStyle w:val="StyleUnderline"/>
        </w:rPr>
        <w:t xml:space="preserve"> are </w:t>
      </w:r>
      <w:r w:rsidRPr="000E1098">
        <w:rPr>
          <w:rStyle w:val="StyleUnderline"/>
          <w:highlight w:val="cyan"/>
        </w:rPr>
        <w:t>associated with</w:t>
      </w:r>
      <w:r w:rsidRPr="00AF7E06">
        <w:rPr>
          <w:rStyle w:val="StyleUnderline"/>
        </w:rPr>
        <w:t xml:space="preserve"> both women's higher investments in education and with processes of </w:t>
      </w:r>
      <w:r w:rsidRPr="000E1098">
        <w:rPr>
          <w:rStyle w:val="StyleUnderline"/>
          <w:highlight w:val="cyan"/>
        </w:rPr>
        <w:t>job restructuring</w:t>
      </w:r>
      <w:r w:rsidRPr="00AF7E06">
        <w:rPr>
          <w:rStyle w:val="StyleUnderline"/>
        </w:rPr>
        <w:t>, such that many previous male-dominated professions are now either mixed or even "feminized," even if women are still excluded from the top jobs.</w:t>
      </w:r>
    </w:p>
    <w:p w14:paraId="28046B2E" w14:textId="77777777" w:rsidR="00C7023A" w:rsidRPr="00AF7E06" w:rsidRDefault="00C7023A" w:rsidP="00C7023A">
      <w:pPr>
        <w:rPr>
          <w:sz w:val="16"/>
        </w:rPr>
      </w:pPr>
      <w:r w:rsidRPr="00AF7E06">
        <w:rPr>
          <w:sz w:val="16"/>
        </w:rPr>
        <w:t xml:space="preserve">This process of change in gender segregation has been particularly notable in the United States where women's recent job growth is apparently concentrated in male-dominated industries. (26) Reskin and Roos's analysis of job queues and gender queues provides a framework for understanding such changes in gender segregation. Women can be expected to move up the gender queue that ranks applicants by their appropriateness for jobs because of their changing characteristics--more education and more continuous work experience--but also because employers may look more favorably on women if they need skills associated with women workers--interpersonal skills, for example--or consider women could have a positive impact on the client base, such as when women had opportunities to enter real estate jobs in the US because women started to buy houses. (27) </w:t>
      </w:r>
      <w:r w:rsidRPr="000E1098">
        <w:rPr>
          <w:rStyle w:val="StyleUnderline"/>
          <w:highlight w:val="cyan"/>
        </w:rPr>
        <w:t>The jobs women enter may</w:t>
      </w:r>
      <w:r w:rsidRPr="00AF7E06">
        <w:rPr>
          <w:rStyle w:val="StyleUnderline"/>
        </w:rPr>
        <w:t xml:space="preserve"> also </w:t>
      </w:r>
      <w:r w:rsidRPr="000E1098">
        <w:rPr>
          <w:rStyle w:val="StyleUnderline"/>
          <w:highlight w:val="cyan"/>
        </w:rPr>
        <w:t>be moving down the job queue</w:t>
      </w:r>
      <w:r w:rsidRPr="00AF7E06">
        <w:rPr>
          <w:rStyle w:val="StyleUnderline"/>
        </w:rPr>
        <w:t xml:space="preserve"> particularly if processes of restructuring and technological change encourage employers to seek to reduce the pay and status of an occupation. The outcome is thus often first a period of desegregation of male-dominated jobs</w:t>
      </w:r>
      <w:r w:rsidRPr="00AF7E06">
        <w:rPr>
          <w:sz w:val="16"/>
        </w:rPr>
        <w:t>, followed by either the feminization of the whole occupation or the emergence of new feminized subdivisions within the occupation. (28,29)</w:t>
      </w:r>
    </w:p>
    <w:p w14:paraId="4C9084E6" w14:textId="77777777" w:rsidR="00C7023A" w:rsidRDefault="00C7023A" w:rsidP="00C7023A">
      <w:pPr>
        <w:pStyle w:val="Heading3"/>
      </w:pPr>
      <w:r>
        <w:t>AT---Econ AD</w:t>
      </w:r>
    </w:p>
    <w:p w14:paraId="5F474671" w14:textId="77777777" w:rsidR="00C7023A" w:rsidRDefault="00C7023A" w:rsidP="00C7023A">
      <w:pPr>
        <w:pStyle w:val="Heading4"/>
      </w:pPr>
      <w:r>
        <w:t>All people pick probability over magnitude even for long term risks</w:t>
      </w:r>
    </w:p>
    <w:p w14:paraId="4C66438D" w14:textId="77777777" w:rsidR="00C7023A" w:rsidRPr="00301856" w:rsidRDefault="00C7023A" w:rsidP="00C7023A">
      <w:pPr>
        <w:rPr>
          <w:rStyle w:val="Style13ptBold"/>
        </w:rPr>
      </w:pPr>
      <w:r>
        <w:rPr>
          <w:rStyle w:val="Style13ptBold"/>
        </w:rPr>
        <w:t>Young 14</w:t>
      </w:r>
    </w:p>
    <w:p w14:paraId="0A3A64A6" w14:textId="77777777" w:rsidR="00C7023A" w:rsidRPr="009B1445" w:rsidRDefault="00C7023A" w:rsidP="00C7023A">
      <w:pPr>
        <w:rPr>
          <w:sz w:val="16"/>
        </w:rPr>
      </w:pPr>
      <w:r w:rsidRPr="009B1445">
        <w:rPr>
          <w:sz w:val="16"/>
        </w:rPr>
        <w:t>[Michael E. Young. Professor of Psychological Sciences, Kansas State University. “Outcome Probability versus Magnitude: When Waiting Benefits One at the Cost of the Otherz’, 6-3-2014,https://journals.plos.org/plosone/article?id=10.1371/journal.pone.0098996]\\SShah</w:t>
      </w:r>
    </w:p>
    <w:p w14:paraId="7D33E168" w14:textId="77777777" w:rsidR="00C7023A" w:rsidRPr="009B1445" w:rsidRDefault="00C7023A" w:rsidP="00C7023A">
      <w:pPr>
        <w:rPr>
          <w:sz w:val="16"/>
        </w:rPr>
      </w:pPr>
      <w:r w:rsidRPr="00301856">
        <w:rPr>
          <w:rStyle w:val="StyleUnderline"/>
        </w:rPr>
        <w:t>Life invariably involves trade-offs</w:t>
      </w:r>
      <w:r w:rsidRPr="009B1445">
        <w:rPr>
          <w:sz w:val="16"/>
        </w:rPr>
        <w:t xml:space="preserve">. Gaining one product feature may come at the loss of another if the cost of the product is to remain constant, or both features can be obtained if an increase in cost is tolerable. A dollar in the pocket is a sure gain but must be considered against the probability of obtaining much more if spent on a lottery ticket. A new HDTV can be purchased with the money in one's savings account, or this money could be invested at a 5% interest rate to create greater value but at a significant delay. Understanding how people make these trade-offs involves the assessment of the relative </w:t>
      </w:r>
      <w:r w:rsidRPr="00301856">
        <w:rPr>
          <w:rStyle w:val="StyleUnderline"/>
        </w:rPr>
        <w:t>imp</w:t>
      </w:r>
      <w:r w:rsidRPr="00DF7F22">
        <w:rPr>
          <w:rStyle w:val="StyleUnderline"/>
          <w:highlight w:val="cyan"/>
        </w:rPr>
        <w:t>ortance of factors like absolute magnitude, probability, and temporal proximity and the calculus drivi</w:t>
      </w:r>
      <w:r w:rsidRPr="00DF7F22">
        <w:rPr>
          <w:rStyle w:val="StyleUnderline"/>
        </w:rPr>
        <w:t xml:space="preserve">ng their </w:t>
      </w:r>
      <w:r w:rsidRPr="00DF7F22">
        <w:rPr>
          <w:rStyle w:val="StyleUnderline"/>
          <w:highlight w:val="cyan"/>
        </w:rPr>
        <w:t>integration</w:t>
      </w:r>
      <w:r w:rsidRPr="009B1445">
        <w:rPr>
          <w:sz w:val="16"/>
        </w:rPr>
        <w:t xml:space="preserve"> [1].</w:t>
      </w:r>
    </w:p>
    <w:p w14:paraId="4A5B6052" w14:textId="77777777" w:rsidR="00C7023A" w:rsidRPr="009B1445" w:rsidRDefault="00C7023A" w:rsidP="00C7023A">
      <w:pPr>
        <w:rPr>
          <w:sz w:val="16"/>
        </w:rPr>
      </w:pPr>
      <w:r w:rsidRPr="00DF7F22">
        <w:rPr>
          <w:rStyle w:val="StyleUnderline"/>
          <w:highlight w:val="cyan"/>
        </w:rPr>
        <w:t>Prior research in probability discounting has examined the trade-off between magnitude and probability</w:t>
      </w:r>
      <w:r w:rsidRPr="00301856">
        <w:rPr>
          <w:rStyle w:val="StyleUnderline"/>
        </w:rPr>
        <w:t xml:space="preserve"> by studying the preference for smaller certain outcomes versus larger uncertain outcomes</w:t>
      </w:r>
      <w:r w:rsidRPr="009B1445">
        <w:rPr>
          <w:sz w:val="16"/>
        </w:rPr>
        <w:t xml:space="preserve"> [2]–[4]. Research on delay discounting (aka temporal discounting) has examined the trade-off between magnitude and temporal proximity by studying the preference for smaller sooner outcomes versus larger later outcomes [3], [5]–[8]. The present project is part of a series of studies in which we are examining behavior when magnitude and probability are changing over time </w:t>
      </w:r>
      <w:r w:rsidRPr="00301856">
        <w:rPr>
          <w:rStyle w:val="StyleUnderline"/>
        </w:rPr>
        <w:t xml:space="preserve">thus </w:t>
      </w:r>
      <w:r w:rsidRPr="00DF7F22">
        <w:rPr>
          <w:rStyle w:val="StyleUnderline"/>
          <w:highlight w:val="cyan"/>
        </w:rPr>
        <w:t>requir</w:t>
      </w:r>
      <w:r w:rsidRPr="00301856">
        <w:rPr>
          <w:rStyle w:val="StyleUnderline"/>
        </w:rPr>
        <w:t xml:space="preserve">ing the </w:t>
      </w:r>
      <w:r w:rsidRPr="00DF7F22">
        <w:rPr>
          <w:rStyle w:val="StyleUnderline"/>
          <w:highlight w:val="cyan"/>
        </w:rPr>
        <w:t>integration of preferences for higher magnitude, higher probability, and shorter delays.</w:t>
      </w:r>
    </w:p>
    <w:p w14:paraId="2E8B0846" w14:textId="77777777" w:rsidR="00C7023A" w:rsidRPr="009B1445" w:rsidRDefault="00C7023A" w:rsidP="00C7023A">
      <w:pPr>
        <w:rPr>
          <w:sz w:val="16"/>
        </w:rPr>
      </w:pPr>
      <w:r w:rsidRPr="009B1445">
        <w:rPr>
          <w:sz w:val="16"/>
        </w:rPr>
        <w:t xml:space="preserve">A conventional approach to addressing the question of relative importance would present participants with a series of static choices, </w:t>
      </w:r>
      <w:r w:rsidRPr="009B1445">
        <w:rPr>
          <w:rStyle w:val="StyleUnderline"/>
        </w:rPr>
        <w:t>much like those used in most studies of probability and delay discounting</w:t>
      </w:r>
      <w:r w:rsidRPr="009B1445">
        <w:rPr>
          <w:sz w:val="16"/>
        </w:rPr>
        <w:t xml:space="preserve"> [1]. “</w:t>
      </w:r>
      <w:r w:rsidRPr="009B1445">
        <w:rPr>
          <w:rStyle w:val="StyleUnderline"/>
        </w:rPr>
        <w:t>Would you rather have a 35% chance of winning $100 in a week or a 10% chance of winning $2,000 in a month?</w:t>
      </w:r>
      <w:r w:rsidRPr="009B1445">
        <w:rPr>
          <w:sz w:val="16"/>
        </w:rPr>
        <w:t>” After a series of such choices, a multidimensional map of the decision space could be created in order to describe the relative trade-off among these decision factors. Our interest, however, is in how these decisions are managed within the context of events unfolding in time where the dynamics of value are in flux. The nature of a reward may change over time – the longer you wait, the less pie is available or the likelihood of the store having the item in stock may decrease. Thus</w:t>
      </w:r>
      <w:r w:rsidRPr="009B1445">
        <w:rPr>
          <w:rStyle w:val="StyleUnderline"/>
        </w:rPr>
        <w:t xml:space="preserve">, </w:t>
      </w:r>
      <w:r w:rsidRPr="00DF7F22">
        <w:rPr>
          <w:rStyle w:val="StyleUnderline"/>
          <w:highlight w:val="cyan"/>
        </w:rPr>
        <w:t>many choice situations are dynamically changing and require a series of choices</w:t>
      </w:r>
      <w:r w:rsidRPr="009B1445">
        <w:rPr>
          <w:rStyle w:val="StyleUnderline"/>
        </w:rPr>
        <w:t xml:space="preserve"> between taking what is available now or waiting for a higher likelihood or magnitude</w:t>
      </w:r>
      <w:r w:rsidRPr="009B1445">
        <w:rPr>
          <w:sz w:val="16"/>
        </w:rPr>
        <w:t>. These choices are even more challenging when waiting might increase one attribute (e.g., magnitude of the reward) while decreasing another (e.g., the probability of obtaining the reward).</w:t>
      </w:r>
    </w:p>
    <w:p w14:paraId="26C94125" w14:textId="77777777" w:rsidR="00C7023A" w:rsidRPr="009B1445" w:rsidRDefault="00C7023A" w:rsidP="00C7023A">
      <w:pPr>
        <w:rPr>
          <w:sz w:val="16"/>
        </w:rPr>
      </w:pPr>
      <w:r w:rsidRPr="009B1445">
        <w:rPr>
          <w:sz w:val="16"/>
        </w:rPr>
        <w:t>In a prior project, Young, Webb, and Jacobs [9] assigned participants to either a condition in which probability increased over time or magnitude increased over time. Participants were playing a customized first-person-shooter video game in which waiting for up to 10 s between shots could increase the damage potential of their weapon, either in the form of a higher probability of firing or a greater magnitude of damage. They reported that participants waited longer to obtain a higher probability of an outcome than they did when waiting for the equivalent magnitude. For example, players in the video game were much more likely to wait to obtain a 70% chance of doing 100 points of damage than they were to wait for 70 points of damage, an outcome that matches the first in expected value. This result suggests that having a high probability of an outcome is more important than an equivalent magnitude and thus is reminiscent of the certainty effect [4].</w:t>
      </w:r>
    </w:p>
    <w:p w14:paraId="11D4E882" w14:textId="77777777" w:rsidR="00C7023A" w:rsidRPr="00636786" w:rsidRDefault="00C7023A" w:rsidP="00C7023A">
      <w:r w:rsidRPr="009B1445">
        <w:rPr>
          <w:sz w:val="16"/>
        </w:rPr>
        <w:t xml:space="preserve">In a recent study, Webb and Young (submitted) manipulated </w:t>
      </w:r>
      <w:r w:rsidRPr="009B1445">
        <w:rPr>
          <w:rStyle w:val="StyleUnderline"/>
        </w:rPr>
        <w:t>probability and magnitude within-participant so that both were increasing across time but at identical</w:t>
      </w:r>
      <w:r w:rsidRPr="009B1445">
        <w:rPr>
          <w:sz w:val="16"/>
        </w:rPr>
        <w:t xml:space="preserve"> (Experiment 1) or different (Experiment 2) rates. Webb and Young found much greater waiting to obtain a higher probability than to obtain a higher magnitude when each was manipulated in isolation, and behavior when both increased together was more similar to the condition in which only probability changed (Experiment 1). They also reported greater sensitivity to changes in probability than to changes in magnitude (Experiment 2). Thus</w:t>
      </w:r>
      <w:r w:rsidRPr="009B1445">
        <w:rPr>
          <w:rStyle w:val="Emphasis"/>
        </w:rPr>
        <w:t xml:space="preserve">, </w:t>
      </w:r>
      <w:r w:rsidRPr="00DF7F22">
        <w:rPr>
          <w:rStyle w:val="Emphasis"/>
          <w:highlight w:val="cyan"/>
        </w:rPr>
        <w:t>reward probability was having a stronger effect on decisions to wait than an equivalent reward magnitude</w:t>
      </w:r>
      <w:r w:rsidRPr="00DF7F22">
        <w:rPr>
          <w:sz w:val="16"/>
          <w:highlight w:val="cyan"/>
        </w:rPr>
        <w:t>.</w:t>
      </w:r>
    </w:p>
    <w:p w14:paraId="2FE88251" w14:textId="77777777" w:rsidR="00C7023A" w:rsidRDefault="00C7023A" w:rsidP="00C7023A">
      <w:pPr>
        <w:pStyle w:val="Heading3"/>
      </w:pPr>
      <w:r>
        <w:t>AT: Saudi PTX DA</w:t>
      </w:r>
    </w:p>
    <w:p w14:paraId="05DC3505" w14:textId="77777777" w:rsidR="00C7023A" w:rsidRDefault="00C7023A" w:rsidP="00C7023A">
      <w:pPr>
        <w:pStyle w:val="Heading4"/>
      </w:pPr>
      <w:r>
        <w:t xml:space="preserve">Western representations of Middle Eastern conflict are inherently </w:t>
      </w:r>
      <w:r>
        <w:rPr>
          <w:u w:val="single"/>
        </w:rPr>
        <w:t>misogynistic</w:t>
      </w:r>
      <w:r>
        <w:t xml:space="preserve"> and erase women</w:t>
      </w:r>
    </w:p>
    <w:p w14:paraId="6BEAC141" w14:textId="77777777" w:rsidR="00C7023A" w:rsidRPr="006D2D60" w:rsidRDefault="00C7023A" w:rsidP="00C7023A">
      <w:r w:rsidRPr="00F3040F">
        <w:rPr>
          <w:rStyle w:val="Style13ptBold"/>
        </w:rPr>
        <w:t>Sharoni 93</w:t>
      </w:r>
      <w:r>
        <w:t>, Simona Sharoni, Simona Sharoni is a feminist scholar and activist who is currently Professor of Women’s and Gender Studies at Merrimack College, Middle East Politics Through Feminist Lenses: Toward Theorizing International Relations from Women's Struggles, Alternatives: Global, Local, Political, Winter 1993, Sage Journals, acc 7/15/2023, //Livshits</w:t>
      </w:r>
    </w:p>
    <w:p w14:paraId="2804BC8C" w14:textId="77777777" w:rsidR="00C7023A" w:rsidRPr="006D2D60" w:rsidRDefault="00C7023A" w:rsidP="00C7023A">
      <w:pPr>
        <w:rPr>
          <w:sz w:val="16"/>
        </w:rPr>
      </w:pPr>
      <w:r w:rsidRPr="007104A0">
        <w:rPr>
          <w:rStyle w:val="StyleUnderline"/>
          <w:highlight w:val="cyan"/>
        </w:rPr>
        <w:t>Nationalist stereotypical images of Middle Eastern women</w:t>
      </w:r>
      <w:r w:rsidRPr="006D2D60">
        <w:rPr>
          <w:rStyle w:val="StyleUnderline"/>
        </w:rPr>
        <w:t>, by</w:t>
      </w:r>
      <w:r>
        <w:rPr>
          <w:rStyle w:val="StyleUnderline"/>
        </w:rPr>
        <w:t xml:space="preserve"> </w:t>
      </w:r>
      <w:r w:rsidRPr="006D2D60">
        <w:rPr>
          <w:rStyle w:val="StyleUnderline"/>
        </w:rPr>
        <w:t xml:space="preserve">contrast, have </w:t>
      </w:r>
      <w:r w:rsidRPr="007104A0">
        <w:rPr>
          <w:rStyle w:val="StyleUnderline"/>
          <w:highlight w:val="cyan"/>
        </w:rPr>
        <w:t>emerged in the context of women's participation in anticolonial struggles and national liberation movements</w:t>
      </w:r>
      <w:r w:rsidRPr="006D2D60">
        <w:rPr>
          <w:rStyle w:val="StyleUnderline"/>
        </w:rPr>
        <w:t xml:space="preserve"> throughout</w:t>
      </w:r>
      <w:r>
        <w:rPr>
          <w:rStyle w:val="StyleUnderline"/>
        </w:rPr>
        <w:t xml:space="preserve"> </w:t>
      </w:r>
      <w:r w:rsidRPr="006D2D60">
        <w:rPr>
          <w:rStyle w:val="StyleUnderline"/>
        </w:rPr>
        <w:t>the region. Two common representations are of women as fighters</w:t>
      </w:r>
      <w:r>
        <w:rPr>
          <w:rStyle w:val="StyleUnderline"/>
        </w:rPr>
        <w:t xml:space="preserve"> </w:t>
      </w:r>
      <w:r w:rsidRPr="006D2D60">
        <w:rPr>
          <w:rStyle w:val="StyleUnderline"/>
        </w:rPr>
        <w:t>and of women as mothers of the nation.</w:t>
      </w:r>
      <w:r w:rsidRPr="006D2D60">
        <w:rPr>
          <w:sz w:val="16"/>
        </w:rPr>
        <w:t xml:space="preserve">26 Marnia Lazreg </w:t>
      </w:r>
      <w:r w:rsidRPr="006D2D60">
        <w:rPr>
          <w:rStyle w:val="StyleUnderline"/>
        </w:rPr>
        <w:t>challenges</w:t>
      </w:r>
      <w:r>
        <w:rPr>
          <w:rStyle w:val="StyleUnderline"/>
        </w:rPr>
        <w:t xml:space="preserve"> </w:t>
      </w:r>
      <w:r w:rsidRPr="006D2D60">
        <w:rPr>
          <w:rStyle w:val="StyleUnderline"/>
        </w:rPr>
        <w:t>the political agendas behind the orientalist and sexist stereotypical</w:t>
      </w:r>
      <w:r>
        <w:rPr>
          <w:rStyle w:val="StyleUnderline"/>
        </w:rPr>
        <w:t xml:space="preserve"> </w:t>
      </w:r>
      <w:r w:rsidRPr="006D2D60">
        <w:rPr>
          <w:rStyle w:val="StyleUnderline"/>
        </w:rPr>
        <w:t>portrayals of Middle Eastern women by linking her critique of the</w:t>
      </w:r>
      <w:r>
        <w:rPr>
          <w:rStyle w:val="StyleUnderline"/>
        </w:rPr>
        <w:t xml:space="preserve"> </w:t>
      </w:r>
      <w:r w:rsidRPr="006D2D60">
        <w:rPr>
          <w:rStyle w:val="StyleUnderline"/>
        </w:rPr>
        <w:t>representation of Middle Eastern women to the broader context of</w:t>
      </w:r>
      <w:r>
        <w:rPr>
          <w:rStyle w:val="StyleUnderline"/>
        </w:rPr>
        <w:t xml:space="preserve"> </w:t>
      </w:r>
      <w:r w:rsidRPr="006D2D60">
        <w:rPr>
          <w:rStyle w:val="StyleUnderline"/>
        </w:rPr>
        <w:t>international relations in the region, emphasizing that "</w:t>
      </w:r>
      <w:r w:rsidRPr="0002189D">
        <w:rPr>
          <w:rStyle w:val="StyleUnderline"/>
        </w:rPr>
        <w:t>the intense current interest in 'Middle Eastern women' is occurring at a time when the 'Middle East' has been neutralized as a self-sustaining political and economic force</w:t>
      </w:r>
      <w:r w:rsidRPr="006D2D60">
        <w:rPr>
          <w:rStyle w:val="StyleUnderline"/>
        </w:rPr>
        <w:t>.</w:t>
      </w:r>
      <w:r w:rsidRPr="006D2D60">
        <w:rPr>
          <w:sz w:val="16"/>
        </w:rPr>
        <w:t xml:space="preserve">"27 </w:t>
      </w:r>
      <w:r w:rsidRPr="006D2D60">
        <w:rPr>
          <w:rStyle w:val="StyleUnderline"/>
        </w:rPr>
        <w:t xml:space="preserve">The </w:t>
      </w:r>
      <w:r w:rsidRPr="0002189D">
        <w:rPr>
          <w:rStyle w:val="StyleUnderline"/>
          <w:highlight w:val="cyan"/>
        </w:rPr>
        <w:t>stereotypical depictions</w:t>
      </w:r>
      <w:r w:rsidRPr="006D2D60">
        <w:rPr>
          <w:rStyle w:val="StyleUnderline"/>
        </w:rPr>
        <w:t xml:space="preserve"> of Middle Eastern</w:t>
      </w:r>
      <w:r>
        <w:rPr>
          <w:rStyle w:val="StyleUnderline"/>
        </w:rPr>
        <w:t xml:space="preserve"> </w:t>
      </w:r>
      <w:r w:rsidRPr="006D2D60">
        <w:rPr>
          <w:rStyle w:val="StyleUnderline"/>
        </w:rPr>
        <w:t xml:space="preserve">women </w:t>
      </w:r>
      <w:r w:rsidRPr="0002189D">
        <w:rPr>
          <w:rStyle w:val="StyleUnderline"/>
          <w:highlight w:val="cyan"/>
        </w:rPr>
        <w:t>reinforce</w:t>
      </w:r>
      <w:r w:rsidRPr="006D2D60">
        <w:rPr>
          <w:rStyle w:val="StyleUnderline"/>
        </w:rPr>
        <w:t xml:space="preserve"> the </w:t>
      </w:r>
      <w:r w:rsidRPr="0002189D">
        <w:rPr>
          <w:rStyle w:val="StyleUnderline"/>
          <w:highlight w:val="cyan"/>
        </w:rPr>
        <w:t>existing power disparities in the international political arena. Feminist examinations of US media coverage</w:t>
      </w:r>
      <w:r w:rsidRPr="006D2D60">
        <w:rPr>
          <w:sz w:val="16"/>
        </w:rPr>
        <w:t xml:space="preserve">, such as that of the recent Gulf War by Cynthia Enloe, have </w:t>
      </w:r>
      <w:r w:rsidRPr="0002189D">
        <w:rPr>
          <w:rStyle w:val="StyleUnderline"/>
          <w:highlight w:val="cyan"/>
        </w:rPr>
        <w:t>underscored the political consequences of the juxtaposition of an archetypal veiled Arab woman with a "liberated" US woman soldier</w:t>
      </w:r>
      <w:r w:rsidRPr="006D2D60">
        <w:rPr>
          <w:rStyle w:val="StyleUnderline"/>
        </w:rPr>
        <w:t>: "by contrasting the</w:t>
      </w:r>
      <w:r>
        <w:rPr>
          <w:rStyle w:val="StyleUnderline"/>
        </w:rPr>
        <w:t xml:space="preserve"> </w:t>
      </w:r>
      <w:r w:rsidRPr="006D2D60">
        <w:rPr>
          <w:rStyle w:val="StyleUnderline"/>
        </w:rPr>
        <w:t>allegedly liberated US woman tank mechanic with the Saudi woman</w:t>
      </w:r>
      <w:r>
        <w:rPr>
          <w:rStyle w:val="StyleUnderline"/>
        </w:rPr>
        <w:t xml:space="preserve"> </w:t>
      </w:r>
      <w:r w:rsidRPr="006D2D60">
        <w:rPr>
          <w:rStyle w:val="StyleUnderline"/>
        </w:rPr>
        <w:t>deprived of a driver's license, US reporters are implying that the United</w:t>
      </w:r>
      <w:r>
        <w:rPr>
          <w:rStyle w:val="StyleUnderline"/>
        </w:rPr>
        <w:t xml:space="preserve"> </w:t>
      </w:r>
      <w:r w:rsidRPr="006D2D60">
        <w:rPr>
          <w:rStyle w:val="StyleUnderline"/>
        </w:rPr>
        <w:t>States is the advanced civilized country whose duty it is to take the</w:t>
      </w:r>
      <w:r>
        <w:rPr>
          <w:rStyle w:val="StyleUnderline"/>
        </w:rPr>
        <w:t xml:space="preserve"> </w:t>
      </w:r>
      <w:r w:rsidRPr="006D2D60">
        <w:rPr>
          <w:rStyle w:val="StyleUnderline"/>
        </w:rPr>
        <w:t>lead in resolving the Persian Gulf crisis.</w:t>
      </w:r>
      <w:r w:rsidRPr="006D2D60">
        <w:rPr>
          <w:sz w:val="16"/>
        </w:rPr>
        <w:t xml:space="preserve">"28 </w:t>
      </w:r>
      <w:r w:rsidRPr="006D2D60">
        <w:rPr>
          <w:rStyle w:val="StyleUnderline"/>
        </w:rPr>
        <w:t xml:space="preserve">The same </w:t>
      </w:r>
      <w:r w:rsidRPr="0002189D">
        <w:rPr>
          <w:rStyle w:val="StyleUnderline"/>
          <w:highlight w:val="cyan"/>
        </w:rPr>
        <w:t>powerful subtext</w:t>
      </w:r>
      <w:r w:rsidRPr="006D2D60">
        <w:rPr>
          <w:rStyle w:val="StyleUnderline"/>
        </w:rPr>
        <w:t xml:space="preserve"> was at play during the Iranian revolution</w:t>
      </w:r>
      <w:r>
        <w:rPr>
          <w:rStyle w:val="StyleUnderline"/>
        </w:rPr>
        <w:t xml:space="preserve"> </w:t>
      </w:r>
      <w:r w:rsidRPr="006D2D60">
        <w:rPr>
          <w:rStyle w:val="StyleUnderline"/>
        </w:rPr>
        <w:t>of 1979. During that time, millions of Iranian women stepped into the</w:t>
      </w:r>
      <w:r>
        <w:rPr>
          <w:rStyle w:val="StyleUnderline"/>
        </w:rPr>
        <w:t xml:space="preserve"> </w:t>
      </w:r>
      <w:r w:rsidRPr="006D2D60">
        <w:rPr>
          <w:rStyle w:val="StyleUnderline"/>
        </w:rPr>
        <w:t>political arena</w:t>
      </w:r>
      <w:r w:rsidRPr="006D2D60">
        <w:rPr>
          <w:sz w:val="16"/>
        </w:rPr>
        <w:t xml:space="preserve">. Nayereh Tohidi points out that women's involvement in the revolution took many forms: some collected and disseminated news or distributed leaflets; others gave shelter to the wounded or to political activists under attack. Many actively marched and demonstrated in the streets, some went so far as to help erect barricades against the police, and a few even took up arms and went underground as members of a guerrilla movement.29 </w:t>
      </w:r>
      <w:r w:rsidRPr="006D2D60">
        <w:rPr>
          <w:rStyle w:val="StyleUnderline"/>
        </w:rPr>
        <w:t>The Western media, however, did not display the range of political</w:t>
      </w:r>
      <w:r>
        <w:rPr>
          <w:rStyle w:val="StyleUnderline"/>
        </w:rPr>
        <w:t xml:space="preserve"> </w:t>
      </w:r>
      <w:r w:rsidRPr="006D2D60">
        <w:rPr>
          <w:rStyle w:val="StyleUnderline"/>
        </w:rPr>
        <w:t>activities carried out by Iranian women during the revolution. Instead,</w:t>
      </w:r>
      <w:r>
        <w:rPr>
          <w:rStyle w:val="StyleUnderline"/>
        </w:rPr>
        <w:t xml:space="preserve"> </w:t>
      </w:r>
      <w:r w:rsidRPr="006D2D60">
        <w:rPr>
          <w:rStyle w:val="StyleUnderline"/>
        </w:rPr>
        <w:t>reporters used the images of veiled Iranian women demonstrating</w:t>
      </w:r>
      <w:r>
        <w:rPr>
          <w:rStyle w:val="StyleUnderline"/>
        </w:rPr>
        <w:t xml:space="preserve"> </w:t>
      </w:r>
      <w:r w:rsidRPr="006D2D60">
        <w:rPr>
          <w:rStyle w:val="StyleUnderline"/>
        </w:rPr>
        <w:t>against the Shah to reinforce the dichotomies of "Us" (the "West,"</w:t>
      </w:r>
      <w:r>
        <w:rPr>
          <w:rStyle w:val="StyleUnderline"/>
        </w:rPr>
        <w:t xml:space="preserve"> </w:t>
      </w:r>
      <w:r w:rsidRPr="006D2D60">
        <w:rPr>
          <w:rStyle w:val="StyleUnderline"/>
        </w:rPr>
        <w:t>especially the United States) versus "Them" (Iran) in order to mobilize</w:t>
      </w:r>
      <w:r>
        <w:rPr>
          <w:rStyle w:val="StyleUnderline"/>
        </w:rPr>
        <w:t xml:space="preserve"> </w:t>
      </w:r>
      <w:r w:rsidRPr="006D2D60">
        <w:rPr>
          <w:rStyle w:val="StyleUnderline"/>
        </w:rPr>
        <w:t>public opinion in the United States and in Europe against the Islamic</w:t>
      </w:r>
      <w:r>
        <w:rPr>
          <w:rStyle w:val="StyleUnderline"/>
        </w:rPr>
        <w:t xml:space="preserve"> </w:t>
      </w:r>
      <w:r w:rsidRPr="006D2D60">
        <w:rPr>
          <w:rStyle w:val="StyleUnderline"/>
        </w:rPr>
        <w:t>revolution and in support of continued US intervention in Iranian</w:t>
      </w:r>
      <w:r>
        <w:rPr>
          <w:rStyle w:val="StyleUnderline"/>
        </w:rPr>
        <w:t xml:space="preserve"> </w:t>
      </w:r>
      <w:r w:rsidRPr="006D2D60">
        <w:rPr>
          <w:rStyle w:val="StyleUnderline"/>
        </w:rPr>
        <w:t>politics.</w:t>
      </w:r>
      <w:r w:rsidRPr="006D2D60">
        <w:rPr>
          <w:sz w:val="16"/>
        </w:rPr>
        <w:t xml:space="preserve"> Nevertheless, the media as well as Western policymakers failed to notice that Iranian women did not show obeisance to the stereotypes. Tohidi calls attention to the fact that many Iranian activists at the time, both women and men, considered the veil part of the superstructure or a secondary phenomenon which bothered only Western feminists or a few Iranian women intellectuals. The immediate concern was to rid the country of the Shah's regime and his imperialist supporters. . . . </w:t>
      </w:r>
      <w:r w:rsidRPr="006D2D60">
        <w:rPr>
          <w:rStyle w:val="StyleUnderline"/>
        </w:rPr>
        <w:t>many women, even nonreligious,</w:t>
      </w:r>
      <w:r>
        <w:rPr>
          <w:rStyle w:val="StyleUnderline"/>
        </w:rPr>
        <w:t xml:space="preserve"> </w:t>
      </w:r>
      <w:r w:rsidRPr="006D2D60">
        <w:rPr>
          <w:rStyle w:val="StyleUnderline"/>
        </w:rPr>
        <w:t>nontraditional, and highly educated women, took up the veil as symbol</w:t>
      </w:r>
      <w:r>
        <w:rPr>
          <w:rStyle w:val="StyleUnderline"/>
        </w:rPr>
        <w:t xml:space="preserve"> </w:t>
      </w:r>
      <w:r w:rsidRPr="006D2D60">
        <w:rPr>
          <w:rStyle w:val="StyleUnderline"/>
        </w:rPr>
        <w:t>of solidarity and opposition to the Shah</w:t>
      </w:r>
      <w:r w:rsidRPr="006D2D60">
        <w:rPr>
          <w:sz w:val="16"/>
        </w:rPr>
        <w:t>.30</w:t>
      </w:r>
    </w:p>
    <w:p w14:paraId="58C209EB" w14:textId="77777777" w:rsidR="00C7023A" w:rsidRDefault="00C7023A" w:rsidP="00C7023A">
      <w:pPr>
        <w:pStyle w:val="Heading4"/>
        <w:rPr>
          <w:u w:val="single"/>
        </w:rPr>
      </w:pPr>
      <w:r>
        <w:t xml:space="preserve">Calls of Middle Eastern conflict rely on problematic </w:t>
      </w:r>
      <w:r>
        <w:rPr>
          <w:u w:val="single"/>
        </w:rPr>
        <w:t>hegemonic masculinity</w:t>
      </w:r>
    </w:p>
    <w:p w14:paraId="27036C04" w14:textId="77777777" w:rsidR="00C7023A" w:rsidRPr="00A57C22" w:rsidRDefault="00C7023A" w:rsidP="00C7023A">
      <w:r w:rsidRPr="00F3040F">
        <w:rPr>
          <w:rStyle w:val="Style13ptBold"/>
        </w:rPr>
        <w:t>Amar 11</w:t>
      </w:r>
      <w:r>
        <w:t>, Paul Amar, Paul Amar is a department Chair and Professor in the Global Studies Department at the University of California Santa Barbara and Director of the Orfalea Center for Global and International Studies, is a political scientist and  anthropologist with affiliate appointments in Feminist Studies, Sociology, Comparative Literature, Middle East Studies, and Latin  American &amp; Iberian Studies, Middle East Masculinity Studies: Discourses of “Men in Crisis,” Industries of Gender in Revolution, Journal of Middle East Women's Studies, Fall 2011, Duke University Press, acc 7/15/2023, //Livshits</w:t>
      </w:r>
    </w:p>
    <w:p w14:paraId="2083EE0C" w14:textId="343E51BC" w:rsidR="00C7023A" w:rsidRDefault="00C7023A" w:rsidP="00C7023A">
      <w:r w:rsidRPr="0002189D">
        <w:rPr>
          <w:rStyle w:val="StyleUnderline"/>
        </w:rPr>
        <w:t xml:space="preserve">These </w:t>
      </w:r>
      <w:r w:rsidRPr="0002189D">
        <w:rPr>
          <w:rStyle w:val="StyleUnderline"/>
          <w:highlight w:val="cyan"/>
        </w:rPr>
        <w:t>public-discourse versions of masculinity studies</w:t>
      </w:r>
      <w:r w:rsidRPr="00D5171D">
        <w:rPr>
          <w:rStyle w:val="StyleUnderline"/>
        </w:rPr>
        <w:t xml:space="preserve"> and everyday etiologies </w:t>
      </w:r>
      <w:r w:rsidRPr="0017474E">
        <w:rPr>
          <w:rStyle w:val="StyleUnderline"/>
          <w:highlight w:val="cyan"/>
        </w:rPr>
        <w:t>of racialized Middle Eastern maleness</w:t>
      </w:r>
      <w:r w:rsidRPr="00D5171D">
        <w:rPr>
          <w:rStyle w:val="StyleUnderline"/>
        </w:rPr>
        <w:t xml:space="preserve"> operate as some</w:t>
      </w:r>
      <w:r>
        <w:rPr>
          <w:rStyle w:val="StyleUnderline"/>
        </w:rPr>
        <w:t xml:space="preserve"> </w:t>
      </w:r>
      <w:r w:rsidRPr="00D5171D">
        <w:rPr>
          <w:rStyle w:val="StyleUnderline"/>
        </w:rPr>
        <w:t>of the primary public tools for analyzing political change and social</w:t>
      </w:r>
      <w:r>
        <w:rPr>
          <w:rStyle w:val="StyleUnderline"/>
        </w:rPr>
        <w:t xml:space="preserve"> </w:t>
      </w:r>
      <w:r w:rsidRPr="00D5171D">
        <w:rPr>
          <w:rStyle w:val="StyleUnderline"/>
        </w:rPr>
        <w:t xml:space="preserve">conflict in the region. The </w:t>
      </w:r>
      <w:r w:rsidRPr="0017474E">
        <w:rPr>
          <w:rStyle w:val="StyleUnderline"/>
          <w:highlight w:val="cyan"/>
        </w:rPr>
        <w:t>same sets of vernacular theories also prop up intelligence services and terrorology industries whose wildly inaccurate studies of Islamism and of politics in general in the Middle East are often built upon pseudo-anthropological or psychological-behavioralist accounts of atavistic, misogynist, and hypersexual masculinities.</w:t>
      </w:r>
      <w:r w:rsidRPr="00A57C22">
        <w:rPr>
          <w:sz w:val="16"/>
        </w:rPr>
        <w:t xml:space="preserve"> These institutionalized methods of masculinity studies have shaped geopolitics and generated support for war, occupation, and repression in the region for decades. In this light, when one embarks upon an attempt to reframe Middle East masculinity studies, it must be done with full self-consciousness. Although this field is seen by some as a cutting-edge, progressive corner of feminist and queer studies, its vernacular avatar is a primary node of domination. In a line of research I am developing, in which this article represents a first phase, </w:t>
      </w:r>
      <w:r w:rsidRPr="00A57C22">
        <w:rPr>
          <w:rStyle w:val="StyleUnderline"/>
        </w:rPr>
        <w:t>I examine how everyday theories of masculinity</w:t>
      </w:r>
      <w:r>
        <w:rPr>
          <w:rStyle w:val="StyleUnderline"/>
        </w:rPr>
        <w:t xml:space="preserve"> </w:t>
      </w:r>
      <w:r w:rsidRPr="00A57C22">
        <w:rPr>
          <w:rStyle w:val="StyleUnderline"/>
        </w:rPr>
        <w:t>and vernacular discourses of “masculinity in crisis” play crucial roles</w:t>
      </w:r>
      <w:r>
        <w:rPr>
          <w:rStyle w:val="StyleUnderline"/>
        </w:rPr>
        <w:t xml:space="preserve"> </w:t>
      </w:r>
      <w:r w:rsidRPr="00A57C22">
        <w:rPr>
          <w:rStyle w:val="StyleUnderline"/>
        </w:rPr>
        <w:t>in misrecognizing, racializing, moralistically-depoliticizing, and classdisplacing emergent social forces. Vernacular, public discourses and</w:t>
      </w:r>
      <w:r>
        <w:rPr>
          <w:rStyle w:val="StyleUnderline"/>
        </w:rPr>
        <w:t xml:space="preserve"> </w:t>
      </w:r>
      <w:r w:rsidRPr="00A57C22">
        <w:rPr>
          <w:rStyle w:val="StyleUnderline"/>
        </w:rPr>
        <w:t>theories of masculinity help to render illegible the social realities of</w:t>
      </w:r>
      <w:r>
        <w:rPr>
          <w:rStyle w:val="StyleUnderline"/>
        </w:rPr>
        <w:t xml:space="preserve"> </w:t>
      </w:r>
      <w:r w:rsidRPr="00A57C22">
        <w:rPr>
          <w:rStyle w:val="StyleUnderline"/>
        </w:rPr>
        <w:t>twenty-first-century multipolar geopolitics and the origins of insurgent</w:t>
      </w:r>
      <w:r>
        <w:rPr>
          <w:rStyle w:val="StyleUnderline"/>
        </w:rPr>
        <w:t xml:space="preserve"> </w:t>
      </w:r>
      <w:r w:rsidRPr="00A57C22">
        <w:rPr>
          <w:rStyle w:val="StyleUnderline"/>
        </w:rPr>
        <w:t>racial, humanitarian, and securitized nationalisms and globalisms.</w:t>
      </w:r>
      <w:r w:rsidRPr="00A57C22">
        <w:rPr>
          <w:sz w:val="16"/>
        </w:rPr>
        <w:t xml:space="preserve"> I am searching for gender/sexuality/coloniality-conscious ways to reframe and render legible emergent formations and patterns that are rising up to challenge, reappropriate, or humanize security-state and police-state governance forms. </w:t>
      </w:r>
      <w:r w:rsidRPr="00A57C22">
        <w:rPr>
          <w:rStyle w:val="StyleUnderline"/>
        </w:rPr>
        <w:t>These governance forms, which I group under the</w:t>
      </w:r>
      <w:r>
        <w:rPr>
          <w:rStyle w:val="StyleUnderline"/>
        </w:rPr>
        <w:t xml:space="preserve"> </w:t>
      </w:r>
      <w:r w:rsidRPr="00A57C22">
        <w:rPr>
          <w:rStyle w:val="StyleUnderline"/>
        </w:rPr>
        <w:t>term “</w:t>
      </w:r>
      <w:r w:rsidRPr="0017474E">
        <w:rPr>
          <w:rStyle w:val="StyleUnderline"/>
          <w:highlight w:val="cyan"/>
        </w:rPr>
        <w:t>human security states</w:t>
      </w:r>
      <w:r w:rsidRPr="00A57C22">
        <w:rPr>
          <w:rStyle w:val="StyleUnderline"/>
        </w:rPr>
        <w:t xml:space="preserve">” (Amar 2011b), </w:t>
      </w:r>
      <w:r w:rsidRPr="0017474E">
        <w:rPr>
          <w:rStyle w:val="StyleUnderline"/>
          <w:highlight w:val="cyan"/>
        </w:rPr>
        <w:t>emerged in part through the retrenchment and market-making structures referred to as neoliberalism.</w:t>
      </w:r>
      <w:r w:rsidRPr="00A57C22">
        <w:rPr>
          <w:rStyle w:val="StyleUnderline"/>
        </w:rPr>
        <w:t xml:space="preserve"> However, these governance forms now seem to be abandoning economistic rationalization and market liberalization frames for</w:t>
      </w:r>
      <w:r>
        <w:rPr>
          <w:rStyle w:val="StyleUnderline"/>
        </w:rPr>
        <w:t xml:space="preserve"> </w:t>
      </w:r>
      <w:r w:rsidRPr="00A57C22">
        <w:rPr>
          <w:rStyle w:val="StyleUnderline"/>
        </w:rPr>
        <w:t>legitimization. They instead justify coercive state action through the</w:t>
      </w:r>
      <w:r>
        <w:rPr>
          <w:rStyle w:val="StyleUnderline"/>
        </w:rPr>
        <w:t xml:space="preserve"> </w:t>
      </w:r>
      <w:r w:rsidRPr="00A57C22">
        <w:rPr>
          <w:rStyle w:val="StyleUnderline"/>
        </w:rPr>
        <w:t>humanization or humanitarianization of security governance, without</w:t>
      </w:r>
      <w:r>
        <w:rPr>
          <w:rStyle w:val="StyleUnderline"/>
        </w:rPr>
        <w:t xml:space="preserve"> </w:t>
      </w:r>
      <w:r w:rsidRPr="00A57C22">
        <w:rPr>
          <w:rStyle w:val="StyleUnderline"/>
        </w:rPr>
        <w:t>reference to market rationales</w:t>
      </w:r>
      <w:r w:rsidRPr="007A398D">
        <w:rPr>
          <w:rStyle w:val="StyleUnderline"/>
          <w:highlight w:val="cyan"/>
        </w:rPr>
        <w:t>. They do so by invoking the rescue or cultivation of securitized human subjects, particularly those of sexualized gender and racialized class, as informed by both colonial legacies and new imperatives of transnational humanitarian discourses and parastatal security industries.</w:t>
      </w:r>
      <w:r w:rsidRPr="00A57C22">
        <w:rPr>
          <w:rStyle w:val="StyleUnderline"/>
        </w:rPr>
        <w:t xml:space="preserve"> Faced with this colonial return and the</w:t>
      </w:r>
      <w:r>
        <w:rPr>
          <w:rStyle w:val="StyleUnderline"/>
        </w:rPr>
        <w:t xml:space="preserve"> </w:t>
      </w:r>
      <w:r w:rsidRPr="00A57C22">
        <w:rPr>
          <w:rStyle w:val="StyleUnderline"/>
        </w:rPr>
        <w:t>intensification of security-state governance forms, I argue that critical</w:t>
      </w:r>
      <w:r>
        <w:rPr>
          <w:rStyle w:val="StyleUnderline"/>
        </w:rPr>
        <w:t xml:space="preserve"> </w:t>
      </w:r>
      <w:r w:rsidRPr="00A57C22">
        <w:rPr>
          <w:rStyle w:val="StyleUnderline"/>
        </w:rPr>
        <w:t>scholarly approaches need not resort to totalizing metaphors of “bare</w:t>
      </w:r>
      <w:r>
        <w:rPr>
          <w:rStyle w:val="StyleUnderline"/>
        </w:rPr>
        <w:t xml:space="preserve"> </w:t>
      </w:r>
      <w:r w:rsidRPr="00A57C22">
        <w:rPr>
          <w:rStyle w:val="StyleUnderline"/>
        </w:rPr>
        <w:t>life” (Agamben 1998), emergency sovereignty, and imperial domination,</w:t>
      </w:r>
      <w:r>
        <w:rPr>
          <w:rStyle w:val="StyleUnderline"/>
        </w:rPr>
        <w:t xml:space="preserve"> </w:t>
      </w:r>
      <w:r w:rsidRPr="00A57C22">
        <w:rPr>
          <w:rStyle w:val="StyleUnderline"/>
        </w:rPr>
        <w:t xml:space="preserve">as some contemporary European critical theory has done. </w:t>
      </w:r>
      <w:r w:rsidRPr="00A57C22">
        <w:rPr>
          <w:sz w:val="16"/>
        </w:rPr>
        <w:t xml:space="preserve">By adopting a more conjunctural mix of post-disciplinary empiricism and alternative bodies of political and cultural theory, fields such as gender and sexuality studies, women’s studies, queer studies, race and neocolonialism studies, and Middle Eastern studies can examine critically subjects of masculinity and their hypervisibility in these contexts. By hypervisible subjects I mean fetishized figures that preoccupy public discourse and representations but are not actually recognizable or legible as social formations and cannot speak on their own terms as autonomous subjects rather than as problems to solve. They cannot be recognizable in their own socio-economic context of production. Moralized, criminalized, racialized, colonized masculinities in the Middle East are some of the most popular subjects of modern geopolitical hypervisibility, twinned with their fetishized Others or victims—the supposedly suppressed traditionalized veiled woman and the supposedly Occidentally-identified modernized gay man. In order to open up the already vibrant interdisciplinary field of research on Middle East masculinities, it is important to continue to move away from culturalist or behavioralist notions that define the methodologies of most state, non-governmental, and intelligence projects vis-à-vis Arab masculinities. Scholars can adopt a more materialist approach that focuses on industries and institutions that are producing the particular subjects of masculinity who are seen as animating these crises. These masculinity industries can be provisionally grouped into three categories: (1) </w:t>
      </w:r>
      <w:r w:rsidRPr="00A57C22">
        <w:rPr>
          <w:rStyle w:val="StyleUnderline"/>
        </w:rPr>
        <w:t>Security masculinities: Policing, security, and moral-governance institutions and private security consulting firms produce</w:t>
      </w:r>
      <w:r>
        <w:rPr>
          <w:rStyle w:val="StyleUnderline"/>
        </w:rPr>
        <w:t xml:space="preserve"> </w:t>
      </w:r>
      <w:r w:rsidRPr="00A57C22">
        <w:rPr>
          <w:rStyle w:val="StyleUnderline"/>
        </w:rPr>
        <w:t>knowledge that defines Arab masculinities and subjects of surveillance</w:t>
      </w:r>
      <w:r>
        <w:rPr>
          <w:rStyle w:val="StyleUnderline"/>
        </w:rPr>
        <w:t xml:space="preserve"> </w:t>
      </w:r>
      <w:r w:rsidRPr="00A57C22">
        <w:rPr>
          <w:rStyle w:val="StyleUnderline"/>
        </w:rPr>
        <w:t>including the sex predator, the thug/gang member, the trafficker, and the</w:t>
      </w:r>
      <w:r>
        <w:rPr>
          <w:rStyle w:val="StyleUnderline"/>
        </w:rPr>
        <w:t xml:space="preserve"> </w:t>
      </w:r>
      <w:r w:rsidRPr="00A57C22">
        <w:rPr>
          <w:rStyle w:val="StyleUnderline"/>
        </w:rPr>
        <w:t>meta-subject of the emergency/security governance: the terrorist.</w:t>
      </w:r>
      <w:r>
        <w:rPr>
          <w:rStyle w:val="StyleUnderline"/>
        </w:rPr>
        <w:t xml:space="preserve"> </w:t>
      </w:r>
      <w:r w:rsidRPr="00A57C22">
        <w:rPr>
          <w:sz w:val="16"/>
        </w:rPr>
        <w:t xml:space="preserve">(2) </w:t>
      </w:r>
      <w:r w:rsidRPr="00A57C22">
        <w:rPr>
          <w:rStyle w:val="StyleUnderline"/>
        </w:rPr>
        <w:t>Paternafare masculinities: As analyzed in the work of Anna</w:t>
      </w:r>
      <w:r>
        <w:rPr>
          <w:rStyle w:val="StyleUnderline"/>
        </w:rPr>
        <w:t xml:space="preserve"> </w:t>
      </w:r>
      <w:r w:rsidRPr="00A57C22">
        <w:rPr>
          <w:rStyle w:val="StyleUnderline"/>
        </w:rPr>
        <w:t>Marie Smith (2007) on U.S. post-welfare governance or by Kate Bedford</w:t>
      </w:r>
      <w:r>
        <w:rPr>
          <w:rStyle w:val="StyleUnderline"/>
        </w:rPr>
        <w:t xml:space="preserve"> </w:t>
      </w:r>
      <w:r w:rsidRPr="00A57C22">
        <w:rPr>
          <w:rStyle w:val="StyleUnderline"/>
        </w:rPr>
        <w:t>(2009) on the sex and gender disciplines of World Bank governmentalities, one can identify the emergence, in the context of the dismantling</w:t>
      </w:r>
      <w:r>
        <w:rPr>
          <w:rStyle w:val="StyleUnderline"/>
        </w:rPr>
        <w:t xml:space="preserve"> </w:t>
      </w:r>
      <w:r w:rsidRPr="00A57C22">
        <w:rPr>
          <w:rStyle w:val="StyleUnderline"/>
        </w:rPr>
        <w:t>of welfare states in the Middle East and in the West, of private-public</w:t>
      </w:r>
      <w:r>
        <w:rPr>
          <w:rStyle w:val="StyleUnderline"/>
        </w:rPr>
        <w:t xml:space="preserve"> </w:t>
      </w:r>
      <w:r w:rsidRPr="00A57C22">
        <w:rPr>
          <w:rStyle w:val="StyleUnderline"/>
        </w:rPr>
        <w:t>partnerships and the mix of repressive, therapeutic, and humanitarianrescue operations. These kinds of processes, particularly as configured</w:t>
      </w:r>
      <w:r>
        <w:rPr>
          <w:rStyle w:val="StyleUnderline"/>
        </w:rPr>
        <w:t xml:space="preserve"> </w:t>
      </w:r>
      <w:r w:rsidRPr="00A57C22">
        <w:rPr>
          <w:rStyle w:val="StyleUnderline"/>
        </w:rPr>
        <w:t>by militarized governance in emergent and semiperipheral countries,</w:t>
      </w:r>
      <w:r>
        <w:rPr>
          <w:rStyle w:val="StyleUnderline"/>
        </w:rPr>
        <w:t xml:space="preserve"> </w:t>
      </w:r>
      <w:r w:rsidRPr="00A57C22">
        <w:rPr>
          <w:rStyle w:val="StyleUnderline"/>
        </w:rPr>
        <w:t>comprise parts of the set of contradictory governance logics that I call</w:t>
      </w:r>
      <w:r>
        <w:rPr>
          <w:rStyle w:val="StyleUnderline"/>
        </w:rPr>
        <w:t xml:space="preserve"> </w:t>
      </w:r>
      <w:r w:rsidRPr="00A57C22">
        <w:rPr>
          <w:rStyle w:val="StyleUnderline"/>
        </w:rPr>
        <w:t xml:space="preserve">“human security states” (Amar 2011b). </w:t>
      </w:r>
      <w:r w:rsidRPr="00A57C22">
        <w:rPr>
          <w:sz w:val="16"/>
        </w:rPr>
        <w:t xml:space="preserve">These gendered governance forms have replaced public sector jobs and family assistance with coercive marriage promotion campaigns that undertake surveillance of the sexuality and fertility of unmarried men and of divorced mothers or, in the Middle East, of women who have had children in the context of morally and legally ambiguous temporary marriage. These institutions block and morally undermine any attempt by men or women to make social claims upon public resources. Instead such claims are criminalized as the state reorients around the monitoring of failed fathers and the restoration of what are seen as responsible patriarchal behaviors, feeding the notion that the region is hungry for authoritarian father-figures—be they military officers or religious leaders. (3) </w:t>
      </w:r>
      <w:r w:rsidRPr="00A57C22">
        <w:rPr>
          <w:rStyle w:val="StyleUnderline"/>
        </w:rPr>
        <w:t>Workerist masculinities: These insurgent forms of masculinities, including increasingly important and visible “female masculinities”</w:t>
      </w:r>
      <w:r>
        <w:rPr>
          <w:rStyle w:val="StyleUnderline"/>
        </w:rPr>
        <w:t xml:space="preserve"> </w:t>
      </w:r>
      <w:r w:rsidRPr="00A57C22">
        <w:rPr>
          <w:rStyle w:val="StyleUnderline"/>
        </w:rPr>
        <w:t>(Halberstam 1998), are emerging from newly powerful labor confederations in the region, particularly in Egypt. Women factory workers who</w:t>
      </w:r>
      <w:r>
        <w:rPr>
          <w:rStyle w:val="StyleUnderline"/>
        </w:rPr>
        <w:t xml:space="preserve"> </w:t>
      </w:r>
      <w:r w:rsidRPr="00A57C22">
        <w:rPr>
          <w:rStyle w:val="StyleUnderline"/>
        </w:rPr>
        <w:t>are described positively as mu’alima and jada’a (courageous, macho,</w:t>
      </w:r>
      <w:r>
        <w:rPr>
          <w:rStyle w:val="StyleUnderline"/>
        </w:rPr>
        <w:t xml:space="preserve"> </w:t>
      </w:r>
      <w:r w:rsidRPr="00A57C22">
        <w:rPr>
          <w:rStyle w:val="StyleUnderline"/>
        </w:rPr>
        <w:t>masterful) and the young men who often follow them were at the forefront of the 2011 Egyptian Revolution, leading the April 6 Movement,</w:t>
      </w:r>
      <w:r>
        <w:rPr>
          <w:rStyle w:val="StyleUnderline"/>
        </w:rPr>
        <w:t xml:space="preserve"> </w:t>
      </w:r>
      <w:r w:rsidRPr="00A57C22">
        <w:rPr>
          <w:rStyle w:val="StyleUnderline"/>
        </w:rPr>
        <w:t>participating in Citizen Security Brigades that fought back against police</w:t>
      </w:r>
      <w:r>
        <w:rPr>
          <w:rStyle w:val="StyleUnderline"/>
        </w:rPr>
        <w:t xml:space="preserve"> </w:t>
      </w:r>
      <w:r w:rsidRPr="00A57C22">
        <w:rPr>
          <w:rStyle w:val="StyleUnderline"/>
        </w:rPr>
        <w:t>and thugs, and reconstituting the Muslim Brotherhood and its gender</w:t>
      </w:r>
      <w:r>
        <w:rPr>
          <w:rStyle w:val="StyleUnderline"/>
        </w:rPr>
        <w:t xml:space="preserve"> </w:t>
      </w:r>
      <w:r w:rsidRPr="00A57C22">
        <w:rPr>
          <w:rStyle w:val="StyleUnderline"/>
        </w:rPr>
        <w:t>and class agendas from the inside.</w:t>
      </w:r>
    </w:p>
    <w:p w14:paraId="7A3E8D11" w14:textId="5A2A36C4" w:rsidR="00C7023A" w:rsidRDefault="00C7023A" w:rsidP="00C7023A">
      <w:pPr>
        <w:pStyle w:val="Heading1"/>
      </w:pPr>
      <w:r>
        <w:t>Fem - Neg</w:t>
      </w:r>
    </w:p>
    <w:p w14:paraId="4CB6B50B" w14:textId="77777777" w:rsidR="00C7023A" w:rsidRDefault="00C7023A" w:rsidP="00C7023A">
      <w:pPr>
        <w:pStyle w:val="Heading2"/>
      </w:pPr>
      <w:r>
        <w:t>1NC</w:t>
      </w:r>
    </w:p>
    <w:p w14:paraId="184C482E" w14:textId="77777777" w:rsidR="00C7023A" w:rsidRDefault="00C7023A" w:rsidP="00C7023A">
      <w:pPr>
        <w:pStyle w:val="Heading3"/>
      </w:pPr>
      <w:r>
        <w:t>Case</w:t>
      </w:r>
    </w:p>
    <w:p w14:paraId="4179D6BE" w14:textId="77777777" w:rsidR="00C7023A" w:rsidRDefault="00C7023A" w:rsidP="00C7023A">
      <w:pPr>
        <w:pStyle w:val="Heading4"/>
      </w:pPr>
      <w:r>
        <w:t xml:space="preserve">A UBI doesn’t shift structural inequalities or transform the patriarchal capitalist state – creates a drop in women’s bargaining power and loss of social capital which turns case </w:t>
      </w:r>
    </w:p>
    <w:p w14:paraId="7A2FFC2E" w14:textId="77777777" w:rsidR="00C7023A" w:rsidRPr="005E4431" w:rsidRDefault="00C7023A" w:rsidP="00C7023A">
      <w:pPr>
        <w:rPr>
          <w:b/>
          <w:sz w:val="26"/>
        </w:rPr>
      </w:pPr>
      <w:r w:rsidRPr="005E4431">
        <w:t xml:space="preserve">Brian </w:t>
      </w:r>
      <w:r w:rsidRPr="005E4431">
        <w:rPr>
          <w:rStyle w:val="Style13ptBold"/>
        </w:rPr>
        <w:t>McDonough</w:t>
      </w:r>
      <w:r>
        <w:t xml:space="preserve"> </w:t>
      </w:r>
      <w:r w:rsidRPr="005E4431">
        <w:rPr>
          <w:rStyle w:val="Style13ptBold"/>
        </w:rPr>
        <w:t>&amp;</w:t>
      </w:r>
      <w:r>
        <w:t xml:space="preserve"> </w:t>
      </w:r>
      <w:r w:rsidRPr="005E4431">
        <w:t xml:space="preserve">Jessie Bustillos </w:t>
      </w:r>
      <w:r w:rsidRPr="005E4431">
        <w:rPr>
          <w:rStyle w:val="Style13ptBold"/>
        </w:rPr>
        <w:t>Morales</w:t>
      </w:r>
      <w:r>
        <w:rPr>
          <w:rStyle w:val="Style13ptBold"/>
        </w:rPr>
        <w:t xml:space="preserve"> 19 </w:t>
      </w:r>
      <w:r>
        <w:t>(</w:t>
      </w:r>
      <w:r w:rsidRPr="005E4431">
        <w:t xml:space="preserve">Brian McDonough </w:t>
      </w:r>
      <w:r>
        <w:t xml:space="preserve">is </w:t>
      </w:r>
      <w:r w:rsidRPr="005E4431">
        <w:t>a Family Physician with a focus on patient education. In addition to providing clinical care he employs audio, video and digital technology to provide helpful information for the general public</w:t>
      </w:r>
      <w:r>
        <w:t xml:space="preserve">. </w:t>
      </w:r>
      <w:r w:rsidRPr="005E4431">
        <w:t>Jessie Bustillos Morales</w:t>
      </w:r>
      <w:r>
        <w:t xml:space="preserve"> i</w:t>
      </w:r>
      <w:r w:rsidRPr="005E4431">
        <w:t>s a lecturer in education studies at London Metropolitan University</w:t>
      </w:r>
      <w:r>
        <w:t>; “</w:t>
      </w:r>
      <w:r w:rsidRPr="005E4431">
        <w:t>Universal Basic Income</w:t>
      </w:r>
      <w:r>
        <w:t>” Chapter 5, 2019)AC</w:t>
      </w:r>
    </w:p>
    <w:p w14:paraId="1DEA63A7" w14:textId="77777777" w:rsidR="00C7023A" w:rsidRDefault="00C7023A" w:rsidP="00C7023A">
      <w:pPr>
        <w:rPr>
          <w:sz w:val="16"/>
        </w:rPr>
      </w:pPr>
      <w:r w:rsidRPr="005E4431">
        <w:rPr>
          <w:sz w:val="16"/>
        </w:rPr>
        <w:t xml:space="preserve">Feminists scholars (McKay, 2005; McLean, 2016; Zelleke, 2011) who are in support of an income maintenance fund, such as universal basic income, have proposed how this regular payment will contribute to women’s autonomy, increase their economic power and independence, as well as re-balance many of the gender inequalities that continue to exist in society. Other </w:t>
      </w:r>
      <w:r w:rsidRPr="00D2057C">
        <w:rPr>
          <w:rStyle w:val="Emphasis"/>
          <w:highlight w:val="cyan"/>
        </w:rPr>
        <w:t>feminist scholars</w:t>
      </w:r>
      <w:r w:rsidRPr="005E4431">
        <w:rPr>
          <w:sz w:val="16"/>
        </w:rPr>
        <w:t xml:space="preserve"> (Robeyns, 2010; Gheaus, 2008) </w:t>
      </w:r>
      <w:r w:rsidRPr="005E4431">
        <w:rPr>
          <w:rStyle w:val="StyleUnderline"/>
        </w:rPr>
        <w:t xml:space="preserve">are </w:t>
      </w:r>
      <w:r w:rsidRPr="00D2057C">
        <w:rPr>
          <w:rStyle w:val="StyleUnderline"/>
          <w:highlight w:val="cyan"/>
        </w:rPr>
        <w:t>less enthusiastic about the idea of a universal basic incom</w:t>
      </w:r>
      <w:r w:rsidRPr="005E4431">
        <w:rPr>
          <w:rStyle w:val="StyleUnderline"/>
        </w:rPr>
        <w:t>e and s</w:t>
      </w:r>
      <w:r w:rsidRPr="00D2057C">
        <w:rPr>
          <w:rStyle w:val="StyleUnderline"/>
          <w:highlight w:val="cyan"/>
        </w:rPr>
        <w:t xml:space="preserve">uggest that it will not help diminish </w:t>
      </w:r>
      <w:r w:rsidRPr="00D2057C">
        <w:rPr>
          <w:rStyle w:val="StyleUnderline"/>
        </w:rPr>
        <w:t xml:space="preserve">the </w:t>
      </w:r>
      <w:r w:rsidRPr="00D2057C">
        <w:rPr>
          <w:rStyle w:val="StyleUnderline"/>
          <w:highlight w:val="cyan"/>
        </w:rPr>
        <w:t>gendered division</w:t>
      </w:r>
      <w:r w:rsidRPr="005E4431">
        <w:rPr>
          <w:rStyle w:val="StyleUnderline"/>
        </w:rPr>
        <w:t xml:space="preserve"> of labour, </w:t>
      </w:r>
      <w:r w:rsidRPr="00D2057C">
        <w:rPr>
          <w:rStyle w:val="StyleUnderline"/>
          <w:highlight w:val="cyan"/>
        </w:rPr>
        <w:t>or reduce</w:t>
      </w:r>
      <w:r w:rsidRPr="005E4431">
        <w:rPr>
          <w:rStyle w:val="StyleUnderline"/>
        </w:rPr>
        <w:t xml:space="preserve"> the </w:t>
      </w:r>
      <w:r w:rsidRPr="00D2057C">
        <w:rPr>
          <w:rStyle w:val="StyleUnderline"/>
          <w:highlight w:val="cyan"/>
        </w:rPr>
        <w:t>gender pay gap, nor increase</w:t>
      </w:r>
      <w:r w:rsidRPr="005E4431">
        <w:rPr>
          <w:rStyle w:val="StyleUnderline"/>
        </w:rPr>
        <w:t xml:space="preserve"> the </w:t>
      </w:r>
      <w:r w:rsidRPr="00D2057C">
        <w:rPr>
          <w:rStyle w:val="StyleUnderline"/>
          <w:highlight w:val="cyan"/>
        </w:rPr>
        <w:t>participation</w:t>
      </w:r>
      <w:r w:rsidRPr="005E4431">
        <w:rPr>
          <w:rStyle w:val="StyleUnderline"/>
        </w:rPr>
        <w:t xml:space="preserve"> of women in employment markets.</w:t>
      </w:r>
      <w:r w:rsidRPr="005E4431">
        <w:rPr>
          <w:sz w:val="16"/>
        </w:rPr>
        <w:t xml:space="preserve"> For example, Gheaus (2008: 3) argues that ‘</w:t>
      </w:r>
      <w:r w:rsidRPr="004977F6">
        <w:rPr>
          <w:rStyle w:val="StyleUnderline"/>
          <w:highlight w:val="cyan"/>
        </w:rPr>
        <w:t>should a BI be introduced, it would be reasonable to expect an overall drop in female labour</w:t>
      </w:r>
      <w:r w:rsidRPr="004977F6">
        <w:rPr>
          <w:sz w:val="16"/>
          <w:highlight w:val="cyan"/>
        </w:rPr>
        <w:t xml:space="preserve"> …</w:t>
      </w:r>
      <w:r w:rsidRPr="005E4431">
        <w:rPr>
          <w:sz w:val="16"/>
        </w:rPr>
        <w:t xml:space="preserve"> </w:t>
      </w:r>
      <w:r w:rsidRPr="005E4431">
        <w:rPr>
          <w:rStyle w:val="StyleUnderline"/>
        </w:rPr>
        <w:t>differing income effects for different groups of women</w:t>
      </w:r>
      <w:r w:rsidRPr="005E4431">
        <w:rPr>
          <w:sz w:val="16"/>
        </w:rPr>
        <w:t xml:space="preserve"> … </w:t>
      </w:r>
      <w:r w:rsidRPr="004977F6">
        <w:rPr>
          <w:rStyle w:val="StyleUnderline"/>
          <w:highlight w:val="cyan"/>
        </w:rPr>
        <w:t>and</w:t>
      </w:r>
      <w:r w:rsidRPr="005E4431">
        <w:rPr>
          <w:rStyle w:val="StyleUnderline"/>
        </w:rPr>
        <w:t xml:space="preserve"> a </w:t>
      </w:r>
      <w:r w:rsidRPr="004977F6">
        <w:rPr>
          <w:rStyle w:val="StyleUnderline"/>
          <w:highlight w:val="cyan"/>
        </w:rPr>
        <w:t xml:space="preserve">drop in women’s </w:t>
      </w:r>
      <w:r w:rsidRPr="004977F6">
        <w:rPr>
          <w:rStyle w:val="Emphasis"/>
          <w:highlight w:val="cyan"/>
        </w:rPr>
        <w:t>bargaining power</w:t>
      </w:r>
      <w:r w:rsidRPr="005E4431">
        <w:rPr>
          <w:rStyle w:val="StyleUnderline"/>
        </w:rPr>
        <w:t xml:space="preserve"> within the household, </w:t>
      </w:r>
      <w:r w:rsidRPr="004977F6">
        <w:rPr>
          <w:rStyle w:val="Emphasis"/>
          <w:highlight w:val="cyan"/>
        </w:rPr>
        <w:t>decreased selfesteem</w:t>
      </w:r>
      <w:r w:rsidRPr="004977F6">
        <w:rPr>
          <w:rStyle w:val="StyleUnderline"/>
          <w:highlight w:val="cyan"/>
        </w:rPr>
        <w:t xml:space="preserve"> and </w:t>
      </w:r>
      <w:r w:rsidRPr="004977F6">
        <w:rPr>
          <w:rStyle w:val="Emphasis"/>
          <w:highlight w:val="cyan"/>
        </w:rPr>
        <w:t>loss of social capital’.</w:t>
      </w:r>
      <w:r w:rsidRPr="005E4431">
        <w:rPr>
          <w:sz w:val="16"/>
        </w:rPr>
        <w:t xml:space="preserve"> In other words, Gheaus suggests that </w:t>
      </w:r>
      <w:r w:rsidRPr="005E4431">
        <w:rPr>
          <w:rStyle w:val="StyleUnderline"/>
        </w:rPr>
        <w:t xml:space="preserve">women may be more likely to give up full-time careers in the world of work, knowing that there’s a sustainable means in which they can base themselves at home, overseeing caring and domestic responsibilities. </w:t>
      </w:r>
      <w:r w:rsidRPr="004977F6">
        <w:rPr>
          <w:rStyle w:val="StyleUnderline"/>
          <w:highlight w:val="cyan"/>
        </w:rPr>
        <w:t>Feminist views on universal basic income</w:t>
      </w:r>
      <w:r w:rsidRPr="005E4431">
        <w:rPr>
          <w:sz w:val="16"/>
        </w:rPr>
        <w:t xml:space="preserve"> although varied, </w:t>
      </w:r>
      <w:r w:rsidRPr="004977F6">
        <w:rPr>
          <w:rStyle w:val="StyleUnderline"/>
          <w:highlight w:val="cyan"/>
        </w:rPr>
        <w:t xml:space="preserve">recognize that a universal basic income will have important effects on poverty, but might </w:t>
      </w:r>
      <w:r w:rsidRPr="004977F6">
        <w:rPr>
          <w:rStyle w:val="Emphasis"/>
          <w:highlight w:val="cyan"/>
        </w:rPr>
        <w:t>not contribute substantially to shift structural inequalities</w:t>
      </w:r>
      <w:r w:rsidRPr="005E4431">
        <w:rPr>
          <w:rStyle w:val="StyleUnderline"/>
        </w:rPr>
        <w:t xml:space="preserve"> around gender. While many women may benefit from such a policy reform, it is </w:t>
      </w:r>
      <w:r w:rsidRPr="005E4431">
        <w:rPr>
          <w:sz w:val="16"/>
        </w:rPr>
        <w:t>not clear whether</w:t>
      </w:r>
      <w:r w:rsidRPr="005E4431">
        <w:rPr>
          <w:rStyle w:val="StyleUnderline"/>
        </w:rPr>
        <w:t xml:space="preserve"> or not a universal basic income has the potential to really </w:t>
      </w:r>
      <w:r w:rsidRPr="005E4431">
        <w:rPr>
          <w:rStyle w:val="Emphasis"/>
        </w:rPr>
        <w:t>‘transform the patriarchal capitalist state’</w:t>
      </w:r>
      <w:r w:rsidRPr="005E4431">
        <w:rPr>
          <w:sz w:val="16"/>
        </w:rPr>
        <w:t xml:space="preserve"> (O’Brien, 2017: 100). Drawing on feminist arguments for and against a universal basic income, this chapter examines the lives of women from an intersectional perspective to understand the multilayered social influences and constraints which women with diverse identities experience. </w:t>
      </w:r>
    </w:p>
    <w:p w14:paraId="43FDC9B8" w14:textId="77777777" w:rsidR="00C7023A" w:rsidRDefault="00C7023A" w:rsidP="00C7023A">
      <w:pPr>
        <w:rPr>
          <w:sz w:val="16"/>
        </w:rPr>
      </w:pPr>
    </w:p>
    <w:p w14:paraId="7A307FB1" w14:textId="77777777" w:rsidR="00C7023A" w:rsidRDefault="00C7023A" w:rsidP="00C7023A">
      <w:pPr>
        <w:rPr>
          <w:sz w:val="16"/>
        </w:rPr>
      </w:pPr>
    </w:p>
    <w:p w14:paraId="319FA010" w14:textId="77777777" w:rsidR="00C7023A" w:rsidRDefault="00C7023A" w:rsidP="00C7023A">
      <w:pPr>
        <w:pStyle w:val="Heading4"/>
      </w:pPr>
      <w:r>
        <w:t xml:space="preserve">No evidence proves that a UBI can work – all aff empirics aren’t contextualizes to the scale of the UBI implemented by the aff </w:t>
      </w:r>
    </w:p>
    <w:p w14:paraId="53CC5BE7" w14:textId="77777777" w:rsidR="00C7023A" w:rsidRPr="00AF565F" w:rsidRDefault="00C7023A" w:rsidP="00C7023A">
      <w:r w:rsidRPr="00AF565F">
        <w:t xml:space="preserve">Paul </w:t>
      </w:r>
      <w:r w:rsidRPr="00AF565F">
        <w:rPr>
          <w:rStyle w:val="Style13ptBold"/>
        </w:rPr>
        <w:t>Boyce 19</w:t>
      </w:r>
      <w:r>
        <w:t xml:space="preserve"> (</w:t>
      </w:r>
      <w:r w:rsidRPr="00AF565F">
        <w:t>Business Economics graduate from the UK and currently an editor</w:t>
      </w:r>
      <w:r>
        <w:t>, 5/5/19, “</w:t>
      </w:r>
      <w:r w:rsidRPr="00AF565F">
        <w:t>Universal Basic Income Is a Pandora’s Box</w:t>
      </w:r>
      <w:r>
        <w:t xml:space="preserve">”, </w:t>
      </w:r>
      <w:hyperlink r:id="rId14" w:history="1">
        <w:r w:rsidRPr="0023501E">
          <w:rPr>
            <w:rStyle w:val="Hyperlink"/>
          </w:rPr>
          <w:t>https://fee.org/articles/universal-basic-income-is-a-pandora-s-box/</w:t>
        </w:r>
      </w:hyperlink>
      <w:r>
        <w:t xml:space="preserve">) </w:t>
      </w:r>
    </w:p>
    <w:p w14:paraId="61EEA1CE" w14:textId="77777777" w:rsidR="00C7023A" w:rsidRPr="008016F6" w:rsidRDefault="00C7023A" w:rsidP="00C7023A">
      <w:pPr>
        <w:rPr>
          <w:rStyle w:val="Emphasis"/>
        </w:rPr>
      </w:pPr>
      <w:r w:rsidRPr="004977F6">
        <w:rPr>
          <w:rStyle w:val="Emphasis"/>
          <w:highlight w:val="cyan"/>
        </w:rPr>
        <w:t>Previous Experiments Are Not Comparable</w:t>
      </w:r>
    </w:p>
    <w:p w14:paraId="1AC24377" w14:textId="77777777" w:rsidR="00C7023A" w:rsidRPr="008016F6" w:rsidRDefault="00C7023A" w:rsidP="00C7023A">
      <w:pPr>
        <w:rPr>
          <w:rStyle w:val="StyleUnderline"/>
        </w:rPr>
      </w:pPr>
      <w:r>
        <w:t>First, it must be said that there are a number of cases that suggest UBI does, in fact, work. In Alaska, each resident gets up to $2,000 per year from the “</w:t>
      </w:r>
      <w:r w:rsidRPr="004977F6">
        <w:rPr>
          <w:rStyle w:val="StyleUnderline"/>
          <w:highlight w:val="cyan"/>
        </w:rPr>
        <w:t>Alaska Permanent Fund</w:t>
      </w:r>
      <w:r w:rsidRPr="008016F6">
        <w:rPr>
          <w:rStyle w:val="StyleUnderline"/>
        </w:rPr>
        <w:t xml:space="preserve">.” The state doesn't call it a UBI, but it works in a similar way. The difference, however, is that it </w:t>
      </w:r>
      <w:r w:rsidRPr="004977F6">
        <w:rPr>
          <w:rStyle w:val="StyleUnderline"/>
          <w:highlight w:val="cyan"/>
        </w:rPr>
        <w:t>is funded by its oil revenues. If oil prices go down, so do their dividends, which fell to $1,100 in 2017.</w:t>
      </w:r>
    </w:p>
    <w:p w14:paraId="29A2E7BA" w14:textId="77777777" w:rsidR="00C7023A" w:rsidRPr="008016F6" w:rsidRDefault="00C7023A" w:rsidP="00C7023A">
      <w:pPr>
        <w:rPr>
          <w:rStyle w:val="StyleUnderline"/>
        </w:rPr>
      </w:pPr>
      <w:r>
        <w:t xml:space="preserve">Research by Damon Jones of the University of Chicago and Ioana Marinescu of the University of Pennsylvania found it had no impact on employment. However, this example and many others are not comparable to the $12,000 Yang proposes. Even </w:t>
      </w:r>
      <w:r w:rsidRPr="004977F6">
        <w:rPr>
          <w:rStyle w:val="StyleUnderline"/>
          <w:highlight w:val="cyan"/>
        </w:rPr>
        <w:t>European trials of UBI in Barcelona, Utrecht, and Helsinki only grant $590 per month.</w:t>
      </w:r>
    </w:p>
    <w:p w14:paraId="69A08696" w14:textId="77777777" w:rsidR="00C7023A" w:rsidRDefault="00C7023A" w:rsidP="00C7023A">
      <w:r w:rsidRPr="004977F6">
        <w:rPr>
          <w:rStyle w:val="StyleUnderline"/>
          <w:highlight w:val="cyan"/>
        </w:rPr>
        <w:t>While</w:t>
      </w:r>
      <w:r w:rsidRPr="008016F6">
        <w:rPr>
          <w:rStyle w:val="StyleUnderline"/>
        </w:rPr>
        <w:t xml:space="preserve"> there have been many "</w:t>
      </w:r>
      <w:r w:rsidRPr="004977F6">
        <w:rPr>
          <w:rStyle w:val="StyleUnderline"/>
          <w:highlight w:val="cyan"/>
        </w:rPr>
        <w:t>successful" UBI trials, few have been tested at over $12,000 per year</w:t>
      </w:r>
      <w:r w:rsidRPr="008016F6">
        <w:rPr>
          <w:rStyle w:val="StyleUnderline"/>
        </w:rPr>
        <w:t>.</w:t>
      </w:r>
      <w:r>
        <w:t xml:space="preserve"> </w:t>
      </w:r>
      <w:r w:rsidRPr="008016F6">
        <w:rPr>
          <w:rStyle w:val="StyleUnderline"/>
        </w:rPr>
        <w:t xml:space="preserve">There have been "successful" pilots in </w:t>
      </w:r>
      <w:r w:rsidRPr="004977F6">
        <w:rPr>
          <w:rStyle w:val="StyleUnderline"/>
          <w:highlight w:val="cyan"/>
        </w:rPr>
        <w:t>Namibia and India</w:t>
      </w:r>
      <w:r w:rsidRPr="008016F6">
        <w:rPr>
          <w:rStyle w:val="StyleUnderline"/>
        </w:rPr>
        <w:t xml:space="preserve">, but </w:t>
      </w:r>
      <w:r w:rsidRPr="004977F6">
        <w:rPr>
          <w:rStyle w:val="StyleUnderline"/>
          <w:highlight w:val="cyan"/>
        </w:rPr>
        <w:t>neither offer</w:t>
      </w:r>
      <w:r w:rsidRPr="004977F6">
        <w:rPr>
          <w:rStyle w:val="StyleUnderline"/>
        </w:rPr>
        <w:t>ed</w:t>
      </w:r>
      <w:r w:rsidRPr="004977F6">
        <w:rPr>
          <w:rStyle w:val="StyleUnderline"/>
          <w:highlight w:val="cyan"/>
        </w:rPr>
        <w:t xml:space="preserve"> a comparable income</w:t>
      </w:r>
      <w:r w:rsidRPr="008016F6">
        <w:rPr>
          <w:rStyle w:val="StyleUnderline"/>
        </w:rPr>
        <w:t>. In Namibia for example, citizens received 100 Namibian dollars per month, or just over $7. In India, the trial gave each adult 300 Indian rupees per month, or just over $4. Although these sums may help the lives of those in the respective countries, they are not comparable</w:t>
      </w:r>
      <w:r>
        <w:t xml:space="preserve"> to Yang's proposal.</w:t>
      </w:r>
    </w:p>
    <w:p w14:paraId="4E58154A" w14:textId="77777777" w:rsidR="00C7023A" w:rsidRDefault="00C7023A" w:rsidP="00C7023A">
      <w:r w:rsidRPr="004977F6">
        <w:rPr>
          <w:rStyle w:val="Emphasis"/>
          <w:highlight w:val="cyan"/>
        </w:rPr>
        <w:t>Previous experiments with UBI may suggest it would work, but they in no way represent the scale</w:t>
      </w:r>
      <w:r>
        <w:t xml:space="preserve"> of $12,000. </w:t>
      </w:r>
      <w:r w:rsidRPr="004977F6">
        <w:rPr>
          <w:rStyle w:val="StyleUnderline"/>
          <w:highlight w:val="cyan"/>
        </w:rPr>
        <w:t xml:space="preserve">There is </w:t>
      </w:r>
      <w:r w:rsidRPr="004977F6">
        <w:rPr>
          <w:rStyle w:val="Emphasis"/>
          <w:highlight w:val="cyan"/>
        </w:rPr>
        <w:t>no conclusive evidence to suggest this would work in practice</w:t>
      </w:r>
      <w:r w:rsidRPr="004977F6">
        <w:rPr>
          <w:highlight w:val="cyan"/>
        </w:rPr>
        <w:t>.</w:t>
      </w:r>
      <w:r>
        <w:t xml:space="preserve"> While the late Milton Friedman is a source of inspiration, he only suggested a modest $300 negative income tax in 1962. In today’s money, this is equivalent to $2,500—far short of the proposed sum.</w:t>
      </w:r>
    </w:p>
    <w:p w14:paraId="243587D5" w14:textId="77777777" w:rsidR="00C7023A" w:rsidRDefault="00C7023A" w:rsidP="00C7023A"/>
    <w:p w14:paraId="34A8C8F3" w14:textId="77777777" w:rsidR="00C7023A" w:rsidRDefault="00C7023A" w:rsidP="00C7023A"/>
    <w:p w14:paraId="4A31F28F" w14:textId="77777777" w:rsidR="00C7023A" w:rsidRDefault="00C7023A" w:rsidP="00C7023A">
      <w:pPr>
        <w:rPr>
          <w:rStyle w:val="StyleUnderline"/>
        </w:rPr>
      </w:pPr>
    </w:p>
    <w:p w14:paraId="79334172" w14:textId="77777777" w:rsidR="00C7023A" w:rsidRDefault="00C7023A" w:rsidP="00C7023A">
      <w:pPr>
        <w:rPr>
          <w:rStyle w:val="StyleUnderline"/>
        </w:rPr>
      </w:pPr>
    </w:p>
    <w:p w14:paraId="3E62A907" w14:textId="77777777" w:rsidR="00C7023A" w:rsidRPr="00667C38" w:rsidRDefault="00C7023A" w:rsidP="00C7023A">
      <w:pPr>
        <w:pStyle w:val="Heading4"/>
        <w:rPr>
          <w:rStyle w:val="StyleUnderline"/>
          <w:sz w:val="26"/>
        </w:rPr>
      </w:pPr>
      <w:r>
        <w:rPr>
          <w:rStyle w:val="StyleUnderline"/>
          <w:sz w:val="26"/>
        </w:rPr>
        <w:t xml:space="preserve">Using the government decks solvency – turns the aff since it’ll disproportionately affect people of low income </w:t>
      </w:r>
    </w:p>
    <w:p w14:paraId="69FB39B2" w14:textId="77777777" w:rsidR="00C7023A" w:rsidRPr="00667C38" w:rsidRDefault="00C7023A" w:rsidP="00C7023A">
      <w:pPr>
        <w:rPr>
          <w:rStyle w:val="StyleUnderline"/>
        </w:rPr>
      </w:pPr>
      <w:r w:rsidRPr="00AF565F">
        <w:t xml:space="preserve">Paul </w:t>
      </w:r>
      <w:r w:rsidRPr="00AF565F">
        <w:rPr>
          <w:rStyle w:val="Style13ptBold"/>
        </w:rPr>
        <w:t>Boyce 19</w:t>
      </w:r>
      <w:r>
        <w:t xml:space="preserve"> (</w:t>
      </w:r>
      <w:r w:rsidRPr="00AF565F">
        <w:t>Business Economics graduate from the UK and currently an editor</w:t>
      </w:r>
      <w:r>
        <w:t>, 5/5/19, “</w:t>
      </w:r>
      <w:r w:rsidRPr="00AF565F">
        <w:t>Universal Basic Income Is a Pandora’s Box</w:t>
      </w:r>
      <w:r>
        <w:t xml:space="preserve">”, </w:t>
      </w:r>
      <w:hyperlink r:id="rId15" w:history="1">
        <w:r w:rsidRPr="0023501E">
          <w:rPr>
            <w:rStyle w:val="Hyperlink"/>
          </w:rPr>
          <w:t>https://fee.org/articles/universal-basic-income-is-a-pandora-s-box/</w:t>
        </w:r>
      </w:hyperlink>
      <w:r>
        <w:t xml:space="preserve">) </w:t>
      </w:r>
    </w:p>
    <w:p w14:paraId="65E15ECB" w14:textId="77777777" w:rsidR="00C7023A" w:rsidRPr="00667C38" w:rsidRDefault="00C7023A" w:rsidP="00C7023A">
      <w:pPr>
        <w:rPr>
          <w:rStyle w:val="Emphasis"/>
        </w:rPr>
      </w:pPr>
      <w:r w:rsidRPr="005D0EA4">
        <w:rPr>
          <w:rStyle w:val="Emphasis"/>
          <w:highlight w:val="cyan"/>
        </w:rPr>
        <w:t>Inability to Limit Government</w:t>
      </w:r>
    </w:p>
    <w:p w14:paraId="11FE78A0" w14:textId="77777777" w:rsidR="00C7023A" w:rsidRPr="0062651A" w:rsidRDefault="00C7023A" w:rsidP="00C7023A">
      <w:pPr>
        <w:rPr>
          <w:rStyle w:val="StyleUnderline"/>
        </w:rPr>
      </w:pPr>
      <w:r w:rsidRPr="00231EA7">
        <w:rPr>
          <w:rStyle w:val="StyleUnderline"/>
        </w:rPr>
        <w:t>Perhaps one of the most important arguments against a UBI is the control it gives government</w:t>
      </w:r>
      <w:r w:rsidRPr="0062651A">
        <w:rPr>
          <w:rStyle w:val="StyleUnderline"/>
        </w:rPr>
        <w:t xml:space="preserve">. Once it is enacted, </w:t>
      </w:r>
      <w:r w:rsidRPr="005D0EA4">
        <w:rPr>
          <w:rStyle w:val="Emphasis"/>
          <w:highlight w:val="cyan"/>
        </w:rPr>
        <w:t>what restricts government</w:t>
      </w:r>
      <w:r w:rsidRPr="005D0EA4">
        <w:rPr>
          <w:rStyle w:val="StyleUnderline"/>
          <w:highlight w:val="cyan"/>
        </w:rPr>
        <w:t xml:space="preserve"> from increasing it further</w:t>
      </w:r>
      <w:r w:rsidRPr="0062651A">
        <w:rPr>
          <w:rStyle w:val="StyleUnderline"/>
        </w:rPr>
        <w:t>?</w:t>
      </w:r>
      <w:r w:rsidRPr="00050453">
        <w:rPr>
          <w:sz w:val="16"/>
        </w:rPr>
        <w:t xml:space="preserve"> After all, $12,000 is only on the poverty line. What is to prevent government from increasing this to $15,000 to win more votes? </w:t>
      </w:r>
      <w:r w:rsidRPr="005D0EA4">
        <w:rPr>
          <w:rStyle w:val="StyleUnderline"/>
          <w:highlight w:val="cyan"/>
        </w:rPr>
        <w:t>The constitution itself does not sufficiently restrict government overreach</w:t>
      </w:r>
      <w:r w:rsidRPr="005D0EA4">
        <w:rPr>
          <w:rStyle w:val="StyleUnderline"/>
        </w:rPr>
        <w:t>, so there is little hope for other legislation.</w:t>
      </w:r>
    </w:p>
    <w:p w14:paraId="6A6654A9" w14:textId="77777777" w:rsidR="00C7023A" w:rsidRPr="0062651A" w:rsidRDefault="00C7023A" w:rsidP="00C7023A">
      <w:pPr>
        <w:rPr>
          <w:rStyle w:val="StyleUnderline"/>
        </w:rPr>
      </w:pPr>
      <w:r w:rsidRPr="005D0EA4">
        <w:rPr>
          <w:rStyle w:val="Emphasis"/>
          <w:highlight w:val="cyan"/>
        </w:rPr>
        <w:t>Those in and around the middle class will</w:t>
      </w:r>
      <w:r w:rsidRPr="0062651A">
        <w:rPr>
          <w:rStyle w:val="Emphasis"/>
        </w:rPr>
        <w:t xml:space="preserve"> most likely </w:t>
      </w:r>
      <w:r w:rsidRPr="005D0EA4">
        <w:rPr>
          <w:rStyle w:val="Emphasis"/>
          <w:highlight w:val="cyan"/>
        </w:rPr>
        <w:t>be paying more taxes</w:t>
      </w:r>
      <w:r w:rsidRPr="0062651A">
        <w:rPr>
          <w:rStyle w:val="Emphasis"/>
        </w:rPr>
        <w:t>.</w:t>
      </w:r>
      <w:r w:rsidRPr="00050453">
        <w:rPr>
          <w:sz w:val="16"/>
        </w:rPr>
        <w:t xml:space="preserve"> However, </w:t>
      </w:r>
      <w:r w:rsidRPr="0062651A">
        <w:rPr>
          <w:rStyle w:val="StyleUnderline"/>
        </w:rPr>
        <w:t xml:space="preserve">they will </w:t>
      </w:r>
      <w:r w:rsidRPr="005D0EA4">
        <w:rPr>
          <w:rStyle w:val="StyleUnderline"/>
          <w:highlight w:val="cyan"/>
        </w:rPr>
        <w:t>receive</w:t>
      </w:r>
      <w:r w:rsidRPr="0062651A">
        <w:rPr>
          <w:rStyle w:val="StyleUnderline"/>
        </w:rPr>
        <w:t xml:space="preserve"> this </w:t>
      </w:r>
      <w:r w:rsidRPr="005D0EA4">
        <w:rPr>
          <w:rStyle w:val="StyleUnderline"/>
          <w:highlight w:val="cyan"/>
        </w:rPr>
        <w:t>money back</w:t>
      </w:r>
      <w:r w:rsidRPr="0062651A">
        <w:rPr>
          <w:rStyle w:val="StyleUnderline"/>
        </w:rPr>
        <w:t xml:space="preserve">—so no harm done, right? Well, this actually </w:t>
      </w:r>
      <w:r w:rsidRPr="005D0EA4">
        <w:rPr>
          <w:rStyle w:val="StyleUnderline"/>
          <w:highlight w:val="cyan"/>
        </w:rPr>
        <w:t>gives</w:t>
      </w:r>
      <w:r w:rsidRPr="0062651A">
        <w:rPr>
          <w:rStyle w:val="StyleUnderline"/>
        </w:rPr>
        <w:t xml:space="preserve"> even </w:t>
      </w:r>
      <w:r w:rsidRPr="005D0EA4">
        <w:rPr>
          <w:rStyle w:val="StyleUnderline"/>
          <w:highlight w:val="cyan"/>
        </w:rPr>
        <w:t>greater power to the state</w:t>
      </w:r>
      <w:r w:rsidRPr="0062651A">
        <w:rPr>
          <w:rStyle w:val="StyleUnderline"/>
        </w:rPr>
        <w:t xml:space="preserve">. </w:t>
      </w:r>
      <w:r w:rsidRPr="00050453">
        <w:rPr>
          <w:sz w:val="16"/>
        </w:rPr>
        <w:t xml:space="preserve">Even though the government may take $12,000 to give it back, it has control. </w:t>
      </w:r>
      <w:r w:rsidRPr="0062651A">
        <w:rPr>
          <w:rStyle w:val="StyleUnderline"/>
        </w:rPr>
        <w:t xml:space="preserve">There is nothing to ensure that $12,000 will still be offered in two years. </w:t>
      </w:r>
      <w:r w:rsidRPr="005D0EA4">
        <w:rPr>
          <w:rStyle w:val="StyleUnderline"/>
          <w:highlight w:val="cyan"/>
        </w:rPr>
        <w:t>Government</w:t>
      </w:r>
      <w:r w:rsidRPr="0062651A">
        <w:rPr>
          <w:rStyle w:val="StyleUnderline"/>
        </w:rPr>
        <w:t xml:space="preserve"> has the </w:t>
      </w:r>
      <w:r w:rsidRPr="005D0EA4">
        <w:rPr>
          <w:rStyle w:val="StyleUnderline"/>
          <w:highlight w:val="cyan"/>
        </w:rPr>
        <w:t>ability to withdraw</w:t>
      </w:r>
      <w:r w:rsidRPr="0062651A">
        <w:rPr>
          <w:rStyle w:val="StyleUnderline"/>
        </w:rPr>
        <w:t xml:space="preserve"> it whenever the political tide turns.</w:t>
      </w:r>
    </w:p>
    <w:p w14:paraId="72CABC9F" w14:textId="77777777" w:rsidR="00C7023A" w:rsidRPr="0062651A" w:rsidRDefault="00C7023A" w:rsidP="00C7023A">
      <w:pPr>
        <w:rPr>
          <w:rStyle w:val="StyleUnderline"/>
        </w:rPr>
      </w:pPr>
      <w:r w:rsidRPr="0062651A">
        <w:rPr>
          <w:rStyle w:val="StyleUnderline"/>
        </w:rPr>
        <w:t>We are living during a period where calls to tax the “rich” are becoming increasingly popular. Are we also to expect that a $12,000 UBI to the rich would continue to remain for long? Perhaps, but perhaps not.</w:t>
      </w:r>
    </w:p>
    <w:p w14:paraId="66B308CF" w14:textId="77777777" w:rsidR="00C7023A" w:rsidRPr="009007CA" w:rsidRDefault="00C7023A" w:rsidP="00C7023A">
      <w:pPr>
        <w:rPr>
          <w:sz w:val="16"/>
        </w:rPr>
      </w:pPr>
      <w:r w:rsidRPr="00050453">
        <w:rPr>
          <w:sz w:val="16"/>
        </w:rPr>
        <w:t xml:space="preserve">Yang may call his proposal </w:t>
      </w:r>
      <w:r w:rsidRPr="005D0EA4">
        <w:rPr>
          <w:rStyle w:val="StyleUnderline"/>
          <w:highlight w:val="cyan"/>
        </w:rPr>
        <w:t>the “Freedom Dividend</w:t>
      </w:r>
      <w:r w:rsidRPr="00050453">
        <w:rPr>
          <w:sz w:val="16"/>
        </w:rPr>
        <w:t xml:space="preserve">,” but it, in fact, </w:t>
      </w:r>
      <w:r w:rsidRPr="005D0EA4">
        <w:rPr>
          <w:rStyle w:val="StyleUnderline"/>
        </w:rPr>
        <w:t xml:space="preserve">does the opposite. </w:t>
      </w:r>
      <w:r w:rsidRPr="005D0EA4">
        <w:rPr>
          <w:rStyle w:val="Emphasis"/>
          <w:highlight w:val="cyan"/>
        </w:rPr>
        <w:t>It hands even more income from the individual to the government</w:t>
      </w:r>
      <w:r w:rsidRPr="005D0EA4">
        <w:rPr>
          <w:rStyle w:val="StyleUnderline"/>
          <w:highlight w:val="cyan"/>
        </w:rPr>
        <w:t>.</w:t>
      </w:r>
      <w:r w:rsidRPr="00050453">
        <w:rPr>
          <w:sz w:val="16"/>
        </w:rPr>
        <w:t xml:space="preserve"> For example, </w:t>
      </w:r>
      <w:r w:rsidRPr="00F603C9">
        <w:rPr>
          <w:rStyle w:val="StyleUnderline"/>
          <w:highlight w:val="cyan"/>
        </w:rPr>
        <w:t>when inflation takes place, the government may not increase the UBI's value.</w:t>
      </w:r>
      <w:r w:rsidRPr="007662B5">
        <w:rPr>
          <w:rStyle w:val="StyleUnderline"/>
        </w:rPr>
        <w:t xml:space="preserve"> It may take in more through taxes but not distribute that money.</w:t>
      </w:r>
      <w:r w:rsidRPr="00050453">
        <w:rPr>
          <w:sz w:val="16"/>
        </w:rPr>
        <w:t xml:space="preserve"> The new funds may then be used to fund the latest project. Old government programs are often underfunded because they have already served their purpose of getting officials elected. In the UK, the NHS and education system are always in need of additional funding. They are neglected because they no longer serve any political purpose. </w:t>
      </w:r>
      <w:r w:rsidRPr="00F603C9">
        <w:rPr>
          <w:rStyle w:val="StyleUnderline"/>
          <w:highlight w:val="cyan"/>
        </w:rPr>
        <w:t>There is nothing to demonstrate that a UBI won't be the same.</w:t>
      </w:r>
    </w:p>
    <w:p w14:paraId="7D65E083" w14:textId="77777777" w:rsidR="00C7023A" w:rsidRDefault="00C7023A" w:rsidP="00C7023A"/>
    <w:p w14:paraId="4862F055" w14:textId="77777777" w:rsidR="00C7023A" w:rsidRDefault="00C7023A" w:rsidP="00C7023A"/>
    <w:p w14:paraId="16AAD8B4" w14:textId="77777777" w:rsidR="00C7023A" w:rsidRDefault="00C7023A" w:rsidP="00C7023A">
      <w:pPr>
        <w:pStyle w:val="Heading4"/>
      </w:pPr>
      <w:r>
        <w:t xml:space="preserve">A UBI is </w:t>
      </w:r>
      <w:r w:rsidRPr="00846CF7">
        <w:rPr>
          <w:u w:val="single"/>
        </w:rPr>
        <w:t>too expensive</w:t>
      </w:r>
      <w:r>
        <w:t xml:space="preserve"> – taxes don’t work and result in the eradication of means-testing programs which turns inequality – that also decks political support </w:t>
      </w:r>
    </w:p>
    <w:p w14:paraId="3348337A" w14:textId="77777777" w:rsidR="00C7023A" w:rsidRPr="00DE4D46" w:rsidRDefault="00C7023A" w:rsidP="00C7023A">
      <w:r>
        <w:t xml:space="preserve">Robert </w:t>
      </w:r>
      <w:r w:rsidRPr="00EC5D98">
        <w:rPr>
          <w:rStyle w:val="Style13ptBold"/>
        </w:rPr>
        <w:t>Greenstein 19</w:t>
      </w:r>
      <w:r>
        <w:t xml:space="preserve"> (</w:t>
      </w:r>
      <w:r w:rsidRPr="00EC5D98">
        <w:t>Founder and President Emeritus</w:t>
      </w:r>
      <w:r>
        <w:t xml:space="preserve"> of Center on Budget and Policy Priorities, 6/13/19, “</w:t>
      </w:r>
      <w:r w:rsidRPr="00EC5D98">
        <w:t>Commentary: Universal Basic Income May Sound Attractive But, If It Occurred, Would Likelier Increase Poverty Than Reduce It</w:t>
      </w:r>
      <w:r>
        <w:t xml:space="preserve">”, </w:t>
      </w:r>
      <w:r w:rsidRPr="00EC5D98">
        <w:t>https://www.cbpp.org/research/poverty-and-opportunity/commentary-universal-basic-income-may-sound-attractive-but-if-it</w:t>
      </w:r>
      <w:r>
        <w:t>)AC</w:t>
      </w:r>
    </w:p>
    <w:p w14:paraId="73EBB119" w14:textId="77777777" w:rsidR="00C7023A" w:rsidRPr="00EB43F8" w:rsidRDefault="00C7023A" w:rsidP="00C7023A">
      <w:pPr>
        <w:rPr>
          <w:sz w:val="16"/>
        </w:rPr>
      </w:pPr>
      <w:r w:rsidRPr="00EB43F8">
        <w:rPr>
          <w:sz w:val="16"/>
        </w:rPr>
        <w:t xml:space="preserve">At first blush, </w:t>
      </w:r>
      <w:r w:rsidRPr="009715F1">
        <w:rPr>
          <w:rStyle w:val="StyleUnderline"/>
        </w:rPr>
        <w:t>universal basic income (UBI) seems a very attractive idea, especially to a progressive</w:t>
      </w:r>
      <w:r w:rsidRPr="00EB43F8">
        <w:rPr>
          <w:sz w:val="16"/>
        </w:rPr>
        <w:t>.  Yet it suffers from two serious problems.  First, the odds are very high that an effort to secure UBI would prove quixotic.  Second, and more disconcerting, any possibility of overcoming the formidable obstacles to UBI will almost certainly require a left-right coalition that has significant conservative support — and conservative support for UBI rests on an approach that would increase poverty, rather than reduce it.</w:t>
      </w:r>
    </w:p>
    <w:p w14:paraId="33F60DDC" w14:textId="77777777" w:rsidR="00C7023A" w:rsidRPr="00EB43F8" w:rsidRDefault="00C7023A" w:rsidP="00C7023A">
      <w:pPr>
        <w:rPr>
          <w:sz w:val="16"/>
          <w:szCs w:val="16"/>
        </w:rPr>
      </w:pPr>
      <w:r w:rsidRPr="00EB43F8">
        <w:rPr>
          <w:sz w:val="16"/>
          <w:szCs w:val="16"/>
        </w:rPr>
        <w:t>The key issues related to UBI include what it would cost, how it would be paid for, and the risks it poses.  Let’s take these one at a time.</w:t>
      </w:r>
    </w:p>
    <w:p w14:paraId="017E7B7B" w14:textId="77777777" w:rsidR="00C7023A" w:rsidRPr="009715F1" w:rsidRDefault="00C7023A" w:rsidP="00C7023A">
      <w:pPr>
        <w:rPr>
          <w:rStyle w:val="Emphasis"/>
        </w:rPr>
      </w:pPr>
      <w:r w:rsidRPr="009715F1">
        <w:rPr>
          <w:rStyle w:val="Emphasis"/>
        </w:rPr>
        <w:t>The Cost</w:t>
      </w:r>
    </w:p>
    <w:p w14:paraId="6C53C6E4" w14:textId="77777777" w:rsidR="00C7023A" w:rsidRPr="00EB43F8" w:rsidRDefault="00C7023A" w:rsidP="00C7023A">
      <w:pPr>
        <w:rPr>
          <w:sz w:val="16"/>
        </w:rPr>
      </w:pPr>
      <w:r w:rsidRPr="00EB43F8">
        <w:rPr>
          <w:sz w:val="16"/>
        </w:rPr>
        <w:t xml:space="preserve">There are over 300 million Americans today.  </w:t>
      </w:r>
      <w:r w:rsidRPr="004715B5">
        <w:rPr>
          <w:rStyle w:val="StyleUnderline"/>
          <w:highlight w:val="cyan"/>
        </w:rPr>
        <w:t>Suppose UBI provided everyone with $10,000 a year.  That would cost more than $3 trillion a year — and $30 trillion to $40 trillion over ten years.</w:t>
      </w:r>
    </w:p>
    <w:p w14:paraId="65021549" w14:textId="77777777" w:rsidR="00C7023A" w:rsidRPr="009715F1" w:rsidRDefault="00C7023A" w:rsidP="00C7023A">
      <w:pPr>
        <w:rPr>
          <w:rStyle w:val="StyleUnderline"/>
        </w:rPr>
      </w:pPr>
      <w:r w:rsidRPr="009715F1">
        <w:rPr>
          <w:rStyle w:val="StyleUnderline"/>
        </w:rPr>
        <w:t>This single-year figure equals more than three</w:t>
      </w:r>
      <w:r w:rsidRPr="004715B5">
        <w:rPr>
          <w:rStyle w:val="StyleUnderline"/>
          <w:highlight w:val="cyan"/>
        </w:rPr>
        <w:t>-fourths of the entire yearly federal budget</w:t>
      </w:r>
      <w:r w:rsidRPr="009715F1">
        <w:rPr>
          <w:rStyle w:val="StyleUnderline"/>
        </w:rPr>
        <w:t xml:space="preserve"> — and </w:t>
      </w:r>
      <w:r w:rsidRPr="004715B5">
        <w:rPr>
          <w:rStyle w:val="StyleUnderline"/>
          <w:highlight w:val="cyan"/>
        </w:rPr>
        <w:t>double the entire budget outside Social Security, Medicare, defense, and interest payments.</w:t>
      </w:r>
      <w:r w:rsidRPr="009715F1">
        <w:rPr>
          <w:rStyle w:val="StyleUnderline"/>
        </w:rPr>
        <w:t xml:space="preserve">  It’s also equal to close to </w:t>
      </w:r>
      <w:r w:rsidRPr="004715B5">
        <w:rPr>
          <w:rStyle w:val="StyleUnderline"/>
          <w:highlight w:val="cyan"/>
        </w:rPr>
        <w:t>100 percent of all tax revenue</w:t>
      </w:r>
      <w:r w:rsidRPr="009715F1">
        <w:rPr>
          <w:rStyle w:val="StyleUnderline"/>
        </w:rPr>
        <w:t xml:space="preserve"> the federal government collects.</w:t>
      </w:r>
    </w:p>
    <w:p w14:paraId="1BF76BA9" w14:textId="77777777" w:rsidR="00C7023A" w:rsidRPr="009715F1" w:rsidRDefault="00C7023A" w:rsidP="00C7023A">
      <w:pPr>
        <w:rPr>
          <w:rStyle w:val="StyleUnderline"/>
        </w:rPr>
      </w:pPr>
      <w:r w:rsidRPr="009715F1">
        <w:rPr>
          <w:rStyle w:val="StyleUnderline"/>
        </w:rPr>
        <w:t>Or, consider UBI that gives everyone $5,000 a year.  That would provide income equal to about two-fifths of the poverty line for an individual</w:t>
      </w:r>
      <w:r w:rsidRPr="00EB43F8">
        <w:rPr>
          <w:sz w:val="16"/>
        </w:rPr>
        <w:t xml:space="preserve"> (which is a projected $12,700 in 2016) and less than the poverty line for a family of four ($24,800).  </w:t>
      </w:r>
      <w:r w:rsidRPr="009715F1">
        <w:rPr>
          <w:rStyle w:val="StyleUnderline"/>
        </w:rPr>
        <w:t>But it would cost as much as the entire federal budget outside Social Security, Medicare, defense, and interest payments.</w:t>
      </w:r>
    </w:p>
    <w:p w14:paraId="7DE9F993" w14:textId="77777777" w:rsidR="00C7023A" w:rsidRPr="00EB43F8" w:rsidRDefault="00C7023A" w:rsidP="00C7023A">
      <w:pPr>
        <w:rPr>
          <w:sz w:val="16"/>
        </w:rPr>
      </w:pPr>
      <w:r w:rsidRPr="00823245">
        <w:rPr>
          <w:rStyle w:val="StyleUnderline"/>
        </w:rPr>
        <w:t xml:space="preserve">Some UBI proponents respond that </w:t>
      </w:r>
      <w:r w:rsidRPr="00823245">
        <w:rPr>
          <w:rStyle w:val="StyleUnderline"/>
          <w:highlight w:val="cyan"/>
        </w:rPr>
        <w:t>policymakers could make the UBI payments taxable</w:t>
      </w:r>
      <w:r w:rsidRPr="00647140">
        <w:rPr>
          <w:rStyle w:val="StyleUnderline"/>
          <w:highlight w:val="cyan"/>
        </w:rPr>
        <w:t xml:space="preserve">.  But the savings from doing so would be </w:t>
      </w:r>
      <w:r w:rsidRPr="00647140">
        <w:rPr>
          <w:rStyle w:val="StyleUnderline"/>
        </w:rPr>
        <w:t xml:space="preserve">relatively </w:t>
      </w:r>
      <w:r w:rsidRPr="00647140">
        <w:rPr>
          <w:rStyle w:val="StyleUnderline"/>
          <w:highlight w:val="cyan"/>
        </w:rPr>
        <w:t>modest, because</w:t>
      </w:r>
      <w:r w:rsidRPr="009715F1">
        <w:rPr>
          <w:rStyle w:val="StyleUnderline"/>
        </w:rPr>
        <w:t xml:space="preserve"> the vast </w:t>
      </w:r>
      <w:r w:rsidRPr="00647140">
        <w:rPr>
          <w:rStyle w:val="StyleUnderline"/>
          <w:highlight w:val="cyan"/>
        </w:rPr>
        <w:t>bulk of Americans</w:t>
      </w:r>
      <w:r w:rsidRPr="009715F1">
        <w:rPr>
          <w:rStyle w:val="StyleUnderline"/>
        </w:rPr>
        <w:t xml:space="preserve"> either </w:t>
      </w:r>
      <w:r w:rsidRPr="00647140">
        <w:rPr>
          <w:rStyle w:val="StyleUnderline"/>
          <w:highlight w:val="cyan"/>
        </w:rPr>
        <w:t>owe no federal income tax or are in the 10% or 15% tax brackets</w:t>
      </w:r>
      <w:r w:rsidRPr="00EB43F8">
        <w:rPr>
          <w:sz w:val="16"/>
        </w:rPr>
        <w:t>. For example</w:t>
      </w:r>
      <w:r w:rsidRPr="00846CF7">
        <w:rPr>
          <w:rStyle w:val="StyleUnderline"/>
        </w:rPr>
        <w:t xml:space="preserve">, if you gave all 328 million Americans a $10,000 UBI and the cost was $3.28 trillion a year </w:t>
      </w:r>
      <w:r w:rsidRPr="00EB43F8">
        <w:rPr>
          <w:sz w:val="16"/>
        </w:rPr>
        <w:t xml:space="preserve">(about $33 trillion over ten years) </w:t>
      </w:r>
      <w:r w:rsidRPr="00846CF7">
        <w:rPr>
          <w:rStyle w:val="StyleUnderline"/>
        </w:rPr>
        <w:t xml:space="preserve">before taxes, then making the UBI payments </w:t>
      </w:r>
      <w:r w:rsidRPr="00647140">
        <w:rPr>
          <w:rStyle w:val="StyleUnderline"/>
          <w:highlight w:val="cyan"/>
        </w:rPr>
        <w:t>tax</w:t>
      </w:r>
      <w:r w:rsidRPr="00846CF7">
        <w:rPr>
          <w:rStyle w:val="StyleUnderline"/>
        </w:rPr>
        <w:t xml:space="preserve">able </w:t>
      </w:r>
      <w:r w:rsidRPr="00647140">
        <w:rPr>
          <w:rStyle w:val="StyleUnderline"/>
          <w:highlight w:val="cyan"/>
        </w:rPr>
        <w:t>would reduce that cost</w:t>
      </w:r>
      <w:r w:rsidRPr="00846CF7">
        <w:rPr>
          <w:rStyle w:val="StyleUnderline"/>
        </w:rPr>
        <w:t xml:space="preserve"> only </w:t>
      </w:r>
      <w:r w:rsidRPr="00647140">
        <w:rPr>
          <w:rStyle w:val="StyleUnderline"/>
          <w:highlight w:val="cyan"/>
        </w:rPr>
        <w:t>to</w:t>
      </w:r>
      <w:r w:rsidRPr="00846CF7">
        <w:rPr>
          <w:rStyle w:val="StyleUnderline"/>
        </w:rPr>
        <w:t xml:space="preserve"> something like </w:t>
      </w:r>
      <w:r w:rsidRPr="00647140">
        <w:rPr>
          <w:rStyle w:val="StyleUnderline"/>
          <w:highlight w:val="cyan"/>
        </w:rPr>
        <w:t>$2.5 trillion or $2.75 trillion</w:t>
      </w:r>
      <w:r w:rsidRPr="00EB43F8">
        <w:rPr>
          <w:sz w:val="16"/>
        </w:rPr>
        <w:t xml:space="preserve"> (or $25 trillion to $27.5 trillion over ten years).</w:t>
      </w:r>
    </w:p>
    <w:p w14:paraId="14186BAD" w14:textId="77777777" w:rsidR="00C7023A" w:rsidRPr="00EB43F8" w:rsidRDefault="00C7023A" w:rsidP="00C7023A">
      <w:pPr>
        <w:rPr>
          <w:sz w:val="16"/>
          <w:szCs w:val="16"/>
        </w:rPr>
      </w:pPr>
      <w:r w:rsidRPr="00EB43F8">
        <w:rPr>
          <w:sz w:val="16"/>
          <w:szCs w:val="16"/>
        </w:rPr>
        <w:t>Paying For It</w:t>
      </w:r>
    </w:p>
    <w:p w14:paraId="07E77549" w14:textId="77777777" w:rsidR="00C7023A" w:rsidRPr="00EB43F8" w:rsidRDefault="00C7023A" w:rsidP="00C7023A">
      <w:pPr>
        <w:rPr>
          <w:sz w:val="16"/>
        </w:rPr>
      </w:pPr>
      <w:r w:rsidRPr="00EB43F8">
        <w:rPr>
          <w:sz w:val="16"/>
        </w:rPr>
        <w:t xml:space="preserve">Where would the money to finance such a large expenditure come from?  That it would come mainly or entirely from new taxes isn’t plausible.  </w:t>
      </w:r>
      <w:r w:rsidRPr="00577833">
        <w:rPr>
          <w:rStyle w:val="StyleUnderline"/>
          <w:highlight w:val="cyan"/>
        </w:rPr>
        <w:t>We’ll</w:t>
      </w:r>
      <w:r w:rsidRPr="00846CF7">
        <w:rPr>
          <w:rStyle w:val="StyleUnderline"/>
        </w:rPr>
        <w:t xml:space="preserve"> already </w:t>
      </w:r>
      <w:r w:rsidRPr="00577833">
        <w:rPr>
          <w:rStyle w:val="StyleUnderline"/>
          <w:highlight w:val="cyan"/>
        </w:rPr>
        <w:t>need substantial new revenues</w:t>
      </w:r>
      <w:r w:rsidRPr="00846CF7">
        <w:rPr>
          <w:rStyle w:val="StyleUnderline"/>
        </w:rPr>
        <w:t xml:space="preserve"> in the coming decades </w:t>
      </w:r>
      <w:r w:rsidRPr="00577833">
        <w:rPr>
          <w:rStyle w:val="StyleUnderline"/>
          <w:highlight w:val="cyan"/>
        </w:rPr>
        <w:t>to help keep Social Security and Medicare solvent and avoid large benefit cuts in them.  We’ll need further tax increases to help repair a crumbling infrastructure that will otherwise impede economic growth.</w:t>
      </w:r>
      <w:r w:rsidRPr="00EB43F8">
        <w:rPr>
          <w:sz w:val="16"/>
        </w:rPr>
        <w:t xml:space="preserve">  And if we want to create more opportunity and reduce racial and other barriers and inequities, we’ll also need to raise new revenues to invest more in areas like pre-school education, child care, college affordability, and revitalizing segregated inner-city communities.</w:t>
      </w:r>
    </w:p>
    <w:p w14:paraId="558B3627" w14:textId="77777777" w:rsidR="00C7023A" w:rsidRPr="00EB43F8" w:rsidRDefault="00C7023A" w:rsidP="00C7023A">
      <w:pPr>
        <w:rPr>
          <w:u w:val="single"/>
        </w:rPr>
      </w:pPr>
      <w:r w:rsidRPr="00577833">
        <w:rPr>
          <w:rStyle w:val="StyleUnderline"/>
          <w:highlight w:val="cyan"/>
        </w:rPr>
        <w:t>A UBI that’s financed primarily by tax increases would require the American people to accept a level of taxation that vastly exceeds anything in U.S. history.  It’s hard to imagine that such a UBI would advance very far,</w:t>
      </w:r>
      <w:r w:rsidRPr="00846CF7">
        <w:rPr>
          <w:rStyle w:val="StyleUnderline"/>
        </w:rPr>
        <w:t xml:space="preserve"> especially given the tax increases we’ll already need for Social Security, Medicare, infrastructure, and other needs.</w:t>
      </w:r>
    </w:p>
    <w:p w14:paraId="58A95EB1" w14:textId="77777777" w:rsidR="00C7023A" w:rsidRPr="00EB43F8" w:rsidRDefault="00C7023A" w:rsidP="00C7023A">
      <w:pPr>
        <w:rPr>
          <w:sz w:val="16"/>
          <w:szCs w:val="16"/>
        </w:rPr>
      </w:pPr>
      <w:r w:rsidRPr="00EB43F8">
        <w:rPr>
          <w:sz w:val="16"/>
          <w:szCs w:val="16"/>
        </w:rPr>
        <w:t>The Risk</w:t>
      </w:r>
    </w:p>
    <w:p w14:paraId="74A2950C" w14:textId="77777777" w:rsidR="00C7023A" w:rsidRPr="00EB43F8" w:rsidRDefault="00C7023A" w:rsidP="00C7023A">
      <w:pPr>
        <w:rPr>
          <w:b/>
          <w:iCs/>
          <w:u w:val="single"/>
        </w:rPr>
      </w:pPr>
      <w:r w:rsidRPr="00577833">
        <w:rPr>
          <w:rStyle w:val="StyleUnderline"/>
          <w:highlight w:val="cyan"/>
        </w:rPr>
        <w:t>UBI’s daunting financing challenges raise</w:t>
      </w:r>
      <w:r w:rsidRPr="00846CF7">
        <w:rPr>
          <w:rStyle w:val="StyleUnderline"/>
        </w:rPr>
        <w:t xml:space="preserve"> fundamental </w:t>
      </w:r>
      <w:r w:rsidRPr="00577833">
        <w:rPr>
          <w:rStyle w:val="StyleUnderline"/>
          <w:highlight w:val="cyan"/>
        </w:rPr>
        <w:t>questions about its political feasibility</w:t>
      </w:r>
      <w:r>
        <w:t xml:space="preserve">, both now and in coming decades.  </w:t>
      </w:r>
      <w:r w:rsidRPr="00EB43F8">
        <w:rPr>
          <w:rStyle w:val="StyleUnderline"/>
        </w:rPr>
        <w:t xml:space="preserve">Proponents often speak of an emerging left-right coalition to support it.  But consider what UBI’s supporters on the right advocate.  They generally propose UBI as a replacement for the current “welfare state.”  That is, </w:t>
      </w:r>
      <w:r w:rsidRPr="00577833">
        <w:rPr>
          <w:rStyle w:val="Emphasis"/>
          <w:highlight w:val="cyan"/>
        </w:rPr>
        <w:t>they would finance UBI by eliminating all or most programs for people with low or modest incomes.</w:t>
      </w:r>
      <w:r w:rsidRPr="00EB43F8">
        <w:rPr>
          <w:rStyle w:val="Emphasis"/>
        </w:rPr>
        <w:t xml:space="preserve"> </w:t>
      </w:r>
    </w:p>
    <w:p w14:paraId="1C3CEB04" w14:textId="77777777" w:rsidR="00C7023A" w:rsidRPr="00EB43F8" w:rsidRDefault="00C7023A" w:rsidP="00C7023A">
      <w:pPr>
        <w:rPr>
          <w:b/>
          <w:iCs/>
          <w:u w:val="single"/>
        </w:rPr>
      </w:pPr>
      <w:r w:rsidRPr="00EB43F8">
        <w:rPr>
          <w:sz w:val="16"/>
        </w:rPr>
        <w:t xml:space="preserve">Consider what that would mean.  </w:t>
      </w:r>
      <w:r w:rsidRPr="00EB43F8">
        <w:rPr>
          <w:rStyle w:val="StyleUnderline"/>
        </w:rPr>
        <w:t xml:space="preserve">If you take the dollars targeted on people in the bottom fifth or two-fifths of the population and convert them to universal payments to people all the way up the income scale, you’re redistributing income upward.  </w:t>
      </w:r>
      <w:r w:rsidRPr="00577833">
        <w:rPr>
          <w:rStyle w:val="Emphasis"/>
          <w:highlight w:val="cyan"/>
        </w:rPr>
        <w:t>That would increase poverty and inequality rather than reduce them.</w:t>
      </w:r>
    </w:p>
    <w:p w14:paraId="6810C374" w14:textId="77777777" w:rsidR="00C7023A" w:rsidRPr="00EB43F8" w:rsidRDefault="00C7023A" w:rsidP="00C7023A">
      <w:pPr>
        <w:rPr>
          <w:sz w:val="16"/>
        </w:rPr>
      </w:pPr>
      <w:r w:rsidRPr="00EB43F8">
        <w:rPr>
          <w:sz w:val="16"/>
        </w:rPr>
        <w:t xml:space="preserve">Yet that’s the platform on which the (limited) support for UBI on the right largely rests.  </w:t>
      </w:r>
      <w:r w:rsidRPr="00577833">
        <w:rPr>
          <w:rStyle w:val="Emphasis"/>
          <w:highlight w:val="cyan"/>
        </w:rPr>
        <w:t>It entails abolishing programs from SNAP (food stamps)</w:t>
      </w:r>
      <w:r w:rsidRPr="00EB43F8">
        <w:rPr>
          <w:sz w:val="16"/>
        </w:rPr>
        <w:t xml:space="preserve"> — which largely eliminated the severe child malnutrition found in parts of the Southern “black belt” and Appalachia in the late 1960s — </w:t>
      </w:r>
      <w:r w:rsidRPr="00577833">
        <w:rPr>
          <w:rStyle w:val="Emphasis"/>
          <w:highlight w:val="cyan"/>
        </w:rPr>
        <w:t>to the</w:t>
      </w:r>
      <w:r w:rsidRPr="00EB43F8">
        <w:rPr>
          <w:rStyle w:val="Emphasis"/>
        </w:rPr>
        <w:t xml:space="preserve"> Earned Income Tax Credit (</w:t>
      </w:r>
      <w:r w:rsidRPr="00577833">
        <w:rPr>
          <w:rStyle w:val="Emphasis"/>
          <w:highlight w:val="cyan"/>
        </w:rPr>
        <w:t>EITC</w:t>
      </w:r>
      <w:r w:rsidRPr="00EB43F8">
        <w:rPr>
          <w:rStyle w:val="Emphasis"/>
        </w:rPr>
        <w:t>),</w:t>
      </w:r>
      <w:r w:rsidRPr="00EB43F8">
        <w:rPr>
          <w:sz w:val="16"/>
        </w:rPr>
        <w:t xml:space="preserve"> Section 8 rental vouchers, </w:t>
      </w:r>
      <w:r w:rsidRPr="00577833">
        <w:rPr>
          <w:rStyle w:val="Emphasis"/>
          <w:highlight w:val="cyan"/>
        </w:rPr>
        <w:t>Medicaid</w:t>
      </w:r>
      <w:r w:rsidRPr="00EB43F8">
        <w:rPr>
          <w:rStyle w:val="Emphasis"/>
        </w:rPr>
        <w:t>, Head Start, child care assistance, and many others</w:t>
      </w:r>
      <w:r w:rsidRPr="00EB43F8">
        <w:rPr>
          <w:rStyle w:val="StyleUnderline"/>
        </w:rPr>
        <w:t>.  These programs lift tens of millions of people, including millions of children, out of poverty each year and make tens of millions more less poor.</w:t>
      </w:r>
    </w:p>
    <w:p w14:paraId="66273286" w14:textId="77777777" w:rsidR="00C7023A" w:rsidRDefault="00C7023A" w:rsidP="00C7023A">
      <w:r w:rsidRPr="00EB43F8">
        <w:rPr>
          <w:rStyle w:val="StyleUnderline"/>
        </w:rPr>
        <w:t>Some UBI proponents may argue that by ending current programs, we’d reap large administrative savings that we could convert into UBI payments.  But that’s mistaken.  For the major means-tested programs — SNAP, Medicaid, the EITC, housing vouchers, Supplemental Security Income (SSI), and school meals — administrative costs consume only 1 to 9 percent of program resources, as a CBPP analysis explains.[1]  Their funding goes overwhelmingly to boost the incomes and purchasing power of low-income families.</w:t>
      </w:r>
    </w:p>
    <w:p w14:paraId="08CA226A" w14:textId="77777777" w:rsidR="00C7023A" w:rsidRPr="00EB43F8" w:rsidRDefault="00C7023A" w:rsidP="00C7023A">
      <w:pPr>
        <w:rPr>
          <w:sz w:val="16"/>
        </w:rPr>
      </w:pPr>
      <w:r w:rsidRPr="00EB43F8">
        <w:rPr>
          <w:sz w:val="16"/>
        </w:rPr>
        <w:t xml:space="preserve">Moreover, as the Roosevelt Institute’s Mike Konczal has noted, </w:t>
      </w:r>
      <w:r w:rsidRPr="00EB43F8">
        <w:rPr>
          <w:rStyle w:val="StyleUnderline"/>
        </w:rPr>
        <w:t>eliminating Medicaid, SNAP, the EITC, housing vouchers, and the like would still leave you far short of what’s needed to finance a meaningful UBI.[2]</w:t>
      </w:r>
      <w:r w:rsidRPr="00EB43F8">
        <w:rPr>
          <w:sz w:val="16"/>
        </w:rPr>
        <w:t xml:space="preserve">  Would we also end Pell Grants that help low-income students afford college?  Would we terminate support for children in foster care, for mental health services, and for job training?</w:t>
      </w:r>
    </w:p>
    <w:p w14:paraId="4D96E6EB" w14:textId="77777777" w:rsidR="00C7023A" w:rsidRPr="00EB43F8" w:rsidRDefault="00C7023A" w:rsidP="00C7023A">
      <w:pPr>
        <w:rPr>
          <w:sz w:val="16"/>
        </w:rPr>
      </w:pPr>
      <w:r w:rsidRPr="00EB43F8">
        <w:rPr>
          <w:sz w:val="16"/>
        </w:rPr>
        <w:t xml:space="preserve">Ed Dolan, who favors UBI, has calculated that </w:t>
      </w:r>
      <w:r w:rsidRPr="00EB43F8">
        <w:rPr>
          <w:rStyle w:val="StyleUnderline"/>
        </w:rPr>
        <w:t>we could finance it by using the proceeds from eliminating all means-tested programs outside health care — including Pell Grants, job training, Head Start, free school lunches, and the like, as well as refundable tax credits, SNAP, SSI, low-income housing programs, etc.</w:t>
      </w:r>
      <w:r w:rsidRPr="00EB43F8">
        <w:rPr>
          <w:sz w:val="16"/>
        </w:rPr>
        <w:t xml:space="preserve">  The result, Dolan found, would be an annual UBI of $1,582 per person, well below the level of support most low-income families (especially working-poor families with children) now receive.  The increase in poverty and hardship would be very large.[3]</w:t>
      </w:r>
    </w:p>
    <w:p w14:paraId="312597DE" w14:textId="77777777" w:rsidR="00C7023A" w:rsidRPr="00EB43F8" w:rsidRDefault="00C7023A" w:rsidP="00C7023A">
      <w:pPr>
        <w:rPr>
          <w:u w:val="single"/>
        </w:rPr>
      </w:pPr>
      <w:r w:rsidRPr="00EB43F8">
        <w:rPr>
          <w:rStyle w:val="StyleUnderline"/>
        </w:rPr>
        <w:t>That’s why the risk is high that under any UBI that could conceivably gain traction politically, tens of millions of poor people would likely end up worse off.</w:t>
      </w:r>
    </w:p>
    <w:p w14:paraId="0A3FF8F7" w14:textId="77777777" w:rsidR="00C7023A" w:rsidRPr="00EB43F8" w:rsidRDefault="00C7023A" w:rsidP="00C7023A">
      <w:pPr>
        <w:rPr>
          <w:sz w:val="16"/>
        </w:rPr>
      </w:pPr>
      <w:r w:rsidRPr="00EB43F8">
        <w:rPr>
          <w:sz w:val="16"/>
        </w:rPr>
        <w:t xml:space="preserve">To further understand the risks, consider how working-age adults who aren’t working would fare.  </w:t>
      </w:r>
      <w:r w:rsidRPr="00EB43F8">
        <w:rPr>
          <w:rStyle w:val="StyleUnderline"/>
        </w:rPr>
        <w:t xml:space="preserve">In our political culture, </w:t>
      </w:r>
      <w:r w:rsidRPr="00577833">
        <w:rPr>
          <w:rStyle w:val="StyleUnderline"/>
          <w:highlight w:val="cyan"/>
        </w:rPr>
        <w:t>there are formidable political obstacles</w:t>
      </w:r>
      <w:r w:rsidRPr="00EB43F8">
        <w:rPr>
          <w:rStyle w:val="StyleUnderline"/>
        </w:rPr>
        <w:t xml:space="preserve"> to providing cash to working-age people who aren’t employed, and </w:t>
      </w:r>
      <w:r w:rsidRPr="00577833">
        <w:rPr>
          <w:rStyle w:val="StyleUnderline"/>
          <w:highlight w:val="cyan"/>
        </w:rPr>
        <w:t>it’s unlikely that UBI could surmount them</w:t>
      </w:r>
      <w:r w:rsidRPr="00EB43F8">
        <w:rPr>
          <w:rStyle w:val="StyleUnderline"/>
        </w:rPr>
        <w:t>.  The nation’s social insurance programs — Social Security, Medicare, and unemployment insurance — all go only to people with significant work records.  It’s highly unlikely that policymakers would agree to make UBI cash payments of several thousand dollars to people who aren’t elderly or disabled and aren’t working.</w:t>
      </w:r>
      <w:r w:rsidRPr="00EB43F8">
        <w:rPr>
          <w:sz w:val="16"/>
        </w:rPr>
        <w:t xml:space="preserve">  (By contrast, there is political support for providing poor families that have no earnings with non-cash assistance such as SNAP, Medicaid, rental vouchers, Head Start, and the WIC nutrition program.)</w:t>
      </w:r>
    </w:p>
    <w:p w14:paraId="533EE2FD" w14:textId="77777777" w:rsidR="00C7023A" w:rsidRPr="00A607BC" w:rsidRDefault="00C7023A" w:rsidP="00C7023A">
      <w:pPr>
        <w:pStyle w:val="Heading4"/>
      </w:pPr>
      <w:r>
        <w:t>UBI fails</w:t>
      </w:r>
    </w:p>
    <w:p w14:paraId="2E96D3C9" w14:textId="77777777" w:rsidR="00C7023A" w:rsidRPr="00A607BC" w:rsidRDefault="00C7023A" w:rsidP="00C7023A">
      <w:pPr>
        <w:rPr>
          <w:rStyle w:val="Style13ptBold"/>
        </w:rPr>
      </w:pPr>
      <w:r>
        <w:rPr>
          <w:rStyle w:val="Style13ptBold"/>
        </w:rPr>
        <w:t>Harris 23</w:t>
      </w:r>
    </w:p>
    <w:p w14:paraId="6B47919F" w14:textId="77777777" w:rsidR="00C7023A" w:rsidRPr="00A607BC" w:rsidRDefault="00C7023A" w:rsidP="00C7023A">
      <w:pPr>
        <w:rPr>
          <w:sz w:val="16"/>
        </w:rPr>
      </w:pPr>
      <w:r w:rsidRPr="00A607BC">
        <w:rPr>
          <w:sz w:val="16"/>
        </w:rPr>
        <w:t xml:space="preserve">[Neal Harris, Department of Social Sciences, Oxford Brookes University, Critical Theory and Universal Basic Income, 3-10-2023, </w:t>
      </w:r>
      <w:hyperlink r:id="rId16" w:history="1">
        <w:r w:rsidRPr="00A607BC">
          <w:rPr>
            <w:rStyle w:val="Hyperlink"/>
            <w:sz w:val="16"/>
          </w:rPr>
          <w:t>https://journals.sagepub.com/doi/full/10.1177/08969205231151562]\\SShah</w:t>
        </w:r>
      </w:hyperlink>
    </w:p>
    <w:p w14:paraId="33AA652B" w14:textId="77777777" w:rsidR="00C7023A" w:rsidRPr="00A607BC" w:rsidRDefault="00C7023A" w:rsidP="00C7023A">
      <w:pPr>
        <w:rPr>
          <w:sz w:val="16"/>
        </w:rPr>
      </w:pPr>
      <w:r w:rsidRPr="00A607BC">
        <w:rPr>
          <w:sz w:val="16"/>
        </w:rPr>
        <w:t xml:space="preserve">This is the conundrum of UBI for the left: there is an obvious quantitative gain – which is seemingly undeniable. </w:t>
      </w:r>
      <w:r w:rsidRPr="002569EC">
        <w:rPr>
          <w:rStyle w:val="StyleUnderline"/>
        </w:rPr>
        <w:t>The poorest in society will benefit from better healthcare outcomes</w:t>
      </w:r>
      <w:r w:rsidRPr="00A607BC">
        <w:rPr>
          <w:rStyle w:val="StyleUnderline"/>
        </w:rPr>
        <w:t>, may live longer and may have greater access to the market economy</w:t>
      </w:r>
      <w:r w:rsidRPr="00A607BC">
        <w:rPr>
          <w:sz w:val="16"/>
        </w:rPr>
        <w:t xml:space="preserve">. However, these quantitative benefits do not signal the move to a more emancipated socialistic society. The counterpoint to these quantitative benefits is the </w:t>
      </w:r>
      <w:r w:rsidRPr="002569EC">
        <w:rPr>
          <w:rStyle w:val="StyleUnderline"/>
          <w:highlight w:val="cyan"/>
        </w:rPr>
        <w:t>further colonisation of social domains by capitalist forms of cognition and subjectivity</w:t>
      </w:r>
      <w:r w:rsidRPr="00A607BC">
        <w:rPr>
          <w:sz w:val="16"/>
        </w:rPr>
        <w:t xml:space="preserve">. As such, in this paper, I have argued that the further dominance of pathological forms of desire and consciousness need to be factored into the discussion of whether the left should embrace UBI as a policy. As such, despite the claims made by its progressive advocates, </w:t>
      </w:r>
      <w:r w:rsidRPr="00A607BC">
        <w:rPr>
          <w:rStyle w:val="StyleUnderline"/>
        </w:rPr>
        <w:t xml:space="preserve">when viewed from a critical theory perspective, it seems possible that implementing a </w:t>
      </w:r>
      <w:r w:rsidRPr="002569EC">
        <w:rPr>
          <w:rStyle w:val="StyleUnderline"/>
          <w:highlight w:val="cyan"/>
        </w:rPr>
        <w:t>UBI</w:t>
      </w:r>
      <w:r w:rsidRPr="00A607BC">
        <w:rPr>
          <w:rStyle w:val="StyleUnderline"/>
        </w:rPr>
        <w:t xml:space="preserve"> may </w:t>
      </w:r>
      <w:r w:rsidRPr="002569EC">
        <w:rPr>
          <w:rStyle w:val="StyleUnderline"/>
          <w:highlight w:val="cyan"/>
        </w:rPr>
        <w:t>entrench neoliberalism</w:t>
      </w:r>
      <w:r w:rsidRPr="00A607BC">
        <w:rPr>
          <w:sz w:val="16"/>
        </w:rPr>
        <w:t xml:space="preserve">, rather than challenge it. Critical theory is thus of importance to this conversation, </w:t>
      </w:r>
      <w:r w:rsidRPr="00A607BC">
        <w:rPr>
          <w:rStyle w:val="StyleUnderline"/>
        </w:rPr>
        <w:t>as it is through a fusion of Marxian, Weberian, neo-Hegelian, and psychoanalytic insights that reification and can be interrogat</w:t>
      </w:r>
      <w:r w:rsidRPr="00A607BC">
        <w:rPr>
          <w:sz w:val="16"/>
        </w:rPr>
        <w:t xml:space="preserve">ed. From a </w:t>
      </w:r>
      <w:r w:rsidRPr="002569EC">
        <w:rPr>
          <w:rStyle w:val="Emphasis"/>
          <w:highlight w:val="cyan"/>
        </w:rPr>
        <w:t>critical theory perspective, one may suggest that the implementation of UBI payments could defer, rather than expedite, progressive qualitative transition.</w:t>
      </w:r>
    </w:p>
    <w:p w14:paraId="2AF7E562" w14:textId="77777777" w:rsidR="00C7023A" w:rsidRPr="00A607BC" w:rsidRDefault="00C7023A" w:rsidP="00C7023A">
      <w:pPr>
        <w:rPr>
          <w:sz w:val="16"/>
        </w:rPr>
      </w:pPr>
      <w:r w:rsidRPr="00A607BC">
        <w:rPr>
          <w:sz w:val="16"/>
        </w:rPr>
        <w:t xml:space="preserve">Unlike ‘Traditional Theorists’, who proclaim a scholarly objectivity, critical theorists make no such pretensions towards ‘apolitical’, or value-free, research (Horkheimer, 2002). Critical theorists are explicit about their politics and reflexively acknowledge their research contribution sits as part of a broader political goal: socialistic transition. I have done so here: this paper is explicitly a left-wing critique of UBI. However, for </w:t>
      </w:r>
      <w:r w:rsidRPr="00A607BC">
        <w:rPr>
          <w:rStyle w:val="StyleUnderline"/>
        </w:rPr>
        <w:t>critical theorists, such reflexivity is not merely limited to admitting one’s positionality and political preferences</w:t>
      </w:r>
      <w:r w:rsidRPr="00A607BC">
        <w:rPr>
          <w:sz w:val="16"/>
        </w:rPr>
        <w:t>. No investigation of UBI would be complete without reflecting on the political implications of introducing a UBI. A further, obvious question must be considered in conclusion: is it a good idea in the existing political world? To this end, I offer the briefest strategic argument as an addendum to this paper, as to why the implementation of a UBI should be resisted by progressive activists to compliment my critical theoretical rejection of UBI.</w:t>
      </w:r>
    </w:p>
    <w:p w14:paraId="0327B460" w14:textId="77777777" w:rsidR="00C7023A" w:rsidRPr="00636786" w:rsidRDefault="00C7023A" w:rsidP="00C7023A">
      <w:pPr>
        <w:rPr>
          <w:sz w:val="16"/>
        </w:rPr>
      </w:pPr>
      <w:r w:rsidRPr="00A607BC">
        <w:rPr>
          <w:sz w:val="16"/>
        </w:rPr>
        <w:t xml:space="preserve">Because the idea of introducing a UBI enjoys ‘support from the both the left and right’ (Murphy, 2019: 13), a la Brexit, it is possible that a coalition of populist forces could be united to rally to the call. The </w:t>
      </w:r>
      <w:r w:rsidRPr="00A607BC">
        <w:rPr>
          <w:rStyle w:val="StyleUnderline"/>
        </w:rPr>
        <w:t>promise of a left UBI would appeal broadly and the power of the neoliberal media could succeed</w:t>
      </w:r>
      <w:r w:rsidRPr="00A607BC">
        <w:rPr>
          <w:sz w:val="16"/>
        </w:rPr>
        <w:t>, again, in obtaining the necessary support to propel the idea. However, once initiated, the proclaimed ‘capitalist road to communism’ could echo post-Brexit developments in the United Kingdom:</w:t>
      </w:r>
      <w:r w:rsidRPr="00A607BC">
        <w:rPr>
          <w:rStyle w:val="Emphasis"/>
        </w:rPr>
        <w:t xml:space="preserve"> </w:t>
      </w:r>
      <w:r w:rsidRPr="002569EC">
        <w:rPr>
          <w:rStyle w:val="Emphasis"/>
          <w:highlight w:val="cyan"/>
        </w:rPr>
        <w:t>the policy could be pushed hard right and could actually serve to normalise right-libertarian values</w:t>
      </w:r>
      <w:r w:rsidRPr="00A607BC">
        <w:rPr>
          <w:sz w:val="16"/>
        </w:rPr>
        <w:t xml:space="preserve"> (see Dearden, 2020). What may start as a UBI accompanying the welfare state may slowly shift to the idea of UBI enabling expedited privatisation. As Martinelli (2017: 5) notes, for right-libertarian supporters of UBI, crucially the idea is not to supplement the welfare state, but to ‘replace it’. With a dismantled welfare state, the next logical step for the neoliberal elite would be the gradual reduction of the UBI payment. This would likely occur in two ways: </w:t>
      </w:r>
      <w:r w:rsidRPr="002569EC">
        <w:rPr>
          <w:rStyle w:val="StyleUnderline"/>
          <w:highlight w:val="cyan"/>
        </w:rPr>
        <w:t>one,</w:t>
      </w:r>
      <w:r w:rsidRPr="00A607BC">
        <w:rPr>
          <w:rStyle w:val="StyleUnderline"/>
        </w:rPr>
        <w:t xml:space="preserve"> creeping </w:t>
      </w:r>
      <w:r w:rsidRPr="002569EC">
        <w:rPr>
          <w:rStyle w:val="StyleUnderline"/>
          <w:highlight w:val="cyan"/>
        </w:rPr>
        <w:t>conditionality</w:t>
      </w:r>
      <w:r w:rsidRPr="00A607BC">
        <w:rPr>
          <w:rStyle w:val="StyleUnderline"/>
        </w:rPr>
        <w:t>, through conduct policing – targeting activists and those who oppose neoliberal norms</w:t>
      </w:r>
      <w:r w:rsidRPr="00A607BC">
        <w:rPr>
          <w:sz w:val="16"/>
        </w:rPr>
        <w:t xml:space="preserve">, </w:t>
      </w:r>
      <w:r w:rsidRPr="00A607BC">
        <w:rPr>
          <w:rStyle w:val="Emphasis"/>
        </w:rPr>
        <w:t xml:space="preserve">and </w:t>
      </w:r>
      <w:r w:rsidRPr="002569EC">
        <w:rPr>
          <w:rStyle w:val="Emphasis"/>
          <w:highlight w:val="cyan"/>
        </w:rPr>
        <w:t>two, reducing the UBI level to the minimum needed to enable repressive desublimation</w:t>
      </w:r>
      <w:r w:rsidRPr="00A607BC">
        <w:rPr>
          <w:sz w:val="16"/>
        </w:rPr>
        <w:t>. As the Bank of England sets interest rates in the United Kingdom today, UBI would be similarly adjusted to optimally inculcate public support and repress dissent, while providing only the smallest possible redistribution of wealth. When van Parijs was writing of UBI as the ‘capitalist road to communism’ in 1986, my political-strategic consideration above may rightly have been deemed deeply dystopian. However, in the populist, Trumpian world, with ever-decreasing space for critical judgement (see Thompson, 2022), such a calculated rejection of UBI on this political basis may now appear a more rational and sensible course to adopt.</w:t>
      </w:r>
    </w:p>
    <w:p w14:paraId="253F7D33" w14:textId="77777777" w:rsidR="00C7023A" w:rsidRDefault="00C7023A" w:rsidP="00C7023A"/>
    <w:p w14:paraId="0FB2DB75" w14:textId="77777777" w:rsidR="00C7023A" w:rsidRDefault="00C7023A" w:rsidP="00C7023A">
      <w:pPr>
        <w:pStyle w:val="Heading3"/>
      </w:pPr>
      <w:r>
        <w:t>Inflation Link</w:t>
      </w:r>
    </w:p>
    <w:p w14:paraId="5B99DE62" w14:textId="77777777" w:rsidR="00C7023A" w:rsidRDefault="00C7023A" w:rsidP="00C7023A">
      <w:pPr>
        <w:pStyle w:val="Heading4"/>
      </w:pPr>
      <w:r>
        <w:t xml:space="preserve">A UBI creates higher prices and inflation – taxation doesn’t offset the effects since it’s about the </w:t>
      </w:r>
      <w:r w:rsidRPr="00F125A6">
        <w:rPr>
          <w:u w:val="single"/>
        </w:rPr>
        <w:t>rate</w:t>
      </w:r>
      <w:r>
        <w:t xml:space="preserve"> of money going into the economy </w:t>
      </w:r>
    </w:p>
    <w:p w14:paraId="38F54F5C" w14:textId="77777777" w:rsidR="00C7023A" w:rsidRDefault="00C7023A" w:rsidP="00C7023A">
      <w:r w:rsidRPr="00AF565F">
        <w:t xml:space="preserve">Paul </w:t>
      </w:r>
      <w:r w:rsidRPr="00AF565F">
        <w:rPr>
          <w:rStyle w:val="Style13ptBold"/>
        </w:rPr>
        <w:t>Boyce 19</w:t>
      </w:r>
      <w:r>
        <w:t xml:space="preserve"> (</w:t>
      </w:r>
      <w:r w:rsidRPr="00AF565F">
        <w:t>Business Economics graduate from the UK and currently an editor</w:t>
      </w:r>
      <w:r>
        <w:t>, 5/5/19, “</w:t>
      </w:r>
      <w:r w:rsidRPr="00AF565F">
        <w:t>Universal Basic Income Is a Pandora’s Box</w:t>
      </w:r>
      <w:r>
        <w:t xml:space="preserve">”, </w:t>
      </w:r>
      <w:r w:rsidRPr="003378D1">
        <w:t>https://fee.org/articles/universal-basic-income-is-a-pandora-s-box/</w:t>
      </w:r>
      <w:r>
        <w:t xml:space="preserve">) </w:t>
      </w:r>
    </w:p>
    <w:p w14:paraId="35F25CA1" w14:textId="77777777" w:rsidR="00C7023A" w:rsidRPr="008016F6" w:rsidRDefault="00C7023A" w:rsidP="00C7023A">
      <w:pPr>
        <w:rPr>
          <w:rStyle w:val="Emphasis"/>
        </w:rPr>
      </w:pPr>
      <w:r w:rsidRPr="003378D1">
        <w:rPr>
          <w:rStyle w:val="Emphasis"/>
          <w:highlight w:val="cyan"/>
        </w:rPr>
        <w:t>Higher Prices and Inflation</w:t>
      </w:r>
    </w:p>
    <w:p w14:paraId="2DD86F05" w14:textId="77777777" w:rsidR="00C7023A" w:rsidRPr="008016F6" w:rsidRDefault="00C7023A" w:rsidP="00C7023A">
      <w:pPr>
        <w:rPr>
          <w:rStyle w:val="StyleUnderline"/>
        </w:rPr>
      </w:pPr>
      <w:r w:rsidRPr="003378D1">
        <w:rPr>
          <w:rStyle w:val="StyleUnderline"/>
          <w:highlight w:val="cyan"/>
        </w:rPr>
        <w:t>A UBI would essentially transfer wealth away from higher earners toward low earners. This spurs higher consumption</w:t>
      </w:r>
      <w:r w:rsidRPr="00E0447C">
        <w:rPr>
          <w:rStyle w:val="StyleUnderline"/>
        </w:rPr>
        <w:t xml:space="preserve"> because those with lower incomes have a higher propensity to consume. </w:t>
      </w:r>
      <w:r w:rsidRPr="008016F6">
        <w:rPr>
          <w:rStyle w:val="StyleUnderline"/>
        </w:rPr>
        <w:t>On a macro basis, this may not necessarily create any inflation, as there is no new money entering the economy.</w:t>
      </w:r>
      <w:r>
        <w:t xml:space="preserve"> </w:t>
      </w:r>
      <w:r w:rsidRPr="008016F6">
        <w:rPr>
          <w:rStyle w:val="Emphasis"/>
        </w:rPr>
        <w:t xml:space="preserve">However, </w:t>
      </w:r>
      <w:r w:rsidRPr="003378D1">
        <w:rPr>
          <w:rStyle w:val="Emphasis"/>
          <w:highlight w:val="cyan"/>
        </w:rPr>
        <w:t>it will create inflation on a micro basis</w:t>
      </w:r>
      <w:r w:rsidRPr="003378D1">
        <w:rPr>
          <w:rStyle w:val="StyleUnderline"/>
          <w:highlight w:val="cyan"/>
        </w:rPr>
        <w:t>. Rather than money going toward investment, it is going toward consumer goods.</w:t>
      </w:r>
      <w:r w:rsidRPr="003378D1">
        <w:rPr>
          <w:rStyle w:val="StyleUnderline"/>
        </w:rPr>
        <w:t xml:space="preserve"> Instead of inflation occurring through a wide variety</w:t>
      </w:r>
      <w:r w:rsidRPr="008016F6">
        <w:rPr>
          <w:rStyle w:val="StyleUnderline"/>
        </w:rPr>
        <w:t xml:space="preserve"> of areas, </w:t>
      </w:r>
      <w:r w:rsidRPr="003378D1">
        <w:rPr>
          <w:rStyle w:val="StyleUnderline"/>
          <w:highlight w:val="cyan"/>
        </w:rPr>
        <w:t>it is being concentrated.</w:t>
      </w:r>
    </w:p>
    <w:p w14:paraId="6327E72F" w14:textId="77777777" w:rsidR="00C7023A" w:rsidRPr="00CE3CF9" w:rsidRDefault="00C7023A" w:rsidP="00C7023A">
      <w:pPr>
        <w:rPr>
          <w:rStyle w:val="Emphasis"/>
        </w:rPr>
      </w:pPr>
      <w:r w:rsidRPr="003378D1">
        <w:rPr>
          <w:rStyle w:val="Emphasis"/>
          <w:highlight w:val="cyan"/>
        </w:rPr>
        <w:t>Importance of Velocity</w:t>
      </w:r>
    </w:p>
    <w:p w14:paraId="0CDCE426" w14:textId="77777777" w:rsidR="00C7023A" w:rsidRPr="008016F6" w:rsidRDefault="00C7023A" w:rsidP="00C7023A">
      <w:pPr>
        <w:rPr>
          <w:rStyle w:val="StyleUnderline"/>
        </w:rPr>
      </w:pPr>
      <w:r w:rsidRPr="008016F6">
        <w:rPr>
          <w:rStyle w:val="StyleUnderline"/>
        </w:rPr>
        <w:t>Yang</w:t>
      </w:r>
      <w:r>
        <w:t xml:space="preserve"> says this is just using the existing money in the economy. In part, he is right. However, he </w:t>
      </w:r>
      <w:r w:rsidRPr="008016F6">
        <w:rPr>
          <w:rStyle w:val="StyleUnderline"/>
        </w:rPr>
        <w:t xml:space="preserve">fails to consider the velocity of money. </w:t>
      </w:r>
      <w:r w:rsidRPr="00F56459">
        <w:rPr>
          <w:rStyle w:val="StyleUnderline"/>
        </w:rPr>
        <w:t>One of the reasons the US did not experience significant inflation after quantitative easing was due to a slowing of consumption growth.</w:t>
      </w:r>
      <w:r w:rsidRPr="003378D1">
        <w:rPr>
          <w:rStyle w:val="StyleUnderline"/>
          <w:highlight w:val="cyan"/>
        </w:rPr>
        <w:t xml:space="preserve"> </w:t>
      </w:r>
      <w:r w:rsidRPr="00F56459">
        <w:rPr>
          <w:rStyle w:val="StyleUnderline"/>
        </w:rPr>
        <w:t xml:space="preserve">If we put $12,000 into everyone's hands, </w:t>
      </w:r>
      <w:r w:rsidRPr="003378D1">
        <w:rPr>
          <w:rStyle w:val="StyleUnderline"/>
          <w:highlight w:val="cyan"/>
        </w:rPr>
        <w:t>consumer demand will rise, and so, too, will velocity.</w:t>
      </w:r>
    </w:p>
    <w:p w14:paraId="112932C4" w14:textId="77777777" w:rsidR="00C7023A" w:rsidRPr="0001533B" w:rsidRDefault="00C7023A" w:rsidP="00C7023A">
      <w:pPr>
        <w:rPr>
          <w:rStyle w:val="StyleUnderline"/>
        </w:rPr>
      </w:pPr>
      <w:r w:rsidRPr="003378D1">
        <w:rPr>
          <w:rStyle w:val="StyleUnderline"/>
          <w:highlight w:val="cyan"/>
        </w:rPr>
        <w:t>When velocity increases</w:t>
      </w:r>
      <w:r w:rsidRPr="008016F6">
        <w:rPr>
          <w:rStyle w:val="StyleUnderline"/>
        </w:rPr>
        <w:t>, the same $1 exchanges hands at a quicker rate</w:t>
      </w:r>
      <w:r w:rsidRPr="0001533B">
        <w:rPr>
          <w:rStyle w:val="StyleUnderline"/>
        </w:rPr>
        <w:t xml:space="preserve">. For example, A may buy a television from B for $100. B will then buy a used iPhone from C for $100. C will then buy a used sofa from D for $100. The initial $100 has circulated around the economy at a value of $300. </w:t>
      </w:r>
      <w:r w:rsidRPr="003378D1">
        <w:rPr>
          <w:rStyle w:val="StyleUnderline"/>
        </w:rPr>
        <w:t xml:space="preserve">This </w:t>
      </w:r>
      <w:r w:rsidRPr="003378D1">
        <w:rPr>
          <w:rStyle w:val="StyleUnderline"/>
          <w:highlight w:val="cyan"/>
        </w:rPr>
        <w:t>sends demand signals to the relevant parties, who then respond with higher prices</w:t>
      </w:r>
      <w:r w:rsidRPr="0001533B">
        <w:rPr>
          <w:rStyle w:val="StyleUnderline"/>
        </w:rPr>
        <w:t>.</w:t>
      </w:r>
    </w:p>
    <w:p w14:paraId="748D3C14" w14:textId="77777777" w:rsidR="00C7023A" w:rsidRDefault="00C7023A" w:rsidP="00C7023A">
      <w:r>
        <w:t>Prices React to Demand</w:t>
      </w:r>
    </w:p>
    <w:p w14:paraId="6946B1EA" w14:textId="77777777" w:rsidR="00C7023A" w:rsidRPr="005D0EA4" w:rsidRDefault="00C7023A" w:rsidP="00C7023A">
      <w:pPr>
        <w:rPr>
          <w:u w:val="single"/>
        </w:rPr>
      </w:pPr>
      <w:r w:rsidRPr="009B167F">
        <w:rPr>
          <w:rStyle w:val="StyleUnderline"/>
          <w:highlight w:val="cyan"/>
        </w:rPr>
        <w:t>Yang also suggests that prices will be kept down by competition</w:t>
      </w:r>
      <w:r w:rsidRPr="009B167F">
        <w:rPr>
          <w:highlight w:val="cyan"/>
        </w:rPr>
        <w:t>.</w:t>
      </w:r>
      <w:r>
        <w:t xml:space="preserve"> His point is that if the cost of a hamburger goes up from $5 to $10, the customer will go elsewhere. </w:t>
      </w:r>
      <w:r w:rsidRPr="009B167F">
        <w:rPr>
          <w:rStyle w:val="StyleUnderline"/>
          <w:highlight w:val="cyan"/>
        </w:rPr>
        <w:t>What he doesn’t consider is the impact of supply and demand.</w:t>
      </w:r>
      <w:r>
        <w:t xml:space="preserve"> Let's say a barber is only able to cut 10 people’s hair per day. The barber has 20 customers who want an appointment, but he is unable to serve them all. Is he not going to raise prices because there is a barber down the road? The simple demand mechanism tells him there is demand for his service. He is unable to meet that demand. </w:t>
      </w:r>
      <w:r w:rsidRPr="00231EA7">
        <w:rPr>
          <w:rStyle w:val="StyleUnderline"/>
        </w:rPr>
        <w:t>To achieve the most favorable outcome for the barber, it is in his interest to increase prices until there is no excess demand.</w:t>
      </w:r>
    </w:p>
    <w:p w14:paraId="58245884" w14:textId="77777777" w:rsidR="00C7023A" w:rsidRDefault="00C7023A" w:rsidP="00C7023A">
      <w:pPr>
        <w:pStyle w:val="Heading3"/>
      </w:pPr>
      <w:r>
        <w:t>Means-Testing CP</w:t>
      </w:r>
    </w:p>
    <w:p w14:paraId="0564991F" w14:textId="77777777" w:rsidR="00C7023A" w:rsidRDefault="00C7023A" w:rsidP="00C7023A">
      <w:pPr>
        <w:pStyle w:val="Heading4"/>
      </w:pPr>
      <w:r>
        <w:t xml:space="preserve">Means-testing solves, </w:t>
      </w:r>
      <w:r w:rsidRPr="0072791F">
        <w:rPr>
          <w:u w:val="single"/>
        </w:rPr>
        <w:t>avoids</w:t>
      </w:r>
      <w:r>
        <w:t xml:space="preserve"> the link to politics and eases the burden on the middle class </w:t>
      </w:r>
    </w:p>
    <w:p w14:paraId="7F52F394" w14:textId="77777777" w:rsidR="00C7023A" w:rsidRPr="00DE4D46" w:rsidRDefault="00C7023A" w:rsidP="00C7023A">
      <w:r>
        <w:t xml:space="preserve">Robert </w:t>
      </w:r>
      <w:r w:rsidRPr="00EC5D98">
        <w:rPr>
          <w:rStyle w:val="Style13ptBold"/>
        </w:rPr>
        <w:t>Greenstein 19</w:t>
      </w:r>
      <w:r>
        <w:t xml:space="preserve"> (</w:t>
      </w:r>
      <w:r w:rsidRPr="00EC5D98">
        <w:t>Founder and President Emeritus</w:t>
      </w:r>
      <w:r>
        <w:t xml:space="preserve"> of Center on Budget and Policy Priorities, 6/13/19, “</w:t>
      </w:r>
      <w:r w:rsidRPr="00EC5D98">
        <w:t>Commentary: Universal Basic Income May Sound Attractive But, If It Occurred, Would Likelier Increase Poverty Than Reduce It</w:t>
      </w:r>
      <w:r>
        <w:t xml:space="preserve">”, </w:t>
      </w:r>
      <w:r w:rsidRPr="00EC5D98">
        <w:t>https://www.cbpp.org/research/poverty-and-opportunity/commentary-universal-basic-income-may-sound-attractive-but-if-it</w:t>
      </w:r>
      <w:r>
        <w:t>)AC</w:t>
      </w:r>
    </w:p>
    <w:p w14:paraId="2C57733F" w14:textId="77777777" w:rsidR="00C7023A" w:rsidRPr="0072791F" w:rsidRDefault="00C7023A" w:rsidP="00C7023A">
      <w:pPr>
        <w:rPr>
          <w:sz w:val="16"/>
          <w:szCs w:val="16"/>
        </w:rPr>
      </w:pPr>
      <w:r w:rsidRPr="0072791F">
        <w:rPr>
          <w:sz w:val="16"/>
          <w:szCs w:val="16"/>
        </w:rPr>
        <w:t>Universal vs. Means-Tested Programs</w:t>
      </w:r>
    </w:p>
    <w:p w14:paraId="31ED02BE" w14:textId="77777777" w:rsidR="00C7023A" w:rsidRPr="00A534AC" w:rsidRDefault="00C7023A" w:rsidP="00C7023A">
      <w:pPr>
        <w:rPr>
          <w:rStyle w:val="StyleUnderline"/>
        </w:rPr>
      </w:pPr>
      <w:r w:rsidRPr="0072791F">
        <w:rPr>
          <w:sz w:val="16"/>
        </w:rPr>
        <w:t xml:space="preserve">Some UBI supporters stress that it would be universal.  </w:t>
      </w:r>
      <w:r w:rsidRPr="00A534AC">
        <w:rPr>
          <w:rStyle w:val="StyleUnderline"/>
        </w:rPr>
        <w:t xml:space="preserve">One often hears that means-tested programs eventually get crushed politically while universal programs do well.  But the evidence doesn’t support that belief. </w:t>
      </w:r>
      <w:r w:rsidRPr="0072791F">
        <w:rPr>
          <w:sz w:val="16"/>
        </w:rPr>
        <w:t xml:space="preserve"> </w:t>
      </w:r>
      <w:r w:rsidRPr="00A534AC">
        <w:rPr>
          <w:rStyle w:val="StyleUnderline"/>
        </w:rPr>
        <w:t>While cash aid for poor people who aren’t working has fared poorly politically, means-tested programs as a whole have done well.  Recent decades have witnessed large expansions of SNAP, Medicaid, the EITC, and other programs.</w:t>
      </w:r>
    </w:p>
    <w:p w14:paraId="6C8EF81B" w14:textId="77777777" w:rsidR="00C7023A" w:rsidRDefault="00C7023A" w:rsidP="00C7023A"/>
    <w:p w14:paraId="43D10FC8" w14:textId="77777777" w:rsidR="00C7023A" w:rsidRPr="00823AAB" w:rsidRDefault="00C7023A" w:rsidP="00C7023A">
      <w:pPr>
        <w:rPr>
          <w:rStyle w:val="StyleUnderline"/>
        </w:rPr>
      </w:pPr>
      <w:r w:rsidRPr="0072791F">
        <w:rPr>
          <w:sz w:val="16"/>
        </w:rPr>
        <w:t xml:space="preserve">If anything, </w:t>
      </w:r>
      <w:r w:rsidRPr="002902CF">
        <w:rPr>
          <w:rStyle w:val="Emphasis"/>
          <w:highlight w:val="cyan"/>
        </w:rPr>
        <w:t>means-tested programs have fared</w:t>
      </w:r>
      <w:r w:rsidRPr="00A534AC">
        <w:rPr>
          <w:rStyle w:val="Emphasis"/>
        </w:rPr>
        <w:t xml:space="preserve"> somewhat </w:t>
      </w:r>
      <w:r w:rsidRPr="002902CF">
        <w:rPr>
          <w:rStyle w:val="Emphasis"/>
          <w:highlight w:val="cyan"/>
        </w:rPr>
        <w:t>better than universal programs</w:t>
      </w:r>
      <w:r w:rsidRPr="0072791F">
        <w:rPr>
          <w:sz w:val="16"/>
        </w:rPr>
        <w:t xml:space="preserve"> in the last several decades.  Since 1980, policymakers in Washington and in a number of states have cut unemployment insurance, contributing to a substantial decline in the share of jobless Americans — now below 30 percent — who receive unemployment benefits.  In addition, the 1983 Social Security deal raised the program’s retirement age from 65 to 67, ultimately generating a 14 percent benefit cut for all beneficiaries, regardless of the age at which someone begins drawing benefits.  Meanwhile, </w:t>
      </w:r>
      <w:r w:rsidRPr="00823AAB">
        <w:rPr>
          <w:rStyle w:val="StyleUnderline"/>
        </w:rPr>
        <w:t>means-tested benefits overall have substantially expanded despite periodic attacks from the right.  The most recent expansion occurred in December of 2015 when policymakers made permanent significant expansions of the EITC and the low-income part of the Child Tax Credit</w:t>
      </w:r>
      <w:r w:rsidRPr="0072791F">
        <w:rPr>
          <w:sz w:val="16"/>
        </w:rPr>
        <w:t xml:space="preserve"> that were due to expire after 2017. </w:t>
      </w:r>
    </w:p>
    <w:p w14:paraId="46573BC1" w14:textId="77777777" w:rsidR="00C7023A" w:rsidRDefault="00C7023A" w:rsidP="00C7023A"/>
    <w:p w14:paraId="1B9C3BA0" w14:textId="77777777" w:rsidR="00C7023A" w:rsidRPr="0072791F" w:rsidRDefault="00C7023A" w:rsidP="00C7023A">
      <w:pPr>
        <w:rPr>
          <w:sz w:val="16"/>
        </w:rPr>
      </w:pPr>
      <w:r w:rsidRPr="0072791F">
        <w:rPr>
          <w:sz w:val="16"/>
        </w:rPr>
        <w:t xml:space="preserve">In recent decades, </w:t>
      </w:r>
      <w:r w:rsidRPr="002902CF">
        <w:rPr>
          <w:rStyle w:val="Emphasis"/>
          <w:highlight w:val="cyan"/>
        </w:rPr>
        <w:t>conservatives generally have been more willing to accept expansions of means-tested programs than universal ones</w:t>
      </w:r>
      <w:r w:rsidRPr="00823AAB">
        <w:rPr>
          <w:rStyle w:val="StyleUnderline"/>
        </w:rPr>
        <w:t>, largely due to the substantially lower costs they carry</w:t>
      </w:r>
      <w:r w:rsidRPr="0072791F">
        <w:rPr>
          <w:sz w:val="16"/>
        </w:rPr>
        <w:t xml:space="preserve"> (which means they put less pressure on total government spending and taxes).</w:t>
      </w:r>
    </w:p>
    <w:p w14:paraId="53A81ACD" w14:textId="77777777" w:rsidR="00C7023A" w:rsidRDefault="00C7023A" w:rsidP="00C7023A"/>
    <w:p w14:paraId="731914B8" w14:textId="77777777" w:rsidR="00C7023A" w:rsidRPr="0072791F" w:rsidRDefault="00C7023A" w:rsidP="00C7023A">
      <w:pPr>
        <w:rPr>
          <w:u w:val="single"/>
        </w:rPr>
      </w:pPr>
      <w:r w:rsidRPr="002902CF">
        <w:rPr>
          <w:rStyle w:val="StyleUnderline"/>
        </w:rPr>
        <w:t xml:space="preserve">The record of recent decades thus points to </w:t>
      </w:r>
      <w:r w:rsidRPr="002902CF">
        <w:rPr>
          <w:rStyle w:val="StyleUnderline"/>
          <w:highlight w:val="cyan"/>
        </w:rPr>
        <w:t>an alternative course</w:t>
      </w:r>
      <w:r w:rsidRPr="00707A47">
        <w:rPr>
          <w:rStyle w:val="StyleUnderline"/>
        </w:rPr>
        <w:t xml:space="preserve"> — pushing </w:t>
      </w:r>
      <w:r w:rsidRPr="002902CF">
        <w:rPr>
          <w:rStyle w:val="StyleUnderline"/>
          <w:highlight w:val="cyan"/>
        </w:rPr>
        <w:t>for steady incremental gains through available mechanisms,</w:t>
      </w:r>
      <w:r w:rsidRPr="00707A47">
        <w:rPr>
          <w:rStyle w:val="StyleUnderline"/>
        </w:rPr>
        <w:t xml:space="preserve"> including means-tested programs, to provide as much of a floor as possible for Americans of lesser means. </w:t>
      </w:r>
      <w:r w:rsidRPr="0072791F">
        <w:rPr>
          <w:sz w:val="16"/>
        </w:rPr>
        <w:t xml:space="preserve">In 1967, the safety net lifted out of poverty only 5 percent of Americans who would otherwise be poor. Fifty years later, in 2017, it lifted 44 percent of such people out of poverty, with programs like SNAP and the EITC playing crucial roles alongside Social Security. A multi-pronged strategy — making the Child Tax Credit fully refundable so that children benefit from it fully regardless of how low their families’ income and earnings are, substantially raising the minimum wage and strengthening the Earned Income Tax Credit, extending affordable child care and rental assistance to millions more families, </w:t>
      </w:r>
      <w:r w:rsidRPr="002902CF">
        <w:rPr>
          <w:rStyle w:val="StyleUnderline"/>
          <w:highlight w:val="cyan"/>
        </w:rPr>
        <w:t>enlarging SNAP benefit</w:t>
      </w:r>
      <w:r w:rsidRPr="002902CF">
        <w:rPr>
          <w:sz w:val="16"/>
          <w:highlight w:val="cyan"/>
        </w:rPr>
        <w:t>s</w:t>
      </w:r>
      <w:r w:rsidRPr="0072791F">
        <w:rPr>
          <w:sz w:val="16"/>
        </w:rPr>
        <w:t xml:space="preserve"> (as a Hamilton Project paper proposes), </w:t>
      </w:r>
      <w:r w:rsidRPr="00707A47">
        <w:rPr>
          <w:rStyle w:val="StyleUnderline"/>
        </w:rPr>
        <w:t xml:space="preserve">and </w:t>
      </w:r>
      <w:r w:rsidRPr="002902CF">
        <w:rPr>
          <w:rStyle w:val="StyleUnderline"/>
          <w:highlight w:val="cyan"/>
        </w:rPr>
        <w:t>strengthening Social Security benefits</w:t>
      </w:r>
      <w:r w:rsidRPr="00707A47">
        <w:rPr>
          <w:rStyle w:val="StyleUnderline"/>
        </w:rPr>
        <w:t xml:space="preserve"> for low-income workers — would substantially strengthen the income floors. It would do so in ways that are </w:t>
      </w:r>
      <w:r w:rsidRPr="002902CF">
        <w:rPr>
          <w:rStyle w:val="Emphasis"/>
          <w:highlight w:val="cyan"/>
        </w:rPr>
        <w:t>far likelier than UBI to succeed politically</w:t>
      </w:r>
      <w:r w:rsidRPr="002902CF">
        <w:rPr>
          <w:rStyle w:val="StyleUnderline"/>
          <w:highlight w:val="cyan"/>
        </w:rPr>
        <w:t xml:space="preserve"> and much </w:t>
      </w:r>
      <w:r w:rsidRPr="002902CF">
        <w:rPr>
          <w:rStyle w:val="Emphasis"/>
          <w:highlight w:val="cyan"/>
        </w:rPr>
        <w:t>less fraught with danger</w:t>
      </w:r>
      <w:r w:rsidRPr="00707A47">
        <w:rPr>
          <w:rStyle w:val="StyleUnderline"/>
        </w:rPr>
        <w:t xml:space="preserve"> to the very people we most want to help.</w:t>
      </w:r>
    </w:p>
    <w:p w14:paraId="243CC66A" w14:textId="77777777" w:rsidR="00C7023A" w:rsidRPr="0072791F" w:rsidRDefault="00C7023A" w:rsidP="00C7023A">
      <w:pPr>
        <w:rPr>
          <w:sz w:val="16"/>
          <w:szCs w:val="16"/>
        </w:rPr>
      </w:pPr>
      <w:r w:rsidRPr="0072791F">
        <w:rPr>
          <w:sz w:val="16"/>
          <w:szCs w:val="16"/>
        </w:rPr>
        <w:t>Will the politics change radically?</w:t>
      </w:r>
    </w:p>
    <w:p w14:paraId="41444D70" w14:textId="15A5381A" w:rsidR="00C7023A" w:rsidRPr="005D388F" w:rsidRDefault="00C7023A" w:rsidP="00C7023A">
      <w:r w:rsidRPr="00707A47">
        <w:rPr>
          <w:rStyle w:val="StyleUnderline"/>
        </w:rPr>
        <w:t xml:space="preserve">While some UBI proponents argue that continued pressure on the middle class will make UBI politically feasible, I’m skeptical.  </w:t>
      </w:r>
      <w:r w:rsidRPr="002902CF">
        <w:rPr>
          <w:rStyle w:val="StyleUnderline"/>
          <w:highlight w:val="cyan"/>
        </w:rPr>
        <w:t>Economic pressure</w:t>
      </w:r>
      <w:r w:rsidRPr="00707A47">
        <w:rPr>
          <w:rStyle w:val="StyleUnderline"/>
        </w:rPr>
        <w:t xml:space="preserve"> on the middle class </w:t>
      </w:r>
      <w:r w:rsidRPr="002902CF">
        <w:rPr>
          <w:rStyle w:val="StyleUnderline"/>
          <w:highlight w:val="cyan"/>
        </w:rPr>
        <w:t>will not alter UBI’s daunting financing challenges.</w:t>
      </w:r>
      <w:r w:rsidRPr="00707A47">
        <w:rPr>
          <w:rStyle w:val="StyleUnderline"/>
        </w:rPr>
        <w:t xml:space="preserve">  In fact, </w:t>
      </w:r>
      <w:r w:rsidRPr="002902CF">
        <w:rPr>
          <w:rStyle w:val="StyleUnderline"/>
          <w:highlight w:val="cyan"/>
        </w:rPr>
        <w:t xml:space="preserve">more such pressure will likelier increase </w:t>
      </w:r>
      <w:r w:rsidRPr="002902CF">
        <w:rPr>
          <w:rStyle w:val="Emphasis"/>
          <w:highlight w:val="cyan"/>
        </w:rPr>
        <w:t>middle-class resistance</w:t>
      </w:r>
      <w:r w:rsidRPr="00707A47">
        <w:rPr>
          <w:rStyle w:val="StyleUnderline"/>
        </w:rPr>
        <w:t xml:space="preserve"> to the massive tax increases required to secure UBI without increasing poverty.</w:t>
      </w:r>
      <w:r w:rsidRPr="0072791F">
        <w:rPr>
          <w:sz w:val="16"/>
        </w:rPr>
        <w:t xml:space="preserve">  And we shouldn’t think that we can just get the resources solely or primarily by hitting people at the top.  </w:t>
      </w:r>
      <w:r w:rsidRPr="00707A47">
        <w:rPr>
          <w:rStyle w:val="StyleUnderline"/>
        </w:rPr>
        <w:t>Will we really tax the top 1 percent or top several percent enough to finance most or all of UBI — on top of the higher taxes we’ll want the same group to pay to shoulder a substantial share of the burden of restoring Social Security solvency, repairing the infrastructure, and meeting other critical needs</w:t>
      </w:r>
      <w:r w:rsidRPr="00B36273">
        <w:rPr>
          <w:rStyle w:val="StyleUnderline"/>
        </w:rPr>
        <w:t xml:space="preserve">?  </w:t>
      </w:r>
      <w:r w:rsidRPr="002902CF">
        <w:rPr>
          <w:rStyle w:val="StyleUnderline"/>
          <w:highlight w:val="cyan"/>
        </w:rPr>
        <w:t>Increased pressure on the middle class is more likely to put UBI farther out of reach, unless it’s financed</w:t>
      </w:r>
      <w:r w:rsidRPr="002902CF">
        <w:rPr>
          <w:rStyle w:val="StyleUnderline"/>
        </w:rPr>
        <w:t xml:space="preserve"> heavily</w:t>
      </w:r>
      <w:r w:rsidRPr="00B36273">
        <w:rPr>
          <w:rStyle w:val="StyleUnderline"/>
        </w:rPr>
        <w:t xml:space="preserve"> — as UBI supporters on the right favor — </w:t>
      </w:r>
      <w:r w:rsidRPr="002902CF">
        <w:rPr>
          <w:rStyle w:val="StyleUnderline"/>
          <w:highlight w:val="cyan"/>
        </w:rPr>
        <w:t>by shifting income and resources away from the poor.</w:t>
      </w:r>
    </w:p>
    <w:p w14:paraId="5D991638" w14:textId="50DC5F89" w:rsidR="00636786" w:rsidRDefault="00F3040F" w:rsidP="00636786">
      <w:pPr>
        <w:pStyle w:val="Heading1"/>
      </w:pPr>
      <w:r>
        <w:t xml:space="preserve">Queer - </w:t>
      </w:r>
      <w:r w:rsidR="00636786">
        <w:t>Aff</w:t>
      </w:r>
    </w:p>
    <w:p w14:paraId="13E49DDF" w14:textId="772DACB3" w:rsidR="00636786" w:rsidRPr="00FE7F35" w:rsidRDefault="00636786" w:rsidP="00636786">
      <w:pPr>
        <w:pStyle w:val="Heading2"/>
      </w:pPr>
      <w:r>
        <w:t>Plan Aff</w:t>
      </w:r>
    </w:p>
    <w:p w14:paraId="44892730" w14:textId="77777777" w:rsidR="00636786" w:rsidRDefault="00636786" w:rsidP="00636786">
      <w:pPr>
        <w:pStyle w:val="Heading3"/>
      </w:pPr>
      <w:r>
        <w:t>Plan</w:t>
      </w:r>
    </w:p>
    <w:p w14:paraId="5CB13899" w14:textId="77777777" w:rsidR="00636786" w:rsidRPr="00F93BB8" w:rsidRDefault="00636786" w:rsidP="00636786">
      <w:pPr>
        <w:pStyle w:val="Heading4"/>
      </w:pPr>
      <w:r>
        <w:t>The United States Federal Government should implement a Universal Basic Income financed by a wealth tax.</w:t>
      </w:r>
    </w:p>
    <w:p w14:paraId="15D52F75" w14:textId="77777777" w:rsidR="00636786" w:rsidRDefault="00636786" w:rsidP="00636786">
      <w:pPr>
        <w:pStyle w:val="Heading3"/>
      </w:pPr>
      <w:r>
        <w:t>Contention 1 - Poverty</w:t>
      </w:r>
    </w:p>
    <w:p w14:paraId="2E8A683B" w14:textId="77777777" w:rsidR="00636786" w:rsidRPr="00381D1F" w:rsidRDefault="00636786" w:rsidP="00636786">
      <w:pPr>
        <w:pStyle w:val="Heading4"/>
        <w:rPr>
          <w:rStyle w:val="Style13ptBold"/>
          <w:b/>
          <w:bCs w:val="0"/>
        </w:rPr>
      </w:pPr>
      <w:r>
        <w:rPr>
          <w:rStyle w:val="Style13ptBold"/>
          <w:b/>
        </w:rPr>
        <w:t xml:space="preserve">1-Queer folks’ wages are </w:t>
      </w:r>
      <w:r w:rsidRPr="00381D1F">
        <w:rPr>
          <w:rStyle w:val="Style13ptBold"/>
          <w:b/>
          <w:u w:val="single"/>
        </w:rPr>
        <w:t>dropping</w:t>
      </w:r>
      <w:r>
        <w:rPr>
          <w:rStyle w:val="Style13ptBold"/>
          <w:b/>
        </w:rPr>
        <w:t xml:space="preserve"> – their poverty rates are skyrocketing </w:t>
      </w:r>
    </w:p>
    <w:p w14:paraId="0ECD7947" w14:textId="77777777" w:rsidR="00636786" w:rsidRPr="00157DCE" w:rsidRDefault="00636786" w:rsidP="00636786">
      <w:r w:rsidRPr="00157DCE">
        <w:rPr>
          <w:rStyle w:val="Style13ptBold"/>
        </w:rPr>
        <w:t>Human Rights Campaign</w:t>
      </w:r>
      <w:r>
        <w:t>, 20</w:t>
      </w:r>
      <w:r w:rsidRPr="00157DCE">
        <w:rPr>
          <w:rStyle w:val="Style13ptBold"/>
        </w:rPr>
        <w:t>21</w:t>
      </w:r>
      <w:r>
        <w:t>, The HRC is the largest movement for equality ever in the US, with over 3 million members, "The Wage Gap Among LGBTQ+ Workers in the United States," Human Rights Campaign, https://www.hrc.org/resources/the-wage-gap-among-lgbtq-workers-in-the-united-states, //hm-sms</w:t>
      </w:r>
    </w:p>
    <w:p w14:paraId="62DF70CB" w14:textId="52DF054A" w:rsidR="00C7023A" w:rsidRPr="00C7023A" w:rsidRDefault="00636786" w:rsidP="00C7023A">
      <w:pPr>
        <w:rPr>
          <w:sz w:val="16"/>
        </w:rPr>
      </w:pPr>
      <w:r w:rsidRPr="0066126B">
        <w:rPr>
          <w:sz w:val="16"/>
        </w:rPr>
        <w:t xml:space="preserve">In an HRC Foundation analysis of nearly 7,000 </w:t>
      </w:r>
      <w:r w:rsidRPr="008D1B79">
        <w:rPr>
          <w:rStyle w:val="StyleUnderline"/>
        </w:rPr>
        <w:t xml:space="preserve">full-time </w:t>
      </w:r>
      <w:r w:rsidRPr="00A97242">
        <w:rPr>
          <w:rStyle w:val="Emphasis"/>
          <w:highlight w:val="cyan"/>
        </w:rPr>
        <w:t>LGBTQ+</w:t>
      </w:r>
      <w:r w:rsidRPr="0066126B">
        <w:rPr>
          <w:sz w:val="16"/>
        </w:rPr>
        <w:t xml:space="preserve"> workers, </w:t>
      </w:r>
      <w:r w:rsidRPr="00A97242">
        <w:rPr>
          <w:rStyle w:val="Emphasis"/>
          <w:highlight w:val="cyan"/>
        </w:rPr>
        <w:t>median earnings were</w:t>
      </w:r>
      <w:r w:rsidRPr="0066126B">
        <w:rPr>
          <w:sz w:val="16"/>
        </w:rPr>
        <w:t xml:space="preserve"> about $900 weekly, </w:t>
      </w:r>
      <w:r w:rsidRPr="0066126B">
        <w:rPr>
          <w:sz w:val="16"/>
          <w:szCs w:val="16"/>
        </w:rPr>
        <w:t>about</w:t>
      </w:r>
      <w:r w:rsidRPr="0066126B">
        <w:rPr>
          <w:rStyle w:val="Emphasis"/>
          <w:sz w:val="16"/>
          <w:szCs w:val="16"/>
        </w:rPr>
        <w:t xml:space="preserve"> </w:t>
      </w:r>
      <w:r w:rsidRPr="0066126B">
        <w:rPr>
          <w:rStyle w:val="Emphasis"/>
        </w:rPr>
        <w:t>90% of</w:t>
      </w:r>
      <w:r w:rsidRPr="0066126B">
        <w:rPr>
          <w:sz w:val="16"/>
        </w:rPr>
        <w:t xml:space="preserve"> the $1,001 </w:t>
      </w:r>
      <w:r w:rsidRPr="0066126B">
        <w:rPr>
          <w:rStyle w:val="StyleUnderline"/>
        </w:rPr>
        <w:t xml:space="preserve">median weekly wage a </w:t>
      </w:r>
      <w:r w:rsidRPr="0066126B">
        <w:rPr>
          <w:rStyle w:val="Emphasis"/>
        </w:rPr>
        <w:t>typical worker</w:t>
      </w:r>
      <w:r w:rsidRPr="0066126B">
        <w:rPr>
          <w:rStyle w:val="StyleUnderline"/>
        </w:rPr>
        <w:t xml:space="preserve"> earns</w:t>
      </w:r>
      <w:r w:rsidRPr="0066126B">
        <w:rPr>
          <w:sz w:val="16"/>
        </w:rPr>
        <w:t xml:space="preserve"> in the United States, as reported recently by the Bureau of Labor Statistics. Put another way</w:t>
      </w:r>
      <w:r w:rsidRPr="0066126B">
        <w:rPr>
          <w:rStyle w:val="StyleUnderline"/>
        </w:rPr>
        <w:t>, LGBTQ+</w:t>
      </w:r>
      <w:r w:rsidRPr="008D1B79">
        <w:rPr>
          <w:rStyle w:val="StyleUnderline"/>
        </w:rPr>
        <w:t xml:space="preserve"> workers earn about </w:t>
      </w:r>
      <w:r w:rsidRPr="00A97242">
        <w:rPr>
          <w:rStyle w:val="Emphasis"/>
          <w:highlight w:val="cyan"/>
        </w:rPr>
        <w:t>90 cents for every dollar that the typical worker earns</w:t>
      </w:r>
      <w:r w:rsidRPr="0066126B">
        <w:rPr>
          <w:rStyle w:val="Emphasis"/>
        </w:rPr>
        <w:t>.</w:t>
      </w:r>
      <w:r w:rsidRPr="008D1B79">
        <w:rPr>
          <w:rStyle w:val="StyleUnderline"/>
        </w:rPr>
        <w:t xml:space="preserve"> LGBTQ+ </w:t>
      </w:r>
      <w:r w:rsidRPr="00A97242">
        <w:rPr>
          <w:rStyle w:val="Emphasis"/>
          <w:highlight w:val="cyan"/>
        </w:rPr>
        <w:t>people of color, trans</w:t>
      </w:r>
      <w:r w:rsidRPr="008D1B79">
        <w:rPr>
          <w:rStyle w:val="StyleUnderline"/>
        </w:rPr>
        <w:t xml:space="preserve">gender </w:t>
      </w:r>
      <w:r w:rsidRPr="00A97242">
        <w:rPr>
          <w:rStyle w:val="Emphasis"/>
          <w:highlight w:val="cyan"/>
        </w:rPr>
        <w:t>women and men</w:t>
      </w:r>
      <w:r w:rsidRPr="00A97242">
        <w:rPr>
          <w:rStyle w:val="StyleUnderline"/>
          <w:highlight w:val="cyan"/>
        </w:rPr>
        <w:t xml:space="preserve"> </w:t>
      </w:r>
      <w:r w:rsidRPr="00A97242">
        <w:rPr>
          <w:rStyle w:val="Emphasis"/>
          <w:highlight w:val="cyan"/>
        </w:rPr>
        <w:t>and non-binary</w:t>
      </w:r>
      <w:r w:rsidRPr="00A97242">
        <w:rPr>
          <w:rStyle w:val="StyleUnderline"/>
          <w:highlight w:val="cyan"/>
        </w:rPr>
        <w:t xml:space="preserve"> individuals </w:t>
      </w:r>
      <w:r w:rsidRPr="00A97242">
        <w:rPr>
          <w:rStyle w:val="Emphasis"/>
          <w:highlight w:val="cyan"/>
        </w:rPr>
        <w:t>earn even less</w:t>
      </w:r>
      <w:r w:rsidRPr="008D1B79">
        <w:rPr>
          <w:rStyle w:val="StyleUnderline"/>
        </w:rPr>
        <w:t xml:space="preserve"> when compared to the typical worker.</w:t>
      </w:r>
      <w:r>
        <w:rPr>
          <w:rStyle w:val="StyleUnderline"/>
        </w:rPr>
        <w:t xml:space="preserve"> </w:t>
      </w:r>
      <w:r w:rsidRPr="0066126B">
        <w:rPr>
          <w:sz w:val="16"/>
        </w:rPr>
        <w:t xml:space="preserve">Below follows a discussion on various economic disparities the LGBTQ+ community faces as well as evidence of the LGBTQ+ wage gap in the United States. All reported wages, for LGBTQ+ workers and ‘typical workers’(e.g, the median wage for all workers in the United States) reflect self-reported median weekly earnings for full-time (35 or more hours/week), non-farm worker employees employed in the public or private sector. Estimated wages for LGBTQ+ workers come from 6,816 LGBTQ+ workers enrolled in the 2021 LGBTQ+ Community Survey, a nonprobability sample of over 23,000 LGBTQ+ adults conducted during May and June 2021. Estimates from the typical U.S. worker reflect those reported by the Bureau of Labor Statistics for the third quarter of 2021. Additional information on the methodology can be found below, as well as in the methodology appendix document. Economic Disparities Faced by the LGBTQ Community Previous research has found that </w:t>
      </w:r>
      <w:r w:rsidRPr="00A97242">
        <w:rPr>
          <w:rStyle w:val="Emphasis"/>
          <w:highlight w:val="cyan"/>
        </w:rPr>
        <w:t>LGBTQ+ adults</w:t>
      </w:r>
      <w:r w:rsidRPr="0066126B">
        <w:rPr>
          <w:rStyle w:val="StyleUnderline"/>
        </w:rPr>
        <w:t xml:space="preserve"> in the United States, on average, </w:t>
      </w:r>
      <w:r w:rsidRPr="00A97242">
        <w:rPr>
          <w:rStyle w:val="Emphasis"/>
          <w:highlight w:val="cyan"/>
        </w:rPr>
        <w:t>fare worse</w:t>
      </w:r>
      <w:r w:rsidRPr="00A97242">
        <w:rPr>
          <w:rStyle w:val="StyleUnderline"/>
          <w:highlight w:val="cyan"/>
        </w:rPr>
        <w:t xml:space="preserve"> economically t</w:t>
      </w:r>
      <w:r w:rsidRPr="00A97242">
        <w:rPr>
          <w:rStyle w:val="Emphasis"/>
          <w:highlight w:val="cyan"/>
        </w:rPr>
        <w:t>han their straight and cis</w:t>
      </w:r>
      <w:r w:rsidRPr="0066126B">
        <w:rPr>
          <w:rStyle w:val="StyleUnderline"/>
        </w:rPr>
        <w:t xml:space="preserve">gender </w:t>
      </w:r>
      <w:r w:rsidRPr="00A97242">
        <w:rPr>
          <w:rStyle w:val="Emphasis"/>
          <w:highlight w:val="cyan"/>
        </w:rPr>
        <w:t>counterparts</w:t>
      </w:r>
      <w:r w:rsidRPr="0066126B">
        <w:rPr>
          <w:sz w:val="16"/>
        </w:rPr>
        <w:t xml:space="preserve">. According to a 2019 Williams Institute analysis of Behavioral Risk Factor Surveillance System (BRFSS) data, about </w:t>
      </w:r>
      <w:r w:rsidRPr="00A97242">
        <w:rPr>
          <w:rStyle w:val="StyleUnderline"/>
          <w:highlight w:val="cyan"/>
        </w:rPr>
        <w:t>on</w:t>
      </w:r>
      <w:r w:rsidRPr="00A97242">
        <w:rPr>
          <w:rStyle w:val="Emphasis"/>
          <w:highlight w:val="cyan"/>
        </w:rPr>
        <w:t>e in five LGBTQ+ adults in the United States</w:t>
      </w:r>
      <w:r w:rsidRPr="0066126B">
        <w:rPr>
          <w:rStyle w:val="StyleUnderline"/>
        </w:rPr>
        <w:t xml:space="preserve"> (22</w:t>
      </w:r>
      <w:r w:rsidRPr="0066126B">
        <w:rPr>
          <w:rStyle w:val="Emphasis"/>
        </w:rPr>
        <w:t xml:space="preserve">%) </w:t>
      </w:r>
      <w:r w:rsidRPr="00A97242">
        <w:rPr>
          <w:rStyle w:val="Emphasis"/>
          <w:highlight w:val="cyan"/>
        </w:rPr>
        <w:t>live in poverty</w:t>
      </w:r>
      <w:r w:rsidRPr="0066126B">
        <w:rPr>
          <w:rStyle w:val="StyleUnderline"/>
        </w:rPr>
        <w:t>, compared to an estimated 16% of their straight and cisgender counterparts. In particular, the poverty rates of transgender adults (29%) and cisgender bisexual women (29%) in the U.S. tower over those of other groups.</w:t>
      </w:r>
      <w:r w:rsidRPr="0066126B">
        <w:rPr>
          <w:sz w:val="16"/>
        </w:rPr>
        <w:t xml:space="preserve"> Furthermore, </w:t>
      </w:r>
      <w:r w:rsidRPr="0066126B">
        <w:rPr>
          <w:rStyle w:val="StyleUnderline"/>
        </w:rPr>
        <w:t>Black (40%) and Latinx (45%) transgender adults are more likely to live in poverty than transgender people of any other race</w:t>
      </w:r>
      <w:r w:rsidRPr="0066126B">
        <w:rPr>
          <w:sz w:val="16"/>
        </w:rPr>
        <w:t xml:space="preserve">. Poverty was measured by comparing household income and size, to thresholds employed by the Census Bureau, who each year identifies family size-specific income thresholds, below which, a family is considered to be living in poverty. Those living in poverty are those who have a household income below the threshold for a family of that size in a given year, and reflect a household income insufficient to support that family and its basic necessities and resources. In the below report, we expand beyond poverty to consider disparities in individual wages across LGBTQ+ identity, gender, gender identity, and race/ethnicity. Given that wages tie directly into poverty measures, the wage gaps we find are directly tied to the higher rates of poverty seen among LGBTQ+ Americans, as well as help explain other instances of economic disparities seen among LGBTQ+ adults, including increased risk for food insecurity, or an inability to afford food, as well as homelessness and housing insecurity. LGBTQ+ Pay Gap by Race </w:t>
      </w:r>
      <w:r w:rsidRPr="0066126B">
        <w:rPr>
          <w:rStyle w:val="StyleUnderline"/>
        </w:rPr>
        <w:t>Racial/ethnic wage gaps seen among typical workers overall are replicated among LGBTQ+ workers</w:t>
      </w:r>
      <w:r w:rsidRPr="0066126B">
        <w:rPr>
          <w:sz w:val="16"/>
        </w:rPr>
        <w:t xml:space="preserve">, with many of those holding multiply marginalized identities of being both LGBTQ+ and a BIPOC race/ethnicity reporting lower wages–and larger wage gaps relative to the typical worker in the United States. The </w:t>
      </w:r>
      <w:r w:rsidRPr="0066126B">
        <w:rPr>
          <w:rStyle w:val="StyleUnderline"/>
        </w:rPr>
        <w:t xml:space="preserve">wage gap for Native American and Black LGBTQ+ workers was larger than that seen for White LGBTQ+ workers, as well as LGBTQ+ workers overall </w:t>
      </w:r>
      <w:r w:rsidRPr="0066126B">
        <w:rPr>
          <w:sz w:val="16"/>
        </w:rPr>
        <w:t xml:space="preserve">(see Appendix for estimated median wages, including surrounding confidence intervals for these estimates, for each group).. In addition, while Asian/Asian Pacific Islander LGBTQ+ workers earned approximately the same as a typical worker in the United States, this represents a wage gap in and of itself: Among all workers in the United States, Asian/Asian Pacific Islander workers reported higher median weekly wages than the typical worker, though there is some nuance to this finding. Meaning that for LGBTQ+ Asian/Asian Pacific Islanders, the wage benefit associated with being Asian/Asian Pacific Islanders is only sufficient to result in LGBTQ+ Asian/Asian Pacific Islanders earning as much, rather than more, than the typical worker. LGBTQ+ Pay Gap by Gender or Gender Identity </w:t>
      </w:r>
      <w:r w:rsidRPr="0066126B">
        <w:rPr>
          <w:rStyle w:val="Emphasis"/>
        </w:rPr>
        <w:t>Working men (</w:t>
      </w:r>
      <w:r w:rsidRPr="0066126B">
        <w:rPr>
          <w:rStyle w:val="StyleUnderline"/>
        </w:rPr>
        <w:t xml:space="preserve">including both cisgender and transgender men) </w:t>
      </w:r>
      <w:r w:rsidRPr="0066126B">
        <w:rPr>
          <w:rStyle w:val="Emphasis"/>
        </w:rPr>
        <w:t>in the LGBTQ+ community earned approximately 4% less than the typical worker</w:t>
      </w:r>
      <w:r w:rsidRPr="0066126B">
        <w:rPr>
          <w:sz w:val="16"/>
        </w:rPr>
        <w:t xml:space="preserve">. </w:t>
      </w:r>
      <w:r w:rsidRPr="0066126B">
        <w:rPr>
          <w:rStyle w:val="Emphasis"/>
        </w:rPr>
        <w:t>For</w:t>
      </w:r>
      <w:r w:rsidRPr="0066126B">
        <w:rPr>
          <w:rStyle w:val="StyleUnderline"/>
        </w:rPr>
        <w:t xml:space="preserve"> LGBTQ+ </w:t>
      </w:r>
      <w:r w:rsidRPr="0066126B">
        <w:rPr>
          <w:rStyle w:val="Emphasis"/>
        </w:rPr>
        <w:t>working women</w:t>
      </w:r>
      <w:r w:rsidRPr="0066126B">
        <w:rPr>
          <w:sz w:val="16"/>
        </w:rPr>
        <w:t xml:space="preserve">, who have similar earnings to all women, </w:t>
      </w:r>
      <w:r w:rsidRPr="0066126B">
        <w:rPr>
          <w:rStyle w:val="Emphasis"/>
        </w:rPr>
        <w:t>the wage gap</w:t>
      </w:r>
      <w:r w:rsidRPr="0066126B">
        <w:rPr>
          <w:sz w:val="16"/>
        </w:rPr>
        <w:t xml:space="preserve"> relative to the typical worker </w:t>
      </w:r>
      <w:r w:rsidRPr="0066126B">
        <w:rPr>
          <w:rStyle w:val="Emphasis"/>
        </w:rPr>
        <w:t>increased to 13%. Transgender</w:t>
      </w:r>
      <w:r w:rsidRPr="0066126B">
        <w:rPr>
          <w:rStyle w:val="StyleUnderline"/>
        </w:rPr>
        <w:t xml:space="preserve">, </w:t>
      </w:r>
      <w:r w:rsidRPr="0066126B">
        <w:rPr>
          <w:rStyle w:val="Emphasis"/>
        </w:rPr>
        <w:t>non-binary</w:t>
      </w:r>
      <w:r w:rsidRPr="0066126B">
        <w:rPr>
          <w:rStyle w:val="StyleUnderline"/>
        </w:rPr>
        <w:t xml:space="preserve">, </w:t>
      </w:r>
      <w:r w:rsidRPr="0066126B">
        <w:rPr>
          <w:rStyle w:val="Emphasis"/>
        </w:rPr>
        <w:t>genderqueer, genderfluid and two-spirit workers</w:t>
      </w:r>
      <w:r w:rsidRPr="0066126B">
        <w:rPr>
          <w:rStyle w:val="StyleUnderline"/>
        </w:rPr>
        <w:t xml:space="preserve"> </w:t>
      </w:r>
      <w:r w:rsidRPr="0066126B">
        <w:rPr>
          <w:rStyle w:val="Emphasis"/>
        </w:rPr>
        <w:t>earned even less</w:t>
      </w:r>
      <w:r w:rsidRPr="0066126B">
        <w:rPr>
          <w:rStyle w:val="StyleUnderline"/>
        </w:rPr>
        <w:t>.</w:t>
      </w:r>
      <w:r w:rsidRPr="0066126B">
        <w:rPr>
          <w:sz w:val="16"/>
        </w:rPr>
        <w:t xml:space="preserve"> Transgender women, who hold both a marginalized gender (e.g., woman) and gender identity e.g. transgender), report the largest gap of all, earning approximately 60 cents for every dollar the typical U.S. worker earns. LGBTQ+ Pay Gap by Race &amp; Gender Mixed trends emerged in the intersecting effects of race/ethnicity, gender, and LGBTQ+ identity on wages. LGBTQ+ women of all races/ethnicities, other than Asian/Asian Pacific Islander, earn less than the typical worker. However, Black and Native American. Conclusion Our analysis of salary </w:t>
      </w:r>
      <w:r w:rsidRPr="00A97242">
        <w:rPr>
          <w:rStyle w:val="StyleUnderline"/>
          <w:highlight w:val="cyan"/>
        </w:rPr>
        <w:t>data from almost 7,</w:t>
      </w:r>
      <w:r w:rsidRPr="00A97242">
        <w:rPr>
          <w:rStyle w:val="Emphasis"/>
          <w:highlight w:val="cyan"/>
        </w:rPr>
        <w:t>000 LGBTQ+ full-time workers</w:t>
      </w:r>
      <w:r w:rsidRPr="00A97242">
        <w:rPr>
          <w:rStyle w:val="StyleUnderline"/>
          <w:highlight w:val="cyan"/>
        </w:rPr>
        <w:t xml:space="preserve"> found that </w:t>
      </w:r>
      <w:r w:rsidRPr="00A97242">
        <w:rPr>
          <w:rStyle w:val="Emphasis"/>
          <w:highlight w:val="cyan"/>
        </w:rPr>
        <w:t>LGBTQ+ workers earn approximately 89 cents for every dollar earned</w:t>
      </w:r>
      <w:r w:rsidRPr="0066126B">
        <w:rPr>
          <w:rStyle w:val="StyleUnderline"/>
        </w:rPr>
        <w:t xml:space="preserve"> in a week </w:t>
      </w:r>
      <w:r w:rsidRPr="00A97242">
        <w:rPr>
          <w:rStyle w:val="Emphasis"/>
          <w:highlight w:val="cyan"/>
        </w:rPr>
        <w:t>by the typical worker</w:t>
      </w:r>
      <w:r w:rsidRPr="0066126B">
        <w:rPr>
          <w:rStyle w:val="StyleUnderline"/>
        </w:rPr>
        <w:t xml:space="preserve"> in the United States</w:t>
      </w:r>
      <w:r w:rsidRPr="0066126B">
        <w:rPr>
          <w:sz w:val="16"/>
        </w:rPr>
        <w:t xml:space="preserve">. </w:t>
      </w:r>
      <w:r w:rsidRPr="0066126B">
        <w:rPr>
          <w:rStyle w:val="StyleUnderline"/>
        </w:rPr>
        <w:t>Disparities were even more pronounced for LGBTQ+ women, transgender men and women, and LGBTQ+ people of color</w:t>
      </w:r>
      <w:r w:rsidRPr="0066126B">
        <w:rPr>
          <w:sz w:val="16"/>
        </w:rPr>
        <w:t xml:space="preserve">. Though we did not assess the underlying reasons for this disparity, it is likely that discrimination is playing a role. </w:t>
      </w:r>
      <w:r w:rsidRPr="0066126B">
        <w:rPr>
          <w:rStyle w:val="StyleUnderline"/>
        </w:rPr>
        <w:t>One-third (36%) of LGBTQ+ workers say they have experienced discrimination in the workplace, with 29% of LGBTQ+ people, 37% Black respondents, and more than half of transgender respondents saying this discrimination had significantly impacted their financial well-being.</w:t>
      </w:r>
      <w:r>
        <w:rPr>
          <w:rStyle w:val="StyleUnderline"/>
        </w:rPr>
        <w:t xml:space="preserve"> </w:t>
      </w:r>
      <w:r w:rsidRPr="0066126B">
        <w:rPr>
          <w:sz w:val="16"/>
        </w:rPr>
        <w:t xml:space="preserve">Of note, </w:t>
      </w:r>
      <w:r w:rsidRPr="00A97242">
        <w:rPr>
          <w:rStyle w:val="Emphasis"/>
          <w:highlight w:val="cyan"/>
        </w:rPr>
        <w:t>the wage gap</w:t>
      </w:r>
      <w:r w:rsidRPr="0066126B">
        <w:rPr>
          <w:rStyle w:val="StyleUnderline"/>
        </w:rPr>
        <w:t xml:space="preserve"> between LGBTQ+ and non-LGBTQ+ people </w:t>
      </w:r>
      <w:r w:rsidRPr="00A97242">
        <w:rPr>
          <w:rStyle w:val="Emphasis"/>
          <w:highlight w:val="cyan"/>
        </w:rPr>
        <w:t>is potentially even larger</w:t>
      </w:r>
      <w:r w:rsidRPr="00A97242">
        <w:rPr>
          <w:rStyle w:val="StyleUnderline"/>
          <w:highlight w:val="cyan"/>
        </w:rPr>
        <w:t xml:space="preserve"> than what is reported</w:t>
      </w:r>
      <w:r w:rsidRPr="0066126B">
        <w:rPr>
          <w:rStyle w:val="StyleUnderline"/>
        </w:rPr>
        <w:t xml:space="preserve"> here</w:t>
      </w:r>
      <w:r w:rsidRPr="0066126B">
        <w:rPr>
          <w:sz w:val="16"/>
        </w:rPr>
        <w:t xml:space="preserve">, as the present analysis only includes full-time workers. Previous research has repeatedly found that </w:t>
      </w:r>
      <w:r w:rsidRPr="0066126B">
        <w:rPr>
          <w:rStyle w:val="StyleUnderline"/>
        </w:rPr>
        <w:t>LGBTQ+ people are more likely to be unemployed or underemployed relative to their straight and cisgender peers</w:t>
      </w:r>
      <w:r w:rsidRPr="0066126B">
        <w:rPr>
          <w:sz w:val="16"/>
        </w:rPr>
        <w:t xml:space="preserve">, and these economic disparities have been acutely felt during the pandemic. Prior to the onset of the COVID-19 pandemic, nearly one in ten LGBTQ+ people were unemployed, compared with one in twenty non-LGBTQ+ people. In the first quarter of 2021, HRC and PSB research found that </w:t>
      </w:r>
      <w:r w:rsidRPr="0066126B">
        <w:rPr>
          <w:rStyle w:val="StyleUnderline"/>
        </w:rPr>
        <w:t>unemployment among LGBTQ+ people increased to 22% of LGBTQ+ adults and 24% of LGBTQ+ adults of color</w:t>
      </w:r>
      <w:r w:rsidRPr="0066126B">
        <w:rPr>
          <w:sz w:val="16"/>
        </w:rPr>
        <w:t>. LGBTQ+ workers overall, and LGBTQ+ people of color, were also more likely than the general adult population to have had their hours cut due to the pandemic. As a result, were we to include the wages of part-time/temporary workers, as well as non-wage earners, it is likely the gaps between LGBTQ+ and non-LGBTQ+ adults would widen beyond what is reported here.</w:t>
      </w:r>
    </w:p>
    <w:p w14:paraId="502FC89E" w14:textId="77777777" w:rsidR="00C7023A" w:rsidRDefault="00C7023A" w:rsidP="00C7023A">
      <w:pPr>
        <w:pStyle w:val="Heading4"/>
      </w:pPr>
      <w:r>
        <w:t xml:space="preserve">2-Increased poverty leads to increased queer homeless rates – that causes increased rates of mental illness – keeping queer folks in poverty is </w:t>
      </w:r>
      <w:r>
        <w:rPr>
          <w:u w:val="single"/>
        </w:rPr>
        <w:t>deliberately</w:t>
      </w:r>
      <w:r>
        <w:t xml:space="preserve"> causing a mental health pandemic </w:t>
      </w:r>
    </w:p>
    <w:p w14:paraId="5430359B" w14:textId="77777777" w:rsidR="00C7023A" w:rsidRPr="00FA4906" w:rsidRDefault="00C7023A" w:rsidP="00C7023A">
      <w:r w:rsidRPr="00FA4906">
        <w:rPr>
          <w:rStyle w:val="Style13ptBold"/>
        </w:rPr>
        <w:t>Bellamy-Walker 22</w:t>
      </w:r>
      <w:r w:rsidRPr="00FA4906">
        <w:t xml:space="preserve">, Tat Bellamy-Walker, </w:t>
      </w:r>
      <w:r>
        <w:t xml:space="preserve">Tat is NHPR's Barbara and Richard Couch Fellow. His work has appeared in Business Insider, on CNN, and The Daily Beast. He's an alum of the Craig Newmark School of Journalism, where he specialized in health and science reporting, </w:t>
      </w:r>
      <w:r w:rsidRPr="00FA4906">
        <w:t>Homelessness linked to poor mental health among LGBTQ youth, report finds, 2-3-2022, NBC News, https://www.nbcnews.com/nbc-out/out-health-and-wellness/homelessness-linked-poor-mental-health-lgbtq-youth-report-finds-rcna14660, acc 7-5-2023 //Livshits</w:t>
      </w:r>
    </w:p>
    <w:p w14:paraId="58855DD7" w14:textId="77777777" w:rsidR="00C7023A" w:rsidRPr="00742658" w:rsidRDefault="00C7023A" w:rsidP="00C7023A">
      <w:r w:rsidRPr="00B16525">
        <w:rPr>
          <w:rStyle w:val="StyleUnderline"/>
        </w:rPr>
        <w:t xml:space="preserve">More than </w:t>
      </w:r>
      <w:r w:rsidRPr="00822471">
        <w:rPr>
          <w:rStyle w:val="StyleUnderline"/>
          <w:highlight w:val="cyan"/>
        </w:rPr>
        <w:t>1 in 4 LGBTQ youth</w:t>
      </w:r>
      <w:r w:rsidRPr="00B16525">
        <w:rPr>
          <w:rStyle w:val="StyleUnderline"/>
        </w:rPr>
        <w:t xml:space="preserve"> have </w:t>
      </w:r>
      <w:r w:rsidRPr="00822471">
        <w:rPr>
          <w:rStyle w:val="StyleUnderline"/>
          <w:highlight w:val="cyan"/>
        </w:rPr>
        <w:t>experienced homelessness</w:t>
      </w:r>
      <w:r w:rsidRPr="00B16525">
        <w:rPr>
          <w:rStyle w:val="StyleUnderline"/>
        </w:rPr>
        <w:t xml:space="preserve"> or housing instability at some point in their lives, a new report from The Trevor Project shows, including nearly </w:t>
      </w:r>
      <w:r w:rsidRPr="00822471">
        <w:rPr>
          <w:rStyle w:val="StyleUnderline"/>
          <w:highlight w:val="cyan"/>
        </w:rPr>
        <w:t>half of</w:t>
      </w:r>
      <w:r w:rsidRPr="00B16525">
        <w:rPr>
          <w:rStyle w:val="StyleUnderline"/>
        </w:rPr>
        <w:t xml:space="preserve"> Native/</w:t>
      </w:r>
      <w:r w:rsidRPr="00822471">
        <w:rPr>
          <w:rStyle w:val="StyleUnderline"/>
          <w:highlight w:val="cyan"/>
        </w:rPr>
        <w:t>Indigenous</w:t>
      </w:r>
      <w:r w:rsidRPr="00B16525">
        <w:rPr>
          <w:rStyle w:val="StyleUnderline"/>
        </w:rPr>
        <w:t xml:space="preserve"> LGBTQ </w:t>
      </w:r>
      <w:r w:rsidRPr="00822471">
        <w:rPr>
          <w:rStyle w:val="StyleUnderline"/>
          <w:highlight w:val="cyan"/>
        </w:rPr>
        <w:t>youth</w:t>
      </w:r>
      <w:r w:rsidRPr="00B16525">
        <w:rPr>
          <w:rStyle w:val="StyleUnderline"/>
        </w:rPr>
        <w:t xml:space="preserve"> and nearly </w:t>
      </w:r>
      <w:r w:rsidRPr="00822471">
        <w:rPr>
          <w:rStyle w:val="StyleUnderline"/>
          <w:highlight w:val="cyan"/>
        </w:rPr>
        <w:t>40 percent of trans</w:t>
      </w:r>
      <w:r w:rsidRPr="00B16525">
        <w:rPr>
          <w:rStyle w:val="StyleUnderline"/>
        </w:rPr>
        <w:t xml:space="preserve">gender and nonbinary </w:t>
      </w:r>
      <w:r w:rsidRPr="00822471">
        <w:rPr>
          <w:rStyle w:val="StyleUnderline"/>
          <w:highlight w:val="cyan"/>
        </w:rPr>
        <w:t>youth</w:t>
      </w:r>
      <w:r w:rsidRPr="00B16525">
        <w:rPr>
          <w:rStyle w:val="StyleUnderline"/>
        </w:rPr>
        <w:t>.</w:t>
      </w:r>
      <w:r>
        <w:rPr>
          <w:rStyle w:val="StyleUnderline"/>
        </w:rPr>
        <w:t xml:space="preserve"> </w:t>
      </w:r>
      <w:r w:rsidRPr="00822471">
        <w:rPr>
          <w:rStyle w:val="StyleUnderline"/>
        </w:rPr>
        <w:t>Thirty-five percent of</w:t>
      </w:r>
      <w:r w:rsidRPr="00B16525">
        <w:rPr>
          <w:rStyle w:val="StyleUnderline"/>
        </w:rPr>
        <w:t xml:space="preserve"> LGBTQ youth who are homeless and 28 percent who have experienced housing instability also </w:t>
      </w:r>
      <w:r w:rsidRPr="00822471">
        <w:rPr>
          <w:rStyle w:val="StyleUnderline"/>
        </w:rPr>
        <w:t>reported</w:t>
      </w:r>
      <w:r w:rsidRPr="00B16525">
        <w:rPr>
          <w:rStyle w:val="StyleUnderline"/>
        </w:rPr>
        <w:t xml:space="preserve"> a suicide attempt in the last year, compared to 10 percent of LGBTQ youth who are not housing insecure. </w:t>
      </w:r>
      <w:r w:rsidRPr="00822471">
        <w:rPr>
          <w:rStyle w:val="StyleUnderline"/>
          <w:highlight w:val="cyan"/>
        </w:rPr>
        <w:t>Homeless</w:t>
      </w:r>
      <w:r w:rsidRPr="00B16525">
        <w:rPr>
          <w:rStyle w:val="StyleUnderline"/>
        </w:rPr>
        <w:t xml:space="preserve"> LGBTQ </w:t>
      </w:r>
      <w:r w:rsidRPr="00822471">
        <w:rPr>
          <w:rStyle w:val="StyleUnderline"/>
          <w:highlight w:val="cyan"/>
        </w:rPr>
        <w:t>youth</w:t>
      </w:r>
      <w:r w:rsidRPr="00B16525">
        <w:rPr>
          <w:rStyle w:val="StyleUnderline"/>
        </w:rPr>
        <w:t xml:space="preserve"> are also </w:t>
      </w:r>
      <w:r w:rsidRPr="00822471">
        <w:rPr>
          <w:rStyle w:val="StyleUnderline"/>
          <w:highlight w:val="cyan"/>
        </w:rPr>
        <w:t>two to four times more likely to report depression, anxiety,</w:t>
      </w:r>
      <w:r w:rsidRPr="00B16525">
        <w:rPr>
          <w:rStyle w:val="StyleUnderline"/>
        </w:rPr>
        <w:t xml:space="preserve"> self-harm, suicidal thoughts and </w:t>
      </w:r>
      <w:r w:rsidRPr="00822471">
        <w:rPr>
          <w:rStyle w:val="StyleUnderline"/>
          <w:highlight w:val="cyan"/>
        </w:rPr>
        <w:t>suicide</w:t>
      </w:r>
      <w:r w:rsidRPr="00B16525">
        <w:rPr>
          <w:rStyle w:val="StyleUnderline"/>
        </w:rPr>
        <w:t xml:space="preserve"> attempts.</w:t>
      </w:r>
      <w:r>
        <w:rPr>
          <w:rStyle w:val="StyleUnderline"/>
        </w:rPr>
        <w:t xml:space="preserve"> </w:t>
      </w:r>
      <w:r w:rsidRPr="00FA4906">
        <w:rPr>
          <w:sz w:val="16"/>
        </w:rPr>
        <w:t>These findings, said Jonah DeChants, one of the authors of the study and a research scientist for The Trevor Project — an LGBTQ youth crisis intervention and suicide prevention organization — “</w:t>
      </w:r>
      <w:r w:rsidRPr="00822471">
        <w:rPr>
          <w:rStyle w:val="StyleUnderline"/>
          <w:highlight w:val="cyan"/>
        </w:rPr>
        <w:t>paint</w:t>
      </w:r>
      <w:r w:rsidRPr="00B16525">
        <w:rPr>
          <w:rStyle w:val="StyleUnderline"/>
        </w:rPr>
        <w:t xml:space="preserve"> a pretty </w:t>
      </w:r>
      <w:r w:rsidRPr="00822471">
        <w:rPr>
          <w:rStyle w:val="StyleUnderline"/>
          <w:highlight w:val="cyan"/>
        </w:rPr>
        <w:t>serious picture</w:t>
      </w:r>
      <w:r w:rsidRPr="00B16525">
        <w:rPr>
          <w:rStyle w:val="StyleUnderline"/>
        </w:rPr>
        <w:t xml:space="preserve"> about the need to provide better mental health services for folks who are experiencing housing instability.”</w:t>
      </w:r>
      <w:r>
        <w:rPr>
          <w:rStyle w:val="StyleUnderline"/>
        </w:rPr>
        <w:t xml:space="preserve"> </w:t>
      </w:r>
      <w:r w:rsidRPr="00B16525">
        <w:rPr>
          <w:rStyle w:val="StyleUnderline"/>
        </w:rPr>
        <w:t>It came as no surprise to the researchers that LGBTQ youth of color and trans and nonbinary youth are disproportionately affected by homelessness and mental health issues.</w:t>
      </w:r>
      <w:r>
        <w:rPr>
          <w:rStyle w:val="StyleUnderline"/>
        </w:rPr>
        <w:t xml:space="preserve"> </w:t>
      </w:r>
      <w:r w:rsidRPr="00FA4906">
        <w:rPr>
          <w:sz w:val="16"/>
        </w:rPr>
        <w:t xml:space="preserve">“When you start adding homophobia, plus racism or transphobia, plus anti-Indigenous racism,” DeChants said, “then we again start to see that young people who are experiencing multiple forms of marginalization and oppression — those are the folks who tend to be pushed out of housing supports and experiencing homelessness.” </w:t>
      </w:r>
      <w:r w:rsidRPr="00822471">
        <w:rPr>
          <w:rStyle w:val="StyleUnderline"/>
          <w:highlight w:val="cyan"/>
        </w:rPr>
        <w:t xml:space="preserve">Experts say </w:t>
      </w:r>
      <w:r w:rsidRPr="00822471">
        <w:rPr>
          <w:rStyle w:val="StyleUnderline"/>
        </w:rPr>
        <w:t xml:space="preserve">the </w:t>
      </w:r>
      <w:r w:rsidRPr="00822471">
        <w:rPr>
          <w:rStyle w:val="StyleUnderline"/>
          <w:highlight w:val="cyan"/>
        </w:rPr>
        <w:t>pandemic</w:t>
      </w:r>
      <w:r w:rsidRPr="00B16525">
        <w:rPr>
          <w:rStyle w:val="StyleUnderline"/>
        </w:rPr>
        <w:t xml:space="preserve"> has also </w:t>
      </w:r>
      <w:r w:rsidRPr="00822471">
        <w:rPr>
          <w:rStyle w:val="StyleUnderline"/>
          <w:highlight w:val="cyan"/>
        </w:rPr>
        <w:t>exacerbated</w:t>
      </w:r>
      <w:r w:rsidRPr="00B16525">
        <w:rPr>
          <w:rStyle w:val="StyleUnderline"/>
        </w:rPr>
        <w:t xml:space="preserve"> housing and mental health </w:t>
      </w:r>
      <w:r w:rsidRPr="00822471">
        <w:rPr>
          <w:rStyle w:val="StyleUnderline"/>
          <w:highlight w:val="cyan"/>
        </w:rPr>
        <w:t>concerns</w:t>
      </w:r>
      <w:r w:rsidRPr="00B16525">
        <w:rPr>
          <w:rStyle w:val="StyleUnderline"/>
        </w:rPr>
        <w:t xml:space="preserve">. Last year more than </w:t>
      </w:r>
      <w:r w:rsidRPr="00822471">
        <w:rPr>
          <w:rStyle w:val="StyleUnderline"/>
          <w:highlight w:val="cyan"/>
        </w:rPr>
        <w:t>80 percent</w:t>
      </w:r>
      <w:r w:rsidRPr="00B16525">
        <w:rPr>
          <w:rStyle w:val="StyleUnderline"/>
        </w:rPr>
        <w:t xml:space="preserve"> of LGBTQ youth </w:t>
      </w:r>
      <w:r w:rsidRPr="00822471">
        <w:rPr>
          <w:rStyle w:val="StyleUnderline"/>
          <w:highlight w:val="cyan"/>
        </w:rPr>
        <w:t>reported</w:t>
      </w:r>
      <w:r w:rsidRPr="00B16525">
        <w:rPr>
          <w:rStyle w:val="StyleUnderline"/>
        </w:rPr>
        <w:t xml:space="preserve"> that the </w:t>
      </w:r>
      <w:r w:rsidRPr="00822471">
        <w:rPr>
          <w:rStyle w:val="StyleUnderline"/>
          <w:highlight w:val="cyan"/>
        </w:rPr>
        <w:t>pandemic</w:t>
      </w:r>
      <w:r w:rsidRPr="00B16525">
        <w:rPr>
          <w:rStyle w:val="StyleUnderline"/>
        </w:rPr>
        <w:t xml:space="preserve"> has </w:t>
      </w:r>
      <w:r w:rsidRPr="00822471">
        <w:rPr>
          <w:rStyle w:val="StyleUnderline"/>
          <w:highlight w:val="cyan"/>
        </w:rPr>
        <w:t>worsened</w:t>
      </w:r>
      <w:r w:rsidRPr="00B16525">
        <w:rPr>
          <w:rStyle w:val="StyleUnderline"/>
        </w:rPr>
        <w:t xml:space="preserve"> their housing </w:t>
      </w:r>
      <w:r w:rsidRPr="00822471">
        <w:rPr>
          <w:rStyle w:val="StyleUnderline"/>
          <w:highlight w:val="cyan"/>
        </w:rPr>
        <w:t>situations</w:t>
      </w:r>
      <w:r w:rsidRPr="00B16525">
        <w:rPr>
          <w:rStyle w:val="StyleUnderline"/>
        </w:rPr>
        <w:t>, according to The Trevor Project’s 2021 National Survey on LGBTQ Youth Mental Health.</w:t>
      </w:r>
      <w:r>
        <w:rPr>
          <w:rStyle w:val="StyleUnderline"/>
        </w:rPr>
        <w:t xml:space="preserve"> </w:t>
      </w:r>
      <w:r w:rsidRPr="00FA4906">
        <w:rPr>
          <w:sz w:val="16"/>
        </w:rPr>
        <w:t xml:space="preserve">“Nothing repairs the damage that is typically done by being rejected by your family, your community, the culture at large,” Bill Torres, director of drop-in support services at the Ali Forney Center in New York, one of the largest LGBTQ youth homeless shelters in the U.S., said. “In regards to the impact of how Covid is affecting everyone, it just increased those issues tenfold.” Kate Barnhart, the executive director of New Alternatives, a drop-in crisis center for homeless LGBTQ youth and people living with HIV in New York, said the </w:t>
      </w:r>
      <w:r w:rsidRPr="00822471">
        <w:rPr>
          <w:rStyle w:val="StyleUnderline"/>
          <w:highlight w:val="cyan"/>
        </w:rPr>
        <w:t>hopelessness</w:t>
      </w:r>
      <w:r w:rsidRPr="00B16525">
        <w:rPr>
          <w:rStyle w:val="StyleUnderline"/>
        </w:rPr>
        <w:t xml:space="preserve"> of the pandemic is </w:t>
      </w:r>
      <w:r w:rsidRPr="00822471">
        <w:rPr>
          <w:rStyle w:val="StyleUnderline"/>
          <w:highlight w:val="cyan"/>
        </w:rPr>
        <w:t>driving</w:t>
      </w:r>
      <w:r w:rsidRPr="00B16525">
        <w:rPr>
          <w:rStyle w:val="StyleUnderline"/>
        </w:rPr>
        <w:t xml:space="preserve"> </w:t>
      </w:r>
      <w:r w:rsidRPr="00822471">
        <w:rPr>
          <w:rStyle w:val="StyleUnderline"/>
        </w:rPr>
        <w:t>some</w:t>
      </w:r>
      <w:r w:rsidRPr="00B16525">
        <w:rPr>
          <w:rStyle w:val="StyleUnderline"/>
        </w:rPr>
        <w:t xml:space="preserve"> </w:t>
      </w:r>
      <w:r w:rsidRPr="00822471">
        <w:rPr>
          <w:rStyle w:val="StyleUnderline"/>
          <w:highlight w:val="cyan"/>
        </w:rPr>
        <w:t>suicides</w:t>
      </w:r>
      <w:r w:rsidRPr="00B16525">
        <w:rPr>
          <w:rStyle w:val="StyleUnderline"/>
        </w:rPr>
        <w:t xml:space="preserve"> among clients.</w:t>
      </w:r>
      <w:r>
        <w:rPr>
          <w:rStyle w:val="StyleUnderline"/>
        </w:rPr>
        <w:t xml:space="preserve"> </w:t>
      </w:r>
      <w:r w:rsidRPr="00B16525">
        <w:rPr>
          <w:rStyle w:val="StyleUnderline"/>
        </w:rPr>
        <w:t>“We’re seeing people who’ve gotten disconnected from their medical and their mental health services,” Barnhart said. “Telehealth is fine if you’re middle class, but if you don’t have a device, or you don’t have Wi-Fi or you’re in an eight-man room at the shelter, and you don’t have the privacy to talk to your psychiatrist … that doesn’t work that well.”</w:t>
      </w:r>
      <w:r>
        <w:rPr>
          <w:rStyle w:val="StyleUnderline"/>
        </w:rPr>
        <w:t xml:space="preserve"> </w:t>
      </w:r>
      <w:r w:rsidRPr="00FA4906">
        <w:rPr>
          <w:sz w:val="16"/>
        </w:rPr>
        <w:t xml:space="preserve">Researchers note that the passage of LGBTQ nondiscrimination protections and LGBTQ competent housing programs can help close the gaps in care. </w:t>
      </w:r>
      <w:r w:rsidRPr="00FA4906">
        <w:rPr>
          <w:rStyle w:val="StyleUnderline"/>
        </w:rPr>
        <w:t xml:space="preserve">Elisa Crespo, the executive director of the New Pride Agenda, an LGBTQ advocacy group, advised that </w:t>
      </w:r>
      <w:r w:rsidRPr="00822471">
        <w:rPr>
          <w:rStyle w:val="StyleUnderline"/>
          <w:highlight w:val="cyan"/>
        </w:rPr>
        <w:t>increased access to employment</w:t>
      </w:r>
      <w:r w:rsidRPr="00FA4906">
        <w:rPr>
          <w:rStyle w:val="StyleUnderline"/>
        </w:rPr>
        <w:t xml:space="preserve"> and permanent housing </w:t>
      </w:r>
      <w:r w:rsidRPr="00822471">
        <w:rPr>
          <w:rStyle w:val="StyleUnderline"/>
          <w:highlight w:val="cyan"/>
        </w:rPr>
        <w:t>can</w:t>
      </w:r>
      <w:r w:rsidRPr="00FA4906">
        <w:rPr>
          <w:rStyle w:val="StyleUnderline"/>
        </w:rPr>
        <w:t xml:space="preserve"> also </w:t>
      </w:r>
      <w:r w:rsidRPr="00822471">
        <w:rPr>
          <w:rStyle w:val="StyleUnderline"/>
          <w:highlight w:val="cyan"/>
        </w:rPr>
        <w:t>help LGBTQ young adults</w:t>
      </w:r>
      <w:r w:rsidRPr="00FA4906">
        <w:rPr>
          <w:rStyle w:val="StyleUnderline"/>
        </w:rPr>
        <w:t xml:space="preserve"> who are experiencing homelessness.</w:t>
      </w:r>
      <w:r>
        <w:rPr>
          <w:rStyle w:val="StyleUnderline"/>
        </w:rPr>
        <w:t xml:space="preserve"> </w:t>
      </w:r>
      <w:r w:rsidRPr="00FA4906">
        <w:rPr>
          <w:sz w:val="16"/>
        </w:rPr>
        <w:t>“That means putting funding behind the implementation and education process of the policies that may already exist — so that not only young people understand their rights and protections, but housing providers understand as well,” Crespo said</w:t>
      </w:r>
      <w:r>
        <w:rPr>
          <w:sz w:val="16"/>
        </w:rPr>
        <w:t>.</w:t>
      </w:r>
    </w:p>
    <w:p w14:paraId="187F182B" w14:textId="61C1CCEC" w:rsidR="00636786" w:rsidRDefault="00636786" w:rsidP="00636786">
      <w:pPr>
        <w:pStyle w:val="Heading4"/>
      </w:pPr>
      <w:r>
        <w:t xml:space="preserve">3-BUT A UBI is </w:t>
      </w:r>
      <w:r>
        <w:rPr>
          <w:u w:val="single"/>
        </w:rPr>
        <w:t>key</w:t>
      </w:r>
      <w:r>
        <w:t xml:space="preserve"> to start dismantling structural queerphobia and allow queer folks to live as their true selves</w:t>
      </w:r>
    </w:p>
    <w:p w14:paraId="5ECEDC7F" w14:textId="77777777" w:rsidR="00636786" w:rsidRPr="005A52B1" w:rsidRDefault="00636786" w:rsidP="00636786">
      <w:r w:rsidRPr="005A52B1">
        <w:rPr>
          <w:rStyle w:val="Style13ptBold"/>
        </w:rPr>
        <w:t>Rozental-Devis 20</w:t>
      </w:r>
      <w:r>
        <w:t>, David Rozental-Devis, David is a British student, and co-founder of UBI Lab LGBTQ+, a wing of the research and advocacy group UBI Lab Network. Universal Basic Income: a queer perspective, 11-20-2020, Global Comment, https://globalcomment.com/universal-basic-income-a-queer-perspective/, acc 6/27/2023 //Livshits</w:t>
      </w:r>
    </w:p>
    <w:p w14:paraId="40EDDACA" w14:textId="77777777" w:rsidR="00636786" w:rsidRPr="00F93BB8" w:rsidRDefault="00636786" w:rsidP="00636786">
      <w:pPr>
        <w:rPr>
          <w:u w:val="single"/>
        </w:rPr>
      </w:pPr>
      <w:r w:rsidRPr="00FF4E78">
        <w:rPr>
          <w:sz w:val="14"/>
        </w:rPr>
        <w:t xml:space="preserve">“There will not be a magic day when we wake up and it’s now okay to express ourselves publicly. We make that day by doing things publicly until it’s simply the way things are.” US Senator Tammy Baldwin, 2000 This statement of encouraging people to live openly in public, whilst something that has certainly pushed the rights and needs of our community forward, is impossible for many people in the LGBTQ+ community to act upon. Be it for their close family members, or the culture around which they have grown up, living openly is not always a safe option. In fact, according to the UK Government’s LGBT National Survey 2017 (1), 24% of LGBTQ+ people are not open at all with their family, and 29% have experienced an incident with someone they lived with, including but not limited to: verbal harassment, controlling or coercive behaviour, and being outed (having their sexual orientation or gender identity revealed by someone else without consent). This isn’t even to mention the experiences of those in less accepting countries. We may have come a long way legally, and done lots to move public opinion forward, but there is still much to be done. Whilst lowering the number of future incidents, as described above, should be a top priority, it does nothing for the people currently living in these situations. </w:t>
      </w:r>
      <w:r w:rsidRPr="005A52B1">
        <w:rPr>
          <w:rStyle w:val="StyleUnderline"/>
        </w:rPr>
        <w:t xml:space="preserve">With a </w:t>
      </w:r>
      <w:r w:rsidRPr="00A97242">
        <w:rPr>
          <w:rStyle w:val="StyleUnderline"/>
          <w:highlight w:val="cyan"/>
        </w:rPr>
        <w:t>Stonewall report</w:t>
      </w:r>
      <w:r w:rsidRPr="005A52B1">
        <w:rPr>
          <w:rStyle w:val="StyleUnderline"/>
        </w:rPr>
        <w:t xml:space="preserve"> (2) </w:t>
      </w:r>
      <w:r w:rsidRPr="00A97242">
        <w:rPr>
          <w:rStyle w:val="StyleUnderline"/>
          <w:highlight w:val="cyan"/>
        </w:rPr>
        <w:t>finding</w:t>
      </w:r>
      <w:r w:rsidRPr="005A52B1">
        <w:rPr>
          <w:rStyle w:val="StyleUnderline"/>
        </w:rPr>
        <w:t xml:space="preserve"> that </w:t>
      </w:r>
      <w:r w:rsidRPr="00A97242">
        <w:rPr>
          <w:rStyle w:val="StyleUnderline"/>
          <w:highlight w:val="cyan"/>
        </w:rPr>
        <w:t>25% of Trans people</w:t>
      </w:r>
      <w:r w:rsidRPr="005A52B1">
        <w:rPr>
          <w:rStyle w:val="StyleUnderline"/>
        </w:rPr>
        <w:t xml:space="preserve"> in Britain had </w:t>
      </w:r>
      <w:r w:rsidRPr="00A97242">
        <w:rPr>
          <w:rStyle w:val="StyleUnderline"/>
          <w:highlight w:val="cyan"/>
        </w:rPr>
        <w:t>experienced homelessness</w:t>
      </w:r>
      <w:r w:rsidRPr="005A52B1">
        <w:rPr>
          <w:rStyle w:val="StyleUnderline"/>
        </w:rPr>
        <w:t xml:space="preserve">, and another (3) that 18% had been discriminated against when looking for work because of their orientation and/or identity in the year running up to the report, it is clear that the </w:t>
      </w:r>
      <w:r w:rsidRPr="00A97242">
        <w:rPr>
          <w:rStyle w:val="StyleUnderline"/>
          <w:highlight w:val="cyan"/>
        </w:rPr>
        <w:t>issue of poverty</w:t>
      </w:r>
      <w:r w:rsidRPr="005A52B1">
        <w:rPr>
          <w:rStyle w:val="StyleUnderline"/>
        </w:rPr>
        <w:t xml:space="preserve"> and discrimination </w:t>
      </w:r>
      <w:r w:rsidRPr="00A97242">
        <w:rPr>
          <w:rStyle w:val="StyleUnderline"/>
          <w:highlight w:val="cyan"/>
        </w:rPr>
        <w:t>within</w:t>
      </w:r>
      <w:r w:rsidRPr="005A52B1">
        <w:rPr>
          <w:rStyle w:val="StyleUnderline"/>
        </w:rPr>
        <w:t xml:space="preserve"> the </w:t>
      </w:r>
      <w:r w:rsidRPr="00A97242">
        <w:rPr>
          <w:rStyle w:val="StyleUnderline"/>
          <w:highlight w:val="cyan"/>
        </w:rPr>
        <w:t>LGBTQ+ community is dire</w:t>
      </w:r>
      <w:r w:rsidRPr="005A52B1">
        <w:rPr>
          <w:rStyle w:val="StyleUnderline"/>
        </w:rPr>
        <w:t xml:space="preserve"> and </w:t>
      </w:r>
      <w:r w:rsidRPr="00A97242">
        <w:rPr>
          <w:rStyle w:val="StyleUnderline"/>
          <w:highlight w:val="cyan"/>
        </w:rPr>
        <w:t>requires</w:t>
      </w:r>
      <w:r w:rsidRPr="005A52B1">
        <w:rPr>
          <w:rStyle w:val="StyleUnderline"/>
        </w:rPr>
        <w:t xml:space="preserve"> drastic </w:t>
      </w:r>
      <w:r w:rsidRPr="00A97242">
        <w:rPr>
          <w:rStyle w:val="StyleUnderline"/>
          <w:highlight w:val="cyan"/>
        </w:rPr>
        <w:t>solutions</w:t>
      </w:r>
      <w:r w:rsidRPr="005A52B1">
        <w:rPr>
          <w:rStyle w:val="StyleUnderline"/>
        </w:rPr>
        <w:t xml:space="preserve">. </w:t>
      </w:r>
      <w:r w:rsidRPr="00A97242">
        <w:rPr>
          <w:rStyle w:val="StyleUnderline"/>
          <w:highlight w:val="cyan"/>
        </w:rPr>
        <w:t>This is where</w:t>
      </w:r>
      <w:r w:rsidRPr="005A52B1">
        <w:rPr>
          <w:rStyle w:val="StyleUnderline"/>
        </w:rPr>
        <w:t xml:space="preserve"> a Universal Basic Income (</w:t>
      </w:r>
      <w:r w:rsidRPr="00A97242">
        <w:rPr>
          <w:rStyle w:val="StyleUnderline"/>
          <w:highlight w:val="cyan"/>
        </w:rPr>
        <w:t>UBI) comes in</w:t>
      </w:r>
      <w:r w:rsidRPr="00FF4E78">
        <w:rPr>
          <w:sz w:val="14"/>
        </w:rPr>
        <w:t>. The idea of a UBI isn’t a new one, but it is one which has gained renewed enthusiasm in recent years. The idea is that every person in a country – whether that person is a citizen or simply resident is an issue up for debate – would receive a regular, equal stipend regardless of any and all factors specific to the individual (i.e. race, social class, gender, sexuality, etc.). There are different conceptions of a UBI and no one proposal is universally agreed upon, but the one which I suggest will dramatically reduce the social and economic gap between members and non-members of the LGBTQ+ community is one that, at the very least, supports a minimum standard of living. For reasons I will outline below, it is imperative that members of the LGBTQ+ community are involved in the design process and advocacy of such a policy.</w:t>
      </w:r>
      <w:r>
        <w:rPr>
          <w:rStyle w:val="StyleUnderline"/>
        </w:rPr>
        <w:t xml:space="preserve"> </w:t>
      </w:r>
      <w:r w:rsidRPr="00A97242">
        <w:rPr>
          <w:rStyle w:val="StyleUnderline"/>
          <w:highlight w:val="cyan"/>
        </w:rPr>
        <w:t>For</w:t>
      </w:r>
      <w:r w:rsidRPr="005A52B1">
        <w:rPr>
          <w:rStyle w:val="StyleUnderline"/>
        </w:rPr>
        <w:t xml:space="preserve"> the disproportionate number </w:t>
      </w:r>
      <w:r w:rsidRPr="00A97242">
        <w:rPr>
          <w:rStyle w:val="StyleUnderline"/>
          <w:highlight w:val="cyan"/>
        </w:rPr>
        <w:t>LGBTQ+ people</w:t>
      </w:r>
      <w:r w:rsidRPr="005A52B1">
        <w:rPr>
          <w:rStyle w:val="StyleUnderline"/>
        </w:rPr>
        <w:t xml:space="preserve"> living in situations such as the ones described above – victims of discrimination, abuse and poverty – a </w:t>
      </w:r>
      <w:r w:rsidRPr="00A97242">
        <w:rPr>
          <w:rStyle w:val="StyleUnderline"/>
          <w:highlight w:val="cyan"/>
        </w:rPr>
        <w:t>UBI would be</w:t>
      </w:r>
      <w:r w:rsidRPr="005A52B1">
        <w:rPr>
          <w:rStyle w:val="StyleUnderline"/>
        </w:rPr>
        <w:t xml:space="preserve"> a </w:t>
      </w:r>
      <w:r w:rsidRPr="00A97242">
        <w:rPr>
          <w:rStyle w:val="StyleUnderline"/>
          <w:highlight w:val="cyan"/>
        </w:rPr>
        <w:t>game-changer</w:t>
      </w:r>
      <w:r w:rsidRPr="005A52B1">
        <w:rPr>
          <w:rStyle w:val="StyleUnderline"/>
        </w:rPr>
        <w:t xml:space="preserve">. Oftentimes, controlling and coercive behaviour involves financial abuse (4), leaving the victim unable to escape their abuser. A </w:t>
      </w:r>
      <w:r w:rsidRPr="00A97242">
        <w:rPr>
          <w:rStyle w:val="StyleUnderline"/>
          <w:highlight w:val="cyan"/>
        </w:rPr>
        <w:t>UBI</w:t>
      </w:r>
      <w:r w:rsidRPr="005A52B1">
        <w:rPr>
          <w:rStyle w:val="StyleUnderline"/>
        </w:rPr>
        <w:t xml:space="preserve"> that is wired directly to an individual (via their mobile phone or some other source that the victim is more likely to have control over) would </w:t>
      </w:r>
      <w:r w:rsidRPr="00A97242">
        <w:rPr>
          <w:rStyle w:val="StyleUnderline"/>
          <w:highlight w:val="cyan"/>
        </w:rPr>
        <w:t>provide</w:t>
      </w:r>
      <w:r w:rsidRPr="005A52B1">
        <w:rPr>
          <w:rStyle w:val="StyleUnderline"/>
        </w:rPr>
        <w:t xml:space="preserve"> them with this </w:t>
      </w:r>
      <w:r w:rsidRPr="00A97242">
        <w:rPr>
          <w:rStyle w:val="StyleUnderline"/>
          <w:highlight w:val="cyan"/>
        </w:rPr>
        <w:t>financial freedom</w:t>
      </w:r>
      <w:r w:rsidRPr="005A52B1">
        <w:rPr>
          <w:rStyle w:val="StyleUnderline"/>
        </w:rPr>
        <w:t xml:space="preserve">. A UBI that can be accessed before the age of 18 in certain circumstances would </w:t>
      </w:r>
      <w:r w:rsidRPr="00A97242">
        <w:rPr>
          <w:rStyle w:val="StyleUnderline"/>
          <w:highlight w:val="cyan"/>
        </w:rPr>
        <w:t>provide</w:t>
      </w:r>
      <w:r w:rsidRPr="005A52B1">
        <w:rPr>
          <w:rStyle w:val="StyleUnderline"/>
        </w:rPr>
        <w:t xml:space="preserve"> a </w:t>
      </w:r>
      <w:r w:rsidRPr="00A97242">
        <w:rPr>
          <w:rStyle w:val="StyleUnderline"/>
          <w:highlight w:val="cyan"/>
        </w:rPr>
        <w:t>safety</w:t>
      </w:r>
      <w:r w:rsidRPr="005A52B1">
        <w:rPr>
          <w:rStyle w:val="StyleUnderline"/>
        </w:rPr>
        <w:t xml:space="preserve"> </w:t>
      </w:r>
      <w:r w:rsidRPr="00FF4E78">
        <w:rPr>
          <w:rStyle w:val="StyleUnderline"/>
        </w:rPr>
        <w:t>net</w:t>
      </w:r>
      <w:r w:rsidRPr="005A52B1">
        <w:rPr>
          <w:rStyle w:val="StyleUnderline"/>
        </w:rPr>
        <w:t xml:space="preserve"> </w:t>
      </w:r>
      <w:r w:rsidRPr="00A97242">
        <w:rPr>
          <w:rStyle w:val="StyleUnderline"/>
          <w:highlight w:val="cyan"/>
        </w:rPr>
        <w:t>for</w:t>
      </w:r>
      <w:r w:rsidRPr="005A52B1">
        <w:rPr>
          <w:rStyle w:val="StyleUnderline"/>
        </w:rPr>
        <w:t xml:space="preserve"> the </w:t>
      </w:r>
      <w:r w:rsidRPr="00A97242">
        <w:rPr>
          <w:rStyle w:val="StyleUnderline"/>
          <w:highlight w:val="cyan"/>
        </w:rPr>
        <w:t>queer kid that is kicked out</w:t>
      </w:r>
      <w:r w:rsidRPr="005A52B1">
        <w:rPr>
          <w:rStyle w:val="StyleUnderline"/>
        </w:rPr>
        <w:t xml:space="preserve"> of their house or forced to leave because of their gender identity or sexuality. These are just some of the ways in which a UBI policy would need to be designed with the needs of LGBTQ+ in mind, and therefore with LGBTQ+ people involved in the design and implementation process.</w:t>
      </w:r>
      <w:r>
        <w:rPr>
          <w:rStyle w:val="StyleUnderline"/>
        </w:rPr>
        <w:t xml:space="preserve"> </w:t>
      </w:r>
      <w:r w:rsidRPr="005A52B1">
        <w:rPr>
          <w:rStyle w:val="StyleUnderline"/>
        </w:rPr>
        <w:t xml:space="preserve">In addition to the ways in which LGBTQ+ people can, and should, influence UBI advocacy, any version of a UBI that unconditionally provides people with enough of an income to sustain themselves would be a massive help to the LGBTQ+ community, and is one that I recommend our community gets behind. </w:t>
      </w:r>
      <w:r w:rsidRPr="00A97242">
        <w:rPr>
          <w:rStyle w:val="StyleUnderline"/>
          <w:highlight w:val="cyan"/>
        </w:rPr>
        <w:t>Many trans</w:t>
      </w:r>
      <w:r w:rsidRPr="0008075C">
        <w:rPr>
          <w:rStyle w:val="StyleUnderline"/>
        </w:rPr>
        <w:t>gender</w:t>
      </w:r>
      <w:r w:rsidRPr="00A97242">
        <w:rPr>
          <w:rStyle w:val="StyleUnderline"/>
          <w:highlight w:val="cyan"/>
        </w:rPr>
        <w:t xml:space="preserve"> people</w:t>
      </w:r>
      <w:r w:rsidRPr="005A52B1">
        <w:rPr>
          <w:rStyle w:val="StyleUnderline"/>
        </w:rPr>
        <w:t xml:space="preserve"> around the world, just as their fellow citizens, </w:t>
      </w:r>
      <w:r w:rsidRPr="00A97242">
        <w:rPr>
          <w:rStyle w:val="StyleUnderline"/>
          <w:highlight w:val="cyan"/>
        </w:rPr>
        <w:t>have no access to</w:t>
      </w:r>
      <w:r w:rsidRPr="005A52B1">
        <w:rPr>
          <w:rStyle w:val="StyleUnderline"/>
        </w:rPr>
        <w:t xml:space="preserve"> public </w:t>
      </w:r>
      <w:r w:rsidRPr="00A97242">
        <w:rPr>
          <w:rStyle w:val="StyleUnderline"/>
          <w:highlight w:val="cyan"/>
        </w:rPr>
        <w:t>healthcare</w:t>
      </w:r>
      <w:r w:rsidRPr="005A52B1">
        <w:rPr>
          <w:rStyle w:val="StyleUnderline"/>
        </w:rPr>
        <w:t xml:space="preserve">. Even those who do can </w:t>
      </w:r>
      <w:r w:rsidRPr="00A97242">
        <w:rPr>
          <w:rStyle w:val="StyleUnderline"/>
          <w:highlight w:val="cyan"/>
        </w:rPr>
        <w:t>expect to wait</w:t>
      </w:r>
      <w:r w:rsidRPr="005A52B1">
        <w:rPr>
          <w:rStyle w:val="StyleUnderline"/>
        </w:rPr>
        <w:t xml:space="preserve"> extortionately </w:t>
      </w:r>
      <w:r w:rsidRPr="00A97242">
        <w:rPr>
          <w:rStyle w:val="StyleUnderline"/>
          <w:highlight w:val="cyan"/>
        </w:rPr>
        <w:t xml:space="preserve">long </w:t>
      </w:r>
      <w:r w:rsidRPr="0008075C">
        <w:rPr>
          <w:rStyle w:val="StyleUnderline"/>
        </w:rPr>
        <w:t xml:space="preserve">periods of </w:t>
      </w:r>
      <w:r w:rsidRPr="00A97242">
        <w:rPr>
          <w:rStyle w:val="StyleUnderline"/>
          <w:highlight w:val="cyan"/>
        </w:rPr>
        <w:t>time</w:t>
      </w:r>
      <w:r w:rsidRPr="005A52B1">
        <w:rPr>
          <w:rStyle w:val="StyleUnderline"/>
        </w:rPr>
        <w:t xml:space="preserve"> to be seen by a publicly funded Gender Identity Clinic, with some people having waited more than 3 years for their first appointments, and the average waiting time in the UK totalling 18 month (5). For those who choose to go for private treatment, they can expect to be </w:t>
      </w:r>
      <w:r w:rsidRPr="00A97242">
        <w:rPr>
          <w:rStyle w:val="StyleUnderline"/>
          <w:highlight w:val="cyan"/>
        </w:rPr>
        <w:t>met with costs ranging from £10,000 to £100,000</w:t>
      </w:r>
      <w:r w:rsidRPr="005A52B1">
        <w:rPr>
          <w:rStyle w:val="StyleUnderline"/>
        </w:rPr>
        <w:t xml:space="preserve"> (6). This is, however, a choice they are often forced to make, as those waiting times can be intolerable for a person suffering with severe gender dysphoria.</w:t>
      </w:r>
      <w:r>
        <w:rPr>
          <w:rStyle w:val="StyleUnderline"/>
        </w:rPr>
        <w:t xml:space="preserve"> </w:t>
      </w:r>
      <w:r w:rsidRPr="00FF4E78">
        <w:rPr>
          <w:sz w:val="14"/>
        </w:rPr>
        <w:t xml:space="preserve">To even get legal recognition of one’s own gender in the UK, in the form of a Gender Recognition Certificate (GRC), requires a fee of £140 (7). In the LGBT National Survey 2017, 34% of those who were aware of GRCs cited them being too expensive as the reason they did not apply for one (8). With this report and Stonewall’s LGBT in Britain Work Report also highlighting the employment and work discrimination faced by queer people in the UK, the need for a basic income – one that can be guaranteed and is given to people regardless of who they are – becomes all too clear. </w:t>
      </w:r>
      <w:r w:rsidRPr="0008075C">
        <w:rPr>
          <w:rStyle w:val="StyleUnderline"/>
        </w:rPr>
        <w:t>Whilst</w:t>
      </w:r>
      <w:r w:rsidRPr="005A52B1">
        <w:rPr>
          <w:rStyle w:val="StyleUnderline"/>
        </w:rPr>
        <w:t xml:space="preserve"> I am using UK statistics, the </w:t>
      </w:r>
      <w:r w:rsidRPr="00A97242">
        <w:rPr>
          <w:rStyle w:val="StyleUnderline"/>
          <w:highlight w:val="cyan"/>
        </w:rPr>
        <w:t>core message applies worldwide</w:t>
      </w:r>
      <w:r w:rsidRPr="005A52B1">
        <w:rPr>
          <w:rStyle w:val="StyleUnderline"/>
        </w:rPr>
        <w:t xml:space="preserve">. Around the world, and even in the UK, not only are </w:t>
      </w:r>
      <w:r w:rsidRPr="00A97242">
        <w:rPr>
          <w:rStyle w:val="StyleUnderline"/>
          <w:highlight w:val="cyan"/>
        </w:rPr>
        <w:t>LGBTQ+ people facing financial barriers</w:t>
      </w:r>
      <w:r w:rsidRPr="005A52B1">
        <w:rPr>
          <w:rStyle w:val="StyleUnderline"/>
        </w:rPr>
        <w:t xml:space="preserve"> as alluded to above, but some places are a lot less accepting than others, and to even contemplate moving towns or countries is an impossibility for many. A </w:t>
      </w:r>
      <w:r w:rsidRPr="00A97242">
        <w:rPr>
          <w:rStyle w:val="StyleUnderline"/>
          <w:highlight w:val="cyan"/>
        </w:rPr>
        <w:t>UBI would allow someone to</w:t>
      </w:r>
      <w:r w:rsidRPr="005A52B1">
        <w:rPr>
          <w:rStyle w:val="StyleUnderline"/>
        </w:rPr>
        <w:t xml:space="preserve"> save their money and eventually </w:t>
      </w:r>
      <w:r w:rsidRPr="00A97242">
        <w:rPr>
          <w:rStyle w:val="StyleUnderline"/>
          <w:highlight w:val="cyan"/>
        </w:rPr>
        <w:t>move to</w:t>
      </w:r>
      <w:r w:rsidRPr="005A52B1">
        <w:rPr>
          <w:rStyle w:val="StyleUnderline"/>
        </w:rPr>
        <w:t xml:space="preserve"> a more </w:t>
      </w:r>
      <w:r w:rsidRPr="00A97242">
        <w:rPr>
          <w:rStyle w:val="StyleUnderline"/>
          <w:highlight w:val="cyan"/>
        </w:rPr>
        <w:t>accepting place</w:t>
      </w:r>
      <w:r w:rsidRPr="005A52B1">
        <w:rPr>
          <w:rStyle w:val="StyleUnderline"/>
        </w:rPr>
        <w:t xml:space="preserve">. This is especially important to bear in mind for anyone living somewhere in which LGBTQ+ visibility is non-existent. Advocating for a UBI would be one way in which you could advance your interests and get yourself to a safer location without the need to out yourself, and in a way that might be supported by a much larger proportion of the population than a specifically LGBTQ+ Rights movement. Even for such movements in unaccepting countries, a UBI could indirectly provide funds to organisations where Governments would not, and NGOs might be insufficient or unwelcomed. A person’s attitudes towards queer people often changes the more queer people they know (9). Of course this supports Tammy Baldwin’s view that </w:t>
      </w:r>
      <w:r w:rsidRPr="00A97242">
        <w:rPr>
          <w:rStyle w:val="StyleUnderline"/>
          <w:highlight w:val="cyan"/>
        </w:rPr>
        <w:t>public visibility will increase public acceptance</w:t>
      </w:r>
      <w:r w:rsidRPr="005A52B1">
        <w:rPr>
          <w:rStyle w:val="StyleUnderline"/>
        </w:rPr>
        <w:t xml:space="preserve">, but for the many people worldwide who are currently unable to safely do this, a </w:t>
      </w:r>
      <w:r w:rsidRPr="00A97242">
        <w:rPr>
          <w:rStyle w:val="StyleUnderline"/>
          <w:highlight w:val="cyan"/>
        </w:rPr>
        <w:t>UBI would get</w:t>
      </w:r>
      <w:r w:rsidRPr="005A52B1">
        <w:rPr>
          <w:rStyle w:val="StyleUnderline"/>
        </w:rPr>
        <w:t xml:space="preserve"> them </w:t>
      </w:r>
      <w:r w:rsidRPr="00A97242">
        <w:rPr>
          <w:rStyle w:val="StyleUnderline"/>
          <w:highlight w:val="cyan"/>
        </w:rPr>
        <w:t>one step closer</w:t>
      </w:r>
      <w:r w:rsidRPr="005A52B1">
        <w:rPr>
          <w:rStyle w:val="StyleUnderline"/>
        </w:rPr>
        <w:t>.</w:t>
      </w:r>
    </w:p>
    <w:p w14:paraId="7FEF4B60" w14:textId="77777777" w:rsidR="00636786" w:rsidRDefault="00636786" w:rsidP="00636786">
      <w:pPr>
        <w:pStyle w:val="Heading4"/>
      </w:pPr>
      <w:r>
        <w:t>4-A UBI disrupts various systems of inequality and provide economic stability and security to groups that need it the most, specifically for victims of GBV.</w:t>
      </w:r>
    </w:p>
    <w:p w14:paraId="1A2B9378" w14:textId="77777777" w:rsidR="00636786" w:rsidRDefault="00636786" w:rsidP="00636786">
      <w:r w:rsidRPr="0021746A">
        <w:rPr>
          <w:rStyle w:val="Style13ptBold"/>
        </w:rPr>
        <w:t>Cameron</w:t>
      </w:r>
      <w:r w:rsidRPr="0021746A">
        <w:t>, Anna</w:t>
      </w:r>
      <w:r>
        <w:t>*</w:t>
      </w:r>
      <w:r w:rsidRPr="0021746A">
        <w:t xml:space="preserve"> </w:t>
      </w:r>
      <w:r w:rsidRPr="0021746A">
        <w:rPr>
          <w:rStyle w:val="Style13ptBold"/>
        </w:rPr>
        <w:t>and Tedds</w:t>
      </w:r>
      <w:r w:rsidRPr="0021746A">
        <w:t>, Lindsay M.</w:t>
      </w:r>
      <w:r>
        <w:t>**</w:t>
      </w:r>
      <w:r w:rsidRPr="0021746A">
        <w:t xml:space="preserve">, Gender-Based Violence, Economic Security, and the Potential of Basic Income: A Discussion Paper (April 30, </w:t>
      </w:r>
      <w:r w:rsidRPr="0021746A">
        <w:rPr>
          <w:rStyle w:val="Style13ptBold"/>
        </w:rPr>
        <w:t>2021</w:t>
      </w:r>
      <w:r w:rsidRPr="0021746A">
        <w:t xml:space="preserve">). </w:t>
      </w:r>
      <w:r>
        <w:t xml:space="preserve">*Research Associate Fiscal and Economic Policy School of Public Policy, University of Calgary, **Associate Professor, Economics Scientific Director, Fiscal and Economic Policy, School of Public Policy University of Calgary, </w:t>
      </w:r>
      <w:r w:rsidRPr="0021746A">
        <w:t xml:space="preserve">https://ssrn.com/abstract=3837386 or </w:t>
      </w:r>
      <w:hyperlink r:id="rId17" w:history="1">
        <w:r w:rsidRPr="001B5356">
          <w:rPr>
            <w:rStyle w:val="Hyperlink"/>
          </w:rPr>
          <w:t>http://dx.doi.org/10.2139/ssrn.3837386</w:t>
        </w:r>
      </w:hyperlink>
      <w:r>
        <w:t>, Accessed 7/2/23 //ONHS IF</w:t>
      </w:r>
    </w:p>
    <w:p w14:paraId="14C52429" w14:textId="77777777" w:rsidR="00636786" w:rsidRDefault="00636786" w:rsidP="00636786">
      <w:pPr>
        <w:rPr>
          <w:sz w:val="16"/>
        </w:rPr>
      </w:pPr>
      <w:r w:rsidRPr="0021746A">
        <w:rPr>
          <w:sz w:val="16"/>
        </w:rPr>
        <w:t xml:space="preserve">Regardless of which provincial or territorial system is being analyzed, it is easy to see how </w:t>
      </w:r>
      <w:r w:rsidRPr="00A97242">
        <w:rPr>
          <w:rStyle w:val="StyleUnderline"/>
          <w:highlight w:val="cyan"/>
        </w:rPr>
        <w:t>existing social assistance</w:t>
      </w:r>
      <w:r w:rsidRPr="0021746A">
        <w:rPr>
          <w:rStyle w:val="StyleUnderline"/>
        </w:rPr>
        <w:t xml:space="preserve"> frameworks </w:t>
      </w:r>
      <w:r w:rsidRPr="00A97242">
        <w:rPr>
          <w:rStyle w:val="StyleUnderline"/>
          <w:highlight w:val="cyan"/>
        </w:rPr>
        <w:t>do not support economic security</w:t>
      </w:r>
      <w:r w:rsidRPr="0021746A">
        <w:rPr>
          <w:sz w:val="16"/>
        </w:rPr>
        <w:t xml:space="preserve">. For one, </w:t>
      </w:r>
      <w:r w:rsidRPr="0021746A">
        <w:rPr>
          <w:rStyle w:val="StyleUnderline"/>
        </w:rPr>
        <w:t>social assistance does not provide sufficient income for recipients to cover basic needs</w:t>
      </w:r>
      <w:r w:rsidRPr="0021746A">
        <w:rPr>
          <w:sz w:val="16"/>
        </w:rPr>
        <w:t xml:space="preserve">, while earning additional income can result in either a reduction in or revocation of benefits—or fear of such a consequence. Many programs also apply asset tests, which often result in individuals having to deplete financial reserves to simply qualify for support. </w:t>
      </w:r>
      <w:r w:rsidRPr="0021746A">
        <w:rPr>
          <w:rStyle w:val="StyleUnderline"/>
        </w:rPr>
        <w:t xml:space="preserve">Furthermore, </w:t>
      </w:r>
      <w:r w:rsidRPr="00A97242">
        <w:rPr>
          <w:rStyle w:val="StyleUnderline"/>
          <w:highlight w:val="cyan"/>
        </w:rPr>
        <w:t>few</w:t>
      </w:r>
      <w:r w:rsidRPr="0021746A">
        <w:rPr>
          <w:rStyle w:val="StyleUnderline"/>
        </w:rPr>
        <w:t xml:space="preserve"> of the </w:t>
      </w:r>
      <w:r w:rsidRPr="00A97242">
        <w:rPr>
          <w:rStyle w:val="StyleUnderline"/>
          <w:highlight w:val="cyan"/>
        </w:rPr>
        <w:t>existing programs</w:t>
      </w:r>
      <w:r w:rsidRPr="0021746A">
        <w:rPr>
          <w:rStyle w:val="StyleUnderline"/>
        </w:rPr>
        <w:t xml:space="preserve"> in the assistance system </w:t>
      </w:r>
      <w:r w:rsidRPr="00A97242">
        <w:rPr>
          <w:rStyle w:val="StyleUnderline"/>
          <w:highlight w:val="cyan"/>
        </w:rPr>
        <w:t>provide assurance of a permanent income</w:t>
      </w:r>
      <w:r w:rsidRPr="0021746A">
        <w:rPr>
          <w:sz w:val="16"/>
        </w:rPr>
        <w:t xml:space="preserve">, as support under many of these programs is neither guaranteed nor fully continuous.5 Moreover, provincial, territorial, and federal </w:t>
      </w:r>
      <w:r w:rsidRPr="00A97242">
        <w:rPr>
          <w:rStyle w:val="StyleUnderline"/>
          <w:highlight w:val="cyan"/>
        </w:rPr>
        <w:t>governments</w:t>
      </w:r>
      <w:r w:rsidRPr="0021746A">
        <w:rPr>
          <w:rStyle w:val="StyleUnderline"/>
        </w:rPr>
        <w:t xml:space="preserve"> </w:t>
      </w:r>
      <w:r w:rsidRPr="00A97242">
        <w:rPr>
          <w:rStyle w:val="StyleUnderline"/>
          <w:highlight w:val="cyan"/>
        </w:rPr>
        <w:t>provide</w:t>
      </w:r>
      <w:r w:rsidRPr="0021746A">
        <w:rPr>
          <w:rStyle w:val="StyleUnderline"/>
        </w:rPr>
        <w:t xml:space="preserve"> very </w:t>
      </w:r>
      <w:r w:rsidRPr="00A97242">
        <w:rPr>
          <w:rStyle w:val="StyleUnderline"/>
          <w:highlight w:val="cyan"/>
        </w:rPr>
        <w:t>few services</w:t>
      </w:r>
      <w:r w:rsidRPr="0021746A">
        <w:rPr>
          <w:rStyle w:val="StyleUnderline"/>
        </w:rPr>
        <w:t xml:space="preserve"> </w:t>
      </w:r>
      <w:r w:rsidRPr="00A97242">
        <w:rPr>
          <w:rStyle w:val="StyleUnderline"/>
          <w:highlight w:val="cyan"/>
        </w:rPr>
        <w:t>designed specifically for persons fleeing violent contexts</w:t>
      </w:r>
      <w:r w:rsidRPr="0021746A">
        <w:rPr>
          <w:rStyle w:val="StyleUnderline"/>
        </w:rPr>
        <w:t xml:space="preserve"> or recovering from abuse</w:t>
      </w:r>
      <w:r w:rsidRPr="0021746A">
        <w:rPr>
          <w:sz w:val="16"/>
        </w:rPr>
        <w:t xml:space="preserve">. At present, the </w:t>
      </w:r>
      <w:r w:rsidRPr="0021746A">
        <w:rPr>
          <w:rStyle w:val="StyleUnderline"/>
        </w:rPr>
        <w:t>majority of the targeted programs that do exist are transition houses or shelters and hotlines, not income-based supports focused on the material drivers and consequences of gender-based violence.</w:t>
      </w:r>
      <w:r w:rsidRPr="0021746A">
        <w:rPr>
          <w:sz w:val="16"/>
        </w:rPr>
        <w:t xml:space="preserve"> Given this longstanding failure of existing income and social support systems to provide economic security both in a general sense, as well as in specific contexts of GBV, alternative approaches to provision have again captured the attention of policymakers, activists, and everyday people. </w:t>
      </w:r>
      <w:r w:rsidRPr="00A97242">
        <w:rPr>
          <w:rStyle w:val="StyleUnderline"/>
          <w:highlight w:val="cyan"/>
        </w:rPr>
        <w:t>Basic income</w:t>
      </w:r>
      <w:r w:rsidRPr="0021746A">
        <w:rPr>
          <w:rStyle w:val="StyleUnderline"/>
        </w:rPr>
        <w:t xml:space="preserve"> is one such approach. In this section, we build on previous insights and considerations to evaluate whether the basic income model</w:t>
      </w:r>
      <w:r w:rsidRPr="0021746A">
        <w:rPr>
          <w:sz w:val="16"/>
        </w:rPr>
        <w:t xml:space="preserve"> (as conceptualized above) </w:t>
      </w:r>
      <w:r w:rsidRPr="00A97242">
        <w:rPr>
          <w:rStyle w:val="StyleUnderline"/>
          <w:highlight w:val="cyan"/>
        </w:rPr>
        <w:t>might be effective in the face of g</w:t>
      </w:r>
      <w:r w:rsidRPr="0021746A">
        <w:rPr>
          <w:rStyle w:val="StyleUnderline"/>
        </w:rPr>
        <w:t>ender-</w:t>
      </w:r>
      <w:r w:rsidRPr="00A97242">
        <w:rPr>
          <w:rStyle w:val="StyleUnderline"/>
          <w:highlight w:val="cyan"/>
        </w:rPr>
        <w:t>b</w:t>
      </w:r>
      <w:r w:rsidRPr="0021746A">
        <w:rPr>
          <w:rStyle w:val="StyleUnderline"/>
        </w:rPr>
        <w:t xml:space="preserve">ased </w:t>
      </w:r>
      <w:r w:rsidRPr="00A97242">
        <w:rPr>
          <w:rStyle w:val="StyleUnderline"/>
          <w:highlight w:val="cyan"/>
        </w:rPr>
        <w:t>v</w:t>
      </w:r>
      <w:r w:rsidRPr="0021746A">
        <w:rPr>
          <w:rStyle w:val="StyleUnderline"/>
        </w:rPr>
        <w:t xml:space="preserve">iolence—or more specifically, whether </w:t>
      </w:r>
      <w:r w:rsidRPr="00A97242">
        <w:rPr>
          <w:rStyle w:val="StyleUnderline"/>
          <w:highlight w:val="cyan"/>
        </w:rPr>
        <w:t>a basic income</w:t>
      </w:r>
      <w:r w:rsidRPr="0021746A">
        <w:rPr>
          <w:rStyle w:val="StyleUnderline"/>
        </w:rPr>
        <w:t xml:space="preserve"> type program </w:t>
      </w:r>
      <w:r w:rsidRPr="00A97242">
        <w:rPr>
          <w:rStyle w:val="StyleUnderline"/>
          <w:highlight w:val="cyan"/>
        </w:rPr>
        <w:t>could form an effective component</w:t>
      </w:r>
      <w:r w:rsidRPr="0021746A">
        <w:rPr>
          <w:rStyle w:val="StyleUnderline"/>
        </w:rPr>
        <w:t xml:space="preserve"> </w:t>
      </w:r>
      <w:r w:rsidRPr="00A97242">
        <w:rPr>
          <w:rStyle w:val="StyleUnderline"/>
          <w:highlight w:val="cyan"/>
        </w:rPr>
        <w:t>of</w:t>
      </w:r>
      <w:r w:rsidRPr="0021746A">
        <w:rPr>
          <w:rStyle w:val="StyleUnderline"/>
        </w:rPr>
        <w:t xml:space="preserve"> an economic security </w:t>
      </w:r>
      <w:r w:rsidRPr="00A97242">
        <w:rPr>
          <w:rStyle w:val="StyleUnderline"/>
          <w:highlight w:val="cyan"/>
        </w:rPr>
        <w:t>strategy in the face of GBV</w:t>
      </w:r>
      <w:r w:rsidRPr="0021746A">
        <w:rPr>
          <w:rStyle w:val="StyleUnderline"/>
        </w:rPr>
        <w:t>.</w:t>
      </w:r>
      <w:r w:rsidRPr="0021746A">
        <w:rPr>
          <w:sz w:val="16"/>
        </w:rPr>
        <w:t xml:space="preserve"> Importantly, there are two modes of inquiry at play in our analysis of the potential of the basic income approach. The first is </w:t>
      </w:r>
      <w:r w:rsidRPr="00A97242">
        <w:rPr>
          <w:rStyle w:val="StyleUnderline"/>
          <w:highlight w:val="cyan"/>
        </w:rPr>
        <w:t>focused on systems and longer-term change</w:t>
      </w:r>
      <w:r w:rsidRPr="0021746A">
        <w:rPr>
          <w:rStyle w:val="StyleUnderline"/>
        </w:rPr>
        <w:t>, and the extent to which both GBV and economic insecurity are products of systemic issues</w:t>
      </w:r>
      <w:r w:rsidRPr="0021746A">
        <w:rPr>
          <w:sz w:val="16"/>
        </w:rPr>
        <w:t xml:space="preserve"> (e.g., poverty, precarious work, etc.) and pathologies (e.g., patriarchy, racism), </w:t>
      </w:r>
      <w:r w:rsidRPr="0021746A">
        <w:rPr>
          <w:rStyle w:val="StyleUnderline"/>
        </w:rPr>
        <w:t>which place at a disadvantage those whose identities and ways of being do not squarely reflect masculinity, heteronormativity, whiteness, the notion of being able-bodied, etc</w:t>
      </w:r>
      <w:r w:rsidRPr="0021746A">
        <w:rPr>
          <w:sz w:val="16"/>
        </w:rPr>
        <w:t xml:space="preserve">. This mode of inquiry enables us to raise questions about the </w:t>
      </w:r>
      <w:r w:rsidRPr="0021746A">
        <w:rPr>
          <w:rStyle w:val="StyleUnderline"/>
        </w:rPr>
        <w:t xml:space="preserve">effectiveness of a </w:t>
      </w:r>
      <w:r w:rsidRPr="00A97242">
        <w:rPr>
          <w:rStyle w:val="StyleUnderline"/>
          <w:highlight w:val="cyan"/>
        </w:rPr>
        <w:t>basic income</w:t>
      </w:r>
      <w:r w:rsidRPr="0021746A">
        <w:rPr>
          <w:rStyle w:val="StyleUnderline"/>
        </w:rPr>
        <w:t xml:space="preserve"> in, for example, </w:t>
      </w:r>
      <w:r w:rsidRPr="00A97242">
        <w:rPr>
          <w:rStyle w:val="StyleUnderline"/>
          <w:highlight w:val="cyan"/>
        </w:rPr>
        <w:t xml:space="preserve">disrupting </w:t>
      </w:r>
      <w:r w:rsidRPr="0021746A">
        <w:rPr>
          <w:rStyle w:val="StyleUnderline"/>
        </w:rPr>
        <w:t xml:space="preserve">the </w:t>
      </w:r>
      <w:r w:rsidRPr="00A97242">
        <w:rPr>
          <w:rStyle w:val="StyleUnderline"/>
          <w:highlight w:val="cyan"/>
        </w:rPr>
        <w:t>power</w:t>
      </w:r>
      <w:r w:rsidRPr="0021746A">
        <w:rPr>
          <w:sz w:val="16"/>
        </w:rPr>
        <w:t xml:space="preserve"> </w:t>
      </w:r>
      <w:r w:rsidRPr="00A97242">
        <w:rPr>
          <w:rStyle w:val="StyleUnderline"/>
          <w:highlight w:val="cyan"/>
        </w:rPr>
        <w:t>structures</w:t>
      </w:r>
      <w:r w:rsidRPr="0021746A">
        <w:rPr>
          <w:sz w:val="16"/>
        </w:rPr>
        <w:t xml:space="preserve"> that both underpin gender asymmetries and place diverse women and non-binary individuals at greater risk of GBV, but also which lead to abusive behaviour. The second mode of inquiry is more technocratic in nature. In considering the practical barriers facing diverse people as they encounter GBV throughout the life course and seek to exit and/or recover and rebuild, it considers whether a basic income is the best tool or an effective component of a broader approach to address the economic security component of GBV recovery. This approach also evaluates, to the extent that is possible, the unintended consequences or barriers that a basic income approach to economic security could produce, particularly for survivors of GBV.</w:t>
      </w:r>
    </w:p>
    <w:p w14:paraId="6A08E9E5" w14:textId="77777777" w:rsidR="00636786" w:rsidRDefault="00636786" w:rsidP="00636786">
      <w:pPr>
        <w:pStyle w:val="Heading4"/>
      </w:pPr>
      <w:r>
        <w:t xml:space="preserve">5-The radical nature of UBI leads us towards a communist futurity – that resolves structural impacts like patriarchy that are ingrained in capitalist production, as well as the subject formation that shapes try-or-die impact framing. </w:t>
      </w:r>
    </w:p>
    <w:p w14:paraId="7301EE73" w14:textId="77777777" w:rsidR="00636786" w:rsidRPr="00CD131A" w:rsidRDefault="00636786" w:rsidP="00636786">
      <w:r>
        <w:t xml:space="preserve">Neil </w:t>
      </w:r>
      <w:r w:rsidRPr="00CD131A">
        <w:rPr>
          <w:rStyle w:val="Style13ptBold"/>
        </w:rPr>
        <w:t>Harris</w:t>
      </w:r>
      <w:r>
        <w:t>, et. Al.</w:t>
      </w:r>
      <w:r w:rsidRPr="00CD131A">
        <w:t xml:space="preserve">, </w:t>
      </w:r>
      <w:r w:rsidRPr="00CD131A">
        <w:rPr>
          <w:rStyle w:val="Style13ptBold"/>
        </w:rPr>
        <w:t>3-10-</w:t>
      </w:r>
      <w:r w:rsidRPr="00CD131A">
        <w:t>2023, Critical Theory and Universal Basic Income, Sage Journals, https://journals.sagepub.com/doi/full/10.1177/08969205231151562, Accessed: 7-5-2023, //ONHS IF</w:t>
      </w:r>
    </w:p>
    <w:p w14:paraId="2C25A013" w14:textId="77777777" w:rsidR="00636786" w:rsidRDefault="00636786" w:rsidP="00636786">
      <w:pPr>
        <w:rPr>
          <w:sz w:val="14"/>
        </w:rPr>
      </w:pPr>
      <w:r w:rsidRPr="00EE315A">
        <w:rPr>
          <w:sz w:val="14"/>
        </w:rPr>
        <w:t xml:space="preserve">At their most optimistic, proponents of UBI, such as Van der Veen and Van Parijs (1986), argue the policy can be seen as presenting a possibility for a route out of capitalism into a qualitatively different form of society. Most left-supporters of UBI suggest that more modest qualitative changes would be induced. In this section, I present both the more expansive and more tempered idea that </w:t>
      </w:r>
      <w:r w:rsidRPr="00A97242">
        <w:rPr>
          <w:rStyle w:val="StyleUnderline"/>
          <w:highlight w:val="cyan"/>
        </w:rPr>
        <w:t>introducing UBI</w:t>
      </w:r>
      <w:r w:rsidRPr="00CD131A">
        <w:rPr>
          <w:rStyle w:val="StyleUnderline"/>
        </w:rPr>
        <w:t xml:space="preserve"> could </w:t>
      </w:r>
      <w:r w:rsidRPr="00A97242">
        <w:rPr>
          <w:rStyle w:val="StyleUnderline"/>
          <w:highlight w:val="cyan"/>
        </w:rPr>
        <w:t>precipitate</w:t>
      </w:r>
      <w:r w:rsidRPr="00CD131A">
        <w:rPr>
          <w:rStyle w:val="StyleUnderline"/>
        </w:rPr>
        <w:t xml:space="preserve"> important qualitative </w:t>
      </w:r>
      <w:r w:rsidRPr="00A97242">
        <w:rPr>
          <w:rStyle w:val="StyleUnderline"/>
          <w:highlight w:val="cyan"/>
        </w:rPr>
        <w:t>socio-economic change</w:t>
      </w:r>
      <w:r w:rsidRPr="00EE315A">
        <w:rPr>
          <w:sz w:val="14"/>
        </w:rPr>
        <w:t>. The more commonly advanced, comparatively less expansive, idea is that UBI precipitating qualitative change focusses typically on the subjectivity of the social actor</w:t>
      </w:r>
      <w:r w:rsidRPr="00CD131A">
        <w:rPr>
          <w:rStyle w:val="StyleUnderline"/>
        </w:rPr>
        <w:t xml:space="preserve">. In a society distributing a UBI </w:t>
      </w:r>
      <w:r w:rsidRPr="00A97242">
        <w:rPr>
          <w:rStyle w:val="StyleUnderline"/>
          <w:highlight w:val="cyan"/>
        </w:rPr>
        <w:t>the ideal-typical individualistic</w:t>
      </w:r>
      <w:r w:rsidRPr="00CD131A">
        <w:rPr>
          <w:rStyle w:val="StyleUnderline"/>
        </w:rPr>
        <w:t xml:space="preserve">-atomistic </w:t>
      </w:r>
      <w:r w:rsidRPr="00A97242">
        <w:rPr>
          <w:rStyle w:val="StyleUnderline"/>
          <w:highlight w:val="cyan"/>
        </w:rPr>
        <w:t>capitalist</w:t>
      </w:r>
      <w:r w:rsidRPr="00CD131A">
        <w:rPr>
          <w:rStyle w:val="StyleUnderline"/>
        </w:rPr>
        <w:t xml:space="preserve"> actor </w:t>
      </w:r>
      <w:r w:rsidRPr="00A97242">
        <w:rPr>
          <w:rStyle w:val="StyleUnderline"/>
          <w:highlight w:val="cyan"/>
        </w:rPr>
        <w:t>would</w:t>
      </w:r>
      <w:r w:rsidRPr="00CD131A">
        <w:rPr>
          <w:rStyle w:val="StyleUnderline"/>
        </w:rPr>
        <w:t xml:space="preserve"> slowly </w:t>
      </w:r>
      <w:r w:rsidRPr="00A97242">
        <w:rPr>
          <w:rStyle w:val="StyleUnderline"/>
          <w:highlight w:val="cyan"/>
        </w:rPr>
        <w:t xml:space="preserve">be displaced by a </w:t>
      </w:r>
      <w:r w:rsidRPr="00EE315A">
        <w:rPr>
          <w:rStyle w:val="StyleUnderline"/>
        </w:rPr>
        <w:t xml:space="preserve">more </w:t>
      </w:r>
      <w:r w:rsidRPr="00A97242">
        <w:rPr>
          <w:rStyle w:val="StyleUnderline"/>
          <w:highlight w:val="cyan"/>
        </w:rPr>
        <w:t>co-operative social subject</w:t>
      </w:r>
      <w:r w:rsidRPr="00CD131A">
        <w:rPr>
          <w:rStyle w:val="StyleUnderline"/>
        </w:rPr>
        <w:t>, a product of a more solidaristic and co-operative society (Haagh, 2019: 5).</w:t>
      </w:r>
      <w:r w:rsidRPr="00EE315A">
        <w:rPr>
          <w:sz w:val="14"/>
        </w:rPr>
        <w:t xml:space="preserve"> While for critical theorists </w:t>
      </w:r>
      <w:r w:rsidRPr="00A97242">
        <w:rPr>
          <w:rStyle w:val="StyleUnderline"/>
          <w:highlight w:val="cyan"/>
        </w:rPr>
        <w:t>capitalism</w:t>
      </w:r>
      <w:r w:rsidRPr="00CD131A">
        <w:rPr>
          <w:rStyle w:val="StyleUnderline"/>
        </w:rPr>
        <w:t xml:space="preserve"> is </w:t>
      </w:r>
      <w:r w:rsidRPr="00A97242">
        <w:rPr>
          <w:rStyle w:val="StyleUnderline"/>
          <w:highlight w:val="cyan"/>
        </w:rPr>
        <w:t>characterised by</w:t>
      </w:r>
      <w:r w:rsidRPr="00CD131A">
        <w:rPr>
          <w:rStyle w:val="StyleUnderline"/>
        </w:rPr>
        <w:t xml:space="preserve"> the dominance of an </w:t>
      </w:r>
      <w:r w:rsidRPr="00A97242">
        <w:rPr>
          <w:rStyle w:val="StyleUnderline"/>
          <w:highlight w:val="cyan"/>
        </w:rPr>
        <w:t>instrumental rationality</w:t>
      </w:r>
      <w:r w:rsidRPr="00CD131A">
        <w:rPr>
          <w:rStyle w:val="StyleUnderline"/>
        </w:rPr>
        <w:t xml:space="preserve"> </w:t>
      </w:r>
      <w:r w:rsidRPr="00EE315A">
        <w:rPr>
          <w:sz w:val="14"/>
        </w:rPr>
        <w:t>(Marcuse, 1969</w:t>
      </w:r>
      <w:r w:rsidRPr="00CD131A">
        <w:rPr>
          <w:rStyle w:val="StyleUnderline"/>
        </w:rPr>
        <w:t xml:space="preserve">) in which </w:t>
      </w:r>
      <w:r w:rsidRPr="00A97242">
        <w:rPr>
          <w:rStyle w:val="StyleUnderline"/>
          <w:highlight w:val="cyan"/>
        </w:rPr>
        <w:t>subjects</w:t>
      </w:r>
      <w:r w:rsidRPr="00CD131A">
        <w:rPr>
          <w:rStyle w:val="StyleUnderline"/>
        </w:rPr>
        <w:t xml:space="preserve"> are structurally </w:t>
      </w:r>
      <w:r w:rsidRPr="00A97242">
        <w:rPr>
          <w:rStyle w:val="StyleUnderline"/>
          <w:highlight w:val="cyan"/>
        </w:rPr>
        <w:t>rewarded for adopting a game-</w:t>
      </w:r>
      <w:r w:rsidRPr="00EE315A">
        <w:rPr>
          <w:rStyle w:val="StyleUnderline"/>
        </w:rPr>
        <w:t xml:space="preserve">theoretical </w:t>
      </w:r>
      <w:r w:rsidRPr="00A97242">
        <w:rPr>
          <w:rStyle w:val="StyleUnderline"/>
          <w:highlight w:val="cyan"/>
        </w:rPr>
        <w:t>approach</w:t>
      </w:r>
      <w:r w:rsidRPr="00EE315A">
        <w:rPr>
          <w:rStyle w:val="StyleUnderline"/>
        </w:rPr>
        <w:t xml:space="preserve"> to all social encounters</w:t>
      </w:r>
      <w:r w:rsidRPr="00EE315A">
        <w:rPr>
          <w:sz w:val="14"/>
        </w:rPr>
        <w:t xml:space="preserve"> (Adorno and Horkheimer, 1997 [1944]), </w:t>
      </w:r>
      <w:r w:rsidRPr="00EE315A">
        <w:rPr>
          <w:rStyle w:val="StyleUnderline"/>
        </w:rPr>
        <w:t>the implementation</w:t>
      </w:r>
      <w:r w:rsidRPr="00CD131A">
        <w:rPr>
          <w:rStyle w:val="StyleUnderline"/>
        </w:rPr>
        <w:t xml:space="preserve"> of a </w:t>
      </w:r>
      <w:r w:rsidRPr="00A97242">
        <w:rPr>
          <w:rStyle w:val="StyleUnderline"/>
          <w:highlight w:val="cyan"/>
        </w:rPr>
        <w:t>UBI</w:t>
      </w:r>
      <w:r w:rsidRPr="00CD131A">
        <w:rPr>
          <w:rStyle w:val="StyleUnderline"/>
        </w:rPr>
        <w:t xml:space="preserve"> would </w:t>
      </w:r>
      <w:r w:rsidRPr="00A97242">
        <w:rPr>
          <w:rStyle w:val="StyleUnderline"/>
          <w:highlight w:val="cyan"/>
        </w:rPr>
        <w:t>rewrite</w:t>
      </w:r>
      <w:r w:rsidRPr="00CD131A">
        <w:rPr>
          <w:rStyle w:val="StyleUnderline"/>
        </w:rPr>
        <w:t xml:space="preserve"> the </w:t>
      </w:r>
      <w:r w:rsidRPr="00A97242">
        <w:rPr>
          <w:rStyle w:val="StyleUnderline"/>
          <w:highlight w:val="cyan"/>
        </w:rPr>
        <w:t>rules of social engagement</w:t>
      </w:r>
      <w:r w:rsidRPr="00CD131A">
        <w:rPr>
          <w:rStyle w:val="StyleUnderline"/>
        </w:rPr>
        <w:t>.</w:t>
      </w:r>
      <w:r w:rsidRPr="00EE315A">
        <w:rPr>
          <w:sz w:val="14"/>
        </w:rPr>
        <w:t xml:space="preserve"> For Haagh (2019: 5), a society which provides a UBI would necessarily value co-operation over competition. The ‘existential security’ (Haagh, 2019: 4) provided by UBI would, purportedly, induce a new form of sociality. In short, </w:t>
      </w:r>
      <w:r w:rsidRPr="00CD131A">
        <w:rPr>
          <w:rStyle w:val="StyleUnderline"/>
        </w:rPr>
        <w:t xml:space="preserve">UBI would facilitate a qualitatively distinct form of social world, in which people are rewarded without needing to compete with each other. As such </w:t>
      </w:r>
      <w:r w:rsidRPr="00A97242">
        <w:rPr>
          <w:rStyle w:val="StyleUnderline"/>
          <w:highlight w:val="cyan"/>
        </w:rPr>
        <w:t>UBI</w:t>
      </w:r>
      <w:r w:rsidRPr="00CD131A">
        <w:rPr>
          <w:rStyle w:val="StyleUnderline"/>
        </w:rPr>
        <w:t xml:space="preserve"> has been supported as </w:t>
      </w:r>
      <w:r w:rsidRPr="00A97242">
        <w:rPr>
          <w:rStyle w:val="StyleUnderline"/>
          <w:highlight w:val="cyan"/>
        </w:rPr>
        <w:t>a way of</w:t>
      </w:r>
      <w:r w:rsidRPr="00CD131A">
        <w:rPr>
          <w:rStyle w:val="StyleUnderline"/>
        </w:rPr>
        <w:t xml:space="preserve"> </w:t>
      </w:r>
      <w:r w:rsidRPr="00A97242">
        <w:rPr>
          <w:rStyle w:val="StyleUnderline"/>
          <w:highlight w:val="cyan"/>
        </w:rPr>
        <w:t>providing</w:t>
      </w:r>
      <w:r w:rsidRPr="00CD131A">
        <w:rPr>
          <w:rStyle w:val="StyleUnderline"/>
        </w:rPr>
        <w:t xml:space="preserve"> the ‘</w:t>
      </w:r>
      <w:r w:rsidRPr="00A97242">
        <w:rPr>
          <w:rStyle w:val="StyleUnderline"/>
          <w:highlight w:val="cyan"/>
        </w:rPr>
        <w:t>basis for co-operation</w:t>
      </w:r>
      <w:r w:rsidRPr="00CD131A">
        <w:rPr>
          <w:rStyle w:val="StyleUnderline"/>
        </w:rPr>
        <w:t xml:space="preserve"> in society’</w:t>
      </w:r>
      <w:r w:rsidRPr="00EE315A">
        <w:rPr>
          <w:sz w:val="14"/>
        </w:rPr>
        <w:t xml:space="preserve"> (Haagh, 2019: 5). People will be able to work together, secure in the knowledge that they are not competing for the basics of existence. This qualitative change is said to flow from the ‘universal’ nature of the income; it is a ‘right’ not a means-tested ‘entitlement’ (Standing, 2007). Even moderate left-proponents of UBI suggest that people will readily become attuned to the new societal norm: that everyone’s fundamental socio-economic needs must be met (Sammeroff, 2019: 39). </w:t>
      </w:r>
      <w:r w:rsidRPr="00EE315A">
        <w:rPr>
          <w:rStyle w:val="StyleUnderline"/>
        </w:rPr>
        <w:t>Accordingly, the meritocratic ideology of neoliberalism would be somewhat displaced and the ‘stigma’ of accepting welfare support would fade</w:t>
      </w:r>
      <w:r w:rsidRPr="00EE315A">
        <w:rPr>
          <w:sz w:val="14"/>
        </w:rPr>
        <w:t xml:space="preserve"> (Martinelli, 2017: 24). For Van der Veen and Van Parijs (1986: 643), this marks a crucial qualitative transformation: there would be no shame for relying on UBI to support your family; it would become an inalienable right, not a ‘leaching’ off productive society (Standing, 2017). From such a perspective, </w:t>
      </w:r>
      <w:r w:rsidRPr="00EE315A">
        <w:rPr>
          <w:rStyle w:val="StyleUnderline"/>
        </w:rPr>
        <w:t xml:space="preserve">UBI induces a qualitative normative transformation, </w:t>
      </w:r>
      <w:r w:rsidRPr="00A97242">
        <w:rPr>
          <w:rStyle w:val="StyleUnderline"/>
          <w:highlight w:val="cyan"/>
        </w:rPr>
        <w:t>presenting a direct challenge to neoliberal values</w:t>
      </w:r>
      <w:r w:rsidRPr="00EE315A">
        <w:rPr>
          <w:rStyle w:val="StyleUnderline"/>
        </w:rPr>
        <w:t>, in which co-operation, socio-economic existential security and fundamental shared humanity ascend as a common foundation for sociality</w:t>
      </w:r>
      <w:r w:rsidRPr="00EE315A">
        <w:rPr>
          <w:sz w:val="14"/>
        </w:rPr>
        <w:t xml:space="preserve">. For Standing (2017), Van Parijs (1991, 1992) and Haagh (2019), the adoption of UBI would enable a qualitative transformation away from fundamental features of neoliberal subjectivity. Some left-wing advocates of UBI go further. For example, Van der Veen and Van Parijs (1986) have argued that the adoption of a UBI would support the teleological movement into communism. This is not a universally accepted position within the progressive left and the argument of this paper is not targeted merely at rejecting this less voiced submission. For example, Standing (2007) is clear that, while the delivery of UBI at the ‘highest sustainable level’ would be an obvious good, this is not presented as heralding the arrival of a communistic society. Yet, in contrast, for Van der Veen and Van Parijs (1986) this is exactly the claim which is made: </w:t>
      </w:r>
      <w:r w:rsidRPr="00A97242">
        <w:rPr>
          <w:rStyle w:val="StyleUnderline"/>
          <w:highlight w:val="cyan"/>
        </w:rPr>
        <w:t>UBI</w:t>
      </w:r>
      <w:r w:rsidRPr="00EE315A">
        <w:rPr>
          <w:rStyle w:val="StyleUnderline"/>
        </w:rPr>
        <w:t xml:space="preserve"> is posited as having an explicitly teleological function, </w:t>
      </w:r>
      <w:r w:rsidRPr="00A97242">
        <w:rPr>
          <w:rStyle w:val="StyleUnderline"/>
          <w:highlight w:val="cyan"/>
        </w:rPr>
        <w:t>driving society forward towards a communist horizon</w:t>
      </w:r>
      <w:r w:rsidRPr="00EE315A">
        <w:rPr>
          <w:sz w:val="14"/>
        </w:rPr>
        <w:t xml:space="preserve">. Indeed, Van der Veen and Van Parijs have argued that </w:t>
      </w:r>
      <w:r w:rsidRPr="00EE315A">
        <w:rPr>
          <w:rStyle w:val="StyleUnderline"/>
        </w:rPr>
        <w:t>their support for UBI on this basis is ‘</w:t>
      </w:r>
      <w:r w:rsidRPr="00A97242">
        <w:rPr>
          <w:rStyle w:val="StyleUnderline"/>
          <w:highlight w:val="cyan"/>
        </w:rPr>
        <w:t>fully consistent with Marx’s</w:t>
      </w:r>
      <w:r w:rsidRPr="00EE315A">
        <w:rPr>
          <w:rStyle w:val="StyleUnderline"/>
        </w:rPr>
        <w:t xml:space="preserve"> ultimate </w:t>
      </w:r>
      <w:r w:rsidRPr="00A97242">
        <w:rPr>
          <w:rStyle w:val="StyleUnderline"/>
          <w:highlight w:val="cyan"/>
        </w:rPr>
        <w:t>views</w:t>
      </w:r>
      <w:r w:rsidRPr="00EE315A">
        <w:rPr>
          <w:rStyle w:val="StyleUnderline"/>
        </w:rPr>
        <w:t xml:space="preserve"> on the sort of future we should struggle to realize</w:t>
      </w:r>
      <w:r w:rsidRPr="00EE315A">
        <w:rPr>
          <w:sz w:val="14"/>
        </w:rPr>
        <w:t xml:space="preserve">’ (Van der Veen and Van Parijs, 1986: 635). This is clearly a big claim being made by the co-authors: that implementing UBI will bring us closer to a communistic form of society. To support their argument, Van der Veen and Van Parijs turn to Marx’s (1970 [1875] Critique of the Gotha Programme. Here, Marx distinguishes between a primitive ‘socialism’ and a more desirable ‘communism’. In the authors’ reading, the normative-distributive imperative driving socialism is ‘from each according to their labour’ (Van der Veen and Van Parijs, 1986: 636), in which each citizen enjoys the ability to work without structurally exploitative conditions. </w:t>
      </w:r>
      <w:r w:rsidRPr="00EE315A">
        <w:rPr>
          <w:rStyle w:val="StyleUnderline"/>
        </w:rPr>
        <w:t>In contrast, ‘communism’, for Marx, has no reference to labour, rather the central criterion is ‘need’. As such, the normative-distributive imperative of communism is ‘from each according to his abilities, to each according to his needs’</w:t>
      </w:r>
      <w:r w:rsidRPr="00EE315A">
        <w:rPr>
          <w:sz w:val="14"/>
        </w:rPr>
        <w:t xml:space="preserve"> (Van der Veen and Van Parijs, 1986: 636). </w:t>
      </w:r>
      <w:r w:rsidRPr="00EE315A">
        <w:rPr>
          <w:rStyle w:val="StyleUnderline"/>
        </w:rPr>
        <w:t>In a communistic society, the basic needs of all citizens would be met, independent of the amount of labour they invested</w:t>
      </w:r>
      <w:r w:rsidRPr="00EE315A">
        <w:rPr>
          <w:sz w:val="14"/>
        </w:rPr>
        <w:t xml:space="preserve"> (Van der Veen and Van Parijs, 1986: 637). In the words of the authors, Socialism, as defined, implies that ‘exploitation’ is abolished – workers appropriate the whole of the social product – while communism, as defined, implies that ‘alienation’ is abolished – productive activities need no longer be prompted by external rewards (Van der Veen and van Parijs, 1986: 637). In such a formulation, communism is clearly superior to socialism. Socialism is reduced to an ephemeral, incidental waypoint on the trajectory to communism. Yet, in the authors’ reading of Marx, a socialist ‘stage’ is required as it plays a crucial role in the developmental trajectory of communism. This is due to two main reasons: (1) socialism enables the resocialisation of humanity so they can embrace communism and (2) socialism enables the building up of social surplus needed to facilitate the transition into communistic production (Van der Veen and van Parijs, 1986: 637). For Van der Veen and Van Parijs, </w:t>
      </w:r>
      <w:r w:rsidRPr="00A97242">
        <w:rPr>
          <w:rStyle w:val="StyleUnderline"/>
          <w:highlight w:val="cyan"/>
        </w:rPr>
        <w:t>UBI</w:t>
      </w:r>
      <w:r w:rsidRPr="00EE315A">
        <w:rPr>
          <w:rStyle w:val="StyleUnderline"/>
        </w:rPr>
        <w:t xml:space="preserve"> can </w:t>
      </w:r>
      <w:r w:rsidRPr="00A97242">
        <w:rPr>
          <w:rStyle w:val="StyleUnderline"/>
          <w:highlight w:val="cyan"/>
        </w:rPr>
        <w:t>function in lieu of socialism</w:t>
      </w:r>
      <w:r w:rsidRPr="00EE315A">
        <w:rPr>
          <w:rStyle w:val="StyleUnderline"/>
        </w:rPr>
        <w:t>, which is proving impossible for progressive actors to achieve. UBI is thus presented as a possible route to communism – as a functional replacement for socialism – which can perform the essential functions of socialism along a Marxian teleology</w:t>
      </w:r>
      <w:r w:rsidRPr="00EE315A">
        <w:rPr>
          <w:sz w:val="14"/>
        </w:rPr>
        <w:t>. Crucially, for the co-authors, UBI would enable a social surplus to be produced and would enable a resocialisation of the population, so they would be capable of embracing the merits of an advanced future communistic life (see Bastani, 2019).15 This more striking claim of a teleologically rooted qualitative change into communistic society is not one which is dominant within the literature and my paper does not focus on it as a result. It is presented here in part to differentiate the gradations of support for the idea that UBI may enhance qualitative social change, a view shared to a lesser extent by Standing (2017) and Haagh (2019). I now focus on the quantitative advantages which are associated with the adoption of UBI, these purported positive changes have typically been discussed at greater length within the literature.</w:t>
      </w:r>
    </w:p>
    <w:p w14:paraId="0F376605" w14:textId="77777777" w:rsidR="00C7023A" w:rsidRDefault="00C7023A" w:rsidP="00C7023A">
      <w:pPr>
        <w:pStyle w:val="Heading4"/>
      </w:pPr>
      <w:r>
        <w:t>6-AND a wealth tax contributes towards the anti-capitalist fight</w:t>
      </w:r>
    </w:p>
    <w:p w14:paraId="5B51979F" w14:textId="77777777" w:rsidR="00C7023A" w:rsidRPr="00D536FE" w:rsidRDefault="00C7023A" w:rsidP="00C7023A">
      <w:r>
        <w:rPr>
          <w:rStyle w:val="Style13ptBold"/>
        </w:rPr>
        <w:t>McCarthy</w:t>
      </w:r>
      <w:r w:rsidRPr="00D536FE">
        <w:rPr>
          <w:rStyle w:val="Style13ptBold"/>
        </w:rPr>
        <w:t xml:space="preserve"> 16</w:t>
      </w:r>
      <w:r>
        <w:t>, Micheal McCarthy, Michael A. McCarthy is an associate professor of sociology at Marquette University, Don’t the Rich Deserve to Keep Their Money?, 4-18-2016, No Publication, https://jacobin.com/2016/04/tax-the-rich-capitalism-marx-socialism, acc 7-10-2023 //Livshits</w:t>
      </w:r>
    </w:p>
    <w:p w14:paraId="64328560" w14:textId="77777777" w:rsidR="00C7023A" w:rsidRPr="00B37AC2" w:rsidRDefault="00C7023A" w:rsidP="00C7023A">
      <w:pPr>
        <w:rPr>
          <w:rStyle w:val="StyleUnderline"/>
        </w:rPr>
      </w:pPr>
      <w:r w:rsidRPr="00B37AC2">
        <w:rPr>
          <w:sz w:val="16"/>
        </w:rPr>
        <w:t xml:space="preserve">Tech tycoons, beloved entertainers, and dazzling athletes nearly always come up in heated debates over taxes. Don’t you like your iPod? What about Harry Potter? Neoliberal economists argue that figures like Steve Jobs, J. K. Rowling, and LeBron James should make more money than the rest of us. After all, we — the consumers — are the ones buying their products. Their higher pay creates the incentive necessary for the hard work and innovation that even the lazy among us benefit from. </w:t>
      </w:r>
      <w:r w:rsidRPr="00B37AC2">
        <w:rPr>
          <w:rStyle w:val="StyleUnderline"/>
        </w:rPr>
        <w:t xml:space="preserve">Intuitive as it may seem, this view doesn’t hold up. </w:t>
      </w:r>
      <w:r w:rsidRPr="00822471">
        <w:rPr>
          <w:rStyle w:val="StyleUnderline"/>
          <w:highlight w:val="cyan"/>
        </w:rPr>
        <w:t>Advocates for low taxes</w:t>
      </w:r>
      <w:r w:rsidRPr="00B37AC2">
        <w:rPr>
          <w:rStyle w:val="StyleUnderline"/>
        </w:rPr>
        <w:t xml:space="preserve"> on the wealthy deliberately choose examples from tech and entertainment, </w:t>
      </w:r>
      <w:r w:rsidRPr="00822471">
        <w:rPr>
          <w:rStyle w:val="StyleUnderline"/>
          <w:highlight w:val="cyan"/>
        </w:rPr>
        <w:t>suggesting</w:t>
      </w:r>
      <w:r w:rsidRPr="00B37AC2">
        <w:rPr>
          <w:rStyle w:val="StyleUnderline"/>
        </w:rPr>
        <w:t xml:space="preserve"> that the </w:t>
      </w:r>
      <w:r w:rsidRPr="00822471">
        <w:rPr>
          <w:rStyle w:val="StyleUnderline"/>
          <w:highlight w:val="cyan"/>
        </w:rPr>
        <w:t>elite are great</w:t>
      </w:r>
      <w:r w:rsidRPr="00B37AC2">
        <w:rPr>
          <w:rStyle w:val="StyleUnderline"/>
        </w:rPr>
        <w:t xml:space="preserve"> innovators truly cut from a different cloth.</w:t>
      </w:r>
      <w:r>
        <w:rPr>
          <w:rStyle w:val="StyleUnderline"/>
        </w:rPr>
        <w:t xml:space="preserve"> </w:t>
      </w:r>
      <w:r w:rsidRPr="00B37AC2">
        <w:rPr>
          <w:sz w:val="16"/>
        </w:rPr>
        <w:t xml:space="preserve">But a glance at the list of the top-paid CEOs in the United States tells us otherwise. The highest-paid executive is Discovery Communications’ David Zaslav, who made over $150 million in 2014. His great contribution to the human endeavor? Helping to air Here Comes Honey Boo Boo. </w:t>
      </w:r>
      <w:r w:rsidRPr="00822471">
        <w:rPr>
          <w:rStyle w:val="StyleUnderline"/>
          <w:highlight w:val="cyan"/>
        </w:rPr>
        <w:t>Most</w:t>
      </w:r>
      <w:r w:rsidRPr="00B37AC2">
        <w:rPr>
          <w:rStyle w:val="StyleUnderline"/>
        </w:rPr>
        <w:t xml:space="preserve"> people understand this and </w:t>
      </w:r>
      <w:r w:rsidRPr="00822471">
        <w:rPr>
          <w:rStyle w:val="StyleUnderline"/>
          <w:highlight w:val="cyan"/>
        </w:rPr>
        <w:t>believe</w:t>
      </w:r>
      <w:r w:rsidRPr="00B37AC2">
        <w:rPr>
          <w:rStyle w:val="StyleUnderline"/>
        </w:rPr>
        <w:t xml:space="preserve"> the </w:t>
      </w:r>
      <w:r w:rsidRPr="00822471">
        <w:rPr>
          <w:rStyle w:val="StyleUnderline"/>
          <w:highlight w:val="cyan"/>
        </w:rPr>
        <w:t>rich should pay more</w:t>
      </w:r>
      <w:r w:rsidRPr="00B37AC2">
        <w:rPr>
          <w:rStyle w:val="StyleUnderline"/>
        </w:rPr>
        <w:t xml:space="preserve"> in taxes. According to a 2015 Gallup poll, </w:t>
      </w:r>
      <w:r w:rsidRPr="00822471">
        <w:rPr>
          <w:rStyle w:val="StyleUnderline"/>
          <w:highlight w:val="cyan"/>
        </w:rPr>
        <w:t>62 percent believe</w:t>
      </w:r>
      <w:r w:rsidRPr="00B37AC2">
        <w:rPr>
          <w:rStyle w:val="StyleUnderline"/>
        </w:rPr>
        <w:t xml:space="preserve"> that upper-income earners are </w:t>
      </w:r>
      <w:r w:rsidRPr="00822471">
        <w:rPr>
          <w:rStyle w:val="StyleUnderline"/>
          <w:highlight w:val="cyan"/>
        </w:rPr>
        <w:t>taxed “too little,”</w:t>
      </w:r>
      <w:r w:rsidRPr="00B37AC2">
        <w:rPr>
          <w:rStyle w:val="StyleUnderline"/>
        </w:rPr>
        <w:t xml:space="preserve"> while just 25 percent think they pay their “fair share.” 69 percent believe corporations aren’t taxed enough, while only 16 percent were content with current rates.</w:t>
      </w:r>
      <w:r>
        <w:rPr>
          <w:rStyle w:val="StyleUnderline"/>
        </w:rPr>
        <w:t xml:space="preserve"> </w:t>
      </w:r>
      <w:r w:rsidRPr="00B37AC2">
        <w:rPr>
          <w:rStyle w:val="StyleUnderline"/>
        </w:rPr>
        <w:t>But the socialist justification for taxes is grounded in a view — not often captured in opinion polls — about how capitalist wealth is actually created. To explore it, we first need to understand what taxes are and what non-socialists think about them.</w:t>
      </w:r>
      <w:r>
        <w:rPr>
          <w:rStyle w:val="StyleUnderline"/>
        </w:rPr>
        <w:t xml:space="preserve"> </w:t>
      </w:r>
      <w:r w:rsidRPr="00B37AC2">
        <w:rPr>
          <w:sz w:val="16"/>
        </w:rPr>
        <w:t xml:space="preserve">Tax policy does two things in capitalist society. First, it determines what share of the total economic pie will be managed by the public, in the form of government revenue, and how much will be left to the use of private actors like individuals and corporations. Second, it stipulates how that public share is divvied up between the competing needs and wants of individuals, organizations, and corporations. The first is about resource control while the second is a matter of allocation. Even when a government takes in high tax revenue, it does not necessarily put it to progressive ends. Just consider the huge benefits that flow to corporations through subsidies or state-supported research and development, and it’s easy to see how governments can redistribute up, down, or horizontally. In a capitalist economy, where productive resources remain privately owned, socialists call for a significant portion of the social product to be controlled publicly and democratically redistributed downward. However, in the United States today, the libertarian view that “taxation is theft” has seeped so deeply into everyday conceptions of property that even those who support progressive taxation often accept the premise that there is a pre-tax income that people earn and should own outright. </w:t>
      </w:r>
      <w:r w:rsidRPr="00B37AC2">
        <w:rPr>
          <w:rStyle w:val="StyleUnderline"/>
        </w:rPr>
        <w:t>Even the liberal credo that everyone needs to “do their fair share” is based on the implicit idea that workers and capital alike pay taxes out of a civic obligation to give up part of what is theirs for the betterment of society.</w:t>
      </w:r>
      <w:r>
        <w:rPr>
          <w:rStyle w:val="StyleUnderline"/>
        </w:rPr>
        <w:t xml:space="preserve"> </w:t>
      </w:r>
      <w:r w:rsidRPr="00B37AC2">
        <w:rPr>
          <w:sz w:val="16"/>
        </w:rPr>
        <w:t xml:space="preserve">On the same grounds, libertarians argue that if pre-tax income is the direct product of a person or corporation’s own effort, it should be theirs to use as they see fit. In this view, even if the government has decided democratically to tax the rich at a higher rate, taxation remains fundamentally unjust. In the extreme formulation of libertarian political philosopher Robert Nozick, “taxation of earnings from labor is on par with forced labor.” That viewpoint has been rightly criticized by progressives. But socialists should not fall back on the common liberal criterion for taxation: that a person or corporation’s ability to pay should determine the amount they pay. The familiar justification circulates even among leftists, who hear within it an echo of the dictum “from each according to his abilities, to each according to his needs.” This perspective suggests one of two things, both of which are inaccurate. First, that taxes are a kind of necessary evil for those that are being taxed. Even though a person or corporation’s pre-tax income is the result of their own labor, it’s more practical for society to tax some of that income for public purposes than to leave it under private control. Or, alternatively, that taxing the rich more is just being fair. Both of these views get us tangled back in the libertarian thicket — doesn’t such a tax policy still encroach on the rights of the individual? Should fairness then trump individual rights? And doesn’t the socialist argument for heavy progressive taxation ultimately also violate the rights of the individual as well? Why do socialists hate freedom so much? </w:t>
      </w:r>
      <w:r w:rsidRPr="00B37AC2">
        <w:rPr>
          <w:rStyle w:val="StyleUnderline"/>
        </w:rPr>
        <w:t xml:space="preserve">The </w:t>
      </w:r>
      <w:r w:rsidRPr="00822471">
        <w:rPr>
          <w:rStyle w:val="StyleUnderline"/>
          <w:highlight w:val="cyan"/>
        </w:rPr>
        <w:t>socialist view of redistribution</w:t>
      </w:r>
      <w:r w:rsidRPr="00B37AC2">
        <w:rPr>
          <w:rStyle w:val="StyleUnderline"/>
        </w:rPr>
        <w:t xml:space="preserve"> within a capitalist society </w:t>
      </w:r>
      <w:r w:rsidRPr="00822471">
        <w:rPr>
          <w:rStyle w:val="StyleUnderline"/>
          <w:highlight w:val="cyan"/>
        </w:rPr>
        <w:t>must reject</w:t>
      </w:r>
      <w:r w:rsidRPr="00B37AC2">
        <w:rPr>
          <w:rStyle w:val="StyleUnderline"/>
        </w:rPr>
        <w:t xml:space="preserve"> an </w:t>
      </w:r>
      <w:r w:rsidRPr="00822471">
        <w:rPr>
          <w:rStyle w:val="StyleUnderline"/>
        </w:rPr>
        <w:t>important premise at play</w:t>
      </w:r>
      <w:r w:rsidRPr="00B37AC2">
        <w:rPr>
          <w:rStyle w:val="StyleUnderline"/>
        </w:rPr>
        <w:t xml:space="preserve"> in nearly all tax policy debates: that pre-tax income is something earned solely by individual effort and possessed privately before the state intervenes to take a part of it. Once we break from this </w:t>
      </w:r>
      <w:r w:rsidRPr="00822471">
        <w:rPr>
          <w:rStyle w:val="StyleUnderline"/>
          <w:highlight w:val="cyan"/>
        </w:rPr>
        <w:t>libertarian fantasy</w:t>
      </w:r>
      <w:r w:rsidRPr="00B37AC2">
        <w:rPr>
          <w:rStyle w:val="StyleUnderline"/>
        </w:rPr>
        <w:t>, it’s easy to see that individual and corporate income is made possible only through tax-financed state action.</w:t>
      </w:r>
      <w:r>
        <w:rPr>
          <w:rStyle w:val="StyleUnderline"/>
        </w:rPr>
        <w:t xml:space="preserve"> </w:t>
      </w:r>
      <w:r w:rsidRPr="00B37AC2">
        <w:rPr>
          <w:sz w:val="16"/>
        </w:rPr>
        <w:t xml:space="preserve">The capitalist economy is not self-regulating. The first precondition for firms to earn profits is state-enforced property rights, which give some people ownership and control over productive resources while excluding others. Second, governments have to manage labor markets to help ensure that the skill needs of firms are met. States do this through setting immigration and education policies. All capitalist states also try to mitigate labor market risks, whether it be the risk of labor scarcity for firms or unemployment for workers. Third, most capitalists want states to enforce anti-trust, contract, criminal, property, and tort laws, as it makes market interactions more predictable and reliable. And finally, the capitalist economy needs a working infrastructure. Even most libertarians argue that state control over the money supply and interest rates is necessary to spur or slow growth when the economy needs it. All of this is done with taxes. In short, the very notion of pre-tax income or profits is a bookkeeping trick. A person’s income or a corporation’s profits are in part the result of </w:t>
      </w:r>
      <w:r w:rsidRPr="00822471">
        <w:rPr>
          <w:sz w:val="16"/>
        </w:rPr>
        <w:t xml:space="preserve">governments collecting taxes and actively creating the conditions under which they were able to make money in the first place. In this framework, “tax the rich” isn’t merely a cry of spite or a demand for fairness. </w:t>
      </w:r>
      <w:r w:rsidRPr="00822471">
        <w:rPr>
          <w:rStyle w:val="StyleUnderline"/>
        </w:rPr>
        <w:t xml:space="preserve">The </w:t>
      </w:r>
      <w:r w:rsidRPr="00822471">
        <w:rPr>
          <w:rStyle w:val="StyleUnderline"/>
          <w:highlight w:val="cyan"/>
        </w:rPr>
        <w:t>socialist case</w:t>
      </w:r>
      <w:r w:rsidRPr="00B37AC2">
        <w:rPr>
          <w:rStyle w:val="StyleUnderline"/>
        </w:rPr>
        <w:t xml:space="preserve"> for taxation and progressive redistribution is </w:t>
      </w:r>
      <w:r w:rsidRPr="00822471">
        <w:rPr>
          <w:rStyle w:val="StyleUnderline"/>
          <w:highlight w:val="cyan"/>
        </w:rPr>
        <w:t>built from</w:t>
      </w:r>
      <w:r w:rsidRPr="00B37AC2">
        <w:rPr>
          <w:rStyle w:val="StyleUnderline"/>
        </w:rPr>
        <w:t xml:space="preserve"> three </w:t>
      </w:r>
      <w:r w:rsidRPr="00822471">
        <w:rPr>
          <w:rStyle w:val="StyleUnderline"/>
          <w:highlight w:val="cyan"/>
        </w:rPr>
        <w:t>basic factors</w:t>
      </w:r>
      <w:r w:rsidRPr="00B37AC2">
        <w:rPr>
          <w:rStyle w:val="StyleUnderline"/>
        </w:rPr>
        <w:t xml:space="preserve"> of how capitalism works. First, as just explored, </w:t>
      </w:r>
      <w:r w:rsidRPr="00822471">
        <w:rPr>
          <w:rStyle w:val="StyleUnderline"/>
          <w:highlight w:val="cyan"/>
        </w:rPr>
        <w:t>personal incomes</w:t>
      </w:r>
      <w:r w:rsidRPr="00B37AC2">
        <w:rPr>
          <w:rStyle w:val="StyleUnderline"/>
        </w:rPr>
        <w:t xml:space="preserve"> and corporate </w:t>
      </w:r>
      <w:r w:rsidRPr="00822471">
        <w:rPr>
          <w:rStyle w:val="StyleUnderline"/>
          <w:highlight w:val="cyan"/>
        </w:rPr>
        <w:t>profits</w:t>
      </w:r>
      <w:r w:rsidRPr="00B37AC2">
        <w:rPr>
          <w:rStyle w:val="StyleUnderline"/>
        </w:rPr>
        <w:t xml:space="preserve"> are </w:t>
      </w:r>
      <w:r w:rsidRPr="00822471">
        <w:rPr>
          <w:rStyle w:val="StyleUnderline"/>
          <w:highlight w:val="cyan"/>
        </w:rPr>
        <w:t>not</w:t>
      </w:r>
      <w:r w:rsidRPr="00B37AC2">
        <w:rPr>
          <w:rStyle w:val="StyleUnderline"/>
        </w:rPr>
        <w:t xml:space="preserve"> simply the </w:t>
      </w:r>
      <w:r w:rsidRPr="00822471">
        <w:rPr>
          <w:rStyle w:val="StyleUnderline"/>
          <w:highlight w:val="cyan"/>
        </w:rPr>
        <w:t>result of individual work</w:t>
      </w:r>
      <w:r w:rsidRPr="00B37AC2">
        <w:rPr>
          <w:rStyle w:val="StyleUnderline"/>
        </w:rPr>
        <w:t xml:space="preserve"> and business competition — instead they are part of a broader social product.</w:t>
      </w:r>
      <w:r>
        <w:rPr>
          <w:rStyle w:val="StyleUnderline"/>
        </w:rPr>
        <w:t xml:space="preserve"> </w:t>
      </w:r>
      <w:r w:rsidRPr="00B37AC2">
        <w:rPr>
          <w:sz w:val="16"/>
        </w:rPr>
        <w:t xml:space="preserve">The total income generated in a capitalist society is the result of a collective social effort, made possible by a specific social and legal architecture, and channeled through both publicly funded and privately controlled and financed institutions. </w:t>
      </w:r>
      <w:r w:rsidRPr="00B37AC2">
        <w:rPr>
          <w:rStyle w:val="StyleUnderline"/>
        </w:rPr>
        <w:t xml:space="preserve">Second, the </w:t>
      </w:r>
      <w:r w:rsidRPr="00822471">
        <w:rPr>
          <w:rStyle w:val="StyleUnderline"/>
          <w:highlight w:val="cyan"/>
        </w:rPr>
        <w:t>class inequality</w:t>
      </w:r>
      <w:r w:rsidRPr="00B37AC2">
        <w:rPr>
          <w:rStyle w:val="StyleUnderline"/>
        </w:rPr>
        <w:t xml:space="preserve"> that results from making this social product is </w:t>
      </w:r>
      <w:r w:rsidRPr="00822471">
        <w:rPr>
          <w:rStyle w:val="StyleUnderline"/>
          <w:highlight w:val="cyan"/>
        </w:rPr>
        <w:t>relational</w:t>
      </w:r>
      <w:r w:rsidRPr="00B37AC2">
        <w:rPr>
          <w:rStyle w:val="StyleUnderline"/>
        </w:rPr>
        <w:t xml:space="preserve">. Capitalists are able to accumulate large stores of wealth only because workers do not. All things being equal, </w:t>
      </w:r>
      <w:r w:rsidRPr="00822471">
        <w:rPr>
          <w:rStyle w:val="StyleUnderline"/>
          <w:highlight w:val="cyan"/>
        </w:rPr>
        <w:t>firms</w:t>
      </w:r>
      <w:r w:rsidRPr="00B37AC2">
        <w:rPr>
          <w:rStyle w:val="StyleUnderline"/>
        </w:rPr>
        <w:t xml:space="preserve"> can </w:t>
      </w:r>
      <w:r w:rsidRPr="00822471">
        <w:rPr>
          <w:rStyle w:val="StyleUnderline"/>
          <w:highlight w:val="cyan"/>
        </w:rPr>
        <w:t>raise</w:t>
      </w:r>
      <w:r w:rsidRPr="00B37AC2">
        <w:rPr>
          <w:rStyle w:val="StyleUnderline"/>
        </w:rPr>
        <w:t xml:space="preserve"> their </w:t>
      </w:r>
      <w:r w:rsidRPr="00822471">
        <w:rPr>
          <w:rStyle w:val="StyleUnderline"/>
          <w:highlight w:val="cyan"/>
        </w:rPr>
        <w:t>profits</w:t>
      </w:r>
      <w:r w:rsidRPr="00B37AC2">
        <w:rPr>
          <w:rStyle w:val="StyleUnderline"/>
        </w:rPr>
        <w:t xml:space="preserve"> in </w:t>
      </w:r>
      <w:r w:rsidRPr="00822471">
        <w:rPr>
          <w:rStyle w:val="StyleUnderline"/>
          <w:highlight w:val="cyan"/>
        </w:rPr>
        <w:t>inverse</w:t>
      </w:r>
      <w:r w:rsidRPr="00B37AC2">
        <w:rPr>
          <w:rStyle w:val="StyleUnderline"/>
        </w:rPr>
        <w:t xml:space="preserve"> proportion to </w:t>
      </w:r>
      <w:r w:rsidRPr="00822471">
        <w:rPr>
          <w:rStyle w:val="StyleUnderline"/>
          <w:highlight w:val="cyan"/>
        </w:rPr>
        <w:t>the</w:t>
      </w:r>
      <w:r w:rsidRPr="00B37AC2">
        <w:rPr>
          <w:rStyle w:val="StyleUnderline"/>
        </w:rPr>
        <w:t xml:space="preserve"> labor </w:t>
      </w:r>
      <w:r w:rsidRPr="00822471">
        <w:rPr>
          <w:rStyle w:val="StyleUnderline"/>
          <w:highlight w:val="cyan"/>
        </w:rPr>
        <w:t>costs</w:t>
      </w:r>
      <w:r w:rsidRPr="00B37AC2">
        <w:rPr>
          <w:rStyle w:val="StyleUnderline"/>
        </w:rPr>
        <w:t xml:space="preserve"> they bear.</w:t>
      </w:r>
      <w:r>
        <w:rPr>
          <w:rStyle w:val="StyleUnderline"/>
        </w:rPr>
        <w:t xml:space="preserve"> </w:t>
      </w:r>
      <w:r w:rsidRPr="00B37AC2">
        <w:rPr>
          <w:rStyle w:val="StyleUnderline"/>
        </w:rPr>
        <w:t xml:space="preserve">The condition for this relationship is, once again, political and maintained through tax revenue. </w:t>
      </w:r>
      <w:r w:rsidRPr="00822471">
        <w:rPr>
          <w:rStyle w:val="StyleUnderline"/>
          <w:highlight w:val="cyan"/>
        </w:rPr>
        <w:t>Firms rely on states to enforce</w:t>
      </w:r>
      <w:r w:rsidRPr="00B37AC2">
        <w:rPr>
          <w:rStyle w:val="StyleUnderline"/>
        </w:rPr>
        <w:t xml:space="preserve"> property </w:t>
      </w:r>
      <w:r w:rsidRPr="00822471">
        <w:rPr>
          <w:rStyle w:val="StyleUnderline"/>
          <w:highlight w:val="cyan"/>
        </w:rPr>
        <w:t>rights</w:t>
      </w:r>
      <w:r w:rsidRPr="00B37AC2">
        <w:rPr>
          <w:rStyle w:val="StyleUnderline"/>
        </w:rPr>
        <w:t xml:space="preserve"> and contracts that keep ownership of society’s productive resources — its means of </w:t>
      </w:r>
      <w:r w:rsidRPr="00822471">
        <w:rPr>
          <w:rStyle w:val="StyleUnderline"/>
          <w:highlight w:val="cyan"/>
        </w:rPr>
        <w:t>production</w:t>
      </w:r>
      <w:r w:rsidRPr="00B37AC2">
        <w:rPr>
          <w:rStyle w:val="StyleUnderline"/>
        </w:rPr>
        <w:t xml:space="preserve"> — </w:t>
      </w:r>
      <w:r w:rsidRPr="00822471">
        <w:rPr>
          <w:rStyle w:val="StyleUnderline"/>
          <w:highlight w:val="cyan"/>
        </w:rPr>
        <w:t>in</w:t>
      </w:r>
      <w:r w:rsidRPr="00B37AC2">
        <w:rPr>
          <w:rStyle w:val="StyleUnderline"/>
        </w:rPr>
        <w:t xml:space="preserve"> </w:t>
      </w:r>
      <w:r w:rsidRPr="00822471">
        <w:rPr>
          <w:rStyle w:val="StyleUnderline"/>
        </w:rPr>
        <w:t>the</w:t>
      </w:r>
      <w:r w:rsidRPr="00B37AC2">
        <w:rPr>
          <w:rStyle w:val="StyleUnderline"/>
        </w:rPr>
        <w:t xml:space="preserve"> </w:t>
      </w:r>
      <w:r w:rsidRPr="00822471">
        <w:rPr>
          <w:rStyle w:val="StyleUnderline"/>
          <w:highlight w:val="cyan"/>
        </w:rPr>
        <w:t>hands of</w:t>
      </w:r>
      <w:r w:rsidRPr="00B37AC2">
        <w:rPr>
          <w:rStyle w:val="StyleUnderline"/>
        </w:rPr>
        <w:t xml:space="preserve"> very </w:t>
      </w:r>
      <w:r w:rsidRPr="00822471">
        <w:rPr>
          <w:rStyle w:val="StyleUnderline"/>
          <w:highlight w:val="cyan"/>
        </w:rPr>
        <w:t>few.</w:t>
      </w:r>
      <w:r>
        <w:rPr>
          <w:rStyle w:val="StyleUnderline"/>
        </w:rPr>
        <w:t xml:space="preserve"> </w:t>
      </w:r>
      <w:r w:rsidRPr="00B37AC2">
        <w:rPr>
          <w:sz w:val="16"/>
        </w:rPr>
        <w:t xml:space="preserve">As a result, in capitalism, most people work for others; they don’t hire others to work for them. And capitalists employ workers only when they believe that those workers’ efforts are going to make the firm more money than they will take out in wages — doing otherwise would be market suicide. Of course, hard work, guile, and luck afford some workers the ability to become capitalists. But the basic structure of capitalism, in which a small number own most of the productive assets, guarantees that the vast majority of people will (at best) spend their lives earning wages, but never profits. Taxation provides a partial remedy to that essential, structural inequality of capitalist society. </w:t>
      </w:r>
      <w:r w:rsidRPr="00B37AC2">
        <w:rPr>
          <w:rStyle w:val="StyleUnderline"/>
        </w:rPr>
        <w:t xml:space="preserve">Third, </w:t>
      </w:r>
      <w:r w:rsidRPr="00822471">
        <w:rPr>
          <w:rStyle w:val="StyleUnderline"/>
          <w:highlight w:val="cyan"/>
        </w:rPr>
        <w:t>redistribution</w:t>
      </w:r>
      <w:r w:rsidRPr="00B37AC2">
        <w:rPr>
          <w:rStyle w:val="StyleUnderline"/>
        </w:rPr>
        <w:t xml:space="preserve"> through taxation is a </w:t>
      </w:r>
      <w:r w:rsidRPr="00822471">
        <w:rPr>
          <w:rStyle w:val="StyleUnderline"/>
          <w:highlight w:val="cyan"/>
        </w:rPr>
        <w:t>means of extending</w:t>
      </w:r>
      <w:r w:rsidRPr="00B37AC2">
        <w:rPr>
          <w:rStyle w:val="StyleUnderline"/>
        </w:rPr>
        <w:t xml:space="preserve"> individual </w:t>
      </w:r>
      <w:r w:rsidRPr="00822471">
        <w:rPr>
          <w:rStyle w:val="StyleUnderline"/>
          <w:highlight w:val="cyan"/>
        </w:rPr>
        <w:t>freedom</w:t>
      </w:r>
      <w:r w:rsidRPr="00B37AC2">
        <w:rPr>
          <w:rStyle w:val="StyleUnderline"/>
        </w:rPr>
        <w:t xml:space="preserve"> — not curtailing it, as libertarians contend. Freedom, according to the liberal theorist Isaiah Berlin, has a dual composition. On one side, there is </w:t>
      </w:r>
      <w:r w:rsidRPr="00822471">
        <w:rPr>
          <w:rStyle w:val="StyleUnderline"/>
          <w:highlight w:val="cyan"/>
        </w:rPr>
        <w:t>negative freedom</w:t>
      </w:r>
      <w:r w:rsidRPr="00B37AC2">
        <w:rPr>
          <w:rStyle w:val="StyleUnderline"/>
        </w:rPr>
        <w:t xml:space="preserve">, the </w:t>
      </w:r>
      <w:r w:rsidRPr="00822471">
        <w:rPr>
          <w:rStyle w:val="StyleUnderline"/>
          <w:highlight w:val="cyan"/>
        </w:rPr>
        <w:t>absence of coercion</w:t>
      </w:r>
      <w:r w:rsidRPr="00B37AC2">
        <w:rPr>
          <w:rStyle w:val="StyleUnderline"/>
        </w:rPr>
        <w:t xml:space="preserve"> or “</w:t>
      </w:r>
      <w:r w:rsidRPr="00822471">
        <w:rPr>
          <w:rStyle w:val="StyleUnderline"/>
          <w:highlight w:val="cyan"/>
        </w:rPr>
        <w:t>freedom from</w:t>
      </w:r>
      <w:r w:rsidRPr="00B37AC2">
        <w:rPr>
          <w:rStyle w:val="StyleUnderline"/>
        </w:rPr>
        <w:t xml:space="preserve">” that is the </w:t>
      </w:r>
      <w:r w:rsidRPr="00822471">
        <w:rPr>
          <w:rStyle w:val="StyleUnderline"/>
          <w:highlight w:val="cyan"/>
        </w:rPr>
        <w:t>hallmark of</w:t>
      </w:r>
      <w:r w:rsidRPr="00B37AC2">
        <w:rPr>
          <w:rStyle w:val="StyleUnderline"/>
        </w:rPr>
        <w:t xml:space="preserve"> most </w:t>
      </w:r>
      <w:r w:rsidRPr="00822471">
        <w:rPr>
          <w:rStyle w:val="StyleUnderline"/>
          <w:highlight w:val="cyan"/>
        </w:rPr>
        <w:t>common conceptions of freedom</w:t>
      </w:r>
      <w:r w:rsidRPr="00B37AC2">
        <w:rPr>
          <w:rStyle w:val="StyleUnderline"/>
        </w:rPr>
        <w:t xml:space="preserve"> in the United States today.</w:t>
      </w:r>
      <w:r>
        <w:rPr>
          <w:rStyle w:val="StyleUnderline"/>
        </w:rPr>
        <w:t xml:space="preserve"> </w:t>
      </w:r>
      <w:r w:rsidRPr="00B37AC2">
        <w:rPr>
          <w:sz w:val="16"/>
        </w:rPr>
        <w:t xml:space="preserve">With respect to coercion, taxes fund a variety of public provisions that offer citizens some measure of freedom from the private tyranny of firms. They form the entire basis of the state apparatus that, in a capitalist system, is the only force whose power exceeds that of the capitalist class as a whole. Without laws prohibiting slavery, written by legislatures and enforced in courts sustained by the public coffers, people would be compelled by threat of violence or starvation to work for no money at all. Without regulations, like those that demand at least minimal workplace safety or the ones that compel management to engage in collective bargaining, workers would lose what little say they have in how their work is organized. In the context of tax policy, however, positive freedom matters as well. Positive freedom is the “ability to” — the capacity to do things, and the possibility of selecting goals and making efforts to realize them. Such freedom requires resources. In capitalist societies with low levels of redistribution, positive freedom is a zero-sum game in which a few enjoy a great deal of such abilities at the expense of many others. Tax policy that divides the social product in such a way that allows some people to live opulent lives while others scrape by cannot be said to promote freedom. The public education system, for example, which offers citizens the opportunity to develop knowledge and skills in pursuit of both collective and individual ambitions, is a bedrock of positive freedom that can only be sustained through taxation. </w:t>
      </w:r>
      <w:r w:rsidRPr="00822471">
        <w:rPr>
          <w:rStyle w:val="StyleUnderline"/>
          <w:highlight w:val="cyan"/>
        </w:rPr>
        <w:t>In</w:t>
      </w:r>
      <w:r w:rsidRPr="00B37AC2">
        <w:rPr>
          <w:rStyle w:val="StyleUnderline"/>
        </w:rPr>
        <w:t xml:space="preserve"> a truly </w:t>
      </w:r>
      <w:r w:rsidRPr="00822471">
        <w:rPr>
          <w:rStyle w:val="StyleUnderline"/>
          <w:highlight w:val="cyan"/>
        </w:rPr>
        <w:t>socialist society</w:t>
      </w:r>
      <w:r w:rsidRPr="00B37AC2">
        <w:rPr>
          <w:rStyle w:val="StyleUnderline"/>
        </w:rPr>
        <w:t xml:space="preserve">, the combination of political and </w:t>
      </w:r>
      <w:r w:rsidRPr="002A5B27">
        <w:rPr>
          <w:rStyle w:val="StyleUnderline"/>
          <w:highlight w:val="cyan"/>
        </w:rPr>
        <w:t>economic equality</w:t>
      </w:r>
      <w:r w:rsidRPr="00B37AC2">
        <w:rPr>
          <w:rStyle w:val="StyleUnderline"/>
        </w:rPr>
        <w:t xml:space="preserve"> would </w:t>
      </w:r>
      <w:r w:rsidRPr="002A5B27">
        <w:rPr>
          <w:rStyle w:val="StyleUnderline"/>
          <w:highlight w:val="cyan"/>
        </w:rPr>
        <w:t>offer everyone</w:t>
      </w:r>
      <w:r w:rsidRPr="00B37AC2">
        <w:rPr>
          <w:rStyle w:val="StyleUnderline"/>
        </w:rPr>
        <w:t xml:space="preserve"> a far </w:t>
      </w:r>
      <w:r w:rsidRPr="002A5B27">
        <w:rPr>
          <w:rStyle w:val="StyleUnderline"/>
          <w:highlight w:val="cyan"/>
        </w:rPr>
        <w:t>greater</w:t>
      </w:r>
      <w:r w:rsidRPr="00B37AC2">
        <w:rPr>
          <w:rStyle w:val="StyleUnderline"/>
        </w:rPr>
        <w:t xml:space="preserve"> degree of both negative and positive </w:t>
      </w:r>
      <w:r w:rsidRPr="002A5B27">
        <w:rPr>
          <w:rStyle w:val="StyleUnderline"/>
          <w:highlight w:val="cyan"/>
        </w:rPr>
        <w:t>freedom</w:t>
      </w:r>
      <w:r w:rsidRPr="00B37AC2">
        <w:rPr>
          <w:rStyle w:val="StyleUnderline"/>
        </w:rPr>
        <w:t xml:space="preserve"> than they enjoy under capitalism. Until we realize that world, </w:t>
      </w:r>
      <w:r w:rsidRPr="002A5B27">
        <w:rPr>
          <w:rStyle w:val="StyleUnderline"/>
          <w:highlight w:val="cyan"/>
        </w:rPr>
        <w:t>progressive redistribution through taxation is</w:t>
      </w:r>
      <w:r w:rsidRPr="00B37AC2">
        <w:rPr>
          <w:rStyle w:val="StyleUnderline"/>
        </w:rPr>
        <w:t xml:space="preserve"> both a </w:t>
      </w:r>
      <w:r w:rsidRPr="002A5B27">
        <w:rPr>
          <w:rStyle w:val="StyleUnderline"/>
          <w:highlight w:val="cyan"/>
        </w:rPr>
        <w:t>means to redress</w:t>
      </w:r>
      <w:r w:rsidRPr="00B37AC2">
        <w:rPr>
          <w:rStyle w:val="StyleUnderline"/>
        </w:rPr>
        <w:t xml:space="preserve"> structural </w:t>
      </w:r>
      <w:r w:rsidRPr="002A5B27">
        <w:rPr>
          <w:rStyle w:val="StyleUnderline"/>
          <w:highlight w:val="cyan"/>
        </w:rPr>
        <w:t>inequalities</w:t>
      </w:r>
      <w:r w:rsidRPr="00B37AC2">
        <w:rPr>
          <w:rStyle w:val="StyleUnderline"/>
        </w:rPr>
        <w:t xml:space="preserve"> and the primary way we can expand and extend freedom to as many people as possible.</w:t>
      </w:r>
      <w:r>
        <w:rPr>
          <w:rStyle w:val="StyleUnderline"/>
        </w:rPr>
        <w:t xml:space="preserve"> </w:t>
      </w:r>
      <w:r w:rsidRPr="00B37AC2">
        <w:rPr>
          <w:sz w:val="16"/>
        </w:rPr>
        <w:t xml:space="preserve">But we are headed down the wrong path. Over the past few decades, financial gains from growing labor productivity have primarily flowed to the top while tax rates on top earners have been drastically lowered and now approach pre-New Deal levels. Even a modest increase in the total tax burden on the top 1 percent of earners to a 45 percent rate, far lower than its postwar levels, would bring in an additional $275 billion in revenue. That’s far more than just the $47 billion needed to make all public colleges and universities tuition free. Such increases also go a long way in generating the revenue needed to finance a universal health care system, increase Social Security benefits, and rebuild our crumbling infrastructure. </w:t>
      </w:r>
      <w:r w:rsidRPr="002A5B27">
        <w:rPr>
          <w:rStyle w:val="StyleUnderline"/>
          <w:highlight w:val="cyan"/>
        </w:rPr>
        <w:t>Most</w:t>
      </w:r>
      <w:r w:rsidRPr="00B37AC2">
        <w:rPr>
          <w:rStyle w:val="StyleUnderline"/>
        </w:rPr>
        <w:t xml:space="preserve"> would </w:t>
      </w:r>
      <w:r w:rsidRPr="002A5B27">
        <w:rPr>
          <w:rStyle w:val="StyleUnderline"/>
          <w:highlight w:val="cyan"/>
        </w:rPr>
        <w:t>agree</w:t>
      </w:r>
      <w:r w:rsidRPr="00B37AC2">
        <w:rPr>
          <w:rStyle w:val="StyleUnderline"/>
        </w:rPr>
        <w:t xml:space="preserve"> </w:t>
      </w:r>
      <w:r w:rsidRPr="002A5B27">
        <w:rPr>
          <w:rStyle w:val="StyleUnderline"/>
        </w:rPr>
        <w:t>that</w:t>
      </w:r>
      <w:r w:rsidRPr="00B37AC2">
        <w:rPr>
          <w:rStyle w:val="StyleUnderline"/>
        </w:rPr>
        <w:t xml:space="preserve"> </w:t>
      </w:r>
      <w:r w:rsidRPr="002A5B27">
        <w:rPr>
          <w:rStyle w:val="StyleUnderline"/>
          <w:highlight w:val="cyan"/>
        </w:rPr>
        <w:t>we</w:t>
      </w:r>
      <w:r w:rsidRPr="00B37AC2">
        <w:rPr>
          <w:rStyle w:val="StyleUnderline"/>
        </w:rPr>
        <w:t xml:space="preserve"> all </w:t>
      </w:r>
      <w:r w:rsidRPr="002A5B27">
        <w:rPr>
          <w:rStyle w:val="StyleUnderline"/>
          <w:highlight w:val="cyan"/>
        </w:rPr>
        <w:t>deserve</w:t>
      </w:r>
      <w:r w:rsidRPr="00B37AC2">
        <w:rPr>
          <w:rStyle w:val="StyleUnderline"/>
        </w:rPr>
        <w:t xml:space="preserve"> to live in a </w:t>
      </w:r>
      <w:r w:rsidRPr="002A5B27">
        <w:rPr>
          <w:rStyle w:val="StyleUnderline"/>
          <w:highlight w:val="cyan"/>
        </w:rPr>
        <w:t>society where we are</w:t>
      </w:r>
      <w:r w:rsidRPr="00B37AC2">
        <w:rPr>
          <w:rStyle w:val="StyleUnderline"/>
        </w:rPr>
        <w:t xml:space="preserve"> given what we deserve, are </w:t>
      </w:r>
      <w:r w:rsidRPr="002A5B27">
        <w:rPr>
          <w:rStyle w:val="StyleUnderline"/>
          <w:highlight w:val="cyan"/>
        </w:rPr>
        <w:t>free</w:t>
      </w:r>
      <w:r w:rsidRPr="002A5B27">
        <w:rPr>
          <w:rStyle w:val="StyleUnderline"/>
        </w:rPr>
        <w:t>,</w:t>
      </w:r>
      <w:r w:rsidRPr="00B37AC2">
        <w:rPr>
          <w:rStyle w:val="StyleUnderline"/>
        </w:rPr>
        <w:t xml:space="preserve"> and have the capacity to be creative and reach our potential. As unglamorous as it may seem, </w:t>
      </w:r>
      <w:r w:rsidRPr="002A5B27">
        <w:rPr>
          <w:rStyle w:val="StyleUnderline"/>
          <w:highlight w:val="cyan"/>
        </w:rPr>
        <w:t>redistributive taxation is</w:t>
      </w:r>
      <w:r w:rsidRPr="00B37AC2">
        <w:rPr>
          <w:rStyle w:val="StyleUnderline"/>
        </w:rPr>
        <w:t xml:space="preserve"> a </w:t>
      </w:r>
      <w:r w:rsidRPr="002A5B27">
        <w:rPr>
          <w:rStyle w:val="StyleUnderline"/>
          <w:highlight w:val="cyan"/>
        </w:rPr>
        <w:t>step in this direction</w:t>
      </w:r>
      <w:r w:rsidRPr="00B37AC2">
        <w:rPr>
          <w:rStyle w:val="StyleUnderline"/>
        </w:rPr>
        <w:t>. The rich didn’t earn their wealth — they’re just holding on to it for us.</w:t>
      </w:r>
    </w:p>
    <w:p w14:paraId="74BF36EF" w14:textId="77777777" w:rsidR="00C7023A" w:rsidRDefault="00C7023A" w:rsidP="00636786">
      <w:pPr>
        <w:rPr>
          <w:sz w:val="14"/>
        </w:rPr>
      </w:pPr>
    </w:p>
    <w:p w14:paraId="6A6D886C" w14:textId="77777777" w:rsidR="00636786" w:rsidRDefault="00636786" w:rsidP="00636786">
      <w:pPr>
        <w:pStyle w:val="Heading3"/>
      </w:pPr>
      <w:r>
        <w:t>Contention 2 – Work</w:t>
      </w:r>
    </w:p>
    <w:p w14:paraId="071797BD" w14:textId="77777777" w:rsidR="00636786" w:rsidRDefault="00636786" w:rsidP="00636786">
      <w:pPr>
        <w:pStyle w:val="Heading4"/>
      </w:pPr>
      <w:r>
        <w:t>1-The Aff is key to resolve decades of inequality that has created structural barriers between queer people and stable employment – empirics prove</w:t>
      </w:r>
    </w:p>
    <w:p w14:paraId="2F24F4D8" w14:textId="77777777" w:rsidR="00636786" w:rsidRPr="009D21EE" w:rsidRDefault="00636786" w:rsidP="00636786">
      <w:r w:rsidRPr="009D21EE">
        <w:t xml:space="preserve">Thierry </w:t>
      </w:r>
      <w:r w:rsidRPr="009D21EE">
        <w:rPr>
          <w:rStyle w:val="Style13ptBold"/>
        </w:rPr>
        <w:t>Laurent</w:t>
      </w:r>
      <w:r w:rsidRPr="009D21EE">
        <w:t xml:space="preserve"> &amp; Ferhat </w:t>
      </w:r>
      <w:r w:rsidRPr="009D21EE">
        <w:rPr>
          <w:rStyle w:val="Style13ptBold"/>
        </w:rPr>
        <w:t>Mihoubi</w:t>
      </w:r>
      <w:r w:rsidRPr="009D21EE">
        <w:t>, 12-1-</w:t>
      </w:r>
      <w:r w:rsidRPr="009D21EE">
        <w:rPr>
          <w:rStyle w:val="Style13ptBold"/>
        </w:rPr>
        <w:t>2016</w:t>
      </w:r>
      <w:r w:rsidRPr="009D21EE">
        <w:t>, Sexual Orientation, Unemployment and Participation: Are Gays Less Employable than Straights?, SpringerLink, https://link-springer-com.proxy.lib.umich.edu/article/10.1007/s12122-016-9237-0, Accessed: 7-4-2023, //ONHS IF</w:t>
      </w:r>
    </w:p>
    <w:p w14:paraId="37D1CB60" w14:textId="77777777" w:rsidR="00636786" w:rsidRDefault="00636786" w:rsidP="00636786">
      <w:pPr>
        <w:rPr>
          <w:sz w:val="16"/>
        </w:rPr>
      </w:pPr>
      <w:r w:rsidRPr="009D21EE">
        <w:rPr>
          <w:sz w:val="16"/>
        </w:rPr>
        <w:t xml:space="preserve">This paper is one of the first attempts to assess, in a unified econometric framework, the existence and the extent of a participation-gap and an unemployment-gap based on sexual orientation. We used a bivariate probit selection model where the labor supply and the employment equation have been jointly estimated. The study yields several results. First, </w:t>
      </w:r>
      <w:r w:rsidRPr="00A97242">
        <w:rPr>
          <w:rStyle w:val="StyleUnderline"/>
          <w:highlight w:val="cyan"/>
        </w:rPr>
        <w:t>gay workers</w:t>
      </w:r>
      <w:r w:rsidRPr="009D21EE">
        <w:rPr>
          <w:rStyle w:val="StyleUnderline"/>
        </w:rPr>
        <w:t xml:space="preserve"> and especially young gay workers </w:t>
      </w:r>
      <w:r w:rsidRPr="00A97242">
        <w:rPr>
          <w:rStyle w:val="StyleUnderline"/>
          <w:highlight w:val="cyan"/>
        </w:rPr>
        <w:t>face</w:t>
      </w:r>
      <w:r w:rsidRPr="009D21EE">
        <w:rPr>
          <w:rStyle w:val="StyleUnderline"/>
        </w:rPr>
        <w:t xml:space="preserve"> a </w:t>
      </w:r>
      <w:r w:rsidRPr="00A97242">
        <w:rPr>
          <w:rStyle w:val="StyleUnderline"/>
          <w:highlight w:val="cyan"/>
        </w:rPr>
        <w:t>higher unemployment risk than</w:t>
      </w:r>
      <w:r w:rsidRPr="009D21EE">
        <w:rPr>
          <w:rStyle w:val="StyleUnderline"/>
        </w:rPr>
        <w:t xml:space="preserve"> their </w:t>
      </w:r>
      <w:r w:rsidRPr="00A97242">
        <w:rPr>
          <w:rStyle w:val="StyleUnderline"/>
          <w:highlight w:val="cyan"/>
        </w:rPr>
        <w:t>heterosexual</w:t>
      </w:r>
      <w:r w:rsidRPr="009D21EE">
        <w:rPr>
          <w:rStyle w:val="StyleUnderline"/>
        </w:rPr>
        <w:t xml:space="preserve"> counterpart</w:t>
      </w:r>
      <w:r w:rsidRPr="00A97242">
        <w:rPr>
          <w:rStyle w:val="StyleUnderline"/>
          <w:highlight w:val="cyan"/>
        </w:rPr>
        <w:t>s</w:t>
      </w:r>
      <w:r w:rsidRPr="009D21EE">
        <w:rPr>
          <w:rStyle w:val="StyleUnderline"/>
        </w:rPr>
        <w:t xml:space="preserve"> even after having controlled for many individual characteristics</w:t>
      </w:r>
      <w:r w:rsidRPr="009D21EE">
        <w:rPr>
          <w:sz w:val="16"/>
        </w:rPr>
        <w:t xml:space="preserve">. All things being equal, their </w:t>
      </w:r>
      <w:r w:rsidRPr="00A97242">
        <w:rPr>
          <w:rStyle w:val="StyleUnderline"/>
          <w:highlight w:val="cyan"/>
        </w:rPr>
        <w:t>labor supply</w:t>
      </w:r>
      <w:r w:rsidRPr="009D21EE">
        <w:rPr>
          <w:rStyle w:val="StyleUnderline"/>
        </w:rPr>
        <w:t xml:space="preserve"> is also significantly </w:t>
      </w:r>
      <w:r w:rsidRPr="00A97242">
        <w:rPr>
          <w:rStyle w:val="StyleUnderline"/>
          <w:highlight w:val="cyan"/>
        </w:rPr>
        <w:t>lower</w:t>
      </w:r>
      <w:r w:rsidRPr="009D21EE">
        <w:rPr>
          <w:rStyle w:val="StyleUnderline"/>
        </w:rPr>
        <w:t xml:space="preserve"> than that of heterosexual men</w:t>
      </w:r>
      <w:r w:rsidRPr="009D21EE">
        <w:rPr>
          <w:sz w:val="16"/>
        </w:rPr>
        <w:t xml:space="preserve">. Secondarily, </w:t>
      </w:r>
      <w:r w:rsidRPr="00A97242">
        <w:rPr>
          <w:rStyle w:val="StyleUnderline"/>
          <w:highlight w:val="cyan"/>
        </w:rPr>
        <w:t>entering</w:t>
      </w:r>
      <w:r w:rsidRPr="009D21EE">
        <w:rPr>
          <w:rStyle w:val="StyleUnderline"/>
        </w:rPr>
        <w:t xml:space="preserve"> the </w:t>
      </w:r>
      <w:r w:rsidRPr="00A97242">
        <w:rPr>
          <w:rStyle w:val="StyleUnderline"/>
          <w:highlight w:val="cyan"/>
        </w:rPr>
        <w:t>labor market</w:t>
      </w:r>
      <w:r w:rsidRPr="009D21EE">
        <w:rPr>
          <w:rStyle w:val="StyleUnderline"/>
        </w:rPr>
        <w:t xml:space="preserve"> for gay men is </w:t>
      </w:r>
      <w:r w:rsidRPr="00A97242">
        <w:rPr>
          <w:rStyle w:val="StyleUnderline"/>
          <w:highlight w:val="cyan"/>
        </w:rPr>
        <w:t>more difficult</w:t>
      </w:r>
      <w:r w:rsidRPr="009D21EE">
        <w:rPr>
          <w:rStyle w:val="StyleUnderline"/>
        </w:rPr>
        <w:t xml:space="preserve"> than it is for other people.</w:t>
      </w:r>
      <w:r w:rsidRPr="009D21EE">
        <w:rPr>
          <w:sz w:val="16"/>
        </w:rPr>
        <w:t xml:space="preserve"> They face a higher search cost to find the good job, in addition to a wage penalty subsequently incurred. Moreover, to the extent that all gays are not identified as such by their employers, our results probably underestimate the unemployment rate penalty undergone by uncloseted gay workers. The results obtained are consistent with what could have been expected from the previous studies about sexual orientation, hiring and unemployment. In particular, </w:t>
      </w:r>
      <w:r w:rsidRPr="009D21EE">
        <w:rPr>
          <w:rStyle w:val="StyleUnderline"/>
        </w:rPr>
        <w:t xml:space="preserve">the </w:t>
      </w:r>
      <w:r w:rsidRPr="00A97242">
        <w:rPr>
          <w:rStyle w:val="StyleUnderline"/>
          <w:highlight w:val="cyan"/>
        </w:rPr>
        <w:t>lower probability of being employed for gay people than for heterosexuals</w:t>
      </w:r>
      <w:r w:rsidRPr="009D21EE">
        <w:rPr>
          <w:rStyle w:val="StyleUnderline"/>
        </w:rPr>
        <w:t xml:space="preserve"> is </w:t>
      </w:r>
      <w:r w:rsidRPr="00A97242">
        <w:rPr>
          <w:rStyle w:val="StyleUnderline"/>
          <w:highlight w:val="cyan"/>
        </w:rPr>
        <w:t>confirmed</w:t>
      </w:r>
      <w:r w:rsidRPr="009D21EE">
        <w:rPr>
          <w:rStyle w:val="StyleUnderline"/>
        </w:rPr>
        <w:t>.</w:t>
      </w:r>
      <w:r w:rsidRPr="009D21EE">
        <w:rPr>
          <w:sz w:val="16"/>
        </w:rPr>
        <w:t xml:space="preserve"> We cannot exclude that this gap is driven by discrimination against gay people; however it is formally impossible to rule out the possibility to explain such a gap by differences between the individual preferences of gays and heterosexuals. This point is important when one thinks of this, from a policy perspective. For policy design, not only one needs to be able to identify whether or not the employment gap is due to discrimination practices, but - one step further - if one faces taste-based discrimination or statistical discrimination. </w:t>
      </w:r>
      <w:r w:rsidRPr="00A97242">
        <w:rPr>
          <w:rStyle w:val="StyleUnderline"/>
          <w:highlight w:val="cyan"/>
        </w:rPr>
        <w:t>If</w:t>
      </w:r>
      <w:r w:rsidRPr="009D21EE">
        <w:rPr>
          <w:rStyle w:val="StyleUnderline"/>
        </w:rPr>
        <w:t xml:space="preserve"> taste-based </w:t>
      </w:r>
      <w:r w:rsidRPr="00A97242">
        <w:rPr>
          <w:rStyle w:val="StyleUnderline"/>
          <w:highlight w:val="cyan"/>
        </w:rPr>
        <w:t>discrimination</w:t>
      </w:r>
      <w:r w:rsidRPr="009D21EE">
        <w:rPr>
          <w:rStyle w:val="StyleUnderline"/>
        </w:rPr>
        <w:t xml:space="preserve"> </w:t>
      </w:r>
      <w:r w:rsidRPr="00A97242">
        <w:rPr>
          <w:rStyle w:val="StyleUnderline"/>
          <w:highlight w:val="cyan"/>
        </w:rPr>
        <w:t>accounts</w:t>
      </w:r>
      <w:r w:rsidRPr="009D21EE">
        <w:rPr>
          <w:rStyle w:val="StyleUnderline"/>
        </w:rPr>
        <w:t xml:space="preserve"> </w:t>
      </w:r>
      <w:r w:rsidRPr="00A97242">
        <w:rPr>
          <w:rStyle w:val="StyleUnderline"/>
          <w:highlight w:val="cyan"/>
        </w:rPr>
        <w:t>for the</w:t>
      </w:r>
      <w:r w:rsidRPr="009D21EE">
        <w:rPr>
          <w:rStyle w:val="StyleUnderline"/>
        </w:rPr>
        <w:t xml:space="preserve"> bigger part of the employment rate </w:t>
      </w:r>
      <w:r w:rsidRPr="00A97242">
        <w:rPr>
          <w:rStyle w:val="StyleUnderline"/>
          <w:highlight w:val="cyan"/>
        </w:rPr>
        <w:t>gap</w:t>
      </w:r>
      <w:r w:rsidRPr="009D21EE">
        <w:rPr>
          <w:rStyle w:val="StyleUnderline"/>
        </w:rPr>
        <w:t xml:space="preserve"> between gay and heterosexual workers, antidiscrimination </w:t>
      </w:r>
      <w:r w:rsidRPr="00A97242">
        <w:rPr>
          <w:rStyle w:val="StyleUnderline"/>
          <w:highlight w:val="cyan"/>
        </w:rPr>
        <w:t>legislation is perhaps the only available response</w:t>
      </w:r>
      <w:r w:rsidRPr="009D21EE">
        <w:rPr>
          <w:sz w:val="16"/>
        </w:rPr>
        <w:t xml:space="preserve"> (see Drydakis (2014)). The difficulty to capture the precise nature of the employment gap between gays and heterosexuals, which is inherent to the method used in this article, should probably lead to future research focusing on the precise identification of the origin of the difference in employment rates between homosexual and heterosexual people.</w:t>
      </w:r>
    </w:p>
    <w:p w14:paraId="0673F19A" w14:textId="77777777" w:rsidR="00636786" w:rsidRDefault="00636786" w:rsidP="00636786">
      <w:pPr>
        <w:pStyle w:val="Heading4"/>
      </w:pPr>
      <w:r>
        <w:t xml:space="preserve">2-The bargaining power given to queer folk because of a UBI would allow them to have a stronger and larger voice in the workplace setting – that combats years of ingrained discrimination and biases. </w:t>
      </w:r>
    </w:p>
    <w:p w14:paraId="29085E9D" w14:textId="77777777" w:rsidR="00636786" w:rsidRDefault="00636786" w:rsidP="00636786">
      <w:r w:rsidRPr="009D21EE">
        <w:t xml:space="preserve">Trevor G. </w:t>
      </w:r>
      <w:r w:rsidRPr="009D21EE">
        <w:rPr>
          <w:rStyle w:val="Style13ptBold"/>
        </w:rPr>
        <w:t>Gates</w:t>
      </w:r>
      <w:r w:rsidRPr="009D21EE">
        <w:t xml:space="preserve">, Claire </w:t>
      </w:r>
      <w:r w:rsidRPr="009D21EE">
        <w:rPr>
          <w:rStyle w:val="Style13ptBold"/>
        </w:rPr>
        <w:t>Morse</w:t>
      </w:r>
      <w:r w:rsidRPr="009D21EE">
        <w:t xml:space="preserve"> &amp; Bindi </w:t>
      </w:r>
      <w:r w:rsidRPr="009D21EE">
        <w:rPr>
          <w:rStyle w:val="Style13ptBold"/>
        </w:rPr>
        <w:t>Bennett</w:t>
      </w:r>
      <w:r w:rsidRPr="009D21EE">
        <w:t xml:space="preserve">, </w:t>
      </w:r>
      <w:r w:rsidRPr="009D21EE">
        <w:rPr>
          <w:rStyle w:val="Style13ptBold"/>
        </w:rPr>
        <w:t>3-15</w:t>
      </w:r>
      <w:r w:rsidRPr="009D21EE">
        <w:t>-2023, Workplace Heterosexism and Well-being: Education, Social Class, Sexual Orientation and Gender Identity, and Human Rights, SpringerLink, https://link-springer-com.proxy.lib.umich.edu/article/10.1007/s41134-023-00241-8, Accessed: 7-4-2023, //ONHS IF</w:t>
      </w:r>
    </w:p>
    <w:p w14:paraId="41227351" w14:textId="77777777" w:rsidR="00636786" w:rsidRDefault="00636786" w:rsidP="00636786">
      <w:pPr>
        <w:rPr>
          <w:sz w:val="16"/>
        </w:rPr>
      </w:pPr>
      <w:r w:rsidRPr="009D21EE">
        <w:rPr>
          <w:sz w:val="16"/>
        </w:rPr>
        <w:t xml:space="preserve">The purpose of this research note was to explore the intersection of lower- and working-class identity with race, gender, and educational attainment in a sample of LGBTQ+ workers in New York. </w:t>
      </w:r>
      <w:r w:rsidRPr="00A97242">
        <w:rPr>
          <w:rStyle w:val="StyleUnderline"/>
          <w:highlight w:val="cyan"/>
        </w:rPr>
        <w:t>LGBTQ+ people</w:t>
      </w:r>
      <w:r w:rsidRPr="009D21EE">
        <w:rPr>
          <w:rStyle w:val="StyleUnderline"/>
        </w:rPr>
        <w:t xml:space="preserve"> who were lower and working-class </w:t>
      </w:r>
      <w:r w:rsidRPr="00A97242">
        <w:rPr>
          <w:rStyle w:val="StyleUnderline"/>
          <w:highlight w:val="cyan"/>
        </w:rPr>
        <w:t>showed</w:t>
      </w:r>
      <w:r w:rsidRPr="009D21EE">
        <w:rPr>
          <w:rStyle w:val="StyleUnderline"/>
        </w:rPr>
        <w:t xml:space="preserve"> </w:t>
      </w:r>
      <w:r w:rsidRPr="00A97242">
        <w:rPr>
          <w:rStyle w:val="StyleUnderline"/>
          <w:highlight w:val="cyan"/>
        </w:rPr>
        <w:t>differences</w:t>
      </w:r>
      <w:r w:rsidRPr="009D21EE">
        <w:rPr>
          <w:rStyle w:val="StyleUnderline"/>
        </w:rPr>
        <w:t xml:space="preserve"> </w:t>
      </w:r>
      <w:r w:rsidRPr="00A97242">
        <w:rPr>
          <w:rStyle w:val="StyleUnderline"/>
          <w:highlight w:val="cyan"/>
        </w:rPr>
        <w:t>in risk of</w:t>
      </w:r>
      <w:r w:rsidRPr="009D21EE">
        <w:rPr>
          <w:rStyle w:val="StyleUnderline"/>
        </w:rPr>
        <w:t xml:space="preserve"> </w:t>
      </w:r>
      <w:r w:rsidRPr="00A97242">
        <w:rPr>
          <w:rStyle w:val="StyleUnderline"/>
          <w:highlight w:val="cyan"/>
        </w:rPr>
        <w:t>reporting heterosexism</w:t>
      </w:r>
      <w:r w:rsidRPr="009D21EE">
        <w:rPr>
          <w:sz w:val="16"/>
        </w:rPr>
        <w:t xml:space="preserve"> and the likelihood the complaint would be taken seriously were found by education level. The </w:t>
      </w:r>
      <w:r w:rsidRPr="00A97242">
        <w:rPr>
          <w:rStyle w:val="StyleUnderline"/>
          <w:highlight w:val="cyan"/>
        </w:rPr>
        <w:t>probability something would be done</w:t>
      </w:r>
      <w:r w:rsidRPr="009D21EE">
        <w:rPr>
          <w:rStyle w:val="StyleUnderline"/>
        </w:rPr>
        <w:t xml:space="preserve"> about workplace heterosexism </w:t>
      </w:r>
      <w:r w:rsidRPr="00A97242">
        <w:rPr>
          <w:rStyle w:val="StyleUnderline"/>
          <w:highlight w:val="cyan"/>
        </w:rPr>
        <w:t>differed by race</w:t>
      </w:r>
      <w:r w:rsidRPr="009D21EE">
        <w:rPr>
          <w:sz w:val="16"/>
        </w:rPr>
        <w:t xml:space="preserve"> (White or person of color) </w:t>
      </w:r>
      <w:r w:rsidRPr="009D21EE">
        <w:rPr>
          <w:rStyle w:val="StyleUnderline"/>
        </w:rPr>
        <w:t xml:space="preserve">and </w:t>
      </w:r>
      <w:r w:rsidRPr="00A97242">
        <w:rPr>
          <w:rStyle w:val="StyleUnderline"/>
          <w:highlight w:val="cyan"/>
        </w:rPr>
        <w:t>education</w:t>
      </w:r>
      <w:r w:rsidRPr="009D21EE">
        <w:rPr>
          <w:sz w:val="16"/>
        </w:rPr>
        <w:t xml:space="preserve">. Between-group differences were also found by gender on the well-being variable. The </w:t>
      </w:r>
      <w:r w:rsidRPr="009D21EE">
        <w:rPr>
          <w:rStyle w:val="StyleUnderline"/>
        </w:rPr>
        <w:t>intersection of being female and LGBTQ+ was a significant factor among this sample of lower- and working-class workers</w:t>
      </w:r>
      <w:r w:rsidRPr="009D21EE">
        <w:rPr>
          <w:sz w:val="16"/>
        </w:rPr>
        <w:t xml:space="preserve">. LGBTQ+ women may be doubly disadvantaged, a concern that may be at odds with the International Covenant on Economic, Social and Cultural Rights framework of freedom from “discrimination of any kind as to race, color, sex, language, religion, political or other opinion, national or social origin, property, birth or other status” (United Nations, 1966, n.p.). The finding that this sample of </w:t>
      </w:r>
      <w:r w:rsidRPr="00A97242">
        <w:rPr>
          <w:rStyle w:val="StyleUnderline"/>
          <w:highlight w:val="cyan"/>
        </w:rPr>
        <w:t>LGBTQ+ women may experience</w:t>
      </w:r>
      <w:r w:rsidRPr="009D21EE">
        <w:rPr>
          <w:rStyle w:val="StyleUnderline"/>
        </w:rPr>
        <w:t xml:space="preserve"> </w:t>
      </w:r>
      <w:r w:rsidRPr="00A97242">
        <w:rPr>
          <w:rStyle w:val="StyleUnderline"/>
          <w:highlight w:val="cyan"/>
        </w:rPr>
        <w:t>multiple forms of</w:t>
      </w:r>
      <w:r w:rsidRPr="009D21EE">
        <w:rPr>
          <w:rStyle w:val="StyleUnderline"/>
        </w:rPr>
        <w:t xml:space="preserve"> workplace </w:t>
      </w:r>
      <w:r w:rsidRPr="00A97242">
        <w:rPr>
          <w:rStyle w:val="StyleUnderline"/>
          <w:highlight w:val="cyan"/>
        </w:rPr>
        <w:t>marginalization</w:t>
      </w:r>
      <w:r w:rsidRPr="009D21EE">
        <w:rPr>
          <w:rStyle w:val="StyleUnderline"/>
        </w:rPr>
        <w:t xml:space="preserve"> and </w:t>
      </w:r>
      <w:r w:rsidRPr="004E70CA">
        <w:rPr>
          <w:rStyle w:val="StyleUnderline"/>
        </w:rPr>
        <w:t>discrimination</w:t>
      </w:r>
      <w:r w:rsidRPr="009D21EE">
        <w:rPr>
          <w:rStyle w:val="StyleUnderline"/>
        </w:rPr>
        <w:t>, including heterosexism, is consistent with previous empirical work on LGBTQ+ communities</w:t>
      </w:r>
      <w:r w:rsidRPr="009D21EE">
        <w:rPr>
          <w:sz w:val="16"/>
        </w:rPr>
        <w:t xml:space="preserve"> (Woodruffe-Burton, 2016). The narrative of DINK may be especially problematic for some of these LGBTQ+ women, who could be navigating the complexities of being LGBTQ+ within heteronormative workplaces (Badgett, 1998; Greteman, 2018). Though beyond the scope of the present study, </w:t>
      </w:r>
      <w:r w:rsidRPr="009D21EE">
        <w:rPr>
          <w:rStyle w:val="StyleUnderline"/>
        </w:rPr>
        <w:t xml:space="preserve">advocates should consider how </w:t>
      </w:r>
      <w:r w:rsidRPr="00A97242">
        <w:rPr>
          <w:rStyle w:val="StyleUnderline"/>
          <w:highlight w:val="cyan"/>
        </w:rPr>
        <w:t>heterosexism</w:t>
      </w:r>
      <w:r w:rsidRPr="009D21EE">
        <w:rPr>
          <w:rStyle w:val="StyleUnderline"/>
        </w:rPr>
        <w:t xml:space="preserve"> further </w:t>
      </w:r>
      <w:r w:rsidRPr="00A97242">
        <w:rPr>
          <w:rStyle w:val="StyleUnderline"/>
          <w:highlight w:val="cyan"/>
        </w:rPr>
        <w:t>disadvantages LGBTQ+ women</w:t>
      </w:r>
      <w:r w:rsidRPr="009D21EE">
        <w:rPr>
          <w:rStyle w:val="StyleUnderline"/>
        </w:rPr>
        <w:t xml:space="preserve"> </w:t>
      </w:r>
      <w:r w:rsidRPr="00A97242">
        <w:rPr>
          <w:rStyle w:val="StyleUnderline"/>
          <w:highlight w:val="cyan"/>
        </w:rPr>
        <w:t>in</w:t>
      </w:r>
      <w:r w:rsidRPr="009D21EE">
        <w:rPr>
          <w:rStyle w:val="StyleUnderline"/>
        </w:rPr>
        <w:t xml:space="preserve"> the way of </w:t>
      </w:r>
      <w:r w:rsidRPr="00A97242">
        <w:rPr>
          <w:rStyle w:val="StyleUnderline"/>
          <w:highlight w:val="cyan"/>
        </w:rPr>
        <w:t>salaries</w:t>
      </w:r>
      <w:r w:rsidRPr="009D21EE">
        <w:rPr>
          <w:rStyle w:val="StyleUnderline"/>
        </w:rPr>
        <w:t xml:space="preserve"> and advocate for greater economic equity in their organizations or within the organizations with whom they consult</w:t>
      </w:r>
      <w:r w:rsidRPr="009D21EE">
        <w:rPr>
          <w:sz w:val="16"/>
        </w:rPr>
        <w:t xml:space="preserve">. Furthermore, gender research is needed to explore the complexities of gender identity in workplace heterosexism and well-being. Though this pilot study showed that being a woman was a significant factor, a limitation of the study was that few transgender and non-binary people were recruited. The study was cross-sectional and represented a single moment in time with a small New York sample. Convenience sampling is a significant limitation that is frequently present in LGBTQ+ human rights and social work research (Lloyd et al., 2020). In this study, web-based non-probability sampling was used due to time constraints and access to resources; yet, non-probability web sampling runs the risk of bias because not all potential participants are likely online during the recruitment period and may, indeed, have no internet access at all (Owens et al., 2020). Thus, there are limits to the generalizability of findings due to threats to external validity. </w:t>
      </w:r>
      <w:r w:rsidRPr="00A97242">
        <w:rPr>
          <w:rStyle w:val="StyleUnderline"/>
          <w:highlight w:val="cyan"/>
        </w:rPr>
        <w:t xml:space="preserve">Further studies </w:t>
      </w:r>
      <w:r w:rsidRPr="004E70CA">
        <w:rPr>
          <w:rStyle w:val="StyleUnderline"/>
        </w:rPr>
        <w:t xml:space="preserve">with more representative samples would help </w:t>
      </w:r>
      <w:r w:rsidRPr="00A97242">
        <w:rPr>
          <w:rStyle w:val="StyleUnderline"/>
          <w:highlight w:val="cyan"/>
        </w:rPr>
        <w:t>further explore</w:t>
      </w:r>
      <w:r w:rsidRPr="004E70CA">
        <w:rPr>
          <w:rStyle w:val="StyleUnderline"/>
        </w:rPr>
        <w:t xml:space="preserve"> </w:t>
      </w:r>
      <w:r w:rsidRPr="00A97242">
        <w:rPr>
          <w:rStyle w:val="StyleUnderline"/>
          <w:highlight w:val="cyan"/>
        </w:rPr>
        <w:t>the impact of gender on heterosexism</w:t>
      </w:r>
      <w:r w:rsidRPr="009D21EE">
        <w:rPr>
          <w:rStyle w:val="StyleUnderline"/>
        </w:rPr>
        <w:t xml:space="preserve"> and well-being at work</w:t>
      </w:r>
      <w:r w:rsidRPr="009D21EE">
        <w:rPr>
          <w:sz w:val="16"/>
        </w:rPr>
        <w:t xml:space="preserve">. Human rights advocates serve LGBTQ+ lower- and working-class people across gender, racial, and educational backgrounds (Senreich et al., 2020). Advocates should work to strengthen campaigns by the International Federation of Social Workers (IFSW, 2018), Human Rights Watch (HRW, 2022), Human Rights Campaign (HRC, 2020), and other global organizations advancing LGBTQ+ workplace rights. IFSW’s Global Social Work Statement of Ethical Principles (2018) implores social workers around the globe to work towards the highest standards of professional integrity, </w:t>
      </w:r>
      <w:r w:rsidRPr="009D21EE">
        <w:rPr>
          <w:rStyle w:val="StyleUnderline"/>
        </w:rPr>
        <w:t xml:space="preserve">bringing attention and action to situations in which policies and resources are inadequate or in which policies and practices are oppressive, unfair, or harmful </w:t>
      </w:r>
      <w:r w:rsidRPr="009D21EE">
        <w:rPr>
          <w:sz w:val="16"/>
        </w:rPr>
        <w:t xml:space="preserve">(IFSW, 2018). IFSW has publicly defended the rights of LGBTQ+ peoples, highlighting growing concerns about global human rights abuses and specific discrimination (IFSW, 2021). HRW investigates and reports on abuses occurring around the globe, exposing injustices and working towards policy and law reform that will protect LGBTQ+ dignity (HRW, 2022). HRC, Human Rights Campaign, is the largest LGBTQ+ civil rights organization in the USA, campaigns for LGBTQ+ equality and inclusion. The HRC is currently seeking community action in the form of community co-sponsorship, supporting the passing of the Equality Act. The Act would provide consistent and explicit non-discrimination protections for LGBTQ+ people across key areas of life, including employment, housing, credit, education, public spaces and services, federally funded programs, and jury service (HRC, 2020). As evidenced by the preliminary findings in this study, </w:t>
      </w:r>
      <w:r w:rsidRPr="009D21EE">
        <w:rPr>
          <w:rStyle w:val="StyleUnderline"/>
        </w:rPr>
        <w:t>education influences risk with reporting heterosexism and the likelihood the complaint would be taken seriously.</w:t>
      </w:r>
      <w:r w:rsidRPr="009D21EE">
        <w:rPr>
          <w:sz w:val="16"/>
        </w:rPr>
        <w:t xml:space="preserve"> People with higher education levels appear to report feeling more comfortable speaking up about workplace heterosexism. As professionals committed to social justice, equity, and inclusion for LGBTQ+ people and communities, human rights advocates are often positioned to speak up on behalf of those who lack voice. </w:t>
      </w:r>
      <w:r w:rsidRPr="00A97242">
        <w:rPr>
          <w:rStyle w:val="StyleUnderline"/>
          <w:highlight w:val="cyan"/>
        </w:rPr>
        <w:t>Lower- and working-class LGBTQ+ people, particularly women, lack voice</w:t>
      </w:r>
      <w:r w:rsidRPr="009D21EE">
        <w:rPr>
          <w:rStyle w:val="StyleUnderline"/>
        </w:rPr>
        <w:t xml:space="preserve"> in some workplaces</w:t>
      </w:r>
      <w:r w:rsidRPr="009D21EE">
        <w:rPr>
          <w:sz w:val="16"/>
        </w:rPr>
        <w:t xml:space="preserve"> in this New York sample.</w:t>
      </w:r>
    </w:p>
    <w:p w14:paraId="779760F3" w14:textId="77777777" w:rsidR="00C7023A" w:rsidRDefault="00C7023A" w:rsidP="00C7023A">
      <w:pPr>
        <w:pStyle w:val="Heading4"/>
      </w:pPr>
      <w:bookmarkStart w:id="0" w:name="_Hlk139383748"/>
      <w:r>
        <w:t xml:space="preserve">3-The current state of society where trans folks are </w:t>
      </w:r>
      <w:r w:rsidRPr="00321ADD">
        <w:t>forced</w:t>
      </w:r>
      <w:r>
        <w:t xml:space="preserve"> into a job </w:t>
      </w:r>
      <w:r w:rsidRPr="00321ADD">
        <w:t>puts</w:t>
      </w:r>
      <w:r>
        <w:t xml:space="preserve"> trans folk in </w:t>
      </w:r>
      <w:r>
        <w:rPr>
          <w:u w:val="single"/>
        </w:rPr>
        <w:t>danger</w:t>
      </w:r>
      <w:r>
        <w:t xml:space="preserve"> while quietly forcing them to hide their own identity – they are forced into limited lines of work where transphobic rhetoric and gender stereotypes are pushed onto them – and it demonstrates the perils of the working class under our neoliberal society </w:t>
      </w:r>
    </w:p>
    <w:p w14:paraId="056F3401" w14:textId="77777777" w:rsidR="00C7023A" w:rsidRPr="00F827FB" w:rsidRDefault="00C7023A" w:rsidP="00C7023A">
      <w:r w:rsidRPr="002B306F">
        <w:rPr>
          <w:rStyle w:val="Style13ptBold"/>
        </w:rPr>
        <w:t>O’Brien 21</w:t>
      </w:r>
      <w:r>
        <w:t>, Michelle O’Brien, Michelle Esther O'Brien is a sociologist and practicing psychotherapist. Her research focuses on capitalism and LGBTQ social movements. She has published work in the journals Social Movement Studies; Work, Employment and Society and Historical Materialism, she has a PhD from NYU, Transgender Marxism, 05/20/2021, Edited by Elle O'Rourke and Jules Joanne Gleeson, Pluto Press, acc 7/4/2023, //Livshits</w:t>
      </w:r>
    </w:p>
    <w:p w14:paraId="162AC93B" w14:textId="77777777" w:rsidR="00C7023A" w:rsidRDefault="00C7023A" w:rsidP="00C7023A">
      <w:pPr>
        <w:rPr>
          <w:rStyle w:val="StyleUnderline"/>
        </w:rPr>
      </w:pPr>
      <w:r w:rsidRPr="00F827FB">
        <w:rPr>
          <w:sz w:val="16"/>
        </w:rPr>
        <w:t xml:space="preserve">The experience of trans people in work has much to offer in how we understand gender freedom and gender oppression in the lives of working-class people. </w:t>
      </w:r>
      <w:r w:rsidRPr="002B306F">
        <w:rPr>
          <w:rStyle w:val="StyleUnderline"/>
          <w:highlight w:val="cyan"/>
        </w:rPr>
        <w:t>Trans people have</w:t>
      </w:r>
      <w:r w:rsidRPr="00F827FB">
        <w:rPr>
          <w:rStyle w:val="StyleUnderline"/>
        </w:rPr>
        <w:t xml:space="preserve"> so much </w:t>
      </w:r>
      <w:r w:rsidRPr="002B306F">
        <w:rPr>
          <w:rStyle w:val="StyleUnderline"/>
          <w:highlight w:val="cyan"/>
        </w:rPr>
        <w:t>trouble finding work</w:t>
      </w:r>
      <w:r w:rsidRPr="00F827FB">
        <w:rPr>
          <w:rStyle w:val="StyleUnderline"/>
        </w:rPr>
        <w:t xml:space="preserve"> </w:t>
      </w:r>
      <w:r w:rsidRPr="002B306F">
        <w:rPr>
          <w:rStyle w:val="StyleUnderline"/>
          <w:highlight w:val="cyan"/>
        </w:rPr>
        <w:t>because work</w:t>
      </w:r>
      <w:r w:rsidRPr="00F827FB">
        <w:rPr>
          <w:rStyle w:val="StyleUnderline"/>
        </w:rPr>
        <w:t xml:space="preserve"> itself </w:t>
      </w:r>
      <w:r w:rsidRPr="002B306F">
        <w:rPr>
          <w:rStyle w:val="StyleUnderline"/>
          <w:highlight w:val="cyan"/>
        </w:rPr>
        <w:t>imposes gendered expectations on everyone</w:t>
      </w:r>
      <w:r w:rsidRPr="00F827FB">
        <w:rPr>
          <w:rStyle w:val="StyleUnderline"/>
        </w:rPr>
        <w:t>.</w:t>
      </w:r>
      <w:r>
        <w:rPr>
          <w:rStyle w:val="StyleUnderline"/>
        </w:rPr>
        <w:t xml:space="preserve"> </w:t>
      </w:r>
      <w:r w:rsidRPr="00F827FB">
        <w:rPr>
          <w:rStyle w:val="StyleUnderline"/>
        </w:rPr>
        <w:t xml:space="preserve">Trans people’s </w:t>
      </w:r>
      <w:r w:rsidRPr="002B306F">
        <w:rPr>
          <w:rStyle w:val="StyleUnderline"/>
          <w:highlight w:val="cyan"/>
        </w:rPr>
        <w:t>experience</w:t>
      </w:r>
      <w:r w:rsidRPr="00F827FB">
        <w:rPr>
          <w:rStyle w:val="StyleUnderline"/>
        </w:rPr>
        <w:t xml:space="preserve"> of work – not being able to find it, getting a</w:t>
      </w:r>
      <w:r>
        <w:rPr>
          <w:rStyle w:val="StyleUnderline"/>
        </w:rPr>
        <w:t xml:space="preserve"> </w:t>
      </w:r>
      <w:r w:rsidRPr="00F827FB">
        <w:rPr>
          <w:rStyle w:val="StyleUnderline"/>
        </w:rPr>
        <w:t xml:space="preserve">foothold in only a handful of industries, being subject to </w:t>
      </w:r>
      <w:r w:rsidRPr="002B306F">
        <w:rPr>
          <w:rStyle w:val="StyleUnderline"/>
        </w:rPr>
        <w:t>harassment</w:t>
      </w:r>
      <w:r>
        <w:rPr>
          <w:rStyle w:val="StyleUnderline"/>
        </w:rPr>
        <w:t xml:space="preserve"> </w:t>
      </w:r>
      <w:r w:rsidRPr="00F827FB">
        <w:rPr>
          <w:rStyle w:val="StyleUnderline"/>
        </w:rPr>
        <w:t xml:space="preserve">and the risk of violence on the job – </w:t>
      </w:r>
      <w:r w:rsidRPr="002B306F">
        <w:rPr>
          <w:rStyle w:val="StyleUnderline"/>
          <w:highlight w:val="cyan"/>
        </w:rPr>
        <w:t xml:space="preserve">makes </w:t>
      </w:r>
      <w:r w:rsidRPr="002B306F">
        <w:rPr>
          <w:rStyle w:val="StyleUnderline"/>
        </w:rPr>
        <w:t xml:space="preserve">it </w:t>
      </w:r>
      <w:r w:rsidRPr="002B306F">
        <w:rPr>
          <w:rStyle w:val="StyleUnderline"/>
          <w:highlight w:val="cyan"/>
        </w:rPr>
        <w:t>clear</w:t>
      </w:r>
      <w:r w:rsidRPr="00F827FB">
        <w:rPr>
          <w:rStyle w:val="StyleUnderline"/>
        </w:rPr>
        <w:t xml:space="preserve"> that </w:t>
      </w:r>
      <w:r w:rsidRPr="002B306F">
        <w:rPr>
          <w:rStyle w:val="StyleUnderline"/>
          <w:highlight w:val="cyan"/>
        </w:rPr>
        <w:t>all working-class people</w:t>
      </w:r>
      <w:r w:rsidRPr="00F827FB">
        <w:rPr>
          <w:rStyle w:val="StyleUnderline"/>
        </w:rPr>
        <w:t xml:space="preserve"> are </w:t>
      </w:r>
      <w:r w:rsidRPr="002B306F">
        <w:rPr>
          <w:rStyle w:val="StyleUnderline"/>
          <w:highlight w:val="cyan"/>
        </w:rPr>
        <w:t>subject</w:t>
      </w:r>
      <w:r w:rsidRPr="00F827FB">
        <w:rPr>
          <w:rStyle w:val="StyleUnderline"/>
        </w:rPr>
        <w:t xml:space="preserve"> in their jobs </w:t>
      </w:r>
      <w:r w:rsidRPr="002B306F">
        <w:rPr>
          <w:rStyle w:val="StyleUnderline"/>
          <w:highlight w:val="cyan"/>
        </w:rPr>
        <w:t>to</w:t>
      </w:r>
      <w:r w:rsidRPr="00F827FB">
        <w:rPr>
          <w:rStyle w:val="StyleUnderline"/>
        </w:rPr>
        <w:t xml:space="preserve"> various forms of </w:t>
      </w:r>
      <w:r w:rsidRPr="002B306F">
        <w:rPr>
          <w:rStyle w:val="StyleUnderline"/>
          <w:highlight w:val="cyan"/>
        </w:rPr>
        <w:t>gender</w:t>
      </w:r>
      <w:r w:rsidRPr="00F827FB">
        <w:rPr>
          <w:rStyle w:val="StyleUnderline"/>
        </w:rPr>
        <w:t xml:space="preserve"> discipline</w:t>
      </w:r>
      <w:r>
        <w:rPr>
          <w:rStyle w:val="StyleUnderline"/>
        </w:rPr>
        <w:t xml:space="preserve"> </w:t>
      </w:r>
      <w:r w:rsidRPr="00F827FB">
        <w:rPr>
          <w:rStyle w:val="StyleUnderline"/>
        </w:rPr>
        <w:t xml:space="preserve">and </w:t>
      </w:r>
      <w:r w:rsidRPr="002B306F">
        <w:rPr>
          <w:rStyle w:val="StyleUnderline"/>
          <w:highlight w:val="cyan"/>
        </w:rPr>
        <w:t>regulation</w:t>
      </w:r>
      <w:r w:rsidRPr="00F827FB">
        <w:rPr>
          <w:rStyle w:val="StyleUnderline"/>
        </w:rPr>
        <w:t>.</w:t>
      </w:r>
      <w:r>
        <w:rPr>
          <w:rStyle w:val="StyleUnderline"/>
        </w:rPr>
        <w:t xml:space="preserve"> </w:t>
      </w:r>
      <w:r w:rsidRPr="00F827FB">
        <w:rPr>
          <w:sz w:val="16"/>
        </w:rPr>
        <w:t xml:space="preserve">For the many people forced to try to get by on wage labour or criminalised informal employment, the experience of work is central to our day-to-day quality of life and wellbeing. </w:t>
      </w:r>
      <w:r w:rsidRPr="00F827FB">
        <w:rPr>
          <w:rStyle w:val="StyleUnderline"/>
        </w:rPr>
        <w:t>Working-class insurgent</w:t>
      </w:r>
      <w:r>
        <w:rPr>
          <w:rStyle w:val="StyleUnderline"/>
        </w:rPr>
        <w:t xml:space="preserve"> </w:t>
      </w:r>
      <w:r w:rsidRPr="00C234F5">
        <w:rPr>
          <w:rStyle w:val="StyleUnderline"/>
          <w:highlight w:val="cyan"/>
        </w:rPr>
        <w:t>movements</w:t>
      </w:r>
      <w:r w:rsidRPr="00F827FB">
        <w:rPr>
          <w:rStyle w:val="StyleUnderline"/>
        </w:rPr>
        <w:t xml:space="preserve"> have long </w:t>
      </w:r>
      <w:r w:rsidRPr="00C234F5">
        <w:rPr>
          <w:rStyle w:val="StyleUnderline"/>
          <w:highlight w:val="cyan"/>
        </w:rPr>
        <w:t>documented</w:t>
      </w:r>
      <w:r w:rsidRPr="00F827FB">
        <w:rPr>
          <w:rStyle w:val="StyleUnderline"/>
        </w:rPr>
        <w:t xml:space="preserve"> the many </w:t>
      </w:r>
      <w:r w:rsidRPr="00C234F5">
        <w:rPr>
          <w:rStyle w:val="StyleUnderline"/>
          <w:highlight w:val="cyan"/>
        </w:rPr>
        <w:t>horrors</w:t>
      </w:r>
      <w:r w:rsidRPr="00F827FB">
        <w:rPr>
          <w:rStyle w:val="StyleUnderline"/>
        </w:rPr>
        <w:t xml:space="preserve"> and abuses </w:t>
      </w:r>
      <w:r w:rsidRPr="00C234F5">
        <w:rPr>
          <w:rStyle w:val="StyleUnderline"/>
          <w:highlight w:val="cyan"/>
        </w:rPr>
        <w:t>of</w:t>
      </w:r>
      <w:r>
        <w:rPr>
          <w:rStyle w:val="StyleUnderline"/>
        </w:rPr>
        <w:t xml:space="preserve"> </w:t>
      </w:r>
      <w:r w:rsidRPr="00F827FB">
        <w:rPr>
          <w:rStyle w:val="StyleUnderline"/>
        </w:rPr>
        <w:t xml:space="preserve">so much </w:t>
      </w:r>
      <w:r w:rsidRPr="00C234F5">
        <w:rPr>
          <w:rStyle w:val="StyleUnderline"/>
          <w:highlight w:val="cyan"/>
        </w:rPr>
        <w:t>work</w:t>
      </w:r>
      <w:r w:rsidRPr="00F827FB">
        <w:rPr>
          <w:rStyle w:val="StyleUnderline"/>
        </w:rPr>
        <w:t>: unsafe working conditions and risk of death, abusive</w:t>
      </w:r>
      <w:r>
        <w:rPr>
          <w:rStyle w:val="StyleUnderline"/>
        </w:rPr>
        <w:t xml:space="preserve"> </w:t>
      </w:r>
      <w:r w:rsidRPr="00F827FB">
        <w:rPr>
          <w:rStyle w:val="StyleUnderline"/>
        </w:rPr>
        <w:t>and cruel bosses, crushing boredom or desperate competition, or just</w:t>
      </w:r>
      <w:r>
        <w:rPr>
          <w:rStyle w:val="StyleUnderline"/>
        </w:rPr>
        <w:t xml:space="preserve"> </w:t>
      </w:r>
      <w:r w:rsidRPr="00F827FB">
        <w:rPr>
          <w:rStyle w:val="StyleUnderline"/>
        </w:rPr>
        <w:t>the despair of being subject to a process antagonistic to our humanity.</w:t>
      </w:r>
      <w:r>
        <w:rPr>
          <w:rStyle w:val="StyleUnderline"/>
        </w:rPr>
        <w:t xml:space="preserve"> </w:t>
      </w:r>
      <w:r w:rsidRPr="00F827FB">
        <w:rPr>
          <w:rStyle w:val="StyleUnderline"/>
        </w:rPr>
        <w:t>Gender discipline is an underappreciated and major dimension to this</w:t>
      </w:r>
      <w:r>
        <w:rPr>
          <w:rStyle w:val="StyleUnderline"/>
        </w:rPr>
        <w:t xml:space="preserve"> </w:t>
      </w:r>
      <w:r w:rsidRPr="00F827FB">
        <w:rPr>
          <w:rStyle w:val="StyleUnderline"/>
        </w:rPr>
        <w:t xml:space="preserve">daily misery for proletarians. All </w:t>
      </w:r>
      <w:r w:rsidRPr="00C234F5">
        <w:rPr>
          <w:rStyle w:val="StyleUnderline"/>
          <w:highlight w:val="cyan"/>
        </w:rPr>
        <w:t>work imposes</w:t>
      </w:r>
      <w:r w:rsidRPr="00F827FB">
        <w:rPr>
          <w:rStyle w:val="StyleUnderline"/>
        </w:rPr>
        <w:t xml:space="preserve"> some varying forms of</w:t>
      </w:r>
      <w:r>
        <w:rPr>
          <w:rStyle w:val="StyleUnderline"/>
        </w:rPr>
        <w:t xml:space="preserve"> </w:t>
      </w:r>
      <w:r w:rsidRPr="00C234F5">
        <w:rPr>
          <w:rStyle w:val="StyleUnderline"/>
          <w:highlight w:val="cyan"/>
        </w:rPr>
        <w:t>expectations for gender expression and</w:t>
      </w:r>
      <w:r w:rsidRPr="00F827FB">
        <w:rPr>
          <w:rStyle w:val="StyleUnderline"/>
        </w:rPr>
        <w:t xml:space="preserve"> gendered </w:t>
      </w:r>
      <w:r w:rsidRPr="00C234F5">
        <w:rPr>
          <w:rStyle w:val="StyleUnderline"/>
          <w:highlight w:val="cyan"/>
        </w:rPr>
        <w:t>behaviour</w:t>
      </w:r>
      <w:r w:rsidRPr="00F827FB">
        <w:rPr>
          <w:rStyle w:val="StyleUnderline"/>
        </w:rPr>
        <w:t xml:space="preserve">. </w:t>
      </w:r>
      <w:r w:rsidRPr="00C234F5">
        <w:rPr>
          <w:rStyle w:val="StyleUnderline"/>
          <w:highlight w:val="cyan"/>
        </w:rPr>
        <w:t xml:space="preserve">Gender takes many forms </w:t>
      </w:r>
      <w:r w:rsidRPr="00C234F5">
        <w:rPr>
          <w:rStyle w:val="StyleUnderline"/>
        </w:rPr>
        <w:t>in</w:t>
      </w:r>
      <w:r w:rsidRPr="00F827FB">
        <w:rPr>
          <w:rStyle w:val="StyleUnderline"/>
        </w:rPr>
        <w:t xml:space="preserve"> the labour process: </w:t>
      </w:r>
      <w:r w:rsidRPr="00C234F5">
        <w:rPr>
          <w:rStyle w:val="StyleUnderline"/>
          <w:highlight w:val="cyan"/>
        </w:rPr>
        <w:t>masculine toughness</w:t>
      </w:r>
      <w:r w:rsidRPr="00F827FB">
        <w:rPr>
          <w:rStyle w:val="StyleUnderline"/>
        </w:rPr>
        <w:t xml:space="preserve"> expected</w:t>
      </w:r>
      <w:r>
        <w:rPr>
          <w:rStyle w:val="StyleUnderline"/>
        </w:rPr>
        <w:t xml:space="preserve"> </w:t>
      </w:r>
      <w:r w:rsidRPr="00F827FB">
        <w:rPr>
          <w:rStyle w:val="StyleUnderline"/>
        </w:rPr>
        <w:t>in the face of the dangers in many industrial manufacturing jobs, the</w:t>
      </w:r>
      <w:r>
        <w:rPr>
          <w:rStyle w:val="StyleUnderline"/>
        </w:rPr>
        <w:t xml:space="preserve"> </w:t>
      </w:r>
      <w:r w:rsidRPr="00C234F5">
        <w:rPr>
          <w:rStyle w:val="StyleUnderline"/>
          <w:highlight w:val="cyan"/>
        </w:rPr>
        <w:t>gracious feminising</w:t>
      </w:r>
      <w:r w:rsidRPr="00F827FB">
        <w:rPr>
          <w:rStyle w:val="StyleUnderline"/>
        </w:rPr>
        <w:t xml:space="preserve"> and racialised subservience expected by service staff, the </w:t>
      </w:r>
      <w:r w:rsidRPr="00C234F5">
        <w:rPr>
          <w:rStyle w:val="StyleUnderline"/>
          <w:highlight w:val="cyan"/>
        </w:rPr>
        <w:t>highly gendered</w:t>
      </w:r>
      <w:r w:rsidRPr="00F827FB">
        <w:rPr>
          <w:rStyle w:val="StyleUnderline"/>
        </w:rPr>
        <w:t xml:space="preserve"> professional </w:t>
      </w:r>
      <w:r w:rsidRPr="00C234F5">
        <w:rPr>
          <w:rStyle w:val="StyleUnderline"/>
          <w:highlight w:val="cyan"/>
        </w:rPr>
        <w:t>dress codes</w:t>
      </w:r>
      <w:r w:rsidRPr="00F827FB">
        <w:rPr>
          <w:rStyle w:val="StyleUnderline"/>
        </w:rPr>
        <w:t xml:space="preserve"> of white-collar</w:t>
      </w:r>
      <w:r>
        <w:rPr>
          <w:rStyle w:val="StyleUnderline"/>
        </w:rPr>
        <w:t xml:space="preserve"> </w:t>
      </w:r>
      <w:r w:rsidRPr="00F827FB">
        <w:rPr>
          <w:rStyle w:val="StyleUnderline"/>
        </w:rPr>
        <w:t>employment, the pervasiveness of sexual harassment and sexual</w:t>
      </w:r>
      <w:r>
        <w:rPr>
          <w:rStyle w:val="StyleUnderline"/>
        </w:rPr>
        <w:t xml:space="preserve"> </w:t>
      </w:r>
      <w:r w:rsidRPr="00F827FB">
        <w:rPr>
          <w:rStyle w:val="StyleUnderline"/>
        </w:rPr>
        <w:t>coercion in most industries, or the maternal activities of teaching,</w:t>
      </w:r>
      <w:r>
        <w:rPr>
          <w:rStyle w:val="StyleUnderline"/>
        </w:rPr>
        <w:t xml:space="preserve"> </w:t>
      </w:r>
      <w:r w:rsidRPr="00F827FB">
        <w:rPr>
          <w:rStyle w:val="StyleUnderline"/>
        </w:rPr>
        <w:t>nursing, and childcare.</w:t>
      </w:r>
      <w:r>
        <w:rPr>
          <w:rStyle w:val="StyleUnderline"/>
        </w:rPr>
        <w:t xml:space="preserve"> </w:t>
      </w:r>
      <w:r w:rsidRPr="00F827FB">
        <w:rPr>
          <w:rStyle w:val="StyleUnderline"/>
        </w:rPr>
        <w:t xml:space="preserve">The almost </w:t>
      </w:r>
      <w:r w:rsidRPr="000F3ED7">
        <w:rPr>
          <w:rStyle w:val="StyleUnderline"/>
          <w:highlight w:val="cyan"/>
        </w:rPr>
        <w:t>complete power</w:t>
      </w:r>
      <w:r w:rsidRPr="00F827FB">
        <w:rPr>
          <w:rStyle w:val="StyleUnderline"/>
        </w:rPr>
        <w:t xml:space="preserve"> of employers </w:t>
      </w:r>
      <w:r w:rsidRPr="000F3ED7">
        <w:rPr>
          <w:rStyle w:val="StyleUnderline"/>
          <w:highlight w:val="cyan"/>
        </w:rPr>
        <w:t xml:space="preserve">over hiring </w:t>
      </w:r>
      <w:r w:rsidRPr="000F3ED7">
        <w:rPr>
          <w:rStyle w:val="StyleUnderline"/>
        </w:rPr>
        <w:t>and</w:t>
      </w:r>
      <w:r w:rsidRPr="00F827FB">
        <w:rPr>
          <w:rStyle w:val="StyleUnderline"/>
        </w:rPr>
        <w:t xml:space="preserve"> firing,</w:t>
      </w:r>
      <w:r>
        <w:rPr>
          <w:rStyle w:val="StyleUnderline"/>
        </w:rPr>
        <w:t xml:space="preserve"> </w:t>
      </w:r>
      <w:r w:rsidRPr="00F827FB">
        <w:rPr>
          <w:rStyle w:val="StyleUnderline"/>
        </w:rPr>
        <w:t>particularly in ‘at-will’ employment in the US or ‘zero-hour’ contracts</w:t>
      </w:r>
      <w:r>
        <w:rPr>
          <w:rStyle w:val="StyleUnderline"/>
        </w:rPr>
        <w:t xml:space="preserve"> </w:t>
      </w:r>
      <w:r w:rsidRPr="00F827FB">
        <w:rPr>
          <w:rStyle w:val="StyleUnderline"/>
        </w:rPr>
        <w:t>in Europe, where employers can fire a non-unionised employee</w:t>
      </w:r>
      <w:r>
        <w:rPr>
          <w:rStyle w:val="StyleUnderline"/>
        </w:rPr>
        <w:t xml:space="preserve"> </w:t>
      </w:r>
      <w:r w:rsidRPr="00F827FB">
        <w:rPr>
          <w:rStyle w:val="StyleUnderline"/>
        </w:rPr>
        <w:t xml:space="preserve">without reason, </w:t>
      </w:r>
      <w:r w:rsidRPr="000F3ED7">
        <w:rPr>
          <w:rStyle w:val="StyleUnderline"/>
          <w:highlight w:val="cyan"/>
        </w:rPr>
        <w:t>allows employers to impose</w:t>
      </w:r>
      <w:r w:rsidRPr="00F827FB">
        <w:rPr>
          <w:rStyle w:val="StyleUnderline"/>
        </w:rPr>
        <w:t xml:space="preserve"> any </w:t>
      </w:r>
      <w:r w:rsidRPr="000F3ED7">
        <w:rPr>
          <w:rStyle w:val="StyleUnderline"/>
          <w:highlight w:val="cyan"/>
        </w:rPr>
        <w:t>arbitrary bigotry</w:t>
      </w:r>
      <w:r>
        <w:rPr>
          <w:rStyle w:val="StyleUnderline"/>
        </w:rPr>
        <w:t xml:space="preserve"> </w:t>
      </w:r>
      <w:r w:rsidRPr="00F827FB">
        <w:rPr>
          <w:rStyle w:val="StyleUnderline"/>
        </w:rPr>
        <w:t xml:space="preserve">without apology. </w:t>
      </w:r>
      <w:r w:rsidRPr="000F3ED7">
        <w:rPr>
          <w:rStyle w:val="StyleUnderline"/>
          <w:highlight w:val="cyan"/>
        </w:rPr>
        <w:t>For</w:t>
      </w:r>
      <w:r w:rsidRPr="00F827FB">
        <w:rPr>
          <w:rStyle w:val="StyleUnderline"/>
        </w:rPr>
        <w:t xml:space="preserve"> the </w:t>
      </w:r>
      <w:r w:rsidRPr="000F3ED7">
        <w:rPr>
          <w:rStyle w:val="StyleUnderline"/>
          <w:highlight w:val="cyan"/>
        </w:rPr>
        <w:t>majority</w:t>
      </w:r>
      <w:r w:rsidRPr="00F827FB">
        <w:rPr>
          <w:rStyle w:val="StyleUnderline"/>
        </w:rPr>
        <w:t xml:space="preserve"> of American workers without</w:t>
      </w:r>
      <w:r>
        <w:rPr>
          <w:rStyle w:val="StyleUnderline"/>
        </w:rPr>
        <w:t xml:space="preserve"> </w:t>
      </w:r>
      <w:r w:rsidRPr="00F827FB">
        <w:rPr>
          <w:rStyle w:val="StyleUnderline"/>
        </w:rPr>
        <w:t xml:space="preserve">access to a union or collective bargaining agreements, there are </w:t>
      </w:r>
      <w:r w:rsidRPr="000F3ED7">
        <w:rPr>
          <w:rStyle w:val="StyleUnderline"/>
          <w:highlight w:val="cyan"/>
        </w:rPr>
        <w:t>few mechanisms for contesting</w:t>
      </w:r>
      <w:r w:rsidRPr="00F827FB">
        <w:rPr>
          <w:rStyle w:val="StyleUnderline"/>
        </w:rPr>
        <w:t xml:space="preserve"> employer </w:t>
      </w:r>
      <w:r w:rsidRPr="000F3ED7">
        <w:rPr>
          <w:rStyle w:val="StyleUnderline"/>
          <w:highlight w:val="cyan"/>
        </w:rPr>
        <w:t>power</w:t>
      </w:r>
      <w:r w:rsidRPr="00F827FB">
        <w:rPr>
          <w:rStyle w:val="StyleUnderline"/>
        </w:rPr>
        <w:t xml:space="preserve"> – besides high-risk and</w:t>
      </w:r>
      <w:r>
        <w:rPr>
          <w:rStyle w:val="StyleUnderline"/>
        </w:rPr>
        <w:t xml:space="preserve"> </w:t>
      </w:r>
      <w:r w:rsidRPr="00F827FB">
        <w:rPr>
          <w:rStyle w:val="StyleUnderline"/>
        </w:rPr>
        <w:t xml:space="preserve">criminalised disruptive protest. Further, </w:t>
      </w:r>
      <w:r w:rsidRPr="000F3ED7">
        <w:rPr>
          <w:rStyle w:val="StyleUnderline"/>
          <w:highlight w:val="cyan"/>
        </w:rPr>
        <w:t>employers expect</w:t>
      </w:r>
      <w:r w:rsidRPr="00F827FB">
        <w:rPr>
          <w:rStyle w:val="StyleUnderline"/>
        </w:rPr>
        <w:t xml:space="preserve"> and </w:t>
      </w:r>
      <w:r w:rsidRPr="000F3ED7">
        <w:rPr>
          <w:rStyle w:val="StyleUnderline"/>
          <w:highlight w:val="cyan"/>
        </w:rPr>
        <w:t>impose</w:t>
      </w:r>
      <w:r>
        <w:rPr>
          <w:rStyle w:val="StyleUnderline"/>
        </w:rPr>
        <w:t xml:space="preserve"> </w:t>
      </w:r>
      <w:r w:rsidRPr="00F827FB">
        <w:rPr>
          <w:rStyle w:val="StyleUnderline"/>
        </w:rPr>
        <w:t xml:space="preserve">these gendered </w:t>
      </w:r>
      <w:r w:rsidRPr="000F3ED7">
        <w:rPr>
          <w:rStyle w:val="StyleUnderline"/>
          <w:highlight w:val="cyan"/>
        </w:rPr>
        <w:t>expectations</w:t>
      </w:r>
      <w:r w:rsidRPr="00F827FB">
        <w:rPr>
          <w:rStyle w:val="StyleUnderline"/>
        </w:rPr>
        <w:t xml:space="preserve"> as how they observe and define competence in the job. Behaviours that fall outside of gendered expectations</w:t>
      </w:r>
      <w:r>
        <w:rPr>
          <w:rStyle w:val="StyleUnderline"/>
        </w:rPr>
        <w:t xml:space="preserve"> </w:t>
      </w:r>
      <w:r w:rsidRPr="00F827FB">
        <w:rPr>
          <w:rStyle w:val="StyleUnderline"/>
        </w:rPr>
        <w:t>of behaviour not only violate an employer’s homophobia or misogyny,</w:t>
      </w:r>
      <w:r>
        <w:rPr>
          <w:rStyle w:val="StyleUnderline"/>
        </w:rPr>
        <w:t xml:space="preserve"> </w:t>
      </w:r>
      <w:r w:rsidRPr="00F827FB">
        <w:rPr>
          <w:rStyle w:val="StyleUnderline"/>
        </w:rPr>
        <w:t>but also their understanding of what the work requires.</w:t>
      </w:r>
      <w:r>
        <w:rPr>
          <w:rStyle w:val="StyleUnderline"/>
        </w:rPr>
        <w:t xml:space="preserve"> </w:t>
      </w:r>
      <w:r w:rsidRPr="000F3ED7">
        <w:rPr>
          <w:rStyle w:val="StyleUnderline"/>
          <w:highlight w:val="cyan"/>
        </w:rPr>
        <w:t>Under</w:t>
      </w:r>
      <w:r w:rsidRPr="00F827FB">
        <w:rPr>
          <w:rStyle w:val="StyleUnderline"/>
        </w:rPr>
        <w:t xml:space="preserve"> the </w:t>
      </w:r>
      <w:r w:rsidRPr="000F3ED7">
        <w:rPr>
          <w:rStyle w:val="StyleUnderline"/>
          <w:highlight w:val="cyan"/>
        </w:rPr>
        <w:t>tyranny</w:t>
      </w:r>
      <w:r w:rsidRPr="00F827FB">
        <w:rPr>
          <w:rStyle w:val="StyleUnderline"/>
        </w:rPr>
        <w:t xml:space="preserve"> of employers, all </w:t>
      </w:r>
      <w:r w:rsidRPr="000F3ED7">
        <w:rPr>
          <w:rStyle w:val="StyleUnderline"/>
          <w:highlight w:val="cyan"/>
        </w:rPr>
        <w:t>workers face</w:t>
      </w:r>
      <w:r w:rsidRPr="00F827FB">
        <w:rPr>
          <w:rStyle w:val="StyleUnderline"/>
        </w:rPr>
        <w:t xml:space="preserve"> day-to-day</w:t>
      </w:r>
      <w:r>
        <w:rPr>
          <w:rStyle w:val="StyleUnderline"/>
        </w:rPr>
        <w:t xml:space="preserve"> </w:t>
      </w:r>
      <w:r w:rsidRPr="000F3ED7">
        <w:rPr>
          <w:rStyle w:val="StyleUnderline"/>
          <w:highlight w:val="cyan"/>
        </w:rPr>
        <w:t>gendered expectations</w:t>
      </w:r>
      <w:r w:rsidRPr="00F827FB">
        <w:rPr>
          <w:rStyle w:val="StyleUnderline"/>
        </w:rPr>
        <w:t xml:space="preserve"> that constrain how we are able to embody and</w:t>
      </w:r>
      <w:r>
        <w:rPr>
          <w:rStyle w:val="StyleUnderline"/>
        </w:rPr>
        <w:t xml:space="preserve"> </w:t>
      </w:r>
      <w:r w:rsidRPr="00F827FB">
        <w:rPr>
          <w:rStyle w:val="StyleUnderline"/>
        </w:rPr>
        <w:t>express our genders. The room available for working people to explore</w:t>
      </w:r>
      <w:r>
        <w:rPr>
          <w:rStyle w:val="StyleUnderline"/>
        </w:rPr>
        <w:t xml:space="preserve"> </w:t>
      </w:r>
      <w:r w:rsidRPr="00F827FB">
        <w:rPr>
          <w:rStyle w:val="StyleUnderline"/>
        </w:rPr>
        <w:t xml:space="preserve">and experiment with our genders, and the </w:t>
      </w:r>
      <w:r w:rsidRPr="000F3ED7">
        <w:rPr>
          <w:rStyle w:val="StyleUnderline"/>
          <w:highlight w:val="cyan"/>
        </w:rPr>
        <w:t>opportunity for trans people</w:t>
      </w:r>
      <w:r>
        <w:rPr>
          <w:rStyle w:val="StyleUnderline"/>
        </w:rPr>
        <w:t xml:space="preserve"> </w:t>
      </w:r>
      <w:r w:rsidRPr="00F827FB">
        <w:rPr>
          <w:rStyle w:val="StyleUnderline"/>
        </w:rPr>
        <w:t xml:space="preserve">to transition or find employment in the first place, are </w:t>
      </w:r>
      <w:r w:rsidRPr="000F3ED7">
        <w:rPr>
          <w:rStyle w:val="StyleUnderline"/>
          <w:highlight w:val="cyan"/>
        </w:rPr>
        <w:t>constrained</w:t>
      </w:r>
      <w:r w:rsidRPr="00F827FB">
        <w:rPr>
          <w:rStyle w:val="StyleUnderline"/>
        </w:rPr>
        <w:t xml:space="preserve"> as</w:t>
      </w:r>
      <w:r>
        <w:rPr>
          <w:rStyle w:val="StyleUnderline"/>
        </w:rPr>
        <w:t xml:space="preserve"> </w:t>
      </w:r>
      <w:r w:rsidRPr="00F827FB">
        <w:rPr>
          <w:rStyle w:val="StyleUnderline"/>
        </w:rPr>
        <w:t>one feature of this broader regime of class rule. Like many people’s</w:t>
      </w:r>
      <w:r>
        <w:rPr>
          <w:rStyle w:val="StyleUnderline"/>
        </w:rPr>
        <w:t xml:space="preserve"> </w:t>
      </w:r>
      <w:r w:rsidRPr="00F827FB">
        <w:rPr>
          <w:rStyle w:val="StyleUnderline"/>
        </w:rPr>
        <w:t xml:space="preserve">experience of the family, </w:t>
      </w:r>
      <w:r w:rsidRPr="000F3ED7">
        <w:rPr>
          <w:rStyle w:val="StyleUnderline"/>
          <w:highlight w:val="cyan"/>
        </w:rPr>
        <w:t>employment is</w:t>
      </w:r>
      <w:r w:rsidRPr="00F827FB">
        <w:rPr>
          <w:rStyle w:val="StyleUnderline"/>
        </w:rPr>
        <w:t xml:space="preserve"> an </w:t>
      </w:r>
      <w:r w:rsidRPr="000F3ED7">
        <w:rPr>
          <w:rStyle w:val="StyleUnderline"/>
          <w:highlight w:val="cyan"/>
        </w:rPr>
        <w:t>institution of gender violence and</w:t>
      </w:r>
      <w:r w:rsidRPr="00F827FB">
        <w:rPr>
          <w:rStyle w:val="StyleUnderline"/>
        </w:rPr>
        <w:t xml:space="preserve"> everyday </w:t>
      </w:r>
      <w:r w:rsidRPr="000F3ED7">
        <w:rPr>
          <w:rStyle w:val="StyleUnderline"/>
          <w:highlight w:val="cyan"/>
        </w:rPr>
        <w:t>coercion</w:t>
      </w:r>
      <w:r w:rsidRPr="00F827FB">
        <w:rPr>
          <w:rStyle w:val="StyleUnderline"/>
        </w:rPr>
        <w:t>.</w:t>
      </w:r>
      <w:bookmarkEnd w:id="0"/>
    </w:p>
    <w:p w14:paraId="290160F1" w14:textId="77777777" w:rsidR="00C7023A" w:rsidRDefault="00C7023A" w:rsidP="00C7023A">
      <w:pPr>
        <w:pStyle w:val="Heading4"/>
      </w:pPr>
      <w:bookmarkStart w:id="1" w:name="_Hlk141032860"/>
      <w:r>
        <w:t xml:space="preserve">4-A UBI provides an alternative to the </w:t>
      </w:r>
      <w:r>
        <w:rPr>
          <w:u w:val="single"/>
        </w:rPr>
        <w:t>prison</w:t>
      </w:r>
      <w:r>
        <w:t xml:space="preserve"> of abusive and harmful jobs – AND pre-emptively solves the automation crisis</w:t>
      </w:r>
    </w:p>
    <w:p w14:paraId="34F0D3B8" w14:textId="77777777" w:rsidR="00C7023A" w:rsidRPr="00F93BB8" w:rsidRDefault="00C7023A" w:rsidP="00C7023A">
      <w:r w:rsidRPr="00F93BB8">
        <w:rPr>
          <w:rStyle w:val="Style13ptBold"/>
        </w:rPr>
        <w:t>Koeni 18</w:t>
      </w:r>
      <w:r>
        <w:t>, Rebecca Koeni, Rebecca Koenig is a former careers reporter at U.S. News &amp; World Report, where she wrote feature stories about labor policy, workplace culture, employment data and career advice, $1,000 Per Month Could Change Your Career, 7-23-2018, US News &amp; World Report, https://money.usnews.com/careers/salaries-and-benefits/articles/2018-07-23/how-universal-basic-income-could-change-your-job, acc 7-10-2023 //Livshits</w:t>
      </w:r>
    </w:p>
    <w:p w14:paraId="15F70F57" w14:textId="77777777" w:rsidR="00C7023A" w:rsidRPr="00F93BB8" w:rsidRDefault="00C7023A" w:rsidP="00C7023A">
      <w:pPr>
        <w:rPr>
          <w:rStyle w:val="StyleUnderline"/>
        </w:rPr>
      </w:pPr>
      <w:r w:rsidRPr="00A10A10">
        <w:rPr>
          <w:rStyle w:val="StyleUnderline"/>
        </w:rPr>
        <w:t>If the government gave you $1,000 a month with no strings attached, you might have higher standards for the jobs you’re willing to take.</w:t>
      </w:r>
      <w:r>
        <w:rPr>
          <w:rStyle w:val="StyleUnderline"/>
        </w:rPr>
        <w:t xml:space="preserve"> </w:t>
      </w:r>
      <w:r w:rsidRPr="00F93BB8">
        <w:rPr>
          <w:sz w:val="16"/>
        </w:rPr>
        <w:t xml:space="preserve">In her new book, "Give People Money," economics journalist Annie Lowrey explores the concept of a universal basic income, or UBI, a set sum of government cash provided to all residents or citizens. Thanks to its utopian promises, the UBI policy proposal has gained supporters across the political spectrum. There are UBI experiments running in developing countries like India and Kenya, as well as in Western areas such as Ontario, Canada, and Oakland, California. In the following interview, Lowrey explains how a universal basic income could alter career prospects, shift work-life balance and change social attitudes toward work. What is a universal basic income? The easiest way of thinking about it is as a Social Security payment that everyone would get. Instead of receiving it if you're qualified after 65, money would go to everybody. People debate how much money that would be, whether it would go only to adults or also to children and whether it would be for just U.S. citizens or also people domiciled in the U.S. What conditions have popularized this idea? </w:t>
      </w:r>
      <w:r w:rsidRPr="00A10A10">
        <w:rPr>
          <w:rStyle w:val="StyleUnderline"/>
        </w:rPr>
        <w:t>There are a few strands of interest. One is this concern about artificial intelligence and automation and that future recessions might keep reducing the need for human labor. The second generally has to do with low wages and low-earning trajectories that even educated people are facing, and the persistence of poverty in the U.S.</w:t>
      </w:r>
      <w:r>
        <w:rPr>
          <w:rStyle w:val="StyleUnderline"/>
        </w:rPr>
        <w:t xml:space="preserve"> </w:t>
      </w:r>
      <w:r w:rsidRPr="00F93BB8">
        <w:rPr>
          <w:sz w:val="16"/>
        </w:rPr>
        <w:t xml:space="preserve">There's other interest in it abroad, in developing countries. It might be a more efficient way of doing social insurance and aid there. You write that we’re currently experiencing a "good jobs crisis." What do you mean by that? </w:t>
      </w:r>
      <w:r w:rsidRPr="000D57AB">
        <w:rPr>
          <w:rStyle w:val="StyleUnderline"/>
          <w:highlight w:val="cyan"/>
        </w:rPr>
        <w:t>Unemployment is actually pretty low</w:t>
      </w:r>
      <w:r w:rsidRPr="00A10A10">
        <w:rPr>
          <w:rStyle w:val="StyleUnderline"/>
        </w:rPr>
        <w:t xml:space="preserve"> right now. Most people who want work have it. The number of job openings is higher than the number of unemployed people for the first time since the government's been recording the statistic.</w:t>
      </w:r>
      <w:r>
        <w:rPr>
          <w:rStyle w:val="StyleUnderline"/>
        </w:rPr>
        <w:t xml:space="preserve"> </w:t>
      </w:r>
      <w:r w:rsidRPr="00A10A10">
        <w:rPr>
          <w:rStyle w:val="StyleUnderline"/>
        </w:rPr>
        <w:t xml:space="preserve">But wage growth has been stagnant. Median incomes have been stagnant. A lot of the jobs that have been created are not that great. They don't pay that much. They don't come with insurance or other protections. </w:t>
      </w:r>
      <w:r w:rsidRPr="000D57AB">
        <w:rPr>
          <w:rStyle w:val="StyleUnderline"/>
          <w:highlight w:val="cyan"/>
        </w:rPr>
        <w:t>Workers are not unionized</w:t>
      </w:r>
      <w:r w:rsidRPr="00A10A10">
        <w:rPr>
          <w:rStyle w:val="StyleUnderline"/>
        </w:rPr>
        <w:t xml:space="preserve"> so they can’t bargain with employers for better working conditions. It's a great economy if you're a highly educated professional on the coast. But a lot of people are really struggling, [and it's] almost 10 years since the end of the Great Recession.</w:t>
      </w:r>
      <w:r>
        <w:rPr>
          <w:rStyle w:val="StyleUnderline"/>
        </w:rPr>
        <w:t xml:space="preserve"> </w:t>
      </w:r>
      <w:r w:rsidRPr="00A10A10">
        <w:rPr>
          <w:rStyle w:val="StyleUnderline"/>
        </w:rPr>
        <w:t>Why isn't the economy working for most working people? We have some answers to that, but we don't necessarily have the policies in place that would help to ameliorate it.</w:t>
      </w:r>
      <w:r>
        <w:rPr>
          <w:rStyle w:val="StyleUnderline"/>
        </w:rPr>
        <w:t xml:space="preserve"> </w:t>
      </w:r>
      <w:r w:rsidRPr="00F93BB8">
        <w:rPr>
          <w:sz w:val="16"/>
        </w:rPr>
        <w:t xml:space="preserve">How would a UBI change the power dynamic between workers and employers? </w:t>
      </w:r>
      <w:r w:rsidRPr="00A10A10">
        <w:rPr>
          <w:rStyle w:val="StyleUnderline"/>
        </w:rPr>
        <w:t>Hypothetically, if you were receiving $1,000 a month from the government, it would probably make you less inclined to accept a job with bad working conditions and bad pay.</w:t>
      </w:r>
      <w:r>
        <w:rPr>
          <w:rStyle w:val="StyleUnderline"/>
        </w:rPr>
        <w:t xml:space="preserve"> </w:t>
      </w:r>
      <w:r w:rsidRPr="00A10A10">
        <w:rPr>
          <w:rStyle w:val="StyleUnderline"/>
        </w:rPr>
        <w:t xml:space="preserve">If you have that happening economy-wide, then you have put workers in a position where they have more bargaining power than employers. </w:t>
      </w:r>
      <w:r w:rsidRPr="000D57AB">
        <w:rPr>
          <w:rStyle w:val="StyleUnderline"/>
          <w:highlight w:val="cyan"/>
        </w:rPr>
        <w:t>Employers would have to increase wages and improve working conditions</w:t>
      </w:r>
      <w:r w:rsidRPr="00A10A10">
        <w:rPr>
          <w:rStyle w:val="StyleUnderline"/>
        </w:rPr>
        <w:t>.</w:t>
      </w:r>
      <w:r>
        <w:rPr>
          <w:rStyle w:val="StyleUnderline"/>
        </w:rPr>
        <w:t xml:space="preserve"> </w:t>
      </w:r>
      <w:r w:rsidRPr="00F93BB8">
        <w:rPr>
          <w:sz w:val="16"/>
        </w:rPr>
        <w:t xml:space="preserve">A UBI isn't the only way to do that. Obviously, we can do that through any number of policies, including things like requiring employers to provide health care or raise the minimum wage or requiring paid family leave for larger employers. But a UBI is another tool that would help get you there. </w:t>
      </w:r>
      <w:r w:rsidRPr="00F93BB8">
        <w:rPr>
          <w:rStyle w:val="StyleUnderline"/>
        </w:rPr>
        <w:t>You write that "part of the promise of a UBI would be for society to compensate people for their unpaid labor." Tell me about this unpaid labor, and how you think a UBI would especially benefit women and caregivers.</w:t>
      </w:r>
      <w:r>
        <w:rPr>
          <w:rStyle w:val="StyleUnderline"/>
        </w:rPr>
        <w:t xml:space="preserve"> </w:t>
      </w:r>
      <w:r w:rsidRPr="00F93BB8">
        <w:rPr>
          <w:rStyle w:val="StyleUnderline"/>
        </w:rPr>
        <w:t>Even now, as women have surged into the workforce, they provide the lion's share of unpaid care work in the U.S. economy. Taking care of a baby, taking a couple months off to have a kid or if your kid is sick or your parent is dying, that's really, really important work.</w:t>
      </w:r>
      <w:r>
        <w:rPr>
          <w:rStyle w:val="StyleUnderline"/>
        </w:rPr>
        <w:t xml:space="preserve"> </w:t>
      </w:r>
      <w:r w:rsidRPr="00F93BB8">
        <w:rPr>
          <w:rStyle w:val="StyleUnderline"/>
        </w:rPr>
        <w:t>But it doesn't show up in our economic statistics. It would if, for instance, you paid somebody to act as a nanny for your kid. But if you drop out of the labor force yourself, there are zero dollars being spent and zero dollars being earned.</w:t>
      </w:r>
      <w:r>
        <w:rPr>
          <w:rStyle w:val="StyleUnderline"/>
        </w:rPr>
        <w:t xml:space="preserve"> </w:t>
      </w:r>
      <w:r w:rsidRPr="000D57AB">
        <w:rPr>
          <w:rStyle w:val="StyleUnderline"/>
          <w:highlight w:val="cyan"/>
        </w:rPr>
        <w:t>A UBI would, on a philosophical level</w:t>
      </w:r>
      <w:r w:rsidRPr="00F93BB8">
        <w:rPr>
          <w:rStyle w:val="StyleUnderline"/>
        </w:rPr>
        <w:t xml:space="preserve">, compensate people and </w:t>
      </w:r>
      <w:r w:rsidRPr="000D57AB">
        <w:rPr>
          <w:rStyle w:val="StyleUnderline"/>
          <w:highlight w:val="cyan"/>
        </w:rPr>
        <w:t>provide them with the choice to do that</w:t>
      </w:r>
      <w:r w:rsidRPr="00F93BB8">
        <w:rPr>
          <w:rStyle w:val="StyleUnderline"/>
        </w:rPr>
        <w:t>. It touches on a strand of feminist thought that's been around for a long time: What would happen if women were paid for their work, given that they tend to do so much more unpaid work than men do? How do we, as a society, acknowledge really important unpaid labor worth trillions of dollars a year to the U.S. economy?</w:t>
      </w:r>
      <w:r>
        <w:rPr>
          <w:rStyle w:val="StyleUnderline"/>
        </w:rPr>
        <w:t xml:space="preserve"> </w:t>
      </w:r>
      <w:r w:rsidRPr="00F93BB8">
        <w:rPr>
          <w:sz w:val="16"/>
        </w:rPr>
        <w:t xml:space="preserve">A common criticism against UBI is that it would decrease people's incentives to stay employed. What does your research reveal about that claim? Would a UBI induce Americans to stop working? </w:t>
      </w:r>
      <w:r w:rsidRPr="00F93BB8">
        <w:rPr>
          <w:rStyle w:val="StyleUnderline"/>
        </w:rPr>
        <w:t xml:space="preserve">It would certainly induce some Americans to stop working. What we've seen in studies of negative income taxes and </w:t>
      </w:r>
      <w:r w:rsidRPr="000D57AB">
        <w:rPr>
          <w:rStyle w:val="StyleUnderline"/>
          <w:highlight w:val="cyan"/>
        </w:rPr>
        <w:t>UBI pilots is that some people stop working</w:t>
      </w:r>
      <w:r w:rsidRPr="00F93BB8">
        <w:rPr>
          <w:rStyle w:val="StyleUnderline"/>
        </w:rPr>
        <w:t>. Those people tend to be students who stay in school longer, young parents who take more time for their kids and older workers who decide to retire or scale back their work. But we don't see a lot of primary breadwinners putting their feet up.</w:t>
      </w:r>
      <w:r>
        <w:rPr>
          <w:rStyle w:val="StyleUnderline"/>
        </w:rPr>
        <w:t xml:space="preserve"> </w:t>
      </w:r>
      <w:r w:rsidRPr="00F93BB8">
        <w:rPr>
          <w:rStyle w:val="StyleUnderline"/>
        </w:rPr>
        <w:t xml:space="preserve">The work effect is real but it's pretty modest. It's kind of an overwrought criticism, I think. If you had a mom who was a single parent and had a couple kids and she decided not to work and take some time with her kids, would that be a bad thing? Right now, we kind of say, 'Yes.' </w:t>
      </w:r>
      <w:r w:rsidRPr="000D57AB">
        <w:rPr>
          <w:rStyle w:val="StyleUnderline"/>
          <w:highlight w:val="cyan"/>
        </w:rPr>
        <w:t>Through our cash welfare program, we expect parents to work. This would provide them with more choice</w:t>
      </w:r>
      <w:r w:rsidRPr="00F93BB8">
        <w:rPr>
          <w:rStyle w:val="StyleUnderline"/>
        </w:rPr>
        <w:t>.</w:t>
      </w:r>
      <w:r>
        <w:rPr>
          <w:rStyle w:val="StyleUnderline"/>
        </w:rPr>
        <w:t xml:space="preserve"> </w:t>
      </w:r>
      <w:r w:rsidRPr="00F93BB8">
        <w:rPr>
          <w:sz w:val="16"/>
        </w:rPr>
        <w:t xml:space="preserve">Surely there would be some people who just decide to live off of it and not do much work, but the idea is you're not giving people so much money that they would stop [working]. What about the famous American work ethic? How would that intersect with a UBI? It's one of the main forces of resistance against it. Americans really valorize work. Even very low-income Americans want to work and do, if they can. We've predicated our social safety net in no small part on work. We expect it of people. It's problematic to say that people derive dignity from work, necessarily. Lots of people do dangerous, degrading jobs just because they have to. But it's also true that Americans love working; they're happier working. There's a great study that takes people who are almost retirement age, and when they switch from saying they're unemployed to saying they're retired, they get markedly happier. I think for people who are working, it's not just the money. It's also the social benefits of having a place to go, having colleagues, having structure to your day [and] being able to say, 'This is what I did.' It's good for people. In the U.S., there is this persistent idea that folks who are poor choose to be poor, that they’re lazy, that they just haven’t found their way out. As a general point, it's absolutely not true. People in Europe are much more likely to say that people who are in poverty are unlucky, as opposed to lazy, for instance. Let's think ahead to the future. You propose a UBI as a solution to "a world with far less demand for human work." Why is demand for human work decreasing? How would a UBI help? This is much more of a prospective, dreamy, sci-fi thing. If you're thinking 100 or 50 years from now, when and if AI has become so rapid that it really is eliminating the need for a lot of human labor, that would be really great. If we could get people out of dangerous and degrading work, that would be wonderful. But we don't have the policy system in place that would support livelihoods. That raises the fear that even in that awesome world, people wouldn't be able to participate. I don't think UBI is the only policy you'd need to make that world look great as opposed to terrifying. You would need a real change in our sense of what work was, but a UBI could certainly help. I think it's more urgent now. With universal policies, you could do a lot to eliminate poverty, eliminate deprivation [and] provide a true safety net where we really don't have one in this country. But it's interesting thinking about really far in the future. If there is less demand for human work, what would our policies have to look like? Your book distinguishes between "a future without work" and "a future without jobs." What’s the difference? Which do you think would result from a UBI? Even people without jobs tend to do a lot of work. Child care is the most obvious thing. That’s absolutely work. It's really important work; the economy does not function without that work. But it's not a job for many parents and caregivers and grandparents. If you play that out, what jobs are actually necessary in the economy? A lot of them are really unnecessary. There's a really great book called "Bullshit Jobs" by David Graeber on this phenomenon. We can kind of imagine a world in the future where there's a lot of work to be done: There are people to take care of, there's artistic expression, there's innovation to make, there's an environment to try to save [and] there are other countries to work in. Who knows what human ingenuity will come up with? </w:t>
      </w:r>
      <w:r w:rsidRPr="00F93BB8">
        <w:rPr>
          <w:rStyle w:val="StyleUnderline"/>
        </w:rPr>
        <w:t>If our jobs as narrowly defined are getting eliminated by robots or AI at some point in the future, how do you make it so a job in that world is not actually the thing that is necessary to get your family supported?</w:t>
      </w:r>
    </w:p>
    <w:bookmarkEnd w:id="1"/>
    <w:p w14:paraId="33B84E11" w14:textId="14A5F8DE" w:rsidR="00636786" w:rsidRDefault="00636786" w:rsidP="00636786">
      <w:pPr>
        <w:pStyle w:val="Heading4"/>
      </w:pPr>
      <w:r>
        <w:t xml:space="preserve">5-A UBI is uniquely good for resolving systemic inequalities based on queerness. It </w:t>
      </w:r>
      <w:r>
        <w:rPr>
          <w:u w:val="single"/>
        </w:rPr>
        <w:t>dissolves</w:t>
      </w:r>
      <w:r>
        <w:t xml:space="preserve"> the conditions of heterogeneity in the workplace, queering the economy in the process. </w:t>
      </w:r>
    </w:p>
    <w:p w14:paraId="4097B7F8" w14:textId="77777777" w:rsidR="00636786" w:rsidRDefault="00636786" w:rsidP="00636786">
      <w:r w:rsidRPr="00A632E5">
        <w:t xml:space="preserve">Maria </w:t>
      </w:r>
      <w:r w:rsidRPr="00A632E5">
        <w:rPr>
          <w:rStyle w:val="Style13ptBold"/>
        </w:rPr>
        <w:t>Hadden</w:t>
      </w:r>
      <w:r w:rsidRPr="00A632E5">
        <w:t>, 8-26-</w:t>
      </w:r>
      <w:r w:rsidRPr="00A632E5">
        <w:rPr>
          <w:rStyle w:val="Style13ptBold"/>
        </w:rPr>
        <w:t>2021</w:t>
      </w:r>
      <w:r w:rsidRPr="00A632E5">
        <w:t xml:space="preserve">, Guaranteed Income Is a Queer Justice Issue, Advocate, https://www.advocate.com/commentary/2021/8/26/guaranteed-income-queer-justice-issue, </w:t>
      </w:r>
      <w:r w:rsidRPr="0018407C">
        <w:t>Maria Hadden is the first Black, queer woman elected to Chicago City Council.</w:t>
      </w:r>
      <w:r>
        <w:t xml:space="preserve"> </w:t>
      </w:r>
      <w:r w:rsidRPr="00A632E5">
        <w:t>Accessed: 7-2-2023, //ONHS IF</w:t>
      </w:r>
    </w:p>
    <w:p w14:paraId="17797E1D" w14:textId="77777777" w:rsidR="00636786" w:rsidRPr="00F93BB8" w:rsidRDefault="00636786" w:rsidP="00636786">
      <w:pPr>
        <w:rPr>
          <w:sz w:val="16"/>
        </w:rPr>
      </w:pPr>
      <w:r w:rsidRPr="0018407C">
        <w:rPr>
          <w:rStyle w:val="StyleUnderline"/>
        </w:rPr>
        <w:t>We haven't seen economic inequality this bad in nearly a century.</w:t>
      </w:r>
      <w:r w:rsidRPr="0018407C">
        <w:rPr>
          <w:sz w:val="16"/>
        </w:rPr>
        <w:t xml:space="preserve"> In 1965, American CEOs earned 20 times the average worker. Today, they make nearly 300 times the average worker. Over the past 40 years, median wages for the top 1 percent have tripled while the bottom half of earners in our nation have seen no increase in their real wages. A few years ago, </w:t>
      </w:r>
      <w:hyperlink r:id="rId18" w:tgtFrame="_blank" w:history="1">
        <w:r w:rsidRPr="0018407C">
          <w:rPr>
            <w:rStyle w:val="Hyperlink"/>
            <w:sz w:val="16"/>
          </w:rPr>
          <w:t>The Washington Post ran this headline:</w:t>
        </w:r>
      </w:hyperlink>
      <w:r w:rsidRPr="0018407C">
        <w:rPr>
          <w:sz w:val="16"/>
        </w:rPr>
        <w:t xml:space="preserve"> "The Richest 1 Percent Now Owns More of the Country's Wealth Than at Any Time in the Past 50 years." In the face of this daunting reality, </w:t>
      </w:r>
      <w:r w:rsidRPr="0018407C">
        <w:rPr>
          <w:rStyle w:val="StyleUnderline"/>
        </w:rPr>
        <w:t>a group of innovative thinkers are proposing a suite of bold solutions to tackle this inequality and give every American more solid economic footing</w:t>
      </w:r>
      <w:r w:rsidRPr="0018407C">
        <w:rPr>
          <w:sz w:val="16"/>
        </w:rPr>
        <w:t>. Grouped together, these proposals share a common descriptor: guaranteed income</w:t>
      </w:r>
      <w:r w:rsidRPr="0018407C">
        <w:rPr>
          <w:rStyle w:val="StyleUnderline"/>
        </w:rPr>
        <w:t xml:space="preserve">. A </w:t>
      </w:r>
      <w:r w:rsidRPr="00A97242">
        <w:rPr>
          <w:rStyle w:val="StyleUnderline"/>
          <w:highlight w:val="cyan"/>
        </w:rPr>
        <w:t>guaranteed income</w:t>
      </w:r>
      <w:r w:rsidRPr="0018407C">
        <w:rPr>
          <w:rStyle w:val="StyleUnderline"/>
        </w:rPr>
        <w:t xml:space="preserve"> is </w:t>
      </w:r>
      <w:r w:rsidRPr="00A97242">
        <w:rPr>
          <w:rStyle w:val="StyleUnderline"/>
          <w:highlight w:val="cyan"/>
        </w:rPr>
        <w:t>a</w:t>
      </w:r>
      <w:r w:rsidRPr="0018407C">
        <w:rPr>
          <w:rStyle w:val="StyleUnderline"/>
        </w:rPr>
        <w:t xml:space="preserve"> </w:t>
      </w:r>
      <w:r w:rsidRPr="00A97242">
        <w:rPr>
          <w:rStyle w:val="StyleUnderline"/>
          <w:highlight w:val="cyan"/>
        </w:rPr>
        <w:t>regular payment</w:t>
      </w:r>
      <w:r w:rsidRPr="0018407C">
        <w:rPr>
          <w:rStyle w:val="StyleUnderline"/>
        </w:rPr>
        <w:t xml:space="preserve"> given to individuals </w:t>
      </w:r>
      <w:r w:rsidRPr="00A97242">
        <w:rPr>
          <w:rStyle w:val="StyleUnderline"/>
          <w:highlight w:val="cyan"/>
        </w:rPr>
        <w:t>not tied to their labor or personal investments</w:t>
      </w:r>
      <w:r w:rsidRPr="0018407C">
        <w:rPr>
          <w:sz w:val="16"/>
        </w:rPr>
        <w:t xml:space="preserve">. Examples of these innovative proposals are taking hold across the country. The recently adopted child tax credit of the American Rescue Plan gives most American families $250 or more each month to help cover the costs of raising children. In Chicago, the City Council is currently considering a pilot universal basic income program to issue $500 checks to thousands of low-income residents each month, mirroring successful programs in Stockton, Calif., and Jackson, Miss. In </w:t>
      </w:r>
      <w:hyperlink r:id="rId19" w:tgtFrame="_blank" w:history="1">
        <w:r w:rsidRPr="0018407C">
          <w:rPr>
            <w:rStyle w:val="Hyperlink"/>
            <w:sz w:val="16"/>
          </w:rPr>
          <w:t>Our Fair Share,</w:t>
        </w:r>
      </w:hyperlink>
      <w:r w:rsidRPr="0018407C">
        <w:rPr>
          <w:sz w:val="16"/>
        </w:rPr>
        <w:t xml:space="preserve"> a book coming out this fall, author Brian Johnson proposes that each American should receive an annual Citizen Dividend check, paid out from a percentage of the total profits realized by American businesses that year. </w:t>
      </w:r>
      <w:r w:rsidRPr="0018407C">
        <w:rPr>
          <w:rStyle w:val="StyleUnderline"/>
        </w:rPr>
        <w:t>These guaranteed income programs have the potential to have a huge impact.</w:t>
      </w:r>
      <w:r w:rsidRPr="0018407C">
        <w:rPr>
          <w:sz w:val="16"/>
        </w:rPr>
        <w:t xml:space="preserve"> Polling and research into the existing guaranteed income programs show that they have helped reduce the crushing toll of poverty. </w:t>
      </w:r>
      <w:r w:rsidRPr="0018407C">
        <w:rPr>
          <w:rStyle w:val="StyleUnderline"/>
        </w:rPr>
        <w:t xml:space="preserve">Basic </w:t>
      </w:r>
      <w:r w:rsidRPr="00A97242">
        <w:rPr>
          <w:rStyle w:val="StyleUnderline"/>
          <w:highlight w:val="cyan"/>
        </w:rPr>
        <w:t>bills get paid</w:t>
      </w:r>
      <w:r w:rsidRPr="0018407C">
        <w:rPr>
          <w:rStyle w:val="StyleUnderline"/>
        </w:rPr>
        <w:t xml:space="preserve"> and </w:t>
      </w:r>
      <w:r w:rsidRPr="00A97242">
        <w:rPr>
          <w:rStyle w:val="StyleUnderline"/>
          <w:highlight w:val="cyan"/>
        </w:rPr>
        <w:t>investments</w:t>
      </w:r>
      <w:r w:rsidRPr="0018407C">
        <w:rPr>
          <w:rStyle w:val="StyleUnderline"/>
        </w:rPr>
        <w:t xml:space="preserve"> in the future </w:t>
      </w:r>
      <w:r w:rsidRPr="00A97242">
        <w:rPr>
          <w:rStyle w:val="StyleUnderline"/>
          <w:highlight w:val="cyan"/>
        </w:rPr>
        <w:t>are made</w:t>
      </w:r>
      <w:r w:rsidRPr="0018407C">
        <w:rPr>
          <w:sz w:val="16"/>
        </w:rPr>
        <w:t xml:space="preserve">. Drug use and psychological problems go down and hope for the future goes up. The potential impact of guaranteed income programs on low-income Americans is huge. But </w:t>
      </w:r>
      <w:r w:rsidRPr="0018407C">
        <w:rPr>
          <w:rStyle w:val="StyleUnderline"/>
        </w:rPr>
        <w:t xml:space="preserve">as queer social justice leaders, we know how powerful these programs can be for </w:t>
      </w:r>
      <w:hyperlink r:id="rId20" w:tgtFrame="_blank" w:history="1">
        <w:r w:rsidRPr="0018407C">
          <w:rPr>
            <w:rStyle w:val="StyleUnderline"/>
          </w:rPr>
          <w:t>LGBTQ</w:t>
        </w:r>
      </w:hyperlink>
      <w:r w:rsidRPr="0018407C">
        <w:rPr>
          <w:rStyle w:val="StyleUnderline"/>
        </w:rPr>
        <w:t xml:space="preserve"> Americans.</w:t>
      </w:r>
      <w:r w:rsidRPr="0018407C">
        <w:rPr>
          <w:sz w:val="16"/>
        </w:rPr>
        <w:t xml:space="preserve"> </w:t>
      </w:r>
      <w:r w:rsidRPr="00A97242">
        <w:rPr>
          <w:rStyle w:val="StyleUnderline"/>
          <w:highlight w:val="cyan"/>
        </w:rPr>
        <w:t>LGBTQ</w:t>
      </w:r>
      <w:r w:rsidRPr="0018407C">
        <w:rPr>
          <w:rStyle w:val="StyleUnderline"/>
        </w:rPr>
        <w:t xml:space="preserve"> </w:t>
      </w:r>
      <w:r w:rsidRPr="00A97242">
        <w:rPr>
          <w:rStyle w:val="StyleUnderline"/>
          <w:highlight w:val="cyan"/>
        </w:rPr>
        <w:t>people</w:t>
      </w:r>
      <w:r w:rsidRPr="0018407C">
        <w:rPr>
          <w:rStyle w:val="StyleUnderline"/>
        </w:rPr>
        <w:t xml:space="preserve"> </w:t>
      </w:r>
      <w:r w:rsidRPr="00A97242">
        <w:rPr>
          <w:rStyle w:val="StyleUnderline"/>
          <w:highlight w:val="cyan"/>
        </w:rPr>
        <w:t>experience poverty at higher rates than</w:t>
      </w:r>
      <w:r w:rsidRPr="0018407C">
        <w:rPr>
          <w:rStyle w:val="StyleUnderline"/>
        </w:rPr>
        <w:t xml:space="preserve"> our </w:t>
      </w:r>
      <w:r w:rsidRPr="00A97242">
        <w:rPr>
          <w:rStyle w:val="StyleUnderline"/>
          <w:highlight w:val="cyan"/>
        </w:rPr>
        <w:t>straight</w:t>
      </w:r>
      <w:r w:rsidRPr="0018407C">
        <w:rPr>
          <w:rStyle w:val="StyleUnderline"/>
        </w:rPr>
        <w:t xml:space="preserve"> and </w:t>
      </w:r>
      <w:r w:rsidRPr="00A97242">
        <w:rPr>
          <w:rStyle w:val="StyleUnderline"/>
          <w:highlight w:val="cyan"/>
        </w:rPr>
        <w:t>cisgender peers.</w:t>
      </w:r>
      <w:r w:rsidRPr="0018407C">
        <w:rPr>
          <w:rStyle w:val="StyleUnderline"/>
        </w:rPr>
        <w:t xml:space="preserve"> Nearly one out of four LGBTQ people live in poverty</w:t>
      </w:r>
      <w:r w:rsidRPr="0018407C">
        <w:rPr>
          <w:sz w:val="16"/>
        </w:rPr>
        <w:t xml:space="preserve"> (compared to only one out of six non-LGBTQ people). For some in our community, these poverty rates are even higher.</w:t>
      </w:r>
      <w:r w:rsidRPr="0018407C">
        <w:rPr>
          <w:rStyle w:val="StyleUnderline"/>
        </w:rPr>
        <w:t xml:space="preserve"> Over 30 percent of Black LGBT people live below the poverty line</w:t>
      </w:r>
      <w:r w:rsidRPr="0018407C">
        <w:rPr>
          <w:sz w:val="16"/>
        </w:rPr>
        <w:t xml:space="preserve"> (compared to 25 percent of Black straight/cis people). Nearly one-third of trans people qualify as low-income. Like many social harms, </w:t>
      </w:r>
      <w:r w:rsidRPr="00A97242">
        <w:rPr>
          <w:rStyle w:val="StyleUnderline"/>
          <w:highlight w:val="cyan"/>
        </w:rPr>
        <w:t>economic inequality</w:t>
      </w:r>
      <w:r w:rsidRPr="0018407C">
        <w:rPr>
          <w:rStyle w:val="StyleUnderline"/>
        </w:rPr>
        <w:t xml:space="preserve"> and the poverty it unleashes </w:t>
      </w:r>
      <w:r w:rsidRPr="00A97242">
        <w:rPr>
          <w:rStyle w:val="StyleUnderline"/>
          <w:highlight w:val="cyan"/>
        </w:rPr>
        <w:t>target the LGBTQ community more than</w:t>
      </w:r>
      <w:r w:rsidRPr="0018407C">
        <w:rPr>
          <w:rStyle w:val="StyleUnderline"/>
        </w:rPr>
        <w:t xml:space="preserve"> it does </w:t>
      </w:r>
      <w:r w:rsidRPr="00A97242">
        <w:rPr>
          <w:rStyle w:val="StyleUnderline"/>
          <w:highlight w:val="cyan"/>
        </w:rPr>
        <w:t>straight/cis</w:t>
      </w:r>
      <w:r w:rsidRPr="0018407C">
        <w:rPr>
          <w:rStyle w:val="StyleUnderline"/>
        </w:rPr>
        <w:t xml:space="preserve">gender </w:t>
      </w:r>
      <w:r w:rsidRPr="00A97242">
        <w:rPr>
          <w:rStyle w:val="StyleUnderline"/>
          <w:highlight w:val="cyan"/>
        </w:rPr>
        <w:t>America</w:t>
      </w:r>
      <w:r w:rsidRPr="0018407C">
        <w:rPr>
          <w:rStyle w:val="StyleUnderline"/>
        </w:rPr>
        <w:t xml:space="preserve">. </w:t>
      </w:r>
      <w:r w:rsidRPr="0018407C">
        <w:rPr>
          <w:sz w:val="16"/>
        </w:rPr>
        <w:t xml:space="preserve">Too many of our brothers and sisters and siblings suffer the pain of poverty, teetering perilously on the edge of the widening chasm between the rich and everyone else in America. We in the LGBTQ community must be fierce advocates for guaranteed income. We know that any solution which reduces the crushing weight of poverty will also lighten the load for LGBTQ Americans. </w:t>
      </w:r>
      <w:r w:rsidRPr="0018407C">
        <w:rPr>
          <w:u w:val="single"/>
        </w:rPr>
        <w:t xml:space="preserve">The depth of our </w:t>
      </w:r>
      <w:r w:rsidRPr="00A97242">
        <w:rPr>
          <w:highlight w:val="cyan"/>
          <w:u w:val="single"/>
        </w:rPr>
        <w:t>commitment to greater economic equality must be fueled by</w:t>
      </w:r>
      <w:r w:rsidRPr="0018407C">
        <w:rPr>
          <w:u w:val="single"/>
        </w:rPr>
        <w:t xml:space="preserve"> the </w:t>
      </w:r>
      <w:r w:rsidRPr="00A97242">
        <w:rPr>
          <w:highlight w:val="cyan"/>
          <w:u w:val="single"/>
        </w:rPr>
        <w:t>personal connection</w:t>
      </w:r>
      <w:r w:rsidRPr="0018407C">
        <w:rPr>
          <w:u w:val="single"/>
        </w:rPr>
        <w:t xml:space="preserve"> to poverty too many in our community have</w:t>
      </w:r>
      <w:r w:rsidRPr="0018407C">
        <w:rPr>
          <w:sz w:val="16"/>
        </w:rPr>
        <w:t xml:space="preserve">. But perhaps even more so, we can serve as living, breathing examples of the power of expanding our country's understanding of who should benefit from our societal institutions. </w:t>
      </w:r>
      <w:r w:rsidRPr="0018407C">
        <w:rPr>
          <w:rStyle w:val="StyleUnderline"/>
        </w:rPr>
        <w:t>Today the debate around poverty reduction focuses too much on deservedness: work requirements, lifestyle policing such as drug testing, onerous restrictions and bureaucratic hurdles put in place in the name of fraud protection</w:t>
      </w:r>
      <w:r w:rsidRPr="0018407C">
        <w:rPr>
          <w:sz w:val="16"/>
        </w:rPr>
        <w:t>. Too many believe that while the rich can hoard their wealth with impunity, the poor must prove every day their worthiness to receive basic support. But what if instead of having such a narrow view of who should benefit from our national prosperity, we asserted that more Americans deserved some basic income simply because we are Americans? What if we said that an economic system that has been designed to exclude low-income residents from a thriving life should be fundamentally altered to allow more people to share in the benefits of our national wealth? In our lifetimes, LGBTQ people have won many benefits that had previously been denied us. The right to marry. The right to raise children together. The right to have our genders honored and recognized in basic documents. The right to serve openly in the armed forces and the workplace without fear of open discrimination. This is not to say we have arrived</w:t>
      </w:r>
      <w:r w:rsidRPr="0018407C">
        <w:rPr>
          <w:rStyle w:val="StyleUnderline"/>
        </w:rPr>
        <w:t xml:space="preserve">. </w:t>
      </w:r>
      <w:r w:rsidRPr="00A97242">
        <w:rPr>
          <w:rStyle w:val="StyleUnderline"/>
          <w:highlight w:val="cyan"/>
        </w:rPr>
        <w:t>There is much work to be done</w:t>
      </w:r>
      <w:r w:rsidRPr="0018407C">
        <w:rPr>
          <w:rStyle w:val="StyleUnderline"/>
        </w:rPr>
        <w:t xml:space="preserve">, especially for those of us who are people of color and for our trans siblings. But </w:t>
      </w:r>
      <w:r w:rsidRPr="00A97242">
        <w:rPr>
          <w:rStyle w:val="StyleUnderline"/>
          <w:highlight w:val="cyan"/>
        </w:rPr>
        <w:t>we have begun to show America</w:t>
      </w:r>
      <w:r w:rsidRPr="0018407C">
        <w:rPr>
          <w:rStyle w:val="StyleUnderline"/>
        </w:rPr>
        <w:t xml:space="preserve"> </w:t>
      </w:r>
      <w:r w:rsidRPr="00A97242">
        <w:rPr>
          <w:rStyle w:val="StyleUnderline"/>
          <w:highlight w:val="cyan"/>
        </w:rPr>
        <w:t>that when we</w:t>
      </w:r>
      <w:r w:rsidRPr="0018407C">
        <w:rPr>
          <w:rStyle w:val="StyleUnderline"/>
        </w:rPr>
        <w:t xml:space="preserve"> </w:t>
      </w:r>
      <w:r w:rsidRPr="00A97242">
        <w:rPr>
          <w:rStyle w:val="StyleUnderline"/>
          <w:highlight w:val="cyan"/>
        </w:rPr>
        <w:t>broaden</w:t>
      </w:r>
      <w:r w:rsidRPr="0018407C">
        <w:rPr>
          <w:rStyle w:val="StyleUnderline"/>
        </w:rPr>
        <w:t xml:space="preserve"> our </w:t>
      </w:r>
      <w:r w:rsidRPr="00A97242">
        <w:rPr>
          <w:rStyle w:val="StyleUnderline"/>
          <w:highlight w:val="cyan"/>
        </w:rPr>
        <w:t>collective belief</w:t>
      </w:r>
      <w:r w:rsidRPr="0018407C">
        <w:rPr>
          <w:rStyle w:val="StyleUnderline"/>
        </w:rPr>
        <w:t xml:space="preserve"> of who should benefit from our country's most fundamental institutions, the fabric of </w:t>
      </w:r>
      <w:r w:rsidRPr="00A97242">
        <w:rPr>
          <w:rStyle w:val="StyleUnderline"/>
          <w:highlight w:val="cyan"/>
        </w:rPr>
        <w:t>our nation brightens</w:t>
      </w:r>
      <w:r w:rsidRPr="0018407C">
        <w:rPr>
          <w:rStyle w:val="StyleUnderline"/>
        </w:rPr>
        <w:t xml:space="preserve">. That is why guaranteed income is not simply a poverty reduction issue. </w:t>
      </w:r>
      <w:r w:rsidRPr="00A97242">
        <w:rPr>
          <w:rStyle w:val="StyleUnderline"/>
          <w:highlight w:val="cyan"/>
        </w:rPr>
        <w:t>Guaranteed income is a queer justice issue</w:t>
      </w:r>
      <w:r w:rsidRPr="0018407C">
        <w:rPr>
          <w:rStyle w:val="StyleUnderline"/>
        </w:rPr>
        <w:t xml:space="preserve">. We as LGBTQ people must be on the front lines in our communities demanding the adoption of these programs to ensure that more Americans -- LGBTQ Americans and our straight and cisgender siblings -- benefit from our nation's prosperity. </w:t>
      </w:r>
      <w:r w:rsidRPr="0018407C">
        <w:rPr>
          <w:sz w:val="16"/>
        </w:rPr>
        <w:t>We must fight for our queer siblings living in poverty. And we must use our life experiences to help light the path. Because we know that when our nation opens its arms wider to embrace more of its people more fully, we all are richer for it.</w:t>
      </w:r>
    </w:p>
    <w:p w14:paraId="2AE7C9EC" w14:textId="77777777" w:rsidR="00636786" w:rsidRDefault="00636786" w:rsidP="00636786">
      <w:pPr>
        <w:pStyle w:val="Heading4"/>
      </w:pPr>
      <w:r>
        <w:t xml:space="preserve">6-A UBI is crucial to enable queer autonomy, </w:t>
      </w:r>
      <w:r>
        <w:rPr>
          <w:u w:val="single"/>
        </w:rPr>
        <w:t>especially</w:t>
      </w:r>
      <w:r>
        <w:t xml:space="preserve"> among queer folk looking to escape abusive situations. </w:t>
      </w:r>
    </w:p>
    <w:p w14:paraId="193A1CBB" w14:textId="77777777" w:rsidR="00636786" w:rsidRDefault="00636786" w:rsidP="00636786">
      <w:r w:rsidRPr="00231352">
        <w:t xml:space="preserve">David </w:t>
      </w:r>
      <w:r w:rsidRPr="00231352">
        <w:rPr>
          <w:rStyle w:val="Style13ptBold"/>
        </w:rPr>
        <w:t>Rozental-Devis</w:t>
      </w:r>
      <w:r w:rsidRPr="00231352">
        <w:t>, 11-20-</w:t>
      </w:r>
      <w:r w:rsidRPr="00231352">
        <w:rPr>
          <w:rStyle w:val="Style13ptBold"/>
        </w:rPr>
        <w:t>2020</w:t>
      </w:r>
      <w:r w:rsidRPr="00231352">
        <w:t>, Universal Basic Income: a queer perspective, Global Comment, https://globalcomment.com/universal-basic-income-a-queer-perspective/, David is a British student, and co-founder of UBI Lab LGBTQ+, a wing of the research and advocacy group UBI Lab Network.</w:t>
      </w:r>
      <w:r>
        <w:t xml:space="preserve"> </w:t>
      </w:r>
      <w:r w:rsidRPr="00231352">
        <w:t>Accessed: 7-2-2023, //ONHS IF</w:t>
      </w:r>
    </w:p>
    <w:p w14:paraId="656CFC09" w14:textId="77777777" w:rsidR="00636786" w:rsidRPr="00231352" w:rsidRDefault="00636786" w:rsidP="00636786">
      <w:pPr>
        <w:rPr>
          <w:sz w:val="16"/>
        </w:rPr>
      </w:pPr>
      <w:r w:rsidRPr="00231352">
        <w:rPr>
          <w:sz w:val="16"/>
        </w:rPr>
        <w:t xml:space="preserve">This statement of </w:t>
      </w:r>
      <w:r w:rsidRPr="00A97242">
        <w:rPr>
          <w:rStyle w:val="StyleUnderline"/>
          <w:highlight w:val="cyan"/>
        </w:rPr>
        <w:t>encouraging people to live openl</w:t>
      </w:r>
      <w:r w:rsidRPr="00231352">
        <w:rPr>
          <w:rStyle w:val="StyleUnderline"/>
        </w:rPr>
        <w:t>y in public</w:t>
      </w:r>
      <w:r w:rsidRPr="00231352">
        <w:rPr>
          <w:sz w:val="16"/>
        </w:rPr>
        <w:t xml:space="preserve">, whilst something that </w:t>
      </w:r>
      <w:r w:rsidRPr="00231352">
        <w:rPr>
          <w:rStyle w:val="StyleUnderline"/>
        </w:rPr>
        <w:t xml:space="preserve">has certainly </w:t>
      </w:r>
      <w:r w:rsidRPr="00A97242">
        <w:rPr>
          <w:rStyle w:val="StyleUnderline"/>
          <w:highlight w:val="cyan"/>
        </w:rPr>
        <w:t>pushed</w:t>
      </w:r>
      <w:r w:rsidRPr="00231352">
        <w:rPr>
          <w:rStyle w:val="StyleUnderline"/>
        </w:rPr>
        <w:t xml:space="preserve"> the </w:t>
      </w:r>
      <w:r w:rsidRPr="00A97242">
        <w:rPr>
          <w:rStyle w:val="StyleUnderline"/>
          <w:highlight w:val="cyan"/>
        </w:rPr>
        <w:t>rights</w:t>
      </w:r>
      <w:r w:rsidRPr="00231352">
        <w:rPr>
          <w:rStyle w:val="StyleUnderline"/>
        </w:rPr>
        <w:t xml:space="preserve"> and needs of our community </w:t>
      </w:r>
      <w:r w:rsidRPr="00A97242">
        <w:rPr>
          <w:rStyle w:val="StyleUnderline"/>
          <w:highlight w:val="cyan"/>
        </w:rPr>
        <w:t>forward</w:t>
      </w:r>
      <w:r w:rsidRPr="00231352">
        <w:rPr>
          <w:rStyle w:val="StyleUnderline"/>
        </w:rPr>
        <w:t xml:space="preserve">, is </w:t>
      </w:r>
      <w:r w:rsidRPr="00A97242">
        <w:rPr>
          <w:rStyle w:val="StyleUnderline"/>
          <w:highlight w:val="cyan"/>
        </w:rPr>
        <w:t>impossible for many</w:t>
      </w:r>
      <w:r w:rsidRPr="00231352">
        <w:rPr>
          <w:rStyle w:val="StyleUnderline"/>
        </w:rPr>
        <w:t xml:space="preserve"> people </w:t>
      </w:r>
      <w:r w:rsidRPr="00A97242">
        <w:rPr>
          <w:rStyle w:val="StyleUnderline"/>
          <w:highlight w:val="cyan"/>
        </w:rPr>
        <w:t>in the LGBTQ+ community</w:t>
      </w:r>
      <w:r w:rsidRPr="00231352">
        <w:rPr>
          <w:rStyle w:val="StyleUnderline"/>
        </w:rPr>
        <w:t xml:space="preserve"> to act upon.</w:t>
      </w:r>
      <w:r w:rsidRPr="00231352">
        <w:rPr>
          <w:sz w:val="16"/>
        </w:rPr>
        <w:t xml:space="preserve"> Be it for their close family members, or the culture around which they have grown up, </w:t>
      </w:r>
      <w:r w:rsidRPr="00231352">
        <w:rPr>
          <w:rStyle w:val="StyleUnderline"/>
        </w:rPr>
        <w:t xml:space="preserve">living openly is </w:t>
      </w:r>
      <w:r w:rsidRPr="00A97242">
        <w:rPr>
          <w:rStyle w:val="StyleUnderline"/>
          <w:highlight w:val="cyan"/>
        </w:rPr>
        <w:t>not always</w:t>
      </w:r>
      <w:r w:rsidRPr="00231352">
        <w:rPr>
          <w:rStyle w:val="StyleUnderline"/>
        </w:rPr>
        <w:t xml:space="preserve"> a </w:t>
      </w:r>
      <w:r w:rsidRPr="00A97242">
        <w:rPr>
          <w:rStyle w:val="StyleUnderline"/>
          <w:highlight w:val="cyan"/>
        </w:rPr>
        <w:t>safe</w:t>
      </w:r>
      <w:r w:rsidRPr="00231352">
        <w:rPr>
          <w:rStyle w:val="StyleUnderline"/>
        </w:rPr>
        <w:t xml:space="preserve"> option</w:t>
      </w:r>
      <w:r w:rsidRPr="00231352">
        <w:rPr>
          <w:sz w:val="16"/>
        </w:rPr>
        <w:t xml:space="preserve">. In fact, according to the UK Government’s LGBT National Survey 2017 (1), </w:t>
      </w:r>
      <w:r w:rsidRPr="00A97242">
        <w:rPr>
          <w:rStyle w:val="StyleUnderline"/>
          <w:highlight w:val="cyan"/>
        </w:rPr>
        <w:t>24%</w:t>
      </w:r>
      <w:r w:rsidRPr="00231352">
        <w:rPr>
          <w:rStyle w:val="StyleUnderline"/>
        </w:rPr>
        <w:t xml:space="preserve"> of LGBTQ+ people </w:t>
      </w:r>
      <w:r w:rsidRPr="00A97242">
        <w:rPr>
          <w:rStyle w:val="StyleUnderline"/>
          <w:highlight w:val="cyan"/>
        </w:rPr>
        <w:t>are not open</w:t>
      </w:r>
      <w:r w:rsidRPr="00231352">
        <w:rPr>
          <w:rStyle w:val="StyleUnderline"/>
        </w:rPr>
        <w:t xml:space="preserve"> at all </w:t>
      </w:r>
      <w:r w:rsidRPr="00A97242">
        <w:rPr>
          <w:rStyle w:val="StyleUnderline"/>
          <w:highlight w:val="cyan"/>
        </w:rPr>
        <w:t>with</w:t>
      </w:r>
      <w:r w:rsidRPr="00231352">
        <w:rPr>
          <w:rStyle w:val="StyleUnderline"/>
        </w:rPr>
        <w:t xml:space="preserve"> their </w:t>
      </w:r>
      <w:r w:rsidRPr="00A97242">
        <w:rPr>
          <w:rStyle w:val="StyleUnderline"/>
          <w:highlight w:val="cyan"/>
        </w:rPr>
        <w:t>family</w:t>
      </w:r>
      <w:r w:rsidRPr="00231352">
        <w:rPr>
          <w:rStyle w:val="StyleUnderline"/>
        </w:rPr>
        <w:t xml:space="preserve">, and </w:t>
      </w:r>
      <w:r w:rsidRPr="00A97242">
        <w:rPr>
          <w:rStyle w:val="StyleUnderline"/>
          <w:highlight w:val="cyan"/>
        </w:rPr>
        <w:t>29%</w:t>
      </w:r>
      <w:r w:rsidRPr="00231352">
        <w:rPr>
          <w:rStyle w:val="StyleUnderline"/>
        </w:rPr>
        <w:t xml:space="preserve"> have </w:t>
      </w:r>
      <w:r w:rsidRPr="00A97242">
        <w:rPr>
          <w:rStyle w:val="StyleUnderline"/>
          <w:highlight w:val="cyan"/>
        </w:rPr>
        <w:t>experienced</w:t>
      </w:r>
      <w:r w:rsidRPr="00231352">
        <w:rPr>
          <w:rStyle w:val="StyleUnderline"/>
        </w:rPr>
        <w:t xml:space="preserve"> an incident with someone they lived with, including but not limited to: </w:t>
      </w:r>
      <w:r w:rsidRPr="00A97242">
        <w:rPr>
          <w:rStyle w:val="StyleUnderline"/>
          <w:highlight w:val="cyan"/>
        </w:rPr>
        <w:t>verbal harassment, controlling</w:t>
      </w:r>
      <w:r w:rsidRPr="00231352">
        <w:rPr>
          <w:rStyle w:val="StyleUnderline"/>
        </w:rPr>
        <w:t xml:space="preserve"> or coercive </w:t>
      </w:r>
      <w:r w:rsidRPr="00A97242">
        <w:rPr>
          <w:rStyle w:val="StyleUnderline"/>
          <w:highlight w:val="cyan"/>
        </w:rPr>
        <w:t>behaviour, and being</w:t>
      </w:r>
      <w:r w:rsidRPr="00231352">
        <w:rPr>
          <w:rStyle w:val="StyleUnderline"/>
        </w:rPr>
        <w:t xml:space="preserve"> </w:t>
      </w:r>
      <w:r w:rsidRPr="00A97242">
        <w:rPr>
          <w:rStyle w:val="StyleUnderline"/>
          <w:highlight w:val="cyan"/>
        </w:rPr>
        <w:t>outed</w:t>
      </w:r>
      <w:r w:rsidRPr="00231352">
        <w:rPr>
          <w:sz w:val="16"/>
        </w:rPr>
        <w:t xml:space="preserve"> (having their sexual orientation or gender identity revealed by someone else without consent). This isn’t even to mention the experiences of those in less accepting countries. We may have come a long way legally, and done lots to move public opinion forward, but there is still much to be done. </w:t>
      </w:r>
      <w:r w:rsidRPr="00231352">
        <w:rPr>
          <w:rStyle w:val="StyleUnderline"/>
        </w:rPr>
        <w:t>Whilst lowering the number of future incidents, as described above, should be a top priority, it does nothing for the people currently living in these situations.</w:t>
      </w:r>
      <w:r w:rsidRPr="00231352">
        <w:rPr>
          <w:sz w:val="16"/>
        </w:rPr>
        <w:t xml:space="preserve"> With a Stonewall report (2) finding that </w:t>
      </w:r>
      <w:r w:rsidRPr="00A97242">
        <w:rPr>
          <w:rStyle w:val="StyleUnderline"/>
          <w:highlight w:val="cyan"/>
        </w:rPr>
        <w:t>25% of Trans people in Britain</w:t>
      </w:r>
      <w:r w:rsidRPr="00231352">
        <w:rPr>
          <w:rStyle w:val="StyleUnderline"/>
        </w:rPr>
        <w:t xml:space="preserve"> had </w:t>
      </w:r>
      <w:r w:rsidRPr="00A97242">
        <w:rPr>
          <w:rStyle w:val="StyleUnderline"/>
          <w:highlight w:val="cyan"/>
        </w:rPr>
        <w:t>experienced homelessness</w:t>
      </w:r>
      <w:r w:rsidRPr="00231352">
        <w:rPr>
          <w:rStyle w:val="StyleUnderline"/>
        </w:rPr>
        <w:t>, and another</w:t>
      </w:r>
      <w:r w:rsidRPr="00231352">
        <w:rPr>
          <w:sz w:val="16"/>
        </w:rPr>
        <w:t xml:space="preserve"> (3) </w:t>
      </w:r>
      <w:r w:rsidRPr="00231352">
        <w:rPr>
          <w:rStyle w:val="StyleUnderline"/>
        </w:rPr>
        <w:t xml:space="preserve">that 18% had been discriminated against when looking for work because of their orientation and/or identity in the year running up to the report, it is clear that the issue of </w:t>
      </w:r>
      <w:r w:rsidRPr="00A97242">
        <w:rPr>
          <w:rStyle w:val="StyleUnderline"/>
          <w:highlight w:val="cyan"/>
        </w:rPr>
        <w:t>poverty</w:t>
      </w:r>
      <w:r w:rsidRPr="00231352">
        <w:rPr>
          <w:rStyle w:val="StyleUnderline"/>
        </w:rPr>
        <w:t xml:space="preserve"> and discrimination </w:t>
      </w:r>
      <w:r w:rsidRPr="00A97242">
        <w:rPr>
          <w:rStyle w:val="StyleUnderline"/>
          <w:highlight w:val="cyan"/>
        </w:rPr>
        <w:t>within the LGBTQ+ community is dire</w:t>
      </w:r>
      <w:r w:rsidRPr="00231352">
        <w:rPr>
          <w:rStyle w:val="StyleUnderline"/>
        </w:rPr>
        <w:t xml:space="preserve"> and requires drastic solutions. This is where a Universal Basic Income (</w:t>
      </w:r>
      <w:r w:rsidRPr="00A97242">
        <w:rPr>
          <w:rStyle w:val="StyleUnderline"/>
          <w:highlight w:val="cyan"/>
        </w:rPr>
        <w:t>UBI</w:t>
      </w:r>
      <w:r w:rsidRPr="00231352">
        <w:rPr>
          <w:rStyle w:val="StyleUnderline"/>
        </w:rPr>
        <w:t>) comes in</w:t>
      </w:r>
      <w:r w:rsidRPr="00231352">
        <w:rPr>
          <w:sz w:val="16"/>
        </w:rPr>
        <w:t xml:space="preserve">. The idea of a UBI isn’t a new one, but it is one which has gained renewed enthusiasm in recent years. The idea is that every person in a country – whether that person is a citizen or simply resident is an issue up for debate – would receive a regular, equal stipend regardless of any and all factors specific to the individual (i.e. race, social class, gender, sexuality, etc.). There are different conceptions of a UBI and no one proposal is universally agreed upon, but </w:t>
      </w:r>
      <w:r w:rsidRPr="00231352">
        <w:rPr>
          <w:rStyle w:val="StyleUnderline"/>
        </w:rPr>
        <w:t xml:space="preserve">the one which I suggest </w:t>
      </w:r>
      <w:r w:rsidRPr="00A97242">
        <w:rPr>
          <w:rStyle w:val="StyleUnderline"/>
          <w:highlight w:val="cyan"/>
        </w:rPr>
        <w:t xml:space="preserve">will dramatically reduce the </w:t>
      </w:r>
      <w:r w:rsidRPr="00231352">
        <w:rPr>
          <w:rStyle w:val="StyleUnderline"/>
        </w:rPr>
        <w:t xml:space="preserve">social and economic </w:t>
      </w:r>
      <w:r w:rsidRPr="00A97242">
        <w:rPr>
          <w:rStyle w:val="StyleUnderline"/>
          <w:highlight w:val="cyan"/>
        </w:rPr>
        <w:t>gap</w:t>
      </w:r>
      <w:r w:rsidRPr="00231352">
        <w:rPr>
          <w:rStyle w:val="StyleUnderline"/>
        </w:rPr>
        <w:t xml:space="preserve"> </w:t>
      </w:r>
      <w:r w:rsidRPr="00A97242">
        <w:rPr>
          <w:rStyle w:val="StyleUnderline"/>
          <w:highlight w:val="cyan"/>
        </w:rPr>
        <w:t>between members and non-members of the</w:t>
      </w:r>
      <w:r w:rsidRPr="00231352">
        <w:rPr>
          <w:rStyle w:val="StyleUnderline"/>
        </w:rPr>
        <w:t xml:space="preserve"> </w:t>
      </w:r>
      <w:r w:rsidRPr="00A97242">
        <w:rPr>
          <w:rStyle w:val="StyleUnderline"/>
          <w:highlight w:val="cyan"/>
        </w:rPr>
        <w:t>LGBTQ+ community</w:t>
      </w:r>
      <w:r w:rsidRPr="00231352">
        <w:rPr>
          <w:rStyle w:val="StyleUnderline"/>
        </w:rPr>
        <w:t xml:space="preserve"> is one that, at the very least, supports a minimum standard of living. For reasons I will outline below, </w:t>
      </w:r>
      <w:r w:rsidRPr="00A97242">
        <w:rPr>
          <w:rStyle w:val="StyleUnderline"/>
          <w:highlight w:val="cyan"/>
        </w:rPr>
        <w:t>it is imperative that members of the LGBTQ+ community</w:t>
      </w:r>
      <w:r w:rsidRPr="00231352">
        <w:rPr>
          <w:rStyle w:val="StyleUnderline"/>
        </w:rPr>
        <w:t xml:space="preserve"> </w:t>
      </w:r>
      <w:r w:rsidRPr="00A97242">
        <w:rPr>
          <w:rStyle w:val="StyleUnderline"/>
          <w:highlight w:val="cyan"/>
        </w:rPr>
        <w:t xml:space="preserve">are involved in the design </w:t>
      </w:r>
      <w:r w:rsidRPr="00231352">
        <w:rPr>
          <w:rStyle w:val="StyleUnderline"/>
        </w:rPr>
        <w:t xml:space="preserve">process and advocacy of such a policy. </w:t>
      </w:r>
      <w:r w:rsidRPr="00A97242">
        <w:rPr>
          <w:rStyle w:val="StyleUnderline"/>
          <w:highlight w:val="cyan"/>
        </w:rPr>
        <w:t>For</w:t>
      </w:r>
      <w:r w:rsidRPr="00231352">
        <w:rPr>
          <w:rStyle w:val="StyleUnderline"/>
        </w:rPr>
        <w:t xml:space="preserve"> the disproportionate number </w:t>
      </w:r>
      <w:r w:rsidRPr="00A97242">
        <w:rPr>
          <w:rStyle w:val="StyleUnderline"/>
          <w:highlight w:val="cyan"/>
        </w:rPr>
        <w:t>LGBTQ+ people living in</w:t>
      </w:r>
      <w:r w:rsidRPr="00231352">
        <w:rPr>
          <w:rStyle w:val="StyleUnderline"/>
        </w:rPr>
        <w:t xml:space="preserve"> situations such as the ones described above – victims of discrimination, </w:t>
      </w:r>
      <w:r w:rsidRPr="00A97242">
        <w:rPr>
          <w:rStyle w:val="StyleUnderline"/>
          <w:highlight w:val="cyan"/>
        </w:rPr>
        <w:t>abuse and poverty</w:t>
      </w:r>
      <w:r w:rsidRPr="00231352">
        <w:rPr>
          <w:rStyle w:val="StyleUnderline"/>
        </w:rPr>
        <w:t xml:space="preserve"> – a </w:t>
      </w:r>
      <w:r w:rsidRPr="00A97242">
        <w:rPr>
          <w:rStyle w:val="StyleUnderline"/>
          <w:highlight w:val="cyan"/>
        </w:rPr>
        <w:t>UBI</w:t>
      </w:r>
      <w:r w:rsidRPr="00231352">
        <w:rPr>
          <w:rStyle w:val="StyleUnderline"/>
        </w:rPr>
        <w:t xml:space="preserve"> </w:t>
      </w:r>
      <w:r w:rsidRPr="00A97242">
        <w:rPr>
          <w:rStyle w:val="StyleUnderline"/>
          <w:highlight w:val="cyan"/>
        </w:rPr>
        <w:t>would be a game-changer</w:t>
      </w:r>
      <w:r w:rsidRPr="00231352">
        <w:rPr>
          <w:sz w:val="16"/>
        </w:rPr>
        <w:t xml:space="preserve">. Oftentimes, controlling and coercive behaviour involves financial abuse (4), leaving the victim unable to escape their abuser. A UBI that is wired directly to an individual (via their mobile phone or some other source that the victim is more likely to have control over) would provide them with this financial freedom. </w:t>
      </w:r>
      <w:r w:rsidRPr="00231352">
        <w:rPr>
          <w:rStyle w:val="StyleUnderline"/>
        </w:rPr>
        <w:t>A UBI that can be accessed before the age of 18 in certain circumstances would provide a safety net for the queer kid that is kicked out of their house or forced to leave because of their gender identity or sexuality.</w:t>
      </w:r>
      <w:r w:rsidRPr="00231352">
        <w:rPr>
          <w:sz w:val="16"/>
        </w:rPr>
        <w:t xml:space="preserve"> These are just some of the ways in which a UBI policy would need to be designed with the needs of LGBTQ+ in mind, and therefore with </w:t>
      </w:r>
      <w:r w:rsidRPr="00231352">
        <w:rPr>
          <w:rStyle w:val="StyleUnderline"/>
        </w:rPr>
        <w:t xml:space="preserve">LGBTQ+ people involved in the design and implementation process. In addition to the ways in which </w:t>
      </w:r>
      <w:r w:rsidRPr="00A97242">
        <w:rPr>
          <w:rStyle w:val="StyleUnderline"/>
          <w:highlight w:val="cyan"/>
        </w:rPr>
        <w:t>LGBTQ+ people</w:t>
      </w:r>
      <w:r w:rsidRPr="00231352">
        <w:rPr>
          <w:rStyle w:val="StyleUnderline"/>
        </w:rPr>
        <w:t xml:space="preserve"> can, and </w:t>
      </w:r>
      <w:r w:rsidRPr="00A97242">
        <w:rPr>
          <w:rStyle w:val="StyleUnderline"/>
          <w:highlight w:val="cyan"/>
        </w:rPr>
        <w:t>should, influence UBI advocacy</w:t>
      </w:r>
      <w:r w:rsidRPr="00231352">
        <w:rPr>
          <w:rStyle w:val="StyleUnderline"/>
        </w:rPr>
        <w:t>, any version of a UBI that unconditionally provides people with enough of an income to sustain themselves would be a massive help to the LGBTQ+ community</w:t>
      </w:r>
      <w:r w:rsidRPr="00231352">
        <w:rPr>
          <w:sz w:val="16"/>
        </w:rPr>
        <w:t xml:space="preserve">, and is one that I recommend our community gets behind. Many transgender people around the world, just as their fellow citizens, have no access to public healthcare. Even those who do can expect to wait extortionately long periods of time to be seen by a publicly funded Gender Identity Clinic, with some people having waited more than 3 years for their first appointments, and the average waiting time in the UK totalling 18 month (5). For those who choose to go for private treatment, they can expect to be met with costs ranging from £10,000 to £100,000 (6). This is, however, a choice they are often forced to make, as those waiting times can be intolerable for a person suffering with severe gender dysphoria. To even get legal recognition of one’s own gender in the UK, in the form of a Gender Recognition Certificate (GRC), requires a fee of £140 (7). In the LGBT National Survey 2017, 34% of those who were aware of GRCs cited them being too expensive as the reason they did not apply for one (8). With this report and Stonewall’s LGBT in Britain Work Report also highlighting the employment and work discrimination faced by queer people in the UK, the need for a basic income – one that can be guaranteed and is given to people regardless of who they are – becomes all too clear. Whilst I am using UK statistics, the core message applies worldwide. </w:t>
      </w:r>
      <w:r w:rsidRPr="00231352">
        <w:rPr>
          <w:rStyle w:val="StyleUnderline"/>
        </w:rPr>
        <w:t>Around the world, and even in the UK, not only are LGBTQ+ people facing financial barriers as alluded to above, but some places are a lot less accepting than others, and to even contemplate moving towns or countries is an impossibility for many. A UBI would allow someone to save their money and eventually move to a more accepting place.</w:t>
      </w:r>
      <w:r w:rsidRPr="00231352">
        <w:rPr>
          <w:sz w:val="16"/>
        </w:rPr>
        <w:t xml:space="preserve"> This is especially important to bear in mind for anyone living somewhere in which LGBTQ+ visibility is non-existent. Advocating for a UBI would be one way in which you could advance your interests and get yourself to a safer location without the need to out yourself, and in a way that might be supported by a much larger proportion of the population than a specifically LGBTQ+ Rights movement. Even for such movements in unaccepting countries, </w:t>
      </w:r>
      <w:r w:rsidRPr="00231352">
        <w:rPr>
          <w:rStyle w:val="StyleUnderline"/>
        </w:rPr>
        <w:t>a UBI could indirectly provide funds to organisations where Governments would not</w:t>
      </w:r>
      <w:r w:rsidRPr="00231352">
        <w:rPr>
          <w:sz w:val="16"/>
        </w:rPr>
        <w:t>, and NGOs might be insufficient or unwelcomed. A person’s attitudes towards queer people often changes the more queer people they know (9). Of course this supports Tammy Baldwin’s view that public visibility will increase public acceptance, but for the many people worldwide who are currently unable to safely do this, a UBI would get them one step closer.</w:t>
      </w:r>
    </w:p>
    <w:p w14:paraId="210DD7C3" w14:textId="77777777" w:rsidR="00636786" w:rsidRDefault="00636786" w:rsidP="00636786">
      <w:pPr>
        <w:pStyle w:val="Heading4"/>
      </w:pPr>
      <w:r>
        <w:t xml:space="preserve">7-UBI represents a very important way for stay-at-home parents to be compensated for their labor. </w:t>
      </w:r>
    </w:p>
    <w:p w14:paraId="2B1B1C4C" w14:textId="77777777" w:rsidR="00636786" w:rsidRDefault="00636786" w:rsidP="00636786">
      <w:r w:rsidRPr="0021746A">
        <w:rPr>
          <w:rStyle w:val="Style13ptBold"/>
        </w:rPr>
        <w:t>Cameron</w:t>
      </w:r>
      <w:r w:rsidRPr="0021746A">
        <w:t>, Anna</w:t>
      </w:r>
      <w:r>
        <w:t>*</w:t>
      </w:r>
      <w:r w:rsidRPr="0021746A">
        <w:t xml:space="preserve"> </w:t>
      </w:r>
      <w:r w:rsidRPr="0021746A">
        <w:rPr>
          <w:rStyle w:val="Style13ptBold"/>
        </w:rPr>
        <w:t>and Tedds</w:t>
      </w:r>
      <w:r w:rsidRPr="0021746A">
        <w:t>, Lindsay M.</w:t>
      </w:r>
      <w:r>
        <w:t>**</w:t>
      </w:r>
      <w:r w:rsidRPr="0021746A">
        <w:t xml:space="preserve">, Gender-Based Violence, Economic Security, and the Potential of Basic Income: A Discussion Paper (April 30, </w:t>
      </w:r>
      <w:r w:rsidRPr="0021746A">
        <w:rPr>
          <w:rStyle w:val="Style13ptBold"/>
        </w:rPr>
        <w:t>2021</w:t>
      </w:r>
      <w:r w:rsidRPr="0021746A">
        <w:t xml:space="preserve">). </w:t>
      </w:r>
      <w:r>
        <w:t xml:space="preserve">*Research Associate Fiscal and Economic Policy School of Public Policy, University of Calgary, **Associate Professor, Economics Scientific Director, Fiscal and Economic Policy, School of Public Policy University of Calgary, </w:t>
      </w:r>
      <w:r w:rsidRPr="0021746A">
        <w:t xml:space="preserve">https://ssrn.com/abstract=3837386 or </w:t>
      </w:r>
      <w:hyperlink r:id="rId21" w:history="1">
        <w:r w:rsidRPr="001B5356">
          <w:rPr>
            <w:rStyle w:val="Hyperlink"/>
          </w:rPr>
          <w:t>http://dx.doi.org/10.2139/ssrn.3837386</w:t>
        </w:r>
      </w:hyperlink>
      <w:r>
        <w:t xml:space="preserve">, Accessed 7/2/23 //ONHS IF [We acknowledge the participation of non-women and genderqueer folk in unpaid systems of labor and domestic work] </w:t>
      </w:r>
    </w:p>
    <w:p w14:paraId="4A195BE3" w14:textId="77777777" w:rsidR="00636786" w:rsidRPr="004B0158" w:rsidRDefault="00636786" w:rsidP="00636786">
      <w:pPr>
        <w:rPr>
          <w:sz w:val="16"/>
        </w:rPr>
      </w:pPr>
      <w:r w:rsidRPr="001D34D9">
        <w:rPr>
          <w:rStyle w:val="StyleUnderline"/>
        </w:rPr>
        <w:t>Compensating reproductive labour</w:t>
      </w:r>
      <w:r w:rsidRPr="00DF562C">
        <w:rPr>
          <w:rStyle w:val="StyleUnderline"/>
        </w:rPr>
        <w:t xml:space="preserve"> and other socially beneficial activities Some contend that a </w:t>
      </w:r>
      <w:r w:rsidRPr="00A97242">
        <w:rPr>
          <w:rStyle w:val="StyleUnderline"/>
          <w:highlight w:val="cyan"/>
        </w:rPr>
        <w:t>basic income</w:t>
      </w:r>
      <w:r w:rsidRPr="00DF562C">
        <w:rPr>
          <w:rStyle w:val="StyleUnderline"/>
        </w:rPr>
        <w:t xml:space="preserve"> is </w:t>
      </w:r>
      <w:r w:rsidRPr="001D34D9">
        <w:rPr>
          <w:rStyle w:val="StyleUnderline"/>
        </w:rPr>
        <w:t xml:space="preserve">the </w:t>
      </w:r>
      <w:r w:rsidRPr="00A97242">
        <w:rPr>
          <w:rStyle w:val="StyleUnderline"/>
          <w:highlight w:val="cyan"/>
        </w:rPr>
        <w:t>best</w:t>
      </w:r>
      <w:r w:rsidRPr="001D34D9">
        <w:rPr>
          <w:rStyle w:val="StyleUnderline"/>
        </w:rPr>
        <w:t xml:space="preserve"> available </w:t>
      </w:r>
      <w:r w:rsidRPr="00A97242">
        <w:rPr>
          <w:rStyle w:val="StyleUnderline"/>
          <w:highlight w:val="cyan"/>
        </w:rPr>
        <w:t>option for responding to the inadequacy of an “incomplete system of income allocation</w:t>
      </w:r>
      <w:r w:rsidRPr="00DF562C">
        <w:rPr>
          <w:rStyle w:val="StyleUnderline"/>
        </w:rPr>
        <w:t>,”</w:t>
      </w:r>
      <w:r w:rsidRPr="004B0158">
        <w:rPr>
          <w:sz w:val="16"/>
        </w:rPr>
        <w:t xml:space="preserve"> in which various forms of labour—</w:t>
      </w:r>
      <w:r w:rsidRPr="00A97242">
        <w:rPr>
          <w:rStyle w:val="StyleUnderline"/>
          <w:highlight w:val="cyan"/>
        </w:rPr>
        <w:t>care</w:t>
      </w:r>
      <w:r w:rsidRPr="00DF562C">
        <w:rPr>
          <w:rStyle w:val="StyleUnderline"/>
        </w:rPr>
        <w:t xml:space="preserve"> </w:t>
      </w:r>
      <w:r w:rsidRPr="00A97242">
        <w:rPr>
          <w:rStyle w:val="StyleUnderline"/>
          <w:highlight w:val="cyan"/>
        </w:rPr>
        <w:t>work</w:t>
      </w:r>
      <w:r w:rsidRPr="00DF562C">
        <w:rPr>
          <w:rStyle w:val="StyleUnderline"/>
        </w:rPr>
        <w:t xml:space="preserve">, </w:t>
      </w:r>
      <w:r w:rsidRPr="00A97242">
        <w:rPr>
          <w:rStyle w:val="StyleUnderline"/>
          <w:highlight w:val="cyan"/>
        </w:rPr>
        <w:t>reproductive</w:t>
      </w:r>
      <w:r w:rsidRPr="00DF562C">
        <w:rPr>
          <w:rStyle w:val="StyleUnderline"/>
        </w:rPr>
        <w:t xml:space="preserve"> </w:t>
      </w:r>
      <w:r w:rsidRPr="00A97242">
        <w:rPr>
          <w:rStyle w:val="StyleUnderline"/>
          <w:highlight w:val="cyan"/>
        </w:rPr>
        <w:t>labour</w:t>
      </w:r>
      <w:r w:rsidRPr="00DF562C">
        <w:rPr>
          <w:rStyle w:val="StyleUnderline"/>
        </w:rPr>
        <w:t xml:space="preserve">, and </w:t>
      </w:r>
      <w:r w:rsidRPr="00A97242">
        <w:rPr>
          <w:rStyle w:val="StyleUnderline"/>
          <w:highlight w:val="cyan"/>
        </w:rPr>
        <w:t>housework</w:t>
      </w:r>
      <w:r w:rsidRPr="00DF562C">
        <w:rPr>
          <w:rStyle w:val="StyleUnderline"/>
        </w:rPr>
        <w:t>, but also the time and effort spent to accumulate education and skills and develop networks</w:t>
      </w:r>
      <w:r w:rsidRPr="004B0158">
        <w:rPr>
          <w:sz w:val="16"/>
        </w:rPr>
        <w:t xml:space="preserve">—are not remunerated at all, despite the fact they are </w:t>
      </w:r>
      <w:r w:rsidRPr="00A97242">
        <w:rPr>
          <w:rStyle w:val="StyleUnderline"/>
          <w:highlight w:val="cyan"/>
        </w:rPr>
        <w:t>crucial to economic development</w:t>
      </w:r>
      <w:r w:rsidRPr="004B0158">
        <w:rPr>
          <w:sz w:val="16"/>
        </w:rPr>
        <w:t xml:space="preserve"> (Weeks, 2015). In the Canadian context, this suite of activities could also include community subsistence activities, such as fishing and hunting, as well as the preservation of cultural practices. Compensating a </w:t>
      </w:r>
      <w:r w:rsidRPr="00DF562C">
        <w:rPr>
          <w:rStyle w:val="StyleUnderline"/>
        </w:rPr>
        <w:t>broader range of activities has significant implications for the economic security of diverse women.</w:t>
      </w:r>
      <w:r w:rsidRPr="004B0158">
        <w:rPr>
          <w:sz w:val="16"/>
        </w:rPr>
        <w:t xml:space="preserve"> Perhaps unsurprisingly,</w:t>
      </w:r>
      <w:r w:rsidRPr="00DF562C">
        <w:rPr>
          <w:rStyle w:val="StyleUnderline"/>
        </w:rPr>
        <w:t xml:space="preserve"> a </w:t>
      </w:r>
      <w:r w:rsidRPr="00A97242">
        <w:rPr>
          <w:rStyle w:val="StyleUnderline"/>
          <w:highlight w:val="cyan"/>
        </w:rPr>
        <w:t>key argument in support of basic income</w:t>
      </w:r>
      <w:r w:rsidRPr="00DF562C">
        <w:rPr>
          <w:rStyle w:val="StyleUnderline"/>
        </w:rPr>
        <w:t xml:space="preserve"> made by those focused on gender equality is that it </w:t>
      </w:r>
      <w:r w:rsidRPr="00A97242">
        <w:rPr>
          <w:rStyle w:val="StyleUnderline"/>
          <w:highlight w:val="cyan"/>
        </w:rPr>
        <w:t xml:space="preserve">would provide a wage to offset the </w:t>
      </w:r>
      <w:r w:rsidRPr="001D34D9">
        <w:rPr>
          <w:rStyle w:val="StyleUnderline"/>
        </w:rPr>
        <w:t xml:space="preserve">financial </w:t>
      </w:r>
      <w:r w:rsidRPr="00A97242">
        <w:rPr>
          <w:rStyle w:val="StyleUnderline"/>
          <w:highlight w:val="cyan"/>
        </w:rPr>
        <w:t>penalty faced by women as a result of engagement in unpaid</w:t>
      </w:r>
      <w:r w:rsidRPr="00DF562C">
        <w:rPr>
          <w:rStyle w:val="StyleUnderline"/>
        </w:rPr>
        <w:t xml:space="preserve"> care and domestic </w:t>
      </w:r>
      <w:r w:rsidRPr="00A97242">
        <w:rPr>
          <w:rStyle w:val="StyleUnderline"/>
          <w:highlight w:val="cyan"/>
        </w:rPr>
        <w:t>work</w:t>
      </w:r>
      <w:r w:rsidRPr="00DF562C">
        <w:rPr>
          <w:rStyle w:val="StyleUnderline"/>
        </w:rPr>
        <w:t>, and thereby recognize the value of reproductive labour</w:t>
      </w:r>
      <w:r w:rsidRPr="004B0158">
        <w:rPr>
          <w:sz w:val="16"/>
        </w:rPr>
        <w:t xml:space="preserve"> (Baker, 2008; McKay &amp; Vanevery, 2000; Zelleke, 2008, 2011). Zelleke (2008) compares several models of provision—income support conditional upon engagement in employment-related activities, increased provision of care through the market or a government scheme, caregiver income, basic income—and finds that </w:t>
      </w:r>
      <w:r w:rsidRPr="00DF562C">
        <w:rPr>
          <w:rStyle w:val="StyleUnderline"/>
        </w:rPr>
        <w:t xml:space="preserve">the </w:t>
      </w:r>
      <w:r w:rsidRPr="00A97242">
        <w:rPr>
          <w:rStyle w:val="StyleUnderline"/>
          <w:highlight w:val="cyan"/>
        </w:rPr>
        <w:t>basic incom</w:t>
      </w:r>
      <w:r w:rsidRPr="00DF562C">
        <w:rPr>
          <w:rStyle w:val="StyleUnderline"/>
        </w:rPr>
        <w:t xml:space="preserve">e approach best compensates care work in a way that is also </w:t>
      </w:r>
      <w:r w:rsidRPr="00A97242">
        <w:rPr>
          <w:rStyle w:val="StyleUnderline"/>
          <w:highlight w:val="cyan"/>
        </w:rPr>
        <w:t>favourable for gender equality</w:t>
      </w:r>
      <w:r w:rsidRPr="00DF562C">
        <w:rPr>
          <w:rStyle w:val="StyleUnderline"/>
        </w:rPr>
        <w:t>, and shows the most potential to disrupt the gendered division of labour.</w:t>
      </w:r>
      <w:r w:rsidRPr="004B0158">
        <w:rPr>
          <w:sz w:val="16"/>
        </w:rPr>
        <w:t xml:space="preserve"> This view is reinforced by Baker (2008), who suggests </w:t>
      </w:r>
      <w:r w:rsidRPr="004B0158">
        <w:rPr>
          <w:rStyle w:val="StyleUnderline"/>
        </w:rPr>
        <w:t xml:space="preserve">that a </w:t>
      </w:r>
      <w:r w:rsidRPr="00A97242">
        <w:rPr>
          <w:rStyle w:val="StyleUnderline"/>
          <w:highlight w:val="cyan"/>
        </w:rPr>
        <w:t>basic income can contribute to undoing existing</w:t>
      </w:r>
      <w:r w:rsidRPr="004B0158">
        <w:rPr>
          <w:rStyle w:val="StyleUnderline"/>
        </w:rPr>
        <w:t xml:space="preserve"> (and </w:t>
      </w:r>
      <w:r w:rsidRPr="00A97242">
        <w:rPr>
          <w:rStyle w:val="StyleUnderline"/>
          <w:highlight w:val="cyan"/>
        </w:rPr>
        <w:t>unequal</w:t>
      </w:r>
      <w:r w:rsidRPr="004B0158">
        <w:rPr>
          <w:rStyle w:val="StyleUnderline"/>
        </w:rPr>
        <w:t xml:space="preserve">) </w:t>
      </w:r>
      <w:r w:rsidRPr="00A97242">
        <w:rPr>
          <w:rStyle w:val="StyleUnderline"/>
          <w:highlight w:val="cyan"/>
        </w:rPr>
        <w:t>structures of care</w:t>
      </w:r>
      <w:r w:rsidRPr="004B0158">
        <w:rPr>
          <w:rStyle w:val="StyleUnderline"/>
        </w:rPr>
        <w:t xml:space="preserve">, </w:t>
      </w:r>
      <w:r w:rsidRPr="00A97242">
        <w:rPr>
          <w:rStyle w:val="StyleUnderline"/>
          <w:highlight w:val="cyan"/>
        </w:rPr>
        <w:t>in a way</w:t>
      </w:r>
      <w:r w:rsidRPr="004B0158">
        <w:rPr>
          <w:rStyle w:val="StyleUnderline"/>
        </w:rPr>
        <w:t xml:space="preserve"> that is </w:t>
      </w:r>
      <w:r w:rsidRPr="00A97242">
        <w:rPr>
          <w:rStyle w:val="StyleUnderline"/>
          <w:highlight w:val="cyan"/>
        </w:rPr>
        <w:t>preferable to</w:t>
      </w:r>
      <w:r w:rsidRPr="001D34D9">
        <w:rPr>
          <w:rStyle w:val="StyleUnderline"/>
        </w:rPr>
        <w:t xml:space="preserve"> both a </w:t>
      </w:r>
      <w:r w:rsidRPr="00A97242">
        <w:rPr>
          <w:rStyle w:val="StyleUnderline"/>
          <w:highlight w:val="cyan"/>
        </w:rPr>
        <w:t>caregiver wage</w:t>
      </w:r>
      <w:r w:rsidRPr="004B0158">
        <w:rPr>
          <w:rStyle w:val="StyleUnderline"/>
        </w:rPr>
        <w:t xml:space="preserve"> (</w:t>
      </w:r>
      <w:r w:rsidRPr="00A97242">
        <w:rPr>
          <w:rStyle w:val="StyleUnderline"/>
          <w:highlight w:val="cyan"/>
        </w:rPr>
        <w:t>which</w:t>
      </w:r>
      <w:r w:rsidRPr="004B0158">
        <w:rPr>
          <w:rStyle w:val="StyleUnderline"/>
        </w:rPr>
        <w:t xml:space="preserve"> represents payment for care work, and thus requires adjudication of deservedness and </w:t>
      </w:r>
      <w:r w:rsidRPr="00A97242">
        <w:rPr>
          <w:rStyle w:val="StyleUnderline"/>
          <w:highlight w:val="cyan"/>
        </w:rPr>
        <w:t>could reinforce</w:t>
      </w:r>
      <w:r w:rsidRPr="004B0158">
        <w:rPr>
          <w:rStyle w:val="StyleUnderline"/>
        </w:rPr>
        <w:t xml:space="preserve"> traditional divisions of labour, as well as the pre-eminence of </w:t>
      </w:r>
      <w:r w:rsidRPr="00A97242">
        <w:rPr>
          <w:rStyle w:val="StyleUnderline"/>
          <w:highlight w:val="cyan"/>
        </w:rPr>
        <w:t>Western/settler notions of care) and commodification</w:t>
      </w:r>
      <w:r w:rsidRPr="004B0158">
        <w:rPr>
          <w:rStyle w:val="StyleUnderline"/>
        </w:rPr>
        <w:t xml:space="preserve"> (which some argue can, at best, act as a complement to relations of love and care outside of the market). Instead, a basic income would serve as a universal support for individuals of all genders to engage more flexibly in a range of ‘worthwhile’ activities, among them reproductive labour, while supporting—not merely commodifying—relations of love and care</w:t>
      </w:r>
      <w:r w:rsidRPr="004B0158">
        <w:rPr>
          <w:sz w:val="16"/>
        </w:rPr>
        <w:t xml:space="preserve"> (Ibid). Some scholars reject this optimism, warning that barring significant changes to existing gendered social norms, such a policy could further entrench the gendered division of labour (Gheaus, 2008). Put another way, </w:t>
      </w:r>
      <w:r w:rsidRPr="004B0158">
        <w:rPr>
          <w:rStyle w:val="StyleUnderline"/>
        </w:rPr>
        <w:t xml:space="preserve">until it is expected that all genders are to take on roles of both caregiver and breadwinner, the risk of a </w:t>
      </w:r>
      <w:r w:rsidRPr="00A97242">
        <w:rPr>
          <w:rStyle w:val="StyleUnderline"/>
          <w:highlight w:val="cyan"/>
        </w:rPr>
        <w:t>basic income</w:t>
      </w:r>
      <w:r w:rsidRPr="004B0158">
        <w:rPr>
          <w:rStyle w:val="StyleUnderline"/>
        </w:rPr>
        <w:t xml:space="preserve">—which </w:t>
      </w:r>
      <w:r w:rsidRPr="00A97242">
        <w:rPr>
          <w:rStyle w:val="StyleUnderline"/>
          <w:highlight w:val="cyan"/>
        </w:rPr>
        <w:t>would enable more ‘choice’ free from economic constraints</w:t>
      </w:r>
      <w:r w:rsidRPr="004B0158">
        <w:rPr>
          <w:rStyle w:val="StyleUnderline"/>
        </w:rPr>
        <w:t xml:space="preserve"> about if and how to enter the workforce</w:t>
      </w:r>
      <w:r w:rsidRPr="004B0158">
        <w:rPr>
          <w:sz w:val="16"/>
        </w:rPr>
        <w:t xml:space="preserve">—is that more women would withdraw from the labour market, either of their own accord or as a result of household power dynamics (Rubery, 2018). Relatedly, Orloff (1990, pp. 149-150) contends that a basic income does less to contest the gendered division of labour than would programs that challenge directly how paid and unpaid work are structured, as well as the ways in which </w:t>
      </w:r>
      <w:r w:rsidRPr="00A97242">
        <w:rPr>
          <w:rStyle w:val="StyleUnderline"/>
          <w:highlight w:val="cyan"/>
        </w:rPr>
        <w:t>the workforce is hostile to those who wish to combine earning and caring.</w:t>
      </w:r>
      <w:r w:rsidRPr="004B0158">
        <w:rPr>
          <w:rStyle w:val="StyleUnderline"/>
        </w:rPr>
        <w:t xml:space="preserve"> Others still have offered arguments that tread a middle ground</w:t>
      </w:r>
      <w:r w:rsidRPr="004B0158">
        <w:rPr>
          <w:sz w:val="16"/>
        </w:rPr>
        <w:t xml:space="preserve">. For example, Robeyns (2001) suggests that a basic income would lead to a revaluation of unpaid work, which could in turn produce an increase in societal respect for reproductive labour, positive psychological effects on housewives and those who perform such work, as well as greater choice between engaging in different kinds of work. </w:t>
      </w:r>
      <w:r w:rsidRPr="004B0158">
        <w:rPr>
          <w:rStyle w:val="StyleUnderline"/>
        </w:rPr>
        <w:t>However, agreeing that a basic income would likely perpetuate a gendered division of labour and traditional gender roles, she argues that the policy ought to be supplemented with additional measures to “liberate individuals from gender role expectations</w:t>
      </w:r>
      <w:r w:rsidRPr="004B0158">
        <w:rPr>
          <w:sz w:val="16"/>
        </w:rPr>
        <w:t xml:space="preserve">” (Ibid, 103). Building on this notion, Uhde (2018) positions </w:t>
      </w:r>
      <w:r w:rsidRPr="00A97242">
        <w:rPr>
          <w:rStyle w:val="StyleUnderline"/>
          <w:highlight w:val="cyan"/>
        </w:rPr>
        <w:t>basic income</w:t>
      </w:r>
      <w:r w:rsidRPr="004B0158">
        <w:rPr>
          <w:rStyle w:val="StyleUnderline"/>
        </w:rPr>
        <w:t xml:space="preserve"> and a public model of care as two complementary parts of a process which she </w:t>
      </w:r>
      <w:r w:rsidRPr="00CF2D23">
        <w:rPr>
          <w:rStyle w:val="StyleUnderline"/>
        </w:rPr>
        <w:t>dubs</w:t>
      </w:r>
      <w:r w:rsidRPr="004B0158">
        <w:rPr>
          <w:rStyle w:val="StyleUnderline"/>
        </w:rPr>
        <w:t xml:space="preserve"> </w:t>
      </w:r>
      <w:r w:rsidRPr="00A97242">
        <w:rPr>
          <w:rStyle w:val="StyleUnderline"/>
          <w:highlight w:val="cyan"/>
        </w:rPr>
        <w:t>a caring revolutionary transformation</w:t>
      </w:r>
      <w:r w:rsidRPr="004B0158">
        <w:rPr>
          <w:rStyle w:val="StyleUnderline"/>
        </w:rPr>
        <w:t xml:space="preserve">. In the model, the </w:t>
      </w:r>
      <w:r w:rsidRPr="00A97242">
        <w:rPr>
          <w:rStyle w:val="StyleUnderline"/>
          <w:highlight w:val="cyan"/>
        </w:rPr>
        <w:t>basic income expands the definition of meaningful work</w:t>
      </w:r>
      <w:r w:rsidRPr="004B0158">
        <w:rPr>
          <w:rStyle w:val="StyleUnderline"/>
        </w:rPr>
        <w:t xml:space="preserve">, thus “changing the implications of the gendered division of labour,” while the public model of care shifts the institutional context by </w:t>
      </w:r>
      <w:r w:rsidRPr="00A97242">
        <w:rPr>
          <w:rStyle w:val="StyleUnderline"/>
          <w:highlight w:val="cyan"/>
        </w:rPr>
        <w:t>challenging</w:t>
      </w:r>
      <w:r w:rsidRPr="004B0158">
        <w:rPr>
          <w:rStyle w:val="StyleUnderline"/>
        </w:rPr>
        <w:t xml:space="preserve"> the </w:t>
      </w:r>
      <w:r w:rsidRPr="00A97242">
        <w:rPr>
          <w:rStyle w:val="StyleUnderline"/>
          <w:highlight w:val="cyan"/>
        </w:rPr>
        <w:t>individualized notion of responsibility</w:t>
      </w:r>
      <w:r w:rsidRPr="004B0158">
        <w:rPr>
          <w:rStyle w:val="StyleUnderline"/>
        </w:rPr>
        <w:t xml:space="preserve"> for care</w:t>
      </w:r>
      <w:r w:rsidRPr="004B0158">
        <w:rPr>
          <w:sz w:val="16"/>
        </w:rPr>
        <w:t xml:space="preserve"> (Ibid, p. 3). Such debates make clear the potential risks of offering compensation for engagement in reproductive </w:t>
      </w:r>
      <w:r w:rsidRPr="00CF2D23">
        <w:rPr>
          <w:rStyle w:val="StyleUnderline"/>
        </w:rPr>
        <w:t>labour</w:t>
      </w:r>
      <w:r w:rsidRPr="004B0158">
        <w:rPr>
          <w:rStyle w:val="StyleUnderline"/>
        </w:rPr>
        <w:t>, particularly for gender equality projects—a reality which renders necessary an engagement with other forms of policy that could shift the institutional and societal context within which various genders both allocate their time and relate to one another.</w:t>
      </w:r>
      <w:r w:rsidRPr="004B0158">
        <w:rPr>
          <w:sz w:val="16"/>
        </w:rPr>
        <w:t xml:space="preserve"> That said, it is important to note that, questions of gender equality aside, a basic income—particularly one that is both paid and calculated on an individual basis—would make it so responsibility for care work in its myriad forms does not result in destitution, particularly for those who experience more imposing constraints on how time is balanced across participation activities (e.g., lone mothers, individuals with culturally-distinct notions of ‘household,’ family, child rearing, and care, etc.). To the extent that economic insecurity is connected to greater risk of gender-based violence, this must be considered a positive.</w:t>
      </w:r>
    </w:p>
    <w:p w14:paraId="49E6E9DB" w14:textId="77777777" w:rsidR="00636786" w:rsidRDefault="00636786" w:rsidP="00636786">
      <w:pPr>
        <w:pStyle w:val="Heading4"/>
      </w:pPr>
      <w:r>
        <w:t xml:space="preserve">8-The Aff is a new project in a long list of economic policies forwarded by feminists that results in a reevaluation of work and a broader political philosophy of carework. </w:t>
      </w:r>
    </w:p>
    <w:p w14:paraId="3AA660F5" w14:textId="77777777" w:rsidR="00636786" w:rsidRDefault="00636786" w:rsidP="00636786">
      <w:r w:rsidRPr="003A380B">
        <w:t xml:space="preserve">Cristina </w:t>
      </w:r>
      <w:r w:rsidRPr="003A380B">
        <w:rPr>
          <w:rStyle w:val="Style13ptBold"/>
        </w:rPr>
        <w:t>Morini</w:t>
      </w:r>
      <w:r w:rsidRPr="003A380B">
        <w:t xml:space="preserve">, 'Life is mine: Feminism, self-determination and basic income', trans. Oana Pârvan, Radical Philosophy 209, Winter </w:t>
      </w:r>
      <w:r w:rsidRPr="003A380B">
        <w:rPr>
          <w:rStyle w:val="Style13ptBold"/>
        </w:rPr>
        <w:t>2020</w:t>
      </w:r>
      <w:r w:rsidRPr="003A380B">
        <w:t>, pp. 75–80.</w:t>
      </w:r>
      <w:r>
        <w:t xml:space="preserve"> Accessed 7/4/23, //ONHS IF</w:t>
      </w:r>
      <w:r>
        <w:rPr>
          <w:rFonts w:ascii="Source Sans Pro" w:hAnsi="Source Sans Pro"/>
          <w:color w:val="0A0A0A"/>
          <w:sz w:val="21"/>
          <w:szCs w:val="21"/>
          <w:shd w:val="clear" w:color="auto" w:fill="FFFFFF"/>
        </w:rPr>
        <w:t xml:space="preserve"> [important to note – this article may use universalizing gendered terms but can be understood in a broader context of unpaid reproductive labor].</w:t>
      </w:r>
    </w:p>
    <w:p w14:paraId="1BE26E26" w14:textId="77777777" w:rsidR="00636786" w:rsidRPr="00A66AA2" w:rsidRDefault="00636786" w:rsidP="00636786">
      <w:r w:rsidRPr="003A380B">
        <w:rPr>
          <w:sz w:val="16"/>
        </w:rPr>
        <w:t xml:space="preserve">The society of care Italy represents a case in point for investigating how the COVID pandemic has accelerated the implosion of welfare, and why a basic income can be a preventative tool against gender violence and against the blackmailing of exploitation, work, precarity and harassment </w:t>
      </w:r>
      <w:hyperlink r:id="rId22" w:anchor="fn2" w:history="1">
        <w:r w:rsidRPr="003A380B">
          <w:rPr>
            <w:rStyle w:val="Hyperlink"/>
            <w:sz w:val="16"/>
          </w:rPr>
          <w:t>2</w:t>
        </w:r>
      </w:hyperlink>
      <w:r w:rsidRPr="003A380B">
        <w:rPr>
          <w:sz w:val="16"/>
        </w:rPr>
        <w:t xml:space="preserve">. </w:t>
      </w:r>
      <w:r w:rsidRPr="003A380B">
        <w:rPr>
          <w:rStyle w:val="StyleUnderline"/>
        </w:rPr>
        <w:t xml:space="preserve">The </w:t>
      </w:r>
      <w:r w:rsidRPr="002D2178">
        <w:rPr>
          <w:rStyle w:val="StyleUnderline"/>
        </w:rPr>
        <w:t>economic crisis triggered by the pandemic has put</w:t>
      </w:r>
      <w:r w:rsidRPr="003A380B">
        <w:rPr>
          <w:rStyle w:val="StyleUnderline"/>
        </w:rPr>
        <w:t xml:space="preserve"> to the test </w:t>
      </w:r>
      <w:r w:rsidRPr="002D2178">
        <w:rPr>
          <w:rStyle w:val="StyleUnderline"/>
        </w:rPr>
        <w:t>the resistance of men</w:t>
      </w:r>
      <w:r w:rsidRPr="003A380B">
        <w:rPr>
          <w:rStyle w:val="StyleUnderline"/>
        </w:rPr>
        <w:t xml:space="preserve"> and, mostly of women, who have to increasingly shoulder most of their own biological and social reproduction needs.</w:t>
      </w:r>
      <w:r w:rsidRPr="003A380B">
        <w:rPr>
          <w:sz w:val="16"/>
        </w:rPr>
        <w:t xml:space="preserve"> It is not surprising that these themes and claims have been at the core of Non Una di Meno. This past 8th of March, for the fourth consecutive year, in Italy, as in many other countries, was declared women’s global strike day, with the demand for self-determination income at its centre. In fact, Italy has been ranked lowest among countries in Europe regarding women’s employment </w:t>
      </w:r>
      <w:hyperlink r:id="rId23" w:anchor="fn3" w:history="1">
        <w:r w:rsidRPr="003A380B">
          <w:rPr>
            <w:rStyle w:val="Hyperlink"/>
            <w:sz w:val="16"/>
          </w:rPr>
          <w:t>3</w:t>
        </w:r>
      </w:hyperlink>
      <w:r w:rsidRPr="003A380B">
        <w:rPr>
          <w:sz w:val="16"/>
        </w:rPr>
        <w:t xml:space="preserve">. As the feminists Lidia Katia Manzo and Alessandra Minello recently argued: </w:t>
      </w:r>
      <w:r w:rsidRPr="003A380B">
        <w:rPr>
          <w:rStyle w:val="StyleUnderline"/>
        </w:rPr>
        <w:t xml:space="preserve">the </w:t>
      </w:r>
      <w:r w:rsidRPr="00A97242">
        <w:rPr>
          <w:rStyle w:val="StyleUnderline"/>
          <w:highlight w:val="cyan"/>
        </w:rPr>
        <w:t>COVID</w:t>
      </w:r>
      <w:r w:rsidRPr="003A380B">
        <w:rPr>
          <w:rStyle w:val="StyleUnderline"/>
        </w:rPr>
        <w:t xml:space="preserve">-19 pandemic </w:t>
      </w:r>
      <w:r w:rsidRPr="00A97242">
        <w:rPr>
          <w:rStyle w:val="StyleUnderline"/>
          <w:highlight w:val="cyan"/>
        </w:rPr>
        <w:t>is teaching us an important lesson about the gendered division of labour</w:t>
      </w:r>
      <w:r w:rsidRPr="003A380B">
        <w:rPr>
          <w:rStyle w:val="StyleUnderline"/>
        </w:rPr>
        <w:t xml:space="preserve">, as </w:t>
      </w:r>
      <w:r w:rsidRPr="00A97242">
        <w:rPr>
          <w:rStyle w:val="StyleUnderline"/>
          <w:highlight w:val="cyan"/>
        </w:rPr>
        <w:t>mothers and fathers</w:t>
      </w:r>
      <w:r w:rsidRPr="003A380B">
        <w:rPr>
          <w:rStyle w:val="StyleUnderline"/>
        </w:rPr>
        <w:t xml:space="preserve"> are </w:t>
      </w:r>
      <w:r w:rsidRPr="00A97242">
        <w:rPr>
          <w:rStyle w:val="StyleUnderline"/>
          <w:highlight w:val="cyan"/>
        </w:rPr>
        <w:t>facing</w:t>
      </w:r>
      <w:r w:rsidRPr="003A380B">
        <w:rPr>
          <w:rStyle w:val="StyleUnderline"/>
        </w:rPr>
        <w:t xml:space="preserve"> the </w:t>
      </w:r>
      <w:r w:rsidRPr="00A97242">
        <w:rPr>
          <w:rStyle w:val="StyleUnderline"/>
          <w:highlight w:val="cyan"/>
        </w:rPr>
        <w:t>consequences of a new organisation of care</w:t>
      </w:r>
      <w:r w:rsidRPr="003A380B">
        <w:rPr>
          <w:rStyle w:val="StyleUnderline"/>
        </w:rPr>
        <w:t xml:space="preserve"> and work time imposed by lockdown measures.</w:t>
      </w:r>
      <w:r w:rsidRPr="003A380B">
        <w:rPr>
          <w:sz w:val="16"/>
        </w:rPr>
        <w:t xml:space="preserve"> It is well-known that the gendered division of care was unbalanced before the COVID-19 experience. </w:t>
      </w:r>
      <w:r w:rsidRPr="00A97242">
        <w:rPr>
          <w:rStyle w:val="StyleUnderline"/>
          <w:highlight w:val="cyan"/>
        </w:rPr>
        <w:t>Care work</w:t>
      </w:r>
      <w:r w:rsidRPr="003A380B">
        <w:rPr>
          <w:rStyle w:val="StyleUnderline"/>
        </w:rPr>
        <w:t xml:space="preserve"> was </w:t>
      </w:r>
      <w:r w:rsidRPr="00A97242">
        <w:rPr>
          <w:rStyle w:val="StyleUnderline"/>
          <w:highlight w:val="cyan"/>
        </w:rPr>
        <w:t>not</w:t>
      </w:r>
      <w:r w:rsidRPr="003A380B">
        <w:rPr>
          <w:rStyle w:val="StyleUnderline"/>
        </w:rPr>
        <w:t xml:space="preserve"> </w:t>
      </w:r>
      <w:r w:rsidRPr="00A97242">
        <w:rPr>
          <w:rStyle w:val="StyleUnderline"/>
          <w:highlight w:val="cyan"/>
        </w:rPr>
        <w:t>equally distributed between genders</w:t>
      </w:r>
      <w:r w:rsidRPr="003A380B">
        <w:rPr>
          <w:rStyle w:val="StyleUnderline"/>
        </w:rPr>
        <w:t xml:space="preserve"> across all groups in society, even among highly educated couples, with women devoting significantly more time to household work than men.</w:t>
      </w:r>
      <w:r w:rsidRPr="003A380B">
        <w:rPr>
          <w:sz w:val="16"/>
        </w:rPr>
        <w:t xml:space="preserve"> </w:t>
      </w:r>
      <w:hyperlink r:id="rId24" w:anchor="fn4" w:history="1">
        <w:r w:rsidRPr="003A380B">
          <w:rPr>
            <w:rStyle w:val="Hyperlink"/>
            <w:sz w:val="16"/>
          </w:rPr>
          <w:t>4</w:t>
        </w:r>
      </w:hyperlink>
      <w:r w:rsidRPr="003A380B">
        <w:rPr>
          <w:sz w:val="16"/>
        </w:rPr>
        <w:t xml:space="preserve"> In Italy, </w:t>
      </w:r>
      <w:r w:rsidRPr="003A380B">
        <w:rPr>
          <w:rStyle w:val="StyleUnderline"/>
        </w:rPr>
        <w:t>care-related work (</w:t>
      </w:r>
      <w:r w:rsidRPr="00A97242">
        <w:rPr>
          <w:rStyle w:val="StyleUnderline"/>
          <w:highlight w:val="cyan"/>
        </w:rPr>
        <w:t>unwaged labour</w:t>
      </w:r>
      <w:r w:rsidRPr="003A380B">
        <w:rPr>
          <w:rStyle w:val="StyleUnderline"/>
        </w:rPr>
        <w:t xml:space="preserve">) is </w:t>
      </w:r>
      <w:r w:rsidRPr="00A97242">
        <w:rPr>
          <w:rStyle w:val="StyleUnderline"/>
          <w:highlight w:val="cyan"/>
        </w:rPr>
        <w:t>divided along traditional lines</w:t>
      </w:r>
      <w:r w:rsidRPr="003A380B">
        <w:rPr>
          <w:sz w:val="16"/>
        </w:rPr>
        <w:t xml:space="preserve">. Together with Romanian women, Italian women hold the record among Europeans for daily family work at an average of 4.5 hours per day, compared with 1.5 hours for Italian men. Moreover, while Italian women are the most active in care-related work, men are less active than in other countries. </w:t>
      </w:r>
      <w:r w:rsidRPr="003A380B">
        <w:rPr>
          <w:rStyle w:val="StyleUnderline"/>
        </w:rPr>
        <w:t>Given the low participation of women in waged work, one might think that the difference in household work is due to the fact that women spend more time at home than men. Yet, according to the latest data from the Italian Institute of Statistics</w:t>
      </w:r>
      <w:r w:rsidRPr="003A380B">
        <w:rPr>
          <w:sz w:val="16"/>
        </w:rPr>
        <w:t xml:space="preserve"> </w:t>
      </w:r>
      <w:hyperlink r:id="rId25" w:anchor="fn5" w:history="1">
        <w:r w:rsidRPr="003A380B">
          <w:rPr>
            <w:rStyle w:val="Hyperlink"/>
            <w:sz w:val="16"/>
          </w:rPr>
          <w:t>5</w:t>
        </w:r>
      </w:hyperlink>
      <w:r w:rsidRPr="003A380B">
        <w:rPr>
          <w:sz w:val="16"/>
        </w:rPr>
        <w:t xml:space="preserve">, </w:t>
      </w:r>
      <w:r w:rsidRPr="00A97242">
        <w:rPr>
          <w:rStyle w:val="StyleUnderline"/>
          <w:highlight w:val="cyan"/>
        </w:rPr>
        <w:t>even when women contribute to income</w:t>
      </w:r>
      <w:r w:rsidRPr="003A380B">
        <w:rPr>
          <w:rStyle w:val="StyleUnderline"/>
        </w:rPr>
        <w:t xml:space="preserve"> and work as much as men, </w:t>
      </w:r>
      <w:r w:rsidRPr="00A97242">
        <w:rPr>
          <w:rStyle w:val="StyleUnderline"/>
          <w:highlight w:val="cyan"/>
        </w:rPr>
        <w:t>they also contribute the bulk of family work</w:t>
      </w:r>
      <w:r w:rsidRPr="003A380B">
        <w:rPr>
          <w:sz w:val="16"/>
        </w:rPr>
        <w:t xml:space="preserve">. In the Italian family model, </w:t>
      </w:r>
      <w:r w:rsidRPr="003A380B">
        <w:rPr>
          <w:rStyle w:val="StyleUnderline"/>
        </w:rPr>
        <w:t xml:space="preserve">women’s ethical and social duties to take care of others prevail over their being recognised as people who might themselves be in need of care, as part of a society which resignifies relations between human beings by building a different society. </w:t>
      </w:r>
      <w:r w:rsidRPr="00A97242">
        <w:rPr>
          <w:rStyle w:val="StyleUnderline"/>
          <w:highlight w:val="cyan"/>
        </w:rPr>
        <w:t>The gendered definition of care</w:t>
      </w:r>
      <w:r w:rsidRPr="003A380B">
        <w:rPr>
          <w:sz w:val="16"/>
        </w:rPr>
        <w:t xml:space="preserve"> </w:t>
      </w:r>
      <w:hyperlink r:id="rId26" w:anchor="fn6" w:history="1">
        <w:r w:rsidRPr="003A380B">
          <w:rPr>
            <w:rStyle w:val="Hyperlink"/>
            <w:sz w:val="16"/>
          </w:rPr>
          <w:t>6</w:t>
        </w:r>
      </w:hyperlink>
      <w:r w:rsidRPr="003A380B">
        <w:rPr>
          <w:sz w:val="16"/>
        </w:rPr>
        <w:t xml:space="preserve"> </w:t>
      </w:r>
      <w:r w:rsidRPr="003A380B">
        <w:rPr>
          <w:rStyle w:val="StyleUnderline"/>
        </w:rPr>
        <w:t xml:space="preserve">has </w:t>
      </w:r>
      <w:r w:rsidRPr="00A97242">
        <w:rPr>
          <w:rStyle w:val="StyleUnderline"/>
          <w:highlight w:val="cyan"/>
        </w:rPr>
        <w:t>helped to conflate care with</w:t>
      </w:r>
      <w:r w:rsidRPr="003A380B">
        <w:rPr>
          <w:rStyle w:val="StyleUnderline"/>
        </w:rPr>
        <w:t xml:space="preserve"> </w:t>
      </w:r>
      <w:r w:rsidRPr="00A97242">
        <w:rPr>
          <w:rStyle w:val="StyleUnderline"/>
          <w:highlight w:val="cyan"/>
        </w:rPr>
        <w:t>maternal care</w:t>
      </w:r>
      <w:r w:rsidRPr="003A380B">
        <w:rPr>
          <w:sz w:val="16"/>
        </w:rPr>
        <w:t xml:space="preserve"> </w:t>
      </w:r>
      <w:hyperlink r:id="rId27" w:anchor="fn7" w:history="1">
        <w:r w:rsidRPr="003A380B">
          <w:rPr>
            <w:rStyle w:val="Hyperlink"/>
            <w:sz w:val="16"/>
          </w:rPr>
          <w:t>7</w:t>
        </w:r>
      </w:hyperlink>
      <w:r w:rsidRPr="003A380B">
        <w:rPr>
          <w:sz w:val="16"/>
        </w:rPr>
        <w:t xml:space="preserve">, </w:t>
      </w:r>
      <w:r w:rsidRPr="003A380B">
        <w:rPr>
          <w:rStyle w:val="StyleUnderline"/>
        </w:rPr>
        <w:t xml:space="preserve">as </w:t>
      </w:r>
      <w:r w:rsidRPr="00A97242">
        <w:rPr>
          <w:rStyle w:val="StyleUnderline"/>
          <w:highlight w:val="cyan"/>
        </w:rPr>
        <w:t>women</w:t>
      </w:r>
      <w:r w:rsidRPr="003A380B">
        <w:rPr>
          <w:rStyle w:val="StyleUnderline"/>
        </w:rPr>
        <w:t xml:space="preserve"> are </w:t>
      </w:r>
      <w:r w:rsidRPr="00A97242">
        <w:rPr>
          <w:rStyle w:val="StyleUnderline"/>
          <w:highlight w:val="cyan"/>
        </w:rPr>
        <w:t>deemed to perform care work for the family and for the state</w:t>
      </w:r>
      <w:r w:rsidRPr="003A380B">
        <w:rPr>
          <w:rStyle w:val="StyleUnderline"/>
        </w:rPr>
        <w:t>, particularly in critical times such as during Covid-19.</w:t>
      </w:r>
      <w:r w:rsidRPr="003A380B">
        <w:rPr>
          <w:sz w:val="16"/>
        </w:rPr>
        <w:t xml:space="preserve"> </w:t>
      </w:r>
      <w:hyperlink r:id="rId28" w:anchor="fn8" w:history="1">
        <w:r w:rsidRPr="003A380B">
          <w:rPr>
            <w:rStyle w:val="Hyperlink"/>
            <w:sz w:val="16"/>
          </w:rPr>
          <w:t>8</w:t>
        </w:r>
      </w:hyperlink>
      <w:r w:rsidRPr="003A380B">
        <w:rPr>
          <w:sz w:val="16"/>
        </w:rPr>
        <w:t xml:space="preserve"> </w:t>
      </w:r>
      <w:r w:rsidRPr="00A97242">
        <w:rPr>
          <w:rStyle w:val="StyleUnderline"/>
          <w:highlight w:val="cyan"/>
        </w:rPr>
        <w:t>This is connected with the theme of ‘double presence’</w:t>
      </w:r>
      <w:r w:rsidRPr="003A380B">
        <w:rPr>
          <w:rStyle w:val="StyleUnderline"/>
        </w:rPr>
        <w:t xml:space="preserve">, that is, with the fact that Italian welfare is centred on the family so that the </w:t>
      </w:r>
      <w:r w:rsidRPr="00A97242">
        <w:rPr>
          <w:rStyle w:val="StyleUnderline"/>
          <w:highlight w:val="cyan"/>
        </w:rPr>
        <w:t>care work</w:t>
      </w:r>
      <w:r w:rsidRPr="003A380B">
        <w:rPr>
          <w:rStyle w:val="StyleUnderline"/>
        </w:rPr>
        <w:t xml:space="preserve"> of mothers and daughters integrates what is </w:t>
      </w:r>
      <w:r w:rsidRPr="00A97242">
        <w:rPr>
          <w:rStyle w:val="StyleUnderline"/>
          <w:highlight w:val="cyan"/>
        </w:rPr>
        <w:t>not provided by public services</w:t>
      </w:r>
      <w:r w:rsidRPr="003A380B">
        <w:rPr>
          <w:rStyle w:val="StyleUnderline"/>
        </w:rPr>
        <w:t>.</w:t>
      </w:r>
      <w:r w:rsidRPr="003A380B">
        <w:rPr>
          <w:sz w:val="16"/>
        </w:rPr>
        <w:t xml:space="preserve"> In so doing, they become a constitutive component of the subsidiary processes of privatised welfare. </w:t>
      </w:r>
      <w:r w:rsidRPr="003A380B">
        <w:rPr>
          <w:rStyle w:val="StyleUnderline"/>
        </w:rPr>
        <w:t xml:space="preserve">The notion of </w:t>
      </w:r>
      <w:r w:rsidRPr="00A97242">
        <w:rPr>
          <w:rStyle w:val="StyleUnderline"/>
          <w:highlight w:val="cyan"/>
        </w:rPr>
        <w:t>self-determination</w:t>
      </w:r>
      <w:r w:rsidRPr="003A380B">
        <w:rPr>
          <w:rStyle w:val="StyleUnderline"/>
        </w:rPr>
        <w:t xml:space="preserve"> is </w:t>
      </w:r>
      <w:r w:rsidRPr="00A97242">
        <w:rPr>
          <w:rStyle w:val="StyleUnderline"/>
          <w:highlight w:val="cyan"/>
        </w:rPr>
        <w:t>able to</w:t>
      </w:r>
      <w:r w:rsidRPr="003A380B">
        <w:rPr>
          <w:rStyle w:val="StyleUnderline"/>
        </w:rPr>
        <w:t xml:space="preserve"> </w:t>
      </w:r>
      <w:r w:rsidRPr="00A97242">
        <w:rPr>
          <w:rStyle w:val="StyleUnderline"/>
          <w:highlight w:val="cyan"/>
        </w:rPr>
        <w:t>reactivate the political imagination</w:t>
      </w:r>
      <w:r w:rsidRPr="003A380B">
        <w:rPr>
          <w:rStyle w:val="StyleUnderline"/>
        </w:rPr>
        <w:t>.</w:t>
      </w:r>
      <w:r w:rsidRPr="003A380B">
        <w:rPr>
          <w:sz w:val="16"/>
        </w:rPr>
        <w:t xml:space="preserve"> In the Italian context – as in many others – it highlights subjective choice in relation to reproductive processes. Social reproduction appears to many Italian men as the natural goal of women’s bodies. However, women in Non Una di Meno are dissident, driven by the desire to transgress nature and biology, and by the willingness to politicise care work. </w:t>
      </w:r>
      <w:r w:rsidRPr="003A380B">
        <w:rPr>
          <w:rStyle w:val="StyleUnderline"/>
        </w:rPr>
        <w:t xml:space="preserve">The analysis of socio-economic contexts today builds on the awareness that the </w:t>
      </w:r>
      <w:r w:rsidRPr="00A97242">
        <w:rPr>
          <w:rStyle w:val="StyleUnderline"/>
          <w:highlight w:val="cyan"/>
        </w:rPr>
        <w:t>new</w:t>
      </w:r>
      <w:r w:rsidRPr="003A380B">
        <w:rPr>
          <w:rStyle w:val="StyleUnderline"/>
        </w:rPr>
        <w:t xml:space="preserve"> </w:t>
      </w:r>
      <w:r w:rsidRPr="00A97242">
        <w:rPr>
          <w:rStyle w:val="StyleUnderline"/>
          <w:highlight w:val="cyan"/>
        </w:rPr>
        <w:t>productive paradigms</w:t>
      </w:r>
      <w:r w:rsidRPr="003A380B">
        <w:rPr>
          <w:rStyle w:val="StyleUnderline"/>
        </w:rPr>
        <w:t xml:space="preserve"> have </w:t>
      </w:r>
      <w:r w:rsidRPr="00A97242">
        <w:rPr>
          <w:rStyle w:val="StyleUnderline"/>
          <w:highlight w:val="cyan"/>
        </w:rPr>
        <w:t>intensified the translation of subjectivities and differences</w:t>
      </w:r>
      <w:r w:rsidRPr="003A380B">
        <w:rPr>
          <w:rStyle w:val="StyleUnderline"/>
        </w:rPr>
        <w:t xml:space="preserve">, lives and desires, </w:t>
      </w:r>
      <w:r w:rsidRPr="00A97242">
        <w:rPr>
          <w:rStyle w:val="StyleUnderline"/>
          <w:highlight w:val="cyan"/>
        </w:rPr>
        <w:t>into labour</w:t>
      </w:r>
      <w:r w:rsidRPr="003A380B">
        <w:rPr>
          <w:rStyle w:val="StyleUnderline"/>
        </w:rPr>
        <w:t xml:space="preserve">. The </w:t>
      </w:r>
      <w:r w:rsidRPr="00A97242">
        <w:rPr>
          <w:rStyle w:val="StyleUnderline"/>
          <w:highlight w:val="cyan"/>
        </w:rPr>
        <w:t>precarity of women’s labour has replaced waged labour, transforming bodies into the actual matter of the reproductive paradigm</w:t>
      </w:r>
      <w:r w:rsidRPr="003A380B">
        <w:rPr>
          <w:sz w:val="16"/>
        </w:rPr>
        <w:t xml:space="preserve">. </w:t>
      </w:r>
      <w:hyperlink r:id="rId29" w:anchor="fn9" w:history="1">
        <w:r w:rsidRPr="003A380B">
          <w:rPr>
            <w:rStyle w:val="Hyperlink"/>
            <w:sz w:val="16"/>
          </w:rPr>
          <w:t>9</w:t>
        </w:r>
      </w:hyperlink>
      <w:r w:rsidRPr="003A380B">
        <w:rPr>
          <w:sz w:val="16"/>
        </w:rPr>
        <w:t xml:space="preserve"> Global </w:t>
      </w:r>
      <w:r w:rsidRPr="003A380B">
        <w:rPr>
          <w:rStyle w:val="StyleUnderline"/>
        </w:rPr>
        <w:t xml:space="preserve">feminist movements have been one of the main driving forces in defence of the environment and sociality, focusing their struggles and claims on the terrain of life, time and income. The </w:t>
      </w:r>
      <w:r w:rsidRPr="00A97242">
        <w:rPr>
          <w:rStyle w:val="StyleUnderline"/>
          <w:highlight w:val="cyan"/>
        </w:rPr>
        <w:t>ability of feminist movements to</w:t>
      </w:r>
      <w:r w:rsidRPr="003A380B">
        <w:rPr>
          <w:rStyle w:val="StyleUnderline"/>
        </w:rPr>
        <w:t xml:space="preserve"> diagnose and </w:t>
      </w:r>
      <w:r w:rsidRPr="00A97242">
        <w:rPr>
          <w:rStyle w:val="StyleUnderline"/>
          <w:highlight w:val="cyan"/>
        </w:rPr>
        <w:t>act</w:t>
      </w:r>
      <w:r w:rsidRPr="003A380B">
        <w:rPr>
          <w:rStyle w:val="StyleUnderline"/>
        </w:rPr>
        <w:t xml:space="preserve"> is </w:t>
      </w:r>
      <w:r w:rsidRPr="00A97242">
        <w:rPr>
          <w:rStyle w:val="StyleUnderline"/>
          <w:highlight w:val="cyan"/>
        </w:rPr>
        <w:t>connected to the role acquired by social reproduction</w:t>
      </w:r>
      <w:r w:rsidRPr="003A380B">
        <w:rPr>
          <w:rStyle w:val="StyleUnderline"/>
        </w:rPr>
        <w:t xml:space="preserve"> in the processes of valorisation at large and exploitation of unpaid labour specifically.</w:t>
      </w:r>
      <w:r w:rsidRPr="003A380B">
        <w:rPr>
          <w:sz w:val="16"/>
        </w:rPr>
        <w:t xml:space="preserve"> Moreover, </w:t>
      </w:r>
      <w:r w:rsidRPr="00A97242">
        <w:rPr>
          <w:rStyle w:val="StyleUnderline"/>
          <w:highlight w:val="cyan"/>
        </w:rPr>
        <w:t>they are familiar with searching for practices and political outcomes which strive for a collective liberation</w:t>
      </w:r>
      <w:r w:rsidRPr="003A380B">
        <w:rPr>
          <w:rStyle w:val="StyleUnderline"/>
        </w:rPr>
        <w:t xml:space="preserve"> from dynamics of dependency which are enhanced by processes of precaritisation – namely through unpaid labour (care work) as part of an economy centred on the promise</w:t>
      </w:r>
      <w:r w:rsidRPr="003A380B">
        <w:rPr>
          <w:sz w:val="16"/>
        </w:rPr>
        <w:t xml:space="preserve">. All these aspects are tightly connected to each other, because </w:t>
      </w:r>
      <w:r w:rsidRPr="00A97242">
        <w:rPr>
          <w:rStyle w:val="StyleUnderline"/>
          <w:highlight w:val="cyan"/>
        </w:rPr>
        <w:t>life is translated into labour and labour</w:t>
      </w:r>
      <w:r w:rsidRPr="003A380B">
        <w:rPr>
          <w:rStyle w:val="StyleUnderline"/>
        </w:rPr>
        <w:t xml:space="preserve"> has become </w:t>
      </w:r>
      <w:r w:rsidRPr="00A97242">
        <w:rPr>
          <w:rStyle w:val="StyleUnderline"/>
          <w:highlight w:val="cyan"/>
        </w:rPr>
        <w:t>a control on life</w:t>
      </w:r>
      <w:r w:rsidRPr="003A380B">
        <w:rPr>
          <w:sz w:val="16"/>
        </w:rPr>
        <w:t xml:space="preserve">. </w:t>
      </w:r>
      <w:r w:rsidRPr="003A380B">
        <w:rPr>
          <w:rStyle w:val="StyleUnderline"/>
        </w:rPr>
        <w:t xml:space="preserve">The contemporary </w:t>
      </w:r>
      <w:r w:rsidRPr="00A97242">
        <w:rPr>
          <w:rStyle w:val="StyleUnderline"/>
          <w:highlight w:val="cyan"/>
        </w:rPr>
        <w:t>feminist movements</w:t>
      </w:r>
      <w:r w:rsidRPr="003A380B">
        <w:rPr>
          <w:rStyle w:val="StyleUnderline"/>
        </w:rPr>
        <w:t xml:space="preserve"> play a leading role in </w:t>
      </w:r>
      <w:r w:rsidRPr="00A97242">
        <w:rPr>
          <w:rStyle w:val="StyleUnderline"/>
          <w:highlight w:val="cyan"/>
        </w:rPr>
        <w:t>claiming the right to self-determination and (u</w:t>
      </w:r>
      <w:r w:rsidRPr="00376C5C">
        <w:rPr>
          <w:rStyle w:val="StyleUnderline"/>
        </w:rPr>
        <w:t xml:space="preserve">nconditional) </w:t>
      </w:r>
      <w:r w:rsidRPr="00A97242">
        <w:rPr>
          <w:rStyle w:val="StyleUnderline"/>
          <w:highlight w:val="cyan"/>
        </w:rPr>
        <w:t>b</w:t>
      </w:r>
      <w:r w:rsidRPr="00376C5C">
        <w:rPr>
          <w:rStyle w:val="StyleUnderline"/>
        </w:rPr>
        <w:t xml:space="preserve">asic </w:t>
      </w:r>
      <w:r w:rsidRPr="00A97242">
        <w:rPr>
          <w:rStyle w:val="StyleUnderline"/>
          <w:highlight w:val="cyan"/>
        </w:rPr>
        <w:t>i</w:t>
      </w:r>
      <w:r w:rsidRPr="00376C5C">
        <w:rPr>
          <w:rStyle w:val="StyleUnderline"/>
        </w:rPr>
        <w:t>ncome</w:t>
      </w:r>
      <w:r w:rsidRPr="003A380B">
        <w:rPr>
          <w:rStyle w:val="StyleUnderline"/>
        </w:rPr>
        <w:t xml:space="preserve"> also because of the depths of historical memory. Today, such a memory represents a strong (composite) vision in figuring out how the conflicts between people, men and women, and social power, should be translated into freedom to desire. At the same time, it is key to shed light on the interweaving of paid and unpaid labour, namely on the value of living productive activity. </w:t>
      </w:r>
      <w:r w:rsidRPr="00A97242">
        <w:rPr>
          <w:rStyle w:val="StyleUnderline"/>
          <w:highlight w:val="cyan"/>
        </w:rPr>
        <w:t>Self-determination income can free the potentialities of a self-regulated</w:t>
      </w:r>
      <w:r w:rsidRPr="003A380B">
        <w:rPr>
          <w:rStyle w:val="StyleUnderline"/>
        </w:rPr>
        <w:t xml:space="preserve"> and self-managed </w:t>
      </w:r>
      <w:r w:rsidRPr="00A97242">
        <w:rPr>
          <w:rStyle w:val="StyleUnderline"/>
          <w:highlight w:val="cyan"/>
        </w:rPr>
        <w:t>social context</w:t>
      </w:r>
      <w:r w:rsidRPr="003A380B">
        <w:rPr>
          <w:rStyle w:val="StyleUnderline"/>
        </w:rPr>
        <w:t>; by doing so</w:t>
      </w:r>
      <w:r w:rsidRPr="00A97242">
        <w:rPr>
          <w:rStyle w:val="StyleUnderline"/>
          <w:highlight w:val="cyan"/>
        </w:rPr>
        <w:t xml:space="preserve">, it can foster subjects’ autonomy, </w:t>
      </w:r>
      <w:r w:rsidRPr="00376C5C">
        <w:rPr>
          <w:rStyle w:val="StyleUnderline"/>
        </w:rPr>
        <w:t>beyond the dependency and the management imposed by the blackmail</w:t>
      </w:r>
      <w:r w:rsidRPr="003A380B">
        <w:rPr>
          <w:rStyle w:val="StyleUnderline"/>
        </w:rPr>
        <w:t xml:space="preserve"> (including sexual) that stems from the imposition and institutionalisation of precarity. Building on such an understanding of basic income, </w:t>
      </w:r>
      <w:r w:rsidRPr="00A97242">
        <w:rPr>
          <w:rStyle w:val="StyleUnderline"/>
          <w:highlight w:val="cyan"/>
        </w:rPr>
        <w:t>it becomes possible to envisage new ways of re-imagining concepts like labour</w:t>
      </w:r>
      <w:r w:rsidRPr="003A380B">
        <w:rPr>
          <w:rStyle w:val="StyleUnderline"/>
        </w:rPr>
        <w:t xml:space="preserve"> in terms of quality and choice</w:t>
      </w:r>
      <w:r w:rsidRPr="003A380B">
        <w:rPr>
          <w:sz w:val="16"/>
        </w:rPr>
        <w:t>.</w:t>
      </w:r>
    </w:p>
    <w:p w14:paraId="58A864CC" w14:textId="77777777" w:rsidR="00636786" w:rsidRPr="00A66AA2" w:rsidRDefault="00636786" w:rsidP="00636786">
      <w:pPr>
        <w:pStyle w:val="Heading3"/>
      </w:pPr>
      <w:r>
        <w:t>Contention 3 – Solvency</w:t>
      </w:r>
    </w:p>
    <w:p w14:paraId="4F2FBA67" w14:textId="77777777" w:rsidR="00636786" w:rsidRDefault="00636786" w:rsidP="00636786">
      <w:pPr>
        <w:pStyle w:val="Heading4"/>
      </w:pPr>
      <w:r>
        <w:t xml:space="preserve">1-A UBI is key to fighting a laundry list of impacts – absent the UBI more people shift farther to the right. </w:t>
      </w:r>
    </w:p>
    <w:p w14:paraId="750EE884" w14:textId="77777777" w:rsidR="00636786" w:rsidRPr="00B724B9" w:rsidRDefault="00636786" w:rsidP="00636786">
      <w:r w:rsidRPr="00B724B9">
        <w:t xml:space="preserve">Guy </w:t>
      </w:r>
      <w:r w:rsidRPr="00B724B9">
        <w:rPr>
          <w:rStyle w:val="Style13ptBold"/>
        </w:rPr>
        <w:t>Standing</w:t>
      </w:r>
      <w:r w:rsidRPr="00B724B9">
        <w:t>, Professor of Development, University of London; author, “The Precariat: The New Dangerous Class”, 1-6-</w:t>
      </w:r>
      <w:r w:rsidRPr="00B724B9">
        <w:rPr>
          <w:rStyle w:val="Style13ptBold"/>
        </w:rPr>
        <w:t>2017</w:t>
      </w:r>
      <w:r w:rsidRPr="00B724B9">
        <w:t>, Universal Basic Income Is Our Best Weapon Against The Rising Far Right, HuffPost, https://eprints.soas.ac.uk/24834/1/universal-basic-income_us_586d0ce3e4b0eb58648b5349, Accessed: 7-4-2023, //ONHS IF</w:t>
      </w:r>
    </w:p>
    <w:p w14:paraId="57FB0DC2" w14:textId="77777777" w:rsidR="00636786" w:rsidRPr="00795A34" w:rsidRDefault="00636786" w:rsidP="00636786">
      <w:pPr>
        <w:rPr>
          <w:sz w:val="16"/>
        </w:rPr>
      </w:pPr>
      <w:r w:rsidRPr="00795A34">
        <w:rPr>
          <w:sz w:val="16"/>
        </w:rPr>
        <w:t xml:space="preserve">LONDON ― A groundbreaking pilot project </w:t>
      </w:r>
      <w:hyperlink r:id="rId30" w:tgtFrame="_blank" w:history="1">
        <w:r w:rsidRPr="00795A34">
          <w:rPr>
            <w:rStyle w:val="Hyperlink"/>
            <w:sz w:val="16"/>
          </w:rPr>
          <w:t>launched</w:t>
        </w:r>
      </w:hyperlink>
      <w:r w:rsidRPr="00795A34">
        <w:rPr>
          <w:sz w:val="16"/>
        </w:rPr>
        <w:t xml:space="preserve"> this week in Finland. The government is going to give a randomly selected group of 2,000 unemployed citizens a monthly income of $587 with no strings attached and no need to report how they spend it. The project aims to test the feasibility of a program ― called basic income ― that’s worked in earlier pilot projects elsewhere in the world. </w:t>
      </w:r>
      <w:r w:rsidRPr="00A97242">
        <w:rPr>
          <w:rStyle w:val="StyleUnderline"/>
          <w:highlight w:val="cyan"/>
        </w:rPr>
        <w:t>Basic income</w:t>
      </w:r>
      <w:r w:rsidRPr="00B724B9">
        <w:rPr>
          <w:rStyle w:val="StyleUnderline"/>
        </w:rPr>
        <w:t xml:space="preserve"> ― also known as universal basic income and basic minimum income ― is a modest amount paid individually and equally to citizens, without behavioral conditions. It has </w:t>
      </w:r>
      <w:r w:rsidRPr="00A97242">
        <w:rPr>
          <w:rStyle w:val="StyleUnderline"/>
          <w:highlight w:val="cyan"/>
        </w:rPr>
        <w:t>proven</w:t>
      </w:r>
      <w:r w:rsidRPr="00B724B9">
        <w:rPr>
          <w:rStyle w:val="StyleUnderline"/>
        </w:rPr>
        <w:t xml:space="preserve"> </w:t>
      </w:r>
      <w:r w:rsidRPr="00A97242">
        <w:rPr>
          <w:rStyle w:val="StyleUnderline"/>
          <w:highlight w:val="cyan"/>
        </w:rPr>
        <w:t>to reduce</w:t>
      </w:r>
      <w:r w:rsidRPr="00B724B9">
        <w:rPr>
          <w:rStyle w:val="StyleUnderline"/>
        </w:rPr>
        <w:t xml:space="preserve"> </w:t>
      </w:r>
      <w:r w:rsidRPr="00A97242">
        <w:rPr>
          <w:rStyle w:val="StyleUnderline"/>
          <w:highlight w:val="cyan"/>
        </w:rPr>
        <w:t>inequality</w:t>
      </w:r>
      <w:r w:rsidRPr="00B724B9">
        <w:rPr>
          <w:rStyle w:val="StyleUnderline"/>
        </w:rPr>
        <w:t xml:space="preserve"> </w:t>
      </w:r>
      <w:r w:rsidRPr="00A97242">
        <w:rPr>
          <w:rStyle w:val="StyleUnderline"/>
          <w:highlight w:val="cyan"/>
        </w:rPr>
        <w:t>and enhance</w:t>
      </w:r>
      <w:r w:rsidRPr="00B724B9">
        <w:rPr>
          <w:rStyle w:val="StyleUnderline"/>
        </w:rPr>
        <w:t xml:space="preserve"> economic and social </w:t>
      </w:r>
      <w:r w:rsidRPr="00A97242">
        <w:rPr>
          <w:rStyle w:val="StyleUnderline"/>
          <w:highlight w:val="cyan"/>
        </w:rPr>
        <w:t>freedom</w:t>
      </w:r>
      <w:r w:rsidRPr="00B724B9">
        <w:rPr>
          <w:rStyle w:val="StyleUnderline"/>
        </w:rPr>
        <w:t>.</w:t>
      </w:r>
      <w:r w:rsidRPr="00795A34">
        <w:rPr>
          <w:sz w:val="16"/>
        </w:rPr>
        <w:t xml:space="preserve"> And its time has come. In the old 20th-century income distribution system, the shares of income going to capital, mainly in profits, and labor, in wages and non-wage benefits, were roughly stable. </w:t>
      </w:r>
      <w:r w:rsidRPr="00B724B9">
        <w:rPr>
          <w:rStyle w:val="StyleUnderline"/>
        </w:rPr>
        <w:t xml:space="preserve">But </w:t>
      </w:r>
      <w:r w:rsidRPr="00795A34">
        <w:rPr>
          <w:rStyle w:val="StyleUnderline"/>
        </w:rPr>
        <w:t>that system is no more</w:t>
      </w:r>
      <w:r w:rsidRPr="00B724B9">
        <w:rPr>
          <w:rStyle w:val="StyleUnderline"/>
        </w:rPr>
        <w:t xml:space="preserve">. Now, </w:t>
      </w:r>
      <w:r w:rsidRPr="00A97242">
        <w:rPr>
          <w:rStyle w:val="StyleUnderline"/>
          <w:highlight w:val="cyan"/>
        </w:rPr>
        <w:t>growing inequality</w:t>
      </w:r>
      <w:r w:rsidRPr="00B724B9">
        <w:rPr>
          <w:rStyle w:val="StyleUnderline"/>
        </w:rPr>
        <w:t xml:space="preserve"> is </w:t>
      </w:r>
      <w:r w:rsidRPr="00A97242">
        <w:rPr>
          <w:rStyle w:val="StyleUnderline"/>
          <w:highlight w:val="cyan"/>
        </w:rPr>
        <w:t>threatening democracy</w:t>
      </w:r>
      <w:r w:rsidRPr="00B724B9">
        <w:rPr>
          <w:rStyle w:val="StyleUnderline"/>
        </w:rPr>
        <w:t xml:space="preserve"> and breeding anxiety, alienation, anomie and anger among the losers.</w:t>
      </w:r>
      <w:r w:rsidRPr="00795A34">
        <w:rPr>
          <w:sz w:val="16"/>
        </w:rPr>
        <w:t xml:space="preserve"> That mix leads to support for unsavory characters who promise to turn the clock back to some imaginary golden age</w:t>
      </w:r>
      <w:r w:rsidRPr="00B724B9">
        <w:rPr>
          <w:rStyle w:val="StyleUnderline"/>
        </w:rPr>
        <w:t xml:space="preserve">. The </w:t>
      </w:r>
      <w:r w:rsidRPr="00A97242">
        <w:rPr>
          <w:rStyle w:val="StyleUnderline"/>
          <w:highlight w:val="cyan"/>
        </w:rPr>
        <w:t>collapse</w:t>
      </w:r>
      <w:r w:rsidRPr="00B724B9">
        <w:rPr>
          <w:rStyle w:val="StyleUnderline"/>
        </w:rPr>
        <w:t xml:space="preserve"> </w:t>
      </w:r>
      <w:r w:rsidRPr="00A97242">
        <w:rPr>
          <w:rStyle w:val="StyleUnderline"/>
          <w:highlight w:val="cyan"/>
        </w:rPr>
        <w:t>of</w:t>
      </w:r>
      <w:r w:rsidRPr="00B724B9">
        <w:rPr>
          <w:rStyle w:val="StyleUnderline"/>
        </w:rPr>
        <w:t xml:space="preserve"> </w:t>
      </w:r>
      <w:r w:rsidRPr="00A97242">
        <w:rPr>
          <w:rStyle w:val="StyleUnderline"/>
          <w:highlight w:val="cyan"/>
        </w:rPr>
        <w:t>the old income distribution system is</w:t>
      </w:r>
      <w:r w:rsidRPr="00B724B9">
        <w:rPr>
          <w:rStyle w:val="StyleUnderline"/>
        </w:rPr>
        <w:t xml:space="preserve"> </w:t>
      </w:r>
      <w:r w:rsidRPr="00A97242">
        <w:rPr>
          <w:rStyle w:val="StyleUnderline"/>
          <w:highlight w:val="cyan"/>
        </w:rPr>
        <w:t>evident</w:t>
      </w:r>
      <w:r w:rsidRPr="00B724B9">
        <w:rPr>
          <w:rStyle w:val="StyleUnderline"/>
        </w:rPr>
        <w:t xml:space="preserve"> in a dramatic rise in the income share going to rentiers ― that is, to those receiving income from financial, physical and intellectual property.</w:t>
      </w:r>
      <w:r w:rsidRPr="00795A34">
        <w:rPr>
          <w:sz w:val="16"/>
        </w:rPr>
        <w:t xml:space="preserve"> </w:t>
      </w:r>
      <w:r w:rsidRPr="00B724B9">
        <w:rPr>
          <w:rStyle w:val="StyleUnderline"/>
        </w:rPr>
        <w:t xml:space="preserve">Meanwhile, </w:t>
      </w:r>
      <w:r w:rsidRPr="00A97242">
        <w:rPr>
          <w:rStyle w:val="StyleUnderline"/>
          <w:highlight w:val="cyan"/>
        </w:rPr>
        <w:t>we are witnessing</w:t>
      </w:r>
      <w:r w:rsidRPr="00B724B9">
        <w:rPr>
          <w:rStyle w:val="StyleUnderline"/>
        </w:rPr>
        <w:t xml:space="preserve"> </w:t>
      </w:r>
      <w:r w:rsidRPr="00A97242">
        <w:rPr>
          <w:rStyle w:val="StyleUnderline"/>
          <w:highlight w:val="cyan"/>
        </w:rPr>
        <w:t>a</w:t>
      </w:r>
      <w:r w:rsidRPr="00B724B9">
        <w:rPr>
          <w:rStyle w:val="StyleUnderline"/>
        </w:rPr>
        <w:t xml:space="preserve"> rapidly </w:t>
      </w:r>
      <w:r w:rsidRPr="00A97242">
        <w:rPr>
          <w:rStyle w:val="StyleUnderline"/>
          <w:highlight w:val="cyan"/>
        </w:rPr>
        <w:t>growing</w:t>
      </w:r>
      <w:r w:rsidRPr="00B724B9">
        <w:rPr>
          <w:rStyle w:val="StyleUnderline"/>
        </w:rPr>
        <w:t xml:space="preserve"> </w:t>
      </w:r>
      <w:r w:rsidRPr="00A97242">
        <w:rPr>
          <w:rStyle w:val="StyleUnderline"/>
          <w:highlight w:val="cyan"/>
        </w:rPr>
        <w:t>social class</w:t>
      </w:r>
      <w:r w:rsidRPr="00B724B9">
        <w:rPr>
          <w:rStyle w:val="StyleUnderline"/>
        </w:rPr>
        <w:t xml:space="preserve"> that I </w:t>
      </w:r>
      <w:r w:rsidRPr="00795A34">
        <w:rPr>
          <w:rStyle w:val="StyleUnderline"/>
        </w:rPr>
        <w:t>call</w:t>
      </w:r>
      <w:r w:rsidRPr="00B724B9">
        <w:rPr>
          <w:rStyle w:val="StyleUnderline"/>
        </w:rPr>
        <w:t xml:space="preserve"> </w:t>
      </w:r>
      <w:r w:rsidRPr="00A97242">
        <w:rPr>
          <w:rStyle w:val="StyleUnderline"/>
          <w:highlight w:val="cyan"/>
        </w:rPr>
        <w:t>the</w:t>
      </w:r>
      <w:r w:rsidRPr="00B724B9">
        <w:rPr>
          <w:rStyle w:val="StyleUnderline"/>
        </w:rPr>
        <w:t xml:space="preserve"> “</w:t>
      </w:r>
      <w:hyperlink r:id="rId31" w:history="1">
        <w:r w:rsidRPr="00A97242">
          <w:rPr>
            <w:rStyle w:val="StyleUnderline"/>
            <w:highlight w:val="cyan"/>
          </w:rPr>
          <w:t>precariat</w:t>
        </w:r>
      </w:hyperlink>
      <w:r w:rsidRPr="00B724B9">
        <w:rPr>
          <w:rStyle w:val="StyleUnderline"/>
        </w:rPr>
        <w:t xml:space="preserve">,” </w:t>
      </w:r>
      <w:r w:rsidRPr="00A97242">
        <w:rPr>
          <w:rStyle w:val="StyleUnderline"/>
          <w:highlight w:val="cyan"/>
        </w:rPr>
        <w:t>consisting of millions</w:t>
      </w:r>
      <w:r w:rsidRPr="00B724B9">
        <w:rPr>
          <w:rStyle w:val="StyleUnderline"/>
        </w:rPr>
        <w:t xml:space="preserve"> of people experiencing declining wages, volatile earnings and no occupational identity or security. The political establishment ignored the precariat and is now paying a heavy price.</w:t>
      </w:r>
      <w:r w:rsidRPr="00795A34">
        <w:rPr>
          <w:sz w:val="16"/>
        </w:rPr>
        <w:t xml:space="preserve"> The response to these darkening times must be to devise and then rally support for a new income distribution system. The political near future is gloomy but not everything is. As the American poet Theodore Roethke </w:t>
      </w:r>
      <w:hyperlink r:id="rId32" w:history="1">
        <w:r w:rsidRPr="00795A34">
          <w:rPr>
            <w:rStyle w:val="Hyperlink"/>
            <w:sz w:val="16"/>
          </w:rPr>
          <w:t>wrote</w:t>
        </w:r>
      </w:hyperlink>
      <w:r w:rsidRPr="00795A34">
        <w:rPr>
          <w:sz w:val="16"/>
        </w:rPr>
        <w:t xml:space="preserve">, “In a dark time, the eye begins to see.” </w:t>
      </w:r>
      <w:r w:rsidRPr="00B724B9">
        <w:rPr>
          <w:rStyle w:val="StyleUnderline"/>
        </w:rPr>
        <w:t xml:space="preserve">The </w:t>
      </w:r>
      <w:r w:rsidRPr="00A97242">
        <w:rPr>
          <w:rStyle w:val="StyleUnderline"/>
          <w:highlight w:val="cyan"/>
        </w:rPr>
        <w:t>response</w:t>
      </w:r>
      <w:r w:rsidRPr="00B724B9">
        <w:rPr>
          <w:rStyle w:val="StyleUnderline"/>
        </w:rPr>
        <w:t xml:space="preserve"> to these darkening times </w:t>
      </w:r>
      <w:r w:rsidRPr="00A97242">
        <w:rPr>
          <w:rStyle w:val="StyleUnderline"/>
          <w:highlight w:val="cyan"/>
        </w:rPr>
        <w:t xml:space="preserve">must be </w:t>
      </w:r>
      <w:r w:rsidRPr="008F7B2C">
        <w:rPr>
          <w:rStyle w:val="StyleUnderline"/>
        </w:rPr>
        <w:t>to</w:t>
      </w:r>
      <w:r w:rsidRPr="00B724B9">
        <w:rPr>
          <w:rStyle w:val="StyleUnderline"/>
        </w:rPr>
        <w:t xml:space="preserve"> devise and then rally support for </w:t>
      </w:r>
      <w:r w:rsidRPr="00A97242">
        <w:rPr>
          <w:rStyle w:val="StyleUnderline"/>
          <w:highlight w:val="cyan"/>
        </w:rPr>
        <w:t>a new income distribution system</w:t>
      </w:r>
      <w:r w:rsidRPr="00B724B9">
        <w:rPr>
          <w:rStyle w:val="StyleUnderline"/>
        </w:rPr>
        <w:t>.</w:t>
      </w:r>
      <w:r w:rsidRPr="00795A34">
        <w:rPr>
          <w:sz w:val="16"/>
        </w:rPr>
        <w:t xml:space="preserve"> Remarkably, a host of ethical and pragmatic reasons for moving in that direction have come to the fore at the same time. It is now a political imperative. </w:t>
      </w:r>
      <w:r w:rsidRPr="00A97242">
        <w:rPr>
          <w:rStyle w:val="StyleUnderline"/>
          <w:highlight w:val="cyan"/>
        </w:rPr>
        <w:t>Unless this is on the table, the drift to the far right will only grow</w:t>
      </w:r>
      <w:r w:rsidRPr="00B724B9">
        <w:rPr>
          <w:rStyle w:val="StyleUnderline"/>
        </w:rPr>
        <w:t>.</w:t>
      </w:r>
      <w:r w:rsidRPr="00795A34">
        <w:rPr>
          <w:sz w:val="16"/>
        </w:rPr>
        <w:t xml:space="preserve"> The fundamental justification for a basic income is ethical. It is a means of enhancing freedom and a means of providing basic security without which it is unfair to expect people to behave altruistically or vote responsibly. As someone who has advocated a </w:t>
      </w:r>
      <w:r w:rsidRPr="008F7B2C">
        <w:rPr>
          <w:sz w:val="16"/>
        </w:rPr>
        <w:t>b</w:t>
      </w:r>
      <w:r w:rsidRPr="00795A34">
        <w:rPr>
          <w:sz w:val="16"/>
        </w:rPr>
        <w:t xml:space="preserve">asic income for 30 years, I am elated by the </w:t>
      </w:r>
      <w:hyperlink r:id="rId33" w:history="1">
        <w:r w:rsidRPr="00795A34">
          <w:rPr>
            <w:rStyle w:val="Hyperlink"/>
            <w:sz w:val="16"/>
          </w:rPr>
          <w:t>recent surge of support</w:t>
        </w:r>
      </w:hyperlink>
      <w:r w:rsidRPr="00795A34">
        <w:rPr>
          <w:sz w:val="16"/>
        </w:rPr>
        <w:t xml:space="preserve">. The biggest challenge may be one of framing or labeling. </w:t>
      </w:r>
      <w:r w:rsidRPr="00B724B9">
        <w:rPr>
          <w:rStyle w:val="StyleUnderline"/>
        </w:rPr>
        <w:t xml:space="preserve">Basic income is not a panacea: it should not replace all social benefits or services, and it should not be solely a way of taxing some people to pay for others. It should be part of a new distribution system ― one that recognizes it is impossible to attribute income solely to merit or individual productivity. Unless this is on the table, the drift to the far right will only grow. </w:t>
      </w:r>
      <w:r w:rsidRPr="00795A34">
        <w:rPr>
          <w:sz w:val="16"/>
        </w:rPr>
        <w:t xml:space="preserve">The skeptics persist with </w:t>
      </w:r>
      <w:hyperlink r:id="rId34" w:tgtFrame="_blank" w:history="1">
        <w:r w:rsidRPr="00795A34">
          <w:rPr>
            <w:rStyle w:val="Hyperlink"/>
            <w:sz w:val="16"/>
          </w:rPr>
          <w:t>old objections</w:t>
        </w:r>
      </w:hyperlink>
      <w:r w:rsidRPr="00795A34">
        <w:rPr>
          <w:sz w:val="16"/>
        </w:rPr>
        <w:t xml:space="preserve">, which have been </w:t>
      </w:r>
      <w:hyperlink r:id="rId35" w:history="1">
        <w:r w:rsidRPr="00795A34">
          <w:rPr>
            <w:rStyle w:val="Hyperlink"/>
            <w:sz w:val="16"/>
          </w:rPr>
          <w:t>refuted numerous times</w:t>
        </w:r>
      </w:hyperlink>
      <w:r w:rsidRPr="00795A34">
        <w:rPr>
          <w:sz w:val="16"/>
        </w:rPr>
        <w:t xml:space="preserve">. But what is most encouraging is that the </w:t>
      </w:r>
      <w:r w:rsidRPr="00A97242">
        <w:rPr>
          <w:rStyle w:val="StyleUnderline"/>
          <w:highlight w:val="cyan"/>
        </w:rPr>
        <w:t>surge in support</w:t>
      </w:r>
      <w:r w:rsidRPr="00B724B9">
        <w:rPr>
          <w:rStyle w:val="StyleUnderline"/>
        </w:rPr>
        <w:t xml:space="preserve"> is </w:t>
      </w:r>
      <w:r w:rsidRPr="00A97242">
        <w:rPr>
          <w:rStyle w:val="StyleUnderline"/>
          <w:highlight w:val="cyan"/>
        </w:rPr>
        <w:t>coming from</w:t>
      </w:r>
      <w:r w:rsidRPr="00B724B9">
        <w:rPr>
          <w:rStyle w:val="StyleUnderline"/>
        </w:rPr>
        <w:t xml:space="preserve"> both </w:t>
      </w:r>
      <w:r w:rsidRPr="00A97242">
        <w:rPr>
          <w:rStyle w:val="StyleUnderline"/>
          <w:highlight w:val="cyan"/>
        </w:rPr>
        <w:t>liberals and conservatives</w:t>
      </w:r>
      <w:r w:rsidRPr="00795A34">
        <w:rPr>
          <w:sz w:val="16"/>
        </w:rPr>
        <w:t xml:space="preserve">. And it is leading to national and sub-national pilot programs. In </w:t>
      </w:r>
      <w:hyperlink r:id="rId36" w:tgtFrame="_blank" w:history="1">
        <w:r w:rsidRPr="00795A34">
          <w:rPr>
            <w:rStyle w:val="Hyperlink"/>
            <w:sz w:val="16"/>
          </w:rPr>
          <w:t>Ontario</w:t>
        </w:r>
      </w:hyperlink>
      <w:r w:rsidRPr="00795A34">
        <w:rPr>
          <w:sz w:val="16"/>
        </w:rPr>
        <w:t xml:space="preserve">, a pilot project is set to start soon, organized by the provincial government. In California, an ambitious project is </w:t>
      </w:r>
      <w:hyperlink r:id="rId37" w:history="1">
        <w:r w:rsidRPr="00795A34">
          <w:rPr>
            <w:rStyle w:val="Hyperlink"/>
            <w:sz w:val="16"/>
          </w:rPr>
          <w:t>planned</w:t>
        </w:r>
      </w:hyperlink>
      <w:r w:rsidRPr="00795A34">
        <w:rPr>
          <w:sz w:val="16"/>
        </w:rPr>
        <w:t xml:space="preserve"> for this year, largely funded by the startup incubator Y Combinator. </w:t>
      </w:r>
      <w:hyperlink r:id="rId38" w:history="1">
        <w:r w:rsidRPr="00795A34">
          <w:rPr>
            <w:rStyle w:val="Hyperlink"/>
            <w:sz w:val="16"/>
          </w:rPr>
          <w:t>Others</w:t>
        </w:r>
      </w:hyperlink>
      <w:r w:rsidRPr="00795A34">
        <w:rPr>
          <w:sz w:val="16"/>
        </w:rPr>
        <w:t xml:space="preserve"> are starting in perhaps two dozen Dutch municipalities, and there are plans to conduct pilots in Scotland and Spain. I am involved in some of these, and I hope they will help legitimize this idea. From 2011 to 2013, I worked on an early </w:t>
      </w:r>
      <w:hyperlink r:id="rId39" w:tgtFrame="_blank" w:history="1">
        <w:r w:rsidRPr="00795A34">
          <w:rPr>
            <w:rStyle w:val="Hyperlink"/>
            <w:sz w:val="16"/>
          </w:rPr>
          <w:t>basic income pilot</w:t>
        </w:r>
      </w:hyperlink>
      <w:r w:rsidRPr="00795A34">
        <w:rPr>
          <w:sz w:val="16"/>
        </w:rPr>
        <w:t xml:space="preserve"> with the Self-Employed Women’s Association of India, funded largely by UNICEF-India. For 18 months, 6,000 men, women and children in nine villages in Madhya Pradesh, a state in central India, were provided with a modest basic income, without conditions. What happened to them was compared with what happened in 12 similar villages. In the basic income villages, health and diet improved, and school attendance rose. People also often used some of the income to start or boost entrepreneurial efforts, stimulating the local economy and ensuring some income going forward. Earlier, I had been involved in a </w:t>
      </w:r>
      <w:hyperlink r:id="rId40" w:history="1">
        <w:r w:rsidRPr="00795A34">
          <w:rPr>
            <w:rStyle w:val="Hyperlink"/>
            <w:sz w:val="16"/>
          </w:rPr>
          <w:t>smaller pilot in Namibia</w:t>
        </w:r>
      </w:hyperlink>
      <w:r w:rsidRPr="00795A34">
        <w:rPr>
          <w:sz w:val="16"/>
        </w:rPr>
        <w:t xml:space="preserve">, which showed similar results. And we complemented the bigger pilot in India along with </w:t>
      </w:r>
      <w:hyperlink r:id="rId41" w:history="1">
        <w:r w:rsidRPr="00795A34">
          <w:rPr>
            <w:rStyle w:val="Hyperlink"/>
            <w:sz w:val="16"/>
          </w:rPr>
          <w:t>two smaller pilots</w:t>
        </w:r>
      </w:hyperlink>
      <w:r w:rsidRPr="00795A34">
        <w:rPr>
          <w:sz w:val="16"/>
        </w:rPr>
        <w:t xml:space="preserve">, one of which involved giving families a choice between continuing with rationed food and fuel or having a basic income of equivalent monetary value. A majority preferred the cash, and after a year of observation, their diets were more diversified and health status improved. Now, there are exciting plans by a well-funded American nonprofit, </w:t>
      </w:r>
      <w:hyperlink r:id="rId42" w:history="1">
        <w:r w:rsidRPr="00795A34">
          <w:rPr>
            <w:rStyle w:val="Hyperlink"/>
            <w:sz w:val="16"/>
          </w:rPr>
          <w:t>GiveDirectly</w:t>
        </w:r>
      </w:hyperlink>
      <w:r w:rsidRPr="00795A34">
        <w:rPr>
          <w:sz w:val="16"/>
        </w:rPr>
        <w:t xml:space="preserve">, to launch a long-term pilot in rural Kenya. And smaller experiments are </w:t>
      </w:r>
      <w:hyperlink r:id="rId43" w:history="1">
        <w:r w:rsidRPr="00795A34">
          <w:rPr>
            <w:rStyle w:val="Hyperlink"/>
            <w:sz w:val="16"/>
          </w:rPr>
          <w:t>proliferating</w:t>
        </w:r>
      </w:hyperlink>
      <w:r w:rsidRPr="00795A34">
        <w:rPr>
          <w:sz w:val="16"/>
        </w:rPr>
        <w:t xml:space="preserve"> in both developed and developing countries. Given all this, let’s reflect on four important impacts of basic income. 1. </w:t>
      </w:r>
      <w:r w:rsidRPr="00A97242">
        <w:rPr>
          <w:rStyle w:val="StyleUnderline"/>
          <w:highlight w:val="cyan"/>
        </w:rPr>
        <w:t>Basic income is transformative</w:t>
      </w:r>
      <w:r w:rsidRPr="00B724B9">
        <w:rPr>
          <w:rStyle w:val="StyleUnderline"/>
        </w:rPr>
        <w:t>.</w:t>
      </w:r>
      <w:r w:rsidRPr="00795A34">
        <w:rPr>
          <w:sz w:val="16"/>
        </w:rPr>
        <w:t xml:space="preserve"> </w:t>
      </w:r>
      <w:hyperlink r:id="rId44" w:history="1">
        <w:r w:rsidRPr="00795A34">
          <w:rPr>
            <w:rStyle w:val="Hyperlink"/>
            <w:sz w:val="16"/>
          </w:rPr>
          <w:t>The evidence</w:t>
        </w:r>
      </w:hyperlink>
      <w:r w:rsidRPr="00795A34">
        <w:rPr>
          <w:sz w:val="16"/>
        </w:rPr>
        <w:t xml:space="preserve"> shows that a basic income transforms lives. The pilots in India </w:t>
      </w:r>
      <w:hyperlink r:id="rId45" w:history="1">
        <w:r w:rsidRPr="00795A34">
          <w:rPr>
            <w:rStyle w:val="Hyperlink"/>
            <w:sz w:val="16"/>
          </w:rPr>
          <w:t>showed</w:t>
        </w:r>
      </w:hyperlink>
      <w:r w:rsidRPr="00795A34">
        <w:rPr>
          <w:sz w:val="16"/>
        </w:rPr>
        <w:t xml:space="preserve"> several positive results. </w:t>
      </w:r>
      <w:r w:rsidRPr="00B724B9">
        <w:rPr>
          <w:rStyle w:val="StyleUnderline"/>
        </w:rPr>
        <w:t xml:space="preserve">First, </w:t>
      </w:r>
      <w:r w:rsidRPr="00A97242">
        <w:rPr>
          <w:rStyle w:val="StyleUnderline"/>
          <w:highlight w:val="cyan"/>
        </w:rPr>
        <w:t>welfare improved</w:t>
      </w:r>
      <w:r w:rsidRPr="00B724B9">
        <w:rPr>
          <w:rStyle w:val="StyleUnderline"/>
        </w:rPr>
        <w:t>, with better sanitation, child nutrition, health and schooling. Meanwhile the consumption of private vices</w:t>
      </w:r>
      <w:r w:rsidRPr="00795A34">
        <w:rPr>
          <w:sz w:val="16"/>
        </w:rPr>
        <w:t xml:space="preserve"> (in this case, usually tobacco and alcohol) </w:t>
      </w:r>
      <w:r w:rsidRPr="00B724B9">
        <w:rPr>
          <w:rStyle w:val="StyleUnderline"/>
        </w:rPr>
        <w:t>declined</w:t>
      </w:r>
      <w:r w:rsidRPr="00795A34">
        <w:rPr>
          <w:sz w:val="16"/>
        </w:rPr>
        <w:t xml:space="preserve">. Second, </w:t>
      </w:r>
      <w:r w:rsidRPr="00B724B9">
        <w:rPr>
          <w:rStyle w:val="StyleUnderline"/>
        </w:rPr>
        <w:t xml:space="preserve">the </w:t>
      </w:r>
      <w:r w:rsidRPr="00A97242">
        <w:rPr>
          <w:rStyle w:val="StyleUnderline"/>
          <w:highlight w:val="cyan"/>
        </w:rPr>
        <w:t>equity effects</w:t>
      </w:r>
      <w:r w:rsidRPr="00B724B9">
        <w:rPr>
          <w:rStyle w:val="StyleUnderline"/>
        </w:rPr>
        <w:t xml:space="preserve"> were </w:t>
      </w:r>
      <w:r w:rsidRPr="00A97242">
        <w:rPr>
          <w:rStyle w:val="StyleUnderline"/>
          <w:highlight w:val="cyan"/>
        </w:rPr>
        <w:t>positive</w:t>
      </w:r>
      <w:r w:rsidRPr="00795A34">
        <w:rPr>
          <w:sz w:val="16"/>
        </w:rPr>
        <w:t xml:space="preserve">. Those with disabilities, the elderly, women and those from lower castes, all benefited more than their counterparts. Third, </w:t>
      </w:r>
      <w:r w:rsidRPr="00795A34">
        <w:rPr>
          <w:rStyle w:val="StyleUnderline"/>
        </w:rPr>
        <w:t xml:space="preserve">the </w:t>
      </w:r>
      <w:r w:rsidRPr="00A97242">
        <w:rPr>
          <w:rStyle w:val="StyleUnderline"/>
          <w:highlight w:val="cyan"/>
        </w:rPr>
        <w:t xml:space="preserve">economic effects </w:t>
      </w:r>
      <w:r w:rsidRPr="008F7B2C">
        <w:rPr>
          <w:rStyle w:val="StyleUnderline"/>
        </w:rPr>
        <w:t>w</w:t>
      </w:r>
      <w:r w:rsidRPr="00795A34">
        <w:rPr>
          <w:rStyle w:val="StyleUnderline"/>
        </w:rPr>
        <w:t xml:space="preserve">ere </w:t>
      </w:r>
      <w:r w:rsidRPr="00A97242">
        <w:rPr>
          <w:rStyle w:val="StyleUnderline"/>
          <w:highlight w:val="cyan"/>
        </w:rPr>
        <w:t>positive</w:t>
      </w:r>
      <w:r w:rsidRPr="00795A34">
        <w:rPr>
          <w:sz w:val="16"/>
        </w:rPr>
        <w:t xml:space="preserve">: </w:t>
      </w:r>
      <w:r w:rsidRPr="00795A34">
        <w:rPr>
          <w:rStyle w:val="StyleUnderline"/>
        </w:rPr>
        <w:t xml:space="preserve">people did more work, </w:t>
      </w:r>
      <w:r w:rsidRPr="00A97242">
        <w:rPr>
          <w:rStyle w:val="StyleUnderline"/>
          <w:highlight w:val="cyan"/>
        </w:rPr>
        <w:t>productivity increased</w:t>
      </w:r>
      <w:r w:rsidRPr="00795A34">
        <w:rPr>
          <w:rStyle w:val="StyleUnderline"/>
        </w:rPr>
        <w:t xml:space="preserve"> and income inequality declined</w:t>
      </w:r>
      <w:r w:rsidRPr="00795A34">
        <w:rPr>
          <w:sz w:val="16"/>
        </w:rPr>
        <w:t xml:space="preserve">. Of course, India is not the U.S. or the U.K. But the human condition is similar across the world. People in general want to improve their lives and the lives of their children and other loved ones. The claim that if people had a basic income they would become lazy is prejudiced and has been </w:t>
      </w:r>
      <w:hyperlink r:id="rId46" w:tgtFrame="_blank" w:history="1">
        <w:r w:rsidRPr="00795A34">
          <w:rPr>
            <w:rStyle w:val="Hyperlink"/>
            <w:sz w:val="16"/>
          </w:rPr>
          <w:t>refuted</w:t>
        </w:r>
      </w:hyperlink>
      <w:r w:rsidRPr="00795A34">
        <w:rPr>
          <w:sz w:val="16"/>
        </w:rPr>
        <w:t xml:space="preserve"> many times in many places. 2. </w:t>
      </w:r>
      <w:r w:rsidRPr="00A97242">
        <w:rPr>
          <w:rStyle w:val="StyleUnderline"/>
          <w:highlight w:val="cyan"/>
        </w:rPr>
        <w:t>Basic income enhances</w:t>
      </w:r>
      <w:r w:rsidRPr="00795A34">
        <w:rPr>
          <w:rStyle w:val="StyleUnderline"/>
        </w:rPr>
        <w:t xml:space="preserve"> </w:t>
      </w:r>
      <w:r w:rsidRPr="00A97242">
        <w:rPr>
          <w:rStyle w:val="StyleUnderline"/>
          <w:highlight w:val="cyan"/>
        </w:rPr>
        <w:t>freedom</w:t>
      </w:r>
      <w:r w:rsidRPr="00795A34">
        <w:rPr>
          <w:sz w:val="16"/>
        </w:rPr>
        <w:t xml:space="preserve">. The </w:t>
      </w:r>
      <w:r w:rsidRPr="00795A34">
        <w:rPr>
          <w:rStyle w:val="StyleUnderline"/>
        </w:rPr>
        <w:t xml:space="preserve">basic income pilot </w:t>
      </w:r>
      <w:r w:rsidRPr="00A97242">
        <w:rPr>
          <w:rStyle w:val="StyleUnderline"/>
          <w:highlight w:val="cyan"/>
        </w:rPr>
        <w:t>programs</w:t>
      </w:r>
      <w:r w:rsidRPr="00795A34">
        <w:rPr>
          <w:rStyle w:val="StyleUnderline"/>
        </w:rPr>
        <w:t xml:space="preserve"> in India </w:t>
      </w:r>
      <w:r w:rsidRPr="00A97242">
        <w:rPr>
          <w:rStyle w:val="StyleUnderline"/>
          <w:highlight w:val="cyan"/>
        </w:rPr>
        <w:t>had</w:t>
      </w:r>
      <w:r w:rsidRPr="00795A34">
        <w:rPr>
          <w:rStyle w:val="StyleUnderline"/>
        </w:rPr>
        <w:t xml:space="preserve"> strong </w:t>
      </w:r>
      <w:r w:rsidRPr="00A97242">
        <w:rPr>
          <w:rStyle w:val="StyleUnderline"/>
          <w:highlight w:val="cyan"/>
        </w:rPr>
        <w:t>emancipatory effects,</w:t>
      </w:r>
      <w:r w:rsidRPr="00795A34">
        <w:rPr>
          <w:rStyle w:val="StyleUnderline"/>
        </w:rPr>
        <w:t xml:space="preserve"> particularly for women, who gained a greater say and control over their lives. The incidence of </w:t>
      </w:r>
      <w:r w:rsidRPr="00A97242">
        <w:rPr>
          <w:rStyle w:val="StyleUnderline"/>
          <w:highlight w:val="cyan"/>
        </w:rPr>
        <w:t>bonded labor</w:t>
      </w:r>
      <w:r w:rsidRPr="00795A34">
        <w:rPr>
          <w:rStyle w:val="StyleUnderline"/>
        </w:rPr>
        <w:t xml:space="preserve"> also </w:t>
      </w:r>
      <w:r w:rsidRPr="00A97242">
        <w:rPr>
          <w:rStyle w:val="StyleUnderline"/>
          <w:highlight w:val="cyan"/>
        </w:rPr>
        <w:t>declined</w:t>
      </w:r>
      <w:r w:rsidRPr="00795A34">
        <w:rPr>
          <w:rStyle w:val="StyleUnderline"/>
        </w:rPr>
        <w:t>. Basic income enhances freedom from figures and mechanisms of unaccountable domination, particularly for women.</w:t>
      </w:r>
      <w:r w:rsidRPr="00795A34">
        <w:rPr>
          <w:sz w:val="16"/>
        </w:rPr>
        <w:t xml:space="preserve"> It aids the precariat in their unedifying and undignified struggle with bureaucrats, in whose shadow they tremble. Targeted, conditional benefits erode freedom. The claim that if people had a basic income they would become lazy is prejudiced and has been refuted many times. 3. </w:t>
      </w:r>
      <w:r w:rsidRPr="00795A34">
        <w:rPr>
          <w:rStyle w:val="StyleUnderline"/>
        </w:rPr>
        <w:t>Basic income ensures basic economic security. It doesn’t eradicate poverty but it moves society in that direction by providing basic economic security</w:t>
      </w:r>
      <w:r w:rsidRPr="00795A34">
        <w:rPr>
          <w:sz w:val="16"/>
        </w:rPr>
        <w:t xml:space="preserve">. There is </w:t>
      </w:r>
      <w:hyperlink r:id="rId47" w:history="1">
        <w:r w:rsidRPr="00795A34">
          <w:rPr>
            <w:rStyle w:val="Hyperlink"/>
            <w:sz w:val="16"/>
          </w:rPr>
          <w:t>vast evidence</w:t>
        </w:r>
      </w:hyperlink>
      <w:r w:rsidRPr="00795A34">
        <w:rPr>
          <w:sz w:val="16"/>
        </w:rPr>
        <w:t xml:space="preserve"> that social and economic insecurity has grown and that it corrodes mental health, lowers mental bandwidth, fosters opportunistic decision-making rather than longer-term strategic thinking and corrodes empathy, altruism and an ethos of social solidarity. 4. </w:t>
      </w:r>
      <w:r w:rsidRPr="00A97242">
        <w:rPr>
          <w:rStyle w:val="StyleUnderline"/>
          <w:highlight w:val="cyan"/>
        </w:rPr>
        <w:t>Basic income promotes ecological justice</w:t>
      </w:r>
      <w:r w:rsidRPr="00795A34">
        <w:rPr>
          <w:rStyle w:val="StyleUnderline"/>
        </w:rPr>
        <w:t>.</w:t>
      </w:r>
      <w:r w:rsidRPr="00795A34">
        <w:rPr>
          <w:sz w:val="16"/>
        </w:rPr>
        <w:t xml:space="preserve"> At present, in most of the world, fossil fuels are subsidized as an anti-poverty device, but they lead to pollution and global warming. If subsidies were removed and if fossil fuel taxes were raised to cover social costs, which is desirable for ecological reasons, the poor would suffer. Accordingly, a basic income could be seen as the necessary quid pro quo for what is eminently desirable. The above fourfold rationale and evidence constitute the most important grounds for supporting basic income. Yet today, advocacy is coming mainly from another direction. Many prominent people, including in Silicon Valley, are </w:t>
      </w:r>
      <w:hyperlink r:id="rId48" w:history="1">
        <w:r w:rsidRPr="00795A34">
          <w:rPr>
            <w:rStyle w:val="Hyperlink"/>
            <w:sz w:val="16"/>
          </w:rPr>
          <w:t>convinced</w:t>
        </w:r>
      </w:hyperlink>
      <w:r w:rsidRPr="00795A34">
        <w:rPr>
          <w:sz w:val="16"/>
        </w:rPr>
        <w:t xml:space="preserve"> that the march of the robots and artificial intelligence will generate mass unemployment and impoverishment. As a result, they see a basic income as essential. What we can say with confidence is that </w:t>
      </w:r>
      <w:r w:rsidRPr="00795A34">
        <w:rPr>
          <w:rStyle w:val="StyleUnderline"/>
        </w:rPr>
        <w:t>the technological revolution is worsening inequality</w:t>
      </w:r>
      <w:r w:rsidRPr="00795A34">
        <w:rPr>
          <w:sz w:val="16"/>
        </w:rPr>
        <w:t xml:space="preserve">, due mostly to mechanisms that limit free markets. It is also bringing about disruptive change that is intensifying insecurity and may indeed lead to large-scale labor displacement. As such, </w:t>
      </w:r>
      <w:r w:rsidRPr="00795A34">
        <w:rPr>
          <w:rStyle w:val="StyleUnderline"/>
        </w:rPr>
        <w:t>a basic income system could be a preparatory defense system and an automatic economic stabilizer, with basic income amounts rising in recessions and falling in booms</w:t>
      </w:r>
      <w:r w:rsidRPr="00795A34">
        <w:rPr>
          <w:sz w:val="16"/>
        </w:rPr>
        <w:t xml:space="preserve">. Basic income becomes affordable by cutting all subsidies that go to upper-income earners and corporations, putting a levy on all forms of rental income, increasing taxes and setting up a sovereign wealth fund, like the Norwegian Pension Fund, a large fund made up of surplus wealth from Norwegian oil revenue. Thomas Paine, a leading light in the American and French Revolutions, argued that the wealth of society is the result of collective efforts over generations and that everybody should receive an equal social dividend as a right of citizenship. Jump forward to the 21st century, and rentier income is increasingly flowing to property owners, many of whom have done little work to gain it. </w:t>
      </w:r>
      <w:r w:rsidRPr="00A97242">
        <w:rPr>
          <w:rStyle w:val="StyleUnderline"/>
          <w:highlight w:val="cyan"/>
        </w:rPr>
        <w:t>U</w:t>
      </w:r>
      <w:r w:rsidRPr="00795A34">
        <w:rPr>
          <w:rStyle w:val="StyleUnderline"/>
        </w:rPr>
        <w:t xml:space="preserve">niversal </w:t>
      </w:r>
      <w:r w:rsidRPr="00A97242">
        <w:rPr>
          <w:rStyle w:val="StyleUnderline"/>
          <w:highlight w:val="cyan"/>
        </w:rPr>
        <w:t>b</w:t>
      </w:r>
      <w:r w:rsidRPr="00795A34">
        <w:rPr>
          <w:rStyle w:val="StyleUnderline"/>
        </w:rPr>
        <w:t xml:space="preserve">asic </w:t>
      </w:r>
      <w:r w:rsidRPr="00A97242">
        <w:rPr>
          <w:rStyle w:val="StyleUnderline"/>
          <w:highlight w:val="cyan"/>
        </w:rPr>
        <w:t>i</w:t>
      </w:r>
      <w:r w:rsidRPr="008F7B2C">
        <w:rPr>
          <w:rStyle w:val="StyleUnderline"/>
        </w:rPr>
        <w:t>n</w:t>
      </w:r>
      <w:r w:rsidRPr="00795A34">
        <w:rPr>
          <w:rStyle w:val="StyleUnderline"/>
        </w:rPr>
        <w:t xml:space="preserve">come </w:t>
      </w:r>
      <w:r w:rsidRPr="00A97242">
        <w:rPr>
          <w:rStyle w:val="StyleUnderline"/>
          <w:highlight w:val="cyan"/>
        </w:rPr>
        <w:t>is a revolutionary solution</w:t>
      </w:r>
      <w:r w:rsidRPr="00795A34">
        <w:rPr>
          <w:sz w:val="16"/>
        </w:rPr>
        <w:t xml:space="preserve"> without a blood-soaked revolution. Leaders across the world should start implementing it now, before the angry mob throws them out.</w:t>
      </w:r>
    </w:p>
    <w:p w14:paraId="554BA46A" w14:textId="77777777" w:rsidR="00636786" w:rsidRDefault="00636786" w:rsidP="00636786">
      <w:pPr>
        <w:pStyle w:val="Heading4"/>
      </w:pPr>
      <w:r>
        <w:t xml:space="preserve">2-A cash based UBI can lead to broader systemic economics changes and a reworking of how citizens interact with the state. </w:t>
      </w:r>
    </w:p>
    <w:p w14:paraId="51EF67A6" w14:textId="77777777" w:rsidR="00636786" w:rsidRPr="008F7B2C" w:rsidRDefault="00636786" w:rsidP="00636786">
      <w:r w:rsidRPr="008F7B2C">
        <w:t xml:space="preserve">Mary </w:t>
      </w:r>
      <w:r w:rsidRPr="00CF7615">
        <w:rPr>
          <w:rStyle w:val="Style13ptBold"/>
        </w:rPr>
        <w:t>Lawhon</w:t>
      </w:r>
      <w:r w:rsidRPr="008F7B2C">
        <w:t xml:space="preserve">, </w:t>
      </w:r>
      <w:r w:rsidRPr="00CF7615">
        <w:rPr>
          <w:rStyle w:val="Style13ptBold"/>
        </w:rPr>
        <w:t>3-6</w:t>
      </w:r>
      <w:r w:rsidRPr="008F7B2C">
        <w:t>-2023, Making UBI radical: On the potential for a universal basic income to underwrite transformative and anti-kyriarchal change, Taylor &amp; Francis, https://www.tandfonline.com/doi/full/10.1080/03085147.2022.2131278, Accessed: 7-4-2023, //ONHS IF</w:t>
      </w:r>
    </w:p>
    <w:p w14:paraId="68682FC8" w14:textId="77777777" w:rsidR="00636786" w:rsidRPr="00CF7615" w:rsidRDefault="00636786" w:rsidP="00636786">
      <w:pPr>
        <w:rPr>
          <w:sz w:val="16"/>
        </w:rPr>
      </w:pPr>
      <w:r w:rsidRPr="00CF7615">
        <w:rPr>
          <w:sz w:val="16"/>
        </w:rPr>
        <w:t xml:space="preserve">Cash transfers underwriting radical change The second key distinction we work to make here is that </w:t>
      </w:r>
      <w:r w:rsidRPr="00A97242">
        <w:rPr>
          <w:rStyle w:val="StyleUnderline"/>
          <w:highlight w:val="cyan"/>
        </w:rPr>
        <w:t>cash transfers</w:t>
      </w:r>
      <w:r w:rsidRPr="008F7B2C">
        <w:rPr>
          <w:rStyle w:val="StyleUnderline"/>
        </w:rPr>
        <w:t xml:space="preserve">, </w:t>
      </w:r>
      <w:r w:rsidRPr="00A97242">
        <w:rPr>
          <w:rStyle w:val="StyleUnderline"/>
          <w:highlight w:val="cyan"/>
        </w:rPr>
        <w:t>and</w:t>
      </w:r>
      <w:r w:rsidRPr="008F7B2C">
        <w:rPr>
          <w:rStyle w:val="StyleUnderline"/>
        </w:rPr>
        <w:t xml:space="preserve"> particularly </w:t>
      </w:r>
      <w:r w:rsidRPr="00A97242">
        <w:rPr>
          <w:rStyle w:val="StyleUnderline"/>
          <w:highlight w:val="cyan"/>
        </w:rPr>
        <w:t>a</w:t>
      </w:r>
      <w:r w:rsidRPr="008F7B2C">
        <w:rPr>
          <w:rStyle w:val="StyleUnderline"/>
        </w:rPr>
        <w:t xml:space="preserve"> </w:t>
      </w:r>
      <w:r w:rsidRPr="00A97242">
        <w:rPr>
          <w:rStyle w:val="StyleUnderline"/>
          <w:highlight w:val="cyan"/>
        </w:rPr>
        <w:t>durable</w:t>
      </w:r>
      <w:r w:rsidRPr="008F7B2C">
        <w:rPr>
          <w:rStyle w:val="StyleUnderline"/>
        </w:rPr>
        <w:t xml:space="preserve">, redistributive </w:t>
      </w:r>
      <w:r w:rsidRPr="00A97242">
        <w:rPr>
          <w:rStyle w:val="StyleUnderline"/>
          <w:highlight w:val="cyan"/>
        </w:rPr>
        <w:t>UBI</w:t>
      </w:r>
      <w:r w:rsidRPr="008F7B2C">
        <w:rPr>
          <w:rStyle w:val="StyleUnderline"/>
        </w:rPr>
        <w:t xml:space="preserve">, might well </w:t>
      </w:r>
      <w:r w:rsidRPr="00A97242">
        <w:rPr>
          <w:rStyle w:val="StyleUnderline"/>
          <w:highlight w:val="cyan"/>
        </w:rPr>
        <w:t>induce</w:t>
      </w:r>
      <w:r w:rsidRPr="008F7B2C">
        <w:rPr>
          <w:rStyle w:val="StyleUnderline"/>
        </w:rPr>
        <w:t xml:space="preserve"> much </w:t>
      </w:r>
      <w:r w:rsidRPr="00A97242">
        <w:rPr>
          <w:rStyle w:val="StyleUnderline"/>
          <w:highlight w:val="cyan"/>
        </w:rPr>
        <w:t>greater</w:t>
      </w:r>
      <w:r w:rsidRPr="008F7B2C">
        <w:rPr>
          <w:rStyle w:val="StyleUnderline"/>
        </w:rPr>
        <w:t xml:space="preserve"> political </w:t>
      </w:r>
      <w:r w:rsidRPr="00A97242">
        <w:rPr>
          <w:rStyle w:val="StyleUnderline"/>
          <w:highlight w:val="cyan"/>
        </w:rPr>
        <w:t>economic</w:t>
      </w:r>
      <w:r w:rsidRPr="008F7B2C">
        <w:rPr>
          <w:rStyle w:val="StyleUnderline"/>
        </w:rPr>
        <w:t xml:space="preserve"> </w:t>
      </w:r>
      <w:r w:rsidRPr="00A97242">
        <w:rPr>
          <w:rStyle w:val="StyleUnderline"/>
          <w:highlight w:val="cyan"/>
        </w:rPr>
        <w:t>change</w:t>
      </w:r>
      <w:r w:rsidRPr="00CF7615">
        <w:rPr>
          <w:sz w:val="16"/>
        </w:rPr>
        <w:t xml:space="preserve">. If cash transfers were merely ameliorative, reducing economic inequality, this might be reason enough to support them. The argument we make here, however, is that the impacts of cash transfers go beyond this, and that </w:t>
      </w:r>
      <w:r w:rsidRPr="00CF7615">
        <w:rPr>
          <w:rStyle w:val="StyleUnderline"/>
        </w:rPr>
        <w:t xml:space="preserve">a redistributive </w:t>
      </w:r>
      <w:r w:rsidRPr="00A97242">
        <w:rPr>
          <w:rStyle w:val="StyleUnderline"/>
          <w:highlight w:val="cyan"/>
        </w:rPr>
        <w:t>UBI</w:t>
      </w:r>
      <w:r w:rsidRPr="00CF7615">
        <w:rPr>
          <w:rStyle w:val="StyleUnderline"/>
        </w:rPr>
        <w:t xml:space="preserve"> might well be </w:t>
      </w:r>
      <w:r w:rsidRPr="00A97242">
        <w:rPr>
          <w:rStyle w:val="StyleUnderline"/>
          <w:highlight w:val="cyan"/>
        </w:rPr>
        <w:t>used</w:t>
      </w:r>
      <w:r w:rsidRPr="00CF7615">
        <w:rPr>
          <w:rStyle w:val="StyleUnderline"/>
        </w:rPr>
        <w:t xml:space="preserve"> </w:t>
      </w:r>
      <w:r w:rsidRPr="00A97242">
        <w:rPr>
          <w:rStyle w:val="StyleUnderline"/>
          <w:highlight w:val="cyan"/>
        </w:rPr>
        <w:t>to underwrite postcapitalist economies</w:t>
      </w:r>
      <w:r w:rsidRPr="00CF7615">
        <w:rPr>
          <w:sz w:val="16"/>
        </w:rPr>
        <w:t xml:space="preserve">. Greater economic security and improved relations with the state and each other might well increase many people’s willingness and ability to participate in political economic change. Further, </w:t>
      </w:r>
      <w:r w:rsidRPr="00CF7615">
        <w:rPr>
          <w:rStyle w:val="StyleUnderline"/>
        </w:rPr>
        <w:t>progressive scholars and activists might well be able to shape practice, highlighting the benefits of using increased funds and time to underwrite radical political economic change</w:t>
      </w:r>
      <w:r w:rsidRPr="00CF7615">
        <w:rPr>
          <w:sz w:val="16"/>
        </w:rPr>
        <w:t>. What might the securing of a state-provided universal, unconditional basic income do? In what ways might embracing modest statecraft, changing relationships between citizens and the state, rework how we see and interact with the state and each other? We point to four interrelated possibilities here: (i</w:t>
      </w:r>
      <w:r w:rsidRPr="00CF7615">
        <w:rPr>
          <w:rStyle w:val="StyleUnderline"/>
        </w:rPr>
        <w:t xml:space="preserve">) </w:t>
      </w:r>
      <w:r w:rsidRPr="00A97242">
        <w:rPr>
          <w:rStyle w:val="StyleUnderline"/>
          <w:highlight w:val="cyan"/>
        </w:rPr>
        <w:t>freed time</w:t>
      </w:r>
      <w:r w:rsidRPr="00CF7615">
        <w:rPr>
          <w:rStyle w:val="StyleUnderline"/>
        </w:rPr>
        <w:t xml:space="preserve"> might be </w:t>
      </w:r>
      <w:r w:rsidRPr="00A97242">
        <w:rPr>
          <w:rStyle w:val="StyleUnderline"/>
          <w:highlight w:val="cyan"/>
        </w:rPr>
        <w:t>used to participate in democracy</w:t>
      </w:r>
      <w:r w:rsidRPr="00CF7615">
        <w:rPr>
          <w:rStyle w:val="StyleUnderline"/>
        </w:rPr>
        <w:t>,</w:t>
      </w:r>
      <w:r w:rsidRPr="00CF7615">
        <w:rPr>
          <w:sz w:val="16"/>
        </w:rPr>
        <w:t xml:space="preserve"> (ii) </w:t>
      </w:r>
      <w:r w:rsidRPr="00A97242">
        <w:rPr>
          <w:rStyle w:val="StyleUnderline"/>
          <w:highlight w:val="cyan"/>
        </w:rPr>
        <w:t>increased incomes</w:t>
      </w:r>
      <w:r w:rsidRPr="00CF7615">
        <w:rPr>
          <w:rStyle w:val="StyleUnderline"/>
        </w:rPr>
        <w:t xml:space="preserve"> might be </w:t>
      </w:r>
      <w:r w:rsidRPr="00A97242">
        <w:rPr>
          <w:rStyle w:val="StyleUnderline"/>
          <w:highlight w:val="cyan"/>
        </w:rPr>
        <w:t>used to support diverse economies</w:t>
      </w:r>
      <w:r w:rsidRPr="00CF7615">
        <w:rPr>
          <w:sz w:val="16"/>
        </w:rPr>
        <w:t xml:space="preserve">, (iii) </w:t>
      </w:r>
      <w:r w:rsidRPr="00A97242">
        <w:rPr>
          <w:rStyle w:val="StyleUnderline"/>
          <w:highlight w:val="cyan"/>
        </w:rPr>
        <w:t>reduced reliance on</w:t>
      </w:r>
      <w:r w:rsidRPr="00CF7615">
        <w:rPr>
          <w:rStyle w:val="StyleUnderline"/>
        </w:rPr>
        <w:t xml:space="preserve"> the </w:t>
      </w:r>
      <w:r w:rsidRPr="00A97242">
        <w:rPr>
          <w:rStyle w:val="StyleUnderline"/>
          <w:highlight w:val="cyan"/>
        </w:rPr>
        <w:t>capitalist economy</w:t>
      </w:r>
      <w:r w:rsidRPr="00CF7615">
        <w:rPr>
          <w:rStyle w:val="StyleUnderline"/>
        </w:rPr>
        <w:t xml:space="preserve"> might </w:t>
      </w:r>
      <w:r w:rsidRPr="00A97242">
        <w:rPr>
          <w:rStyle w:val="StyleUnderline"/>
          <w:highlight w:val="cyan"/>
        </w:rPr>
        <w:t>enable</w:t>
      </w:r>
      <w:r w:rsidRPr="00CF7615">
        <w:rPr>
          <w:rStyle w:val="StyleUnderline"/>
        </w:rPr>
        <w:t xml:space="preserve"> greater regulation as well as </w:t>
      </w:r>
      <w:r w:rsidRPr="00A97242">
        <w:rPr>
          <w:rStyle w:val="StyleUnderline"/>
          <w:highlight w:val="cyan"/>
        </w:rPr>
        <w:t>social</w:t>
      </w:r>
      <w:r w:rsidRPr="00CF7615">
        <w:rPr>
          <w:rStyle w:val="StyleUnderline"/>
        </w:rPr>
        <w:t xml:space="preserve"> and ecological </w:t>
      </w:r>
      <w:r w:rsidRPr="00A97242">
        <w:rPr>
          <w:rStyle w:val="StyleUnderline"/>
          <w:highlight w:val="cyan"/>
        </w:rPr>
        <w:t>re-embedding, and</w:t>
      </w:r>
      <w:r w:rsidRPr="00CF7615">
        <w:rPr>
          <w:sz w:val="16"/>
        </w:rPr>
        <w:t xml:space="preserve"> (iv) </w:t>
      </w:r>
      <w:r w:rsidRPr="00A97242">
        <w:rPr>
          <w:rStyle w:val="StyleUnderline"/>
          <w:highlight w:val="cyan"/>
        </w:rPr>
        <w:t>reconfigured state-citizenship</w:t>
      </w:r>
      <w:r w:rsidRPr="00CF7615">
        <w:rPr>
          <w:rStyle w:val="StyleUnderline"/>
        </w:rPr>
        <w:t xml:space="preserve"> </w:t>
      </w:r>
      <w:r w:rsidRPr="00A97242">
        <w:rPr>
          <w:rStyle w:val="StyleUnderline"/>
          <w:highlight w:val="cyan"/>
        </w:rPr>
        <w:t>relations</w:t>
      </w:r>
      <w:r w:rsidRPr="00CF7615">
        <w:rPr>
          <w:rStyle w:val="StyleUnderline"/>
        </w:rPr>
        <w:t xml:space="preserve"> might also transform how people collectively understand themselves and the possibilities for change.</w:t>
      </w:r>
      <w:r w:rsidRPr="00CF7615">
        <w:rPr>
          <w:sz w:val="16"/>
        </w:rPr>
        <w:t xml:space="preserve"> These impacts are not given, but might be created as part of a radical politics. First, it is easy to imagine that a UBI might free up time and that this might well enable citizens to be more informed, active and engaged with politics (Fitzpatrick, </w:t>
      </w:r>
      <w:hyperlink r:id="rId49" w:history="1">
        <w:r w:rsidRPr="00CF7615">
          <w:rPr>
            <w:rStyle w:val="Hyperlink"/>
            <w:sz w:val="16"/>
          </w:rPr>
          <w:t>Citation2004</w:t>
        </w:r>
      </w:hyperlink>
      <w:r w:rsidRPr="00CF7615">
        <w:rPr>
          <w:sz w:val="16"/>
        </w:rPr>
        <w:t xml:space="preserve">). Further, </w:t>
      </w:r>
      <w:r w:rsidRPr="00A97242">
        <w:rPr>
          <w:rStyle w:val="StyleUnderline"/>
          <w:highlight w:val="cyan"/>
        </w:rPr>
        <w:t>cash transfers</w:t>
      </w:r>
      <w:r w:rsidRPr="00CF7615">
        <w:rPr>
          <w:sz w:val="16"/>
        </w:rPr>
        <w:t xml:space="preserve"> – especially those with limited conditions – </w:t>
      </w:r>
      <w:r w:rsidRPr="00CF7615">
        <w:rPr>
          <w:rStyle w:val="StyleUnderline"/>
        </w:rPr>
        <w:t xml:space="preserve">have not </w:t>
      </w:r>
      <w:r w:rsidRPr="00A97242">
        <w:rPr>
          <w:rStyle w:val="StyleUnderline"/>
          <w:highlight w:val="cyan"/>
        </w:rPr>
        <w:t xml:space="preserve">led to </w:t>
      </w:r>
      <w:r w:rsidRPr="00CF7615">
        <w:rPr>
          <w:rStyle w:val="StyleUnderline"/>
        </w:rPr>
        <w:t xml:space="preserve">docile populations, but often to more </w:t>
      </w:r>
      <w:r w:rsidRPr="00A97242">
        <w:rPr>
          <w:rStyle w:val="StyleUnderline"/>
          <w:highlight w:val="cyan"/>
        </w:rPr>
        <w:t>politically engaged citizens</w:t>
      </w:r>
      <w:r w:rsidRPr="00CF7615">
        <w:rPr>
          <w:rStyle w:val="StyleUnderline"/>
        </w:rPr>
        <w:t xml:space="preserve"> who, at the very least, fight to keep these benefits</w:t>
      </w:r>
      <w:r w:rsidRPr="00CF7615">
        <w:rPr>
          <w:sz w:val="16"/>
        </w:rPr>
        <w:t xml:space="preserve">. The position we develop here advances the idea that freeing up time is politically useful, building on this towards understanding the role of a UBI in enabling a different type of politics, and a different type of economy. Leftist scholarship has suggested that a </w:t>
      </w:r>
      <w:r w:rsidRPr="00A97242">
        <w:rPr>
          <w:rStyle w:val="StyleUnderline"/>
          <w:highlight w:val="cyan"/>
        </w:rPr>
        <w:t>UBI</w:t>
      </w:r>
      <w:r w:rsidRPr="00CF7615">
        <w:rPr>
          <w:rStyle w:val="StyleUnderline"/>
        </w:rPr>
        <w:t xml:space="preserve"> might enable </w:t>
      </w:r>
      <w:r w:rsidRPr="00A97242">
        <w:rPr>
          <w:rStyle w:val="StyleUnderline"/>
          <w:highlight w:val="cyan"/>
        </w:rPr>
        <w:t>improved bargaining power</w:t>
      </w:r>
      <w:r w:rsidRPr="00CF7615">
        <w:rPr>
          <w:rStyle w:val="StyleUnderline"/>
        </w:rPr>
        <w:t xml:space="preserve"> for labour by providing a ‘permanent strike fund’; even the threat of striking may increase the overall gains for workers</w:t>
      </w:r>
      <w:r w:rsidRPr="00CF7615">
        <w:rPr>
          <w:sz w:val="16"/>
        </w:rPr>
        <w:t xml:space="preserve"> (Calnitsky, </w:t>
      </w:r>
      <w:hyperlink r:id="rId50" w:history="1">
        <w:r w:rsidRPr="00CF7615">
          <w:rPr>
            <w:rStyle w:val="Hyperlink"/>
            <w:sz w:val="16"/>
          </w:rPr>
          <w:t>Citation2017</w:t>
        </w:r>
      </w:hyperlink>
      <w:r w:rsidRPr="00CF7615">
        <w:rPr>
          <w:sz w:val="16"/>
        </w:rPr>
        <w:t xml:space="preserve">; Stern, </w:t>
      </w:r>
      <w:hyperlink r:id="rId51" w:history="1">
        <w:r w:rsidRPr="00CF7615">
          <w:rPr>
            <w:rStyle w:val="Hyperlink"/>
            <w:sz w:val="16"/>
          </w:rPr>
          <w:t>Citation2016</w:t>
        </w:r>
      </w:hyperlink>
      <w:r w:rsidRPr="00CF7615">
        <w:rPr>
          <w:sz w:val="16"/>
        </w:rPr>
        <w:t>). In this version</w:t>
      </w:r>
      <w:r w:rsidRPr="00CF7615">
        <w:rPr>
          <w:rStyle w:val="StyleUnderline"/>
        </w:rPr>
        <w:t xml:space="preserve">, a UBI is seen as </w:t>
      </w:r>
      <w:r w:rsidRPr="00A97242">
        <w:rPr>
          <w:rStyle w:val="StyleUnderline"/>
          <w:highlight w:val="cyan"/>
        </w:rPr>
        <w:t xml:space="preserve">a tool for enabling iterative change </w:t>
      </w:r>
      <w:r w:rsidRPr="00CF7615">
        <w:rPr>
          <w:rStyle w:val="StyleUnderline"/>
        </w:rPr>
        <w:t>towards a more empowered working class: change can be demanded through the threat of labour withdrawal</w:t>
      </w:r>
      <w:r w:rsidRPr="00CF7615">
        <w:rPr>
          <w:sz w:val="16"/>
        </w:rPr>
        <w:t xml:space="preserve">. We see value in such a position, but </w:t>
      </w:r>
      <w:r w:rsidRPr="00CF7615">
        <w:rPr>
          <w:rStyle w:val="StyleUnderline"/>
        </w:rPr>
        <w:t xml:space="preserve">also emphasize the potential of a </w:t>
      </w:r>
      <w:r w:rsidRPr="00A97242">
        <w:rPr>
          <w:rStyle w:val="StyleUnderline"/>
          <w:highlight w:val="cyan"/>
        </w:rPr>
        <w:t>b</w:t>
      </w:r>
      <w:r w:rsidRPr="00CF7615">
        <w:rPr>
          <w:rStyle w:val="StyleUnderline"/>
        </w:rPr>
        <w:t xml:space="preserve">asic </w:t>
      </w:r>
      <w:r w:rsidRPr="00A97242">
        <w:rPr>
          <w:rStyle w:val="StyleUnderline"/>
          <w:highlight w:val="cyan"/>
        </w:rPr>
        <w:t>i</w:t>
      </w:r>
      <w:r w:rsidRPr="00CF7615">
        <w:rPr>
          <w:rStyle w:val="StyleUnderline"/>
        </w:rPr>
        <w:t xml:space="preserve">ncome as </w:t>
      </w:r>
      <w:r w:rsidRPr="00A97242">
        <w:rPr>
          <w:rStyle w:val="StyleUnderline"/>
          <w:highlight w:val="cyan"/>
        </w:rPr>
        <w:t>a means for</w:t>
      </w:r>
      <w:r w:rsidRPr="00CF7615">
        <w:rPr>
          <w:rStyle w:val="StyleUnderline"/>
        </w:rPr>
        <w:t xml:space="preserve"> the actual </w:t>
      </w:r>
      <w:r w:rsidRPr="00A97242">
        <w:rPr>
          <w:rStyle w:val="StyleUnderline"/>
          <w:highlight w:val="cyan"/>
        </w:rPr>
        <w:t>withdrawal from capitalist relations</w:t>
      </w:r>
      <w:r w:rsidRPr="00CF7615">
        <w:rPr>
          <w:rStyle w:val="StyleUnderline"/>
        </w:rPr>
        <w:t xml:space="preserve"> and a resource to be used to build new political economic relations.</w:t>
      </w:r>
      <w:r w:rsidRPr="00CF7615">
        <w:rPr>
          <w:sz w:val="16"/>
        </w:rPr>
        <w:t xml:space="preserve"> Above, we noted that most studies of cash transfers have deployed developmentalist lenses, yet there are some exceptions. Exploring the politics of Seminole gaming in which cash is transferred to community members, Cattelino (</w:t>
      </w:r>
      <w:hyperlink r:id="rId52" w:history="1">
        <w:r w:rsidRPr="00CF7615">
          <w:rPr>
            <w:rStyle w:val="Hyperlink"/>
            <w:sz w:val="16"/>
          </w:rPr>
          <w:t>Citation2008</w:t>
        </w:r>
      </w:hyperlink>
      <w:r w:rsidRPr="00CF7615">
        <w:rPr>
          <w:sz w:val="16"/>
        </w:rPr>
        <w:t xml:space="preserve">; see also Lewis, </w:t>
      </w:r>
      <w:hyperlink r:id="rId53" w:history="1">
        <w:r w:rsidRPr="00CF7615">
          <w:rPr>
            <w:rStyle w:val="Hyperlink"/>
            <w:sz w:val="16"/>
          </w:rPr>
          <w:t>Citation2017</w:t>
        </w:r>
      </w:hyperlink>
      <w:r w:rsidRPr="00CF7615">
        <w:rPr>
          <w:sz w:val="16"/>
        </w:rPr>
        <w:t xml:space="preserve">) observes that </w:t>
      </w:r>
      <w:r w:rsidRPr="00CF7615">
        <w:rPr>
          <w:rStyle w:val="StyleUnderline"/>
        </w:rPr>
        <w:t xml:space="preserve">money enables a degree of material autonomy. This </w:t>
      </w:r>
      <w:r w:rsidRPr="00A97242">
        <w:rPr>
          <w:rStyle w:val="StyleUnderline"/>
          <w:highlight w:val="cyan"/>
        </w:rPr>
        <w:t>economic</w:t>
      </w:r>
      <w:r w:rsidRPr="00CF7615">
        <w:rPr>
          <w:rStyle w:val="StyleUnderline"/>
        </w:rPr>
        <w:t xml:space="preserve"> </w:t>
      </w:r>
      <w:r w:rsidRPr="00A97242">
        <w:rPr>
          <w:rStyle w:val="StyleUnderline"/>
          <w:highlight w:val="cyan"/>
        </w:rPr>
        <w:t>independence</w:t>
      </w:r>
      <w:r w:rsidRPr="00CF7615">
        <w:rPr>
          <w:rStyle w:val="StyleUnderline"/>
        </w:rPr>
        <w:t xml:space="preserve"> has </w:t>
      </w:r>
      <w:r w:rsidRPr="00A97242">
        <w:rPr>
          <w:rStyle w:val="StyleUnderline"/>
          <w:highlight w:val="cyan"/>
        </w:rPr>
        <w:t>provided</w:t>
      </w:r>
      <w:r w:rsidRPr="00CF7615">
        <w:rPr>
          <w:rStyle w:val="StyleUnderline"/>
        </w:rPr>
        <w:t xml:space="preserve"> the </w:t>
      </w:r>
      <w:r w:rsidRPr="00A97242">
        <w:rPr>
          <w:rStyle w:val="StyleUnderline"/>
          <w:highlight w:val="cyan"/>
        </w:rPr>
        <w:t>conditions for indigenous cultural revitalization</w:t>
      </w:r>
      <w:r w:rsidRPr="00CF7615">
        <w:rPr>
          <w:rStyle w:val="StyleUnderline"/>
        </w:rPr>
        <w:t xml:space="preserve">, freeing people from dependency on conditional government programmes. It also </w:t>
      </w:r>
      <w:r w:rsidRPr="00A97242">
        <w:rPr>
          <w:rStyle w:val="StyleUnderline"/>
          <w:highlight w:val="cyan"/>
        </w:rPr>
        <w:t>enables monetary supports</w:t>
      </w:r>
      <w:r w:rsidRPr="00CF7615">
        <w:rPr>
          <w:rStyle w:val="StyleUnderline"/>
        </w:rPr>
        <w:t xml:space="preserve"> </w:t>
      </w:r>
      <w:r w:rsidRPr="00A97242">
        <w:rPr>
          <w:rStyle w:val="StyleUnderline"/>
          <w:highlight w:val="cyan"/>
        </w:rPr>
        <w:t>for</w:t>
      </w:r>
      <w:r w:rsidRPr="00CF7615">
        <w:rPr>
          <w:rStyle w:val="StyleUnderline"/>
        </w:rPr>
        <w:t xml:space="preserve"> </w:t>
      </w:r>
      <w:r w:rsidRPr="00A97242">
        <w:rPr>
          <w:rStyle w:val="StyleUnderline"/>
          <w:highlight w:val="cyan"/>
        </w:rPr>
        <w:t>members to engage in activities</w:t>
      </w:r>
      <w:r w:rsidRPr="00CF7615">
        <w:rPr>
          <w:rStyle w:val="StyleUnderline"/>
        </w:rPr>
        <w:t>, such as language instruction, that remain culturally meaningful although underva</w:t>
      </w:r>
      <w:r w:rsidRPr="00A97242">
        <w:rPr>
          <w:rStyle w:val="StyleUnderline"/>
          <w:highlight w:val="cyan"/>
        </w:rPr>
        <w:t>lued in the capitalist economy</w:t>
      </w:r>
      <w:r w:rsidRPr="00CF7615">
        <w:rPr>
          <w:sz w:val="16"/>
        </w:rPr>
        <w:t xml:space="preserve">. More broadly, we can also reinterpret existing data through a critical lens. Studies of cash transfers have suggested that money is often spent locally and enables the creation of new businesses (Gertler et al., </w:t>
      </w:r>
      <w:hyperlink r:id="rId54" w:history="1">
        <w:r w:rsidRPr="00CF7615">
          <w:rPr>
            <w:rStyle w:val="Hyperlink"/>
            <w:sz w:val="16"/>
          </w:rPr>
          <w:t>Citation2012</w:t>
        </w:r>
      </w:hyperlink>
      <w:r w:rsidRPr="00CF7615">
        <w:rPr>
          <w:sz w:val="16"/>
        </w:rPr>
        <w:t xml:space="preserve">; Ribas, </w:t>
      </w:r>
      <w:hyperlink r:id="rId55" w:history="1">
        <w:r w:rsidRPr="00CF7615">
          <w:rPr>
            <w:rStyle w:val="Hyperlink"/>
            <w:sz w:val="16"/>
          </w:rPr>
          <w:t>Citation2020</w:t>
        </w:r>
      </w:hyperlink>
      <w:r w:rsidRPr="00CF7615">
        <w:rPr>
          <w:sz w:val="16"/>
        </w:rPr>
        <w:t xml:space="preserve">; Yang, </w:t>
      </w:r>
      <w:hyperlink r:id="rId56" w:history="1">
        <w:r w:rsidRPr="00CF7615">
          <w:rPr>
            <w:rStyle w:val="Hyperlink"/>
            <w:sz w:val="16"/>
          </w:rPr>
          <w:t>Citation2018</w:t>
        </w:r>
      </w:hyperlink>
      <w:r w:rsidRPr="00CF7615">
        <w:rPr>
          <w:sz w:val="16"/>
        </w:rPr>
        <w:t xml:space="preserve">), and </w:t>
      </w:r>
      <w:r w:rsidRPr="00CF7615">
        <w:rPr>
          <w:rStyle w:val="StyleUnderline"/>
        </w:rPr>
        <w:t>such practices might well shift funds away from corporations towards more embedded enterprises.</w:t>
      </w:r>
      <w:r w:rsidRPr="00CF7615">
        <w:rPr>
          <w:sz w:val="16"/>
        </w:rPr>
        <w:t xml:space="preserve"> In short, people often use the money from cash transfers to do just the kinds of things that </w:t>
      </w:r>
      <w:r w:rsidRPr="00CF7615">
        <w:rPr>
          <w:rStyle w:val="StyleUnderline"/>
        </w:rPr>
        <w:t>many advocates of diverse economies would want to see: end their reliance on capitalism for income</w:t>
      </w:r>
      <w:r w:rsidRPr="00CF7615">
        <w:rPr>
          <w:sz w:val="16"/>
        </w:rPr>
        <w:t xml:space="preserve">, start small businesses, spend money locally, and devote more time to socially valuable practices. There is already a substantial community of practice in and, primarily, beyond the academy devoted to building postcapitalist community economies; </w:t>
      </w:r>
      <w:r w:rsidRPr="00CF7615">
        <w:rPr>
          <w:rStyle w:val="StyleUnderline"/>
        </w:rPr>
        <w:t>a UBI might well underwrite these economies that have proven difficult to sustain and expand in the unequal world we have.</w:t>
      </w:r>
      <w:r w:rsidRPr="00CF7615">
        <w:rPr>
          <w:sz w:val="16"/>
        </w:rPr>
        <w:t xml:space="preserve"> It might make it easier both to spend time as scholars and activists working to build these alternative relations and garner increased public participation. Further, separating incomes from local economies might well subtend particular political economic conflicts, enabling increasing regulation and embedding of markets. Elsewhere, we have argued that </w:t>
      </w:r>
      <w:r w:rsidRPr="00CF7615">
        <w:rPr>
          <w:rStyle w:val="StyleUnderline"/>
        </w:rPr>
        <w:t xml:space="preserve">a </w:t>
      </w:r>
      <w:r w:rsidRPr="00A97242">
        <w:rPr>
          <w:rStyle w:val="StyleUnderline"/>
          <w:highlight w:val="cyan"/>
        </w:rPr>
        <w:t>UBI</w:t>
      </w:r>
      <w:r w:rsidRPr="00CF7615">
        <w:rPr>
          <w:rStyle w:val="StyleUnderline"/>
        </w:rPr>
        <w:t xml:space="preserve"> might </w:t>
      </w:r>
      <w:r w:rsidRPr="00A97242">
        <w:rPr>
          <w:rStyle w:val="StyleUnderline"/>
          <w:highlight w:val="cyan"/>
        </w:rPr>
        <w:t>enable a reworking</w:t>
      </w:r>
      <w:r w:rsidRPr="00CF7615">
        <w:rPr>
          <w:rStyle w:val="StyleUnderline"/>
        </w:rPr>
        <w:t xml:space="preserve"> </w:t>
      </w:r>
      <w:r w:rsidRPr="00A97242">
        <w:rPr>
          <w:rStyle w:val="StyleUnderline"/>
          <w:highlight w:val="cyan"/>
        </w:rPr>
        <w:t>of</w:t>
      </w:r>
      <w:r w:rsidRPr="00CF7615">
        <w:rPr>
          <w:rStyle w:val="StyleUnderline"/>
        </w:rPr>
        <w:t xml:space="preserve"> longstanding </w:t>
      </w:r>
      <w:r w:rsidRPr="00A97242">
        <w:rPr>
          <w:rStyle w:val="StyleUnderline"/>
          <w:highlight w:val="cyan"/>
        </w:rPr>
        <w:t>conflicts over environment</w:t>
      </w:r>
      <w:r w:rsidRPr="00CF7615">
        <w:rPr>
          <w:rStyle w:val="StyleUnderline"/>
        </w:rPr>
        <w:t xml:space="preserve"> and development by reducing the reliance of particular states and citizens on extractive developments</w:t>
      </w:r>
      <w:r w:rsidRPr="00CF7615">
        <w:rPr>
          <w:sz w:val="16"/>
        </w:rPr>
        <w:t xml:space="preserve"> (Lawhon &amp; McCreary, </w:t>
      </w:r>
      <w:hyperlink r:id="rId57" w:history="1">
        <w:r w:rsidRPr="00CF7615">
          <w:rPr>
            <w:rStyle w:val="Hyperlink"/>
            <w:sz w:val="16"/>
          </w:rPr>
          <w:t>Citation2020</w:t>
        </w:r>
      </w:hyperlink>
      <w:r w:rsidRPr="00CF7615">
        <w:rPr>
          <w:sz w:val="16"/>
        </w:rPr>
        <w:t xml:space="preserve">). Such </w:t>
      </w:r>
      <w:r w:rsidRPr="00A97242">
        <w:rPr>
          <w:rStyle w:val="StyleUnderline"/>
          <w:highlight w:val="cyan"/>
        </w:rPr>
        <w:t>reworked spatialities</w:t>
      </w:r>
      <w:r w:rsidRPr="00CF7615">
        <w:rPr>
          <w:rStyle w:val="StyleUnderline"/>
        </w:rPr>
        <w:t xml:space="preserve"> and dependencies </w:t>
      </w:r>
      <w:r w:rsidRPr="00A97242">
        <w:rPr>
          <w:rStyle w:val="StyleUnderline"/>
          <w:highlight w:val="cyan"/>
        </w:rPr>
        <w:t>might enable new pressures</w:t>
      </w:r>
      <w:r w:rsidRPr="00CF7615">
        <w:rPr>
          <w:sz w:val="16"/>
        </w:rPr>
        <w:t xml:space="preserve">, a point that could be extended for other kinds of political economic conflict. Finally, </w:t>
      </w:r>
      <w:r w:rsidRPr="00CF7615">
        <w:rPr>
          <w:rStyle w:val="StyleUnderline"/>
        </w:rPr>
        <w:t xml:space="preserve">while a single policy may not substantively change the state, there is evidence from studies of cash transfers as well as wider social theory to suggest that </w:t>
      </w:r>
      <w:r w:rsidRPr="00A97242">
        <w:rPr>
          <w:rStyle w:val="StyleUnderline"/>
          <w:highlight w:val="cyan"/>
        </w:rPr>
        <w:t>cash transfers</w:t>
      </w:r>
      <w:r w:rsidRPr="00CF7615">
        <w:rPr>
          <w:rStyle w:val="StyleUnderline"/>
        </w:rPr>
        <w:t xml:space="preserve"> can </w:t>
      </w:r>
      <w:r w:rsidRPr="00A97242">
        <w:rPr>
          <w:rStyle w:val="StyleUnderline"/>
          <w:highlight w:val="cyan"/>
        </w:rPr>
        <w:t>change how</w:t>
      </w:r>
      <w:r w:rsidRPr="00CF7615">
        <w:rPr>
          <w:rStyle w:val="StyleUnderline"/>
        </w:rPr>
        <w:t xml:space="preserve"> </w:t>
      </w:r>
      <w:r w:rsidRPr="00A97242">
        <w:rPr>
          <w:rStyle w:val="StyleUnderline"/>
          <w:highlight w:val="cyan"/>
        </w:rPr>
        <w:t>citizens</w:t>
      </w:r>
      <w:r w:rsidRPr="00CF7615">
        <w:rPr>
          <w:rStyle w:val="StyleUnderline"/>
        </w:rPr>
        <w:t xml:space="preserve"> think about and </w:t>
      </w:r>
      <w:r w:rsidRPr="00A97242">
        <w:rPr>
          <w:rStyle w:val="StyleUnderline"/>
          <w:highlight w:val="cyan"/>
        </w:rPr>
        <w:t>interact with</w:t>
      </w:r>
      <w:r w:rsidRPr="00CF7615">
        <w:rPr>
          <w:rStyle w:val="StyleUnderline"/>
        </w:rPr>
        <w:t xml:space="preserve"> each other and </w:t>
      </w:r>
      <w:r w:rsidRPr="00A97242">
        <w:rPr>
          <w:rStyle w:val="StyleUnderline"/>
          <w:highlight w:val="cyan"/>
        </w:rPr>
        <w:t>the state</w:t>
      </w:r>
      <w:r w:rsidRPr="00CF7615">
        <w:rPr>
          <w:sz w:val="16"/>
        </w:rPr>
        <w:t>. One shift that we find compelling is that cash transfers (sometimes implicitly, sometimes explicitly) reframe the economy as, at least in part, collective. Ferguson (</w:t>
      </w:r>
      <w:hyperlink r:id="rId58" w:history="1">
        <w:r w:rsidRPr="00CF7615">
          <w:rPr>
            <w:rStyle w:val="Hyperlink"/>
            <w:sz w:val="16"/>
          </w:rPr>
          <w:t>Citation2015</w:t>
        </w:r>
      </w:hyperlink>
      <w:r w:rsidRPr="00CF7615">
        <w:rPr>
          <w:sz w:val="16"/>
        </w:rPr>
        <w:t xml:space="preserve">), for example, suggests thinking of cash transfers as ‘shares’ of the economy. Others have argued for cash transfers as a recognition of common ecological inheritance (Ranalli, </w:t>
      </w:r>
      <w:hyperlink r:id="rId59" w:history="1">
        <w:r w:rsidRPr="00CF7615">
          <w:rPr>
            <w:rStyle w:val="Hyperlink"/>
            <w:sz w:val="16"/>
          </w:rPr>
          <w:t>Citation2020</w:t>
        </w:r>
      </w:hyperlink>
      <w:r w:rsidRPr="00CF7615">
        <w:rPr>
          <w:sz w:val="16"/>
        </w:rPr>
        <w:t xml:space="preserve">; Standing, </w:t>
      </w:r>
      <w:hyperlink r:id="rId60" w:history="1">
        <w:r w:rsidRPr="00CF7615">
          <w:rPr>
            <w:rStyle w:val="Hyperlink"/>
            <w:sz w:val="16"/>
          </w:rPr>
          <w:t>Citation2019</w:t>
        </w:r>
      </w:hyperlink>
      <w:r w:rsidRPr="00CF7615">
        <w:rPr>
          <w:sz w:val="16"/>
        </w:rPr>
        <w:t xml:space="preserve">; Van Parijs, </w:t>
      </w:r>
      <w:hyperlink r:id="rId61" w:history="1">
        <w:r w:rsidRPr="00CF7615">
          <w:rPr>
            <w:rStyle w:val="Hyperlink"/>
            <w:sz w:val="16"/>
          </w:rPr>
          <w:t>Citation1992</w:t>
        </w:r>
      </w:hyperlink>
      <w:r w:rsidRPr="00CF7615">
        <w:rPr>
          <w:sz w:val="16"/>
        </w:rPr>
        <w:t xml:space="preserve">). More broadly, it has been demonstrated that recipients feel a greater sense of social trust (Kangas et al., </w:t>
      </w:r>
      <w:hyperlink r:id="rId62" w:history="1">
        <w:r w:rsidRPr="00CF7615">
          <w:rPr>
            <w:rStyle w:val="Hyperlink"/>
            <w:sz w:val="16"/>
          </w:rPr>
          <w:t>Citation2019</w:t>
        </w:r>
      </w:hyperlink>
      <w:r w:rsidRPr="00CF7615">
        <w:rPr>
          <w:sz w:val="16"/>
        </w:rPr>
        <w:t xml:space="preserve">). </w:t>
      </w:r>
      <w:r w:rsidRPr="00CF7615">
        <w:rPr>
          <w:rStyle w:val="StyleUnderline"/>
        </w:rPr>
        <w:t xml:space="preserve">This </w:t>
      </w:r>
      <w:r w:rsidRPr="00A97242">
        <w:rPr>
          <w:rStyle w:val="StyleUnderline"/>
          <w:highlight w:val="cyan"/>
        </w:rPr>
        <w:t>enriched sense of collectivism</w:t>
      </w:r>
      <w:r w:rsidRPr="00CF7615">
        <w:rPr>
          <w:rStyle w:val="StyleUnderline"/>
        </w:rPr>
        <w:t xml:space="preserve"> might well </w:t>
      </w:r>
      <w:r w:rsidRPr="00A97242">
        <w:rPr>
          <w:rStyle w:val="StyleUnderline"/>
          <w:highlight w:val="cyan"/>
        </w:rPr>
        <w:t>shape willingness to participate in social change</w:t>
      </w:r>
      <w:r w:rsidRPr="00CF7615">
        <w:rPr>
          <w:sz w:val="16"/>
        </w:rPr>
        <w:t>.</w:t>
      </w:r>
    </w:p>
    <w:p w14:paraId="7FFDFBBF" w14:textId="77777777" w:rsidR="00636786" w:rsidRDefault="00636786" w:rsidP="00636786">
      <w:pPr>
        <w:pStyle w:val="Heading4"/>
      </w:pPr>
      <w:r>
        <w:t>3-A UBI is universally popular among the electorate</w:t>
      </w:r>
    </w:p>
    <w:p w14:paraId="4DAFC466" w14:textId="77777777" w:rsidR="00636786" w:rsidRDefault="00636786" w:rsidP="00636786">
      <w:r w:rsidRPr="000B61EA">
        <w:t xml:space="preserve">Kamaron </w:t>
      </w:r>
      <w:r w:rsidRPr="000B61EA">
        <w:rPr>
          <w:rStyle w:val="Style13ptBold"/>
        </w:rPr>
        <w:t>Mcnair</w:t>
      </w:r>
      <w:r w:rsidRPr="000B61EA">
        <w:t>, 9-20-20</w:t>
      </w:r>
      <w:r w:rsidRPr="000B61EA">
        <w:rPr>
          <w:rStyle w:val="Style13ptBold"/>
        </w:rPr>
        <w:t>21</w:t>
      </w:r>
      <w:r w:rsidRPr="000B61EA">
        <w:t xml:space="preserve">, </w:t>
      </w:r>
      <w:r>
        <w:t xml:space="preserve">Kamaron McNair is a former editorial assistant for LendingTree, where she wrote content and provided administrative support, </w:t>
      </w:r>
      <w:r w:rsidRPr="000B61EA">
        <w:t>"72% of Americans Support Some Form of Universal Basic Income (UBI)," MagnifyMoney, https://www.magnifymoney.com/news/universal-basic-income-survey/</w:t>
      </w:r>
      <w:r>
        <w:t>, //hm-sms</w:t>
      </w:r>
    </w:p>
    <w:p w14:paraId="6B0E5A30" w14:textId="77777777" w:rsidR="00636786" w:rsidRPr="003218C2" w:rsidRDefault="00636786" w:rsidP="00636786">
      <w:pPr>
        <w:rPr>
          <w:sz w:val="16"/>
        </w:rPr>
      </w:pPr>
      <w:r w:rsidRPr="003218C2">
        <w:rPr>
          <w:sz w:val="16"/>
        </w:rPr>
        <w:t xml:space="preserve">Talk of </w:t>
      </w:r>
      <w:r w:rsidRPr="0030050C">
        <w:rPr>
          <w:rStyle w:val="StyleUnderline"/>
        </w:rPr>
        <w:t>universal basic income (UBI) in the U.S. remains in the news</w:t>
      </w:r>
      <w:r w:rsidRPr="003218C2">
        <w:rPr>
          <w:sz w:val="16"/>
        </w:rPr>
        <w:t xml:space="preserve"> nearly a year after a presidential election and amid a global pandemic. Though measures like economic impact payments (stimulus checks) and advance child tax credits have been compared to UBI, a federally guaranteed income program in the U.S. seems far off. Americans widely support the idea, though. MagnifyMoney researchers surveyed 2,050 U.S. consumers, finding that 72% support some form of UBI, with most hoping the payments would go to certain groups of people rather than all adults. Key findings </w:t>
      </w:r>
      <w:r w:rsidRPr="0030050C">
        <w:rPr>
          <w:rStyle w:val="StyleUnderline"/>
        </w:rPr>
        <w:t>At least 7 in 10 Americans support some form of universal basic income, with 35% “definitely” favoring the policy and 38% supporting it under certain conditions</w:t>
      </w:r>
      <w:r w:rsidRPr="003218C2">
        <w:rPr>
          <w:sz w:val="16"/>
        </w:rPr>
        <w:t xml:space="preserve"> (i.e., income, citizenship and employment). Support for UBI in some form significantly decreases among high earners, men and Republicans. Among those not in favor of UBI, the No. 1 reason is a fear that the policy would remove the incentive to work (noted by 68% of opponents), followed by the possibility of higher taxes (53%). Those supportive of UBI largely believe in its ability to lift people out of poverty (60%). The same percentage (72%) of those who support UBI believe we should guarantee that all Americans have enough money to afford basic needs like food and shelter. However, the majority of consumers think UBI shouldn’t go to every adult in the U.S., but rather citizens and/or those below a certain income threshold (both 43%). 22% of Americans say they need UBI to make ends meet, and this figure climbs even higher among women (25%) and parents with children younger than 18 (28%). 2 in 3 respondents say they’d spend a hypothetical UBI on living costs and other necessities. </w:t>
      </w:r>
      <w:r w:rsidRPr="00E61B4F">
        <w:rPr>
          <w:rStyle w:val="StyleUnderline"/>
        </w:rPr>
        <w:t>Majority of consumers support some form of UBI</w:t>
      </w:r>
      <w:r w:rsidRPr="003218C2">
        <w:rPr>
          <w:sz w:val="16"/>
        </w:rPr>
        <w:t xml:space="preserve"> Politicians looking for a popular initiative could be advised to explore legislative options for universal basic income. UBI in some form garners approval from 72% of consumers. While 38% might change their mind under certain circumstances, a strong 35% of folks support UBI in any form. Each demographic breakdown of UBI support tracked by the MagnifyMoney survey bolsters the finding that higher earners are less likely to back the idea. A 2018 Grinnell College poll found Republicans on average have higher incomes than Democrats, with 26% of Republicans earning more than $100,000, compared with 20% of Democrats. </w:t>
      </w:r>
      <w:r w:rsidRPr="00E61B4F">
        <w:rPr>
          <w:rStyle w:val="StyleUnderline"/>
        </w:rPr>
        <w:t>While the policy idea wins a majority approval on both sides of the political aisle, Democratic voters are more likely to support UBI than Republicans</w:t>
      </w:r>
      <w:r w:rsidRPr="003218C2">
        <w:rPr>
          <w:sz w:val="16"/>
        </w:rPr>
        <w:t xml:space="preserve">: Democrats: 88% support, 12% don’t Republicans: 53% support, 47% don’t Independents: 72% support, 28% don’t Democrats (28%) are more likely than Republicans (18%) to contact their elected officials about UBI, but those calling aren’t necessarily in favor. In fact, 7% of both Democrats and Republicans report calling their representatives to oppose UBI. Additionally, 11% of independent voters have made calls to oppose the idea. Those earning $100,000 annually or more are significantly less likely to support UBI than any other income group, with 64% saying they would endorse some form. Folks earning less than $35,000 support UBI the most, with 76% in favor. Support for UBI drops slightly among the middle income brackets, but hovers within a few percentage points among each group earning less than $100,000: Less than $35,000: 76% support, 24% don’t $35,000-$49,999: 75% support, 25% don’t $50,000-$74,999: 72% support, 28% don’t $75,000-$99,999: 75% support, 25% don’t $100,000 or more: 64% support, 36% don’t Men — who notoriously make more money on average than women — are less likely to support UBI than women: Men: 69% support, 31% don’t Women: 74% support, 26% don’t And when it comes to age, baby boomers — the wealthiest generation — are the least likely to support UBI, deviating from their younger counterparts by 13 to 25 percentage points: Gen Zers (ages 18 to 24): 83% support, 17% don’t Millennials (ages 25 to 40): 81% support, 19% don’t Gen Xers (ages 41 to 55): 71% support, 29% don’t Baby boomers (ages 56 to 75): 58% support, 43% don’t According to MagnifyMoney senior economic analyst Jacob Channel, younger folks tend to make less money, so they logically would be interested in this form of government aid. For baby boomers, Channel says the culture in which they came of age plays a role. “On top of that, because they’re wealthier than younger generations, baby boomers tend to be a little bit more conservative with money,” Channel says. “They’re more concerned about things like inflation and higher taxes than younger generations are, largely because those issues would be more likely to negatively impact them.” </w:t>
      </w:r>
      <w:r w:rsidRPr="003218C2">
        <w:rPr>
          <w:rStyle w:val="StyleUnderline"/>
        </w:rPr>
        <w:t>Pandemic inspires more UBI support The coronavirus pandemic and the resulting economic fallout inspired many to rethink how people have their needs met</w:t>
      </w:r>
      <w:r w:rsidRPr="003218C2">
        <w:rPr>
          <w:sz w:val="16"/>
        </w:rPr>
        <w:t xml:space="preserve"> — and whether it’s the government’s responsibility to meet them. The stimulus payments offered a glimpse into possible UBI outcomes, as the checks allowed many families to pay off some debt or cover necessary expenses. As a result, 45% of consumers say the pandemic made them more supportive of UBI, versus just 14% who say the crisis made them less supportive of the idea. The road to UBI is paved with good intentions Supporters of UBI appear to believe in the positive outcomes that inspire the idea in the first place. It seems supporters have faith in the policy’s ability to lift people out of poverty, provide economic stability and give people financial security. Here’s a full breakdown: Lifts people out of poverty: 60% Provides economic stability: 53% Gives more people financial security: 51% Ensures children will be taken care of: 45% Supports parents or caregivers unable to work: 44% Reduces income inequality: 36% It’s the right thing to do: 30% Offers a security net to those whose jobs may be lost due to increased automation: 30% It would really help their personal situation: 26% Allows workers more choice in the types of jobs they take: 18% Increases entrepreneurship and innovation: 15% Other reason: 5% Those who oppose UBI in any form feel strongly about people working for a living, with 68% of nonsupporters saying that UBI removes the incentive to work. Additionally, a large share of respondents assumes UBI will be too costly and lead to higher taxes. Many of the outcomes of a large-scale UBI program would depend on the implementation and how the details pan out. However, it’s difficult to predict whether a national UBI program would follow the patterns of smaller UBI experiments. States like Alaska and municipalities like Stockton, Calif., that have piloted UBI programs have mostly dispelled the hypothesis that UBI leads to a reduction in employment. Considering the expanded unemployment benefits due to the pandemic as a form of UBI, Channel suggests the government aid could have at least slowed down employment, but the broader circumstances of the pandemic likely contribute. “There were a lot of other factors at play that could have kept people from working, like fear of catching COVID-19,” Channel says. Consumers think UBI should be targeted, not sweeping The same percentage of consumers who support UBI — 72% — believe all Americans should be guaranteed enough money to afford basic needs like food and shelter. However, it appears the majority of consumers would prefer targeted payments to help those most in need. Just 14% of all consumers think the payments should go to every adult living in the U.S. if the government implemented UBI. As for who should receive a guaranteed income, consumers mostly think recipients must have U.S. citizenship and/or earn below a certain income level, with both conditions garnering 43% of respondents’ endorsement. Another 34% of folks think recipients of the hypothetical UBI must be working or actively seeking employment. Overall, respondents aren’t looking for extra spending money or cash to feed their vices. Just 12% of consumers say they’d spend a hypothetical government UBI payment on leisure spending, versus </w:t>
      </w:r>
      <w:r w:rsidRPr="003218C2">
        <w:rPr>
          <w:rStyle w:val="StyleUnderline"/>
        </w:rPr>
        <w:t>66% who say they’d spend it on necessities and living costs</w:t>
      </w:r>
      <w:r w:rsidRPr="003218C2">
        <w:rPr>
          <w:sz w:val="16"/>
        </w:rPr>
        <w:t>. Additionally, a majority of consumers — 69% — say a $1,000-a-month UBI would help them save more for retirement. A significant share of consumers says UBI could make a real difference, with 22% of respondents saying they need UBI to make ends meet. In particular, women and parents of children younger than 18 report needing this aid, with 25% and 28%, respectively, in agreement. Of the 42% of respondents who say they don’t need UBI, the majority aren’t looking to give it away either. Thirty percent of consumers say they don’t need the payments but would find a way to use it, while 12% who say they don’t need it would donate their payment.</w:t>
      </w:r>
    </w:p>
    <w:p w14:paraId="20A6DB2D" w14:textId="77777777" w:rsidR="00636786" w:rsidRDefault="00636786" w:rsidP="00636786">
      <w:pPr>
        <w:pStyle w:val="Heading4"/>
      </w:pPr>
      <w:r>
        <w:t xml:space="preserve">4-It’s important to have policymaking discussions about income inequality in community – this leads to broader opportunities to mobilize against capitalism. </w:t>
      </w:r>
    </w:p>
    <w:p w14:paraId="3C330B04" w14:textId="77777777" w:rsidR="00636786" w:rsidRDefault="00636786" w:rsidP="00636786">
      <w:r w:rsidRPr="006F47DE">
        <w:rPr>
          <w:rStyle w:val="Style13ptBold"/>
        </w:rPr>
        <w:t>Spade</w:t>
      </w:r>
      <w:r w:rsidRPr="006F47DE">
        <w:t xml:space="preserve">, Dean. "It's So Queer to Give Away Money." Tikkun, vol. 25, no. 4, July-Aug. </w:t>
      </w:r>
      <w:r w:rsidRPr="006F47DE">
        <w:rPr>
          <w:rStyle w:val="Style13ptBold"/>
        </w:rPr>
        <w:t>2010</w:t>
      </w:r>
      <w:r w:rsidRPr="006F47DE">
        <w:t>, pp. 63+. Gale Academic OneFile, link.gale.com/apps/doc/A229304395/AONE?u=umuser&amp;sid=bookmark-AONE&amp;xid=0e9793a1. Accessed 4 July 2023.</w:t>
      </w:r>
      <w:r>
        <w:t xml:space="preserve"> //ONHS IF</w:t>
      </w:r>
    </w:p>
    <w:p w14:paraId="0D3A5EBD" w14:textId="77777777" w:rsidR="00636786" w:rsidRPr="006F47DE" w:rsidRDefault="00636786" w:rsidP="00636786">
      <w:pPr>
        <w:rPr>
          <w:sz w:val="16"/>
        </w:rPr>
      </w:pPr>
      <w:r w:rsidRPr="006F47DE">
        <w:rPr>
          <w:sz w:val="16"/>
        </w:rPr>
        <w:t xml:space="preserve">The Taboos, Fear, and Shame ... Around Having, Discussing, and Sharing Money </w:t>
      </w:r>
      <w:r w:rsidRPr="00A97242">
        <w:rPr>
          <w:rStyle w:val="StyleUnderline"/>
          <w:highlight w:val="cyan"/>
        </w:rPr>
        <w:t>THESE QUESTIONS ARE DIFFICULT</w:t>
      </w:r>
      <w:r w:rsidRPr="006F47DE">
        <w:rPr>
          <w:rStyle w:val="StyleUnderline"/>
        </w:rPr>
        <w:t xml:space="preserve"> BECAUSE </w:t>
      </w:r>
      <w:r w:rsidRPr="00A97242">
        <w:rPr>
          <w:rStyle w:val="StyleUnderline"/>
          <w:highlight w:val="cyan"/>
        </w:rPr>
        <w:t>ADDRESSING THEM requires us to break taboos</w:t>
      </w:r>
      <w:r w:rsidRPr="006F47DE">
        <w:rPr>
          <w:rStyle w:val="StyleUnderline"/>
        </w:rPr>
        <w:t>, to invent new community norms,</w:t>
      </w:r>
      <w:r w:rsidRPr="006F47DE">
        <w:rPr>
          <w:sz w:val="16"/>
        </w:rPr>
        <w:t xml:space="preserve"> and to struggle against tendencies toward judgment and shame. Many people are taught that it is rude or inappropriate to talk about money, especially how much money people make or have and what they do with it. </w:t>
      </w:r>
      <w:r w:rsidRPr="00A97242">
        <w:rPr>
          <w:rStyle w:val="StyleUnderline"/>
          <w:highlight w:val="cyan"/>
        </w:rPr>
        <w:t>Many</w:t>
      </w:r>
      <w:r w:rsidRPr="006F47DE">
        <w:rPr>
          <w:rStyle w:val="StyleUnderline"/>
        </w:rPr>
        <w:t xml:space="preserve"> </w:t>
      </w:r>
      <w:r w:rsidRPr="00A97242">
        <w:rPr>
          <w:rStyle w:val="StyleUnderline"/>
          <w:highlight w:val="cyan"/>
        </w:rPr>
        <w:t>people</w:t>
      </w:r>
      <w:r w:rsidRPr="006F47DE">
        <w:rPr>
          <w:rStyle w:val="StyleUnderline"/>
        </w:rPr>
        <w:t xml:space="preserve"> also </w:t>
      </w:r>
      <w:r w:rsidRPr="00A97242">
        <w:rPr>
          <w:rStyle w:val="StyleUnderline"/>
          <w:highlight w:val="cyan"/>
        </w:rPr>
        <w:t>feel overwhelmed</w:t>
      </w:r>
      <w:r w:rsidRPr="006F47DE">
        <w:rPr>
          <w:rStyle w:val="StyleUnderline"/>
        </w:rPr>
        <w:t xml:space="preserve"> </w:t>
      </w:r>
      <w:r w:rsidRPr="00A97242">
        <w:rPr>
          <w:rStyle w:val="StyleUnderline"/>
          <w:highlight w:val="cyan"/>
        </w:rPr>
        <w:t>by</w:t>
      </w:r>
      <w:r w:rsidRPr="006F47DE">
        <w:rPr>
          <w:rStyle w:val="StyleUnderline"/>
        </w:rPr>
        <w:t xml:space="preserve"> </w:t>
      </w:r>
      <w:r w:rsidRPr="00A97242">
        <w:rPr>
          <w:rStyle w:val="StyleUnderline"/>
          <w:highlight w:val="cyan"/>
        </w:rPr>
        <w:t xml:space="preserve">the </w:t>
      </w:r>
      <w:hyperlink r:id="rId63" w:tooltip="Related articles for'Violence'" w:history="1">
        <w:r w:rsidRPr="00A97242">
          <w:rPr>
            <w:rStyle w:val="StyleUnderline"/>
            <w:highlight w:val="cyan"/>
          </w:rPr>
          <w:t>violence</w:t>
        </w:r>
      </w:hyperlink>
      <w:r w:rsidRPr="00A97242">
        <w:rPr>
          <w:rStyle w:val="StyleUnderline"/>
          <w:highlight w:val="cyan"/>
        </w:rPr>
        <w:t xml:space="preserve"> of capitalism</w:t>
      </w:r>
      <w:r w:rsidRPr="006F47DE">
        <w:rPr>
          <w:rStyle w:val="StyleUnderline"/>
        </w:rPr>
        <w:t xml:space="preserve"> and the enormity of poverty. </w:t>
      </w:r>
      <w:r w:rsidRPr="00A97242">
        <w:rPr>
          <w:rStyle w:val="StyleUnderline"/>
          <w:highlight w:val="cyan"/>
        </w:rPr>
        <w:t>This</w:t>
      </w:r>
      <w:r w:rsidRPr="006F47DE">
        <w:rPr>
          <w:rStyle w:val="StyleUnderline"/>
        </w:rPr>
        <w:t xml:space="preserve"> overwhelm </w:t>
      </w:r>
      <w:r w:rsidRPr="00A97242">
        <w:rPr>
          <w:rStyle w:val="StyleUnderline"/>
          <w:highlight w:val="cyan"/>
        </w:rPr>
        <w:t>can lead to feeling</w:t>
      </w:r>
      <w:r w:rsidRPr="006F47DE">
        <w:rPr>
          <w:rStyle w:val="StyleUnderline"/>
        </w:rPr>
        <w:t xml:space="preserve"> </w:t>
      </w:r>
      <w:r w:rsidRPr="00A97242">
        <w:rPr>
          <w:rStyle w:val="StyleUnderline"/>
          <w:highlight w:val="cyan"/>
        </w:rPr>
        <w:t xml:space="preserve">immobilized by guilt </w:t>
      </w:r>
      <w:r w:rsidRPr="002575D1">
        <w:rPr>
          <w:rStyle w:val="StyleUnderline"/>
        </w:rPr>
        <w:t>about their own role in the system and their fear of being judged if they talk about it.</w:t>
      </w:r>
      <w:r w:rsidRPr="002575D1">
        <w:rPr>
          <w:sz w:val="16"/>
        </w:rPr>
        <w:t xml:space="preserve"> Under these conditions</w:t>
      </w:r>
      <w:r w:rsidRPr="006F47DE">
        <w:rPr>
          <w:sz w:val="16"/>
        </w:rPr>
        <w:t xml:space="preserve">, it is very hard to form an analysis, supported by friends and allies, about the impacts of our own behaviors. </w:t>
      </w:r>
      <w:r w:rsidRPr="006F47DE">
        <w:rPr>
          <w:rStyle w:val="StyleUnderline"/>
        </w:rPr>
        <w:t xml:space="preserve">It </w:t>
      </w:r>
      <w:r w:rsidRPr="00A97242">
        <w:rPr>
          <w:rStyle w:val="StyleUnderline"/>
          <w:highlight w:val="cyan"/>
        </w:rPr>
        <w:t>can be hard to develop a meaningful approach</w:t>
      </w:r>
      <w:r w:rsidRPr="006F47DE">
        <w:rPr>
          <w:rStyle w:val="StyleUnderline"/>
        </w:rPr>
        <w:t xml:space="preserve"> to bringing our principles to life in our daily decisions </w:t>
      </w:r>
      <w:r w:rsidRPr="00A97242">
        <w:rPr>
          <w:rStyle w:val="StyleUnderline"/>
          <w:highlight w:val="cyan"/>
        </w:rPr>
        <w:t>rather than</w:t>
      </w:r>
      <w:r w:rsidRPr="006F47DE">
        <w:rPr>
          <w:rStyle w:val="StyleUnderline"/>
        </w:rPr>
        <w:t xml:space="preserve"> just </w:t>
      </w:r>
      <w:r w:rsidRPr="00A97242">
        <w:rPr>
          <w:rStyle w:val="StyleUnderline"/>
          <w:highlight w:val="cyan"/>
        </w:rPr>
        <w:t>reacting out of fear</w:t>
      </w:r>
      <w:r w:rsidRPr="006F47DE">
        <w:rPr>
          <w:sz w:val="16"/>
        </w:rPr>
        <w:t xml:space="preserve">. In order to take the risk of making decisions that depart from cultural norms, we all need to feel like we have support, like we won't be bearing the risk of doing things differently by ourselves. </w:t>
      </w:r>
      <w:r w:rsidRPr="006F47DE">
        <w:rPr>
          <w:rStyle w:val="StyleUnderline"/>
        </w:rPr>
        <w:t xml:space="preserve">Luckily, </w:t>
      </w:r>
      <w:r w:rsidRPr="00A97242">
        <w:rPr>
          <w:rStyle w:val="StyleUnderline"/>
          <w:highlight w:val="cyan"/>
        </w:rPr>
        <w:t>queer</w:t>
      </w:r>
      <w:r w:rsidRPr="006F47DE">
        <w:rPr>
          <w:rStyle w:val="StyleUnderline"/>
        </w:rPr>
        <w:t xml:space="preserve"> and trans </w:t>
      </w:r>
      <w:r w:rsidRPr="00A97242">
        <w:rPr>
          <w:rStyle w:val="StyleUnderline"/>
          <w:highlight w:val="cyan"/>
        </w:rPr>
        <w:t>communities</w:t>
      </w:r>
      <w:r w:rsidRPr="006F47DE">
        <w:rPr>
          <w:rStyle w:val="StyleUnderline"/>
        </w:rPr>
        <w:t xml:space="preserve"> </w:t>
      </w:r>
      <w:r w:rsidRPr="00A97242">
        <w:rPr>
          <w:rStyle w:val="StyleUnderline"/>
          <w:highlight w:val="cyan"/>
        </w:rPr>
        <w:t>have some practice at this kind of work</w:t>
      </w:r>
      <w:r w:rsidRPr="006F47DE">
        <w:rPr>
          <w:rStyle w:val="StyleUnderline"/>
        </w:rPr>
        <w:t xml:space="preserve">. </w:t>
      </w:r>
      <w:r w:rsidRPr="00A97242">
        <w:rPr>
          <w:rStyle w:val="StyleUnderline"/>
          <w:highlight w:val="cyan"/>
        </w:rPr>
        <w:t>We have long critiqued</w:t>
      </w:r>
      <w:r w:rsidRPr="006F47DE">
        <w:rPr>
          <w:rStyle w:val="StyleUnderline"/>
        </w:rPr>
        <w:t xml:space="preserve"> powerful </w:t>
      </w:r>
      <w:r w:rsidRPr="00A97242">
        <w:rPr>
          <w:rStyle w:val="StyleUnderline"/>
          <w:highlight w:val="cyan"/>
        </w:rPr>
        <w:t>shame-inducing</w:t>
      </w:r>
      <w:r w:rsidRPr="006F47DE">
        <w:rPr>
          <w:rStyle w:val="StyleUnderline"/>
        </w:rPr>
        <w:t xml:space="preserve"> </w:t>
      </w:r>
      <w:r w:rsidRPr="00A97242">
        <w:rPr>
          <w:rStyle w:val="StyleUnderline"/>
          <w:highlight w:val="cyan"/>
        </w:rPr>
        <w:t>norms</w:t>
      </w:r>
      <w:r w:rsidRPr="006F47DE">
        <w:rPr>
          <w:rStyle w:val="StyleUnderline"/>
        </w:rPr>
        <w:t xml:space="preserve"> about sexual practices, family structures, appearance, and behavior. We have </w:t>
      </w:r>
      <w:r w:rsidRPr="00A97242">
        <w:rPr>
          <w:rStyle w:val="StyleUnderline"/>
          <w:highlight w:val="cyan"/>
        </w:rPr>
        <w:t>celebrated sexual desires</w:t>
      </w:r>
      <w:r w:rsidRPr="006F47DE">
        <w:rPr>
          <w:rStyle w:val="StyleUnderline"/>
        </w:rPr>
        <w:t xml:space="preserve">, gender expressions, and relationships </w:t>
      </w:r>
      <w:r w:rsidRPr="00A97242">
        <w:rPr>
          <w:rStyle w:val="StyleUnderline"/>
          <w:highlight w:val="cyan"/>
        </w:rPr>
        <w:t>that are marked as</w:t>
      </w:r>
      <w:r w:rsidRPr="006F47DE">
        <w:rPr>
          <w:rStyle w:val="StyleUnderline"/>
        </w:rPr>
        <w:t xml:space="preserve"> abnormal, </w:t>
      </w:r>
      <w:r w:rsidRPr="002575D1">
        <w:rPr>
          <w:rStyle w:val="StyleUnderline"/>
        </w:rPr>
        <w:t>criminal</w:t>
      </w:r>
      <w:r w:rsidRPr="006F47DE">
        <w:rPr>
          <w:rStyle w:val="StyleUnderline"/>
        </w:rPr>
        <w:t xml:space="preserve">, or </w:t>
      </w:r>
      <w:r w:rsidRPr="00A97242">
        <w:rPr>
          <w:rStyle w:val="StyleUnderline"/>
          <w:highlight w:val="cyan"/>
        </w:rPr>
        <w:t>pathological</w:t>
      </w:r>
      <w:r w:rsidRPr="006F47DE">
        <w:rPr>
          <w:rStyle w:val="StyleUnderline"/>
        </w:rPr>
        <w:t xml:space="preserve"> by our cultures. We have done this </w:t>
      </w:r>
      <w:r w:rsidRPr="00A97242">
        <w:rPr>
          <w:rStyle w:val="StyleUnderline"/>
          <w:highlight w:val="cyan"/>
        </w:rPr>
        <w:t>despite disapproval</w:t>
      </w:r>
      <w:r w:rsidRPr="006F47DE">
        <w:rPr>
          <w:rStyle w:val="StyleUnderline"/>
        </w:rPr>
        <w:t xml:space="preserve"> from our families, vulnerability, </w:t>
      </w:r>
      <w:r w:rsidRPr="00A97242">
        <w:rPr>
          <w:rStyle w:val="StyleUnderline"/>
          <w:highlight w:val="cyan"/>
        </w:rPr>
        <w:t>and</w:t>
      </w:r>
      <w:r w:rsidRPr="006F47DE">
        <w:rPr>
          <w:rStyle w:val="StyleUnderline"/>
        </w:rPr>
        <w:t xml:space="preserve"> significant </w:t>
      </w:r>
      <w:r w:rsidRPr="00A97242">
        <w:rPr>
          <w:rStyle w:val="StyleUnderline"/>
          <w:highlight w:val="cyan"/>
        </w:rPr>
        <w:t>loss of security</w:t>
      </w:r>
      <w:r w:rsidRPr="006F47DE">
        <w:rPr>
          <w:sz w:val="16"/>
        </w:rPr>
        <w:t xml:space="preserve">. We have felt the excitement of entering a queer space where we can see ways of life that are hidden or despised played up and celebrated, where we can exist for a moment in an alternative world, in which the most beautiful people are those reaching most daringly away from norms, even mocking them, bolstered by the enthusiasm and support of an audience thrilled by the defiance. </w:t>
      </w:r>
      <w:r w:rsidRPr="006F47DE">
        <w:rPr>
          <w:rStyle w:val="StyleUnderline"/>
        </w:rPr>
        <w:t xml:space="preserve">So many of the </w:t>
      </w:r>
      <w:r w:rsidRPr="00A97242">
        <w:rPr>
          <w:rStyle w:val="StyleUnderline"/>
          <w:highlight w:val="cyan"/>
        </w:rPr>
        <w:t>explosive alternatives</w:t>
      </w:r>
      <w:r w:rsidRPr="006F47DE">
        <w:rPr>
          <w:rStyle w:val="StyleUnderline"/>
        </w:rPr>
        <w:t xml:space="preserve"> offered by social movements of the 1960s and 1970s--those interventions </w:t>
      </w:r>
      <w:r w:rsidRPr="00A97242">
        <w:rPr>
          <w:rStyle w:val="StyleUnderline"/>
          <w:highlight w:val="cyan"/>
        </w:rPr>
        <w:t>that declared the personal political</w:t>
      </w:r>
      <w:r w:rsidRPr="006F47DE">
        <w:rPr>
          <w:rStyle w:val="StyleUnderline"/>
        </w:rPr>
        <w:t xml:space="preserve"> and that invited people to see the role of </w:t>
      </w:r>
      <w:hyperlink r:id="rId64" w:tooltip="Related articles for'Patriarchy'" w:history="1">
        <w:r w:rsidRPr="006F47DE">
          <w:rPr>
            <w:rStyle w:val="StyleUnderline"/>
          </w:rPr>
          <w:t>patriarchy</w:t>
        </w:r>
      </w:hyperlink>
      <w:r w:rsidRPr="006F47DE">
        <w:rPr>
          <w:rStyle w:val="StyleUnderline"/>
        </w:rPr>
        <w:t>, colonialism, white supremacy, and ableism in shaping their own consciousnesses, their daily behaviors and choices, and their most intimate practices--</w:t>
      </w:r>
      <w:r w:rsidRPr="00A97242">
        <w:rPr>
          <w:rStyle w:val="StyleUnderline"/>
          <w:highlight w:val="cyan"/>
        </w:rPr>
        <w:t>made</w:t>
      </w:r>
      <w:r w:rsidRPr="006F47DE">
        <w:rPr>
          <w:rStyle w:val="StyleUnderline"/>
        </w:rPr>
        <w:t xml:space="preserve"> </w:t>
      </w:r>
      <w:r w:rsidRPr="00A97242">
        <w:rPr>
          <w:rStyle w:val="StyleUnderline"/>
          <w:highlight w:val="cyan"/>
        </w:rPr>
        <w:t>the impact they did because so many people undertook this critique together</w:t>
      </w:r>
      <w:r w:rsidRPr="006F47DE">
        <w:rPr>
          <w:rStyle w:val="StyleUnderline"/>
        </w:rPr>
        <w:t xml:space="preserve"> and co-developed </w:t>
      </w:r>
      <w:r w:rsidRPr="002575D1">
        <w:rPr>
          <w:rStyle w:val="StyleUnderline"/>
        </w:rPr>
        <w:t>both</w:t>
      </w:r>
      <w:r w:rsidRPr="006F47DE">
        <w:rPr>
          <w:rStyle w:val="StyleUnderline"/>
        </w:rPr>
        <w:t xml:space="preserve"> their analysis and their alternative practices in community</w:t>
      </w:r>
      <w:r w:rsidRPr="006F47DE">
        <w:rPr>
          <w:sz w:val="16"/>
        </w:rPr>
        <w:t>.</w:t>
      </w:r>
    </w:p>
    <w:p w14:paraId="1B958CA7" w14:textId="77777777" w:rsidR="00C7023A" w:rsidRDefault="00C7023A" w:rsidP="00C7023A">
      <w:pPr>
        <w:pStyle w:val="Heading4"/>
      </w:pPr>
      <w:r>
        <w:t>5-Queer and feminist theory is key to erase the marginalization of minorities</w:t>
      </w:r>
    </w:p>
    <w:p w14:paraId="5341A487" w14:textId="77777777" w:rsidR="00C7023A" w:rsidRPr="00660B0D" w:rsidRDefault="00C7023A" w:rsidP="00C7023A">
      <w:r w:rsidRPr="00660B0D">
        <w:rPr>
          <w:rStyle w:val="Style13ptBold"/>
        </w:rPr>
        <w:t>Smith 16</w:t>
      </w:r>
      <w:r>
        <w:t>, Nicola Smith, Dr. Nicola Smith is a political economist working on feminist and queer theory, neoliberalism and austerity, sex work and reproductive labour, and the history of the British body politic. She is a Associate Professor in Political Science at the University of Birmingham, Scandalous Economics, 04/07/2016, Edited by Aida A. Hozic and Jacqui True, Oxford University Press, acc 7/4/2023, //Livshits</w:t>
      </w:r>
      <w:r>
        <w:tab/>
      </w:r>
    </w:p>
    <w:p w14:paraId="1851C249" w14:textId="77777777" w:rsidR="00C7023A" w:rsidRPr="0014326E" w:rsidRDefault="00C7023A" w:rsidP="00C7023A">
      <w:pPr>
        <w:rPr>
          <w:rStyle w:val="StyleUnderline"/>
        </w:rPr>
      </w:pPr>
      <w:r w:rsidRPr="00F6130F">
        <w:rPr>
          <w:rStyle w:val="StyleUnderline"/>
        </w:rPr>
        <w:t xml:space="preserve">This </w:t>
      </w:r>
      <w:r w:rsidRPr="004665DA">
        <w:rPr>
          <w:rStyle w:val="StyleUnderline"/>
          <w:highlight w:val="cyan"/>
        </w:rPr>
        <w:t>feminist</w:t>
      </w:r>
      <w:r w:rsidRPr="00F6130F">
        <w:rPr>
          <w:rStyle w:val="StyleUnderline"/>
        </w:rPr>
        <w:t xml:space="preserve">—and, increasingly, </w:t>
      </w:r>
      <w:r w:rsidRPr="004665DA">
        <w:rPr>
          <w:rStyle w:val="StyleUnderline"/>
          <w:highlight w:val="cyan"/>
        </w:rPr>
        <w:t>queer</w:t>
      </w:r>
      <w:r w:rsidRPr="00F6130F">
        <w:rPr>
          <w:rStyle w:val="StyleUnderline"/>
        </w:rPr>
        <w:t>—</w:t>
      </w:r>
      <w:r w:rsidRPr="004665DA">
        <w:rPr>
          <w:rStyle w:val="StyleUnderline"/>
          <w:highlight w:val="cyan"/>
        </w:rPr>
        <w:t>project</w:t>
      </w:r>
      <w:r w:rsidRPr="00F6130F">
        <w:rPr>
          <w:rStyle w:val="StyleUnderline"/>
        </w:rPr>
        <w:t xml:space="preserve"> is both </w:t>
      </w:r>
      <w:r w:rsidRPr="004665DA">
        <w:rPr>
          <w:rStyle w:val="StyleUnderline"/>
          <w:highlight w:val="cyan"/>
        </w:rPr>
        <w:t>deconstructive and reconstructive</w:t>
      </w:r>
      <w:r w:rsidRPr="00F6130F">
        <w:rPr>
          <w:rStyle w:val="StyleUnderline"/>
        </w:rPr>
        <w:t xml:space="preserve">, for it </w:t>
      </w:r>
      <w:r w:rsidRPr="004665DA">
        <w:rPr>
          <w:rStyle w:val="StyleUnderline"/>
          <w:highlight w:val="cyan"/>
        </w:rPr>
        <w:t>explores</w:t>
      </w:r>
      <w:r w:rsidRPr="00F6130F">
        <w:rPr>
          <w:rStyle w:val="StyleUnderline"/>
        </w:rPr>
        <w:t xml:space="preserve"> not only </w:t>
      </w:r>
      <w:r w:rsidRPr="004665DA">
        <w:rPr>
          <w:rStyle w:val="StyleUnderline"/>
          <w:highlight w:val="cyan"/>
        </w:rPr>
        <w:t>how gender, sexuality, and capitalism are co-constitutive</w:t>
      </w:r>
      <w:r w:rsidRPr="00F6130F">
        <w:rPr>
          <w:rStyle w:val="StyleUnderline"/>
        </w:rPr>
        <w:t xml:space="preserve">, but also </w:t>
      </w:r>
      <w:r w:rsidRPr="004665DA">
        <w:rPr>
          <w:rStyle w:val="StyleUnderline"/>
          <w:highlight w:val="cyan"/>
        </w:rPr>
        <w:t>how</w:t>
      </w:r>
      <w:r w:rsidRPr="00F6130F">
        <w:rPr>
          <w:rStyle w:val="StyleUnderline"/>
        </w:rPr>
        <w:t xml:space="preserve"> the </w:t>
      </w:r>
      <w:r w:rsidRPr="004665DA">
        <w:rPr>
          <w:rStyle w:val="StyleUnderline"/>
          <w:highlight w:val="cyan"/>
        </w:rPr>
        <w:t>removal of gender and sexuality from</w:t>
      </w:r>
      <w:r w:rsidRPr="00F6130F">
        <w:rPr>
          <w:rStyle w:val="StyleUnderline"/>
        </w:rPr>
        <w:t xml:space="preserve"> the </w:t>
      </w:r>
      <w:r w:rsidRPr="004665DA">
        <w:rPr>
          <w:rStyle w:val="StyleUnderline"/>
          <w:highlight w:val="cyan"/>
        </w:rPr>
        <w:t>study of</w:t>
      </w:r>
      <w:r w:rsidRPr="00F6130F">
        <w:rPr>
          <w:rStyle w:val="StyleUnderline"/>
        </w:rPr>
        <w:t xml:space="preserve"> globalization and </w:t>
      </w:r>
      <w:r w:rsidRPr="004665DA">
        <w:rPr>
          <w:rStyle w:val="StyleUnderline"/>
          <w:highlight w:val="cyan"/>
        </w:rPr>
        <w:t>capitalism</w:t>
      </w:r>
      <w:r w:rsidRPr="00F6130F">
        <w:rPr>
          <w:rStyle w:val="StyleUnderline"/>
        </w:rPr>
        <w:t xml:space="preserve"> is in itself (</w:t>
      </w:r>
      <w:r w:rsidRPr="004665DA">
        <w:rPr>
          <w:rStyle w:val="StyleUnderline"/>
          <w:highlight w:val="cyan"/>
        </w:rPr>
        <w:t>re)productive of gendered and sexualized power relations</w:t>
      </w:r>
      <w:r w:rsidRPr="007149FA">
        <w:rPr>
          <w:sz w:val="16"/>
        </w:rPr>
        <w:t xml:space="preserve"> (see, inter alia, Pettman 1997; Steans 1999; Agathangelou 2005; Penttinen 2008; Griffin 2009). Such work aims to challenge how questions of political economy have been constructed as being somehow separable from questions of sexuality and gender—a move that enables the “private” and feminized realm of social reproduction not only to be broken off from the “public” and masculine realm of political and economic power, but also to be removed from inquiry altogether (Youngs 2000; Peterson 2003; Bedford and Rai 2010). </w:t>
      </w:r>
      <w:r w:rsidRPr="00F6130F">
        <w:rPr>
          <w:rStyle w:val="StyleUnderline"/>
        </w:rPr>
        <w:t xml:space="preserve">In contrast, </w:t>
      </w:r>
      <w:r w:rsidRPr="004665DA">
        <w:rPr>
          <w:rStyle w:val="StyleUnderline"/>
          <w:highlight w:val="cyan"/>
        </w:rPr>
        <w:t>feminist</w:t>
      </w:r>
      <w:r w:rsidRPr="00F6130F">
        <w:rPr>
          <w:rStyle w:val="StyleUnderline"/>
        </w:rPr>
        <w:t xml:space="preserve"> and </w:t>
      </w:r>
      <w:r w:rsidRPr="004665DA">
        <w:rPr>
          <w:rStyle w:val="StyleUnderline"/>
          <w:highlight w:val="cyan"/>
        </w:rPr>
        <w:t>queer scholarship aims to</w:t>
      </w:r>
      <w:r w:rsidRPr="00F6130F">
        <w:rPr>
          <w:rStyle w:val="StyleUnderline"/>
        </w:rPr>
        <w:t xml:space="preserve"> unpick and </w:t>
      </w:r>
      <w:r w:rsidRPr="004665DA">
        <w:rPr>
          <w:rStyle w:val="StyleUnderline"/>
          <w:highlight w:val="cyan"/>
        </w:rPr>
        <w:t>unpack</w:t>
      </w:r>
      <w:r w:rsidRPr="00F6130F">
        <w:rPr>
          <w:rStyle w:val="StyleUnderline"/>
        </w:rPr>
        <w:t xml:space="preserve"> the </w:t>
      </w:r>
      <w:r w:rsidRPr="004665DA">
        <w:rPr>
          <w:rStyle w:val="StyleUnderline"/>
          <w:highlight w:val="cyan"/>
        </w:rPr>
        <w:t>economy/sexuality dichotomy</w:t>
      </w:r>
      <w:r w:rsidRPr="00F6130F">
        <w:rPr>
          <w:rStyle w:val="StyleUnderline"/>
        </w:rPr>
        <w:t xml:space="preserve"> while also pointing toward its material effects in</w:t>
      </w:r>
      <w:r>
        <w:rPr>
          <w:rStyle w:val="StyleUnderline"/>
        </w:rPr>
        <w:t xml:space="preserve"> </w:t>
      </w:r>
      <w:r w:rsidRPr="00F6130F">
        <w:rPr>
          <w:rStyle w:val="StyleUnderline"/>
        </w:rPr>
        <w:t>(re)producing unequal power relations. For example</w:t>
      </w:r>
      <w:r w:rsidRPr="007149FA">
        <w:rPr>
          <w:sz w:val="16"/>
        </w:rPr>
        <w:t xml:space="preserve">, Penny Griffin (2013a, 9) notes how </w:t>
      </w:r>
      <w:r w:rsidRPr="00F6130F">
        <w:rPr>
          <w:rStyle w:val="StyleUnderline"/>
        </w:rPr>
        <w:t xml:space="preserve">the </w:t>
      </w:r>
      <w:r w:rsidRPr="004665DA">
        <w:rPr>
          <w:rStyle w:val="StyleUnderline"/>
          <w:highlight w:val="cyan"/>
        </w:rPr>
        <w:t>absenting</w:t>
      </w:r>
      <w:r w:rsidRPr="00F6130F">
        <w:rPr>
          <w:rStyle w:val="StyleUnderline"/>
        </w:rPr>
        <w:t xml:space="preserve"> of the </w:t>
      </w:r>
      <w:r w:rsidRPr="004665DA">
        <w:rPr>
          <w:rStyle w:val="StyleUnderline"/>
        </w:rPr>
        <w:t xml:space="preserve">complex </w:t>
      </w:r>
      <w:r w:rsidRPr="004665DA">
        <w:rPr>
          <w:rStyle w:val="StyleUnderline"/>
          <w:highlight w:val="cyan"/>
        </w:rPr>
        <w:t>ways in which the</w:t>
      </w:r>
      <w:r w:rsidRPr="00F6130F">
        <w:rPr>
          <w:rStyle w:val="StyleUnderline"/>
        </w:rPr>
        <w:t xml:space="preserve"> global political </w:t>
      </w:r>
      <w:r w:rsidRPr="004665DA">
        <w:rPr>
          <w:rStyle w:val="StyleUnderline"/>
          <w:highlight w:val="cyan"/>
        </w:rPr>
        <w:t>economy is gendered and sexualized</w:t>
      </w:r>
      <w:r w:rsidRPr="00F6130F">
        <w:rPr>
          <w:rStyle w:val="StyleUnderline"/>
        </w:rPr>
        <w:t xml:space="preserve"> does important political work, for</w:t>
      </w:r>
      <w:r>
        <w:rPr>
          <w:rStyle w:val="StyleUnderline"/>
        </w:rPr>
        <w:t xml:space="preserve"> </w:t>
      </w:r>
      <w:r w:rsidRPr="00F6130F">
        <w:rPr>
          <w:rStyle w:val="StyleUnderline"/>
        </w:rPr>
        <w:t xml:space="preserve">it serves to </w:t>
      </w:r>
      <w:r w:rsidRPr="004665DA">
        <w:rPr>
          <w:rStyle w:val="StyleUnderline"/>
          <w:highlight w:val="cyan"/>
        </w:rPr>
        <w:t>naturalize</w:t>
      </w:r>
      <w:r w:rsidRPr="00F6130F">
        <w:rPr>
          <w:rStyle w:val="StyleUnderline"/>
        </w:rPr>
        <w:t xml:space="preserve"> the </w:t>
      </w:r>
      <w:r w:rsidRPr="004665DA">
        <w:rPr>
          <w:rStyle w:val="StyleUnderline"/>
          <w:highlight w:val="cyan"/>
        </w:rPr>
        <w:t>expansion of</w:t>
      </w:r>
      <w:r w:rsidRPr="00F6130F">
        <w:rPr>
          <w:rStyle w:val="StyleUnderline"/>
        </w:rPr>
        <w:t xml:space="preserve"> a specific mode of Western </w:t>
      </w:r>
      <w:r w:rsidRPr="004665DA">
        <w:rPr>
          <w:rStyle w:val="StyleUnderline"/>
          <w:highlight w:val="cyan"/>
        </w:rPr>
        <w:t>capitalism</w:t>
      </w:r>
      <w:r w:rsidRPr="00F6130F">
        <w:rPr>
          <w:rStyle w:val="StyleUnderline"/>
        </w:rPr>
        <w:t xml:space="preserve"> across the globe and the “highly masculinised and ethnocentric model</w:t>
      </w:r>
      <w:r>
        <w:rPr>
          <w:rStyle w:val="StyleUnderline"/>
        </w:rPr>
        <w:t xml:space="preserve"> </w:t>
      </w:r>
      <w:r w:rsidRPr="00F6130F">
        <w:rPr>
          <w:rStyle w:val="StyleUnderline"/>
        </w:rPr>
        <w:t>of human activity” upon which this is founded.</w:t>
      </w:r>
      <w:r w:rsidRPr="007149FA">
        <w:rPr>
          <w:sz w:val="16"/>
        </w:rPr>
        <w:t xml:space="preserve">5 Similarly, Anna Marie Smith (2001, 103) calls for </w:t>
      </w:r>
      <w:r w:rsidRPr="004665DA">
        <w:rPr>
          <w:rStyle w:val="StyleUnderline"/>
          <w:highlight w:val="cyan"/>
        </w:rPr>
        <w:t>critical scholarship</w:t>
      </w:r>
      <w:r w:rsidRPr="00F6130F">
        <w:rPr>
          <w:rStyle w:val="StyleUnderline"/>
        </w:rPr>
        <w:t xml:space="preserve"> to </w:t>
      </w:r>
      <w:r w:rsidRPr="004665DA">
        <w:rPr>
          <w:rStyle w:val="StyleUnderline"/>
          <w:highlight w:val="cyan"/>
        </w:rPr>
        <w:t>explicitly refuse</w:t>
      </w:r>
      <w:r w:rsidRPr="00F6130F">
        <w:rPr>
          <w:rStyle w:val="StyleUnderline"/>
        </w:rPr>
        <w:t xml:space="preserve"> the “</w:t>
      </w:r>
      <w:r w:rsidRPr="004665DA">
        <w:rPr>
          <w:rStyle w:val="StyleUnderline"/>
          <w:highlight w:val="cyan"/>
        </w:rPr>
        <w:t>liberal tactic” of detaching</w:t>
      </w:r>
      <w:r w:rsidRPr="00F6130F">
        <w:rPr>
          <w:rStyle w:val="StyleUnderline"/>
        </w:rPr>
        <w:t xml:space="preserve"> issues of economic justice from gender, sexual,</w:t>
      </w:r>
      <w:r>
        <w:rPr>
          <w:rStyle w:val="StyleUnderline"/>
        </w:rPr>
        <w:t xml:space="preserve"> </w:t>
      </w:r>
      <w:r w:rsidRPr="00F6130F">
        <w:rPr>
          <w:rStyle w:val="StyleUnderline"/>
        </w:rPr>
        <w:t>racial, and other social inequalities—inequalities that are not only produced by neoliberal capitalism but that are in turn productive of it</w:t>
      </w:r>
      <w:r w:rsidRPr="007149FA">
        <w:rPr>
          <w:sz w:val="16"/>
        </w:rPr>
        <w:t xml:space="preserve"> (see also Duggan 2003; Crosby et al. 2012; Rosenberg and Villarejo 2012; Wesling 2012; Winnubst 2012). </w:t>
      </w:r>
      <w:r w:rsidRPr="00FA0535">
        <w:rPr>
          <w:rStyle w:val="StyleUnderline"/>
        </w:rPr>
        <w:t>In turn, one of the major contributions that queer theory can make to</w:t>
      </w:r>
      <w:r>
        <w:rPr>
          <w:rStyle w:val="StyleUnderline"/>
        </w:rPr>
        <w:t xml:space="preserve"> </w:t>
      </w:r>
      <w:r w:rsidRPr="00FA0535">
        <w:rPr>
          <w:rStyle w:val="StyleUnderline"/>
        </w:rPr>
        <w:t>feminist political economy is to open up not just sexuality but heterosexuality as a category of analysis</w:t>
      </w:r>
      <w:r w:rsidRPr="007149FA">
        <w:rPr>
          <w:sz w:val="16"/>
        </w:rPr>
        <w:t xml:space="preserve"> (Danby 2007). Among other agendas (Smith and Lee 2015), </w:t>
      </w:r>
      <w:r w:rsidRPr="004665DA">
        <w:rPr>
          <w:rStyle w:val="StyleUnderline"/>
          <w:highlight w:val="cyan"/>
        </w:rPr>
        <w:t>queer scholarship aims to expose</w:t>
      </w:r>
      <w:r w:rsidRPr="0014326E">
        <w:rPr>
          <w:rStyle w:val="StyleUnderline"/>
        </w:rPr>
        <w:t xml:space="preserve"> and </w:t>
      </w:r>
      <w:r w:rsidRPr="004665DA">
        <w:rPr>
          <w:rStyle w:val="StyleUnderline"/>
          <w:highlight w:val="cyan"/>
        </w:rPr>
        <w:t>challenge</w:t>
      </w:r>
      <w:r w:rsidRPr="0014326E">
        <w:rPr>
          <w:rStyle w:val="StyleUnderline"/>
        </w:rPr>
        <w:t xml:space="preserve"> the routine</w:t>
      </w:r>
      <w:r>
        <w:rPr>
          <w:rStyle w:val="StyleUnderline"/>
        </w:rPr>
        <w:t xml:space="preserve"> </w:t>
      </w:r>
      <w:r w:rsidRPr="004665DA">
        <w:rPr>
          <w:rStyle w:val="StyleUnderline"/>
          <w:highlight w:val="cyan"/>
        </w:rPr>
        <w:t>erasure</w:t>
      </w:r>
      <w:r w:rsidRPr="0014326E">
        <w:rPr>
          <w:rStyle w:val="StyleUnderline"/>
        </w:rPr>
        <w:t xml:space="preserve"> and marginalization </w:t>
      </w:r>
      <w:r w:rsidRPr="004665DA">
        <w:rPr>
          <w:rStyle w:val="StyleUnderline"/>
          <w:highlight w:val="cyan"/>
        </w:rPr>
        <w:t>of non-normative</w:t>
      </w:r>
      <w:r w:rsidRPr="0014326E">
        <w:rPr>
          <w:rStyle w:val="StyleUnderline"/>
        </w:rPr>
        <w:t xml:space="preserve"> sexual </w:t>
      </w:r>
      <w:r w:rsidRPr="004665DA">
        <w:rPr>
          <w:rStyle w:val="StyleUnderline"/>
          <w:highlight w:val="cyan"/>
        </w:rPr>
        <w:t>identities</w:t>
      </w:r>
      <w:r w:rsidRPr="0014326E">
        <w:rPr>
          <w:rStyle w:val="StyleUnderline"/>
        </w:rPr>
        <w:t xml:space="preserve"> and practices across a range of levels and representations—from the micro-practices of daily life to the macro-processes of global political economy</w:t>
      </w:r>
      <w:r w:rsidRPr="007149FA">
        <w:rPr>
          <w:sz w:val="16"/>
        </w:rPr>
        <w:t xml:space="preserve"> (Lind 2010). </w:t>
      </w:r>
      <w:r w:rsidRPr="0014326E">
        <w:rPr>
          <w:rStyle w:val="StyleUnderline"/>
        </w:rPr>
        <w:t xml:space="preserve">This </w:t>
      </w:r>
      <w:r w:rsidRPr="004665DA">
        <w:rPr>
          <w:rStyle w:val="StyleUnderline"/>
          <w:highlight w:val="cyan"/>
        </w:rPr>
        <w:t>erasure</w:t>
      </w:r>
      <w:r w:rsidRPr="0014326E">
        <w:rPr>
          <w:rStyle w:val="StyleUnderline"/>
        </w:rPr>
        <w:t xml:space="preserve"> not only </w:t>
      </w:r>
      <w:r w:rsidRPr="004665DA">
        <w:rPr>
          <w:rStyle w:val="StyleUnderline"/>
          <w:highlight w:val="cyan"/>
        </w:rPr>
        <w:t>represents</w:t>
      </w:r>
      <w:r w:rsidRPr="0014326E">
        <w:rPr>
          <w:rStyle w:val="StyleUnderline"/>
        </w:rPr>
        <w:t xml:space="preserve"> a </w:t>
      </w:r>
      <w:r w:rsidRPr="004665DA">
        <w:rPr>
          <w:rStyle w:val="StyleUnderline"/>
          <w:highlight w:val="cyan"/>
        </w:rPr>
        <w:t>form of discursive violence</w:t>
      </w:r>
      <w:r w:rsidRPr="0014326E">
        <w:rPr>
          <w:rStyle w:val="StyleUnderline"/>
        </w:rPr>
        <w:t xml:space="preserve"> in and</w:t>
      </w:r>
      <w:r>
        <w:rPr>
          <w:rStyle w:val="StyleUnderline"/>
        </w:rPr>
        <w:t xml:space="preserve"> </w:t>
      </w:r>
      <w:r w:rsidRPr="0014326E">
        <w:rPr>
          <w:rStyle w:val="StyleUnderline"/>
        </w:rPr>
        <w:t xml:space="preserve">of itself, but also </w:t>
      </w:r>
      <w:r w:rsidRPr="004665DA">
        <w:rPr>
          <w:rStyle w:val="StyleUnderline"/>
          <w:highlight w:val="cyan"/>
        </w:rPr>
        <w:t>masks</w:t>
      </w:r>
      <w:r w:rsidRPr="0014326E">
        <w:rPr>
          <w:rStyle w:val="StyleUnderline"/>
        </w:rPr>
        <w:t xml:space="preserve"> the real and often </w:t>
      </w:r>
      <w:r w:rsidRPr="004665DA">
        <w:rPr>
          <w:rStyle w:val="StyleUnderline"/>
          <w:highlight w:val="cyan"/>
        </w:rPr>
        <w:t>devastating impact of economic</w:t>
      </w:r>
      <w:r>
        <w:rPr>
          <w:rStyle w:val="StyleUnderline"/>
        </w:rPr>
        <w:t xml:space="preserve"> </w:t>
      </w:r>
      <w:r w:rsidRPr="0014326E">
        <w:rPr>
          <w:rStyle w:val="StyleUnderline"/>
        </w:rPr>
        <w:t xml:space="preserve">and social </w:t>
      </w:r>
      <w:r w:rsidRPr="004665DA">
        <w:rPr>
          <w:rStyle w:val="StyleUnderline"/>
          <w:highlight w:val="cyan"/>
        </w:rPr>
        <w:t>injustice on queer lives</w:t>
      </w:r>
      <w:r w:rsidRPr="0014326E">
        <w:rPr>
          <w:rStyle w:val="StyleUnderline"/>
        </w:rPr>
        <w:t xml:space="preserve"> (lives that, indeed, are assumed not even</w:t>
      </w:r>
      <w:r>
        <w:rPr>
          <w:rStyle w:val="StyleUnderline"/>
        </w:rPr>
        <w:t xml:space="preserve"> </w:t>
      </w:r>
      <w:r w:rsidRPr="0014326E">
        <w:rPr>
          <w:rStyle w:val="StyleUnderline"/>
        </w:rPr>
        <w:t xml:space="preserve">to exist). A </w:t>
      </w:r>
      <w:r w:rsidRPr="004665DA">
        <w:rPr>
          <w:rStyle w:val="StyleUnderline"/>
          <w:highlight w:val="cyan"/>
        </w:rPr>
        <w:t>queer political economy of crisis</w:t>
      </w:r>
      <w:r w:rsidRPr="0014326E">
        <w:rPr>
          <w:rStyle w:val="StyleUnderline"/>
        </w:rPr>
        <w:t xml:space="preserve">, therefore, </w:t>
      </w:r>
      <w:r w:rsidRPr="004665DA">
        <w:rPr>
          <w:rStyle w:val="StyleUnderline"/>
          <w:highlight w:val="cyan"/>
        </w:rPr>
        <w:t>should attend to</w:t>
      </w:r>
      <w:r w:rsidRPr="0014326E">
        <w:rPr>
          <w:rStyle w:val="StyleUnderline"/>
        </w:rPr>
        <w:t xml:space="preserve"> the</w:t>
      </w:r>
      <w:r>
        <w:rPr>
          <w:rStyle w:val="StyleUnderline"/>
        </w:rPr>
        <w:t xml:space="preserve"> </w:t>
      </w:r>
      <w:r w:rsidRPr="004665DA">
        <w:rPr>
          <w:rStyle w:val="StyleUnderline"/>
          <w:highlight w:val="cyan"/>
        </w:rPr>
        <w:t>material effects of crisis on queer lives</w:t>
      </w:r>
      <w:r w:rsidRPr="0014326E">
        <w:rPr>
          <w:rStyle w:val="StyleUnderline"/>
        </w:rPr>
        <w:t xml:space="preserve">—such as the </w:t>
      </w:r>
      <w:r w:rsidRPr="004665DA">
        <w:rPr>
          <w:rStyle w:val="StyleUnderline"/>
          <w:highlight w:val="cyan"/>
        </w:rPr>
        <w:t>impact of welfare</w:t>
      </w:r>
      <w:r w:rsidRPr="0014326E">
        <w:rPr>
          <w:rStyle w:val="StyleUnderline"/>
        </w:rPr>
        <w:t xml:space="preserve"> policies, </w:t>
      </w:r>
      <w:r w:rsidRPr="004665DA">
        <w:rPr>
          <w:rStyle w:val="StyleUnderline"/>
          <w:highlight w:val="cyan"/>
        </w:rPr>
        <w:t>access to health care, employment rights</w:t>
      </w:r>
      <w:r w:rsidRPr="0014326E">
        <w:rPr>
          <w:rStyle w:val="StyleUnderline"/>
        </w:rPr>
        <w:t xml:space="preserve">, and </w:t>
      </w:r>
      <w:r w:rsidRPr="004665DA">
        <w:rPr>
          <w:rStyle w:val="StyleUnderline"/>
          <w:highlight w:val="cyan"/>
        </w:rPr>
        <w:t>homelessness</w:t>
      </w:r>
      <w:r w:rsidRPr="0014326E">
        <w:rPr>
          <w:rStyle w:val="StyleUnderline"/>
        </w:rPr>
        <w:t>—which</w:t>
      </w:r>
      <w:r>
        <w:rPr>
          <w:rStyle w:val="StyleUnderline"/>
        </w:rPr>
        <w:t xml:space="preserve"> </w:t>
      </w:r>
      <w:r w:rsidRPr="0014326E">
        <w:rPr>
          <w:rStyle w:val="StyleUnderline"/>
        </w:rPr>
        <w:t xml:space="preserve">in turn cannot neatly be removed from, but rather </w:t>
      </w:r>
      <w:r w:rsidRPr="004665DA">
        <w:rPr>
          <w:rStyle w:val="StyleUnderline"/>
          <w:highlight w:val="cyan"/>
        </w:rPr>
        <w:t>intersect with</w:t>
      </w:r>
      <w:r w:rsidRPr="0014326E">
        <w:rPr>
          <w:rStyle w:val="StyleUnderline"/>
        </w:rPr>
        <w:t>, other</w:t>
      </w:r>
      <w:r>
        <w:rPr>
          <w:rStyle w:val="StyleUnderline"/>
        </w:rPr>
        <w:t xml:space="preserve"> </w:t>
      </w:r>
      <w:r w:rsidRPr="004665DA">
        <w:rPr>
          <w:rStyle w:val="StyleUnderline"/>
          <w:highlight w:val="cyan"/>
        </w:rPr>
        <w:t xml:space="preserve">deep </w:t>
      </w:r>
      <w:r w:rsidRPr="004665DA">
        <w:rPr>
          <w:rStyle w:val="StyleUnderline"/>
        </w:rPr>
        <w:t xml:space="preserve">structural </w:t>
      </w:r>
      <w:r w:rsidRPr="004665DA">
        <w:rPr>
          <w:rStyle w:val="StyleUnderline"/>
          <w:highlight w:val="cyan"/>
        </w:rPr>
        <w:t>inequalities</w:t>
      </w:r>
      <w:r w:rsidRPr="0014326E">
        <w:rPr>
          <w:rStyle w:val="StyleUnderline"/>
        </w:rPr>
        <w:t xml:space="preserve"> such as gender, sexuality, race, dis/ability, and class</w:t>
      </w:r>
      <w:r w:rsidRPr="007149FA">
        <w:rPr>
          <w:sz w:val="16"/>
        </w:rPr>
        <w:t xml:space="preserve"> (DeFilippis 2012a). This is not to add queer and stir to discussions of economic crisis, for a key aim for queer theory has precisely been to contest the coherence and stability of sexuality and, in so doing, to challenge the classification and privileging of heterosexuality as “a” sexuality in the first place—a process that, in turn, enables other forms of sexual expression and identity to be marked out against the “normal” and the “natural” (Danby 2007; Browne and Nash 2010). </w:t>
      </w:r>
      <w:r w:rsidRPr="0014326E">
        <w:rPr>
          <w:rStyle w:val="StyleUnderline"/>
        </w:rPr>
        <w:t xml:space="preserve">Rather, a </w:t>
      </w:r>
      <w:r w:rsidRPr="004665DA">
        <w:rPr>
          <w:rStyle w:val="StyleUnderline"/>
          <w:highlight w:val="cyan"/>
        </w:rPr>
        <w:t>queer approach to crisis</w:t>
      </w:r>
      <w:r>
        <w:rPr>
          <w:rStyle w:val="StyleUnderline"/>
        </w:rPr>
        <w:t xml:space="preserve"> </w:t>
      </w:r>
      <w:r w:rsidRPr="0014326E">
        <w:rPr>
          <w:rStyle w:val="StyleUnderline"/>
        </w:rPr>
        <w:t xml:space="preserve">can and should be </w:t>
      </w:r>
      <w:r w:rsidRPr="004665DA">
        <w:rPr>
          <w:rStyle w:val="StyleUnderline"/>
          <w:highlight w:val="cyan"/>
        </w:rPr>
        <w:t>inspired by</w:t>
      </w:r>
      <w:r w:rsidRPr="0014326E">
        <w:rPr>
          <w:rStyle w:val="StyleUnderline"/>
        </w:rPr>
        <w:t xml:space="preserve"> the </w:t>
      </w:r>
      <w:r w:rsidRPr="004665DA">
        <w:rPr>
          <w:rStyle w:val="StyleUnderline"/>
          <w:highlight w:val="cyan"/>
        </w:rPr>
        <w:t>desire to advance</w:t>
      </w:r>
      <w:r w:rsidRPr="0014326E">
        <w:rPr>
          <w:rStyle w:val="StyleUnderline"/>
        </w:rPr>
        <w:t xml:space="preserve"> an “</w:t>
      </w:r>
      <w:r w:rsidRPr="004665DA">
        <w:rPr>
          <w:rStyle w:val="StyleUnderline"/>
          <w:highlight w:val="cyan"/>
        </w:rPr>
        <w:t>ethics of recognition</w:t>
      </w:r>
      <w:r w:rsidRPr="0014326E">
        <w:rPr>
          <w:rStyle w:val="StyleUnderline"/>
        </w:rPr>
        <w:t>”</w:t>
      </w:r>
      <w:r w:rsidRPr="007149FA">
        <w:rPr>
          <w:sz w:val="16"/>
        </w:rPr>
        <w:t xml:space="preserve"> (Elliot 2010, 74) </w:t>
      </w:r>
      <w:r w:rsidRPr="0014326E">
        <w:rPr>
          <w:rStyle w:val="StyleUnderline"/>
        </w:rPr>
        <w:t xml:space="preserve">that </w:t>
      </w:r>
      <w:r w:rsidRPr="004665DA">
        <w:rPr>
          <w:rStyle w:val="StyleUnderline"/>
          <w:highlight w:val="cyan"/>
        </w:rPr>
        <w:t>aims to render</w:t>
      </w:r>
      <w:r w:rsidRPr="0014326E">
        <w:rPr>
          <w:rStyle w:val="StyleUnderline"/>
        </w:rPr>
        <w:t xml:space="preserve"> more </w:t>
      </w:r>
      <w:r w:rsidRPr="004665DA">
        <w:rPr>
          <w:rStyle w:val="StyleUnderline"/>
          <w:highlight w:val="cyan"/>
        </w:rPr>
        <w:t>visible non-normative</w:t>
      </w:r>
      <w:r>
        <w:rPr>
          <w:rStyle w:val="StyleUnderline"/>
        </w:rPr>
        <w:t xml:space="preserve"> </w:t>
      </w:r>
      <w:r w:rsidRPr="0014326E">
        <w:rPr>
          <w:rStyle w:val="StyleUnderline"/>
        </w:rPr>
        <w:t xml:space="preserve">sexual and gender </w:t>
      </w:r>
      <w:r w:rsidRPr="004665DA">
        <w:rPr>
          <w:rStyle w:val="StyleUnderline"/>
          <w:highlight w:val="cyan"/>
        </w:rPr>
        <w:t>subjectivities</w:t>
      </w:r>
      <w:r w:rsidRPr="0014326E">
        <w:rPr>
          <w:rStyle w:val="StyleUnderline"/>
        </w:rPr>
        <w:t xml:space="preserve"> in order </w:t>
      </w:r>
      <w:r w:rsidRPr="004665DA">
        <w:rPr>
          <w:rStyle w:val="StyleUnderline"/>
          <w:highlight w:val="cyan"/>
        </w:rPr>
        <w:t>to disrupt</w:t>
      </w:r>
      <w:r w:rsidRPr="0014326E">
        <w:rPr>
          <w:rStyle w:val="StyleUnderline"/>
        </w:rPr>
        <w:t xml:space="preserve"> the </w:t>
      </w:r>
      <w:r w:rsidRPr="004665DA">
        <w:rPr>
          <w:rStyle w:val="StyleUnderline"/>
          <w:highlight w:val="cyan"/>
        </w:rPr>
        <w:t>demarcation</w:t>
      </w:r>
      <w:r w:rsidRPr="0014326E">
        <w:rPr>
          <w:rStyle w:val="StyleUnderline"/>
        </w:rPr>
        <w:t xml:space="preserve"> and</w:t>
      </w:r>
      <w:r>
        <w:rPr>
          <w:rStyle w:val="StyleUnderline"/>
        </w:rPr>
        <w:t xml:space="preserve"> </w:t>
      </w:r>
      <w:r w:rsidRPr="004665DA">
        <w:rPr>
          <w:rStyle w:val="StyleUnderline"/>
        </w:rPr>
        <w:t xml:space="preserve">consequent </w:t>
      </w:r>
      <w:r w:rsidRPr="004665DA">
        <w:rPr>
          <w:rStyle w:val="StyleUnderline"/>
          <w:highlight w:val="cyan"/>
        </w:rPr>
        <w:t>subtraction of identity</w:t>
      </w:r>
      <w:r w:rsidRPr="0014326E">
        <w:rPr>
          <w:rStyle w:val="StyleUnderline"/>
        </w:rPr>
        <w:t xml:space="preserve"> politics from the politics of economic</w:t>
      </w:r>
      <w:r>
        <w:rPr>
          <w:rStyle w:val="StyleUnderline"/>
        </w:rPr>
        <w:t xml:space="preserve"> </w:t>
      </w:r>
      <w:r w:rsidRPr="0014326E">
        <w:rPr>
          <w:rStyle w:val="StyleUnderline"/>
        </w:rPr>
        <w:t>and social justice.</w:t>
      </w:r>
    </w:p>
    <w:p w14:paraId="009816E0" w14:textId="77777777" w:rsidR="00C7023A" w:rsidRDefault="00C7023A" w:rsidP="00C7023A">
      <w:pPr>
        <w:pStyle w:val="Heading4"/>
      </w:pPr>
      <w:bookmarkStart w:id="2" w:name="_Hlk141032868"/>
      <w:r>
        <w:t>6-Getting rid of neoliberal economic rhetoric is imperative to get rid of neoliberalism’s harmful heterosexist power relations</w:t>
      </w:r>
    </w:p>
    <w:p w14:paraId="65B24E03" w14:textId="77777777" w:rsidR="00C7023A" w:rsidRPr="00660B0D" w:rsidRDefault="00C7023A" w:rsidP="00C7023A">
      <w:r w:rsidRPr="00660B0D">
        <w:rPr>
          <w:rStyle w:val="Style13ptBold"/>
        </w:rPr>
        <w:t>Smith 16</w:t>
      </w:r>
      <w:r>
        <w:t>, Nicola Smith, Dr. Nicola Smith is a political economist working on feminist and queer theory, neoliberalism and austerity, sex work and reproductive labour, and the history of the British body politic. She is a Associate Professor in Political Science at the University of Birmingham, Scandalous Economics, 04/07/2016, Edited by Aida A. Hozic and Jacqui True, Oxford University Press, acc 7/4/2023, //Livshits</w:t>
      </w:r>
      <w:r>
        <w:tab/>
      </w:r>
    </w:p>
    <w:p w14:paraId="0E3E2181" w14:textId="576ECBED" w:rsidR="00C7023A" w:rsidRPr="00C7023A" w:rsidRDefault="00C7023A" w:rsidP="00C7023A">
      <w:pPr>
        <w:rPr>
          <w:u w:val="single"/>
        </w:rPr>
      </w:pPr>
      <w:r w:rsidRPr="0014326E">
        <w:rPr>
          <w:rStyle w:val="StyleUnderline"/>
        </w:rPr>
        <w:t xml:space="preserve">A </w:t>
      </w:r>
      <w:r w:rsidRPr="00BC12A5">
        <w:rPr>
          <w:rStyle w:val="StyleUnderline"/>
          <w:highlight w:val="cyan"/>
        </w:rPr>
        <w:t>queer</w:t>
      </w:r>
      <w:r w:rsidRPr="0014326E">
        <w:rPr>
          <w:rStyle w:val="StyleUnderline"/>
        </w:rPr>
        <w:t xml:space="preserve"> political </w:t>
      </w:r>
      <w:r w:rsidRPr="00BC12A5">
        <w:rPr>
          <w:rStyle w:val="StyleUnderline"/>
          <w:highlight w:val="cyan"/>
        </w:rPr>
        <w:t>economy of crisis</w:t>
      </w:r>
      <w:r w:rsidRPr="0014326E">
        <w:rPr>
          <w:rStyle w:val="StyleUnderline"/>
        </w:rPr>
        <w:t xml:space="preserve">, moreover, </w:t>
      </w:r>
      <w:r w:rsidRPr="00BC12A5">
        <w:rPr>
          <w:rStyle w:val="StyleUnderline"/>
          <w:highlight w:val="cyan"/>
        </w:rPr>
        <w:t>encourages reflection on</w:t>
      </w:r>
      <w:r>
        <w:rPr>
          <w:rStyle w:val="StyleUnderline"/>
        </w:rPr>
        <w:t xml:space="preserve"> </w:t>
      </w:r>
      <w:r w:rsidRPr="0014326E">
        <w:rPr>
          <w:rStyle w:val="StyleUnderline"/>
        </w:rPr>
        <w:t>how “crisis” is serving to reinforce a “specific mode of sexual production</w:t>
      </w:r>
      <w:r>
        <w:rPr>
          <w:rStyle w:val="StyleUnderline"/>
        </w:rPr>
        <w:t xml:space="preserve"> </w:t>
      </w:r>
      <w:r w:rsidRPr="0014326E">
        <w:rPr>
          <w:rStyle w:val="StyleUnderline"/>
        </w:rPr>
        <w:t xml:space="preserve">and exchange that works to maintain the </w:t>
      </w:r>
      <w:r w:rsidRPr="00BC12A5">
        <w:rPr>
          <w:rStyle w:val="StyleUnderline"/>
          <w:highlight w:val="cyan"/>
        </w:rPr>
        <w:t>stability of gender</w:t>
      </w:r>
      <w:r w:rsidRPr="0014326E">
        <w:rPr>
          <w:rStyle w:val="StyleUnderline"/>
        </w:rPr>
        <w:t xml:space="preserve">, the </w:t>
      </w:r>
      <w:r w:rsidRPr="00BC12A5">
        <w:rPr>
          <w:rStyle w:val="StyleUnderline"/>
          <w:highlight w:val="cyan"/>
        </w:rPr>
        <w:t>heterosexuality of desire</w:t>
      </w:r>
      <w:r w:rsidRPr="0014326E">
        <w:rPr>
          <w:rStyle w:val="StyleUnderline"/>
        </w:rPr>
        <w:t xml:space="preserve">, and the </w:t>
      </w:r>
      <w:r w:rsidRPr="00BC12A5">
        <w:rPr>
          <w:rStyle w:val="StyleUnderline"/>
          <w:highlight w:val="cyan"/>
        </w:rPr>
        <w:t>naturalisation of</w:t>
      </w:r>
      <w:r w:rsidRPr="0014326E">
        <w:rPr>
          <w:rStyle w:val="StyleUnderline"/>
        </w:rPr>
        <w:t xml:space="preserve"> the </w:t>
      </w:r>
      <w:r w:rsidRPr="00BC12A5">
        <w:rPr>
          <w:rStyle w:val="StyleUnderline"/>
          <w:highlight w:val="cyan"/>
        </w:rPr>
        <w:t>family</w:t>
      </w:r>
      <w:r w:rsidRPr="0014326E">
        <w:rPr>
          <w:rStyle w:val="StyleUnderline"/>
        </w:rPr>
        <w:t>”</w:t>
      </w:r>
      <w:r w:rsidRPr="007149FA">
        <w:rPr>
          <w:sz w:val="16"/>
        </w:rPr>
        <w:t xml:space="preserve"> (Butler 1997, 274). Feminist political economists have drawn attention to the importance of both sexuality and the household but, in so doing, they have tended to “leave untouched” reproductive heterosexuality as a social institution (Lind 2010, 10), for example by conceptualizing the household as consisting of a husband, a wife, and children (Danby 2007).6 Queer scholarship not only aims to reveal and critique the presumption of heterosexuality, but also interrogates the complex and sometimes contradictory ways in which this is built into daily practices, social norms, and public policy (Chambers and Carver 2008). </w:t>
      </w:r>
      <w:r w:rsidRPr="00BC12A5">
        <w:rPr>
          <w:rStyle w:val="StyleUnderline"/>
          <w:highlight w:val="cyan"/>
        </w:rPr>
        <w:t>Thinking queerly</w:t>
      </w:r>
      <w:r w:rsidRPr="0014190E">
        <w:rPr>
          <w:rStyle w:val="StyleUnderline"/>
        </w:rPr>
        <w:t xml:space="preserve"> about crisis </w:t>
      </w:r>
      <w:r w:rsidRPr="00BC12A5">
        <w:rPr>
          <w:rStyle w:val="StyleUnderline"/>
          <w:highlight w:val="cyan"/>
        </w:rPr>
        <w:t>opens up space to consider how heteronormative gender logics</w:t>
      </w:r>
      <w:r w:rsidRPr="0014190E">
        <w:rPr>
          <w:rStyle w:val="StyleUnderline"/>
        </w:rPr>
        <w:t xml:space="preserve"> might themselves </w:t>
      </w:r>
      <w:r w:rsidRPr="00BC12A5">
        <w:rPr>
          <w:rStyle w:val="StyleUnderline"/>
          <w:highlight w:val="cyan"/>
        </w:rPr>
        <w:t>play</w:t>
      </w:r>
      <w:r w:rsidRPr="0014190E">
        <w:rPr>
          <w:rStyle w:val="StyleUnderline"/>
        </w:rPr>
        <w:t xml:space="preserve"> an important </w:t>
      </w:r>
      <w:r w:rsidRPr="00BC12A5">
        <w:rPr>
          <w:rStyle w:val="StyleUnderline"/>
          <w:highlight w:val="cyan"/>
        </w:rPr>
        <w:t>role in reproducing</w:t>
      </w:r>
      <w:r w:rsidRPr="0014190E">
        <w:rPr>
          <w:rStyle w:val="StyleUnderline"/>
        </w:rPr>
        <w:t xml:space="preserve"> the </w:t>
      </w:r>
      <w:r w:rsidRPr="00BC12A5">
        <w:rPr>
          <w:rStyle w:val="StyleUnderline"/>
          <w:highlight w:val="cyan"/>
        </w:rPr>
        <w:t>neoliberal</w:t>
      </w:r>
      <w:r w:rsidRPr="0014190E">
        <w:rPr>
          <w:rStyle w:val="StyleUnderline"/>
        </w:rPr>
        <w:t xml:space="preserve"> economic </w:t>
      </w:r>
      <w:r w:rsidRPr="00BC12A5">
        <w:rPr>
          <w:rStyle w:val="StyleUnderline"/>
          <w:highlight w:val="cyan"/>
        </w:rPr>
        <w:t>order.</w:t>
      </w:r>
      <w:r w:rsidRPr="0014190E">
        <w:rPr>
          <w:rStyle w:val="StyleUnderline"/>
        </w:rPr>
        <w:t xml:space="preserve"> If understood not as the cultural expression of heterosexism but rather as “a matrix that ties sexual</w:t>
      </w:r>
      <w:r>
        <w:rPr>
          <w:rStyle w:val="StyleUnderline"/>
        </w:rPr>
        <w:t xml:space="preserve"> </w:t>
      </w:r>
      <w:r w:rsidRPr="0014190E">
        <w:rPr>
          <w:rStyle w:val="StyleUnderline"/>
        </w:rPr>
        <w:t>arrangements to economic relations to government policy”</w:t>
      </w:r>
      <w:r w:rsidRPr="007149FA">
        <w:rPr>
          <w:sz w:val="16"/>
        </w:rPr>
        <w:t xml:space="preserve"> (Jakobsen 2012, 24), heteronormativity represents a logic through which reproductive heterosexuality is both privileged and normalized through the articulation and repetition of specific constructions of sexuality, intimacy, and the family that are (re)presented as natural and essential rather than as contingent and contestable. </w:t>
      </w:r>
      <w:r w:rsidRPr="00BC12A5">
        <w:rPr>
          <w:rStyle w:val="StyleUnderline"/>
          <w:highlight w:val="cyan"/>
        </w:rPr>
        <w:t>Heteronormative</w:t>
      </w:r>
      <w:r w:rsidRPr="007149FA">
        <w:rPr>
          <w:rStyle w:val="StyleUnderline"/>
        </w:rPr>
        <w:t xml:space="preserve"> power </w:t>
      </w:r>
      <w:r w:rsidRPr="00BC12A5">
        <w:rPr>
          <w:rStyle w:val="StyleUnderline"/>
          <w:highlight w:val="cyan"/>
        </w:rPr>
        <w:t>relations</w:t>
      </w:r>
      <w:r w:rsidRPr="007149FA">
        <w:rPr>
          <w:rStyle w:val="StyleUnderline"/>
        </w:rPr>
        <w:t xml:space="preserve"> are </w:t>
      </w:r>
      <w:r w:rsidRPr="00BC12A5">
        <w:rPr>
          <w:rStyle w:val="StyleUnderline"/>
          <w:highlight w:val="cyan"/>
        </w:rPr>
        <w:t>both intimate and politicized</w:t>
      </w:r>
      <w:r w:rsidRPr="007149FA">
        <w:rPr>
          <w:rStyle w:val="StyleUnderline"/>
        </w:rPr>
        <w:t>, feeding into and from foundational distinctions</w:t>
      </w:r>
      <w:r>
        <w:rPr>
          <w:rStyle w:val="StyleUnderline"/>
        </w:rPr>
        <w:t xml:space="preserve"> </w:t>
      </w:r>
      <w:r w:rsidRPr="007149FA">
        <w:rPr>
          <w:rStyle w:val="StyleUnderline"/>
        </w:rPr>
        <w:t>such as public/private and moral/amoral</w:t>
      </w:r>
      <w:r w:rsidRPr="007149FA">
        <w:rPr>
          <w:sz w:val="16"/>
        </w:rPr>
        <w:t xml:space="preserve"> (Griffin 2011)—</w:t>
      </w:r>
      <w:r w:rsidRPr="007149FA">
        <w:rPr>
          <w:rStyle w:val="StyleUnderline"/>
        </w:rPr>
        <w:t>distinctions that</w:t>
      </w:r>
      <w:r>
        <w:rPr>
          <w:rStyle w:val="StyleUnderline"/>
        </w:rPr>
        <w:t xml:space="preserve"> </w:t>
      </w:r>
      <w:r w:rsidRPr="007149FA">
        <w:rPr>
          <w:rStyle w:val="StyleUnderline"/>
        </w:rPr>
        <w:t>are not only embodied in the institutionalization of heterosexual marriage</w:t>
      </w:r>
      <w:r>
        <w:rPr>
          <w:rStyle w:val="StyleUnderline"/>
        </w:rPr>
        <w:t xml:space="preserve"> </w:t>
      </w:r>
      <w:r w:rsidRPr="007149FA">
        <w:rPr>
          <w:rStyle w:val="StyleUnderline"/>
        </w:rPr>
        <w:t>and hierarchical sex and parenting roles</w:t>
      </w:r>
      <w:r w:rsidRPr="007149FA">
        <w:rPr>
          <w:sz w:val="16"/>
        </w:rPr>
        <w:t xml:space="preserve"> (Griffin 2011) </w:t>
      </w:r>
      <w:r w:rsidRPr="007149FA">
        <w:rPr>
          <w:rStyle w:val="StyleUnderline"/>
        </w:rPr>
        <w:t>but also in the freemarket rationalities of neoliberalism</w:t>
      </w:r>
      <w:r w:rsidRPr="007149FA">
        <w:rPr>
          <w:sz w:val="16"/>
        </w:rPr>
        <w:t xml:space="preserve"> (Winnubst 2012</w:t>
      </w:r>
      <w:r w:rsidRPr="007149FA">
        <w:rPr>
          <w:rStyle w:val="StyleUnderline"/>
        </w:rPr>
        <w:t xml:space="preserve">). </w:t>
      </w:r>
      <w:r w:rsidRPr="00BC12A5">
        <w:rPr>
          <w:rStyle w:val="StyleUnderline"/>
          <w:highlight w:val="cyan"/>
        </w:rPr>
        <w:t>In</w:t>
      </w:r>
      <w:r w:rsidRPr="007149FA">
        <w:rPr>
          <w:rStyle w:val="StyleUnderline"/>
        </w:rPr>
        <w:t xml:space="preserve"> </w:t>
      </w:r>
      <w:r w:rsidRPr="00BC12A5">
        <w:rPr>
          <w:rStyle w:val="StyleUnderline"/>
        </w:rPr>
        <w:t>the</w:t>
      </w:r>
      <w:r w:rsidRPr="007149FA">
        <w:rPr>
          <w:rStyle w:val="StyleUnderline"/>
        </w:rPr>
        <w:t xml:space="preserve"> </w:t>
      </w:r>
      <w:r w:rsidRPr="00BC12A5">
        <w:rPr>
          <w:rStyle w:val="StyleUnderline"/>
          <w:highlight w:val="cyan"/>
        </w:rPr>
        <w:t>context of crisis</w:t>
      </w:r>
      <w:r w:rsidRPr="007149FA">
        <w:rPr>
          <w:rStyle w:val="StyleUnderline"/>
        </w:rPr>
        <w:t xml:space="preserve">, </w:t>
      </w:r>
      <w:r w:rsidRPr="00BC12A5">
        <w:rPr>
          <w:rStyle w:val="StyleUnderline"/>
          <w:highlight w:val="cyan"/>
        </w:rPr>
        <w:t>queer scholarship</w:t>
      </w:r>
      <w:r w:rsidRPr="007149FA">
        <w:rPr>
          <w:rStyle w:val="StyleUnderline"/>
        </w:rPr>
        <w:t xml:space="preserve"> thus </w:t>
      </w:r>
      <w:r w:rsidRPr="00BC12A5">
        <w:rPr>
          <w:rStyle w:val="StyleUnderline"/>
          <w:highlight w:val="cyan"/>
        </w:rPr>
        <w:t>highlights</w:t>
      </w:r>
      <w:r w:rsidRPr="007149FA">
        <w:rPr>
          <w:rStyle w:val="StyleUnderline"/>
        </w:rPr>
        <w:t xml:space="preserve"> the </w:t>
      </w:r>
      <w:r w:rsidRPr="00BC12A5">
        <w:rPr>
          <w:rStyle w:val="StyleUnderline"/>
          <w:highlight w:val="cyan"/>
        </w:rPr>
        <w:t>need to make connections between heteronormativity and neoliberalism</w:t>
      </w:r>
      <w:r w:rsidRPr="007149FA">
        <w:rPr>
          <w:rStyle w:val="StyleUnderline"/>
        </w:rPr>
        <w:t xml:space="preserve"> by exploring how notions of individual responsibility draw upon imaginaries not just of market activity, but also of the “private” spheres of family, intimacy, and sexuality</w:t>
      </w:r>
      <w:r>
        <w:rPr>
          <w:rStyle w:val="StyleUnderline"/>
        </w:rPr>
        <w:t xml:space="preserve"> </w:t>
      </w:r>
      <w:r w:rsidRPr="007149FA">
        <w:rPr>
          <w:sz w:val="16"/>
        </w:rPr>
        <w:t xml:space="preserve">(Winnubst 2012; Hong 2012). In the remainder of this chapter, I explore and expand upon these themes by analyzing the scandalous economics of crisis in the United Kingdom, examining how </w:t>
      </w:r>
      <w:r w:rsidRPr="00BC12A5">
        <w:rPr>
          <w:rStyle w:val="StyleUnderline"/>
          <w:highlight w:val="cyan"/>
        </w:rPr>
        <w:t>neoliberal policy</w:t>
      </w:r>
      <w:r w:rsidRPr="007149FA">
        <w:rPr>
          <w:rStyle w:val="StyleUnderline"/>
        </w:rPr>
        <w:t xml:space="preserve"> responses</w:t>
      </w:r>
      <w:r>
        <w:rPr>
          <w:rStyle w:val="StyleUnderline"/>
        </w:rPr>
        <w:t xml:space="preserve"> </w:t>
      </w:r>
      <w:r w:rsidRPr="007149FA">
        <w:rPr>
          <w:rStyle w:val="StyleUnderline"/>
        </w:rPr>
        <w:t xml:space="preserve">are </w:t>
      </w:r>
      <w:r w:rsidRPr="00BC12A5">
        <w:rPr>
          <w:rStyle w:val="StyleUnderline"/>
          <w:highlight w:val="cyan"/>
        </w:rPr>
        <w:t>serving to disadvantage those who fall outside</w:t>
      </w:r>
      <w:r w:rsidRPr="007149FA">
        <w:rPr>
          <w:rStyle w:val="StyleUnderline"/>
        </w:rPr>
        <w:t xml:space="preserve"> of </w:t>
      </w:r>
      <w:r w:rsidRPr="00BC12A5">
        <w:rPr>
          <w:rStyle w:val="StyleUnderline"/>
          <w:highlight w:val="cyan"/>
        </w:rPr>
        <w:t>heterosexist, married monogamy</w:t>
      </w:r>
      <w:r w:rsidRPr="007149FA">
        <w:rPr>
          <w:rStyle w:val="StyleUnderline"/>
        </w:rPr>
        <w:t xml:space="preserve"> while also </w:t>
      </w:r>
      <w:r w:rsidRPr="00BC12A5">
        <w:rPr>
          <w:rStyle w:val="StyleUnderline"/>
          <w:highlight w:val="cyan"/>
        </w:rPr>
        <w:t>depending upon</w:t>
      </w:r>
      <w:r w:rsidRPr="007149FA">
        <w:rPr>
          <w:rStyle w:val="StyleUnderline"/>
        </w:rPr>
        <w:t xml:space="preserve"> </w:t>
      </w:r>
      <w:r w:rsidRPr="00BC12A5">
        <w:rPr>
          <w:rStyle w:val="StyleUnderline"/>
          <w:highlight w:val="cyan"/>
        </w:rPr>
        <w:t>heteronormative</w:t>
      </w:r>
      <w:r w:rsidRPr="007149FA">
        <w:rPr>
          <w:rStyle w:val="StyleUnderline"/>
        </w:rPr>
        <w:t xml:space="preserve"> constructions of</w:t>
      </w:r>
      <w:r>
        <w:rPr>
          <w:rStyle w:val="StyleUnderline"/>
        </w:rPr>
        <w:t xml:space="preserve"> </w:t>
      </w:r>
      <w:r w:rsidRPr="007149FA">
        <w:rPr>
          <w:rStyle w:val="StyleUnderline"/>
        </w:rPr>
        <w:t xml:space="preserve">“the </w:t>
      </w:r>
      <w:r w:rsidRPr="00BC12A5">
        <w:rPr>
          <w:rStyle w:val="StyleUnderline"/>
          <w:highlight w:val="cyan"/>
        </w:rPr>
        <w:t>family</w:t>
      </w:r>
      <w:r w:rsidRPr="007149FA">
        <w:rPr>
          <w:rStyle w:val="StyleUnderline"/>
        </w:rPr>
        <w:t>” as both economically (un)productive and sexually/socially (re)</w:t>
      </w:r>
      <w:r>
        <w:rPr>
          <w:rStyle w:val="StyleUnderline"/>
        </w:rPr>
        <w:t xml:space="preserve"> </w:t>
      </w:r>
      <w:r w:rsidRPr="007149FA">
        <w:rPr>
          <w:rStyle w:val="StyleUnderline"/>
        </w:rPr>
        <w:t>productive.</w:t>
      </w:r>
      <w:r>
        <w:rPr>
          <w:rStyle w:val="StyleUnderline"/>
        </w:rPr>
        <w:t xml:space="preserve"> </w:t>
      </w:r>
    </w:p>
    <w:p w14:paraId="385C1A21" w14:textId="2CC149EF" w:rsidR="00C7023A" w:rsidRDefault="00C7023A" w:rsidP="00C7023A">
      <w:pPr>
        <w:pStyle w:val="Heading4"/>
      </w:pPr>
      <w:r>
        <w:t xml:space="preserve">7-Focusing only on economic crises generates a heterosexist view of society that ignores the actual problems that poor queer people face – economic crises promote the image heteronormative family as a utopia that we should strive for – but ignore the non normative queer folks that are inevitable pushed out </w:t>
      </w:r>
    </w:p>
    <w:p w14:paraId="40633A15" w14:textId="77777777" w:rsidR="00C7023A" w:rsidRPr="00660B0D" w:rsidRDefault="00C7023A" w:rsidP="00C7023A">
      <w:r w:rsidRPr="00660B0D">
        <w:rPr>
          <w:rStyle w:val="Style13ptBold"/>
        </w:rPr>
        <w:t>Smith 16</w:t>
      </w:r>
      <w:r>
        <w:t>, Nicola Smith, Dr. Nicola Smith is a political economist working on feminist and queer theory, neoliberalism and austerity, sex work and reproductive labour, and the history of the British body politic. She is a Associate Professor in Political Science at the University of Birmingham, Scandalous Economics, 04/07/2016, Edited by Aida A. Hozic and Jacqui True, Oxford University Press, acc 7/4/2023, //Livshits</w:t>
      </w:r>
      <w:r>
        <w:tab/>
      </w:r>
    </w:p>
    <w:p w14:paraId="39B80628" w14:textId="77777777" w:rsidR="00C7023A" w:rsidRPr="00742658" w:rsidRDefault="00C7023A" w:rsidP="00C7023A">
      <w:pPr>
        <w:rPr>
          <w:u w:val="single"/>
        </w:rPr>
      </w:pPr>
      <w:r w:rsidRPr="00763011">
        <w:rPr>
          <w:rStyle w:val="StyleUnderline"/>
        </w:rPr>
        <w:t xml:space="preserve">That the </w:t>
      </w:r>
      <w:r w:rsidRPr="000D57AB">
        <w:rPr>
          <w:rStyle w:val="StyleUnderline"/>
          <w:highlight w:val="cyan"/>
        </w:rPr>
        <w:t>equal marriage agenda</w:t>
      </w:r>
      <w:r w:rsidRPr="00763011">
        <w:rPr>
          <w:rStyle w:val="StyleUnderline"/>
        </w:rPr>
        <w:t xml:space="preserve"> is helping to redraw (and ultimately to</w:t>
      </w:r>
      <w:r>
        <w:rPr>
          <w:rStyle w:val="StyleUnderline"/>
        </w:rPr>
        <w:t xml:space="preserve"> </w:t>
      </w:r>
      <w:r w:rsidRPr="00763011">
        <w:rPr>
          <w:rStyle w:val="StyleUnderline"/>
        </w:rPr>
        <w:t xml:space="preserve">reinforce) </w:t>
      </w:r>
      <w:r w:rsidRPr="000D57AB">
        <w:rPr>
          <w:rStyle w:val="StyleUnderline"/>
          <w:highlight w:val="cyan"/>
        </w:rPr>
        <w:t>the boundaries of heteronormativity</w:t>
      </w:r>
      <w:r w:rsidRPr="00763011">
        <w:rPr>
          <w:rStyle w:val="StyleUnderline"/>
        </w:rPr>
        <w:t xml:space="preserve"> is, therefore, only part of</w:t>
      </w:r>
      <w:r>
        <w:rPr>
          <w:rStyle w:val="StyleUnderline"/>
        </w:rPr>
        <w:t xml:space="preserve"> </w:t>
      </w:r>
      <w:r w:rsidRPr="00763011">
        <w:rPr>
          <w:rStyle w:val="StyleUnderline"/>
        </w:rPr>
        <w:t>the story, for it is also crucial to consider how heteronormativity is itself</w:t>
      </w:r>
      <w:r>
        <w:rPr>
          <w:rStyle w:val="StyleUnderline"/>
        </w:rPr>
        <w:t xml:space="preserve"> </w:t>
      </w:r>
      <w:r w:rsidRPr="00763011">
        <w:rPr>
          <w:rStyle w:val="StyleUnderline"/>
        </w:rPr>
        <w:t xml:space="preserve">part of the narrative through which </w:t>
      </w:r>
      <w:r w:rsidRPr="000D57AB">
        <w:rPr>
          <w:rStyle w:val="StyleUnderline"/>
          <w:highlight w:val="cyan"/>
        </w:rPr>
        <w:t>neoliberal austerity politics are made thinkable</w:t>
      </w:r>
      <w:r w:rsidRPr="00763011">
        <w:rPr>
          <w:rStyle w:val="StyleUnderline"/>
        </w:rPr>
        <w:t xml:space="preserve"> and therefore politically possible. </w:t>
      </w:r>
      <w:r w:rsidRPr="00660B0D">
        <w:rPr>
          <w:sz w:val="16"/>
        </w:rPr>
        <w:t xml:space="preserve">For, as Tracey Jensen (2012, 1– 2) compellingly argues, the austerity-imperative is being expressed not just through references to the “extravagant waste” and public indebtedness of previous governments, but also through a series of metaphors surrounding the family: the “hard-working family,” the “solvent family,” and most of all “the responsible family.” In his speech on “Troubled Families” in December 2011, for instance, Cameron argued, [W]e need a social recovery in Britain every bit as much as we need an economic one. So while the government’s immediate duty is to deal with the budget deficit, my mission in politics—the thing I am really passionate about—is fixing the responsibility deficit. That means building a stronger society, in which more people understand their obligations, and more take control over their own lives and actions … Whatever you call them, we’ve known for years that a relatively small number of families are the source of a large proportion of the problems in society. Drug addiction. Alcohol abuse. Crime. A culture of disruption and irresponsibility that cascades through generations. (D. Cameron 2011c) Important here, then, is how constructions of economic crisis are being linked to constructions of social decline through the drawing of explicit parallels between the “pre-crisis greed,” “excessive consumption,” and “moralized profligacy” of both the state and the household (Stanley 2014b). Public and private debt become coupled together as “fundamental problems” of the British economy (D. Cameron 2013a), with Britain itself likened to a “hardworking family” that is not “owed a living in the modern, global economy” but that has “to earn it—and earn it the hard way” (D. Cameron 2011a). </w:t>
      </w:r>
      <w:r w:rsidRPr="00763011">
        <w:rPr>
          <w:rStyle w:val="StyleUnderline"/>
        </w:rPr>
        <w:t xml:space="preserve">This </w:t>
      </w:r>
      <w:r w:rsidRPr="000D57AB">
        <w:rPr>
          <w:rStyle w:val="StyleUnderline"/>
          <w:highlight w:val="cyan"/>
        </w:rPr>
        <w:t>need for economic</w:t>
      </w:r>
      <w:r w:rsidRPr="00763011">
        <w:rPr>
          <w:rStyle w:val="StyleUnderline"/>
        </w:rPr>
        <w:t xml:space="preserve"> and social recovery in turn relies upon a conflation</w:t>
      </w:r>
      <w:r>
        <w:rPr>
          <w:rStyle w:val="StyleUnderline"/>
        </w:rPr>
        <w:t xml:space="preserve"> </w:t>
      </w:r>
      <w:r w:rsidRPr="00763011">
        <w:rPr>
          <w:rStyle w:val="StyleUnderline"/>
        </w:rPr>
        <w:t xml:space="preserve">of </w:t>
      </w:r>
      <w:r w:rsidRPr="000D57AB">
        <w:rPr>
          <w:rStyle w:val="StyleUnderline"/>
          <w:highlight w:val="cyan"/>
        </w:rPr>
        <w:t>what it is to be economically “brok</w:t>
      </w:r>
      <w:r w:rsidRPr="00763011">
        <w:rPr>
          <w:rStyle w:val="StyleUnderline"/>
        </w:rPr>
        <w:t>e”</w:t>
      </w:r>
      <w:r w:rsidRPr="00660B0D">
        <w:rPr>
          <w:sz w:val="16"/>
        </w:rPr>
        <w:t xml:space="preserve"> (Montgomerie 2013) a</w:t>
      </w:r>
      <w:r w:rsidRPr="00763011">
        <w:rPr>
          <w:rStyle w:val="StyleUnderline"/>
        </w:rPr>
        <w:t>nd socially</w:t>
      </w:r>
      <w:r>
        <w:rPr>
          <w:rStyle w:val="StyleUnderline"/>
        </w:rPr>
        <w:t xml:space="preserve"> </w:t>
      </w:r>
      <w:r w:rsidRPr="00763011">
        <w:rPr>
          <w:rStyle w:val="StyleUnderline"/>
        </w:rPr>
        <w:t>“broken,” with economic and social decay both attributed to the failure of</w:t>
      </w:r>
      <w:r>
        <w:rPr>
          <w:rStyle w:val="StyleUnderline"/>
        </w:rPr>
        <w:t xml:space="preserve"> </w:t>
      </w:r>
      <w:r w:rsidRPr="00763011">
        <w:rPr>
          <w:rStyle w:val="StyleUnderline"/>
        </w:rPr>
        <w:t>individuals, rather than to political processes and socioeconomic relations</w:t>
      </w:r>
      <w:r>
        <w:rPr>
          <w:rStyle w:val="StyleUnderline"/>
        </w:rPr>
        <w:t xml:space="preserve"> </w:t>
      </w:r>
      <w:r w:rsidRPr="00660B0D">
        <w:rPr>
          <w:sz w:val="16"/>
        </w:rPr>
        <w:t xml:space="preserve">(Tepe 2014). </w:t>
      </w:r>
      <w:r w:rsidRPr="00660B0D">
        <w:rPr>
          <w:rStyle w:val="StyleUnderline"/>
        </w:rPr>
        <w:t>Again, this is a neat trick, for it enables resistance to social and economic</w:t>
      </w:r>
      <w:r>
        <w:rPr>
          <w:rStyle w:val="StyleUnderline"/>
        </w:rPr>
        <w:t xml:space="preserve"> </w:t>
      </w:r>
      <w:r w:rsidRPr="00660B0D">
        <w:rPr>
          <w:rStyle w:val="StyleUnderline"/>
        </w:rPr>
        <w:t>injustice—such as the August riots of 2011—to be dismissed as the product of individual pathology:</w:t>
      </w:r>
      <w:r>
        <w:rPr>
          <w:rStyle w:val="StyleUnderline"/>
        </w:rPr>
        <w:t xml:space="preserve"> </w:t>
      </w:r>
      <w:r w:rsidRPr="00660B0D">
        <w:rPr>
          <w:sz w:val="16"/>
        </w:rPr>
        <w:t xml:space="preserve">[W]hat we know for sure is that in large parts of the country this was just pure criminality … This was about behavior: people showing indifference to right and wrong, people with a twisted moral code, people with a complete absence of self-restraint. (D. Cameron 2011b) Crucially, it is not (just) individuals per se, but rather individual families who are constructed as lying at the heart of this: “Broken Britain” is the “broken family.” As Cameron explained in his speech on the August riots, The question people asked over and over again last week was “where are the parents? Why aren’t they keeping the rioting kids indoors?” Tragically that’s been followed in some cases by judges rightly lamenting: “why don’t the parents even turn up when their children are in court?” Well, join the dots and you have a clear idea about why some of these young people were behaving so terribly. Either there was no one at home, they didn’t much care or they’d lost control. Families matter. I don’t doubt that many of the rioters out last week have no father at home. Perhaps they come from one of the neighbourhoods where it’s standard for children to have a mum and not a dad, where it’s normal for young men to grow up without a male role model, looking to the streets for their father figures, filled up with rage and anger. (D. Cameron 2011b) </w:t>
      </w:r>
      <w:r w:rsidRPr="000D57AB">
        <w:rPr>
          <w:rStyle w:val="StyleUnderline"/>
          <w:highlight w:val="cyan"/>
        </w:rPr>
        <w:t>Family trouble is therefore identified</w:t>
      </w:r>
      <w:r w:rsidRPr="00660B0D">
        <w:rPr>
          <w:rStyle w:val="StyleUnderline"/>
        </w:rPr>
        <w:t xml:space="preserve"> not just as a symptom—or even as</w:t>
      </w:r>
      <w:r>
        <w:rPr>
          <w:rStyle w:val="StyleUnderline"/>
        </w:rPr>
        <w:t xml:space="preserve"> </w:t>
      </w:r>
      <w:r w:rsidRPr="00660B0D">
        <w:rPr>
          <w:rStyle w:val="StyleUnderline"/>
        </w:rPr>
        <w:t>a symbol—of social and economic crisis, but rather is located as its root</w:t>
      </w:r>
      <w:r>
        <w:rPr>
          <w:rStyle w:val="StyleUnderline"/>
        </w:rPr>
        <w:t xml:space="preserve"> </w:t>
      </w:r>
      <w:r w:rsidRPr="00660B0D">
        <w:rPr>
          <w:rStyle w:val="StyleUnderline"/>
        </w:rPr>
        <w:t>cause: “</w:t>
      </w:r>
      <w:r w:rsidRPr="000D57AB">
        <w:rPr>
          <w:rStyle w:val="StyleUnderline"/>
          <w:highlight w:val="cyan"/>
        </w:rPr>
        <w:t>We need a social fight-back</w:t>
      </w:r>
      <w:r w:rsidRPr="00660B0D">
        <w:rPr>
          <w:rStyle w:val="StyleUnderline"/>
        </w:rPr>
        <w:t xml:space="preserve"> … [I]f we want to have any hope of</w:t>
      </w:r>
      <w:r>
        <w:rPr>
          <w:rStyle w:val="StyleUnderline"/>
        </w:rPr>
        <w:t xml:space="preserve"> </w:t>
      </w:r>
      <w:r w:rsidRPr="00660B0D">
        <w:rPr>
          <w:rStyle w:val="StyleUnderline"/>
        </w:rPr>
        <w:t>mending our broken society, family and parenting is where we’ve got to</w:t>
      </w:r>
      <w:r>
        <w:rPr>
          <w:rStyle w:val="StyleUnderline"/>
        </w:rPr>
        <w:t xml:space="preserve"> </w:t>
      </w:r>
      <w:r w:rsidRPr="00660B0D">
        <w:rPr>
          <w:rStyle w:val="StyleUnderline"/>
        </w:rPr>
        <w:t>start” (D. Cameron 2011b).</w:t>
      </w:r>
      <w:r>
        <w:rPr>
          <w:rStyle w:val="StyleUnderline"/>
        </w:rPr>
        <w:t xml:space="preserve"> </w:t>
      </w:r>
      <w:r w:rsidRPr="00660B0D">
        <w:rPr>
          <w:rStyle w:val="StyleUnderline"/>
        </w:rPr>
        <w:t>Such references to parenting are especially important because of the</w:t>
      </w:r>
      <w:r>
        <w:rPr>
          <w:rStyle w:val="StyleUnderline"/>
        </w:rPr>
        <w:t xml:space="preserve"> </w:t>
      </w:r>
      <w:r w:rsidRPr="00660B0D">
        <w:rPr>
          <w:rStyle w:val="StyleUnderline"/>
        </w:rPr>
        <w:t>imaginaries of the Child that they conjure up</w:t>
      </w:r>
      <w:r w:rsidRPr="00660B0D">
        <w:rPr>
          <w:sz w:val="16"/>
        </w:rPr>
        <w:t xml:space="preserve">. As Lee Edelman (2004, 2) contends, </w:t>
      </w:r>
      <w:r w:rsidRPr="00660B0D">
        <w:rPr>
          <w:rStyle w:val="StyleUnderline"/>
        </w:rPr>
        <w:t>appeals to the Child powerfully shape the very logic within</w:t>
      </w:r>
      <w:r>
        <w:rPr>
          <w:rStyle w:val="StyleUnderline"/>
        </w:rPr>
        <w:t xml:space="preserve"> </w:t>
      </w:r>
      <w:r w:rsidRPr="00660B0D">
        <w:rPr>
          <w:rStyle w:val="StyleUnderline"/>
        </w:rPr>
        <w:t>which politics is made thinkable, for it represents futurity and therefore the very possibility of social, economic, and political “progress.” The</w:t>
      </w:r>
      <w:r>
        <w:rPr>
          <w:rStyle w:val="StyleUnderline"/>
        </w:rPr>
        <w:t xml:space="preserve"> </w:t>
      </w:r>
      <w:r w:rsidRPr="00660B0D">
        <w:rPr>
          <w:rStyle w:val="StyleUnderline"/>
        </w:rPr>
        <w:t>Child therefore conserves “</w:t>
      </w:r>
      <w:r w:rsidRPr="000D57AB">
        <w:rPr>
          <w:rStyle w:val="StyleUnderline"/>
          <w:highlight w:val="cyan"/>
        </w:rPr>
        <w:t>the absolute privilege of heteronormativity”</w:t>
      </w:r>
      <w:r>
        <w:rPr>
          <w:rStyle w:val="StyleUnderline"/>
        </w:rPr>
        <w:t xml:space="preserve"> </w:t>
      </w:r>
      <w:r w:rsidRPr="00660B0D">
        <w:rPr>
          <w:sz w:val="16"/>
        </w:rPr>
        <w:t xml:space="preserve">(Edelman 2004, 2). </w:t>
      </w:r>
      <w:r w:rsidRPr="00660B0D">
        <w:rPr>
          <w:rStyle w:val="StyleUnderline"/>
        </w:rPr>
        <w:t>One of the core principles of homophobia is precisely</w:t>
      </w:r>
      <w:r>
        <w:rPr>
          <w:rStyle w:val="StyleUnderline"/>
        </w:rPr>
        <w:t xml:space="preserve"> </w:t>
      </w:r>
      <w:r w:rsidRPr="00660B0D">
        <w:rPr>
          <w:rStyle w:val="StyleUnderline"/>
        </w:rPr>
        <w:t>the notion that “</w:t>
      </w:r>
      <w:r w:rsidRPr="000D57AB">
        <w:rPr>
          <w:rStyle w:val="StyleUnderline"/>
        </w:rPr>
        <w:t>same-sex sexuality is aligned with death</w:t>
      </w:r>
      <w:r w:rsidRPr="00660B0D">
        <w:rPr>
          <w:rStyle w:val="StyleUnderline"/>
        </w:rPr>
        <w:t>, distanced as it is</w:t>
      </w:r>
      <w:r>
        <w:rPr>
          <w:rStyle w:val="StyleUnderline"/>
        </w:rPr>
        <w:t xml:space="preserve"> </w:t>
      </w:r>
      <w:r w:rsidRPr="00660B0D">
        <w:rPr>
          <w:rStyle w:val="StyleUnderline"/>
        </w:rPr>
        <w:t>from the biological possibility of ‘natural’ reproduction” so that queerness</w:t>
      </w:r>
      <w:r>
        <w:rPr>
          <w:rStyle w:val="StyleUnderline"/>
        </w:rPr>
        <w:t xml:space="preserve"> </w:t>
      </w:r>
      <w:r w:rsidRPr="00660B0D">
        <w:rPr>
          <w:rStyle w:val="StyleUnderline"/>
        </w:rPr>
        <w:t xml:space="preserve">is itself positioned as antithetical to futurity </w:t>
      </w:r>
      <w:r w:rsidRPr="00660B0D">
        <w:rPr>
          <w:sz w:val="16"/>
        </w:rPr>
        <w:t xml:space="preserve">(and thus the very possibility of politics and progress) (Downing 2013, 138–139). </w:t>
      </w:r>
      <w:r w:rsidRPr="00660B0D">
        <w:rPr>
          <w:rStyle w:val="StyleUnderline"/>
        </w:rPr>
        <w:t>The modern, and</w:t>
      </w:r>
      <w:r>
        <w:rPr>
          <w:rStyle w:val="StyleUnderline"/>
        </w:rPr>
        <w:t xml:space="preserve"> </w:t>
      </w:r>
      <w:r w:rsidRPr="00660B0D">
        <w:rPr>
          <w:rStyle w:val="StyleUnderline"/>
        </w:rPr>
        <w:t>moral, subject thus becomes intelligible not only as a productive subject</w:t>
      </w:r>
      <w:r>
        <w:rPr>
          <w:rStyle w:val="StyleUnderline"/>
        </w:rPr>
        <w:t xml:space="preserve"> </w:t>
      </w:r>
      <w:r w:rsidRPr="00660B0D">
        <w:rPr>
          <w:rStyle w:val="StyleUnderline"/>
        </w:rPr>
        <w:t>but also as a reproductive subject—</w:t>
      </w:r>
      <w:r w:rsidRPr="000D57AB">
        <w:rPr>
          <w:rStyle w:val="StyleUnderline"/>
          <w:highlight w:val="cyan"/>
        </w:rPr>
        <w:t>a subject who is both consumer</w:t>
      </w:r>
      <w:r w:rsidRPr="00660B0D">
        <w:rPr>
          <w:rStyle w:val="StyleUnderline"/>
        </w:rPr>
        <w:t xml:space="preserve"> and</w:t>
      </w:r>
      <w:r>
        <w:rPr>
          <w:rStyle w:val="StyleUnderline"/>
        </w:rPr>
        <w:t xml:space="preserve"> </w:t>
      </w:r>
      <w:r w:rsidRPr="00660B0D">
        <w:rPr>
          <w:rStyle w:val="StyleUnderline"/>
        </w:rPr>
        <w:t>parent or, put another way, in “possession” of both property and children</w:t>
      </w:r>
      <w:r>
        <w:rPr>
          <w:rStyle w:val="StyleUnderline"/>
        </w:rPr>
        <w:t xml:space="preserve"> </w:t>
      </w:r>
      <w:r w:rsidRPr="000D57AB">
        <w:rPr>
          <w:rStyle w:val="StyleUnderline"/>
          <w:highlight w:val="cyan"/>
        </w:rPr>
        <w:t>in order to achieve full political, economic, and cultural recognition</w:t>
      </w:r>
      <w:r w:rsidRPr="00660B0D">
        <w:rPr>
          <w:rStyle w:val="StyleUnderline"/>
        </w:rPr>
        <w:t xml:space="preserve"> as a</w:t>
      </w:r>
      <w:r>
        <w:rPr>
          <w:rStyle w:val="StyleUnderline"/>
        </w:rPr>
        <w:t xml:space="preserve"> </w:t>
      </w:r>
      <w:r w:rsidRPr="00660B0D">
        <w:rPr>
          <w:rStyle w:val="StyleUnderline"/>
        </w:rPr>
        <w:t>subject under neoliberal capitalism. The property-less and child-less, in</w:t>
      </w:r>
      <w:r>
        <w:rPr>
          <w:rStyle w:val="StyleUnderline"/>
        </w:rPr>
        <w:t xml:space="preserve"> </w:t>
      </w:r>
      <w:r w:rsidRPr="00660B0D">
        <w:rPr>
          <w:rStyle w:val="StyleUnderline"/>
        </w:rPr>
        <w:t>contrast, become constituted as non-subjects: surplus, abject, and unintelligible</w:t>
      </w:r>
      <w:r w:rsidRPr="00660B0D">
        <w:rPr>
          <w:sz w:val="16"/>
        </w:rPr>
        <w:t xml:space="preserve"> (Eng 2010; Hong 2012). </w:t>
      </w:r>
      <w:r w:rsidRPr="00660B0D">
        <w:rPr>
          <w:rStyle w:val="StyleUnderline"/>
        </w:rPr>
        <w:t>Under neoliberal capitalism, it is above all</w:t>
      </w:r>
      <w:r>
        <w:rPr>
          <w:rStyle w:val="StyleUnderline"/>
        </w:rPr>
        <w:t xml:space="preserve"> </w:t>
      </w:r>
      <w:r w:rsidRPr="00660B0D">
        <w:rPr>
          <w:rStyle w:val="StyleUnderline"/>
        </w:rPr>
        <w:t xml:space="preserve">the “surplus” body </w:t>
      </w:r>
      <w:r w:rsidRPr="00660B0D">
        <w:rPr>
          <w:sz w:val="16"/>
        </w:rPr>
        <w:t>(Hong 2012, 87)—</w:t>
      </w:r>
      <w:r w:rsidRPr="00660B0D">
        <w:rPr>
          <w:rStyle w:val="StyleUnderline"/>
        </w:rPr>
        <w:t>neither economically productive nor</w:t>
      </w:r>
      <w:r>
        <w:rPr>
          <w:rStyle w:val="StyleUnderline"/>
        </w:rPr>
        <w:t xml:space="preserve"> </w:t>
      </w:r>
      <w:r w:rsidRPr="00660B0D">
        <w:rPr>
          <w:rStyle w:val="StyleUnderline"/>
        </w:rPr>
        <w:t>socially reproductive—that is represented as queer: that is, as “valueless,</w:t>
      </w:r>
      <w:r>
        <w:rPr>
          <w:rStyle w:val="StyleUnderline"/>
        </w:rPr>
        <w:t xml:space="preserve"> </w:t>
      </w:r>
      <w:r w:rsidRPr="00660B0D">
        <w:rPr>
          <w:rStyle w:val="StyleUnderline"/>
        </w:rPr>
        <w:t>unprotectable, vulnerable, and dead”</w:t>
      </w:r>
      <w:r w:rsidRPr="00660B0D">
        <w:rPr>
          <w:sz w:val="16"/>
        </w:rPr>
        <w:t xml:space="preserve"> (Hong 2012, 92). As Cameron set out in his speech on “The Values That Underpin Our Long-Term Economic Plan” in March 2014, If we don’t get to grips with the deficit now we are passing a greater and greater burden of debt to our children. We are saying that more and more of their hard earned future income should be wasted on paying off the bill we leave them. Do we really want to be the ones who responded to a crisis by putting off to tomorrow what we had to do today? Can we really teach our children the importance of being responsible and at the same time shirk the most fundamental responsibility of all? … Imagine looking your children in the eye and trying to explain why we crippled their future with our debt. I couldn’t do that. And I’m sure you couldn’t either. We all want the same for our children: a secure future and a chance to make something of their lives. But they won’t get that future unless we cut the deficit now. (D. Cameron 2014) </w:t>
      </w:r>
      <w:r w:rsidRPr="000D57AB">
        <w:rPr>
          <w:rStyle w:val="StyleUnderline"/>
          <w:highlight w:val="cyan"/>
        </w:rPr>
        <w:t>This discourse</w:t>
      </w:r>
      <w:r w:rsidRPr="00660B0D">
        <w:rPr>
          <w:rStyle w:val="StyleUnderline"/>
        </w:rPr>
        <w:t>—a direct call to arms to the productive and reproductive citizen to safeguard “our children” (and thus the future itself)—is a</w:t>
      </w:r>
      <w:r>
        <w:rPr>
          <w:rStyle w:val="StyleUnderline"/>
        </w:rPr>
        <w:t xml:space="preserve"> </w:t>
      </w:r>
      <w:r w:rsidRPr="00660B0D">
        <w:rPr>
          <w:rStyle w:val="StyleUnderline"/>
        </w:rPr>
        <w:t>discourse that shifts responsibility for economic and social crisis away</w:t>
      </w:r>
      <w:r>
        <w:rPr>
          <w:rStyle w:val="StyleUnderline"/>
        </w:rPr>
        <w:t xml:space="preserve"> </w:t>
      </w:r>
      <w:r w:rsidRPr="00660B0D">
        <w:rPr>
          <w:rStyle w:val="StyleUnderline"/>
        </w:rPr>
        <w:t xml:space="preserve">from government and </w:t>
      </w:r>
      <w:r w:rsidRPr="000D57AB">
        <w:rPr>
          <w:rStyle w:val="StyleUnderline"/>
          <w:highlight w:val="cyan"/>
        </w:rPr>
        <w:t>squarely onto the shoulders of the most vulnerable in society</w:t>
      </w:r>
      <w:r w:rsidRPr="00660B0D">
        <w:rPr>
          <w:rStyle w:val="StyleUnderline"/>
        </w:rPr>
        <w:t>. It renders the “surplus” bodies—or, put another way,</w:t>
      </w:r>
      <w:r>
        <w:rPr>
          <w:rStyle w:val="StyleUnderline"/>
        </w:rPr>
        <w:t xml:space="preserve"> </w:t>
      </w:r>
      <w:r w:rsidRPr="00660B0D">
        <w:rPr>
          <w:rStyle w:val="StyleUnderline"/>
        </w:rPr>
        <w:t>all of those actually existing human beings who find themselves living</w:t>
      </w:r>
      <w:r>
        <w:rPr>
          <w:rStyle w:val="StyleUnderline"/>
        </w:rPr>
        <w:t xml:space="preserve"> </w:t>
      </w:r>
      <w:r w:rsidRPr="00660B0D">
        <w:rPr>
          <w:rStyle w:val="StyleUnderline"/>
        </w:rPr>
        <w:t>under the crushing weight of gendered, racialized, classed, and sexualized hierarchies—individually culpable for the structural context in which</w:t>
      </w:r>
      <w:r>
        <w:rPr>
          <w:rStyle w:val="StyleUnderline"/>
        </w:rPr>
        <w:t xml:space="preserve"> </w:t>
      </w:r>
      <w:r w:rsidRPr="00660B0D">
        <w:rPr>
          <w:rStyle w:val="StyleUnderline"/>
        </w:rPr>
        <w:t>they find themselves.</w:t>
      </w:r>
      <w:r w:rsidRPr="00660B0D">
        <w:rPr>
          <w:sz w:val="16"/>
        </w:rPr>
        <w:t xml:space="preserve"> As Jacob DeFelippis (2012a, 4) notes, </w:t>
      </w:r>
      <w:r w:rsidRPr="00660B0D">
        <w:rPr>
          <w:rStyle w:val="StyleUnderline"/>
        </w:rPr>
        <w:t>t</w:t>
      </w:r>
      <w:r w:rsidRPr="000D57AB">
        <w:rPr>
          <w:rStyle w:val="StyleUnderline"/>
          <w:highlight w:val="cyan"/>
        </w:rPr>
        <w:t>his tactic of blaming the victim—that is, of blaming the individual</w:t>
      </w:r>
      <w:r w:rsidRPr="00660B0D">
        <w:rPr>
          <w:rStyle w:val="StyleUnderline"/>
        </w:rPr>
        <w:t xml:space="preserve"> for economic and</w:t>
      </w:r>
      <w:r>
        <w:rPr>
          <w:rStyle w:val="StyleUnderline"/>
        </w:rPr>
        <w:t xml:space="preserve"> </w:t>
      </w:r>
      <w:r w:rsidRPr="00660B0D">
        <w:rPr>
          <w:rStyle w:val="StyleUnderline"/>
        </w:rPr>
        <w:t>social decline and, consequently, of the poor for their own poverty—has</w:t>
      </w:r>
      <w:r>
        <w:rPr>
          <w:rStyle w:val="StyleUnderline"/>
        </w:rPr>
        <w:t xml:space="preserve"> </w:t>
      </w:r>
      <w:r w:rsidRPr="00660B0D">
        <w:rPr>
          <w:rStyle w:val="StyleUnderline"/>
        </w:rPr>
        <w:t>powerful parallels with the homophobic and racist discourses that blamed</w:t>
      </w:r>
      <w:r>
        <w:rPr>
          <w:rStyle w:val="StyleUnderline"/>
        </w:rPr>
        <w:t xml:space="preserve"> </w:t>
      </w:r>
      <w:r w:rsidRPr="00660B0D">
        <w:rPr>
          <w:rStyle w:val="StyleUnderline"/>
        </w:rPr>
        <w:t>the spread of AIDS on the very people dying of the disease. But death can</w:t>
      </w:r>
      <w:r>
        <w:rPr>
          <w:rStyle w:val="StyleUnderline"/>
        </w:rPr>
        <w:t xml:space="preserve"> </w:t>
      </w:r>
      <w:r w:rsidRPr="00660B0D">
        <w:rPr>
          <w:rStyle w:val="StyleUnderline"/>
        </w:rPr>
        <w:t>also be “slow death”</w:t>
      </w:r>
      <w:r w:rsidRPr="00660B0D">
        <w:rPr>
          <w:sz w:val="16"/>
        </w:rPr>
        <w:t xml:space="preserve"> (Berlant 2007, 754) </w:t>
      </w:r>
      <w:r w:rsidRPr="00660B0D">
        <w:rPr>
          <w:rStyle w:val="StyleUnderline"/>
        </w:rPr>
        <w:t>through the wearing out and running down of people and populations for whom depletion, debilitation, and</w:t>
      </w:r>
      <w:r>
        <w:rPr>
          <w:rStyle w:val="StyleUnderline"/>
        </w:rPr>
        <w:t xml:space="preserve"> </w:t>
      </w:r>
      <w:r w:rsidRPr="00660B0D">
        <w:rPr>
          <w:rStyle w:val="StyleUnderline"/>
        </w:rPr>
        <w:t>deterioration come close to defining both their lived experience and their</w:t>
      </w:r>
      <w:r>
        <w:rPr>
          <w:rStyle w:val="StyleUnderline"/>
        </w:rPr>
        <w:t xml:space="preserve"> </w:t>
      </w:r>
      <w:r w:rsidRPr="00660B0D">
        <w:rPr>
          <w:rStyle w:val="StyleUnderline"/>
        </w:rPr>
        <w:t>historical existence</w:t>
      </w:r>
      <w:r w:rsidRPr="00660B0D">
        <w:rPr>
          <w:sz w:val="16"/>
        </w:rPr>
        <w:t xml:space="preserve"> (Berlant 2007). </w:t>
      </w:r>
      <w:r w:rsidRPr="00660B0D">
        <w:rPr>
          <w:rStyle w:val="StyleUnderline"/>
        </w:rPr>
        <w:t>If nothing else, then, a queer critique of</w:t>
      </w:r>
      <w:r>
        <w:rPr>
          <w:rStyle w:val="StyleUnderline"/>
        </w:rPr>
        <w:t xml:space="preserve"> </w:t>
      </w:r>
      <w:r w:rsidRPr="00660B0D">
        <w:rPr>
          <w:rStyle w:val="StyleUnderline"/>
        </w:rPr>
        <w:t>crisis should refuse—and refuse unequivocally—to collude with neoliberal</w:t>
      </w:r>
      <w:r>
        <w:rPr>
          <w:rStyle w:val="StyleUnderline"/>
        </w:rPr>
        <w:t xml:space="preserve"> </w:t>
      </w:r>
      <w:r w:rsidRPr="00660B0D">
        <w:rPr>
          <w:rStyle w:val="StyleUnderline"/>
        </w:rPr>
        <w:t>discourses that not only mark out populations for slow death in this way</w:t>
      </w:r>
      <w:r>
        <w:rPr>
          <w:rStyle w:val="StyleUnderline"/>
        </w:rPr>
        <w:t xml:space="preserve"> </w:t>
      </w:r>
      <w:r w:rsidRPr="00660B0D">
        <w:rPr>
          <w:sz w:val="16"/>
        </w:rPr>
        <w:t xml:space="preserve">(Puar 2012), </w:t>
      </w:r>
      <w:r w:rsidRPr="00660B0D">
        <w:rPr>
          <w:rStyle w:val="StyleUnderline"/>
        </w:rPr>
        <w:t>but that also naturalize, normalize, and therefore invisibilize</w:t>
      </w:r>
      <w:r>
        <w:rPr>
          <w:rStyle w:val="StyleUnderline"/>
        </w:rPr>
        <w:t xml:space="preserve"> </w:t>
      </w:r>
      <w:r w:rsidRPr="00660B0D">
        <w:rPr>
          <w:rStyle w:val="StyleUnderline"/>
        </w:rPr>
        <w:t>this very process.</w:t>
      </w:r>
      <w:bookmarkEnd w:id="2"/>
    </w:p>
    <w:p w14:paraId="46479DFF" w14:textId="547F22DF" w:rsidR="00636786" w:rsidRDefault="00636786" w:rsidP="00636786">
      <w:pPr>
        <w:pStyle w:val="Heading4"/>
      </w:pPr>
      <w:r>
        <w:t xml:space="preserve">8-The concept of a UBI is inherently utopian – imagining a better future for ourselves is </w:t>
      </w:r>
      <w:r>
        <w:rPr>
          <w:u w:val="single"/>
        </w:rPr>
        <w:t>good</w:t>
      </w:r>
      <w:r>
        <w:t xml:space="preserve"> – something that we should prioritize over normative models of impact calc. </w:t>
      </w:r>
    </w:p>
    <w:p w14:paraId="44851162" w14:textId="77777777" w:rsidR="00636786" w:rsidRDefault="00636786" w:rsidP="00636786">
      <w:r w:rsidRPr="004E70CA">
        <w:t xml:space="preserve">Performing Utopias in the Contemporary Americas, edited by Kim </w:t>
      </w:r>
      <w:r w:rsidRPr="004E70CA">
        <w:rPr>
          <w:rStyle w:val="Style13ptBold"/>
        </w:rPr>
        <w:t>Beauchesne</w:t>
      </w:r>
      <w:r w:rsidRPr="004E70CA">
        <w:t xml:space="preserve">, and Alessandra </w:t>
      </w:r>
      <w:r w:rsidRPr="004E70CA">
        <w:rPr>
          <w:rStyle w:val="Style13ptBold"/>
        </w:rPr>
        <w:t>Santos</w:t>
      </w:r>
      <w:r w:rsidRPr="004E70CA">
        <w:t xml:space="preserve">, Palgrave Macmillan, </w:t>
      </w:r>
      <w:r w:rsidRPr="004E70CA">
        <w:rPr>
          <w:rStyle w:val="Style13ptBold"/>
        </w:rPr>
        <w:t>2017</w:t>
      </w:r>
      <w:r w:rsidRPr="004E70CA">
        <w:t xml:space="preserve">. ProQuest Ebook Central, </w:t>
      </w:r>
      <w:hyperlink r:id="rId65" w:history="1">
        <w:r w:rsidRPr="00597CC0">
          <w:rPr>
            <w:rStyle w:val="Hyperlink"/>
          </w:rPr>
          <w:t>https://ebookcentral-proquest-com.proxy.lib.umich.edu/lib/umichigan/detail.action?docID=4857592</w:t>
        </w:r>
      </w:hyperlink>
      <w:r w:rsidRPr="004E70CA">
        <w:t>.</w:t>
      </w:r>
      <w:r>
        <w:t xml:space="preserve"> //ONHS IF</w:t>
      </w:r>
    </w:p>
    <w:p w14:paraId="3FF8BCF6" w14:textId="77777777" w:rsidR="00636786" w:rsidRPr="00F93BB8" w:rsidRDefault="00636786" w:rsidP="00636786">
      <w:pPr>
        <w:rPr>
          <w:sz w:val="16"/>
        </w:rPr>
      </w:pPr>
      <w:r w:rsidRPr="006F47DE">
        <w:rPr>
          <w:sz w:val="16"/>
        </w:rPr>
        <w:t xml:space="preserve">For a final example of </w:t>
      </w:r>
      <w:r w:rsidRPr="004E70CA">
        <w:rPr>
          <w:rStyle w:val="StyleUnderline"/>
        </w:rPr>
        <w:t xml:space="preserve">the idea of </w:t>
      </w:r>
      <w:r w:rsidRPr="00A97242">
        <w:rPr>
          <w:rStyle w:val="StyleUnderline"/>
          <w:highlight w:val="cyan"/>
        </w:rPr>
        <w:t>real utopia</w:t>
      </w:r>
      <w:r w:rsidRPr="004E70CA">
        <w:rPr>
          <w:rStyle w:val="StyleUnderline"/>
        </w:rPr>
        <w:t>, we can turn to a theoretical model, rather than an empirical case</w:t>
      </w:r>
      <w:r w:rsidRPr="006F47DE">
        <w:rPr>
          <w:sz w:val="16"/>
        </w:rPr>
        <w:t xml:space="preserve">. The notion of an </w:t>
      </w:r>
      <w:r w:rsidRPr="004E70CA">
        <w:rPr>
          <w:rStyle w:val="StyleUnderline"/>
        </w:rPr>
        <w:t>unconditional basic income (</w:t>
      </w:r>
      <w:r w:rsidRPr="00A97242">
        <w:rPr>
          <w:rStyle w:val="StyleUnderline"/>
          <w:highlight w:val="cyan"/>
        </w:rPr>
        <w:t>UBI</w:t>
      </w:r>
      <w:r w:rsidRPr="004E70CA">
        <w:rPr>
          <w:rStyle w:val="StyleUnderline"/>
        </w:rPr>
        <w:t xml:space="preserve">) is simple: </w:t>
      </w:r>
      <w:r w:rsidRPr="00A97242">
        <w:rPr>
          <w:rStyle w:val="StyleUnderline"/>
          <w:highlight w:val="cyan"/>
        </w:rPr>
        <w:t xml:space="preserve">every </w:t>
      </w:r>
      <w:r w:rsidRPr="006F47DE">
        <w:rPr>
          <w:rStyle w:val="StyleUnderline"/>
        </w:rPr>
        <w:t xml:space="preserve">legal </w:t>
      </w:r>
      <w:r w:rsidRPr="00A97242">
        <w:rPr>
          <w:rStyle w:val="StyleUnderline"/>
          <w:highlight w:val="cyan"/>
        </w:rPr>
        <w:t>resident</w:t>
      </w:r>
      <w:r w:rsidRPr="004E70CA">
        <w:rPr>
          <w:rStyle w:val="StyleUnderline"/>
        </w:rPr>
        <w:t xml:space="preserve"> in a country </w:t>
      </w:r>
      <w:r w:rsidRPr="00A97242">
        <w:rPr>
          <w:rStyle w:val="StyleUnderline"/>
          <w:highlight w:val="cyan"/>
        </w:rPr>
        <w:t>receives</w:t>
      </w:r>
      <w:r w:rsidRPr="004E70CA">
        <w:rPr>
          <w:rStyle w:val="StyleUnderline"/>
        </w:rPr>
        <w:t xml:space="preserve"> </w:t>
      </w:r>
      <w:r w:rsidRPr="00A97242">
        <w:rPr>
          <w:rStyle w:val="StyleUnderline"/>
          <w:highlight w:val="cyan"/>
        </w:rPr>
        <w:t>a</w:t>
      </w:r>
      <w:r w:rsidRPr="004E70CA">
        <w:rPr>
          <w:rStyle w:val="StyleUnderline"/>
        </w:rPr>
        <w:t xml:space="preserve"> monthly living </w:t>
      </w:r>
      <w:r w:rsidRPr="00A97242">
        <w:rPr>
          <w:rStyle w:val="StyleUnderline"/>
          <w:highlight w:val="cyan"/>
        </w:rPr>
        <w:t>stipend sufficient to live above the “poverty line</w:t>
      </w:r>
      <w:r w:rsidRPr="004E70CA">
        <w:rPr>
          <w:rStyle w:val="StyleUnderline"/>
        </w:rPr>
        <w:t>.”</w:t>
      </w:r>
      <w:r w:rsidRPr="006F47DE">
        <w:rPr>
          <w:sz w:val="16"/>
        </w:rPr>
        <w:t xml:space="preserve"> This could be called the “no-frills, culturally respectable standard of living.” </w:t>
      </w:r>
      <w:r w:rsidRPr="004E70CA">
        <w:rPr>
          <w:rStyle w:val="StyleUnderline"/>
        </w:rPr>
        <w:t xml:space="preserve">The grant is </w:t>
      </w:r>
      <w:r w:rsidRPr="00A97242">
        <w:rPr>
          <w:rStyle w:val="StyleUnderline"/>
          <w:highlight w:val="cyan"/>
        </w:rPr>
        <w:t>unconditional</w:t>
      </w:r>
      <w:r w:rsidRPr="006F47DE">
        <w:rPr>
          <w:sz w:val="16"/>
        </w:rPr>
        <w:t xml:space="preserve"> (it doesn’t hinge on performance of any labor or other form of contribution) </w:t>
      </w:r>
      <w:r w:rsidRPr="00A97242">
        <w:rPr>
          <w:rStyle w:val="StyleUnderline"/>
          <w:highlight w:val="cyan"/>
        </w:rPr>
        <w:t>and universal</w:t>
      </w:r>
      <w:r w:rsidRPr="006F47DE">
        <w:rPr>
          <w:sz w:val="16"/>
        </w:rPr>
        <w:t xml:space="preserve"> (everyone receives the grant, rich and poor alike). </w:t>
      </w:r>
      <w:r w:rsidRPr="006F47DE">
        <w:rPr>
          <w:rStyle w:val="StyleUnderline"/>
        </w:rPr>
        <w:t xml:space="preserve">Grants go to individuals, not families, and parents are the custodians of underage children’s grants </w:t>
      </w:r>
      <w:r w:rsidRPr="006F47DE">
        <w:rPr>
          <w:sz w:val="16"/>
        </w:rPr>
        <w:t xml:space="preserve">(which may be smaller than the grants for adults). While most state programs that provide services rather than cash to individuals (like public education and healthcare) would continue even with a solid basic income in place, most of the state’s organized income transfers (like general welfare, family allowances, unemployment insurance, and tax-based pensions) would be eliminated. </w:t>
      </w:r>
      <w:r w:rsidRPr="006F47DE">
        <w:rPr>
          <w:rStyle w:val="StyleUnderline"/>
        </w:rPr>
        <w:t xml:space="preserve">Because such traditional income-transfer programs would be unnecessary, </w:t>
      </w:r>
      <w:r w:rsidRPr="00A97242">
        <w:rPr>
          <w:rStyle w:val="StyleUnderline"/>
          <w:highlight w:val="cyan"/>
        </w:rPr>
        <w:t>the net increase in costs</w:t>
      </w:r>
      <w:r w:rsidRPr="006F47DE">
        <w:rPr>
          <w:rStyle w:val="StyleUnderline"/>
        </w:rPr>
        <w:t xml:space="preserve"> represented by the UBI </w:t>
      </w:r>
      <w:r w:rsidRPr="00A97242">
        <w:rPr>
          <w:rStyle w:val="StyleUnderline"/>
          <w:highlight w:val="cyan"/>
        </w:rPr>
        <w:t>would be</w:t>
      </w:r>
      <w:r w:rsidRPr="006F47DE">
        <w:rPr>
          <w:rStyle w:val="StyleUnderline"/>
        </w:rPr>
        <w:t xml:space="preserve"> </w:t>
      </w:r>
      <w:r w:rsidRPr="00A97242">
        <w:rPr>
          <w:rStyle w:val="StyleUnderline"/>
          <w:highlight w:val="cyan"/>
        </w:rPr>
        <w:t>quite small in welfare systems that currently provide</w:t>
      </w:r>
      <w:r w:rsidRPr="006F47DE">
        <w:rPr>
          <w:rStyle w:val="StyleUnderline"/>
        </w:rPr>
        <w:t xml:space="preserve"> generous anti-poverty </w:t>
      </w:r>
      <w:r w:rsidRPr="00A97242">
        <w:rPr>
          <w:rStyle w:val="StyleUnderline"/>
          <w:highlight w:val="cyan"/>
        </w:rPr>
        <w:t>income support</w:t>
      </w:r>
      <w:r w:rsidRPr="006F47DE">
        <w:rPr>
          <w:rStyle w:val="StyleUnderline"/>
        </w:rPr>
        <w:t xml:space="preserve"> through a patchwork of specialized programs. Special needs’ </w:t>
      </w:r>
      <w:r w:rsidRPr="00A97242">
        <w:rPr>
          <w:rStyle w:val="StyleUnderline"/>
          <w:highlight w:val="cyan"/>
        </w:rPr>
        <w:t>subsidies</w:t>
      </w:r>
      <w:r w:rsidRPr="006F47DE">
        <w:rPr>
          <w:rStyle w:val="StyleUnderline"/>
        </w:rPr>
        <w:t xml:space="preserve"> of various sorts </w:t>
      </w:r>
      <w:r w:rsidRPr="00A97242">
        <w:rPr>
          <w:rStyle w:val="StyleUnderline"/>
          <w:highlight w:val="cyan"/>
        </w:rPr>
        <w:t>would continue</w:t>
      </w:r>
      <w:r w:rsidRPr="006F47DE">
        <w:rPr>
          <w:rStyle w:val="StyleUnderline"/>
        </w:rPr>
        <w:t xml:space="preserve">— for example, for people with disabilities— but be reduced, since </w:t>
      </w:r>
      <w:r w:rsidRPr="00A97242">
        <w:rPr>
          <w:rStyle w:val="StyleUnderline"/>
          <w:highlight w:val="cyan"/>
        </w:rPr>
        <w:t>the basic cost of living would be covered</w:t>
      </w:r>
      <w:r w:rsidRPr="006F47DE">
        <w:rPr>
          <w:rStyle w:val="StyleUnderline"/>
        </w:rPr>
        <w:t xml:space="preserve"> by the UBI.</w:t>
      </w:r>
      <w:r w:rsidRPr="006F47DE">
        <w:rPr>
          <w:sz w:val="16"/>
        </w:rPr>
        <w:t xml:space="preserve"> Minimum wage rules could be relaxed or eliminated (there’d be little need to legally prohibit below-subsistence wages if all earnings generated discretionary income). And, while everyone would receive the grant as an unconditional right, many employed working-age adults would be net contributors whose taxes will rise by more than the basic income. Over time, most people will spend some part of their lives as net beneficiaries and some part as net contributors. </w:t>
      </w:r>
      <w:r w:rsidRPr="00A97242">
        <w:rPr>
          <w:rStyle w:val="StyleUnderline"/>
          <w:highlight w:val="cyan"/>
        </w:rPr>
        <w:t>UBI</w:t>
      </w:r>
      <w:r w:rsidRPr="006F47DE">
        <w:rPr>
          <w:rStyle w:val="StyleUnderline"/>
        </w:rPr>
        <w:t xml:space="preserve"> is a fundamental </w:t>
      </w:r>
      <w:r w:rsidRPr="00A97242">
        <w:rPr>
          <w:rStyle w:val="StyleUnderline"/>
          <w:highlight w:val="cyan"/>
        </w:rPr>
        <w:t>redesign</w:t>
      </w:r>
      <w:r w:rsidRPr="006F47DE">
        <w:rPr>
          <w:rStyle w:val="StyleUnderline"/>
        </w:rPr>
        <w:t xml:space="preserve"> </w:t>
      </w:r>
      <w:r w:rsidRPr="00A97242">
        <w:rPr>
          <w:rStyle w:val="StyleUnderline"/>
          <w:highlight w:val="cyan"/>
        </w:rPr>
        <w:t>of</w:t>
      </w:r>
      <w:r w:rsidRPr="006F47DE">
        <w:rPr>
          <w:rStyle w:val="StyleUnderline"/>
        </w:rPr>
        <w:t xml:space="preserve"> the </w:t>
      </w:r>
      <w:r w:rsidRPr="00A97242">
        <w:rPr>
          <w:rStyle w:val="StyleUnderline"/>
          <w:highlight w:val="cyan"/>
        </w:rPr>
        <w:t>income distribution system</w:t>
      </w:r>
      <w:r w:rsidRPr="006F47DE">
        <w:rPr>
          <w:rStyle w:val="StyleUnderline"/>
        </w:rPr>
        <w:t xml:space="preserve">, and it has potentially </w:t>
      </w:r>
      <w:r w:rsidRPr="00A97242">
        <w:rPr>
          <w:rStyle w:val="StyleUnderline"/>
          <w:highlight w:val="cyan"/>
        </w:rPr>
        <w:t>profound ramifications</w:t>
      </w:r>
      <w:r w:rsidRPr="006F47DE">
        <w:rPr>
          <w:rStyle w:val="StyleUnderline"/>
        </w:rPr>
        <w:t xml:space="preserve"> </w:t>
      </w:r>
      <w:r w:rsidRPr="00A97242">
        <w:rPr>
          <w:rStyle w:val="StyleUnderline"/>
          <w:highlight w:val="cyan"/>
        </w:rPr>
        <w:t>for</w:t>
      </w:r>
      <w:r w:rsidRPr="006F47DE">
        <w:rPr>
          <w:rStyle w:val="StyleUnderline"/>
        </w:rPr>
        <w:t xml:space="preserve"> the </w:t>
      </w:r>
      <w:r w:rsidRPr="00A97242">
        <w:rPr>
          <w:rStyle w:val="StyleUnderline"/>
          <w:highlight w:val="cyan"/>
        </w:rPr>
        <w:t>realization of democratic</w:t>
      </w:r>
      <w:r w:rsidRPr="006F47DE">
        <w:rPr>
          <w:rStyle w:val="StyleUnderline"/>
        </w:rPr>
        <w:t xml:space="preserve"> egalitarian </w:t>
      </w:r>
      <w:r w:rsidRPr="00A97242">
        <w:rPr>
          <w:rStyle w:val="StyleUnderline"/>
          <w:highlight w:val="cyan"/>
        </w:rPr>
        <w:t>values</w:t>
      </w:r>
      <w:r w:rsidRPr="006F47DE">
        <w:rPr>
          <w:rStyle w:val="StyleUnderline"/>
        </w:rPr>
        <w:t>.</w:t>
      </w:r>
      <w:r w:rsidRPr="006F47DE">
        <w:rPr>
          <w:sz w:val="16"/>
        </w:rPr>
        <w:t xml:space="preserve"> </w:t>
      </w:r>
      <w:r w:rsidRPr="00A97242">
        <w:rPr>
          <w:rStyle w:val="StyleUnderline"/>
          <w:highlight w:val="cyan"/>
        </w:rPr>
        <w:t>Poverty</w:t>
      </w:r>
      <w:r w:rsidRPr="006F47DE">
        <w:rPr>
          <w:rStyle w:val="StyleUnderline"/>
        </w:rPr>
        <w:t xml:space="preserve"> would be </w:t>
      </w:r>
      <w:r w:rsidRPr="00A97242">
        <w:rPr>
          <w:rStyle w:val="StyleUnderline"/>
          <w:highlight w:val="cyan"/>
        </w:rPr>
        <w:t>eliminated</w:t>
      </w:r>
      <w:r w:rsidRPr="006F47DE">
        <w:rPr>
          <w:rStyle w:val="StyleUnderline"/>
        </w:rPr>
        <w:t xml:space="preserve">. The </w:t>
      </w:r>
      <w:r w:rsidRPr="00A97242">
        <w:rPr>
          <w:rStyle w:val="StyleUnderline"/>
          <w:highlight w:val="cyan"/>
        </w:rPr>
        <w:t>labor contract</w:t>
      </w:r>
      <w:r w:rsidRPr="006F47DE">
        <w:rPr>
          <w:rStyle w:val="StyleUnderline"/>
        </w:rPr>
        <w:t xml:space="preserve"> would become more </w:t>
      </w:r>
      <w:r w:rsidRPr="00A97242">
        <w:rPr>
          <w:rStyle w:val="StyleUnderline"/>
          <w:highlight w:val="cyan"/>
        </w:rPr>
        <w:t>voluntary</w:t>
      </w:r>
      <w:r w:rsidRPr="006F47DE">
        <w:rPr>
          <w:rStyle w:val="StyleUnderline"/>
        </w:rPr>
        <w:t xml:space="preserve"> since everyone</w:t>
      </w:r>
      <w:r w:rsidRPr="006F47DE">
        <w:rPr>
          <w:sz w:val="16"/>
        </w:rPr>
        <w:t xml:space="preserve">, not just wealthy people, would have the option of exit from paid employment. </w:t>
      </w:r>
      <w:r w:rsidRPr="00A97242">
        <w:rPr>
          <w:rStyle w:val="StyleUnderline"/>
          <w:highlight w:val="cyan"/>
        </w:rPr>
        <w:t>Real freedom would increase</w:t>
      </w:r>
      <w:r w:rsidRPr="006F47DE">
        <w:rPr>
          <w:rStyle w:val="StyleUnderline"/>
        </w:rPr>
        <w:t xml:space="preserve"> as people gained real choices over how to live their lives. Interestingly, </w:t>
      </w:r>
      <w:r w:rsidRPr="00A97242">
        <w:rPr>
          <w:rStyle w:val="StyleUnderline"/>
          <w:highlight w:val="cyan"/>
        </w:rPr>
        <w:t>worker</w:t>
      </w:r>
      <w:r w:rsidRPr="006F47DE">
        <w:rPr>
          <w:rStyle w:val="StyleUnderline"/>
        </w:rPr>
        <w:t xml:space="preserve">-owned </w:t>
      </w:r>
      <w:r w:rsidRPr="00A97242">
        <w:rPr>
          <w:rStyle w:val="StyleUnderline"/>
          <w:highlight w:val="cyan"/>
        </w:rPr>
        <w:t>coop</w:t>
      </w:r>
      <w:r w:rsidRPr="006F47DE">
        <w:rPr>
          <w:rStyle w:val="StyleUnderline"/>
        </w:rPr>
        <w:t>erative</w:t>
      </w:r>
      <w:r w:rsidRPr="00A97242">
        <w:rPr>
          <w:rStyle w:val="StyleUnderline"/>
          <w:highlight w:val="cyan"/>
        </w:rPr>
        <w:t>s</w:t>
      </w:r>
      <w:r w:rsidRPr="006F47DE">
        <w:rPr>
          <w:rStyle w:val="StyleUnderline"/>
        </w:rPr>
        <w:t xml:space="preserve"> would also likely </w:t>
      </w:r>
      <w:r w:rsidRPr="00A97242">
        <w:rPr>
          <w:rStyle w:val="StyleUnderline"/>
          <w:highlight w:val="cyan"/>
        </w:rPr>
        <w:t>multiply</w:t>
      </w:r>
      <w:r w:rsidRPr="006F47DE">
        <w:rPr>
          <w:rStyle w:val="StyleUnderline"/>
        </w:rPr>
        <w:t>.</w:t>
      </w:r>
      <w:r w:rsidRPr="006F47DE">
        <w:rPr>
          <w:sz w:val="16"/>
        </w:rPr>
        <w:t xml:space="preserve"> One of the major difficulties worker-owned cooperatives face is providing a flow of income sufficient for their members to live on. This means a cooperative has to become successful very quickly or it will fail. With the UBI, there would be much more room to maneuver. For similar reasons, it would be much easier for people to form associations to produce goods and services directly to satisfy human needs outside of ordinary market relations. This would expand opportunities, for example, for a wide range of performing arts groups. Of course, all of these hypothetical effects depend upon an economy that can sustain the UBI. </w:t>
      </w:r>
      <w:r w:rsidRPr="006F47DE">
        <w:rPr>
          <w:rStyle w:val="StyleUnderline"/>
        </w:rPr>
        <w:t xml:space="preserve">There are </w:t>
      </w:r>
      <w:r w:rsidRPr="00A97242">
        <w:rPr>
          <w:rStyle w:val="StyleUnderline"/>
          <w:highlight w:val="cyan"/>
        </w:rPr>
        <w:t>reasons to be skeptical</w:t>
      </w:r>
      <w:r w:rsidRPr="006F47DE">
        <w:rPr>
          <w:sz w:val="16"/>
        </w:rPr>
        <w:t xml:space="preserve">. Perhaps the tax rate would be so high that it would destroy incentives for investment and thus the economy might collapse. Or maybe, most people would be happy to live exclusively on the UBI, so the economy would not generate sufficient paid employment to sustain its basic income. </w:t>
      </w:r>
      <w:r w:rsidRPr="006F47DE">
        <w:rPr>
          <w:rStyle w:val="StyleUnderline"/>
        </w:rPr>
        <w:t xml:space="preserve">If these predictions are accurate, then a UBI is utopian fantasy, not a possible real utopia. </w:t>
      </w:r>
      <w:r w:rsidRPr="00A97242">
        <w:rPr>
          <w:rStyle w:val="StyleUnderline"/>
          <w:highlight w:val="cyan"/>
        </w:rPr>
        <w:t>But</w:t>
      </w:r>
      <w:r w:rsidRPr="006F47DE">
        <w:rPr>
          <w:rStyle w:val="StyleUnderline"/>
        </w:rPr>
        <w:t xml:space="preserve"> if proponents of such a plan are right, and most people would still want to earn significant amounts of discretionary income (and so taxes would only need to rise modestly), then </w:t>
      </w:r>
      <w:r w:rsidRPr="00A97242">
        <w:rPr>
          <w:rStyle w:val="StyleUnderline"/>
          <w:highlight w:val="cyan"/>
        </w:rPr>
        <w:t>a workable UBI is</w:t>
      </w:r>
      <w:r w:rsidRPr="006F47DE">
        <w:rPr>
          <w:rStyle w:val="StyleUnderline"/>
        </w:rPr>
        <w:t xml:space="preserve">, after all, </w:t>
      </w:r>
      <w:r w:rsidRPr="00A97242">
        <w:rPr>
          <w:rStyle w:val="StyleUnderline"/>
          <w:highlight w:val="cyan"/>
        </w:rPr>
        <w:t>possible</w:t>
      </w:r>
      <w:r w:rsidRPr="006F47DE">
        <w:rPr>
          <w:rStyle w:val="StyleUnderline"/>
        </w:rPr>
        <w:t>.</w:t>
      </w:r>
    </w:p>
    <w:p w14:paraId="4475F379" w14:textId="77777777" w:rsidR="00636786" w:rsidRDefault="00636786" w:rsidP="00636786">
      <w:pPr>
        <w:pStyle w:val="Heading4"/>
      </w:pPr>
      <w:r>
        <w:t xml:space="preserve">9-Imagining political utopias allows us to open up broader social institutions up to </w:t>
      </w:r>
      <w:r>
        <w:rPr>
          <w:u w:val="single"/>
        </w:rPr>
        <w:t>radical change</w:t>
      </w:r>
      <w:r>
        <w:t xml:space="preserve">. </w:t>
      </w:r>
    </w:p>
    <w:p w14:paraId="7C0A3515" w14:textId="77777777" w:rsidR="00636786" w:rsidRDefault="00636786" w:rsidP="00636786">
      <w:r w:rsidRPr="004E70CA">
        <w:t xml:space="preserve">Performing Utopias in the Contemporary Americas, edited by Kim </w:t>
      </w:r>
      <w:r w:rsidRPr="004E70CA">
        <w:rPr>
          <w:rStyle w:val="Style13ptBold"/>
        </w:rPr>
        <w:t>Beauchesne</w:t>
      </w:r>
      <w:r w:rsidRPr="004E70CA">
        <w:t xml:space="preserve">, and Alessandra </w:t>
      </w:r>
      <w:r w:rsidRPr="004E70CA">
        <w:rPr>
          <w:rStyle w:val="Style13ptBold"/>
        </w:rPr>
        <w:t>Santos</w:t>
      </w:r>
      <w:r w:rsidRPr="004E70CA">
        <w:t xml:space="preserve">, Palgrave Macmillan, </w:t>
      </w:r>
      <w:r w:rsidRPr="004E70CA">
        <w:rPr>
          <w:rStyle w:val="Style13ptBold"/>
        </w:rPr>
        <w:t>2017</w:t>
      </w:r>
      <w:r w:rsidRPr="004E70CA">
        <w:t xml:space="preserve">. ProQuest Ebook Central, </w:t>
      </w:r>
      <w:hyperlink r:id="rId66" w:history="1">
        <w:r w:rsidRPr="00597CC0">
          <w:rPr>
            <w:rStyle w:val="Hyperlink"/>
          </w:rPr>
          <w:t>https://ebookcentral-proquest-com.proxy.lib.umich.edu/lib/umichigan/detail.action?docID=4857592</w:t>
        </w:r>
      </w:hyperlink>
      <w:r w:rsidRPr="004E70CA">
        <w:t>.</w:t>
      </w:r>
      <w:r>
        <w:t xml:space="preserve"> //ONHS IF</w:t>
      </w:r>
    </w:p>
    <w:p w14:paraId="2EA35573" w14:textId="77777777" w:rsidR="00636786" w:rsidRDefault="00636786" w:rsidP="00636786">
      <w:pPr>
        <w:rPr>
          <w:sz w:val="16"/>
        </w:rPr>
      </w:pPr>
      <w:r w:rsidRPr="006F47DE">
        <w:rPr>
          <w:rStyle w:val="StyleUnderline"/>
        </w:rPr>
        <w:t xml:space="preserve">Examples like these illustrate </w:t>
      </w:r>
      <w:r w:rsidRPr="00A97242">
        <w:rPr>
          <w:rStyle w:val="StyleUnderline"/>
          <w:highlight w:val="cyan"/>
        </w:rPr>
        <w:t>the basic idea of social alternatives</w:t>
      </w:r>
      <w:r w:rsidRPr="006F47DE">
        <w:rPr>
          <w:rStyle w:val="StyleUnderline"/>
        </w:rPr>
        <w:t xml:space="preserve"> that </w:t>
      </w:r>
      <w:r w:rsidRPr="00A97242">
        <w:rPr>
          <w:rStyle w:val="StyleUnderline"/>
          <w:highlight w:val="cyan"/>
        </w:rPr>
        <w:t>run counter</w:t>
      </w:r>
      <w:r w:rsidRPr="006F47DE">
        <w:rPr>
          <w:rStyle w:val="StyleUnderline"/>
        </w:rPr>
        <w:t xml:space="preserve"> </w:t>
      </w:r>
      <w:r w:rsidRPr="00A97242">
        <w:rPr>
          <w:rStyle w:val="StyleUnderline"/>
          <w:highlight w:val="cyan"/>
        </w:rPr>
        <w:t>to</w:t>
      </w:r>
      <w:r w:rsidRPr="006F47DE">
        <w:rPr>
          <w:rStyle w:val="StyleUnderline"/>
        </w:rPr>
        <w:t xml:space="preserve"> the </w:t>
      </w:r>
      <w:r w:rsidRPr="00A97242">
        <w:rPr>
          <w:rStyle w:val="StyleUnderline"/>
          <w:highlight w:val="cyan"/>
        </w:rPr>
        <w:t>dominant</w:t>
      </w:r>
      <w:r w:rsidRPr="006F47DE">
        <w:rPr>
          <w:rStyle w:val="StyleUnderline"/>
        </w:rPr>
        <w:t xml:space="preserve"> </w:t>
      </w:r>
      <w:r w:rsidRPr="00A97242">
        <w:rPr>
          <w:rStyle w:val="StyleUnderline"/>
          <w:highlight w:val="cyan"/>
        </w:rPr>
        <w:t>ways of organizing power</w:t>
      </w:r>
      <w:r w:rsidRPr="006F47DE">
        <w:rPr>
          <w:rStyle w:val="StyleUnderline"/>
        </w:rPr>
        <w:t xml:space="preserve"> and inequality in contemporary institutions</w:t>
      </w:r>
      <w:r w:rsidRPr="006F47DE">
        <w:rPr>
          <w:sz w:val="16"/>
        </w:rPr>
        <w:t xml:space="preserve">. Participatory budgeting is a </w:t>
      </w:r>
      <w:r w:rsidRPr="00A97242">
        <w:rPr>
          <w:rStyle w:val="StyleUnderline"/>
          <w:highlight w:val="cyan"/>
        </w:rPr>
        <w:t>more</w:t>
      </w:r>
      <w:r w:rsidRPr="006F47DE">
        <w:rPr>
          <w:rStyle w:val="StyleUnderline"/>
        </w:rPr>
        <w:t xml:space="preserve"> deeply </w:t>
      </w:r>
      <w:r w:rsidRPr="00A97242">
        <w:rPr>
          <w:rStyle w:val="StyleUnderline"/>
          <w:highlight w:val="cyan"/>
        </w:rPr>
        <w:t>democratic alternative</w:t>
      </w:r>
      <w:r w:rsidRPr="006F47DE">
        <w:rPr>
          <w:rStyle w:val="StyleUnderline"/>
        </w:rPr>
        <w:t xml:space="preserve"> to hierarchical, technocratic, and bureaucratic ways of running the city government</w:t>
      </w:r>
      <w:r w:rsidRPr="006F47DE">
        <w:rPr>
          <w:sz w:val="16"/>
        </w:rPr>
        <w:t>; peer-to-peer, collaborative forms of production, such as Wikipedia, constitute an alternative to competitive, market-</w:t>
      </w:r>
      <w:r w:rsidRPr="006F47DE">
        <w:rPr>
          <w:sz w:val="16"/>
        </w:rPr>
        <w:softHyphen/>
        <w:t xml:space="preserve"> driven economic activity; democratically-run, worker-owned firms </w:t>
      </w:r>
      <w:r w:rsidRPr="006F47DE">
        <w:rPr>
          <w:rStyle w:val="StyleUnderline"/>
        </w:rPr>
        <w:t>are an alter</w:t>
      </w:r>
      <w:r w:rsidRPr="00A97242">
        <w:rPr>
          <w:rStyle w:val="StyleUnderline"/>
          <w:highlight w:val="cyan"/>
        </w:rPr>
        <w:t>native to authoritarian capitalist corporations</w:t>
      </w:r>
      <w:r w:rsidRPr="006F47DE">
        <w:rPr>
          <w:rStyle w:val="StyleUnderline"/>
        </w:rPr>
        <w:t xml:space="preserve">; and </w:t>
      </w:r>
      <w:r w:rsidRPr="00A97242">
        <w:rPr>
          <w:rStyle w:val="StyleUnderline"/>
          <w:highlight w:val="cyan"/>
        </w:rPr>
        <w:t>UBI</w:t>
      </w:r>
      <w:r w:rsidRPr="006F47DE">
        <w:rPr>
          <w:rStyle w:val="StyleUnderline"/>
        </w:rPr>
        <w:t xml:space="preserve"> is an </w:t>
      </w:r>
      <w:r w:rsidRPr="00A97242">
        <w:rPr>
          <w:rStyle w:val="StyleUnderline"/>
          <w:highlight w:val="cyan"/>
        </w:rPr>
        <w:t>alternative to a system of income distribution based</w:t>
      </w:r>
      <w:r w:rsidRPr="006F47DE">
        <w:rPr>
          <w:rStyle w:val="StyleUnderline"/>
        </w:rPr>
        <w:t xml:space="preserve"> primarily </w:t>
      </w:r>
      <w:r w:rsidRPr="00A97242">
        <w:rPr>
          <w:rStyle w:val="StyleUnderline"/>
          <w:highlight w:val="cyan"/>
        </w:rPr>
        <w:t>on private</w:t>
      </w:r>
      <w:r w:rsidRPr="006F47DE">
        <w:rPr>
          <w:rStyle w:val="StyleUnderline"/>
        </w:rPr>
        <w:t xml:space="preserve"> </w:t>
      </w:r>
      <w:r w:rsidRPr="00A97242">
        <w:rPr>
          <w:rStyle w:val="StyleUnderline"/>
          <w:highlight w:val="cyan"/>
        </w:rPr>
        <w:t>earnings</w:t>
      </w:r>
      <w:r w:rsidRPr="006F47DE">
        <w:rPr>
          <w:rStyle w:val="StyleUnderline"/>
        </w:rPr>
        <w:t xml:space="preserve"> and targeted government transfers</w:t>
      </w:r>
      <w:r w:rsidRPr="006F47DE">
        <w:rPr>
          <w:sz w:val="16"/>
        </w:rPr>
        <w:t xml:space="preserve">. Each of these alternatives opens up new spaces for egalitarian, democratic social interaction. </w:t>
      </w:r>
      <w:r w:rsidRPr="006F47DE">
        <w:rPr>
          <w:rStyle w:val="StyleUnderline"/>
        </w:rPr>
        <w:t xml:space="preserve">They reflect </w:t>
      </w:r>
      <w:r w:rsidRPr="00A97242">
        <w:rPr>
          <w:rStyle w:val="StyleUnderline"/>
          <w:highlight w:val="cyan"/>
        </w:rPr>
        <w:t>utopian aspirations for transformed conditions</w:t>
      </w:r>
      <w:r w:rsidRPr="006F47DE">
        <w:rPr>
          <w:rStyle w:val="StyleUnderline"/>
        </w:rPr>
        <w:t xml:space="preserve"> for human flourishing, yet </w:t>
      </w:r>
      <w:r w:rsidRPr="00A97242">
        <w:rPr>
          <w:rStyle w:val="StyleUnderline"/>
          <w:highlight w:val="cyan"/>
        </w:rPr>
        <w:t>they</w:t>
      </w:r>
      <w:r w:rsidRPr="006F47DE">
        <w:rPr>
          <w:rStyle w:val="StyleUnderline"/>
        </w:rPr>
        <w:t xml:space="preserve"> also </w:t>
      </w:r>
      <w:r w:rsidRPr="00A97242">
        <w:rPr>
          <w:rStyle w:val="StyleUnderline"/>
          <w:highlight w:val="cyan"/>
        </w:rPr>
        <w:t>seek ways to embody those aspirations in real institutions</w:t>
      </w:r>
      <w:r w:rsidRPr="006F47DE">
        <w:rPr>
          <w:rStyle w:val="StyleUnderline"/>
        </w:rPr>
        <w:t xml:space="preserve">. </w:t>
      </w:r>
      <w:r w:rsidRPr="00A97242">
        <w:rPr>
          <w:rStyle w:val="StyleUnderline"/>
          <w:highlight w:val="cyan"/>
        </w:rPr>
        <w:t>Understanding</w:t>
      </w:r>
      <w:r w:rsidRPr="006F47DE">
        <w:rPr>
          <w:rStyle w:val="StyleUnderline"/>
        </w:rPr>
        <w:t xml:space="preserve"> such </w:t>
      </w:r>
      <w:r w:rsidRPr="00A97242">
        <w:rPr>
          <w:rStyle w:val="StyleUnderline"/>
          <w:highlight w:val="cyan"/>
        </w:rPr>
        <w:t>possibilities is the point</w:t>
      </w:r>
      <w:r w:rsidRPr="006F47DE">
        <w:rPr>
          <w:rStyle w:val="StyleUnderline"/>
        </w:rPr>
        <w:t xml:space="preserve"> of the real-utopias agenda. </w:t>
      </w:r>
      <w:r w:rsidRPr="006F47DE">
        <w:rPr>
          <w:sz w:val="16"/>
        </w:rPr>
        <w:t xml:space="preserve">A skeptic might say: “Most ordinary people in the United States today are not deeply dissatisfied with the world as it is, and they certainly aren’t longing for more egalitarian and democratic forms of social interaction. Besides, equality and democracy are just slogans; in practice, efforts to create more equality just mean increased government coercion. More democracy is likely to lead to a tyranny of the majority.” I have three basic responses to such skepticism: First, the degree to which people are deeply dissatisfied with the existing conditions of life depends in part on whether they believe viable alternatives are possible. What psychologists call “adaptive preference formation” means that, in many situations, </w:t>
      </w:r>
      <w:r w:rsidRPr="00A97242">
        <w:rPr>
          <w:rStyle w:val="StyleUnderline"/>
          <w:highlight w:val="cyan"/>
        </w:rPr>
        <w:t>people adjust their aspirations to</w:t>
      </w:r>
      <w:r w:rsidRPr="006F47DE">
        <w:rPr>
          <w:rStyle w:val="StyleUnderline"/>
        </w:rPr>
        <w:t xml:space="preserve"> what they perceive to be unalterable </w:t>
      </w:r>
      <w:r w:rsidRPr="00A97242">
        <w:rPr>
          <w:rStyle w:val="StyleUnderline"/>
          <w:highlight w:val="cyan"/>
        </w:rPr>
        <w:t>reality</w:t>
      </w:r>
      <w:r w:rsidRPr="006F47DE">
        <w:rPr>
          <w:rStyle w:val="StyleUnderline"/>
        </w:rPr>
        <w:t xml:space="preserve">. </w:t>
      </w:r>
      <w:r w:rsidRPr="00A97242">
        <w:rPr>
          <w:rStyle w:val="StyleUnderline"/>
          <w:highlight w:val="cyan"/>
        </w:rPr>
        <w:t>This</w:t>
      </w:r>
      <w:r w:rsidRPr="006F47DE">
        <w:rPr>
          <w:rStyle w:val="StyleUnderline"/>
        </w:rPr>
        <w:t xml:space="preserve"> </w:t>
      </w:r>
      <w:r w:rsidRPr="00A97242">
        <w:rPr>
          <w:rStyle w:val="StyleUnderline"/>
          <w:highlight w:val="cyan"/>
        </w:rPr>
        <w:t>is</w:t>
      </w:r>
      <w:r w:rsidRPr="006F47DE">
        <w:rPr>
          <w:rStyle w:val="StyleUnderline"/>
        </w:rPr>
        <w:t xml:space="preserve"> one of the reasons </w:t>
      </w:r>
      <w:r w:rsidRPr="00A97242">
        <w:rPr>
          <w:rStyle w:val="StyleUnderline"/>
          <w:highlight w:val="cyan"/>
        </w:rPr>
        <w:t>why it is important to expand our understanding</w:t>
      </w:r>
      <w:r w:rsidRPr="006F47DE">
        <w:rPr>
          <w:rStyle w:val="StyleUnderline"/>
        </w:rPr>
        <w:t xml:space="preserve"> of alternatives</w:t>
      </w:r>
      <w:r w:rsidRPr="006F47DE">
        <w:rPr>
          <w:sz w:val="16"/>
        </w:rPr>
        <w:t xml:space="preserve">. Second, it is always possible that democracy will get hijacked for oppressive purposes and that increasing equality is accompanied by reductions in freedom. There are no guarantees. That’s precisely why </w:t>
      </w:r>
      <w:r w:rsidRPr="006F47DE">
        <w:rPr>
          <w:rStyle w:val="StyleUnderline"/>
        </w:rPr>
        <w:t>we need a serious sociological study of real utopias rather than fantasy utopias</w:t>
      </w:r>
      <w:r w:rsidRPr="006F47DE">
        <w:rPr>
          <w:sz w:val="16"/>
        </w:rPr>
        <w:t xml:space="preserve">. And finally, history is filled with surprises. A few years before the collapse of the Soviet Union, no one would have predicted the end of the authoritarian state socialist regimes. But here we are. </w:t>
      </w:r>
      <w:r w:rsidRPr="006F47DE">
        <w:rPr>
          <w:rStyle w:val="StyleUnderline"/>
        </w:rPr>
        <w:t xml:space="preserve">The point of </w:t>
      </w:r>
      <w:r w:rsidRPr="00A97242">
        <w:rPr>
          <w:rStyle w:val="StyleUnderline"/>
          <w:highlight w:val="cyan"/>
        </w:rPr>
        <w:t>studying real utopias</w:t>
      </w:r>
      <w:r w:rsidRPr="006F47DE">
        <w:rPr>
          <w:rStyle w:val="StyleUnderline"/>
        </w:rPr>
        <w:t xml:space="preserve"> is to </w:t>
      </w:r>
      <w:r w:rsidRPr="00A97242">
        <w:rPr>
          <w:rStyle w:val="StyleUnderline"/>
          <w:highlight w:val="cyan"/>
        </w:rPr>
        <w:t>expand our menu of alternatives</w:t>
      </w:r>
      <w:r w:rsidRPr="006F47DE">
        <w:rPr>
          <w:rStyle w:val="StyleUnderline"/>
        </w:rPr>
        <w:t xml:space="preserve"> </w:t>
      </w:r>
      <w:r w:rsidRPr="00A97242">
        <w:rPr>
          <w:rStyle w:val="StyleUnderline"/>
          <w:highlight w:val="cyan"/>
        </w:rPr>
        <w:t>so</w:t>
      </w:r>
      <w:r w:rsidRPr="006F47DE">
        <w:rPr>
          <w:rStyle w:val="StyleUnderline"/>
        </w:rPr>
        <w:t xml:space="preserve"> that when historical opportunities for serious social innovations occur, </w:t>
      </w:r>
      <w:r w:rsidRPr="00A97242">
        <w:rPr>
          <w:rStyle w:val="StyleUnderline"/>
          <w:highlight w:val="cyan"/>
        </w:rPr>
        <w:t>we are in a better position to transform institutions</w:t>
      </w:r>
      <w:r w:rsidRPr="006F47DE">
        <w:rPr>
          <w:sz w:val="16"/>
        </w:rPr>
        <w:t xml:space="preserve"> and, hopefully, enhance the conditions of human flourishing.</w:t>
      </w:r>
    </w:p>
    <w:p w14:paraId="4B11E921" w14:textId="77777777" w:rsidR="00636786" w:rsidRDefault="00636786" w:rsidP="00636786">
      <w:pPr>
        <w:pStyle w:val="Heading4"/>
      </w:pPr>
      <w:bookmarkStart w:id="3" w:name="_Hlk139891571"/>
      <w:r>
        <w:t>10-Existing capitalist societies are uniquely bad for political imaginaries that prioritize things like the expanded notion of carework the aff incentivizes.</w:t>
      </w:r>
    </w:p>
    <w:p w14:paraId="0929745A" w14:textId="77777777" w:rsidR="00636786" w:rsidRDefault="00636786" w:rsidP="00636786">
      <w:r w:rsidRPr="003A380B">
        <w:t xml:space="preserve">Cristina </w:t>
      </w:r>
      <w:r w:rsidRPr="003A380B">
        <w:rPr>
          <w:rStyle w:val="Style13ptBold"/>
        </w:rPr>
        <w:t>Morini</w:t>
      </w:r>
      <w:r w:rsidRPr="003A380B">
        <w:t xml:space="preserve">, 'Life is mine: Feminism, self-determination and basic income', trans. Oana Pârvan, Radical Philosophy 209, Winter </w:t>
      </w:r>
      <w:r w:rsidRPr="003A380B">
        <w:rPr>
          <w:rStyle w:val="Style13ptBold"/>
        </w:rPr>
        <w:t>2020</w:t>
      </w:r>
      <w:r w:rsidRPr="003A380B">
        <w:t>, pp. 75–80.</w:t>
      </w:r>
      <w:r>
        <w:t xml:space="preserve"> Accessed 7/4/23, //ONHS IF</w:t>
      </w:r>
      <w:r>
        <w:rPr>
          <w:rFonts w:ascii="Source Sans Pro" w:hAnsi="Source Sans Pro"/>
          <w:color w:val="0A0A0A"/>
          <w:sz w:val="21"/>
          <w:szCs w:val="21"/>
          <w:shd w:val="clear" w:color="auto" w:fill="FFFFFF"/>
        </w:rPr>
        <w:t xml:space="preserve"> [important to note – this article may use universalizing gendered terms but can be understood in a broader context of unpaid reproductive labor].</w:t>
      </w:r>
    </w:p>
    <w:p w14:paraId="1661609D" w14:textId="77777777" w:rsidR="00636786" w:rsidRPr="002D2178" w:rsidRDefault="00636786" w:rsidP="00636786">
      <w:pPr>
        <w:rPr>
          <w:sz w:val="16"/>
        </w:rPr>
      </w:pPr>
      <w:r w:rsidRPr="00A97242">
        <w:rPr>
          <w:rStyle w:val="StyleUnderline"/>
          <w:highlight w:val="cyan"/>
        </w:rPr>
        <w:t>Capitalism is not ‘a way of feeling’</w:t>
      </w:r>
      <w:r w:rsidRPr="003A380B">
        <w:rPr>
          <w:rStyle w:val="StyleUnderline"/>
        </w:rPr>
        <w:t xml:space="preserve"> The possible </w:t>
      </w:r>
      <w:r w:rsidRPr="00A97242">
        <w:rPr>
          <w:rStyle w:val="StyleUnderline"/>
          <w:highlight w:val="cyan"/>
        </w:rPr>
        <w:t>sources of exploitation</w:t>
      </w:r>
      <w:r w:rsidRPr="003A380B">
        <w:rPr>
          <w:rStyle w:val="StyleUnderline"/>
        </w:rPr>
        <w:t xml:space="preserve"> that capitalism produces today </w:t>
      </w:r>
      <w:r w:rsidRPr="00A97242">
        <w:rPr>
          <w:rStyle w:val="StyleUnderline"/>
          <w:highlight w:val="cyan"/>
        </w:rPr>
        <w:t>are multiple.</w:t>
      </w:r>
      <w:r w:rsidRPr="003A380B">
        <w:rPr>
          <w:rStyle w:val="StyleUnderline"/>
        </w:rPr>
        <w:t xml:space="preserve"> If we look at these forms of exploitation from the point of view of the generalisation of free waged labour, we can argue that today </w:t>
      </w:r>
      <w:r w:rsidRPr="00A97242">
        <w:rPr>
          <w:rStyle w:val="StyleUnderline"/>
          <w:highlight w:val="cyan"/>
        </w:rPr>
        <w:t>all labour is</w:t>
      </w:r>
      <w:r w:rsidRPr="003A380B">
        <w:rPr>
          <w:rStyle w:val="StyleUnderline"/>
        </w:rPr>
        <w:t xml:space="preserve"> apparently </w:t>
      </w:r>
      <w:r w:rsidRPr="00A97242">
        <w:rPr>
          <w:rStyle w:val="StyleUnderline"/>
          <w:highlight w:val="cyan"/>
        </w:rPr>
        <w:t>consumed in a non-productive</w:t>
      </w:r>
      <w:r w:rsidRPr="003A380B">
        <w:rPr>
          <w:rStyle w:val="StyleUnderline"/>
        </w:rPr>
        <w:t xml:space="preserve"> </w:t>
      </w:r>
      <w:r w:rsidRPr="00A97242">
        <w:rPr>
          <w:rStyle w:val="StyleUnderline"/>
          <w:highlight w:val="cyan"/>
        </w:rPr>
        <w:t>manner</w:t>
      </w:r>
      <w:r w:rsidRPr="003A380B">
        <w:rPr>
          <w:rStyle w:val="StyleUnderline"/>
        </w:rPr>
        <w:t>.</w:t>
      </w:r>
      <w:r w:rsidRPr="002D2178">
        <w:rPr>
          <w:sz w:val="16"/>
        </w:rPr>
        <w:t xml:space="preserve"> At the same time, </w:t>
      </w:r>
      <w:r w:rsidRPr="00A97242">
        <w:rPr>
          <w:rStyle w:val="StyleUnderline"/>
          <w:highlight w:val="cyan"/>
        </w:rPr>
        <w:t>all activities are productive</w:t>
      </w:r>
      <w:r w:rsidRPr="003A380B">
        <w:rPr>
          <w:rStyle w:val="StyleUnderline"/>
        </w:rPr>
        <w:t xml:space="preserve"> </w:t>
      </w:r>
      <w:r w:rsidRPr="00A97242">
        <w:rPr>
          <w:rStyle w:val="StyleUnderline"/>
          <w:highlight w:val="cyan"/>
        </w:rPr>
        <w:t>and</w:t>
      </w:r>
      <w:r w:rsidRPr="003A380B">
        <w:rPr>
          <w:rStyle w:val="StyleUnderline"/>
        </w:rPr>
        <w:t xml:space="preserve"> therefore </w:t>
      </w:r>
      <w:r w:rsidRPr="00A97242">
        <w:rPr>
          <w:rStyle w:val="StyleUnderline"/>
          <w:highlight w:val="cyan"/>
        </w:rPr>
        <w:t>generators of accumulation</w:t>
      </w:r>
      <w:r w:rsidRPr="003A380B">
        <w:rPr>
          <w:rStyle w:val="StyleUnderline"/>
        </w:rPr>
        <w:t>.</w:t>
      </w:r>
      <w:r w:rsidRPr="002D2178">
        <w:rPr>
          <w:sz w:val="16"/>
        </w:rPr>
        <w:t xml:space="preserve"> We are witnessing the paradox of a generalisation of surplus value in the age of decline of waged employment, and the consequent tension of contemporary capital towards the mortification of living labour. </w:t>
      </w:r>
      <w:r w:rsidRPr="003A380B">
        <w:rPr>
          <w:rStyle w:val="StyleUnderline"/>
        </w:rPr>
        <w:t>This is, in fact, life put to work, in its multiple articulations. In order to clarify this paradox, I use the lens of labour and citizenship as they have been articulated by patriarchal society.</w:t>
      </w:r>
      <w:r w:rsidRPr="002D2178">
        <w:rPr>
          <w:sz w:val="16"/>
        </w:rPr>
        <w:t xml:space="preserve"> </w:t>
      </w:r>
      <w:r w:rsidRPr="003A380B">
        <w:rPr>
          <w:rStyle w:val="StyleUnderline"/>
        </w:rPr>
        <w:t xml:space="preserve">The above is also useful to shed light on how the dimension of </w:t>
      </w:r>
      <w:r w:rsidRPr="00A97242">
        <w:rPr>
          <w:rStyle w:val="StyleUnderline"/>
          <w:highlight w:val="cyan"/>
        </w:rPr>
        <w:t>fragility and social risk is growing today</w:t>
      </w:r>
      <w:r w:rsidRPr="003A380B">
        <w:rPr>
          <w:rStyle w:val="StyleUnderline"/>
        </w:rPr>
        <w:t xml:space="preserve">, precisely </w:t>
      </w:r>
      <w:r w:rsidRPr="00A97242">
        <w:rPr>
          <w:rStyle w:val="StyleUnderline"/>
          <w:highlight w:val="cyan"/>
        </w:rPr>
        <w:t>in connection to the crisis of the waged labour</w:t>
      </w:r>
      <w:r w:rsidRPr="003A380B">
        <w:rPr>
          <w:rStyle w:val="StyleUnderline"/>
        </w:rPr>
        <w:t xml:space="preserve"> framework and the citizenship tied to it – both phenomena </w:t>
      </w:r>
      <w:r w:rsidRPr="00A97242">
        <w:rPr>
          <w:rStyle w:val="StyleUnderline"/>
          <w:highlight w:val="cyan"/>
        </w:rPr>
        <w:t>caused by the</w:t>
      </w:r>
      <w:r w:rsidRPr="003A380B">
        <w:rPr>
          <w:rStyle w:val="StyleUnderline"/>
        </w:rPr>
        <w:t xml:space="preserve"> radical </w:t>
      </w:r>
      <w:r w:rsidRPr="00A97242">
        <w:rPr>
          <w:rStyle w:val="StyleUnderline"/>
          <w:highlight w:val="cyan"/>
        </w:rPr>
        <w:t>shift of the</w:t>
      </w:r>
      <w:r w:rsidRPr="003A380B">
        <w:rPr>
          <w:rStyle w:val="StyleUnderline"/>
        </w:rPr>
        <w:t xml:space="preserve"> </w:t>
      </w:r>
      <w:r w:rsidRPr="00A97242">
        <w:rPr>
          <w:rStyle w:val="StyleUnderline"/>
          <w:highlight w:val="cyan"/>
        </w:rPr>
        <w:t>productive paradigm</w:t>
      </w:r>
      <w:r w:rsidRPr="003A380B">
        <w:rPr>
          <w:rStyle w:val="StyleUnderline"/>
        </w:rPr>
        <w:t xml:space="preserve"> and by the dynamics connected to globalisation. All this occurs through the paradigm of </w:t>
      </w:r>
      <w:r w:rsidRPr="005128DC">
        <w:rPr>
          <w:rStyle w:val="StyleUnderline"/>
        </w:rPr>
        <w:t xml:space="preserve">precarity. This means that the </w:t>
      </w:r>
      <w:r w:rsidRPr="00A97242">
        <w:rPr>
          <w:rStyle w:val="StyleUnderline"/>
          <w:highlight w:val="cyan"/>
        </w:rPr>
        <w:t>labour of precarious women and men</w:t>
      </w:r>
      <w:r w:rsidRPr="005128DC">
        <w:rPr>
          <w:rStyle w:val="StyleUnderline"/>
        </w:rPr>
        <w:t xml:space="preserve">, marked by the same fragmentation that has always defined feminine labour, ends up being </w:t>
      </w:r>
      <w:r w:rsidRPr="00A97242">
        <w:rPr>
          <w:rStyle w:val="StyleUnderline"/>
          <w:highlight w:val="cyan"/>
        </w:rPr>
        <w:t>considered</w:t>
      </w:r>
      <w:r w:rsidRPr="005128DC">
        <w:rPr>
          <w:rStyle w:val="StyleUnderline"/>
        </w:rPr>
        <w:t xml:space="preserve"> once </w:t>
      </w:r>
      <w:r w:rsidRPr="00376C5C">
        <w:rPr>
          <w:rStyle w:val="StyleUnderline"/>
        </w:rPr>
        <w:t>again as</w:t>
      </w:r>
      <w:r w:rsidRPr="005128DC">
        <w:rPr>
          <w:rStyle w:val="StyleUnderline"/>
        </w:rPr>
        <w:t xml:space="preserve"> </w:t>
      </w:r>
      <w:r w:rsidRPr="00A97242">
        <w:rPr>
          <w:rStyle w:val="StyleUnderline"/>
          <w:highlight w:val="cyan"/>
        </w:rPr>
        <w:t>outside of citizenship</w:t>
      </w:r>
      <w:r w:rsidRPr="005128DC">
        <w:rPr>
          <w:rStyle w:val="StyleUnderline"/>
        </w:rPr>
        <w:t>, although this now concerns the majority of the population, and not only women.</w:t>
      </w:r>
      <w:r w:rsidRPr="002D2178">
        <w:rPr>
          <w:sz w:val="16"/>
        </w:rPr>
        <w:t xml:space="preserve"> It is not a coincidence that Guy Standing talks about the need for precarious workers to become citizens. </w:t>
      </w:r>
      <w:hyperlink r:id="rId67" w:anchor="fn10" w:history="1">
        <w:r w:rsidRPr="002D2178">
          <w:rPr>
            <w:rStyle w:val="Hyperlink"/>
            <w:sz w:val="16"/>
          </w:rPr>
          <w:t>10</w:t>
        </w:r>
      </w:hyperlink>
      <w:r w:rsidRPr="002D2178">
        <w:rPr>
          <w:sz w:val="16"/>
        </w:rPr>
        <w:t xml:space="preserve"> </w:t>
      </w:r>
      <w:r w:rsidRPr="005128DC">
        <w:rPr>
          <w:rStyle w:val="StyleUnderline"/>
        </w:rPr>
        <w:t xml:space="preserve">But instead of crying on the ruins of deindustrialisation that shrinks jobs, we should think about the open possibilities of having ‘less work, more time’. From this point of view, </w:t>
      </w:r>
      <w:r w:rsidRPr="00A97242">
        <w:rPr>
          <w:rStyle w:val="StyleUnderline"/>
          <w:highlight w:val="cyan"/>
        </w:rPr>
        <w:t>u</w:t>
      </w:r>
      <w:r w:rsidRPr="005128DC">
        <w:rPr>
          <w:rStyle w:val="StyleUnderline"/>
        </w:rPr>
        <w:t xml:space="preserve">nconditional </w:t>
      </w:r>
      <w:r w:rsidRPr="00A97242">
        <w:rPr>
          <w:rStyle w:val="StyleUnderline"/>
          <w:highlight w:val="cyan"/>
        </w:rPr>
        <w:t>b</w:t>
      </w:r>
      <w:r w:rsidRPr="005128DC">
        <w:rPr>
          <w:rStyle w:val="StyleUnderline"/>
        </w:rPr>
        <w:t xml:space="preserve">asic </w:t>
      </w:r>
      <w:r w:rsidRPr="00A97242">
        <w:rPr>
          <w:rStyle w:val="StyleUnderline"/>
          <w:highlight w:val="cyan"/>
        </w:rPr>
        <w:t>i</w:t>
      </w:r>
      <w:r w:rsidRPr="005128DC">
        <w:rPr>
          <w:rStyle w:val="StyleUnderline"/>
        </w:rPr>
        <w:t xml:space="preserve">ncome </w:t>
      </w:r>
      <w:r w:rsidRPr="00A97242">
        <w:rPr>
          <w:rStyle w:val="StyleUnderline"/>
          <w:highlight w:val="cyan"/>
        </w:rPr>
        <w:t>is</w:t>
      </w:r>
      <w:r w:rsidRPr="005128DC">
        <w:rPr>
          <w:rStyle w:val="StyleUnderline"/>
        </w:rPr>
        <w:t xml:space="preserve"> </w:t>
      </w:r>
      <w:r w:rsidRPr="00A97242">
        <w:rPr>
          <w:rStyle w:val="StyleUnderline"/>
          <w:highlight w:val="cyan"/>
        </w:rPr>
        <w:t>central</w:t>
      </w:r>
      <w:r w:rsidRPr="005128DC">
        <w:rPr>
          <w:rStyle w:val="StyleUnderline"/>
        </w:rPr>
        <w:t xml:space="preserve">. With it </w:t>
      </w:r>
      <w:r w:rsidRPr="00A97242">
        <w:rPr>
          <w:rStyle w:val="StyleUnderline"/>
          <w:highlight w:val="cyan"/>
        </w:rPr>
        <w:t>we aim to evoke a world where desire isn’t suppressed</w:t>
      </w:r>
      <w:r w:rsidRPr="005128DC">
        <w:rPr>
          <w:rStyle w:val="StyleUnderline"/>
        </w:rPr>
        <w:t>, and a worldview that considers capitalism only as an economic force. ‘</w:t>
      </w:r>
      <w:r w:rsidRPr="00A97242">
        <w:rPr>
          <w:rStyle w:val="StyleUnderline"/>
          <w:highlight w:val="cyan"/>
        </w:rPr>
        <w:t>What is a good life, if not a self-determined life</w:t>
      </w:r>
      <w:r w:rsidRPr="005128DC">
        <w:rPr>
          <w:rStyle w:val="StyleUnderline"/>
        </w:rPr>
        <w:t>, free to express and develop itself’?</w:t>
      </w:r>
      <w:r w:rsidRPr="002D2178">
        <w:rPr>
          <w:sz w:val="16"/>
        </w:rPr>
        <w:t xml:space="preserve"> </w:t>
      </w:r>
      <w:hyperlink r:id="rId68" w:anchor="fn11" w:history="1">
        <w:r w:rsidRPr="002D2178">
          <w:rPr>
            <w:rStyle w:val="Hyperlink"/>
            <w:sz w:val="16"/>
          </w:rPr>
          <w:t>11</w:t>
        </w:r>
      </w:hyperlink>
      <w:r w:rsidRPr="002D2178">
        <w:rPr>
          <w:sz w:val="16"/>
        </w:rPr>
        <w:t xml:space="preserve"> By asking this, </w:t>
      </w:r>
      <w:r w:rsidRPr="00A97242">
        <w:rPr>
          <w:rStyle w:val="StyleUnderline"/>
          <w:highlight w:val="cyan"/>
        </w:rPr>
        <w:t>we shed light on</w:t>
      </w:r>
      <w:r w:rsidRPr="005128DC">
        <w:rPr>
          <w:rStyle w:val="StyleUnderline"/>
        </w:rPr>
        <w:t xml:space="preserve"> a number of </w:t>
      </w:r>
      <w:r w:rsidRPr="00A97242">
        <w:rPr>
          <w:rStyle w:val="StyleUnderline"/>
          <w:highlight w:val="cyan"/>
        </w:rPr>
        <w:t>problems</w:t>
      </w:r>
      <w:r w:rsidRPr="005128DC">
        <w:rPr>
          <w:rStyle w:val="StyleUnderline"/>
        </w:rPr>
        <w:t xml:space="preserve"> that risk dramatically setting back societies, both from the point of view of distribution of resources and increase in inequalities, and due to the violent contradictions produced by these dynamics – </w:t>
      </w:r>
      <w:r w:rsidRPr="00A97242">
        <w:rPr>
          <w:rStyle w:val="StyleUnderline"/>
          <w:highlight w:val="cyan"/>
        </w:rPr>
        <w:t>such as the rise in violence against</w:t>
      </w:r>
      <w:r w:rsidRPr="005128DC">
        <w:rPr>
          <w:rStyle w:val="StyleUnderline"/>
        </w:rPr>
        <w:t xml:space="preserve"> women and all </w:t>
      </w:r>
      <w:r w:rsidRPr="00A97242">
        <w:rPr>
          <w:rStyle w:val="StyleUnderline"/>
          <w:highlight w:val="cyan"/>
        </w:rPr>
        <w:t>Other</w:t>
      </w:r>
      <w:r w:rsidRPr="005128DC">
        <w:rPr>
          <w:rStyle w:val="StyleUnderline"/>
        </w:rPr>
        <w:t xml:space="preserve">/Different </w:t>
      </w:r>
      <w:r w:rsidRPr="00A97242">
        <w:rPr>
          <w:rStyle w:val="StyleUnderline"/>
          <w:highlight w:val="cyan"/>
        </w:rPr>
        <w:t>subjectivities</w:t>
      </w:r>
      <w:r w:rsidRPr="005128DC">
        <w:rPr>
          <w:rStyle w:val="StyleUnderline"/>
        </w:rPr>
        <w:t xml:space="preserve"> (gay, lesbian, trans, immigrant).</w:t>
      </w:r>
      <w:r w:rsidRPr="002D2178">
        <w:rPr>
          <w:sz w:val="16"/>
        </w:rPr>
        <w:t xml:space="preserve"> </w:t>
      </w:r>
      <w:hyperlink r:id="rId69" w:anchor="fn12" w:history="1">
        <w:r w:rsidRPr="002D2178">
          <w:rPr>
            <w:rStyle w:val="Hyperlink"/>
            <w:sz w:val="16"/>
          </w:rPr>
          <w:t>12</w:t>
        </w:r>
      </w:hyperlink>
      <w:r w:rsidRPr="002D2178">
        <w:rPr>
          <w:sz w:val="16"/>
        </w:rPr>
        <w:t xml:space="preserve"> </w:t>
      </w:r>
      <w:r w:rsidRPr="005128DC">
        <w:rPr>
          <w:rStyle w:val="StyleUnderline"/>
        </w:rPr>
        <w:t xml:space="preserve">A reflection is taking shape around </w:t>
      </w:r>
      <w:r w:rsidRPr="00A97242">
        <w:rPr>
          <w:rStyle w:val="StyleUnderline"/>
          <w:highlight w:val="cyan"/>
        </w:rPr>
        <w:t>the precarious ontology of the contemporary subject</w:t>
      </w:r>
      <w:r w:rsidRPr="005128DC">
        <w:rPr>
          <w:rStyle w:val="StyleUnderline"/>
        </w:rPr>
        <w:t xml:space="preserve"> </w:t>
      </w:r>
      <w:r w:rsidRPr="00A97242">
        <w:rPr>
          <w:rStyle w:val="StyleUnderline"/>
          <w:highlight w:val="cyan"/>
        </w:rPr>
        <w:t>faced</w:t>
      </w:r>
      <w:r w:rsidRPr="005128DC">
        <w:rPr>
          <w:rStyle w:val="StyleUnderline"/>
        </w:rPr>
        <w:t xml:space="preserve"> </w:t>
      </w:r>
      <w:r w:rsidRPr="00A97242">
        <w:rPr>
          <w:rStyle w:val="StyleUnderline"/>
          <w:highlight w:val="cyan"/>
        </w:rPr>
        <w:t>with</w:t>
      </w:r>
      <w:r w:rsidRPr="005128DC">
        <w:rPr>
          <w:rStyle w:val="StyleUnderline"/>
        </w:rPr>
        <w:t xml:space="preserve"> the </w:t>
      </w:r>
      <w:r w:rsidRPr="00A97242">
        <w:rPr>
          <w:rStyle w:val="StyleUnderline"/>
          <w:highlight w:val="cyan"/>
        </w:rPr>
        <w:t>erosion of waged labour</w:t>
      </w:r>
      <w:r w:rsidRPr="005128DC">
        <w:rPr>
          <w:rStyle w:val="StyleUnderline"/>
        </w:rPr>
        <w:t xml:space="preserve"> and the existential dimensions</w:t>
      </w:r>
      <w:r w:rsidRPr="002D2178">
        <w:rPr>
          <w:sz w:val="16"/>
        </w:rPr>
        <w:t xml:space="preserve"> (time for life and relations with the surrounding world), </w:t>
      </w:r>
      <w:r w:rsidRPr="005128DC">
        <w:rPr>
          <w:rStyle w:val="StyleUnderline"/>
        </w:rPr>
        <w:t xml:space="preserve">precisely through dynamics enabled by new technological processes and capital’s appropriative capacities. </w:t>
      </w:r>
      <w:r w:rsidRPr="00A97242">
        <w:rPr>
          <w:rStyle w:val="StyleUnderline"/>
          <w:highlight w:val="cyan"/>
        </w:rPr>
        <w:t>The problem</w:t>
      </w:r>
      <w:r w:rsidRPr="005128DC">
        <w:rPr>
          <w:rStyle w:val="StyleUnderline"/>
        </w:rPr>
        <w:t xml:space="preserve"> </w:t>
      </w:r>
      <w:r w:rsidRPr="00A97242">
        <w:rPr>
          <w:rStyle w:val="StyleUnderline"/>
          <w:highlight w:val="cyan"/>
        </w:rPr>
        <w:t>of</w:t>
      </w:r>
      <w:r w:rsidRPr="005128DC">
        <w:rPr>
          <w:rStyle w:val="StyleUnderline"/>
        </w:rPr>
        <w:t xml:space="preserve"> keeping </w:t>
      </w:r>
      <w:r w:rsidRPr="00A97242">
        <w:rPr>
          <w:rStyle w:val="StyleUnderline"/>
          <w:highlight w:val="cyan"/>
        </w:rPr>
        <w:t>welfare</w:t>
      </w:r>
      <w:r w:rsidRPr="005128DC">
        <w:rPr>
          <w:rStyle w:val="StyleUnderline"/>
        </w:rPr>
        <w:t xml:space="preserve"> and law </w:t>
      </w:r>
      <w:r w:rsidRPr="00A97242">
        <w:rPr>
          <w:rStyle w:val="StyleUnderline"/>
          <w:highlight w:val="cyan"/>
        </w:rPr>
        <w:t>up to date</w:t>
      </w:r>
      <w:r w:rsidRPr="005128DC">
        <w:rPr>
          <w:rStyle w:val="StyleUnderline"/>
        </w:rPr>
        <w:t xml:space="preserve"> </w:t>
      </w:r>
      <w:r w:rsidRPr="00A97242">
        <w:rPr>
          <w:rStyle w:val="StyleUnderline"/>
          <w:highlight w:val="cyan"/>
        </w:rPr>
        <w:t>with</w:t>
      </w:r>
      <w:r w:rsidRPr="005128DC">
        <w:rPr>
          <w:rStyle w:val="StyleUnderline"/>
        </w:rPr>
        <w:t xml:space="preserve"> respect to socio-economic </w:t>
      </w:r>
      <w:r w:rsidRPr="00A97242">
        <w:rPr>
          <w:rStyle w:val="StyleUnderline"/>
          <w:highlight w:val="cyan"/>
        </w:rPr>
        <w:t>inequalities</w:t>
      </w:r>
      <w:r w:rsidRPr="005128DC">
        <w:rPr>
          <w:rStyle w:val="StyleUnderline"/>
        </w:rPr>
        <w:t xml:space="preserve"> triggered by productive transformations </w:t>
      </w:r>
      <w:r w:rsidRPr="00A97242">
        <w:rPr>
          <w:rStyle w:val="StyleUnderline"/>
          <w:highlight w:val="cyan"/>
        </w:rPr>
        <w:t>is</w:t>
      </w:r>
      <w:r w:rsidRPr="005128DC">
        <w:rPr>
          <w:rStyle w:val="StyleUnderline"/>
        </w:rPr>
        <w:t xml:space="preserve"> therefore </w:t>
      </w:r>
      <w:r w:rsidRPr="00A97242">
        <w:rPr>
          <w:rStyle w:val="StyleUnderline"/>
          <w:highlight w:val="cyan"/>
        </w:rPr>
        <w:t>one of the most urgent questions</w:t>
      </w:r>
      <w:r w:rsidRPr="005128DC">
        <w:rPr>
          <w:rStyle w:val="StyleUnderline"/>
        </w:rPr>
        <w:t xml:space="preserve"> for feminist movements.</w:t>
      </w:r>
      <w:r w:rsidRPr="002D2178">
        <w:rPr>
          <w:sz w:val="16"/>
        </w:rPr>
        <w:t xml:space="preserve"> </w:t>
      </w:r>
      <w:hyperlink r:id="rId70" w:anchor="fn13" w:history="1">
        <w:r w:rsidRPr="002D2178">
          <w:rPr>
            <w:rStyle w:val="Hyperlink"/>
            <w:sz w:val="16"/>
          </w:rPr>
          <w:t>13</w:t>
        </w:r>
      </w:hyperlink>
      <w:r w:rsidRPr="002D2178">
        <w:rPr>
          <w:sz w:val="16"/>
        </w:rPr>
        <w:t xml:space="preserve"> </w:t>
      </w:r>
      <w:r w:rsidRPr="005128DC">
        <w:rPr>
          <w:rStyle w:val="StyleUnderline"/>
        </w:rPr>
        <w:t>If we look closely, we can trace a historical line of asymmetries and value systems in which the concept of citizenship and the right to citizenship itself constitute a controversial and unsolved element.</w:t>
      </w:r>
      <w:r w:rsidRPr="002D2178">
        <w:rPr>
          <w:sz w:val="16"/>
        </w:rPr>
        <w:t xml:space="preserve"> Citizenship is, in fact, intended as the condition of the physical person – called a citizen – as one who is recognised by the state has having full civil and political rights. </w:t>
      </w:r>
      <w:r w:rsidRPr="005128DC">
        <w:rPr>
          <w:rStyle w:val="StyleUnderline"/>
        </w:rPr>
        <w:t>For a long time, the expression ‘income of citizenship’ has been used in Italy, precisely in connection to the aspect of inclusion in the community constituted around the right to income</w:t>
      </w:r>
      <w:r w:rsidRPr="002D2178">
        <w:rPr>
          <w:sz w:val="16"/>
        </w:rPr>
        <w:t xml:space="preserve">. It can be argued that </w:t>
      </w:r>
      <w:r w:rsidRPr="00A97242">
        <w:rPr>
          <w:rStyle w:val="StyleUnderline"/>
          <w:highlight w:val="cyan"/>
        </w:rPr>
        <w:t xml:space="preserve">the main innovation brought by the introduction of social rights granted by the welfare state was simply the state’s legal validation of social benefits </w:t>
      </w:r>
      <w:r w:rsidRPr="00376C5C">
        <w:rPr>
          <w:rStyle w:val="StyleUnderline"/>
        </w:rPr>
        <w:t>born in the nineteenth</w:t>
      </w:r>
      <w:r w:rsidRPr="005128DC">
        <w:rPr>
          <w:rStyle w:val="StyleUnderline"/>
        </w:rPr>
        <w:t xml:space="preserve"> century </w:t>
      </w:r>
      <w:r w:rsidRPr="00A97242">
        <w:rPr>
          <w:rStyle w:val="StyleUnderline"/>
          <w:highlight w:val="cyan"/>
        </w:rPr>
        <w:t>with a</w:t>
      </w:r>
      <w:r w:rsidRPr="005128DC">
        <w:rPr>
          <w:rStyle w:val="StyleUnderline"/>
        </w:rPr>
        <w:t xml:space="preserve">n informal and </w:t>
      </w:r>
      <w:r w:rsidRPr="00A97242">
        <w:rPr>
          <w:rStyle w:val="StyleUnderline"/>
          <w:highlight w:val="cyan"/>
        </w:rPr>
        <w:t>solidarity-focused approach</w:t>
      </w:r>
      <w:r w:rsidRPr="002D2178">
        <w:rPr>
          <w:sz w:val="16"/>
        </w:rPr>
        <w:t xml:space="preserve">. </w:t>
      </w:r>
      <w:hyperlink r:id="rId71" w:anchor="fn14" w:history="1">
        <w:r w:rsidRPr="002D2178">
          <w:rPr>
            <w:rStyle w:val="Hyperlink"/>
            <w:sz w:val="16"/>
          </w:rPr>
          <w:t>14</w:t>
        </w:r>
      </w:hyperlink>
      <w:r w:rsidRPr="002D2178">
        <w:rPr>
          <w:sz w:val="16"/>
        </w:rPr>
        <w:t xml:space="preserve"> This was, in fact, a crucial shift that indicated the transformation of social benefits in ‘the universal right to a real income not measured through the market value of the subject.’ </w:t>
      </w:r>
      <w:hyperlink r:id="rId72" w:anchor="fn15" w:history="1">
        <w:r w:rsidRPr="002D2178">
          <w:rPr>
            <w:rStyle w:val="Hyperlink"/>
            <w:sz w:val="16"/>
          </w:rPr>
          <w:t>15</w:t>
        </w:r>
      </w:hyperlink>
      <w:r w:rsidRPr="002D2178">
        <w:rPr>
          <w:sz w:val="16"/>
        </w:rPr>
        <w:t xml:space="preserve"> The idea of a social contract progressively born with industrialisation – not surprisingly also called the Fordist social compromise – takes as its reference point only the ‘productive classes’, meaning by that waged labourers. </w:t>
      </w:r>
      <w:r w:rsidRPr="00A97242">
        <w:rPr>
          <w:rStyle w:val="StyleUnderline"/>
          <w:highlight w:val="cyan"/>
        </w:rPr>
        <w:t>Women</w:t>
      </w:r>
      <w:r w:rsidRPr="005128DC">
        <w:rPr>
          <w:rStyle w:val="StyleUnderline"/>
        </w:rPr>
        <w:t xml:space="preserve"> (whose ‘labour’ is neither seen nor calculated) </w:t>
      </w:r>
      <w:r w:rsidRPr="00A97242">
        <w:rPr>
          <w:rStyle w:val="StyleUnderline"/>
          <w:highlight w:val="cyan"/>
        </w:rPr>
        <w:t>have access to welfare rights only through the mediation of the male worker</w:t>
      </w:r>
      <w:r w:rsidRPr="002D2178">
        <w:rPr>
          <w:sz w:val="16"/>
        </w:rPr>
        <w:t xml:space="preserve">. Carole Pateman has extensively written on this topic, precisely indicating how welfare was built on the production/reproduction dichotomy. </w:t>
      </w:r>
      <w:r w:rsidRPr="005128DC">
        <w:rPr>
          <w:rStyle w:val="StyleUnderline"/>
        </w:rPr>
        <w:t xml:space="preserve">In fact, welfare was intended to integrate the wage of the worker as the beneficiary of these measures. The worker’s wife could enjoy these rights only as a consequence, despite the fact that her domestic and care work, alongside her sexual, psychological and affective services, are not retributed and despite the fact that she is, in fact, the backbone on which ‘waged serfdom’ was built, and also the secret of the worker’s real productivity. </w:t>
      </w:r>
      <w:hyperlink r:id="rId73" w:anchor="fn16" w:history="1">
        <w:r w:rsidRPr="005128DC">
          <w:rPr>
            <w:rStyle w:val="StyleUnderline"/>
          </w:rPr>
          <w:t>16</w:t>
        </w:r>
      </w:hyperlink>
      <w:r w:rsidRPr="002D2178">
        <w:rPr>
          <w:sz w:val="16"/>
        </w:rPr>
        <w:t xml:space="preserve"> As the Marxist autonomist feminism of the seventies has already pointed out, the worker’s wage could not fully cover similar care work on the market. </w:t>
      </w:r>
      <w:r w:rsidRPr="005128DC">
        <w:rPr>
          <w:rStyle w:val="StyleUnderline"/>
        </w:rPr>
        <w:t>The presence of a woman who carries out these tasks gratuitously is crucial for the balance of the entire system</w:t>
      </w:r>
      <w:r w:rsidRPr="002D2178">
        <w:rPr>
          <w:sz w:val="16"/>
        </w:rPr>
        <w:t xml:space="preserve">. </w:t>
      </w:r>
      <w:hyperlink r:id="rId74" w:anchor="fn17" w:history="1">
        <w:r w:rsidRPr="002D2178">
          <w:rPr>
            <w:rStyle w:val="Hyperlink"/>
            <w:sz w:val="16"/>
          </w:rPr>
          <w:t>17</w:t>
        </w:r>
      </w:hyperlink>
      <w:r w:rsidRPr="002D2178">
        <w:rPr>
          <w:sz w:val="16"/>
        </w:rPr>
        <w:t xml:space="preserve"> This series of acts that form emotional labour have been called ‘deep acting’ by Arlie Hochschild, </w:t>
      </w:r>
      <w:hyperlink r:id="rId75" w:anchor="fn18" w:history="1">
        <w:r w:rsidRPr="002D2178">
          <w:rPr>
            <w:rStyle w:val="Hyperlink"/>
            <w:sz w:val="16"/>
          </w:rPr>
          <w:t>18</w:t>
        </w:r>
      </w:hyperlink>
      <w:r w:rsidRPr="002D2178">
        <w:rPr>
          <w:sz w:val="16"/>
        </w:rPr>
        <w:t xml:space="preserve"> then Wendy Chapkis </w:t>
      </w:r>
      <w:hyperlink r:id="rId76" w:anchor="fn19" w:history="1">
        <w:r w:rsidRPr="002D2178">
          <w:rPr>
            <w:rStyle w:val="Hyperlink"/>
            <w:sz w:val="16"/>
          </w:rPr>
          <w:t>19</w:t>
        </w:r>
      </w:hyperlink>
      <w:r w:rsidRPr="002D2178">
        <w:rPr>
          <w:sz w:val="16"/>
        </w:rPr>
        <w:t xml:space="preserve"> and Elizabeth Bernstein, </w:t>
      </w:r>
      <w:hyperlink r:id="rId77" w:anchor="fn20" w:history="1">
        <w:r w:rsidRPr="002D2178">
          <w:rPr>
            <w:rStyle w:val="Hyperlink"/>
            <w:sz w:val="16"/>
          </w:rPr>
          <w:t>20</w:t>
        </w:r>
      </w:hyperlink>
      <w:r w:rsidRPr="002D2178">
        <w:rPr>
          <w:sz w:val="16"/>
        </w:rPr>
        <w:t xml:space="preserve"> which resonates once again with what I call the economy of interiority. </w:t>
      </w:r>
      <w:hyperlink r:id="rId78" w:anchor="fn21" w:history="1">
        <w:r w:rsidRPr="002D2178">
          <w:rPr>
            <w:rStyle w:val="Hyperlink"/>
            <w:sz w:val="16"/>
          </w:rPr>
          <w:t>21</w:t>
        </w:r>
      </w:hyperlink>
      <w:r w:rsidRPr="002D2178">
        <w:rPr>
          <w:sz w:val="16"/>
        </w:rPr>
        <w:t xml:space="preserve"> Today, starting from these frameworks</w:t>
      </w:r>
      <w:r w:rsidRPr="005128DC">
        <w:rPr>
          <w:rStyle w:val="StyleUnderline"/>
        </w:rPr>
        <w:t xml:space="preserve">, it is increasingly clear that </w:t>
      </w:r>
      <w:r w:rsidRPr="00A97242">
        <w:rPr>
          <w:rStyle w:val="StyleUnderline"/>
          <w:highlight w:val="cyan"/>
        </w:rPr>
        <w:t>in relational bio-cognitive capitalism</w:t>
      </w:r>
      <w:r w:rsidRPr="005128DC">
        <w:rPr>
          <w:rStyle w:val="StyleUnderline"/>
        </w:rPr>
        <w:t xml:space="preserve">, it is </w:t>
      </w:r>
      <w:r w:rsidRPr="00A97242">
        <w:rPr>
          <w:rStyle w:val="StyleUnderline"/>
          <w:highlight w:val="cyan"/>
        </w:rPr>
        <w:t>the concept of</w:t>
      </w:r>
      <w:r w:rsidRPr="005128DC">
        <w:rPr>
          <w:rStyle w:val="StyleUnderline"/>
        </w:rPr>
        <w:t xml:space="preserve"> </w:t>
      </w:r>
      <w:r w:rsidRPr="00A97242">
        <w:rPr>
          <w:rStyle w:val="StyleUnderline"/>
          <w:highlight w:val="cyan"/>
        </w:rPr>
        <w:t>productive waged labour</w:t>
      </w:r>
      <w:r w:rsidRPr="005128DC">
        <w:rPr>
          <w:rStyle w:val="StyleUnderline"/>
        </w:rPr>
        <w:t xml:space="preserve"> itself that </w:t>
      </w:r>
      <w:r w:rsidRPr="00A97242">
        <w:rPr>
          <w:rStyle w:val="StyleUnderline"/>
          <w:highlight w:val="cyan"/>
        </w:rPr>
        <w:t>has become inadequate</w:t>
      </w:r>
      <w:r w:rsidRPr="005128DC">
        <w:rPr>
          <w:rStyle w:val="StyleUnderline"/>
        </w:rPr>
        <w:t>.</w:t>
      </w:r>
      <w:r w:rsidRPr="002D2178">
        <w:rPr>
          <w:sz w:val="16"/>
        </w:rPr>
        <w:t xml:space="preserve"> By this I mean that </w:t>
      </w:r>
      <w:r w:rsidRPr="002D2178">
        <w:rPr>
          <w:rStyle w:val="StyleUnderline"/>
        </w:rPr>
        <w:t xml:space="preserve">the concept of labour that we are familiar with, or that we believe we know through the shared meanings of a language mirroring hierarchies of domination, derives from the waged relationship, which is in decline – unlike profits. </w:t>
      </w:r>
      <w:r w:rsidRPr="00A97242">
        <w:rPr>
          <w:rStyle w:val="StyleUnderline"/>
          <w:highlight w:val="cyan"/>
        </w:rPr>
        <w:t>This</w:t>
      </w:r>
      <w:r w:rsidRPr="002D2178">
        <w:rPr>
          <w:rStyle w:val="StyleUnderline"/>
        </w:rPr>
        <w:t xml:space="preserve"> familiar </w:t>
      </w:r>
      <w:r w:rsidRPr="00A97242">
        <w:rPr>
          <w:rStyle w:val="StyleUnderline"/>
          <w:highlight w:val="cyan"/>
        </w:rPr>
        <w:t>concept of labour</w:t>
      </w:r>
      <w:r w:rsidRPr="002D2178">
        <w:rPr>
          <w:rStyle w:val="StyleUnderline"/>
        </w:rPr>
        <w:t xml:space="preserve"> also </w:t>
      </w:r>
      <w:r w:rsidRPr="00A97242">
        <w:rPr>
          <w:rStyle w:val="StyleUnderline"/>
          <w:highlight w:val="cyan"/>
        </w:rPr>
        <w:t>resonates with interiorised models</w:t>
      </w:r>
      <w:r w:rsidRPr="002D2178">
        <w:rPr>
          <w:rStyle w:val="StyleUnderline"/>
        </w:rPr>
        <w:t xml:space="preserve"> </w:t>
      </w:r>
      <w:r w:rsidRPr="00A97242">
        <w:rPr>
          <w:rStyle w:val="StyleUnderline"/>
          <w:highlight w:val="cyan"/>
        </w:rPr>
        <w:t>that oppose</w:t>
      </w:r>
      <w:r w:rsidRPr="002D2178">
        <w:rPr>
          <w:rStyle w:val="StyleUnderline"/>
        </w:rPr>
        <w:t xml:space="preserve"> forms of </w:t>
      </w:r>
      <w:r w:rsidRPr="00A97242">
        <w:rPr>
          <w:rStyle w:val="StyleUnderline"/>
          <w:highlight w:val="cyan"/>
        </w:rPr>
        <w:t>autonomy</w:t>
      </w:r>
      <w:r w:rsidRPr="002D2178">
        <w:rPr>
          <w:rStyle w:val="StyleUnderline"/>
        </w:rPr>
        <w:t xml:space="preserve"> </w:t>
      </w:r>
      <w:r w:rsidRPr="00A97242">
        <w:rPr>
          <w:rStyle w:val="StyleUnderline"/>
          <w:highlight w:val="cyan"/>
        </w:rPr>
        <w:t>and liberation of the people</w:t>
      </w:r>
      <w:r w:rsidRPr="00A97242">
        <w:rPr>
          <w:sz w:val="16"/>
          <w:highlight w:val="cyan"/>
        </w:rPr>
        <w:t>.</w:t>
      </w:r>
    </w:p>
    <w:bookmarkEnd w:id="3"/>
    <w:p w14:paraId="30C41830" w14:textId="77777777" w:rsidR="00636786" w:rsidRDefault="00636786" w:rsidP="00636786">
      <w:pPr>
        <w:pStyle w:val="Heading4"/>
      </w:pPr>
      <w:r>
        <w:t xml:space="preserve">11-The UBI is key to developing a form of anticapitalist pedagogy that reframes how we evaluate traditionally gendered forms of labor. </w:t>
      </w:r>
    </w:p>
    <w:p w14:paraId="6DE0C945" w14:textId="77777777" w:rsidR="00636786" w:rsidRDefault="00636786" w:rsidP="00636786">
      <w:r w:rsidRPr="00B82527">
        <w:rPr>
          <w:rStyle w:val="Style13ptBold"/>
        </w:rPr>
        <w:t>Kandaswamy</w:t>
      </w:r>
      <w:r>
        <w:rPr>
          <w:rFonts w:ascii="Source Sans Pro" w:hAnsi="Source Sans Pro"/>
          <w:color w:val="0A0A0A"/>
          <w:sz w:val="21"/>
          <w:szCs w:val="21"/>
          <w:shd w:val="clear" w:color="auto" w:fill="FFFFFF"/>
        </w:rPr>
        <w:t>, Priya. "Reflections on Class: Intersectional, Anticapitalist Pedagogies for Our Times." </w:t>
      </w:r>
      <w:r>
        <w:rPr>
          <w:rFonts w:ascii="Source Sans Pro" w:hAnsi="Source Sans Pro"/>
          <w:i/>
          <w:iCs/>
          <w:color w:val="0A0A0A"/>
          <w:sz w:val="21"/>
          <w:szCs w:val="21"/>
          <w:shd w:val="clear" w:color="auto" w:fill="FFFFFF"/>
        </w:rPr>
        <w:t>Feminist Formations</w:t>
      </w:r>
      <w:r>
        <w:rPr>
          <w:rFonts w:ascii="Source Sans Pro" w:hAnsi="Source Sans Pro"/>
          <w:color w:val="0A0A0A"/>
          <w:sz w:val="21"/>
          <w:szCs w:val="21"/>
          <w:shd w:val="clear" w:color="auto" w:fill="FFFFFF"/>
        </w:rPr>
        <w:t xml:space="preserve">, vol. 30 no. 3, </w:t>
      </w:r>
      <w:r w:rsidRPr="00B82527">
        <w:rPr>
          <w:rStyle w:val="Style13ptBold"/>
        </w:rPr>
        <w:t>2018</w:t>
      </w:r>
      <w:r>
        <w:rPr>
          <w:rFonts w:ascii="Source Sans Pro" w:hAnsi="Source Sans Pro"/>
          <w:color w:val="0A0A0A"/>
          <w:sz w:val="21"/>
          <w:szCs w:val="21"/>
          <w:shd w:val="clear" w:color="auto" w:fill="FFFFFF"/>
        </w:rPr>
        <w:t>, p. 16-24. </w:t>
      </w:r>
      <w:r>
        <w:rPr>
          <w:rFonts w:ascii="Source Sans Pro" w:hAnsi="Source Sans Pro"/>
          <w:i/>
          <w:iCs/>
          <w:color w:val="0A0A0A"/>
          <w:sz w:val="21"/>
          <w:szCs w:val="21"/>
          <w:shd w:val="clear" w:color="auto" w:fill="FFFFFF"/>
        </w:rPr>
        <w:t>Project MUSE</w:t>
      </w:r>
      <w:r>
        <w:rPr>
          <w:rFonts w:ascii="Source Sans Pro" w:hAnsi="Source Sans Pro"/>
          <w:color w:val="0A0A0A"/>
          <w:sz w:val="21"/>
          <w:szCs w:val="21"/>
          <w:shd w:val="clear" w:color="auto" w:fill="FFFFFF"/>
        </w:rPr>
        <w:t>, </w:t>
      </w:r>
      <w:hyperlink r:id="rId79" w:history="1">
        <w:r w:rsidRPr="00B82527">
          <w:rPr>
            <w:rStyle w:val="Hyperlink"/>
          </w:rPr>
          <w:t>doi:10.1353/ff.2018.0034</w:t>
        </w:r>
      </w:hyperlink>
      <w:r>
        <w:rPr>
          <w:rFonts w:ascii="Source Sans Pro" w:hAnsi="Source Sans Pro"/>
          <w:color w:val="0A0A0A"/>
          <w:sz w:val="21"/>
          <w:szCs w:val="21"/>
          <w:shd w:val="clear" w:color="auto" w:fill="FFFFFF"/>
        </w:rPr>
        <w:t xml:space="preserve">, Accessed 7/4/23, //ONHS IF [important to note – this article may use universalizing gendered terms but can be understood in a broader context of unpaid reproductive labor]. </w:t>
      </w:r>
    </w:p>
    <w:p w14:paraId="6396421E" w14:textId="77777777" w:rsidR="00636786" w:rsidRPr="00B82527" w:rsidRDefault="00636786" w:rsidP="00636786">
      <w:pPr>
        <w:rPr>
          <w:sz w:val="16"/>
        </w:rPr>
      </w:pPr>
      <w:r w:rsidRPr="00B82527">
        <w:rPr>
          <w:rStyle w:val="StyleUnderline"/>
        </w:rPr>
        <w:t>In this vein, I recently developed an undergraduate course that focuses on the intersections of race, gender, and capitalism by centering social movements organized around care work.</w:t>
      </w:r>
      <w:r w:rsidRPr="00B82527">
        <w:rPr>
          <w:sz w:val="16"/>
        </w:rPr>
        <w:t xml:space="preserve"> The </w:t>
      </w:r>
      <w:r w:rsidRPr="00A97242">
        <w:rPr>
          <w:rStyle w:val="StyleUnderline"/>
          <w:highlight w:val="cyan"/>
        </w:rPr>
        <w:t>focus on care</w:t>
      </w:r>
      <w:r w:rsidRPr="00B82527">
        <w:rPr>
          <w:rStyle w:val="StyleUnderline"/>
        </w:rPr>
        <w:t xml:space="preserve"> </w:t>
      </w:r>
      <w:r w:rsidRPr="00A97242">
        <w:rPr>
          <w:rStyle w:val="StyleUnderline"/>
          <w:highlight w:val="cyan"/>
        </w:rPr>
        <w:t>work offers a counterpoint to dominant representations of the working class</w:t>
      </w:r>
      <w:r w:rsidRPr="00B82527">
        <w:rPr>
          <w:rStyle w:val="StyleUnderline"/>
        </w:rPr>
        <w:t xml:space="preserve"> as white and male while simultaneously </w:t>
      </w:r>
      <w:r w:rsidRPr="00A97242">
        <w:rPr>
          <w:rStyle w:val="StyleUnderline"/>
          <w:highlight w:val="cyan"/>
        </w:rPr>
        <w:t>pushing</w:t>
      </w:r>
      <w:r w:rsidRPr="00B82527">
        <w:rPr>
          <w:rStyle w:val="StyleUnderline"/>
        </w:rPr>
        <w:t xml:space="preserve"> </w:t>
      </w:r>
      <w:r w:rsidRPr="00A97242">
        <w:rPr>
          <w:rStyle w:val="StyleUnderline"/>
          <w:highlight w:val="cyan"/>
        </w:rPr>
        <w:t>students to engage with the forms of interdependency</w:t>
      </w:r>
      <w:r w:rsidRPr="00B82527">
        <w:rPr>
          <w:rStyle w:val="StyleUnderline"/>
        </w:rPr>
        <w:t xml:space="preserve"> and exploitation that the current organization of care work engenders</w:t>
      </w:r>
      <w:r w:rsidRPr="00B82527">
        <w:rPr>
          <w:sz w:val="16"/>
        </w:rPr>
        <w:t xml:space="preserve">. Because </w:t>
      </w:r>
      <w:r w:rsidRPr="00A97242">
        <w:rPr>
          <w:rStyle w:val="StyleUnderline"/>
          <w:highlight w:val="cyan"/>
        </w:rPr>
        <w:t>the labor of caring is feminized</w:t>
      </w:r>
      <w:r w:rsidRPr="00B82527">
        <w:rPr>
          <w:rStyle w:val="StyleUnderline"/>
        </w:rPr>
        <w:t xml:space="preserve">, frequently done by women of color, </w:t>
      </w:r>
      <w:r w:rsidRPr="00A97242">
        <w:rPr>
          <w:rStyle w:val="StyleUnderline"/>
          <w:highlight w:val="cyan"/>
        </w:rPr>
        <w:t>and often invisibilized</w:t>
      </w:r>
      <w:r w:rsidRPr="00B82527">
        <w:rPr>
          <w:rStyle w:val="StyleUnderline"/>
        </w:rPr>
        <w:t xml:space="preserve">, putting it at the center of an analysis of racialized and </w:t>
      </w:r>
      <w:r w:rsidRPr="00A97242">
        <w:rPr>
          <w:rStyle w:val="StyleUnderline"/>
          <w:highlight w:val="cyan"/>
        </w:rPr>
        <w:t>gendered capitalism makes visible different models of labor organizing</w:t>
      </w:r>
      <w:r w:rsidRPr="00B82527">
        <w:rPr>
          <w:rStyle w:val="StyleUnderline"/>
        </w:rPr>
        <w:t xml:space="preserve"> that extend beyond the factory floor</w:t>
      </w:r>
      <w:r w:rsidRPr="00B82527">
        <w:rPr>
          <w:sz w:val="16"/>
        </w:rPr>
        <w:t xml:space="preserve">. In addition, </w:t>
      </w:r>
      <w:r w:rsidRPr="00A97242">
        <w:rPr>
          <w:rStyle w:val="StyleUnderline"/>
          <w:highlight w:val="cyan"/>
        </w:rPr>
        <w:t>care work is</w:t>
      </w:r>
      <w:r w:rsidRPr="00B82527">
        <w:rPr>
          <w:rStyle w:val="StyleUnderline"/>
        </w:rPr>
        <w:t xml:space="preserve"> fundamentally </w:t>
      </w:r>
      <w:r w:rsidRPr="00A97242">
        <w:rPr>
          <w:rStyle w:val="StyleUnderline"/>
          <w:highlight w:val="cyan"/>
        </w:rPr>
        <w:t xml:space="preserve">about meeting </w:t>
      </w:r>
      <w:r w:rsidRPr="00B82527">
        <w:rPr>
          <w:rStyle w:val="StyleUnderline"/>
        </w:rPr>
        <w:t xml:space="preserve">physical and emotional </w:t>
      </w:r>
      <w:r w:rsidRPr="00A97242">
        <w:rPr>
          <w:rStyle w:val="StyleUnderline"/>
          <w:highlight w:val="cyan"/>
        </w:rPr>
        <w:t>human</w:t>
      </w:r>
      <w:r w:rsidRPr="00B82527">
        <w:rPr>
          <w:rStyle w:val="StyleUnderline"/>
        </w:rPr>
        <w:t xml:space="preserve"> </w:t>
      </w:r>
      <w:r w:rsidRPr="00A97242">
        <w:rPr>
          <w:rStyle w:val="StyleUnderline"/>
          <w:highlight w:val="cyan"/>
        </w:rPr>
        <w:t>needs</w:t>
      </w:r>
      <w:r w:rsidRPr="00B82527">
        <w:rPr>
          <w:rStyle w:val="StyleUnderline"/>
        </w:rPr>
        <w:t>.</w:t>
      </w:r>
      <w:r w:rsidRPr="00B82527">
        <w:rPr>
          <w:sz w:val="16"/>
        </w:rPr>
        <w:t xml:space="preserve"> Therefore</w:t>
      </w:r>
      <w:r w:rsidRPr="00B82527">
        <w:rPr>
          <w:rStyle w:val="StyleUnderline"/>
        </w:rPr>
        <w:t>, it both exposes the myth of individual independence and requires us to consider how these needs might be universally met without the exploitation of marginalized groups</w:t>
      </w:r>
      <w:r w:rsidRPr="00B82527">
        <w:rPr>
          <w:sz w:val="16"/>
        </w:rPr>
        <w:t xml:space="preserve">. While care work is often disregarded and rarely seen as a site of militancy, </w:t>
      </w:r>
      <w:r w:rsidRPr="00A97242">
        <w:rPr>
          <w:rStyle w:val="StyleUnderline"/>
          <w:highlight w:val="cyan"/>
        </w:rPr>
        <w:t>social movements that center care offer important lessons for</w:t>
      </w:r>
      <w:r w:rsidRPr="00B82527">
        <w:rPr>
          <w:rStyle w:val="StyleUnderline"/>
        </w:rPr>
        <w:t xml:space="preserve"> </w:t>
      </w:r>
      <w:r w:rsidRPr="00A97242">
        <w:rPr>
          <w:rStyle w:val="StyleUnderline"/>
          <w:highlight w:val="cyan"/>
        </w:rPr>
        <w:t>radical</w:t>
      </w:r>
      <w:r w:rsidRPr="00B82527">
        <w:rPr>
          <w:rStyle w:val="StyleUnderline"/>
        </w:rPr>
        <w:t xml:space="preserve"> </w:t>
      </w:r>
      <w:r w:rsidRPr="00A97242">
        <w:rPr>
          <w:rStyle w:val="StyleUnderline"/>
          <w:highlight w:val="cyan"/>
        </w:rPr>
        <w:t>organizing</w:t>
      </w:r>
      <w:r w:rsidRPr="00B82527">
        <w:rPr>
          <w:rStyle w:val="StyleUnderline"/>
        </w:rPr>
        <w:t xml:space="preserve"> in the contemporary moment. In what follows, I reflect on the pedagogical questions that emerged from our semester-long engagement with these movements and how they might help students conceptualize and engage in intersectional anticapitalist politics.</w:t>
      </w:r>
      <w:r w:rsidRPr="00B82527">
        <w:rPr>
          <w:sz w:val="16"/>
        </w:rPr>
        <w:t xml:space="preserve"> The course began by looking at the demands that emerged from feminist analysis and organizing that focused on unwaged reproductive labor. The work of scholars like </w:t>
      </w:r>
      <w:bookmarkStart w:id="4" w:name="b4-text"/>
      <w:r w:rsidRPr="00B82527">
        <w:rPr>
          <w:sz w:val="16"/>
        </w:rPr>
        <w:fldChar w:fldCharType="begin"/>
      </w:r>
      <w:r w:rsidRPr="00B82527">
        <w:rPr>
          <w:sz w:val="16"/>
        </w:rPr>
        <w:instrText>HYPERLINK "https://muse-jhu-edu.proxy.lib.umich.edu/article/705521" \l "b4"</w:instrText>
      </w:r>
      <w:r w:rsidRPr="00B82527">
        <w:rPr>
          <w:sz w:val="16"/>
        </w:rPr>
      </w:r>
      <w:r w:rsidRPr="00B82527">
        <w:rPr>
          <w:sz w:val="16"/>
        </w:rPr>
        <w:fldChar w:fldCharType="separate"/>
      </w:r>
      <w:r w:rsidRPr="00B82527">
        <w:rPr>
          <w:rStyle w:val="Hyperlink"/>
          <w:sz w:val="16"/>
        </w:rPr>
        <w:t>Mariarosa Dalla Costa and Selma James (1975)</w:t>
      </w:r>
      <w:r w:rsidRPr="00B82527">
        <w:rPr>
          <w:sz w:val="16"/>
        </w:rPr>
        <w:fldChar w:fldCharType="end"/>
      </w:r>
      <w:bookmarkEnd w:id="4"/>
      <w:r w:rsidRPr="00B82527">
        <w:rPr>
          <w:sz w:val="16"/>
        </w:rPr>
        <w:t xml:space="preserve">, </w:t>
      </w:r>
      <w:bookmarkStart w:id="5" w:name="b6-text"/>
      <w:r w:rsidRPr="00B82527">
        <w:rPr>
          <w:sz w:val="16"/>
        </w:rPr>
        <w:fldChar w:fldCharType="begin"/>
      </w:r>
      <w:r w:rsidRPr="00B82527">
        <w:rPr>
          <w:sz w:val="16"/>
        </w:rPr>
        <w:instrText>HYPERLINK "https://muse-jhu-edu.proxy.lib.umich.edu/article/705521" \l "b6"</w:instrText>
      </w:r>
      <w:r w:rsidRPr="00B82527">
        <w:rPr>
          <w:sz w:val="16"/>
        </w:rPr>
      </w:r>
      <w:r w:rsidRPr="00B82527">
        <w:rPr>
          <w:sz w:val="16"/>
        </w:rPr>
        <w:fldChar w:fldCharType="separate"/>
      </w:r>
      <w:r w:rsidRPr="00B82527">
        <w:rPr>
          <w:rStyle w:val="Hyperlink"/>
          <w:sz w:val="16"/>
        </w:rPr>
        <w:t>Sylvia Federici (2012)</w:t>
      </w:r>
      <w:r w:rsidRPr="00B82527">
        <w:rPr>
          <w:sz w:val="16"/>
        </w:rPr>
        <w:fldChar w:fldCharType="end"/>
      </w:r>
      <w:bookmarkEnd w:id="5"/>
      <w:r w:rsidRPr="00B82527">
        <w:rPr>
          <w:sz w:val="16"/>
        </w:rPr>
        <w:t xml:space="preserve">, [End Page 18] and </w:t>
      </w:r>
      <w:bookmarkStart w:id="6" w:name="b12-text"/>
      <w:r w:rsidRPr="00B82527">
        <w:rPr>
          <w:sz w:val="16"/>
        </w:rPr>
        <w:fldChar w:fldCharType="begin"/>
      </w:r>
      <w:r w:rsidRPr="00B82527">
        <w:rPr>
          <w:sz w:val="16"/>
        </w:rPr>
        <w:instrText>HYPERLINK "https://muse-jhu-edu.proxy.lib.umich.edu/article/705521" \l "b12"</w:instrText>
      </w:r>
      <w:r w:rsidRPr="00B82527">
        <w:rPr>
          <w:sz w:val="16"/>
        </w:rPr>
      </w:r>
      <w:r w:rsidRPr="00B82527">
        <w:rPr>
          <w:sz w:val="16"/>
        </w:rPr>
        <w:fldChar w:fldCharType="separate"/>
      </w:r>
      <w:r w:rsidRPr="00B82527">
        <w:rPr>
          <w:rStyle w:val="Hyperlink"/>
          <w:sz w:val="16"/>
        </w:rPr>
        <w:t>Kathi Weeks (2011)</w:t>
      </w:r>
      <w:r w:rsidRPr="00B82527">
        <w:rPr>
          <w:sz w:val="16"/>
        </w:rPr>
        <w:fldChar w:fldCharType="end"/>
      </w:r>
      <w:bookmarkEnd w:id="6"/>
      <w:r w:rsidRPr="00B82527">
        <w:rPr>
          <w:sz w:val="16"/>
        </w:rPr>
        <w:t xml:space="preserve"> pushed students to reconsider what counts as work and why. For most of my students, these texts were also their first encounter with a Marxist analysis of capitalism and class formation. Prior to reading the texts, we began by discussing what capitalism is. While many of my students are critical of capitalism, they tend to conflate it with consumerism and often lack an understanding of capitalism as a system of production. </w:t>
      </w:r>
      <w:r w:rsidRPr="00A97242">
        <w:rPr>
          <w:rStyle w:val="StyleUnderline"/>
          <w:highlight w:val="cyan"/>
        </w:rPr>
        <w:t>Concepts like surplus value</w:t>
      </w:r>
      <w:r w:rsidRPr="00B82527">
        <w:rPr>
          <w:rStyle w:val="StyleUnderline"/>
        </w:rPr>
        <w:t xml:space="preserve"> and exploitation gave them a new vocabulary, one that resonated strongly with their own experiences of paid and unpaid work. These terms also </w:t>
      </w:r>
      <w:r w:rsidRPr="00A97242">
        <w:rPr>
          <w:rStyle w:val="StyleUnderline"/>
          <w:highlight w:val="cyan"/>
        </w:rPr>
        <w:t>enabled</w:t>
      </w:r>
      <w:r w:rsidRPr="00B82527">
        <w:rPr>
          <w:rStyle w:val="StyleUnderline"/>
        </w:rPr>
        <w:t xml:space="preserve"> </w:t>
      </w:r>
      <w:r w:rsidRPr="00A97242">
        <w:rPr>
          <w:rStyle w:val="StyleUnderline"/>
          <w:highlight w:val="cyan"/>
        </w:rPr>
        <w:t>them to see the power of the working class as driving capitalist development</w:t>
      </w:r>
      <w:r w:rsidRPr="00B82527">
        <w:rPr>
          <w:rStyle w:val="StyleUnderline"/>
        </w:rPr>
        <w:t xml:space="preserve"> and to understand the relationship between capital and labor in a dialectical way. The idea that </w:t>
      </w:r>
      <w:r w:rsidRPr="00A97242">
        <w:rPr>
          <w:rStyle w:val="StyleUnderline"/>
          <w:highlight w:val="cyan"/>
        </w:rPr>
        <w:t>housework</w:t>
      </w:r>
      <w:r w:rsidRPr="00B82527">
        <w:rPr>
          <w:rStyle w:val="StyleUnderline"/>
        </w:rPr>
        <w:t xml:space="preserve"> is in fact productive work </w:t>
      </w:r>
      <w:r w:rsidRPr="00A97242">
        <w:rPr>
          <w:rStyle w:val="StyleUnderline"/>
          <w:highlight w:val="cyan"/>
        </w:rPr>
        <w:t>and</w:t>
      </w:r>
      <w:r w:rsidRPr="00B82527">
        <w:rPr>
          <w:rStyle w:val="StyleUnderline"/>
        </w:rPr>
        <w:t xml:space="preserve"> that </w:t>
      </w:r>
      <w:r w:rsidRPr="00A97242">
        <w:rPr>
          <w:rStyle w:val="StyleUnderline"/>
          <w:highlight w:val="cyan"/>
        </w:rPr>
        <w:t>the unwaged workers who perform it are the backbone of the capitalist system</w:t>
      </w:r>
      <w:r w:rsidRPr="00B82527">
        <w:rPr>
          <w:rStyle w:val="StyleUnderline"/>
        </w:rPr>
        <w:t xml:space="preserve"> is a useful place from which to begin building an intersectional feminist analysis of capitalism.</w:t>
      </w:r>
      <w:r w:rsidRPr="00B82527">
        <w:rPr>
          <w:sz w:val="16"/>
        </w:rPr>
        <w:t xml:space="preserve"> Not only does </w:t>
      </w:r>
      <w:r w:rsidRPr="00A97242">
        <w:rPr>
          <w:rStyle w:val="StyleUnderline"/>
          <w:highlight w:val="cyan"/>
        </w:rPr>
        <w:t>this</w:t>
      </w:r>
      <w:r w:rsidRPr="00B82527">
        <w:rPr>
          <w:rStyle w:val="StyleUnderline"/>
        </w:rPr>
        <w:t xml:space="preserve"> perspective </w:t>
      </w:r>
      <w:r w:rsidRPr="00A97242">
        <w:rPr>
          <w:rStyle w:val="StyleUnderline"/>
          <w:highlight w:val="cyan"/>
        </w:rPr>
        <w:t>challenge students to expand their understanding of work</w:t>
      </w:r>
      <w:r w:rsidRPr="00B82527">
        <w:rPr>
          <w:sz w:val="16"/>
        </w:rPr>
        <w:t xml:space="preserve">, it pushes them to ask why certain kinds of labor are devalued or not seen as work at all. </w:t>
      </w:r>
      <w:r w:rsidRPr="00B82527">
        <w:rPr>
          <w:rStyle w:val="StyleUnderline"/>
        </w:rPr>
        <w:t xml:space="preserve">One of the most powerful ideas that students took from these texts was an understanding of how </w:t>
      </w:r>
      <w:r w:rsidRPr="00A97242">
        <w:rPr>
          <w:rStyle w:val="StyleUnderline"/>
          <w:highlight w:val="cyan"/>
        </w:rPr>
        <w:t>gendered ideologies functioned to hide women's work by deeming it women's nature</w:t>
      </w:r>
      <w:r w:rsidRPr="00B82527">
        <w:rPr>
          <w:rStyle w:val="StyleUnderline"/>
        </w:rPr>
        <w:t xml:space="preserve">. While many students correctly pointed out that </w:t>
      </w:r>
      <w:r w:rsidRPr="00A97242">
        <w:rPr>
          <w:rStyle w:val="StyleUnderline"/>
          <w:highlight w:val="cyan"/>
        </w:rPr>
        <w:t>these texts</w:t>
      </w:r>
      <w:r w:rsidRPr="00B82527">
        <w:rPr>
          <w:rStyle w:val="StyleUnderline"/>
        </w:rPr>
        <w:t xml:space="preserve"> </w:t>
      </w:r>
      <w:r w:rsidRPr="00A97242">
        <w:rPr>
          <w:rStyle w:val="StyleUnderline"/>
          <w:highlight w:val="cyan"/>
        </w:rPr>
        <w:t>relied on a</w:t>
      </w:r>
      <w:r w:rsidRPr="00B82527">
        <w:rPr>
          <w:rStyle w:val="StyleUnderline"/>
        </w:rPr>
        <w:t xml:space="preserve">n oversimplified and </w:t>
      </w:r>
      <w:r w:rsidRPr="00A97242">
        <w:rPr>
          <w:rStyle w:val="StyleUnderline"/>
          <w:highlight w:val="cyan"/>
        </w:rPr>
        <w:t>universalizing</w:t>
      </w:r>
      <w:r w:rsidRPr="00B82527">
        <w:rPr>
          <w:rStyle w:val="StyleUnderline"/>
        </w:rPr>
        <w:t xml:space="preserve"> </w:t>
      </w:r>
      <w:r w:rsidRPr="00A97242">
        <w:rPr>
          <w:rStyle w:val="StyleUnderline"/>
          <w:highlight w:val="cyan"/>
        </w:rPr>
        <w:t>category of women</w:t>
      </w:r>
      <w:r w:rsidRPr="00B82527">
        <w:rPr>
          <w:rStyle w:val="StyleUnderline"/>
        </w:rPr>
        <w:t xml:space="preserve">, they were also able to see how </w:t>
      </w:r>
      <w:r w:rsidRPr="00A97242">
        <w:rPr>
          <w:rStyle w:val="StyleUnderline"/>
          <w:highlight w:val="cyan"/>
        </w:rPr>
        <w:t xml:space="preserve">race, national origin, and ability </w:t>
      </w:r>
      <w:r w:rsidRPr="0022414A">
        <w:rPr>
          <w:rStyle w:val="StyleUnderline"/>
        </w:rPr>
        <w:t>function similarly</w:t>
      </w:r>
      <w:r w:rsidRPr="00B82527">
        <w:rPr>
          <w:rStyle w:val="StyleUnderline"/>
        </w:rPr>
        <w:t xml:space="preserve"> to </w:t>
      </w:r>
      <w:r w:rsidRPr="00A97242">
        <w:rPr>
          <w:rStyle w:val="StyleUnderline"/>
          <w:highlight w:val="cyan"/>
        </w:rPr>
        <w:t>devalue different</w:t>
      </w:r>
      <w:r w:rsidRPr="00B82527">
        <w:rPr>
          <w:rStyle w:val="StyleUnderline"/>
        </w:rPr>
        <w:t xml:space="preserve"> people's </w:t>
      </w:r>
      <w:r w:rsidRPr="00A97242">
        <w:rPr>
          <w:rStyle w:val="StyleUnderline"/>
          <w:highlight w:val="cyan"/>
        </w:rPr>
        <w:t>labor in different contexts.</w:t>
      </w:r>
      <w:r w:rsidRPr="00B82527">
        <w:rPr>
          <w:sz w:val="16"/>
        </w:rPr>
        <w:t xml:space="preserve"> Paired with readings from the welfare rights movement (</w:t>
      </w:r>
      <w:bookmarkStart w:id="7" w:name="b11-text"/>
      <w:r w:rsidRPr="00B82527">
        <w:rPr>
          <w:sz w:val="16"/>
        </w:rPr>
        <w:fldChar w:fldCharType="begin"/>
      </w:r>
      <w:r w:rsidRPr="00B82527">
        <w:rPr>
          <w:sz w:val="16"/>
        </w:rPr>
        <w:instrText>HYPERLINK "https://muse-jhu-edu.proxy.lib.umich.edu/article/705521" \l "b11"</w:instrText>
      </w:r>
      <w:r w:rsidRPr="00B82527">
        <w:rPr>
          <w:sz w:val="16"/>
        </w:rPr>
      </w:r>
      <w:r w:rsidRPr="00B82527">
        <w:rPr>
          <w:sz w:val="16"/>
        </w:rPr>
        <w:fldChar w:fldCharType="separate"/>
      </w:r>
      <w:r w:rsidRPr="00B82527">
        <w:rPr>
          <w:rStyle w:val="Hyperlink"/>
          <w:sz w:val="16"/>
        </w:rPr>
        <w:t>Tillmon 2003</w:t>
      </w:r>
      <w:r w:rsidRPr="00B82527">
        <w:rPr>
          <w:sz w:val="16"/>
        </w:rPr>
        <w:fldChar w:fldCharType="end"/>
      </w:r>
      <w:bookmarkEnd w:id="7"/>
      <w:r w:rsidRPr="00B82527">
        <w:rPr>
          <w:sz w:val="16"/>
        </w:rPr>
        <w:t xml:space="preserve">), these texts led students to interrogate representations of welfare recipients as not working and conventional definitions of the working class as white and male. </w:t>
      </w:r>
      <w:r w:rsidRPr="0022414A">
        <w:rPr>
          <w:rStyle w:val="StyleUnderline"/>
        </w:rPr>
        <w:t>By</w:t>
      </w:r>
      <w:r w:rsidRPr="00B82527">
        <w:rPr>
          <w:rStyle w:val="StyleUnderline"/>
        </w:rPr>
        <w:t xml:space="preserve"> </w:t>
      </w:r>
      <w:r w:rsidRPr="00A97242">
        <w:rPr>
          <w:rStyle w:val="StyleUnderline"/>
          <w:highlight w:val="cyan"/>
        </w:rPr>
        <w:t>placing unwaged feminized labor within the home at the heart of capitalist production</w:t>
      </w:r>
      <w:r w:rsidRPr="00B82527">
        <w:rPr>
          <w:rStyle w:val="StyleUnderline"/>
        </w:rPr>
        <w:t xml:space="preserve">, they also offered students a different way of thinking about their own unpaid work and the unpaid work that sustains them. Most importantly, </w:t>
      </w:r>
      <w:r w:rsidRPr="0022414A">
        <w:rPr>
          <w:rStyle w:val="StyleUnderline"/>
        </w:rPr>
        <w:t>these</w:t>
      </w:r>
      <w:r w:rsidRPr="00B82527">
        <w:rPr>
          <w:rStyle w:val="StyleUnderline"/>
        </w:rPr>
        <w:t xml:space="preserve"> texts led students to </w:t>
      </w:r>
      <w:r w:rsidRPr="00A97242">
        <w:rPr>
          <w:rStyle w:val="StyleUnderline"/>
          <w:highlight w:val="cyan"/>
        </w:rPr>
        <w:t>seriously consider political demands like</w:t>
      </w:r>
      <w:r w:rsidRPr="00B82527">
        <w:rPr>
          <w:rStyle w:val="StyleUnderline"/>
        </w:rPr>
        <w:t xml:space="preserve"> wages for housework, </w:t>
      </w:r>
      <w:r w:rsidRPr="00A97242">
        <w:rPr>
          <w:rStyle w:val="StyleUnderline"/>
          <w:highlight w:val="cyan"/>
        </w:rPr>
        <w:t>a guaranteed</w:t>
      </w:r>
      <w:r w:rsidRPr="00B82527">
        <w:rPr>
          <w:rStyle w:val="StyleUnderline"/>
        </w:rPr>
        <w:t xml:space="preserve"> annual </w:t>
      </w:r>
      <w:r w:rsidRPr="00A97242">
        <w:rPr>
          <w:rStyle w:val="StyleUnderline"/>
          <w:highlight w:val="cyan"/>
        </w:rPr>
        <w:t>income</w:t>
      </w:r>
      <w:r w:rsidRPr="00B82527">
        <w:rPr>
          <w:rStyle w:val="StyleUnderline"/>
        </w:rPr>
        <w:t>, and a reduction in working hours</w:t>
      </w:r>
      <w:r w:rsidRPr="00B82527">
        <w:rPr>
          <w:sz w:val="16"/>
        </w:rPr>
        <w:t xml:space="preserve">. Radically different from what students tend to encounter in the contemporary landscape of labor or antipoverty politics, most students' initial response to these demands was that they seemed both impossible or impractical. When asked why they thought this, their replies generally had to do either with a scarcity of resources to actualize these visions or a belief that other people would never agree to such things. </w:t>
      </w:r>
      <w:r w:rsidRPr="00A97242">
        <w:rPr>
          <w:rStyle w:val="StyleUnderline"/>
          <w:highlight w:val="cyan"/>
        </w:rPr>
        <w:t xml:space="preserve">This prompted conversations about </w:t>
      </w:r>
      <w:r w:rsidRPr="0022414A">
        <w:rPr>
          <w:rStyle w:val="StyleUnderline"/>
        </w:rPr>
        <w:t>where</w:t>
      </w:r>
      <w:r w:rsidRPr="00B82527">
        <w:rPr>
          <w:rStyle w:val="StyleUnderline"/>
        </w:rPr>
        <w:t xml:space="preserve"> resources for a guaranteed annual income might come from and </w:t>
      </w:r>
      <w:r w:rsidRPr="00A97242">
        <w:rPr>
          <w:rStyle w:val="StyleUnderline"/>
          <w:highlight w:val="cyan"/>
        </w:rPr>
        <w:t>why</w:t>
      </w:r>
      <w:r w:rsidRPr="00B82527">
        <w:rPr>
          <w:rStyle w:val="StyleUnderline"/>
        </w:rPr>
        <w:t xml:space="preserve"> </w:t>
      </w:r>
      <w:r w:rsidRPr="00A97242">
        <w:rPr>
          <w:rStyle w:val="StyleUnderline"/>
          <w:highlight w:val="cyan"/>
        </w:rPr>
        <w:t>scarcity has become a common sense idea that dominates our political imagination</w:t>
      </w:r>
      <w:r w:rsidRPr="00A97242">
        <w:rPr>
          <w:sz w:val="16"/>
          <w:highlight w:val="cyan"/>
        </w:rPr>
        <w:t>.</w:t>
      </w:r>
      <w:r w:rsidRPr="00B82527">
        <w:rPr>
          <w:sz w:val="16"/>
        </w:rPr>
        <w:t xml:space="preserve"> </w:t>
      </w:r>
      <w:bookmarkStart w:id="8" w:name="b7-text"/>
      <w:r w:rsidRPr="00B82527">
        <w:rPr>
          <w:sz w:val="16"/>
        </w:rPr>
        <w:fldChar w:fldCharType="begin"/>
      </w:r>
      <w:r w:rsidRPr="00B82527">
        <w:rPr>
          <w:sz w:val="16"/>
        </w:rPr>
        <w:instrText>HYPERLINK "https://muse-jhu-edu.proxy.lib.umich.edu/article/705521" \l "b7"</w:instrText>
      </w:r>
      <w:r w:rsidRPr="00B82527">
        <w:rPr>
          <w:sz w:val="16"/>
        </w:rPr>
      </w:r>
      <w:r w:rsidRPr="00B82527">
        <w:rPr>
          <w:sz w:val="16"/>
        </w:rPr>
        <w:fldChar w:fldCharType="separate"/>
      </w:r>
      <w:r w:rsidRPr="0022414A">
        <w:rPr>
          <w:rStyle w:val="Hyperlink"/>
          <w:sz w:val="16"/>
        </w:rPr>
        <w:t>Jenna</w:t>
      </w:r>
      <w:r w:rsidRPr="00B82527">
        <w:rPr>
          <w:rStyle w:val="Hyperlink"/>
          <w:sz w:val="16"/>
        </w:rPr>
        <w:t xml:space="preserve"> Loyd's (2014)</w:t>
      </w:r>
      <w:r w:rsidRPr="00B82527">
        <w:rPr>
          <w:sz w:val="16"/>
        </w:rPr>
        <w:fldChar w:fldCharType="end"/>
      </w:r>
      <w:bookmarkEnd w:id="8"/>
      <w:r w:rsidRPr="00B82527">
        <w:rPr>
          <w:sz w:val="16"/>
        </w:rPr>
        <w:t xml:space="preserve"> discussion of collaborations between mothers in the antiwar movement and welfare rights activists who together argued for less military spending and more spending on human needs was instructive in this conversation. We also considered the utility of insisting on seemingly impossible demands, particularly in relation to the idea of wages for housework, by discussing how the demand itself might reorient our political desires by making visible [End Page 19] possibilities that the realm of practical politics often withholds. We talked about what their lives might be like if demands like these were actualized and how considering this shifted their orientation to more "achievable" solutions. Finally, we talked about how these demands came from a place of power, that the logic behind them was not one of altruism or charity but rather a recognition that </w:t>
      </w:r>
      <w:r w:rsidRPr="00A97242">
        <w:rPr>
          <w:rStyle w:val="StyleUnderline"/>
          <w:highlight w:val="cyan"/>
        </w:rPr>
        <w:t>without unwaged reproductive labor the entire system of capitalism could not function</w:t>
      </w:r>
      <w:r w:rsidRPr="00B82527">
        <w:rPr>
          <w:sz w:val="16"/>
        </w:rPr>
        <w:t>.</w:t>
      </w:r>
    </w:p>
    <w:p w14:paraId="162D0E21" w14:textId="02450456" w:rsidR="00636786" w:rsidRPr="00D85977" w:rsidRDefault="00636786" w:rsidP="00636786">
      <w:pPr>
        <w:pStyle w:val="Heading2"/>
      </w:pPr>
      <w:r>
        <w:t>2AC – AT: DAs</w:t>
      </w:r>
    </w:p>
    <w:p w14:paraId="5983B58B" w14:textId="04EE6D09" w:rsidR="00636786" w:rsidRPr="00D85977" w:rsidRDefault="00636786" w:rsidP="00636786">
      <w:pPr>
        <w:pStyle w:val="Heading3"/>
      </w:pPr>
      <w:r>
        <w:t xml:space="preserve">PTX - </w:t>
      </w:r>
      <w:r w:rsidRPr="00D85977">
        <w:t>Turn --- Promises</w:t>
      </w:r>
    </w:p>
    <w:p w14:paraId="2CD8801F" w14:textId="77777777" w:rsidR="00636786" w:rsidRPr="00D85977" w:rsidRDefault="00636786" w:rsidP="00636786"/>
    <w:p w14:paraId="08B7EAF3" w14:textId="77777777" w:rsidR="00636786" w:rsidRPr="00D85977" w:rsidRDefault="00636786" w:rsidP="00636786">
      <w:pPr>
        <w:pStyle w:val="Heading4"/>
      </w:pPr>
      <w:r w:rsidRPr="00D85977">
        <w:t xml:space="preserve">Turn --- Biden has made promises to the progressive wing of the party --- the aff is inline with those promises which </w:t>
      </w:r>
      <w:r w:rsidRPr="00D85977">
        <w:rPr>
          <w:u w:val="single"/>
        </w:rPr>
        <w:t>generates</w:t>
      </w:r>
      <w:r w:rsidRPr="00D85977">
        <w:t xml:space="preserve"> PC and strengthens his chances for reelections. </w:t>
      </w:r>
    </w:p>
    <w:p w14:paraId="12BD1CE9" w14:textId="77777777" w:rsidR="00636786" w:rsidRPr="00D85977" w:rsidRDefault="00636786" w:rsidP="00636786">
      <w:r w:rsidRPr="00D85977">
        <w:t xml:space="preserve">Michel </w:t>
      </w:r>
      <w:r w:rsidRPr="00D85977">
        <w:rPr>
          <w:rStyle w:val="Style13ptBold"/>
        </w:rPr>
        <w:t>Martin</w:t>
      </w:r>
      <w:r w:rsidRPr="00D85977">
        <w:t xml:space="preserve">, Deepa </w:t>
      </w:r>
      <w:r w:rsidRPr="00D85977">
        <w:rPr>
          <w:rStyle w:val="Style13ptBold"/>
        </w:rPr>
        <w:t>Shivaram</w:t>
      </w:r>
      <w:r w:rsidRPr="00D85977">
        <w:t xml:space="preserve">, </w:t>
      </w:r>
      <w:r w:rsidRPr="00D85977">
        <w:rPr>
          <w:rStyle w:val="Style13ptBold"/>
        </w:rPr>
        <w:t>7-7</w:t>
      </w:r>
      <w:r w:rsidRPr="00D85977">
        <w:t>-2023, Progressive Democrats urge Biden to move faster to fulfill promises, NPR, https://www.npr.org/2023/07/07/1186338411/progressive-democrats-urge-biden-to-move-faster-to-fulfill-promises, Accessed: 7-7-2023, //ONHS IF</w:t>
      </w:r>
    </w:p>
    <w:p w14:paraId="7C0AC5B2" w14:textId="77777777" w:rsidR="00636786" w:rsidRPr="00D85977" w:rsidRDefault="00636786" w:rsidP="00636786">
      <w:pPr>
        <w:rPr>
          <w:sz w:val="16"/>
        </w:rPr>
      </w:pPr>
      <w:r w:rsidRPr="00D85977">
        <w:rPr>
          <w:sz w:val="16"/>
        </w:rPr>
        <w:t xml:space="preserve">MICHEL MARTIN, HOST: </w:t>
      </w:r>
      <w:r w:rsidRPr="00D85977">
        <w:rPr>
          <w:rStyle w:val="StyleUnderline"/>
        </w:rPr>
        <w:t xml:space="preserve">President </w:t>
      </w:r>
      <w:r w:rsidRPr="00A97242">
        <w:rPr>
          <w:rStyle w:val="StyleUnderline"/>
          <w:highlight w:val="cyan"/>
        </w:rPr>
        <w:t>Biden made</w:t>
      </w:r>
      <w:r w:rsidRPr="00D85977">
        <w:rPr>
          <w:rStyle w:val="StyleUnderline"/>
        </w:rPr>
        <w:t xml:space="preserve"> some </w:t>
      </w:r>
      <w:r w:rsidRPr="00A97242">
        <w:rPr>
          <w:rStyle w:val="StyleUnderline"/>
          <w:highlight w:val="cyan"/>
        </w:rPr>
        <w:t>major promises to the</w:t>
      </w:r>
      <w:r w:rsidRPr="00D85977">
        <w:rPr>
          <w:rStyle w:val="StyleUnderline"/>
        </w:rPr>
        <w:t xml:space="preserve"> more </w:t>
      </w:r>
      <w:r w:rsidRPr="00A97242">
        <w:rPr>
          <w:rStyle w:val="StyleUnderline"/>
          <w:highlight w:val="cyan"/>
        </w:rPr>
        <w:t>progressive wing</w:t>
      </w:r>
      <w:r w:rsidRPr="00D85977">
        <w:rPr>
          <w:rStyle w:val="StyleUnderline"/>
        </w:rPr>
        <w:t xml:space="preserve"> of his party on his way to the White House</w:t>
      </w:r>
      <w:r w:rsidRPr="00D85977">
        <w:rPr>
          <w:sz w:val="16"/>
        </w:rPr>
        <w:t xml:space="preserve">. ROB SCHMITZ, HOST: He said he'd forgive student loans, end new drilling on federal lands and make two years of community college free for all. So far, his record on delivering on these promises has been mixed. And </w:t>
      </w:r>
      <w:r w:rsidRPr="00D85977">
        <w:rPr>
          <w:rStyle w:val="StyleUnderline"/>
        </w:rPr>
        <w:t xml:space="preserve">in the run-up to 2024, some progressive </w:t>
      </w:r>
      <w:r w:rsidRPr="00A97242">
        <w:rPr>
          <w:rStyle w:val="StyleUnderline"/>
          <w:highlight w:val="cyan"/>
        </w:rPr>
        <w:t>voters and activists want Biden to do more and do it faster</w:t>
      </w:r>
      <w:r w:rsidRPr="00D85977">
        <w:rPr>
          <w:sz w:val="16"/>
        </w:rPr>
        <w:t xml:space="preserve">. MARTIN: Deepa Shivaram covers the White House for NPR and is with us once again to tell us more about this story. Good morning. DEEPA SHIVARAM, BYLINE: Hey, Michel. MARTIN: So let's start with student loans. The Supreme Court blocked Biden's debt relief plan last week - obviously a disappointment for people who are counting on that, even maybe budgeting for that. But how are progressive voters responding to that? And I'm particularly interested in if they blame Biden or the court for their disappointment about all this. SHIVARAM: Yeah. </w:t>
      </w:r>
      <w:r w:rsidRPr="00D85977">
        <w:rPr>
          <w:rStyle w:val="StyleUnderline"/>
        </w:rPr>
        <w:t>There's definitely a little bit of a sentiment among some progressive voters that Biden overpromised on forgiving student debt.</w:t>
      </w:r>
      <w:r w:rsidRPr="00D85977">
        <w:rPr>
          <w:sz w:val="16"/>
        </w:rPr>
        <w:t xml:space="preserve"> You heard the president say that he knows people are disappointed, but he rejected that he gave people false hope. And he's trying to lay the blame on Republicans. </w:t>
      </w:r>
      <w:r w:rsidRPr="00D85977">
        <w:rPr>
          <w:rStyle w:val="StyleUnderline"/>
        </w:rPr>
        <w:t>But what has also stood out to progressive groups that I spoke with is that Biden bounced back with another plan immediately</w:t>
      </w:r>
      <w:r w:rsidRPr="00D85977">
        <w:rPr>
          <w:sz w:val="16"/>
        </w:rPr>
        <w:t xml:space="preserve">. It'll take longer, but they were happy that Biden didn't just throw his hands up on this issue. And they think </w:t>
      </w:r>
      <w:r w:rsidRPr="00D85977">
        <w:rPr>
          <w:rStyle w:val="StyleUnderline"/>
        </w:rPr>
        <w:t>he should apply that same strategy to some other issues as well.</w:t>
      </w:r>
      <w:r w:rsidRPr="00D85977">
        <w:rPr>
          <w:sz w:val="16"/>
        </w:rPr>
        <w:t xml:space="preserve"> Here's Joseph Geevarghese. He's with a group called Our Revolution. It's a political organization which was started by supporters of Senator Bernie Sanders. JOSEPH GEEVARGHESE: It's a mixed bag. </w:t>
      </w:r>
      <w:r w:rsidRPr="00D85977">
        <w:rPr>
          <w:rStyle w:val="StyleUnderline"/>
        </w:rPr>
        <w:t xml:space="preserve">The </w:t>
      </w:r>
      <w:r w:rsidRPr="00A97242">
        <w:rPr>
          <w:rStyle w:val="StyleUnderline"/>
          <w:highlight w:val="cyan"/>
        </w:rPr>
        <w:t>president's</w:t>
      </w:r>
      <w:r w:rsidRPr="00D85977">
        <w:rPr>
          <w:rStyle w:val="StyleUnderline"/>
        </w:rPr>
        <w:t xml:space="preserve"> made a down payment, but he's </w:t>
      </w:r>
      <w:r w:rsidRPr="00A97242">
        <w:rPr>
          <w:rStyle w:val="StyleUnderline"/>
          <w:highlight w:val="cyan"/>
        </w:rPr>
        <w:t xml:space="preserve">got to fight like hell </w:t>
      </w:r>
      <w:r w:rsidRPr="00D85977">
        <w:rPr>
          <w:rStyle w:val="StyleUnderline"/>
        </w:rPr>
        <w:t>in the remaining period of time</w:t>
      </w:r>
      <w:r w:rsidRPr="00A97242">
        <w:rPr>
          <w:rStyle w:val="StyleUnderline"/>
          <w:highlight w:val="cyan"/>
        </w:rPr>
        <w:t xml:space="preserve"> to show voters that he's doing everything</w:t>
      </w:r>
      <w:r w:rsidRPr="00D85977">
        <w:rPr>
          <w:rStyle w:val="StyleUnderline"/>
        </w:rPr>
        <w:t xml:space="preserve"> in his power </w:t>
      </w:r>
      <w:r w:rsidRPr="00A97242">
        <w:rPr>
          <w:rStyle w:val="StyleUnderline"/>
          <w:highlight w:val="cyan"/>
        </w:rPr>
        <w:t>to</w:t>
      </w:r>
      <w:r w:rsidRPr="00D85977">
        <w:rPr>
          <w:rStyle w:val="StyleUnderline"/>
        </w:rPr>
        <w:t xml:space="preserve"> </w:t>
      </w:r>
      <w:r w:rsidRPr="00A97242">
        <w:rPr>
          <w:rStyle w:val="StyleUnderline"/>
          <w:highlight w:val="cyan"/>
        </w:rPr>
        <w:t>deliver on</w:t>
      </w:r>
      <w:r w:rsidRPr="00D85977">
        <w:rPr>
          <w:rStyle w:val="StyleUnderline"/>
        </w:rPr>
        <w:t xml:space="preserve"> the </w:t>
      </w:r>
      <w:r w:rsidRPr="00A97242">
        <w:rPr>
          <w:rStyle w:val="StyleUnderline"/>
          <w:highlight w:val="cyan"/>
        </w:rPr>
        <w:t>pocketbook issues</w:t>
      </w:r>
      <w:r w:rsidRPr="00D85977">
        <w:rPr>
          <w:rStyle w:val="StyleUnderline"/>
        </w:rPr>
        <w:t xml:space="preserve"> that matter to him</w:t>
      </w:r>
      <w:r w:rsidRPr="00D85977">
        <w:rPr>
          <w:sz w:val="16"/>
        </w:rPr>
        <w:t xml:space="preserve">. MARTIN: So a mixed bag - Deepa, does that suggest that it's going to cut into support for the president in 2024? SHIVARAM: That is a matter of enthusiasm. I talked to Adam Green, who's the co-chair of the Progressive Change Campaign Committee. It's a group that backed lawmakers like Senator Elizabeth Warren. But he says Biden is doing something effective. And that's the strategy of drawing contrasts with his own agenda and the agenda of right-wing Republicans. ADAM GREEN: </w:t>
      </w:r>
      <w:r w:rsidRPr="00A97242">
        <w:rPr>
          <w:rStyle w:val="StyleUnderline"/>
          <w:highlight w:val="cyan"/>
        </w:rPr>
        <w:t>It's</w:t>
      </w:r>
      <w:r w:rsidRPr="00D85977">
        <w:rPr>
          <w:rStyle w:val="StyleUnderline"/>
        </w:rPr>
        <w:t xml:space="preserve"> very </w:t>
      </w:r>
      <w:r w:rsidRPr="00A97242">
        <w:rPr>
          <w:rStyle w:val="StyleUnderline"/>
          <w:highlight w:val="cyan"/>
        </w:rPr>
        <w:t xml:space="preserve">important that </w:t>
      </w:r>
      <w:r w:rsidRPr="00D85977">
        <w:rPr>
          <w:rStyle w:val="StyleUnderline"/>
        </w:rPr>
        <w:t xml:space="preserve">Joe </w:t>
      </w:r>
      <w:r w:rsidRPr="00A97242">
        <w:rPr>
          <w:rStyle w:val="StyleUnderline"/>
          <w:highlight w:val="cyan"/>
        </w:rPr>
        <w:t>Biden</w:t>
      </w:r>
      <w:r w:rsidRPr="00D85977">
        <w:rPr>
          <w:rStyle w:val="StyleUnderline"/>
        </w:rPr>
        <w:t xml:space="preserve">, on behalf of all Democrats, </w:t>
      </w:r>
      <w:r w:rsidRPr="00A97242">
        <w:rPr>
          <w:rStyle w:val="StyleUnderline"/>
          <w:highlight w:val="cyan"/>
        </w:rPr>
        <w:t>picks</w:t>
      </w:r>
      <w:r w:rsidRPr="00D85977">
        <w:rPr>
          <w:rStyle w:val="StyleUnderline"/>
        </w:rPr>
        <w:t xml:space="preserve"> very high-intensity </w:t>
      </w:r>
      <w:r w:rsidRPr="00A97242">
        <w:rPr>
          <w:rStyle w:val="StyleUnderline"/>
          <w:highlight w:val="cyan"/>
        </w:rPr>
        <w:t>fights with Republicans on</w:t>
      </w:r>
      <w:r w:rsidRPr="00D85977">
        <w:rPr>
          <w:rStyle w:val="StyleUnderline"/>
        </w:rPr>
        <w:t xml:space="preserve"> things like </w:t>
      </w:r>
      <w:r w:rsidRPr="00A97242">
        <w:rPr>
          <w:rStyle w:val="StyleUnderline"/>
          <w:highlight w:val="cyan"/>
        </w:rPr>
        <w:t>economics</w:t>
      </w:r>
      <w:r w:rsidRPr="00D85977">
        <w:rPr>
          <w:rStyle w:val="StyleUnderline"/>
        </w:rPr>
        <w:t>, abortion and democracy.</w:t>
      </w:r>
      <w:r w:rsidRPr="00D85977">
        <w:rPr>
          <w:sz w:val="16"/>
        </w:rPr>
        <w:t xml:space="preserve"> He really needs to make clear what the battle lines are so that regular people who live busy lives say, oh, I actually care about that. It's worth my time to vote. SHIVARAM: And we already know that with abortion specifically, public opinion on the issue isn't in line with what Republicans are calling for. And that's a message that Biden will be taking to the trail in 2024. MARTIN: So say more about that. Where do progressive groups think Biden can still take more aggressive action? SHIVARAM: There's some unfinished business - things like child care, universal pre-K - that Biden's going to run on again. But </w:t>
      </w:r>
      <w:r w:rsidRPr="00D85977">
        <w:rPr>
          <w:rStyle w:val="StyleUnderline"/>
        </w:rPr>
        <w:t>climate action is a big issue where a lot of voters feel like Biden has backed out on what he promised in 2020.</w:t>
      </w:r>
      <w:r w:rsidRPr="00D85977">
        <w:rPr>
          <w:sz w:val="16"/>
        </w:rPr>
        <w:t xml:space="preserve"> For example, the president campaigned on promises to end new drilling on federal lands in order to rein in emissions. But he approved a new venture in Alaska called the Willow Project earlier this year. Millions of people petitioned against it. And climate activists see it as the total about-face and a disappointment for people who voted for Biden based on his climate agenda. But I'll add here that Biden has already picked up a number of endorsements from environmental and conservation groups, and he's campaigning hard on his record on investing in clean energy projects. MARTIN: That is NPR's Deepa Shivaram. Deepa, thank you. SHIVARAM: Thank you.</w:t>
      </w:r>
    </w:p>
    <w:p w14:paraId="444F4090" w14:textId="77777777" w:rsidR="00636786" w:rsidRPr="00D85977" w:rsidRDefault="00636786" w:rsidP="00636786">
      <w:pPr>
        <w:rPr>
          <w:sz w:val="16"/>
        </w:rPr>
      </w:pPr>
    </w:p>
    <w:p w14:paraId="2F6CBABE" w14:textId="3C9EAEBC" w:rsidR="00636786" w:rsidRPr="00D85977" w:rsidRDefault="00636786" w:rsidP="00636786">
      <w:pPr>
        <w:pStyle w:val="Heading3"/>
      </w:pPr>
      <w:r>
        <w:t xml:space="preserve">PTX - </w:t>
      </w:r>
      <w:r w:rsidRPr="00D85977">
        <w:t>Turn --- Generation</w:t>
      </w:r>
    </w:p>
    <w:p w14:paraId="7944CA1C" w14:textId="77777777" w:rsidR="00636786" w:rsidRPr="00D85977" w:rsidRDefault="00636786" w:rsidP="00636786"/>
    <w:p w14:paraId="5F0A9220" w14:textId="77777777" w:rsidR="00636786" w:rsidRPr="00D85977" w:rsidRDefault="00636786" w:rsidP="00636786">
      <w:pPr>
        <w:pStyle w:val="Heading4"/>
      </w:pPr>
      <w:r w:rsidRPr="00D85977">
        <w:t xml:space="preserve">Durable fiat ensures the plan passes --- </w:t>
      </w:r>
      <w:r w:rsidRPr="00D85977">
        <w:rPr>
          <w:u w:val="single"/>
        </w:rPr>
        <w:t>that generates</w:t>
      </w:r>
      <w:r w:rsidRPr="00D85977">
        <w:t xml:space="preserve"> PC for Biden and enables </w:t>
      </w:r>
      <w:r w:rsidRPr="00D85977">
        <w:rPr>
          <w:u w:val="single"/>
        </w:rPr>
        <w:t>further</w:t>
      </w:r>
      <w:r w:rsidRPr="00D85977">
        <w:t xml:space="preserve"> policy actions because the aspects of the plan that make it </w:t>
      </w:r>
      <w:r w:rsidRPr="00D85977">
        <w:rPr>
          <w:u w:val="single"/>
        </w:rPr>
        <w:t>politically</w:t>
      </w:r>
      <w:r w:rsidRPr="00D85977">
        <w:t xml:space="preserve"> unpopular make it </w:t>
      </w:r>
      <w:r w:rsidRPr="00D85977">
        <w:rPr>
          <w:u w:val="single"/>
        </w:rPr>
        <w:t>effective</w:t>
      </w:r>
      <w:r w:rsidRPr="00D85977">
        <w:t xml:space="preserve"> economically. </w:t>
      </w:r>
    </w:p>
    <w:p w14:paraId="3394BC81" w14:textId="77777777" w:rsidR="00636786" w:rsidRPr="00D85977" w:rsidRDefault="00636786" w:rsidP="00636786">
      <w:r w:rsidRPr="00D85977">
        <w:t xml:space="preserve">Scott </w:t>
      </w:r>
      <w:r w:rsidRPr="00D85977">
        <w:rPr>
          <w:rStyle w:val="Style13ptBold"/>
        </w:rPr>
        <w:t>Remer, 6-7</w:t>
      </w:r>
      <w:r w:rsidRPr="00D85977">
        <w:t xml:space="preserve">-2023, Biden Is Turning Out to Be More Like Obama Than FDR, In These Times, https://inthesetimes.com/article/biden-obama-fdr-debt-ceiling-neoliberal-manchin-bernie-sanders, Accessed: 7-7-2023, //ONHS IF </w:t>
      </w:r>
    </w:p>
    <w:p w14:paraId="6C106366" w14:textId="77777777" w:rsidR="00636786" w:rsidRPr="00D85977" w:rsidRDefault="00636786" w:rsidP="00636786">
      <w:pPr>
        <w:rPr>
          <w:sz w:val="16"/>
        </w:rPr>
      </w:pPr>
      <w:r w:rsidRPr="00D85977">
        <w:rPr>
          <w:rStyle w:val="StyleUnderline"/>
        </w:rPr>
        <w:t>Back in March 2021, after passing the American Rescue Plan, Democrats congratulated themselves</w:t>
      </w:r>
      <w:r w:rsidRPr="00D85977">
        <w:rPr>
          <w:sz w:val="16"/>
        </w:rPr>
        <w:t xml:space="preserve"> on a job well done. </w:t>
      </w:r>
      <w:r w:rsidRPr="00A97242">
        <w:rPr>
          <w:rStyle w:val="StyleUnderline"/>
          <w:highlight w:val="cyan"/>
        </w:rPr>
        <w:t>The $1.9 trillion stimulus</w:t>
      </w:r>
      <w:r w:rsidRPr="00D85977">
        <w:rPr>
          <w:rStyle w:val="StyleUnderline"/>
        </w:rPr>
        <w:t xml:space="preserve"> package was </w:t>
      </w:r>
      <w:r w:rsidRPr="00A97242">
        <w:rPr>
          <w:rStyle w:val="StyleUnderline"/>
          <w:highlight w:val="cyan"/>
        </w:rPr>
        <w:t>hailed as</w:t>
      </w:r>
      <w:r w:rsidRPr="00D85977">
        <w:rPr>
          <w:rStyle w:val="StyleUnderline"/>
        </w:rPr>
        <w:t xml:space="preserve"> ​“a </w:t>
      </w:r>
      <w:r w:rsidRPr="00A97242">
        <w:rPr>
          <w:rStyle w:val="StyleUnderline"/>
          <w:highlight w:val="cyan"/>
        </w:rPr>
        <w:t>remarkable</w:t>
      </w:r>
      <w:r w:rsidRPr="00D85977">
        <w:rPr>
          <w:rStyle w:val="StyleUnderline"/>
        </w:rPr>
        <w:t>, historic, transformative piece of legislation”</w:t>
      </w:r>
      <w:r w:rsidRPr="00D85977">
        <w:rPr>
          <w:sz w:val="16"/>
        </w:rPr>
        <w:t xml:space="preserve"> by then-House Speaker Nancy Pelosi (D-Calif.). Her colleague, Senate Majority Leader Chuck Schumer (D-N.Y.), called the law ​“momentous,” proclaiming it to be ​“more comprehensive in helping working families… than anything Congress has seen or accomplished in a very long time” and predicted that it would ​“go down as one of the most sweeping federal recovery efforts in history.” </w:t>
      </w:r>
      <w:r w:rsidRPr="00D85977">
        <w:rPr>
          <w:rStyle w:val="StyleUnderline"/>
        </w:rPr>
        <w:t xml:space="preserve">At the time, economist Jeffrey Sachs breathlessly suggested that Joe </w:t>
      </w:r>
      <w:r w:rsidRPr="00A97242">
        <w:rPr>
          <w:rStyle w:val="StyleUnderline"/>
          <w:highlight w:val="cyan"/>
        </w:rPr>
        <w:t>Biden</w:t>
      </w:r>
      <w:r w:rsidRPr="00D85977">
        <w:rPr>
          <w:rStyle w:val="StyleUnderline"/>
        </w:rPr>
        <w:t xml:space="preserve"> </w:t>
      </w:r>
      <w:r w:rsidRPr="00A97242">
        <w:rPr>
          <w:rStyle w:val="StyleUnderline"/>
          <w:highlight w:val="cyan"/>
        </w:rPr>
        <w:t>had</w:t>
      </w:r>
      <w:r w:rsidRPr="00D85977">
        <w:rPr>
          <w:rStyle w:val="StyleUnderline"/>
        </w:rPr>
        <w:t xml:space="preserve"> the </w:t>
      </w:r>
      <w:r w:rsidRPr="00A97242">
        <w:rPr>
          <w:rStyle w:val="StyleUnderline"/>
          <w:highlight w:val="cyan"/>
        </w:rPr>
        <w:t>potential ​“to become the most transformative</w:t>
      </w:r>
      <w:r w:rsidRPr="00D85977">
        <w:rPr>
          <w:rStyle w:val="StyleUnderline"/>
        </w:rPr>
        <w:t xml:space="preserve"> </w:t>
      </w:r>
      <w:r w:rsidRPr="00A97242">
        <w:rPr>
          <w:rStyle w:val="StyleUnderline"/>
          <w:highlight w:val="cyan"/>
        </w:rPr>
        <w:t>president since F</w:t>
      </w:r>
      <w:r w:rsidRPr="00D85977">
        <w:rPr>
          <w:rStyle w:val="StyleUnderline"/>
        </w:rPr>
        <w:t xml:space="preserve">ranklin </w:t>
      </w:r>
      <w:r w:rsidRPr="00A97242">
        <w:rPr>
          <w:rStyle w:val="StyleUnderline"/>
          <w:highlight w:val="cyan"/>
        </w:rPr>
        <w:t>D.</w:t>
      </w:r>
      <w:r w:rsidRPr="00D85977">
        <w:rPr>
          <w:rStyle w:val="StyleUnderline"/>
        </w:rPr>
        <w:t xml:space="preserve"> </w:t>
      </w:r>
      <w:r w:rsidRPr="00A97242">
        <w:rPr>
          <w:rStyle w:val="StyleUnderline"/>
          <w:highlight w:val="cyan"/>
        </w:rPr>
        <w:t>R</w:t>
      </w:r>
      <w:r w:rsidRPr="00D85977">
        <w:rPr>
          <w:rStyle w:val="StyleUnderline"/>
        </w:rPr>
        <w:t>oosevelt.”</w:t>
      </w:r>
      <w:r w:rsidRPr="00D85977">
        <w:rPr>
          <w:sz w:val="16"/>
        </w:rPr>
        <w:t xml:space="preserve"> Mother Jones’ David Corn claimed Biden was giving big government ​“a big shot in the arm” and called mainstream Democrats ​“well positioned to champion and advance the argument for big government</w:t>
      </w:r>
      <w:r w:rsidRPr="00D85977">
        <w:rPr>
          <w:rStyle w:val="StyleUnderline"/>
        </w:rPr>
        <w:t>.” Sen. Bernie Sanders (I-Vt.), for his part, called the Biden agenda ​“what the American people want, what a majority of us in the Democratic caucus want,”</w:t>
      </w:r>
      <w:r w:rsidRPr="00D85977">
        <w:rPr>
          <w:sz w:val="16"/>
        </w:rPr>
        <w:t xml:space="preserve"> while Rep. Alexandria Ocasio-Cortez (D-N.Y.) opined that Biden had ​“definitely exceeded” progressives’ expectations. In the Biden administration’s early days, as America sought desperately to exorcise the specter of January 6 and the nightmarish Trump years, liberals and centrists were full of hope. </w:t>
      </w:r>
      <w:r w:rsidRPr="00D85977">
        <w:rPr>
          <w:rStyle w:val="StyleUnderline"/>
        </w:rPr>
        <w:t xml:space="preserve">And </w:t>
      </w:r>
      <w:r w:rsidRPr="00A97242">
        <w:rPr>
          <w:rStyle w:val="StyleUnderline"/>
          <w:highlight w:val="cyan"/>
        </w:rPr>
        <w:t>confronting an unprecedented pandemic</w:t>
      </w:r>
      <w:r w:rsidRPr="00D85977">
        <w:rPr>
          <w:rStyle w:val="StyleUnderline"/>
        </w:rPr>
        <w:t xml:space="preserve"> — the need to meet the exigencies of the Covid crisis — had </w:t>
      </w:r>
      <w:r w:rsidRPr="00A97242">
        <w:rPr>
          <w:rStyle w:val="StyleUnderline"/>
          <w:highlight w:val="cyan"/>
        </w:rPr>
        <w:t>shifted the Overton Window</w:t>
      </w:r>
      <w:r w:rsidRPr="00D85977">
        <w:rPr>
          <w:rStyle w:val="StyleUnderline"/>
        </w:rPr>
        <w:t xml:space="preserve"> decidedly </w:t>
      </w:r>
      <w:r w:rsidRPr="00A97242">
        <w:rPr>
          <w:rStyle w:val="StyleUnderline"/>
          <w:highlight w:val="cyan"/>
        </w:rPr>
        <w:t>to the left</w:t>
      </w:r>
      <w:r w:rsidRPr="00D85977">
        <w:rPr>
          <w:rStyle w:val="StyleUnderline"/>
        </w:rPr>
        <w:t>. The ARP wasn’t Biden’s only foray into progressive economics</w:t>
      </w:r>
      <w:r w:rsidRPr="00D85977">
        <w:rPr>
          <w:sz w:val="16"/>
        </w:rPr>
        <w:t xml:space="preserve">. By October 2022, following months of agitation from organizers, Biden released a program to cancel student loan debt, even if it was woefully inadequate to meet the needs of the student debt crisis and our overall debt crisis. Yet </w:t>
      </w:r>
      <w:r w:rsidRPr="00D85977">
        <w:rPr>
          <w:rStyle w:val="StyleUnderline"/>
        </w:rPr>
        <w:t xml:space="preserve">rather than ushering in a new progressive era of government, </w:t>
      </w:r>
      <w:r w:rsidRPr="00A97242">
        <w:rPr>
          <w:rStyle w:val="StyleUnderline"/>
          <w:highlight w:val="cyan"/>
        </w:rPr>
        <w:t>Biden</w:t>
      </w:r>
      <w:r w:rsidRPr="00D85977">
        <w:rPr>
          <w:rStyle w:val="StyleUnderline"/>
        </w:rPr>
        <w:t xml:space="preserve"> and establishment Democrats have since </w:t>
      </w:r>
      <w:r w:rsidRPr="00A97242">
        <w:rPr>
          <w:rStyle w:val="StyleUnderline"/>
          <w:highlight w:val="cyan"/>
        </w:rPr>
        <w:t>let their</w:t>
      </w:r>
      <w:r w:rsidRPr="00D85977">
        <w:rPr>
          <w:rStyle w:val="StyleUnderline"/>
        </w:rPr>
        <w:t xml:space="preserve"> burgeoning </w:t>
      </w:r>
      <w:r w:rsidRPr="00A97242">
        <w:rPr>
          <w:rStyle w:val="StyleUnderline"/>
          <w:highlight w:val="cyan"/>
        </w:rPr>
        <w:t>welfare</w:t>
      </w:r>
      <w:r w:rsidRPr="00D85977">
        <w:rPr>
          <w:rStyle w:val="StyleUnderline"/>
        </w:rPr>
        <w:t xml:space="preserve"> </w:t>
      </w:r>
      <w:r w:rsidRPr="00A97242">
        <w:rPr>
          <w:rStyle w:val="StyleUnderline"/>
          <w:highlight w:val="cyan"/>
        </w:rPr>
        <w:t>state wither</w:t>
      </w:r>
      <w:r w:rsidRPr="00D85977">
        <w:rPr>
          <w:rStyle w:val="StyleUnderline"/>
        </w:rPr>
        <w:t>.</w:t>
      </w:r>
      <w:r w:rsidRPr="00D85977">
        <w:rPr>
          <w:sz w:val="16"/>
        </w:rPr>
        <w:t xml:space="preserve"> They have reverted to the same neoliberal orthodoxy which has wreaked havoc on working people for generations. </w:t>
      </w:r>
      <w:r w:rsidRPr="00A97242">
        <w:rPr>
          <w:rStyle w:val="StyleUnderline"/>
          <w:highlight w:val="cyan"/>
        </w:rPr>
        <w:t>This</w:t>
      </w:r>
      <w:r w:rsidRPr="00D85977">
        <w:rPr>
          <w:rStyle w:val="StyleUnderline"/>
        </w:rPr>
        <w:t xml:space="preserve"> shift </w:t>
      </w:r>
      <w:r w:rsidRPr="00A97242">
        <w:rPr>
          <w:rStyle w:val="StyleUnderline"/>
          <w:highlight w:val="cyan"/>
        </w:rPr>
        <w:t>represents a failure</w:t>
      </w:r>
      <w:r w:rsidRPr="00D85977">
        <w:rPr>
          <w:rStyle w:val="StyleUnderline"/>
        </w:rPr>
        <w:t xml:space="preserve"> </w:t>
      </w:r>
      <w:r w:rsidRPr="00A97242">
        <w:rPr>
          <w:rStyle w:val="StyleUnderline"/>
          <w:highlight w:val="cyan"/>
        </w:rPr>
        <w:t>of</w:t>
      </w:r>
      <w:r w:rsidRPr="00D85977">
        <w:rPr>
          <w:rStyle w:val="StyleUnderline"/>
        </w:rPr>
        <w:t xml:space="preserve"> both </w:t>
      </w:r>
      <w:r w:rsidRPr="00A97242">
        <w:rPr>
          <w:rStyle w:val="StyleUnderline"/>
          <w:highlight w:val="cyan"/>
        </w:rPr>
        <w:t>policy</w:t>
      </w:r>
      <w:r w:rsidRPr="00D85977">
        <w:rPr>
          <w:rStyle w:val="StyleUnderline"/>
        </w:rPr>
        <w:t xml:space="preserve"> and politics.</w:t>
      </w:r>
      <w:r w:rsidRPr="00D85977">
        <w:rPr>
          <w:sz w:val="16"/>
        </w:rPr>
        <w:t xml:space="preserve"> Fast forward from 2021 to the present, and comparisons likening Biden to FDR ring hollow. Biden’s student debt proposal is on legal life support, awaiting a Supreme Court decision that will likely overturn key aspects of the program, while House Republicans just passed a measure blocking the plan. Biden’s omnibus domestic spending plan, originally dubbed the American Families Plan and later Build Back Better, became the victim of death by a thousand cuts at the hands of conservative Democrats including Sen. Joe Manchin (D-W.V.). Initially envisioned as a sweeping $6 trillion suite of social spending programs paired with infrastructure projects presented as one filibuster-proof reconciliation package, Build Back Better was pared down bit by bit from June 2021 until Manchin finally declared it ​“dead” on February 1, 2022. </w:t>
      </w:r>
      <w:r w:rsidRPr="00D85977">
        <w:rPr>
          <w:rStyle w:val="StyleUnderline"/>
        </w:rPr>
        <w:t xml:space="preserve">This result reflected centrists’ continued obsession with bipartisanship: </w:t>
      </w:r>
      <w:r w:rsidRPr="00A97242">
        <w:rPr>
          <w:rStyle w:val="StyleUnderline"/>
          <w:highlight w:val="cyan"/>
        </w:rPr>
        <w:t>Democratic leadership</w:t>
      </w:r>
      <w:r w:rsidRPr="00D85977">
        <w:rPr>
          <w:rStyle w:val="StyleUnderline"/>
        </w:rPr>
        <w:t xml:space="preserve"> </w:t>
      </w:r>
      <w:r w:rsidRPr="00A97242">
        <w:rPr>
          <w:rStyle w:val="StyleUnderline"/>
          <w:highlight w:val="cyan"/>
        </w:rPr>
        <w:t>chose to pursue a</w:t>
      </w:r>
      <w:r w:rsidRPr="00D85977">
        <w:rPr>
          <w:rStyle w:val="StyleUnderline"/>
        </w:rPr>
        <w:t xml:space="preserve"> separate bipartisan </w:t>
      </w:r>
      <w:r w:rsidRPr="00A97242">
        <w:rPr>
          <w:rStyle w:val="StyleUnderline"/>
          <w:highlight w:val="cyan"/>
        </w:rPr>
        <w:t xml:space="preserve">infrastructure bill, </w:t>
      </w:r>
      <w:r w:rsidRPr="00D85977">
        <w:rPr>
          <w:rStyle w:val="StyleUnderline"/>
        </w:rPr>
        <w:t xml:space="preserve">sequestering social spending from the infrastructure spending, thereby </w:t>
      </w:r>
      <w:r w:rsidRPr="00A97242">
        <w:rPr>
          <w:rStyle w:val="StyleUnderline"/>
          <w:highlight w:val="cyan"/>
        </w:rPr>
        <w:t>leaving</w:t>
      </w:r>
      <w:r w:rsidRPr="00D85977">
        <w:rPr>
          <w:rStyle w:val="StyleUnderline"/>
        </w:rPr>
        <w:t xml:space="preserve"> the </w:t>
      </w:r>
      <w:r w:rsidRPr="00A97242">
        <w:rPr>
          <w:rStyle w:val="StyleUnderline"/>
          <w:highlight w:val="cyan"/>
        </w:rPr>
        <w:t>social programs</w:t>
      </w:r>
      <w:r w:rsidRPr="00D85977">
        <w:rPr>
          <w:rStyle w:val="StyleUnderline"/>
        </w:rPr>
        <w:t xml:space="preserve"> </w:t>
      </w:r>
      <w:r w:rsidRPr="00A97242">
        <w:rPr>
          <w:rStyle w:val="StyleUnderline"/>
          <w:highlight w:val="cyan"/>
        </w:rPr>
        <w:t>vulnerable</w:t>
      </w:r>
      <w:r w:rsidRPr="00D85977">
        <w:rPr>
          <w:rStyle w:val="StyleUnderline"/>
        </w:rPr>
        <w:t xml:space="preserve"> to Manchin and his ilk’s objections. The Inflation Reduction Act (IRA), a hollow shell of the original American Families Plan, hasn’t substantially accomplished its titular task, and spending in the bill does not dramatically benefit social programs. For example, the IRA contained a mere $64 billion in Affordable Care Act expanded coverage subsidies, a pale shadow of the original Build Back Better Act’s ample social provisions</w:t>
      </w:r>
      <w:r w:rsidRPr="00D85977">
        <w:rPr>
          <w:sz w:val="16"/>
        </w:rPr>
        <w:t xml:space="preserve">. Meanwhile, the pandemic safety net’s crown jewels — the expansion of Medicaid and Children’s Health Insurance Program benefits; direct stimulus checks; expanded unemployment benefits which benefited 15 million people who aren’t normally covered; expanded SNAP benefits to help people eat; and the expanded Child Tax Credit (CTC) which temporarily cut child poverty in half — have reverted to their scanty pre-pandemic forms. In March 2023, 31 million Americans’ food stamp benefits plummeted, in some cases by $328 a month, in what’s been termed the ​“hunger cliff.” Repealing the expanded CTC in January 2022 caused 3.7 million more children to live in poverty and increased food insufficiency in families with children by 25%. And around 15 million people stand to lose their Medicaid coverage due to the end to pandemic-era protections. </w:t>
      </w:r>
      <w:r w:rsidRPr="00D85977">
        <w:rPr>
          <w:rStyle w:val="StyleUnderline"/>
        </w:rPr>
        <w:t xml:space="preserve">The </w:t>
      </w:r>
      <w:r w:rsidRPr="00A97242">
        <w:rPr>
          <w:rStyle w:val="StyleUnderline"/>
          <w:highlight w:val="cyan"/>
        </w:rPr>
        <w:t>result</w:t>
      </w:r>
      <w:r w:rsidRPr="00D85977">
        <w:rPr>
          <w:rStyle w:val="StyleUnderline"/>
        </w:rPr>
        <w:t xml:space="preserve"> </w:t>
      </w:r>
      <w:r w:rsidRPr="00A97242">
        <w:rPr>
          <w:rStyle w:val="StyleUnderline"/>
          <w:highlight w:val="cyan"/>
        </w:rPr>
        <w:t xml:space="preserve">of </w:t>
      </w:r>
      <w:r w:rsidRPr="00D85977">
        <w:rPr>
          <w:rStyle w:val="StyleUnderline"/>
        </w:rPr>
        <w:t xml:space="preserve">these </w:t>
      </w:r>
      <w:r w:rsidRPr="00A97242">
        <w:rPr>
          <w:rStyle w:val="StyleUnderline"/>
          <w:highlight w:val="cyan"/>
        </w:rPr>
        <w:t>reductions</w:t>
      </w:r>
      <w:r w:rsidRPr="00D85977">
        <w:rPr>
          <w:rStyle w:val="StyleUnderline"/>
        </w:rPr>
        <w:t xml:space="preserve"> </w:t>
      </w:r>
      <w:r w:rsidRPr="00A97242">
        <w:rPr>
          <w:rStyle w:val="StyleUnderline"/>
          <w:highlight w:val="cyan"/>
        </w:rPr>
        <w:t>in benefits</w:t>
      </w:r>
      <w:r w:rsidRPr="00D85977">
        <w:rPr>
          <w:rStyle w:val="StyleUnderline"/>
        </w:rPr>
        <w:t xml:space="preserve"> amounts to what Branko Marcetic terms ​“</w:t>
      </w:r>
      <w:r w:rsidRPr="00A97242">
        <w:rPr>
          <w:rStyle w:val="StyleUnderline"/>
          <w:highlight w:val="cyan"/>
        </w:rPr>
        <w:t>one of</w:t>
      </w:r>
      <w:r w:rsidRPr="00D85977">
        <w:rPr>
          <w:rStyle w:val="StyleUnderline"/>
        </w:rPr>
        <w:t xml:space="preserve"> </w:t>
      </w:r>
      <w:r w:rsidRPr="00A97242">
        <w:rPr>
          <w:rStyle w:val="StyleUnderline"/>
          <w:highlight w:val="cyan"/>
        </w:rPr>
        <w:t>the</w:t>
      </w:r>
      <w:r w:rsidRPr="00D85977">
        <w:rPr>
          <w:rStyle w:val="StyleUnderline"/>
        </w:rPr>
        <w:t xml:space="preserve"> </w:t>
      </w:r>
      <w:r w:rsidRPr="00A97242">
        <w:rPr>
          <w:rStyle w:val="StyleUnderline"/>
          <w:highlight w:val="cyan"/>
        </w:rPr>
        <w:t>most</w:t>
      </w:r>
      <w:r w:rsidRPr="00D85977">
        <w:rPr>
          <w:rStyle w:val="StyleUnderline"/>
        </w:rPr>
        <w:t xml:space="preserve"> </w:t>
      </w:r>
      <w:r w:rsidRPr="00A97242">
        <w:rPr>
          <w:rStyle w:val="StyleUnderline"/>
          <w:highlight w:val="cyan"/>
        </w:rPr>
        <w:t>significant contractions of the</w:t>
      </w:r>
      <w:r w:rsidRPr="00D85977">
        <w:rPr>
          <w:rStyle w:val="StyleUnderline"/>
        </w:rPr>
        <w:t xml:space="preserve"> U.S. </w:t>
      </w:r>
      <w:r w:rsidRPr="00A97242">
        <w:rPr>
          <w:rStyle w:val="StyleUnderline"/>
          <w:highlight w:val="cyan"/>
        </w:rPr>
        <w:t>welfare state</w:t>
      </w:r>
      <w:r w:rsidRPr="00D85977">
        <w:rPr>
          <w:rStyle w:val="StyleUnderline"/>
        </w:rPr>
        <w:t xml:space="preserve"> </w:t>
      </w:r>
      <w:r w:rsidRPr="00A97242">
        <w:rPr>
          <w:rStyle w:val="StyleUnderline"/>
          <w:highlight w:val="cyan"/>
        </w:rPr>
        <w:t>since</w:t>
      </w:r>
      <w:r w:rsidRPr="00D85977">
        <w:rPr>
          <w:rStyle w:val="StyleUnderline"/>
        </w:rPr>
        <w:t xml:space="preserve"> the Bill </w:t>
      </w:r>
      <w:r w:rsidRPr="00A97242">
        <w:rPr>
          <w:rStyle w:val="StyleUnderline"/>
          <w:highlight w:val="cyan"/>
        </w:rPr>
        <w:t>Clinton</w:t>
      </w:r>
      <w:r w:rsidRPr="00D85977">
        <w:rPr>
          <w:rStyle w:val="StyleUnderline"/>
        </w:rPr>
        <w:t xml:space="preserve"> years.”</w:t>
      </w:r>
      <w:r w:rsidRPr="00D85977">
        <w:rPr>
          <w:sz w:val="16"/>
        </w:rPr>
        <w:t xml:space="preserve"> The transience of Biden’s welfare state expansion was hardly a secret. On March 11, 2021, Tessa Stuart wrote in Rolling Stone that ​“some critics are already fretting about a kind of child poverty ​‘fiscal cliff’ effect that could plunge millions of children into poverty when the program expires.” Alexander Sammon noted that ​“despite the fact that these programs are effective and popular, there has been shockingly little vocal opposition from Democrats to the expiration of these benefits.” Yet these programs did indeed expire, as was easily predictable. And now the Biden administration awaits a likely Supreme Court decision that would end his student loan cancelation program. Biden recently pleaded in his 2023 State of the Union for a divided Congress to restore the expanded CTC, a highly unlikely prospect with a Republican-controlled House of Representatives. More recently, Biden acquiesced to a harmful debt ceiling deal after protracted negotiations with Republican racketeers who blackmailed him into imposing strict work requirements for food stamp recipients and cutting social spending as the price of staving off a calamitous default. No FDR How did we get here? And how is it that this whole rigmarole is eerily reminiscent of the Obama administration, despite claims that Bidenism represents the transcendence of neoliberal politics? Consider all the parallels: initial analogies to Roosevelt despite the absence of Rooseveltian statecraft; the penny-wise, pound-foolish approach of attempting to redress major problems with insufficiently large or long-term investments; policies stymied or hamstrung by resistance from both Republicans and centrist Democrats; and a contingent of far-right extortionists willing to risk financial default to secure the dismemberment of the social safety net. It would be unfair to compare the political terrain in 2008-2010 or 2021-2022 with the favorable legislative landscape which FDR commanded in the 1930s and 1940s, or that of LBJ’s Great Society in the 1960s. </w:t>
      </w:r>
      <w:r w:rsidRPr="00D85977">
        <w:rPr>
          <w:rStyle w:val="StyleUnderline"/>
        </w:rPr>
        <w:t xml:space="preserve">The </w:t>
      </w:r>
      <w:r w:rsidRPr="00A97242">
        <w:rPr>
          <w:rStyle w:val="StyleUnderline"/>
          <w:highlight w:val="cyan"/>
        </w:rPr>
        <w:t>Democrats’</w:t>
      </w:r>
      <w:r w:rsidRPr="00D85977">
        <w:rPr>
          <w:rStyle w:val="StyleUnderline"/>
        </w:rPr>
        <w:t xml:space="preserve"> </w:t>
      </w:r>
      <w:r w:rsidRPr="00A97242">
        <w:rPr>
          <w:rStyle w:val="StyleUnderline"/>
          <w:highlight w:val="cyan"/>
        </w:rPr>
        <w:t>political situation</w:t>
      </w:r>
      <w:r w:rsidRPr="00D85977">
        <w:rPr>
          <w:rStyle w:val="StyleUnderline"/>
        </w:rPr>
        <w:t xml:space="preserve"> in the more recent cases, despite exercising control of Congress and the presidency, has been far </w:t>
      </w:r>
      <w:r w:rsidRPr="00A97242">
        <w:rPr>
          <w:rStyle w:val="StyleUnderline"/>
          <w:highlight w:val="cyan"/>
        </w:rPr>
        <w:t>more tenuous</w:t>
      </w:r>
      <w:r w:rsidRPr="00D85977">
        <w:rPr>
          <w:rStyle w:val="StyleUnderline"/>
        </w:rPr>
        <w:t xml:space="preserve"> (although it is worth noting that Roosevelt was the subject of a failed right-wing coup attempt). </w:t>
      </w:r>
      <w:r w:rsidRPr="00A97242">
        <w:rPr>
          <w:rStyle w:val="StyleUnderline"/>
          <w:highlight w:val="cyan"/>
        </w:rPr>
        <w:t>During the New</w:t>
      </w:r>
      <w:r w:rsidRPr="00D85977">
        <w:rPr>
          <w:rStyle w:val="StyleUnderline"/>
        </w:rPr>
        <w:t xml:space="preserve"> </w:t>
      </w:r>
      <w:r w:rsidRPr="00A97242">
        <w:rPr>
          <w:rStyle w:val="StyleUnderline"/>
          <w:highlight w:val="cyan"/>
        </w:rPr>
        <w:t>Deal</w:t>
      </w:r>
      <w:r w:rsidRPr="00D85977">
        <w:rPr>
          <w:rStyle w:val="StyleUnderline"/>
        </w:rPr>
        <w:t xml:space="preserve">, </w:t>
      </w:r>
      <w:r w:rsidRPr="00A97242">
        <w:rPr>
          <w:rStyle w:val="StyleUnderline"/>
          <w:highlight w:val="cyan"/>
        </w:rPr>
        <w:t>Dem</w:t>
      </w:r>
      <w:r w:rsidRPr="00D85977">
        <w:rPr>
          <w:rStyle w:val="StyleUnderline"/>
        </w:rPr>
        <w:t>ocrat</w:t>
      </w:r>
      <w:r w:rsidRPr="00A97242">
        <w:rPr>
          <w:rStyle w:val="StyleUnderline"/>
          <w:highlight w:val="cyan"/>
        </w:rPr>
        <w:t>s</w:t>
      </w:r>
      <w:r w:rsidRPr="00D85977">
        <w:rPr>
          <w:rStyle w:val="StyleUnderline"/>
        </w:rPr>
        <w:t xml:space="preserve"> </w:t>
      </w:r>
      <w:r w:rsidRPr="00A97242">
        <w:rPr>
          <w:rStyle w:val="StyleUnderline"/>
          <w:highlight w:val="cyan"/>
        </w:rPr>
        <w:t>controlled</w:t>
      </w:r>
      <w:r w:rsidRPr="00D85977">
        <w:rPr>
          <w:rStyle w:val="StyleUnderline"/>
        </w:rPr>
        <w:t xml:space="preserve"> over </w:t>
      </w:r>
      <w:r w:rsidRPr="00A97242">
        <w:rPr>
          <w:rStyle w:val="StyleUnderline"/>
          <w:highlight w:val="cyan"/>
        </w:rPr>
        <w:t>70%</w:t>
      </w:r>
      <w:r w:rsidRPr="00D85977">
        <w:rPr>
          <w:rStyle w:val="StyleUnderline"/>
        </w:rPr>
        <w:t xml:space="preserve"> </w:t>
      </w:r>
      <w:r w:rsidRPr="00A97242">
        <w:rPr>
          <w:rStyle w:val="StyleUnderline"/>
          <w:highlight w:val="cyan"/>
        </w:rPr>
        <w:t>of</w:t>
      </w:r>
      <w:r w:rsidRPr="00D85977">
        <w:rPr>
          <w:rStyle w:val="StyleUnderline"/>
        </w:rPr>
        <w:t xml:space="preserve"> </w:t>
      </w:r>
      <w:r w:rsidRPr="00A97242">
        <w:rPr>
          <w:rStyle w:val="StyleUnderline"/>
          <w:highlight w:val="cyan"/>
        </w:rPr>
        <w:t>House</w:t>
      </w:r>
      <w:r w:rsidRPr="00D85977">
        <w:rPr>
          <w:rStyle w:val="StyleUnderline"/>
        </w:rPr>
        <w:t xml:space="preserve"> seats </w:t>
      </w:r>
      <w:r w:rsidRPr="00A97242">
        <w:rPr>
          <w:rStyle w:val="StyleUnderline"/>
          <w:highlight w:val="cyan"/>
        </w:rPr>
        <w:t>and</w:t>
      </w:r>
      <w:r w:rsidRPr="00D85977">
        <w:rPr>
          <w:rStyle w:val="StyleUnderline"/>
        </w:rPr>
        <w:t xml:space="preserve"> around </w:t>
      </w:r>
      <w:r w:rsidRPr="00A97242">
        <w:rPr>
          <w:rStyle w:val="StyleUnderline"/>
          <w:highlight w:val="cyan"/>
        </w:rPr>
        <w:t>60% of Senate</w:t>
      </w:r>
      <w:r w:rsidRPr="00D85977">
        <w:rPr>
          <w:rStyle w:val="StyleUnderline"/>
        </w:rPr>
        <w:t xml:space="preserve"> seats,</w:t>
      </w:r>
      <w:r w:rsidRPr="00D85977">
        <w:rPr>
          <w:sz w:val="16"/>
        </w:rPr>
        <w:t xml:space="preserve"> and LBJ’s administration enjoyed supermajorities in both chambers of Congress. To expect the Great Society coalition’s prodigious legislative productivity — </w:t>
      </w:r>
      <w:r w:rsidRPr="00A97242">
        <w:rPr>
          <w:rStyle w:val="StyleUnderline"/>
          <w:highlight w:val="cyan"/>
        </w:rPr>
        <w:t>LBJ</w:t>
      </w:r>
      <w:r w:rsidRPr="00D85977">
        <w:rPr>
          <w:rStyle w:val="StyleUnderline"/>
        </w:rPr>
        <w:t xml:space="preserve"> and the Democrats </w:t>
      </w:r>
      <w:r w:rsidRPr="00A97242">
        <w:rPr>
          <w:rStyle w:val="StyleUnderline"/>
          <w:highlight w:val="cyan"/>
        </w:rPr>
        <w:t>passed</w:t>
      </w:r>
      <w:r w:rsidRPr="00D85977">
        <w:rPr>
          <w:rStyle w:val="StyleUnderline"/>
        </w:rPr>
        <w:t xml:space="preserve"> around </w:t>
      </w:r>
      <w:r w:rsidRPr="00A97242">
        <w:rPr>
          <w:rStyle w:val="StyleUnderline"/>
          <w:highlight w:val="cyan"/>
        </w:rPr>
        <w:t>200 laws</w:t>
      </w:r>
      <w:r w:rsidRPr="00D85977">
        <w:rPr>
          <w:rStyle w:val="StyleUnderline"/>
        </w:rPr>
        <w:t>—in today’s starkly polarized, politically dysfunctional country would be unreasonable</w:t>
      </w:r>
      <w:r w:rsidRPr="00D85977">
        <w:rPr>
          <w:sz w:val="16"/>
        </w:rPr>
        <w:t xml:space="preserve">. But it would also be wrong to conclude that Democrats in the 2010s and 2020s have been blameless in their incapacity to emulate their predecessors’ legislative success. Unlike Roosevelt and Johnson, who were consummate political operators, the modus operandi of today’s </w:t>
      </w:r>
      <w:r w:rsidRPr="00A97242">
        <w:rPr>
          <w:rStyle w:val="StyleUnderline"/>
          <w:highlight w:val="cyan"/>
        </w:rPr>
        <w:t>Democratic establishment</w:t>
      </w:r>
      <w:r w:rsidRPr="00D85977">
        <w:rPr>
          <w:rStyle w:val="StyleUnderline"/>
        </w:rPr>
        <w:t xml:space="preserve"> is to </w:t>
      </w:r>
      <w:r w:rsidRPr="00A97242">
        <w:rPr>
          <w:rStyle w:val="StyleUnderline"/>
          <w:highlight w:val="cyan"/>
        </w:rPr>
        <w:t>accept</w:t>
      </w:r>
      <w:r w:rsidRPr="00D85977">
        <w:rPr>
          <w:rStyle w:val="StyleUnderline"/>
        </w:rPr>
        <w:t xml:space="preserve"> </w:t>
      </w:r>
      <w:r w:rsidRPr="00A97242">
        <w:rPr>
          <w:rStyle w:val="StyleUnderline"/>
          <w:highlight w:val="cyan"/>
        </w:rPr>
        <w:t>the political climate</w:t>
      </w:r>
      <w:r w:rsidRPr="00D85977">
        <w:rPr>
          <w:rStyle w:val="StyleUnderline"/>
        </w:rPr>
        <w:t xml:space="preserve"> as given </w:t>
      </w:r>
      <w:r w:rsidRPr="00A97242">
        <w:rPr>
          <w:rStyle w:val="StyleUnderline"/>
          <w:highlight w:val="cyan"/>
        </w:rPr>
        <w:t>rather than understanding it to be fluid</w:t>
      </w:r>
      <w:r w:rsidRPr="00D85977">
        <w:rPr>
          <w:rStyle w:val="StyleUnderline"/>
        </w:rPr>
        <w:t> — and ameliorable — </w:t>
      </w:r>
      <w:r w:rsidRPr="00A97242">
        <w:rPr>
          <w:rStyle w:val="StyleUnderline"/>
          <w:highlight w:val="cyan"/>
        </w:rPr>
        <w:t>if they mobilize</w:t>
      </w:r>
      <w:r w:rsidRPr="00D85977">
        <w:rPr>
          <w:rStyle w:val="StyleUnderline"/>
        </w:rPr>
        <w:t xml:space="preserve"> </w:t>
      </w:r>
      <w:r w:rsidRPr="00A97242">
        <w:rPr>
          <w:rStyle w:val="StyleUnderline"/>
          <w:highlight w:val="cyan"/>
        </w:rPr>
        <w:t>majorities around progressive policies</w:t>
      </w:r>
      <w:r w:rsidRPr="00D85977">
        <w:rPr>
          <w:rStyle w:val="StyleUnderline"/>
        </w:rPr>
        <w:t xml:space="preserve"> which enjoy widespread popular support via old-fashioned organizing and legislative hardball.</w:t>
      </w:r>
      <w:r w:rsidRPr="00D85977">
        <w:rPr>
          <w:sz w:val="16"/>
        </w:rPr>
        <w:t xml:space="preserve"> Democrats seem to have unlearned the political knowhow that characterized the Johnson and Roosevelt eras. It’s hard to imagine the FDR who welcomed the hatred of Wall Street bankers or the Lyndon Johnson of the infamous ​“Johnson treatment,” which one reporter characterized as ​“an incredible, potent mixture of persuasion, badgering, flattery, threats, reminders of past favors and future advantages,” taking Manchin’s Build Back Better Act-torpedoing antics lying down. Johnson, a political force who was indispensable to the enactment of historic civil rights acts despite ferocious opposition, evinced great acumen in his politicking. </w:t>
      </w:r>
      <w:r w:rsidRPr="00D85977">
        <w:rPr>
          <w:rStyle w:val="StyleUnderline"/>
        </w:rPr>
        <w:t>His shepherding of the 1957 Civil Rights Act into law by tying a separate dam construction vote to the civil rights bill’s success defied conventional wisdom, which regarded the act’s passage as unattainable</w:t>
      </w:r>
      <w:r w:rsidRPr="00D85977">
        <w:rPr>
          <w:sz w:val="16"/>
        </w:rPr>
        <w:t xml:space="preserve">. As Robert Caro, LBJ’s preeminent biographer, commented, ​“To see Lyndon Johnson get that bill through, almost vote by vote, is to see not only legislative power but legislative genius.” Likewise, the way FDR crafted and understood the New Deal exhibits his firm grasp of political calculus. When a public administrator spoke with him about payroll taxes being ill-suited to fund Social Security, FDR’s response, which defended the use of payroll taxes, was illuminating. ​“I guess you’re right on the economics. They are politics all the way through,” he said. </w:t>
      </w:r>
      <w:r w:rsidRPr="00D85977">
        <w:rPr>
          <w:rStyle w:val="StyleUnderline"/>
        </w:rPr>
        <w:t>​“We put those payroll contributions there so as to give the contributors a legal, moral, and political right to collect their pensions and their unemployment benefits. With those taxes in there, no damn politician can ever scrap my social security program. Those taxes aren’t a matter of economics, they’re straight politics.”</w:t>
      </w:r>
      <w:r w:rsidRPr="00D85977">
        <w:rPr>
          <w:sz w:val="16"/>
        </w:rPr>
        <w:t xml:space="preserve"> And he was right: even today, Social Security is American politics’ ​“third rail”: with notable exceptions, even Republicans tend to shy away from attacking it. FDR framed his policies for the long term. He envisioned ​“a program of long-range planning” to achieve ​“a rounded and permanent national life” and declared that the ​“duty of seeing the country in a long-range perspective is one which, in a very special manner, attaches to this office to which you have chosen me.” </w:t>
      </w:r>
      <w:r w:rsidRPr="00D85977">
        <w:rPr>
          <w:rStyle w:val="StyleUnderline"/>
        </w:rPr>
        <w:t>Although it was also a response to immediate needs, the New Deal was designed to be monumental, to unabashedly use government power to improve people’s lives in tangible, concrete and permanent ways.</w:t>
      </w:r>
      <w:r w:rsidRPr="00D85977">
        <w:rPr>
          <w:sz w:val="16"/>
        </w:rPr>
        <w:t xml:space="preserve"> In the first few years of the New Deal, the National Recovery Administration’s ​“blue eagle” logo was practically ubiquitous in stores. The Works Progress Administration, Public Works Administration, Civilian Conservation Corps, and Tennessee Valley Authority left concrete, enduring demonstrations of government’s efficacy nationwide, many of which persist to the present. FDR and LBJ’s willingness to use strategic savvy and political entrepreneurship to promote state power for the long-term contrasts with modern Democrats’ reluctance to embrace power politics — and their reticence to institute programs which unapologetically raise people’s awareness of the government’s role in their lives. Many voters perceived Obama’s stimulus as being largely ineffective, perhaps partly because the Obama administration was fixated upon rendering the stimulus as unobtrusive as possible, the result of an ideological affinity for the ​“nudge” psychology espoused by Richard Thaler and Obama’s regulation czar Cass Sunstein. In 2010, James Surowiecki wrote in the New Yorker about Obama’s hidden stimulus, noting that: </w:t>
      </w:r>
      <w:r w:rsidRPr="00D85977">
        <w:rPr>
          <w:rStyle w:val="StyleUnderline"/>
        </w:rPr>
        <w:t xml:space="preserve">The most interesting aspect of the stimulus’s image problems concern its design and implementation. Paradoxically, </w:t>
      </w:r>
      <w:r w:rsidRPr="00A97242">
        <w:rPr>
          <w:rStyle w:val="StyleUnderline"/>
          <w:highlight w:val="cyan"/>
        </w:rPr>
        <w:t>the</w:t>
      </w:r>
      <w:r w:rsidRPr="00D85977">
        <w:rPr>
          <w:rStyle w:val="StyleUnderline"/>
        </w:rPr>
        <w:t xml:space="preserve"> very </w:t>
      </w:r>
      <w:r w:rsidRPr="00A97242">
        <w:rPr>
          <w:rStyle w:val="StyleUnderline"/>
          <w:highlight w:val="cyan"/>
        </w:rPr>
        <w:t>things that made the stimulus more effective economically</w:t>
      </w:r>
      <w:r w:rsidRPr="00D85977">
        <w:rPr>
          <w:rStyle w:val="StyleUnderline"/>
        </w:rPr>
        <w:t xml:space="preserve"> may have </w:t>
      </w:r>
      <w:r w:rsidRPr="00A97242">
        <w:rPr>
          <w:rStyle w:val="StyleUnderline"/>
          <w:highlight w:val="cyan"/>
        </w:rPr>
        <w:t>made it less popular politically</w:t>
      </w:r>
      <w:r w:rsidRPr="00D85977">
        <w:rPr>
          <w:rStyle w:val="StyleUnderline"/>
        </w:rPr>
        <w:t>.</w:t>
      </w:r>
      <w:r w:rsidRPr="00D85977">
        <w:rPr>
          <w:sz w:val="16"/>
        </w:rPr>
        <w:t xml:space="preserve"> For instance, because research has shown that lump-sum tax refunds get hoarded rather than spent, the government decided not to give individuals their tax cuts all at once, instead refunding a little on each paycheck. </w:t>
      </w:r>
      <w:r w:rsidRPr="00D85977">
        <w:rPr>
          <w:rStyle w:val="StyleUnderline"/>
        </w:rPr>
        <w:t>The tactic was successful at increasing consumer demand, but it had a big political cost: many voters never noticed that they were getting a tax cut. In politics, perception is reality. As political scientist Suzanne Mettler elaborated in an analysis of the ​“submerged state” and how ​“invisible government policies” endanger democracy</w:t>
      </w:r>
      <w:r w:rsidRPr="00D85977">
        <w:rPr>
          <w:sz w:val="16"/>
        </w:rPr>
        <w:t xml:space="preserve">, the Obama administration’s hesitance to sully its hands by framing policies which were noticeable in daily life as the act of government was self-defeating, not allowing the White House to reap political capital. Zombie neoliberalism Democrats’ self-defeating tendencies from the aughts haven’t gone away. </w:t>
      </w:r>
      <w:r w:rsidRPr="00D85977">
        <w:rPr>
          <w:rStyle w:val="StyleUnderline"/>
        </w:rPr>
        <w:t>Most obviously, the Republicans repeated their 2011 debt ceiling blackmail over the last few months. Yet Democrats, despite having had 12 years to eliminate the debt ceiling altogether, were again caught flat-footed</w:t>
      </w:r>
      <w:r w:rsidRPr="00D85977">
        <w:rPr>
          <w:sz w:val="16"/>
        </w:rPr>
        <w:t xml:space="preserve">. Even when the Democrats still controlled Congress in 2022, Biden unilaterally ruled out abolishing the debt ceiling. </w:t>
      </w:r>
      <w:r w:rsidRPr="00D85977">
        <w:rPr>
          <w:rStyle w:val="StyleUnderline"/>
        </w:rPr>
        <w:t>Biden has made other strategic blunders. When sending out direct stimulus payments, Biden decided not to put his name on the checks, breaking with his publicity-savvy predecessor</w:t>
      </w:r>
      <w:r w:rsidRPr="00D85977">
        <w:rPr>
          <w:sz w:val="16"/>
        </w:rPr>
        <w:t xml:space="preserve">. Instead, the checks simply bore ​“the signature of a career official at the treasury department’s Bureau of the Fiscal Service.” Reporting requirements for Biden’s stimulus program mean that innovative state and local programs often won’t be tracked by the federal government, making it harder for Democrats to garner acknowledgement for them. Unlike Obama’s stimulus, Biden’s program lacks even a logo. As members of the American Prospect​’s staff note, ​“ARPA’s low legibility has made it harder for the Biden administration to recoup its political investment.” </w:t>
      </w:r>
      <w:r w:rsidRPr="00A97242">
        <w:rPr>
          <w:rStyle w:val="StyleUnderline"/>
          <w:highlight w:val="cyan"/>
        </w:rPr>
        <w:t>If people</w:t>
      </w:r>
      <w:r w:rsidRPr="00D85977">
        <w:rPr>
          <w:rStyle w:val="StyleUnderline"/>
        </w:rPr>
        <w:t xml:space="preserve"> </w:t>
      </w:r>
      <w:r w:rsidRPr="00A97242">
        <w:rPr>
          <w:rStyle w:val="StyleUnderline"/>
          <w:highlight w:val="cyan"/>
        </w:rPr>
        <w:t>don’t perceive</w:t>
      </w:r>
      <w:r w:rsidRPr="00D85977">
        <w:rPr>
          <w:rStyle w:val="StyleUnderline"/>
        </w:rPr>
        <w:t xml:space="preserve"> the </w:t>
      </w:r>
      <w:r w:rsidRPr="00A97242">
        <w:rPr>
          <w:rStyle w:val="StyleUnderline"/>
          <w:highlight w:val="cyan"/>
        </w:rPr>
        <w:t>benefits of Democratic control</w:t>
      </w:r>
      <w:r w:rsidRPr="00D85977">
        <w:rPr>
          <w:rStyle w:val="StyleUnderline"/>
        </w:rPr>
        <w:t xml:space="preserve"> of government, </w:t>
      </w:r>
      <w:r w:rsidRPr="00A97242">
        <w:rPr>
          <w:rStyle w:val="StyleUnderline"/>
          <w:highlight w:val="cyan"/>
        </w:rPr>
        <w:t>it makes it</w:t>
      </w:r>
      <w:r w:rsidRPr="00D85977">
        <w:rPr>
          <w:rStyle w:val="StyleUnderline"/>
        </w:rPr>
        <w:t xml:space="preserve"> increasingly </w:t>
      </w:r>
      <w:r w:rsidRPr="00A97242">
        <w:rPr>
          <w:rStyle w:val="StyleUnderline"/>
          <w:highlight w:val="cyan"/>
        </w:rPr>
        <w:t>difficult to rally</w:t>
      </w:r>
      <w:r w:rsidRPr="00D85977">
        <w:rPr>
          <w:rStyle w:val="StyleUnderline"/>
        </w:rPr>
        <w:t xml:space="preserve"> </w:t>
      </w:r>
      <w:r w:rsidRPr="00A97242">
        <w:rPr>
          <w:rStyle w:val="StyleUnderline"/>
          <w:highlight w:val="cyan"/>
        </w:rPr>
        <w:t>electoral coalitions</w:t>
      </w:r>
      <w:r w:rsidRPr="00D85977">
        <w:rPr>
          <w:rStyle w:val="StyleUnderline"/>
        </w:rPr>
        <w:t xml:space="preserve"> around the goal of thwarting Republican victory</w:t>
      </w:r>
      <w:r w:rsidRPr="00D85977">
        <w:rPr>
          <w:sz w:val="16"/>
        </w:rPr>
        <w:t xml:space="preserve">. And Republican electoral victories, as we know from bitter experience over the last 50 years, lead to pain and anguish for the working class. Republicans’ standard operating procedure when in power is to withdraw social supports, slash environmental protections, and increase funding to the police and armed forces, all of which can have the effect of materially shortening people’s lives. The latest installment of our ongoing debt ceiling debacle and Biden’s refusal to entertain creative approaches like minting a trillion-dollar coin—even in the face of cuts to the social safety net — underscore that we haven’t emerged from the shadow of neoliberalism. </w:t>
      </w:r>
      <w:r w:rsidRPr="00D85977">
        <w:rPr>
          <w:rStyle w:val="StyleUnderline"/>
        </w:rPr>
        <w:t>We’re facing, as we have since at least the days of President Reagan, a crisis of faith in the government’s capacity to accomplish positive projects</w:t>
      </w:r>
      <w:r w:rsidRPr="00D85977">
        <w:rPr>
          <w:sz w:val="16"/>
        </w:rPr>
        <w:t xml:space="preserve">. In this moment, we need more Democrats who understand the power of political symbolism, and are ready to deliver results that concretely improve people’s lives. Republicans will control the House of Representatives for at least the next two years, and we are confronting a crisis of oligarchic political paralysis which requires us to fundamentally restructure the American political system if we seek any hope of truly democratic reforms. In the run up to the 2024 election, Republican presidential candidates Donald Trump and Ron DeSantis slaver at the chance to end genuine electoral democracy and accelerate America’s descent into ethnonationalist, hyper-capitalist dystopia. </w:t>
      </w:r>
      <w:r w:rsidRPr="00D85977">
        <w:rPr>
          <w:rStyle w:val="StyleUnderline"/>
        </w:rPr>
        <w:t xml:space="preserve">What’s clear is that </w:t>
      </w:r>
      <w:r w:rsidRPr="00A97242">
        <w:rPr>
          <w:rStyle w:val="StyleUnderline"/>
          <w:highlight w:val="cyan"/>
        </w:rPr>
        <w:t>we need progressive leaders who plan for the long term and design programs</w:t>
      </w:r>
      <w:r w:rsidRPr="00D85977">
        <w:rPr>
          <w:rStyle w:val="StyleUnderline"/>
        </w:rPr>
        <w:t xml:space="preserve"> which are </w:t>
      </w:r>
      <w:r w:rsidRPr="00A97242">
        <w:rPr>
          <w:rStyle w:val="StyleUnderline"/>
          <w:highlight w:val="cyan"/>
        </w:rPr>
        <w:t>built to last</w:t>
      </w:r>
      <w:r w:rsidRPr="00D85977">
        <w:rPr>
          <w:rStyle w:val="StyleUnderline"/>
        </w:rPr>
        <w:t xml:space="preserve"> rather than to serve as temporary blips</w:t>
      </w:r>
      <w:r w:rsidRPr="00D85977">
        <w:rPr>
          <w:sz w:val="16"/>
        </w:rPr>
        <w:t>. If not, we already know how this story will play out — and who will pay the price.</w:t>
      </w:r>
    </w:p>
    <w:p w14:paraId="4BC22548" w14:textId="77777777" w:rsidR="00636786" w:rsidRPr="00D85977" w:rsidRDefault="00636786" w:rsidP="00636786"/>
    <w:p w14:paraId="721D2447" w14:textId="77777777" w:rsidR="00636786" w:rsidRPr="00D85977" w:rsidRDefault="00636786" w:rsidP="00636786"/>
    <w:p w14:paraId="6305B1ED" w14:textId="77777777" w:rsidR="00636786" w:rsidRPr="00D85977" w:rsidRDefault="00636786" w:rsidP="00636786"/>
    <w:p w14:paraId="6C87ADEE" w14:textId="2EA2298E" w:rsidR="00636786" w:rsidRPr="00D85977" w:rsidRDefault="00636786" w:rsidP="00636786">
      <w:pPr>
        <w:pStyle w:val="Heading3"/>
      </w:pPr>
      <w:r>
        <w:t xml:space="preserve">PTX - </w:t>
      </w:r>
      <w:r w:rsidRPr="00D85977">
        <w:t>No Link --- Progressives have PC</w:t>
      </w:r>
    </w:p>
    <w:p w14:paraId="2C2885B0" w14:textId="77777777" w:rsidR="00636786" w:rsidRPr="00D85977" w:rsidRDefault="00636786" w:rsidP="00636786"/>
    <w:p w14:paraId="299D7F17" w14:textId="77777777" w:rsidR="00636786" w:rsidRPr="00D85977" w:rsidRDefault="00636786" w:rsidP="00636786">
      <w:pPr>
        <w:pStyle w:val="Heading4"/>
      </w:pPr>
      <w:r w:rsidRPr="00D85977">
        <w:t xml:space="preserve">Progressives a lot of PC </w:t>
      </w:r>
      <w:r w:rsidRPr="00D85977">
        <w:rPr>
          <w:u w:val="single"/>
        </w:rPr>
        <w:t>now</w:t>
      </w:r>
      <w:r w:rsidRPr="00D85977">
        <w:t xml:space="preserve"> --- doing the plan would have minimal consequences. </w:t>
      </w:r>
    </w:p>
    <w:p w14:paraId="1A215A24" w14:textId="77777777" w:rsidR="00636786" w:rsidRPr="00D85977" w:rsidRDefault="00636786" w:rsidP="00636786">
      <w:pPr>
        <w:pStyle w:val="ListParagraph"/>
        <w:numPr>
          <w:ilvl w:val="0"/>
          <w:numId w:val="46"/>
        </w:numPr>
      </w:pPr>
      <w:r w:rsidRPr="00D85977">
        <w:t>Also has warrants for why the progressives don’t want relations with Saudi Arabia – probably thumps uniqueness for the Saudi Arabia PTX DA</w:t>
      </w:r>
    </w:p>
    <w:p w14:paraId="0C8BE72E" w14:textId="77777777" w:rsidR="00636786" w:rsidRPr="00D85977" w:rsidRDefault="00636786" w:rsidP="00636786">
      <w:r w:rsidRPr="00D85977">
        <w:t xml:space="preserve">Amy </w:t>
      </w:r>
      <w:r w:rsidRPr="00D85977">
        <w:rPr>
          <w:rStyle w:val="Style13ptBold"/>
        </w:rPr>
        <w:t>Mackinnon</w:t>
      </w:r>
      <w:r w:rsidRPr="00D85977">
        <w:t xml:space="preserve">, Robbie </w:t>
      </w:r>
      <w:r w:rsidRPr="00D85977">
        <w:rPr>
          <w:rStyle w:val="Style13ptBold"/>
        </w:rPr>
        <w:t>Gramer</w:t>
      </w:r>
      <w:r w:rsidRPr="00D85977">
        <w:t xml:space="preserve">, </w:t>
      </w:r>
      <w:r w:rsidRPr="00D85977">
        <w:rPr>
          <w:rStyle w:val="Style13ptBold"/>
        </w:rPr>
        <w:t>1-9</w:t>
      </w:r>
      <w:r w:rsidRPr="00D85977">
        <w:t>-2023, In Biden’s Shadow, Progressives Are Forging Their Own Foreign-Policy Agenda, Foreign Policy, https://foreignpolicy.com/2023/01/09/congress-progressive-foreign-policy-biden/, Accessed: 7-7-2023, //ONHS IF</w:t>
      </w:r>
    </w:p>
    <w:p w14:paraId="6E3089DA" w14:textId="77777777" w:rsidR="00636786" w:rsidRPr="00755203" w:rsidRDefault="00636786" w:rsidP="00636786">
      <w:pPr>
        <w:rPr>
          <w:sz w:val="16"/>
        </w:rPr>
      </w:pPr>
      <w:r w:rsidRPr="00755203">
        <w:rPr>
          <w:rStyle w:val="StyleUnderline"/>
        </w:rPr>
        <w:t xml:space="preserve">The </w:t>
      </w:r>
      <w:r w:rsidRPr="00A97242">
        <w:rPr>
          <w:rStyle w:val="StyleUnderline"/>
          <w:highlight w:val="cyan"/>
        </w:rPr>
        <w:t>left wing of the Democratic Party</w:t>
      </w:r>
      <w:r w:rsidRPr="00755203">
        <w:rPr>
          <w:rStyle w:val="StyleUnderline"/>
        </w:rPr>
        <w:t xml:space="preserve"> is expected to </w:t>
      </w:r>
      <w:r w:rsidRPr="00A97242">
        <w:rPr>
          <w:rStyle w:val="StyleUnderline"/>
          <w:highlight w:val="cyan"/>
        </w:rPr>
        <w:t>have more influence in Congress</w:t>
      </w:r>
      <w:r w:rsidRPr="00755203">
        <w:rPr>
          <w:sz w:val="16"/>
        </w:rPr>
        <w:t>—including on foreign-policy issues—</w:t>
      </w:r>
      <w:r w:rsidRPr="00755203">
        <w:rPr>
          <w:rStyle w:val="StyleUnderline"/>
        </w:rPr>
        <w:t xml:space="preserve">once the legislative session begins in earnest on Capitol Hill, with the </w:t>
      </w:r>
      <w:r w:rsidRPr="00A97242">
        <w:rPr>
          <w:rStyle w:val="StyleUnderline"/>
          <w:highlight w:val="cyan"/>
        </w:rPr>
        <w:t>ranks of the</w:t>
      </w:r>
      <w:r w:rsidRPr="00755203">
        <w:rPr>
          <w:rStyle w:val="StyleUnderline"/>
        </w:rPr>
        <w:t xml:space="preserve"> Congressional </w:t>
      </w:r>
      <w:r w:rsidRPr="00A97242">
        <w:rPr>
          <w:rStyle w:val="StyleUnderline"/>
          <w:highlight w:val="cyan"/>
        </w:rPr>
        <w:t>Progressive Caucus set to swell to</w:t>
      </w:r>
      <w:r w:rsidRPr="00755203">
        <w:rPr>
          <w:rStyle w:val="StyleUnderline"/>
        </w:rPr>
        <w:t xml:space="preserve"> </w:t>
      </w:r>
      <w:r w:rsidRPr="00A97242">
        <w:rPr>
          <w:rStyle w:val="StyleUnderline"/>
          <w:highlight w:val="cyan"/>
        </w:rPr>
        <w:t>more than 100</w:t>
      </w:r>
      <w:r w:rsidRPr="00755203">
        <w:rPr>
          <w:rStyle w:val="StyleUnderline"/>
        </w:rPr>
        <w:t xml:space="preserve"> </w:t>
      </w:r>
      <w:r w:rsidRPr="00A97242">
        <w:rPr>
          <w:rStyle w:val="StyleUnderline"/>
          <w:highlight w:val="cyan"/>
        </w:rPr>
        <w:t>members</w:t>
      </w:r>
      <w:r w:rsidRPr="00755203">
        <w:rPr>
          <w:sz w:val="16"/>
        </w:rPr>
        <w:t>.</w:t>
      </w:r>
      <w:r w:rsidRPr="00D85977">
        <w:rPr>
          <w:sz w:val="16"/>
        </w:rPr>
        <w:t xml:space="preserve"> </w:t>
      </w:r>
      <w:r w:rsidRPr="00755203">
        <w:rPr>
          <w:sz w:val="16"/>
        </w:rPr>
        <w:t>At least 15 of the 18 candidates backed by the caucus won their races, including Maxwell Alejandro Frost, the first member of Generation Z—people born in 1997 or later—to be elected to Congress, making the new class of Democrats one of the most progressive ever.</w:t>
      </w:r>
      <w:r w:rsidRPr="00D85977">
        <w:rPr>
          <w:sz w:val="16"/>
        </w:rPr>
        <w:t xml:space="preserve"> </w:t>
      </w:r>
      <w:r w:rsidRPr="00755203">
        <w:rPr>
          <w:rStyle w:val="StyleUnderline"/>
        </w:rPr>
        <w:t xml:space="preserve">The </w:t>
      </w:r>
      <w:r w:rsidRPr="00A97242">
        <w:rPr>
          <w:rStyle w:val="StyleUnderline"/>
          <w:highlight w:val="cyan"/>
        </w:rPr>
        <w:t>expanded caucus</w:t>
      </w:r>
      <w:r w:rsidRPr="00755203">
        <w:rPr>
          <w:rStyle w:val="StyleUnderline"/>
        </w:rPr>
        <w:t xml:space="preserve"> will </w:t>
      </w:r>
      <w:r w:rsidRPr="00A97242">
        <w:rPr>
          <w:rStyle w:val="StyleUnderline"/>
          <w:highlight w:val="cyan"/>
        </w:rPr>
        <w:t>give progressives</w:t>
      </w:r>
      <w:r w:rsidRPr="00755203">
        <w:rPr>
          <w:rStyle w:val="StyleUnderline"/>
        </w:rPr>
        <w:t xml:space="preserve"> </w:t>
      </w:r>
      <w:r w:rsidRPr="00A97242">
        <w:rPr>
          <w:rStyle w:val="StyleUnderline"/>
          <w:highlight w:val="cyan"/>
        </w:rPr>
        <w:t>more leverage</w:t>
      </w:r>
      <w:r w:rsidRPr="00755203">
        <w:rPr>
          <w:rStyle w:val="StyleUnderline"/>
        </w:rPr>
        <w:t xml:space="preserve"> as Democrats look to stay unified in the face of a Republican majority in the House of Representatives</w:t>
      </w:r>
      <w:r w:rsidRPr="00755203">
        <w:rPr>
          <w:sz w:val="16"/>
        </w:rPr>
        <w:t>. While the caucus has typically focused its efforts on the domestic front—where President Joe Biden has adopted a number of progressive positions on climate change and student loan forgiveness—the new Congress could provide an opportunity for the caucus to delve more deeply into foreign policy, according to interviews with multiple experts and lawmakers.</w:t>
      </w:r>
      <w:r w:rsidRPr="00D85977">
        <w:rPr>
          <w:sz w:val="16"/>
        </w:rPr>
        <w:t xml:space="preserve"> </w:t>
      </w:r>
      <w:r w:rsidRPr="00755203">
        <w:rPr>
          <w:sz w:val="16"/>
        </w:rPr>
        <w:t>“I think the next two years are an opportunity for progressives on foreign policy,” said Stephen Wertheim, a senior fellow at the Carnegie Endowment for International Peace. “It seems like there aren’t too many downsides to progressives asserting themselves a bit more on foreign policy.”</w:t>
      </w:r>
      <w:r w:rsidRPr="00D85977">
        <w:rPr>
          <w:sz w:val="16"/>
        </w:rPr>
        <w:t xml:space="preserve"> </w:t>
      </w:r>
      <w:r w:rsidRPr="00755203">
        <w:rPr>
          <w:sz w:val="16"/>
        </w:rPr>
        <w:t>This opportunity has also prompted leading progressive lawmakers and foreign-policy thinkers to begin formulating a coherent foreign-policy platform to carry them through future election cycles.</w:t>
      </w:r>
      <w:r w:rsidRPr="00D85977">
        <w:rPr>
          <w:sz w:val="16"/>
        </w:rPr>
        <w:t xml:space="preserve"> </w:t>
      </w:r>
      <w:r w:rsidRPr="00755203">
        <w:rPr>
          <w:sz w:val="16"/>
        </w:rPr>
        <w:t>It comes against the backdrop of dramatic shifts in geopolitics in recent years, caused by Russia’s invasion of Ukraine and China’s increasingly assertive global footprint.</w:t>
      </w:r>
      <w:r w:rsidRPr="00D85977">
        <w:rPr>
          <w:sz w:val="16"/>
        </w:rPr>
        <w:t xml:space="preserve"> </w:t>
      </w:r>
      <w:r w:rsidRPr="00755203">
        <w:rPr>
          <w:sz w:val="16"/>
        </w:rPr>
        <w:t>“Traditionally, progressive foreign policy has been in reaction to American overreach,” Rep. Sara Jacobs, a progressive member of Congress from California, told</w:t>
      </w:r>
      <w:r w:rsidRPr="00D85977">
        <w:rPr>
          <w:sz w:val="16"/>
        </w:rPr>
        <w:t xml:space="preserve"> </w:t>
      </w:r>
      <w:r w:rsidRPr="00755203">
        <w:rPr>
          <w:sz w:val="16"/>
        </w:rPr>
        <w:t>Foreign Policy</w:t>
      </w:r>
      <w:r w:rsidRPr="00D85977">
        <w:rPr>
          <w:sz w:val="16"/>
        </w:rPr>
        <w:t xml:space="preserve"> </w:t>
      </w:r>
      <w:r w:rsidRPr="00755203">
        <w:rPr>
          <w:sz w:val="16"/>
        </w:rPr>
        <w:t>in a recent interview. “For the first time in ages, what we’re thinking about is what does a progressive foreign policy look like that is actually responding to external aggression.”</w:t>
      </w:r>
      <w:r w:rsidRPr="00D85977">
        <w:rPr>
          <w:sz w:val="16"/>
        </w:rPr>
        <w:t xml:space="preserve"> </w:t>
      </w:r>
      <w:r w:rsidRPr="00755203">
        <w:rPr>
          <w:sz w:val="16"/>
        </w:rPr>
        <w:t>Still, there’s a ceiling on what progressives can get done on their foreign-policy agenda with centrist Democrats dominating the executive branch—and some key committees on the Senate side.</w:t>
      </w:r>
      <w:r w:rsidRPr="00D85977">
        <w:rPr>
          <w:sz w:val="16"/>
        </w:rPr>
        <w:t xml:space="preserve"> </w:t>
      </w:r>
      <w:r w:rsidRPr="00755203">
        <w:rPr>
          <w:sz w:val="16"/>
        </w:rPr>
        <w:t>Repeated efforts by progressive lawmakers to cut the ballooning U.S. defense budget—a touchstone issue for the caucus—have failed, with both centrist Democrats and Republicans supporting increased military spending. The latest defense budget, passed by the Senate in December, was a record-breaking $857 billion—a full $45 billion more than the Biden administration requested.</w:t>
      </w:r>
      <w:r w:rsidRPr="00D85977">
        <w:rPr>
          <w:sz w:val="16"/>
        </w:rPr>
        <w:t xml:space="preserve"> </w:t>
      </w:r>
      <w:r w:rsidRPr="00755203">
        <w:rPr>
          <w:rStyle w:val="StyleUnderline"/>
        </w:rPr>
        <w:t xml:space="preserve">And while the Biden administration can find common ground with progressives on many foreign-policy issues, the </w:t>
      </w:r>
      <w:r w:rsidRPr="00A97242">
        <w:rPr>
          <w:rStyle w:val="StyleUnderline"/>
          <w:highlight w:val="cyan"/>
        </w:rPr>
        <w:t>president</w:t>
      </w:r>
      <w:r w:rsidRPr="00755203">
        <w:rPr>
          <w:rStyle w:val="StyleUnderline"/>
        </w:rPr>
        <w:t xml:space="preserve"> has still </w:t>
      </w:r>
      <w:r w:rsidRPr="00A97242">
        <w:rPr>
          <w:rStyle w:val="StyleUnderline"/>
          <w:highlight w:val="cyan"/>
        </w:rPr>
        <w:t>made moves</w:t>
      </w:r>
      <w:r w:rsidRPr="00755203">
        <w:rPr>
          <w:rStyle w:val="StyleUnderline"/>
        </w:rPr>
        <w:t xml:space="preserve"> on the world stage </w:t>
      </w:r>
      <w:r w:rsidRPr="00A97242">
        <w:rPr>
          <w:rStyle w:val="StyleUnderline"/>
          <w:highlight w:val="cyan"/>
        </w:rPr>
        <w:t>that</w:t>
      </w:r>
      <w:r w:rsidRPr="00755203">
        <w:rPr>
          <w:rStyle w:val="StyleUnderline"/>
        </w:rPr>
        <w:t xml:space="preserve"> have </w:t>
      </w:r>
      <w:r w:rsidRPr="00A97242">
        <w:rPr>
          <w:rStyle w:val="StyleUnderline"/>
          <w:highlight w:val="cyan"/>
        </w:rPr>
        <w:t>left</w:t>
      </w:r>
      <w:r w:rsidRPr="00755203">
        <w:rPr>
          <w:rStyle w:val="StyleUnderline"/>
        </w:rPr>
        <w:t xml:space="preserve"> the most stalwart </w:t>
      </w:r>
      <w:r w:rsidRPr="00A97242">
        <w:rPr>
          <w:rStyle w:val="StyleUnderline"/>
          <w:highlight w:val="cyan"/>
        </w:rPr>
        <w:t>progressives fuming:</w:t>
      </w:r>
      <w:r w:rsidRPr="00755203">
        <w:rPr>
          <w:rStyle w:val="StyleUnderline"/>
        </w:rPr>
        <w:t xml:space="preserve"> his infamous</w:t>
      </w:r>
      <w:r w:rsidRPr="00D85977">
        <w:rPr>
          <w:rStyle w:val="StyleUnderline"/>
        </w:rPr>
        <w:t xml:space="preserve"> </w:t>
      </w:r>
      <w:hyperlink r:id="rId80" w:history="1">
        <w:r w:rsidRPr="00A97242">
          <w:rPr>
            <w:rStyle w:val="StyleUnderline"/>
            <w:highlight w:val="cyan"/>
          </w:rPr>
          <w:t>fist bump</w:t>
        </w:r>
      </w:hyperlink>
      <w:r w:rsidRPr="00A97242">
        <w:rPr>
          <w:rStyle w:val="StyleUnderline"/>
          <w:highlight w:val="cyan"/>
        </w:rPr>
        <w:t xml:space="preserve"> with</w:t>
      </w:r>
      <w:r w:rsidRPr="00755203">
        <w:rPr>
          <w:rStyle w:val="StyleUnderline"/>
        </w:rPr>
        <w:t xml:space="preserve"> Saudi Crown Prince </w:t>
      </w:r>
      <w:r w:rsidRPr="00A97242">
        <w:rPr>
          <w:rStyle w:val="StyleUnderline"/>
          <w:highlight w:val="cyan"/>
        </w:rPr>
        <w:t>M</w:t>
      </w:r>
      <w:r w:rsidRPr="00755203">
        <w:rPr>
          <w:rStyle w:val="StyleUnderline"/>
        </w:rPr>
        <w:t xml:space="preserve">ohammed </w:t>
      </w:r>
      <w:r w:rsidRPr="00A97242">
        <w:rPr>
          <w:rStyle w:val="StyleUnderline"/>
          <w:highlight w:val="cyan"/>
        </w:rPr>
        <w:t>B</w:t>
      </w:r>
      <w:r w:rsidRPr="00755203">
        <w:rPr>
          <w:rStyle w:val="StyleUnderline"/>
        </w:rPr>
        <w:t xml:space="preserve">in </w:t>
      </w:r>
      <w:r w:rsidRPr="00A97242">
        <w:rPr>
          <w:rStyle w:val="StyleUnderline"/>
          <w:highlight w:val="cyan"/>
        </w:rPr>
        <w:t>S</w:t>
      </w:r>
      <w:r w:rsidRPr="00755203">
        <w:rPr>
          <w:rStyle w:val="StyleUnderline"/>
        </w:rPr>
        <w:t xml:space="preserve">alman; </w:t>
      </w:r>
      <w:r w:rsidRPr="00A97242">
        <w:rPr>
          <w:rStyle w:val="StyleUnderline"/>
          <w:highlight w:val="cyan"/>
        </w:rPr>
        <w:t>continued</w:t>
      </w:r>
      <w:r w:rsidRPr="00755203">
        <w:rPr>
          <w:rStyle w:val="StyleUnderline"/>
        </w:rPr>
        <w:t xml:space="preserve"> U.S. military </w:t>
      </w:r>
      <w:r w:rsidRPr="00A97242">
        <w:rPr>
          <w:rStyle w:val="StyleUnderline"/>
          <w:highlight w:val="cyan"/>
        </w:rPr>
        <w:t>aid to</w:t>
      </w:r>
      <w:r w:rsidRPr="00755203">
        <w:rPr>
          <w:rStyle w:val="StyleUnderline"/>
        </w:rPr>
        <w:t xml:space="preserve"> autocratic countries such as </w:t>
      </w:r>
      <w:r w:rsidRPr="00A97242">
        <w:rPr>
          <w:rStyle w:val="StyleUnderline"/>
          <w:highlight w:val="cyan"/>
        </w:rPr>
        <w:t>Saudi Arabia</w:t>
      </w:r>
      <w:r w:rsidRPr="00755203">
        <w:rPr>
          <w:sz w:val="16"/>
        </w:rPr>
        <w:t xml:space="preserve"> and Egypt; boosts to military spending; and, most recently, the administration’s</w:t>
      </w:r>
      <w:r w:rsidRPr="00D85977">
        <w:rPr>
          <w:sz w:val="16"/>
        </w:rPr>
        <w:t xml:space="preserve"> </w:t>
      </w:r>
      <w:hyperlink r:id="rId81" w:history="1">
        <w:r w:rsidRPr="00755203">
          <w:rPr>
            <w:rStyle w:val="Hyperlink"/>
            <w:sz w:val="16"/>
          </w:rPr>
          <w:t>expansion</w:t>
        </w:r>
      </w:hyperlink>
      <w:r w:rsidRPr="00D85977">
        <w:rPr>
          <w:sz w:val="16"/>
        </w:rPr>
        <w:t xml:space="preserve"> </w:t>
      </w:r>
      <w:r w:rsidRPr="00755203">
        <w:rPr>
          <w:sz w:val="16"/>
        </w:rPr>
        <w:t>of a program known as Title 42 to swiftly expel migrants who cross the southern U.S. border illegally in the name of combating the pandemic.</w:t>
      </w:r>
      <w:r w:rsidRPr="00D85977">
        <w:rPr>
          <w:sz w:val="16"/>
        </w:rPr>
        <w:t xml:space="preserve"> </w:t>
      </w:r>
      <w:r w:rsidRPr="00755203">
        <w:rPr>
          <w:sz w:val="16"/>
        </w:rPr>
        <w:t>Biden has also continued the tradition of giving plum ambassador posts to rich campaign donors, even if they have no diplomatic or foreign-policy experience. Democrats criticized the Trump administration for doing that very thing, and one progressive presidential candidate, Sen. Elizabeth Warren, said she would break this tradition if elected during the 2020 presidential campaign.</w:t>
      </w:r>
      <w:r w:rsidRPr="00D85977">
        <w:rPr>
          <w:sz w:val="16"/>
        </w:rPr>
        <w:t xml:space="preserve"> </w:t>
      </w:r>
      <w:r w:rsidRPr="00755203">
        <w:rPr>
          <w:sz w:val="16"/>
        </w:rPr>
        <w:t>Early efforts by progressive advocacy groups to stack the Biden administration with members of their camp also ran aground. Despite intense jockeying, Biden gave many key posts to longtime aides with centrist foreign-policy views, including Jake Sullivan, his national security advisor, and Antony Blinken, his secretary of state.</w:t>
      </w:r>
      <w:r w:rsidRPr="00D85977">
        <w:rPr>
          <w:sz w:val="16"/>
        </w:rPr>
        <w:t xml:space="preserve"> </w:t>
      </w:r>
      <w:r w:rsidRPr="00755203">
        <w:rPr>
          <w:rStyle w:val="StyleUnderline"/>
        </w:rPr>
        <w:t xml:space="preserve">Still, </w:t>
      </w:r>
      <w:r w:rsidRPr="00A97242">
        <w:rPr>
          <w:rStyle w:val="StyleUnderline"/>
          <w:highlight w:val="cyan"/>
        </w:rPr>
        <w:t>progressive</w:t>
      </w:r>
      <w:r w:rsidRPr="00755203">
        <w:rPr>
          <w:rStyle w:val="StyleUnderline"/>
        </w:rPr>
        <w:t xml:space="preserve"> </w:t>
      </w:r>
      <w:r w:rsidRPr="00A97242">
        <w:rPr>
          <w:rStyle w:val="StyleUnderline"/>
          <w:highlight w:val="cyan"/>
        </w:rPr>
        <w:t>lawmakers</w:t>
      </w:r>
      <w:r w:rsidRPr="00755203">
        <w:rPr>
          <w:rStyle w:val="StyleUnderline"/>
        </w:rPr>
        <w:t xml:space="preserve"> and thinkers </w:t>
      </w:r>
      <w:r w:rsidRPr="00A97242">
        <w:rPr>
          <w:rStyle w:val="StyleUnderline"/>
          <w:highlight w:val="cyan"/>
        </w:rPr>
        <w:t>say there’s room for the caucus to flex its muscle</w:t>
      </w:r>
      <w:r w:rsidRPr="00755203">
        <w:rPr>
          <w:rStyle w:val="StyleUnderline"/>
        </w:rPr>
        <w:t xml:space="preserve"> in the new Congress and lay down markers for the 2024 presidential election</w:t>
      </w:r>
      <w:r w:rsidRPr="00755203">
        <w:rPr>
          <w:sz w:val="16"/>
        </w:rPr>
        <w:t>.</w:t>
      </w:r>
      <w:r w:rsidRPr="00D85977">
        <w:rPr>
          <w:sz w:val="16"/>
        </w:rPr>
        <w:t xml:space="preserve"> </w:t>
      </w:r>
      <w:r w:rsidRPr="00755203">
        <w:rPr>
          <w:sz w:val="16"/>
        </w:rPr>
        <w:t>At the top of the caucus’s list of foreign-policy priorities is repealing the authorizations for the use of military force, passed in the wake of the 9/11 attacks, which provided the legal basis for the wars in Iraq and Afghanistan, said Rep. Barbara Lee, chair of the caucus’s peace and security task force.</w:t>
      </w:r>
      <w:r w:rsidRPr="00D85977">
        <w:rPr>
          <w:sz w:val="16"/>
        </w:rPr>
        <w:t xml:space="preserve"> </w:t>
      </w:r>
      <w:r w:rsidRPr="00755203">
        <w:rPr>
          <w:sz w:val="16"/>
        </w:rPr>
        <w:t>Critics of the Iraq war authorization, passed in 2002, argue that it gives the executive branch broad and unchecked powers to continue to use military force in the country, despite the war’s official termination in 2011. Former President Donald Trump used the legislation as part of the legal basis for the drone strike that killed top Iranian Gen. Qassem Soleimani in early 2020.</w:t>
      </w:r>
      <w:r w:rsidRPr="00D85977">
        <w:rPr>
          <w:sz w:val="16"/>
        </w:rPr>
        <w:t xml:space="preserve"> </w:t>
      </w:r>
      <w:r w:rsidRPr="00755203">
        <w:rPr>
          <w:sz w:val="16"/>
        </w:rPr>
        <w:t>“That’s a very important priority because these blank checks to use force give any president the authority, which takes away the constitutional role and responsibility of Congress,” Lee said.</w:t>
      </w:r>
      <w:r w:rsidRPr="00D85977">
        <w:rPr>
          <w:sz w:val="16"/>
        </w:rPr>
        <w:t xml:space="preserve"> </w:t>
      </w:r>
      <w:r w:rsidRPr="00755203">
        <w:rPr>
          <w:sz w:val="16"/>
        </w:rPr>
        <w:t>The caucus will likely find backing on this issue from the Biden administration—which signaled its support in 2021 for a repeal—and from the wider Democratic Party, which made the issue part of its most recent party platform. A House vote to repeal the authorization in 2021 also drew the support of 49 Republican members.</w:t>
      </w:r>
      <w:r w:rsidRPr="00D85977">
        <w:rPr>
          <w:sz w:val="16"/>
        </w:rPr>
        <w:t xml:space="preserve"> </w:t>
      </w:r>
      <w:r w:rsidRPr="00755203">
        <w:rPr>
          <w:sz w:val="16"/>
        </w:rPr>
        <w:t>On the need to curb defense spending, Lee said too much money was going to private contractors. “This defense budget is so excessive. It has nothing to do with strong national defense or our troops, who we fully support. It has more to do with military contractors and it’s taking away money from domestic needs,” she said.</w:t>
      </w:r>
      <w:r w:rsidRPr="00D85977">
        <w:rPr>
          <w:sz w:val="16"/>
        </w:rPr>
        <w:t xml:space="preserve"> </w:t>
      </w:r>
      <w:r w:rsidRPr="00755203">
        <w:rPr>
          <w:sz w:val="16"/>
        </w:rPr>
        <w:t>The left wing of the Democratic Party may also find common cause with the incoming Republican House majority on a range of foreign-policy issues. Conservative Republicans joined progressives to try to limit military support for Saudi Arabia in its war in Yemen during both the Trump and Biden administrations. Far-right lawmakers who temporarily opposed Republican Rep. Kevin McCarthy’s bid for speaker of the House</w:t>
      </w:r>
      <w:r w:rsidRPr="00D85977">
        <w:rPr>
          <w:sz w:val="16"/>
        </w:rPr>
        <w:t xml:space="preserve"> </w:t>
      </w:r>
      <w:hyperlink r:id="rId82" w:history="1">
        <w:r w:rsidRPr="00755203">
          <w:rPr>
            <w:rStyle w:val="Hyperlink"/>
            <w:sz w:val="16"/>
          </w:rPr>
          <w:t>reportedly pressed</w:t>
        </w:r>
      </w:hyperlink>
      <w:r w:rsidRPr="00D85977">
        <w:rPr>
          <w:sz w:val="16"/>
        </w:rPr>
        <w:t xml:space="preserve"> </w:t>
      </w:r>
      <w:r w:rsidRPr="00755203">
        <w:rPr>
          <w:sz w:val="16"/>
        </w:rPr>
        <w:t>to cut federal spending to 2022 levels—a move that would reduce the defense budget by $75 billion.</w:t>
      </w:r>
      <w:r w:rsidRPr="00D85977">
        <w:rPr>
          <w:sz w:val="16"/>
        </w:rPr>
        <w:t xml:space="preserve"> </w:t>
      </w:r>
      <w:r w:rsidRPr="00755203">
        <w:rPr>
          <w:sz w:val="16"/>
        </w:rPr>
        <w:t>A number of House Republicans have called for greater scrutiny of military aid to Ukraine to ensure that the billions of dollars in aid delivered to Kyiv is being used as intended. “That could be something that’s a productive conversation,” Wertheim said.</w:t>
      </w:r>
      <w:r w:rsidRPr="00D85977">
        <w:rPr>
          <w:sz w:val="16"/>
        </w:rPr>
        <w:t xml:space="preserve"> </w:t>
      </w:r>
      <w:r w:rsidRPr="00755203">
        <w:rPr>
          <w:sz w:val="16"/>
        </w:rPr>
        <w:t>Russia’s invasion of Ukraine has proved a challenge for progressive foreign-policy thinking. In the face of Russian President Vladimir Putin’s naked aggression, few have quibbled with U.S. humanitarian and economic support to the country. But for many progressives, long wary of U.S. military overreach, spending billions of dollars to arm Ukraine has been a tough pill to swallow.</w:t>
      </w:r>
      <w:r w:rsidRPr="00D85977">
        <w:rPr>
          <w:sz w:val="16"/>
        </w:rPr>
        <w:t xml:space="preserve"> </w:t>
      </w:r>
      <w:r w:rsidRPr="00755203">
        <w:rPr>
          <w:sz w:val="16"/>
        </w:rPr>
        <w:t>“It’s a very difficult navigation between defending a people that’s been invaded versus not getting drawn into an endless war, which has been one of the main progressive issues for a while,” said Sarang Shidore, director of studies at the Quincy Institute for Responsible Statecraft.</w:t>
      </w:r>
      <w:r w:rsidRPr="00D85977">
        <w:rPr>
          <w:sz w:val="16"/>
        </w:rPr>
        <w:t xml:space="preserve"> </w:t>
      </w:r>
      <w:r w:rsidRPr="00755203">
        <w:rPr>
          <w:sz w:val="16"/>
        </w:rPr>
        <w:t>These tensions were underscored by the</w:t>
      </w:r>
      <w:r w:rsidRPr="00D85977">
        <w:rPr>
          <w:sz w:val="16"/>
        </w:rPr>
        <w:t xml:space="preserve"> </w:t>
      </w:r>
      <w:hyperlink r:id="rId83" w:history="1">
        <w:r w:rsidRPr="00755203">
          <w:rPr>
            <w:rStyle w:val="Hyperlink"/>
            <w:sz w:val="16"/>
          </w:rPr>
          <w:t>drama</w:t>
        </w:r>
      </w:hyperlink>
      <w:r w:rsidRPr="00D85977">
        <w:rPr>
          <w:sz w:val="16"/>
        </w:rPr>
        <w:t xml:space="preserve"> </w:t>
      </w:r>
      <w:r w:rsidRPr="00755203">
        <w:rPr>
          <w:sz w:val="16"/>
        </w:rPr>
        <w:t>surrounding a letter sent from the progressive caucus to the Biden administration in October calling for greater diplomatic efforts to bring the war to a close. The letter sparked outrage and accusations of appeasement, prompting a number of signatories to distance themselves, noting that it was drafted months earlier, when the situation in Ukraine was very different. The letter was ultimately retracted less than 24 hours after it was made public.</w:t>
      </w:r>
      <w:r w:rsidRPr="00D85977">
        <w:rPr>
          <w:sz w:val="16"/>
        </w:rPr>
        <w:t xml:space="preserve"> </w:t>
      </w:r>
      <w:r w:rsidRPr="00755203">
        <w:rPr>
          <w:sz w:val="16"/>
        </w:rPr>
        <w:t xml:space="preserve">Still, </w:t>
      </w:r>
      <w:r w:rsidRPr="00755203">
        <w:rPr>
          <w:rStyle w:val="StyleUnderline"/>
        </w:rPr>
        <w:t>progressives pushed back on the notion that boosting support for Ukraine while cutting the defense budget is somehow a contradiction</w:t>
      </w:r>
      <w:r w:rsidRPr="00755203">
        <w:rPr>
          <w:sz w:val="16"/>
        </w:rPr>
        <w:t>. Jacobs said cuts could come from other places, including plans by defense hawks to increase the size of the Navy.</w:t>
      </w:r>
      <w:r w:rsidRPr="00D85977">
        <w:rPr>
          <w:sz w:val="16"/>
        </w:rPr>
        <w:t xml:space="preserve"> </w:t>
      </w:r>
      <w:r w:rsidRPr="00755203">
        <w:rPr>
          <w:sz w:val="16"/>
        </w:rPr>
        <w:t>“I do think it makes sense to continue making sure Ukraine has what it needs to be successful, whereas I don’t think it makes sense to continue building some arbitrary number of ships because we think if we have that many ships, we will be able to deter China, without thinking about how, at the moment, we can’t even man all the ships we have,” Jacobs said.</w:t>
      </w:r>
      <w:r w:rsidRPr="00D85977">
        <w:rPr>
          <w:sz w:val="16"/>
        </w:rPr>
        <w:t xml:space="preserve"> </w:t>
      </w:r>
      <w:r w:rsidRPr="00755203">
        <w:rPr>
          <w:sz w:val="16"/>
        </w:rPr>
        <w:t xml:space="preserve">Matt Duss, a visiting scholar at the Carnegie Endowment for International Peace who served as a foreign-policy advisor to Sen. Bernie Sanders, said </w:t>
      </w:r>
      <w:r w:rsidRPr="00755203">
        <w:rPr>
          <w:rStyle w:val="StyleUnderline"/>
        </w:rPr>
        <w:t xml:space="preserve">progressives have been engaged in a tough debate about whether and how U.S. involvement in Ukraine reflects their values. “I think </w:t>
      </w:r>
      <w:r w:rsidRPr="00A97242">
        <w:rPr>
          <w:rStyle w:val="StyleUnderline"/>
          <w:highlight w:val="cyan"/>
        </w:rPr>
        <w:t>progressives</w:t>
      </w:r>
      <w:r w:rsidRPr="00755203">
        <w:rPr>
          <w:rStyle w:val="StyleUnderline"/>
        </w:rPr>
        <w:t xml:space="preserve">, including those who strongly support helping Ukraine defend itself, are rightly </w:t>
      </w:r>
      <w:r w:rsidRPr="00A97242">
        <w:rPr>
          <w:rStyle w:val="StyleUnderline"/>
          <w:highlight w:val="cyan"/>
        </w:rPr>
        <w:t>concerned that</w:t>
      </w:r>
      <w:r w:rsidRPr="00755203">
        <w:rPr>
          <w:rStyle w:val="StyleUnderline"/>
        </w:rPr>
        <w:t xml:space="preserve"> the </w:t>
      </w:r>
      <w:r w:rsidRPr="00A97242">
        <w:rPr>
          <w:rStyle w:val="StyleUnderline"/>
          <w:highlight w:val="cyan"/>
        </w:rPr>
        <w:t>war could be exploited to reinvigorate</w:t>
      </w:r>
      <w:r w:rsidRPr="00755203">
        <w:rPr>
          <w:rStyle w:val="StyleUnderline"/>
        </w:rPr>
        <w:t xml:space="preserve"> an outdated hawkish </w:t>
      </w:r>
      <w:r w:rsidRPr="00A97242">
        <w:rPr>
          <w:rStyle w:val="StyleUnderline"/>
          <w:highlight w:val="cyan"/>
        </w:rPr>
        <w:t>interventionist ideology</w:t>
      </w:r>
      <w:r w:rsidRPr="00755203">
        <w:rPr>
          <w:rStyle w:val="StyleUnderline"/>
        </w:rPr>
        <w:t xml:space="preserve"> </w:t>
      </w:r>
      <w:r w:rsidRPr="00A97242">
        <w:rPr>
          <w:rStyle w:val="StyleUnderline"/>
          <w:highlight w:val="cyan"/>
        </w:rPr>
        <w:t>whose</w:t>
      </w:r>
      <w:r w:rsidRPr="00755203">
        <w:rPr>
          <w:rStyle w:val="StyleUnderline"/>
        </w:rPr>
        <w:t xml:space="preserve"> main </w:t>
      </w:r>
      <w:r w:rsidRPr="00A97242">
        <w:rPr>
          <w:rStyle w:val="StyleUnderline"/>
          <w:highlight w:val="cyan"/>
        </w:rPr>
        <w:t>beneficiaries are</w:t>
      </w:r>
      <w:r w:rsidRPr="00755203">
        <w:rPr>
          <w:rStyle w:val="StyleUnderline"/>
        </w:rPr>
        <w:t xml:space="preserve"> defense contractors and </w:t>
      </w:r>
      <w:r w:rsidRPr="00A97242">
        <w:rPr>
          <w:rStyle w:val="StyleUnderline"/>
          <w:highlight w:val="cyan"/>
        </w:rPr>
        <w:t>lobbyists</w:t>
      </w:r>
      <w:r w:rsidRPr="00755203">
        <w:rPr>
          <w:rStyle w:val="StyleUnderline"/>
        </w:rPr>
        <w:t>,”</w:t>
      </w:r>
      <w:r w:rsidRPr="00755203">
        <w:rPr>
          <w:sz w:val="16"/>
        </w:rPr>
        <w:t xml:space="preserve"> he said in an email to</w:t>
      </w:r>
      <w:r w:rsidRPr="00D85977">
        <w:rPr>
          <w:sz w:val="16"/>
        </w:rPr>
        <w:t xml:space="preserve"> </w:t>
      </w:r>
      <w:r w:rsidRPr="00755203">
        <w:rPr>
          <w:sz w:val="16"/>
        </w:rPr>
        <w:t>Foreign Policy.</w:t>
      </w:r>
      <w:r w:rsidRPr="00D85977">
        <w:rPr>
          <w:sz w:val="16"/>
        </w:rPr>
        <w:t xml:space="preserve"> </w:t>
      </w:r>
      <w:r w:rsidRPr="00755203">
        <w:rPr>
          <w:sz w:val="16"/>
        </w:rPr>
        <w:t>On the national security challenges posed by China, a central focus of the Biden administration and of many lawmakers, the Congressional Progressive Caucus has yet to refine its position.</w:t>
      </w:r>
      <w:r w:rsidRPr="00D85977">
        <w:rPr>
          <w:sz w:val="16"/>
        </w:rPr>
        <w:t xml:space="preserve"> </w:t>
      </w:r>
      <w:r w:rsidRPr="00755203">
        <w:rPr>
          <w:sz w:val="16"/>
        </w:rPr>
        <w:t>Yet there’s a nascent opposition to Washington’s hawkish China policies brewing in the progressive wing. One vote, over a bill to expand U.S. support for Taiwan, encapsulated the coming debate within the Democratic Party over how to address the China question.</w:t>
      </w:r>
      <w:r w:rsidRPr="00D85977">
        <w:rPr>
          <w:sz w:val="16"/>
        </w:rPr>
        <w:t xml:space="preserve"> </w:t>
      </w:r>
      <w:r w:rsidRPr="00755203">
        <w:rPr>
          <w:sz w:val="16"/>
        </w:rPr>
        <w:t>The Senate late last year passed a hallmark Taiwan Policy Act, which overhauls how the United States supports the self-governing island amid growing pressure from China. The bill, which designates Taiwan as a major non-NATO ally and allocates $4.5 billion in security assistance over four years, passed with an overwhelming bipartisan majority.</w:t>
      </w:r>
      <w:r w:rsidRPr="00D85977">
        <w:rPr>
          <w:sz w:val="16"/>
        </w:rPr>
        <w:t xml:space="preserve"> </w:t>
      </w:r>
      <w:r w:rsidRPr="00755203">
        <w:rPr>
          <w:sz w:val="16"/>
        </w:rPr>
        <w:t>But when it initially passed out of the Senate Foreign Relations Committee, four progressive Democrats—Sens. Chris Murphy of Connecticut, Ed Markey of Massachusetts, Brian Schatz of Hawaii, and Chris Van Hollen of Maryland—</w:t>
      </w:r>
      <w:r w:rsidRPr="00755203">
        <w:rPr>
          <w:rStyle w:val="StyleUnderline"/>
        </w:rPr>
        <w:t>voted against the bill, underscoring a growing fear among progressives that Washington might be sleepwalking into a new Cold War with China without an adequate policy debate</w:t>
      </w:r>
      <w:r w:rsidRPr="00755203">
        <w:rPr>
          <w:sz w:val="16"/>
        </w:rPr>
        <w:t>.</w:t>
      </w:r>
    </w:p>
    <w:p w14:paraId="57256E99" w14:textId="77777777" w:rsidR="00636786" w:rsidRPr="00D85977" w:rsidRDefault="00636786" w:rsidP="00636786"/>
    <w:p w14:paraId="5210CDE8" w14:textId="1E20FC76" w:rsidR="00636786" w:rsidRPr="00D85977" w:rsidRDefault="00636786" w:rsidP="00636786">
      <w:pPr>
        <w:pStyle w:val="Heading3"/>
      </w:pPr>
      <w:r>
        <w:t xml:space="preserve">PTX - </w:t>
      </w:r>
      <w:r w:rsidRPr="00D85977">
        <w:t>No Link --- Happening Now</w:t>
      </w:r>
    </w:p>
    <w:p w14:paraId="69B80D74" w14:textId="77777777" w:rsidR="00636786" w:rsidRPr="00D85977" w:rsidRDefault="00636786" w:rsidP="00636786">
      <w:pPr>
        <w:pStyle w:val="Heading4"/>
      </w:pPr>
      <w:r w:rsidRPr="00D85977">
        <w:t xml:space="preserve">UBI programs are happening across the US </w:t>
      </w:r>
      <w:r w:rsidRPr="00D85977">
        <w:rPr>
          <w:u w:val="single"/>
        </w:rPr>
        <w:t>now</w:t>
      </w:r>
      <w:r w:rsidRPr="00D85977">
        <w:t xml:space="preserve"> --- some using federal funding. That thumps the impact --- should’ve happened by now if the internal link is the immediacy of the plan. </w:t>
      </w:r>
    </w:p>
    <w:p w14:paraId="54E9029E" w14:textId="77777777" w:rsidR="00636786" w:rsidRPr="00D85977" w:rsidRDefault="00636786" w:rsidP="00636786">
      <w:r w:rsidRPr="00D85977">
        <w:t xml:space="preserve">Kiara </w:t>
      </w:r>
      <w:r w:rsidRPr="00D85977">
        <w:rPr>
          <w:rStyle w:val="Style13ptBold"/>
        </w:rPr>
        <w:t>Alfonseca</w:t>
      </w:r>
      <w:r w:rsidRPr="00D85977">
        <w:t xml:space="preserve">, </w:t>
      </w:r>
      <w:r w:rsidRPr="00D85977">
        <w:rPr>
          <w:rStyle w:val="Style13ptBold"/>
        </w:rPr>
        <w:t>6-21</w:t>
      </w:r>
      <w:r w:rsidRPr="00D85977">
        <w:t>-2023, Where guaranteed income programs are growing in the US, ABC News, https://abcnews.go.com/US/guaranteed-income-programs-growing-nationwide-popping/story?id=100243617, Accessed: 7-7-2023, //ONHS IF</w:t>
      </w:r>
    </w:p>
    <w:p w14:paraId="0A163B52" w14:textId="77777777" w:rsidR="00636786" w:rsidRPr="00D85977" w:rsidRDefault="00636786" w:rsidP="00636786">
      <w:pPr>
        <w:rPr>
          <w:sz w:val="16"/>
        </w:rPr>
      </w:pPr>
      <w:r w:rsidRPr="00A97242">
        <w:rPr>
          <w:rStyle w:val="StyleUnderline"/>
          <w:highlight w:val="cyan"/>
        </w:rPr>
        <w:t>Guaranteed income</w:t>
      </w:r>
      <w:r w:rsidRPr="00D85977">
        <w:rPr>
          <w:rStyle w:val="StyleUnderline"/>
        </w:rPr>
        <w:t xml:space="preserve"> experiments are </w:t>
      </w:r>
      <w:r w:rsidRPr="00A97242">
        <w:rPr>
          <w:rStyle w:val="StyleUnderline"/>
          <w:highlight w:val="cyan"/>
        </w:rPr>
        <w:t>popping up</w:t>
      </w:r>
      <w:r w:rsidRPr="00D85977">
        <w:rPr>
          <w:rStyle w:val="StyleUnderline"/>
        </w:rPr>
        <w:t xml:space="preserve"> or expanding </w:t>
      </w:r>
      <w:hyperlink r:id="rId84" w:tgtFrame="_blank" w:history="1">
        <w:r w:rsidRPr="00D85977">
          <w:rPr>
            <w:rStyle w:val="StyleUnderline"/>
          </w:rPr>
          <w:t>arou</w:t>
        </w:r>
        <w:r w:rsidRPr="00A97242">
          <w:rPr>
            <w:rStyle w:val="StyleUnderline"/>
            <w:highlight w:val="cyan"/>
          </w:rPr>
          <w:t>nd the country</w:t>
        </w:r>
      </w:hyperlink>
      <w:r w:rsidRPr="00D85977">
        <w:rPr>
          <w:rStyle w:val="StyleUnderline"/>
        </w:rPr>
        <w:t>, offering no-strings-attached temporary cash payments to low-income residents</w:t>
      </w:r>
      <w:r w:rsidRPr="00D85977">
        <w:rPr>
          <w:sz w:val="16"/>
        </w:rPr>
        <w:t xml:space="preserve">. Some governmental programs limit what recipients can or cannot pay for with their assistance. Guaranteed income programs select certain groups impacted by income inequality -- such as the impoverished or the formerly incarcerated -- and gives them monthly cash payments for an allotted amount of time. This allows participants to use money on whatever they need or want, which allows residents to fill in the gaps of what other financial assistance may not cover. </w:t>
      </w:r>
      <w:r w:rsidRPr="00D85977">
        <w:rPr>
          <w:rStyle w:val="StyleUnderline"/>
        </w:rPr>
        <w:t>These programs have been lauded by recipients, who say the payments have acted as a support system and offered mental and financial relief.</w:t>
      </w:r>
      <w:r w:rsidRPr="00D85977">
        <w:rPr>
          <w:sz w:val="16"/>
        </w:rPr>
        <w:t xml:space="preserve"> </w:t>
      </w:r>
      <w:hyperlink r:id="rId85" w:tgtFrame="_blank" w:history="1">
        <w:r w:rsidRPr="00D85977">
          <w:rPr>
            <w:rStyle w:val="Hyperlink"/>
            <w:sz w:val="16"/>
          </w:rPr>
          <w:t>Recipients have said</w:t>
        </w:r>
      </w:hyperlink>
      <w:r w:rsidRPr="00D85977">
        <w:rPr>
          <w:sz w:val="16"/>
        </w:rPr>
        <w:t xml:space="preserve"> the money has gone toward things like bills, debt repayment, childcare and more. Some research has indicated programs have the ability to </w:t>
      </w:r>
      <w:hyperlink r:id="rId86" w:tgtFrame="_blank" w:history="1">
        <w:r w:rsidRPr="00D85977">
          <w:rPr>
            <w:rStyle w:val="Hyperlink"/>
            <w:sz w:val="16"/>
          </w:rPr>
          <w:t>increase employment</w:t>
        </w:r>
      </w:hyperlink>
      <w:r w:rsidRPr="00D85977">
        <w:rPr>
          <w:sz w:val="16"/>
        </w:rPr>
        <w:t xml:space="preserve"> in participants, improve financial and housing stability and improve physical and mental health in participants. The programs are also intended to address racial, wealth or income inequalities. Guaranteed income was a proponent of the civil rights movement in the 1960s, backed by Martin Luther King Jr. to address racial income inequality. Critics of guaranteed income argue that these programs may encourage dependency and stop people from working -- though such claims have been challenged -- or may be too expensive to maintain. Some call it a </w:t>
      </w:r>
      <w:hyperlink r:id="rId87" w:tgtFrame="_blank" w:history="1">
        <w:r w:rsidRPr="00D85977">
          <w:rPr>
            <w:rStyle w:val="Hyperlink"/>
            <w:sz w:val="16"/>
          </w:rPr>
          <w:t>"band-aid" solution</w:t>
        </w:r>
      </w:hyperlink>
      <w:r w:rsidRPr="00D85977">
        <w:rPr>
          <w:sz w:val="16"/>
        </w:rPr>
        <w:t xml:space="preserve"> to the issue of economic inequality. </w:t>
      </w:r>
      <w:r w:rsidRPr="00A97242">
        <w:rPr>
          <w:rStyle w:val="StyleUnderline"/>
          <w:highlight w:val="cyan"/>
        </w:rPr>
        <w:t>Some</w:t>
      </w:r>
      <w:r w:rsidRPr="00D85977">
        <w:rPr>
          <w:rStyle w:val="StyleUnderline"/>
        </w:rPr>
        <w:t xml:space="preserve"> of the </w:t>
      </w:r>
      <w:r w:rsidRPr="00A97242">
        <w:rPr>
          <w:rStyle w:val="StyleUnderline"/>
          <w:highlight w:val="cyan"/>
        </w:rPr>
        <w:t>programs</w:t>
      </w:r>
      <w:r w:rsidRPr="00D85977">
        <w:rPr>
          <w:rStyle w:val="StyleUnderline"/>
        </w:rPr>
        <w:t xml:space="preserve"> are privately funded, while </w:t>
      </w:r>
      <w:r w:rsidRPr="00D85977">
        <w:rPr>
          <w:rStyle w:val="Emphasis"/>
        </w:rPr>
        <w:t xml:space="preserve">others have been </w:t>
      </w:r>
      <w:r w:rsidRPr="00A97242">
        <w:rPr>
          <w:rStyle w:val="Emphasis"/>
          <w:highlight w:val="cyan"/>
        </w:rPr>
        <w:t>backed by federal</w:t>
      </w:r>
      <w:r w:rsidRPr="00D85977">
        <w:rPr>
          <w:rStyle w:val="Emphasis"/>
        </w:rPr>
        <w:t>,</w:t>
      </w:r>
      <w:r w:rsidRPr="00D85977">
        <w:rPr>
          <w:rStyle w:val="StyleUnderline"/>
        </w:rPr>
        <w:t xml:space="preserve"> state or local </w:t>
      </w:r>
      <w:r w:rsidRPr="00A97242">
        <w:rPr>
          <w:rStyle w:val="Emphasis"/>
          <w:highlight w:val="cyan"/>
        </w:rPr>
        <w:t>funding</w:t>
      </w:r>
      <w:r w:rsidRPr="00D85977">
        <w:rPr>
          <w:rStyle w:val="StyleUnderline"/>
        </w:rPr>
        <w:t>.</w:t>
      </w:r>
      <w:r w:rsidRPr="00D85977">
        <w:rPr>
          <w:sz w:val="16"/>
        </w:rPr>
        <w:t xml:space="preserve"> Here's where the latest programs or expansions are opening up around the country: </w:t>
      </w:r>
      <w:r w:rsidRPr="00A97242">
        <w:rPr>
          <w:rStyle w:val="StyleUnderline"/>
          <w:highlight w:val="cyan"/>
        </w:rPr>
        <w:t>Rochester</w:t>
      </w:r>
      <w:r w:rsidRPr="00D85977">
        <w:rPr>
          <w:rStyle w:val="StyleUnderline"/>
        </w:rPr>
        <w:t>, New York</w:t>
      </w:r>
      <w:r w:rsidRPr="00D85977">
        <w:rPr>
          <w:sz w:val="16"/>
        </w:rPr>
        <w:t xml:space="preserve"> In Rochester, New York, a new guaranteed basic income program will provide a monthly payment of $500 to 351 individuals for a year. Almost 30% of the city's population is impoverished, according to the U.S. Census Bureau. "Rochester's GBI program has the potential to create significant opportunities for our residents to not only survive, but to thrive," said Rochester Mayor Malik D. Evans in his June 15 announcement. He added, "We continue to work to take our city from a poverty mindset to a prosperity mindset, and to prioritize the well-being and economic stability of our community. GBI is one more program helping to do that." Applicants must be older than 18 and are required to have been a Rochester resident for one year, with a household income at or below 185% of the Federal Poverty Level. The program will be </w:t>
      </w:r>
      <w:r w:rsidRPr="00A97242">
        <w:rPr>
          <w:rStyle w:val="StyleUnderline"/>
          <w:highlight w:val="cyan"/>
        </w:rPr>
        <w:t>financed by $2.2 million of</w:t>
      </w:r>
      <w:r w:rsidRPr="00D85977">
        <w:rPr>
          <w:rStyle w:val="StyleUnderline"/>
        </w:rPr>
        <w:t xml:space="preserve"> the city’s </w:t>
      </w:r>
      <w:r w:rsidRPr="00A97242">
        <w:rPr>
          <w:rStyle w:val="StyleUnderline"/>
          <w:highlight w:val="cyan"/>
        </w:rPr>
        <w:t>A</w:t>
      </w:r>
      <w:r w:rsidRPr="00D85977">
        <w:rPr>
          <w:rStyle w:val="StyleUnderline"/>
        </w:rPr>
        <w:t xml:space="preserve">merican </w:t>
      </w:r>
      <w:r w:rsidRPr="00A97242">
        <w:rPr>
          <w:rStyle w:val="StyleUnderline"/>
          <w:highlight w:val="cyan"/>
        </w:rPr>
        <w:t>R</w:t>
      </w:r>
      <w:r w:rsidRPr="00D85977">
        <w:rPr>
          <w:rStyle w:val="StyleUnderline"/>
        </w:rPr>
        <w:t xml:space="preserve">escue </w:t>
      </w:r>
      <w:r w:rsidRPr="00A97242">
        <w:rPr>
          <w:rStyle w:val="StyleUnderline"/>
          <w:highlight w:val="cyan"/>
        </w:rPr>
        <w:t>P</w:t>
      </w:r>
      <w:r w:rsidRPr="00D85977">
        <w:rPr>
          <w:rStyle w:val="StyleUnderline"/>
        </w:rPr>
        <w:t xml:space="preserve">lan </w:t>
      </w:r>
      <w:r w:rsidRPr="00A97242">
        <w:rPr>
          <w:rStyle w:val="StyleUnderline"/>
          <w:highlight w:val="cyan"/>
        </w:rPr>
        <w:t>A</w:t>
      </w:r>
      <w:r w:rsidRPr="00D85977">
        <w:rPr>
          <w:rStyle w:val="StyleUnderline"/>
        </w:rPr>
        <w:t>ct funds</w:t>
      </w:r>
      <w:r w:rsidRPr="00D85977">
        <w:rPr>
          <w:sz w:val="16"/>
        </w:rPr>
        <w:t xml:space="preserve">. </w:t>
      </w:r>
      <w:r w:rsidRPr="00A97242">
        <w:rPr>
          <w:rStyle w:val="StyleUnderline"/>
          <w:highlight w:val="cyan"/>
        </w:rPr>
        <w:t>Harris County</w:t>
      </w:r>
      <w:r w:rsidRPr="00D85977">
        <w:rPr>
          <w:rStyle w:val="StyleUnderline"/>
        </w:rPr>
        <w:t>, Texas</w:t>
      </w:r>
      <w:r w:rsidRPr="00D85977">
        <w:rPr>
          <w:sz w:val="16"/>
        </w:rPr>
        <w:t xml:space="preserve"> Harris County commissioners voted in favor of giving $500 each month for 18 months to up to 1,500 families living below 200% of the Federal Poverty Level – which is up to approximately $40,000 for a family of four. "Decades of neglect, inequity, and discrimination have financially destabilized generations of Harris County families, perpetuated poverty, and created unfair barriers to prosperity," Harris County Commissioner Rodney Ellis said. "Unchecked and ongoing inequality has created an economic divide that families can't overcome on their own, and Harris County has an obligation to act," Ellis said. Roughly 16% of county residents live in poverty, according to the U.S. Census Bureau. The program, which is </w:t>
      </w:r>
      <w:r w:rsidRPr="00A97242">
        <w:rPr>
          <w:rStyle w:val="StyleUnderline"/>
          <w:highlight w:val="cyan"/>
        </w:rPr>
        <w:t>backed by $20.5 million</w:t>
      </w:r>
      <w:r w:rsidRPr="00D85977">
        <w:rPr>
          <w:rStyle w:val="StyleUnderline"/>
        </w:rPr>
        <w:t xml:space="preserve"> in American Rescue Plan Act Funds</w:t>
      </w:r>
      <w:r w:rsidRPr="00D85977">
        <w:rPr>
          <w:sz w:val="16"/>
        </w:rPr>
        <w:t xml:space="preserve">, is expected to begin in the fall of 2023. </w:t>
      </w:r>
      <w:r w:rsidRPr="00A97242">
        <w:rPr>
          <w:rStyle w:val="Emphasis"/>
          <w:highlight w:val="cyan"/>
        </w:rPr>
        <w:t>Ann Arbor</w:t>
      </w:r>
      <w:r w:rsidRPr="00D85977">
        <w:rPr>
          <w:rStyle w:val="Emphasis"/>
        </w:rPr>
        <w:t>,</w:t>
      </w:r>
      <w:r w:rsidRPr="00D85977">
        <w:rPr>
          <w:sz w:val="16"/>
        </w:rPr>
        <w:t xml:space="preserve"> Michigan Ann Arbor will pilot a guaranteed income program focused on low- and moderate-income entrepreneurs. 100 recipients will receive approximately $530 per month for 24 months. Recipients are to be "engaged in low-level entrepreneurship, such as gig work, informal businesses from their home, or services provided to neighbors or friends," according to the June 6 city announcement on the program. The announcement states that the program aims to address systemic barriers to success faced by small entrepreneurial efforts – especially those led by people of color. This includes a "lack of access to capital and credit that is the result of longstanding racial wealth stripping and discriminatory lending practices," the announcement reads. "Guaranteed income programs are flourishing across our country, and they are proving to be an impactful tool to combat generational poverty," said Ann Arbor Mayor Christopher Taylor in a press release. He continued, "</w:t>
      </w:r>
      <w:r w:rsidRPr="00D85977">
        <w:rPr>
          <w:rStyle w:val="StyleUnderline"/>
        </w:rPr>
        <w:t xml:space="preserve">By partnering with the University of Michigan, Ann Arbor will increase our understanding of the effectiveness of these programs, and — crucially — serve members of our community who are in need." The city will </w:t>
      </w:r>
      <w:r w:rsidRPr="00A97242">
        <w:rPr>
          <w:rStyle w:val="StyleUnderline"/>
          <w:highlight w:val="cyan"/>
        </w:rPr>
        <w:t>use $1.6 million</w:t>
      </w:r>
      <w:r w:rsidRPr="00D85977">
        <w:rPr>
          <w:rStyle w:val="StyleUnderline"/>
        </w:rPr>
        <w:t xml:space="preserve"> of its </w:t>
      </w:r>
      <w:r w:rsidRPr="00A97242">
        <w:rPr>
          <w:rStyle w:val="StyleUnderline"/>
          <w:highlight w:val="cyan"/>
        </w:rPr>
        <w:t>federal</w:t>
      </w:r>
      <w:r w:rsidRPr="00D85977">
        <w:rPr>
          <w:rStyle w:val="StyleUnderline"/>
        </w:rPr>
        <w:t xml:space="preserve"> American Rescue Plan Act </w:t>
      </w:r>
      <w:r w:rsidRPr="00A97242">
        <w:rPr>
          <w:rStyle w:val="StyleUnderline"/>
          <w:highlight w:val="cyan"/>
        </w:rPr>
        <w:t>funds</w:t>
      </w:r>
      <w:r w:rsidRPr="00D85977">
        <w:rPr>
          <w:sz w:val="16"/>
        </w:rPr>
        <w:t xml:space="preserve"> to back the basic income pilot. </w:t>
      </w:r>
      <w:r w:rsidRPr="00A97242">
        <w:rPr>
          <w:rStyle w:val="StyleUnderline"/>
          <w:highlight w:val="cyan"/>
        </w:rPr>
        <w:t>Cambridge, Massachusetts</w:t>
      </w:r>
      <w:r w:rsidRPr="00D85977">
        <w:rPr>
          <w:sz w:val="16"/>
        </w:rPr>
        <w:t xml:space="preserve"> Cambridge initially hosted an income program for 130 residents for 18 months, who received $500 a month starting in 2021</w:t>
      </w:r>
      <w:r w:rsidRPr="00D85977">
        <w:rPr>
          <w:rStyle w:val="StyleUnderline"/>
        </w:rPr>
        <w:t xml:space="preserve">. The city's latest campaign announced in May it has </w:t>
      </w:r>
      <w:r w:rsidRPr="00A97242">
        <w:rPr>
          <w:rStyle w:val="StyleUnderline"/>
          <w:highlight w:val="cyan"/>
        </w:rPr>
        <w:t>committed $22 million from the federal</w:t>
      </w:r>
      <w:r w:rsidRPr="00D85977">
        <w:rPr>
          <w:rStyle w:val="StyleUnderline"/>
        </w:rPr>
        <w:t xml:space="preserve"> American Rescue Plan </w:t>
      </w:r>
      <w:r w:rsidRPr="00A97242">
        <w:rPr>
          <w:rStyle w:val="StyleUnderline"/>
          <w:highlight w:val="cyan"/>
        </w:rPr>
        <w:t>Act</w:t>
      </w:r>
      <w:r w:rsidRPr="00D85977">
        <w:rPr>
          <w:rStyle w:val="StyleUnderline"/>
        </w:rPr>
        <w:t xml:space="preserve"> to provide assistance to all low-income Cambridge households</w:t>
      </w:r>
      <w:r w:rsidRPr="00D85977">
        <w:rPr>
          <w:sz w:val="16"/>
        </w:rPr>
        <w:t xml:space="preserve"> that meet the requirements. Families must have at least one child 21 years of younger and earn 250% of the Federal Poverty Level or less. They'll be given $500 per month for 18 months, the city says. "People are using these payments to provide them with more opportunity, more resilience, more financial security," said Cambridge Mayor Sumbul Siddiqui in a previous interview with ABC News. She added, "There's also a notion that people are going to spend this money on drugs, booze, and the list goes on. And that's also incorrect. We know that people are spending and making purchases, on diapers, on clothes, on personal care products, they're buying groceries." Los Angeles County, California Los Angeles County's "Breathe" guaranteed income program recently announced it will expand its reach to provide 200 former foster youth from the Department of Children and Family Services system with $1,000 per month for two years. The program will be funded by the Los Angeles County Poverty Alleviation Initiative. The application process ends on July 3. This will be part of an independent research study on the program's impact on the economic stability of participants, as well as their overall health and well-being.</w:t>
      </w:r>
    </w:p>
    <w:p w14:paraId="11EE7D0D" w14:textId="72820678" w:rsidR="00636786" w:rsidRDefault="00636786" w:rsidP="00636786">
      <w:pPr>
        <w:pStyle w:val="Heading3"/>
      </w:pPr>
      <w:r>
        <w:t>PTX - No Link --- Its Popular</w:t>
      </w:r>
    </w:p>
    <w:p w14:paraId="05402169" w14:textId="77777777" w:rsidR="00636786" w:rsidRDefault="00636786" w:rsidP="00636786">
      <w:pPr>
        <w:pStyle w:val="Heading4"/>
      </w:pPr>
      <w:r>
        <w:t xml:space="preserve">There is a </w:t>
      </w:r>
      <w:r>
        <w:rPr>
          <w:u w:val="single"/>
        </w:rPr>
        <w:t>broad coalition</w:t>
      </w:r>
      <w:r>
        <w:t xml:space="preserve"> supporting the UBI.</w:t>
      </w:r>
    </w:p>
    <w:p w14:paraId="084E69C7" w14:textId="77777777" w:rsidR="00636786" w:rsidRPr="00E57585" w:rsidRDefault="00636786" w:rsidP="00636786">
      <w:r>
        <w:t xml:space="preserve">Ben </w:t>
      </w:r>
      <w:r w:rsidRPr="00E57585">
        <w:rPr>
          <w:rStyle w:val="Style13ptBold"/>
        </w:rPr>
        <w:t>Schiller 15,</w:t>
      </w:r>
      <w:r>
        <w:t xml:space="preserve"> Ben Schiller is the managing editor of numerous leading economic magazines, Fast Company, “</w:t>
      </w:r>
      <w:r w:rsidRPr="00E57585">
        <w:t>A Universal Basic Income Is The Bipartisan Solution To Poverty We’ve Been Waiting For</w:t>
      </w:r>
      <w:r>
        <w:t xml:space="preserve">”, </w:t>
      </w:r>
      <w:hyperlink r:id="rId88" w:history="1">
        <w:r w:rsidRPr="002738AF">
          <w:rPr>
            <w:rStyle w:val="Hyperlink"/>
          </w:rPr>
          <w:t>https://www.fastcompany.com/3040832/a-universal-basic-income-is-the-bipartisan-solution-to-poverty-weve-bee</w:t>
        </w:r>
      </w:hyperlink>
      <w:r>
        <w:t>, RMazhankou</w:t>
      </w:r>
    </w:p>
    <w:p w14:paraId="433CA659" w14:textId="77777777" w:rsidR="00636786" w:rsidRPr="00E57585" w:rsidRDefault="00636786" w:rsidP="00636786">
      <w:pPr>
        <w:rPr>
          <w:u w:val="single"/>
        </w:rPr>
      </w:pPr>
      <w:r w:rsidRPr="00E57585">
        <w:rPr>
          <w:sz w:val="16"/>
        </w:rPr>
        <w:t xml:space="preserve">For these reasons and others, </w:t>
      </w:r>
      <w:r w:rsidRPr="00E57585">
        <w:rPr>
          <w:u w:val="single"/>
        </w:rPr>
        <w:t>the idea of a basic income for everyone is becoming increasingly popular</w:t>
      </w:r>
      <w:r w:rsidRPr="00E57585">
        <w:rPr>
          <w:sz w:val="16"/>
        </w:rPr>
        <w:t xml:space="preserve">. There has been </w:t>
      </w:r>
      <w:r w:rsidRPr="00E57585">
        <w:rPr>
          <w:u w:val="single"/>
        </w:rPr>
        <w:t>a flurry of reports and papers about it recently, and, unusually, the idea has advocates across the political spectrum.</w:t>
      </w:r>
    </w:p>
    <w:p w14:paraId="08C680DF" w14:textId="77777777" w:rsidR="00636786" w:rsidRPr="00E57585" w:rsidRDefault="00636786" w:rsidP="00636786">
      <w:pPr>
        <w:rPr>
          <w:sz w:val="16"/>
        </w:rPr>
      </w:pPr>
    </w:p>
    <w:p w14:paraId="424AAB00" w14:textId="77777777" w:rsidR="00636786" w:rsidRPr="00E57585" w:rsidRDefault="00636786" w:rsidP="00636786">
      <w:pPr>
        <w:rPr>
          <w:u w:val="single"/>
        </w:rPr>
      </w:pPr>
      <w:r w:rsidRPr="00E57585">
        <w:rPr>
          <w:sz w:val="16"/>
        </w:rPr>
        <w:t xml:space="preserve">The </w:t>
      </w:r>
      <w:r w:rsidRPr="00E57585">
        <w:rPr>
          <w:u w:val="single"/>
        </w:rPr>
        <w:t>libertarian right likes basic income because it hates bureaucracy and thinks people should be responsible for themselves</w:t>
      </w:r>
      <w:r w:rsidRPr="00E57585">
        <w:rPr>
          <w:sz w:val="16"/>
        </w:rPr>
        <w:t xml:space="preserve">. Rather than giving out food stamps and health care (which are in-kind services), it thinks </w:t>
      </w:r>
      <w:r w:rsidRPr="00E57585">
        <w:rPr>
          <w:u w:val="single"/>
        </w:rPr>
        <w:t>people should get cash, because cash is fungible and you do what you like with it.</w:t>
      </w:r>
    </w:p>
    <w:p w14:paraId="458EFD7C" w14:textId="77777777" w:rsidR="00636786" w:rsidRPr="00E57585" w:rsidRDefault="00636786" w:rsidP="00636786">
      <w:pPr>
        <w:rPr>
          <w:sz w:val="16"/>
        </w:rPr>
      </w:pPr>
    </w:p>
    <w:p w14:paraId="199F59C3" w14:textId="77777777" w:rsidR="00636786" w:rsidRPr="00E57585" w:rsidRDefault="00636786" w:rsidP="00636786">
      <w:pPr>
        <w:rPr>
          <w:sz w:val="16"/>
        </w:rPr>
      </w:pPr>
      <w:r w:rsidRPr="00E57585">
        <w:rPr>
          <w:sz w:val="16"/>
        </w:rPr>
        <w:t>Even a modest amount had incredible effects on people’s savings, economic status, health–so people felt in control of their lives.</w:t>
      </w:r>
    </w:p>
    <w:p w14:paraId="11434DE8" w14:textId="77777777" w:rsidR="00636786" w:rsidRPr="00E57585" w:rsidRDefault="00636786" w:rsidP="00636786">
      <w:pPr>
        <w:rPr>
          <w:sz w:val="16"/>
        </w:rPr>
      </w:pPr>
      <w:r w:rsidRPr="00E57585">
        <w:rPr>
          <w:u w:val="single"/>
        </w:rPr>
        <w:t>The left likes basic income because it thinks society is unequal and basic income is redistributive. It evens up the playing field for people who haven’t had good opportunities in life by establishing a floor under the poorest.</w:t>
      </w:r>
      <w:r w:rsidRPr="00E57585">
        <w:rPr>
          <w:sz w:val="16"/>
        </w:rPr>
        <w:t xml:space="preserve"> The “precariat” goes from being perpetually insecure to knowing it has something to live on. That, in turn, should raise well-being and produce more productive citizens.</w:t>
      </w:r>
    </w:p>
    <w:p w14:paraId="5E107C5F" w14:textId="77777777" w:rsidR="00636786" w:rsidRPr="00E57585" w:rsidRDefault="00636786" w:rsidP="00636786">
      <w:pPr>
        <w:rPr>
          <w:sz w:val="16"/>
        </w:rPr>
      </w:pPr>
    </w:p>
    <w:p w14:paraId="3980201B" w14:textId="77777777" w:rsidR="00636786" w:rsidRPr="00E57585" w:rsidRDefault="00636786" w:rsidP="00636786">
      <w:pPr>
        <w:rPr>
          <w:sz w:val="16"/>
        </w:rPr>
      </w:pPr>
      <w:r w:rsidRPr="00E57585">
        <w:rPr>
          <w:u w:val="single"/>
        </w:rPr>
        <w:t>The technology elite</w:t>
      </w:r>
      <w:r w:rsidRPr="00E57585">
        <w:rPr>
          <w:sz w:val="16"/>
        </w:rPr>
        <w:t xml:space="preserve">, like Netscape’s Marc Andreessen, </w:t>
      </w:r>
      <w:r w:rsidRPr="00E57585">
        <w:rPr>
          <w:u w:val="single"/>
        </w:rPr>
        <w:t xml:space="preserve">also likes the idea. </w:t>
      </w:r>
      <w:r w:rsidRPr="00E57585">
        <w:rPr>
          <w:sz w:val="16"/>
        </w:rPr>
        <w:t xml:space="preserve">“As a VC, I like the fact that a lot of the political establishment is ignoring or dismissing this idea,” Albert Wenger, of Union Square Ventures, told a TED audience recently, “because what we see in startups is that the most powerful innovative ideas are ones truly dismissed by the incumbents.” </w:t>
      </w:r>
      <w:r w:rsidRPr="00E57585">
        <w:rPr>
          <w:u w:val="single"/>
        </w:rPr>
        <w:t>A minimum income would allow us to “embrace automation rather than be afraid of it” and let more of us participate in the era of “digital abundance</w:t>
      </w:r>
      <w:r w:rsidRPr="00E57585">
        <w:rPr>
          <w:sz w:val="16"/>
        </w:rPr>
        <w:t>,” he says.</w:t>
      </w:r>
    </w:p>
    <w:p w14:paraId="7F339DE0" w14:textId="77777777" w:rsidR="00636786" w:rsidRDefault="00636786" w:rsidP="00636786">
      <w:pPr>
        <w:pStyle w:val="Heading4"/>
        <w:rPr>
          <w:u w:val="single"/>
        </w:rPr>
      </w:pPr>
      <w:r>
        <w:t xml:space="preserve">AFF </w:t>
      </w:r>
      <w:r>
        <w:rPr>
          <w:u w:val="single"/>
        </w:rPr>
        <w:t>bipartisan</w:t>
      </w:r>
      <w:r>
        <w:t xml:space="preserve">---recent pro-queer passage </w:t>
      </w:r>
      <w:r>
        <w:rPr>
          <w:u w:val="single"/>
        </w:rPr>
        <w:t>proves.</w:t>
      </w:r>
    </w:p>
    <w:p w14:paraId="7A3C9DCC" w14:textId="77777777" w:rsidR="00636786" w:rsidRPr="000B4B84" w:rsidRDefault="00636786" w:rsidP="00636786">
      <w:r>
        <w:t xml:space="preserve">Annie </w:t>
      </w:r>
      <w:r w:rsidRPr="000B4B84">
        <w:rPr>
          <w:rStyle w:val="Style13ptBold"/>
        </w:rPr>
        <w:t>Karni 22</w:t>
      </w:r>
      <w:r>
        <w:t xml:space="preserve">, </w:t>
      </w:r>
      <w:r w:rsidRPr="000B4B84">
        <w:t>Annie Karni is an American journalist who is a White House correspondent for The New York Times</w:t>
      </w:r>
      <w:r>
        <w:t>, 10/29/2022, NYT, “</w:t>
      </w:r>
      <w:r w:rsidRPr="000B4B84">
        <w:t>Same-Sex Marriage Bill Passes Senate After Bipartisan Breakthrough</w:t>
      </w:r>
      <w:r>
        <w:t>”,</w:t>
      </w:r>
      <w:r w:rsidRPr="000B4B84">
        <w:t xml:space="preserve"> https://www.npr.org/2022/11/29/1139676719/same-sex-marriages-bill-senate-vote</w:t>
      </w:r>
      <w:r>
        <w:t>, RMazhankou</w:t>
      </w:r>
    </w:p>
    <w:p w14:paraId="027E8C08" w14:textId="77777777" w:rsidR="00636786" w:rsidRPr="000B4B84" w:rsidRDefault="00636786" w:rsidP="00636786">
      <w:pPr>
        <w:rPr>
          <w:sz w:val="16"/>
        </w:rPr>
      </w:pPr>
      <w:r w:rsidRPr="000B4B84">
        <w:rPr>
          <w:sz w:val="16"/>
        </w:rPr>
        <w:t xml:space="preserve">There was little question that the </w:t>
      </w:r>
      <w:r w:rsidRPr="000B4B84">
        <w:rPr>
          <w:u w:val="single"/>
        </w:rPr>
        <w:t>bill’s embrace in the Senate, where proponents had a </w:t>
      </w:r>
      <w:hyperlink r:id="rId89" w:tgtFrame="_blank" w:history="1">
        <w:r w:rsidRPr="000B4B84">
          <w:rPr>
            <w:rStyle w:val="Hyperlink"/>
          </w:rPr>
          <w:t xml:space="preserve">breakthrough </w:t>
        </w:r>
        <w:r w:rsidRPr="000B4B84">
          <w:rPr>
            <w:rStyle w:val="Hyperlink"/>
            <w:sz w:val="18"/>
            <w:szCs w:val="18"/>
          </w:rPr>
          <w:t>this month</w:t>
        </w:r>
      </w:hyperlink>
      <w:r w:rsidRPr="000B4B84">
        <w:rPr>
          <w:u w:val="single"/>
        </w:rPr>
        <w:t xml:space="preserve"> in drawing a dozen Republican supporters and overcoming a filibuster, gave it the </w:t>
      </w:r>
      <w:r w:rsidRPr="00ED1DF8">
        <w:rPr>
          <w:b/>
          <w:u w:val="single"/>
        </w:rPr>
        <w:t>momentum</w:t>
      </w:r>
      <w:r w:rsidRPr="000B4B84">
        <w:rPr>
          <w:u w:val="single"/>
        </w:rPr>
        <w:t xml:space="preserve"> required to become law.</w:t>
      </w:r>
    </w:p>
    <w:p w14:paraId="4BCEB831" w14:textId="77777777" w:rsidR="00636786" w:rsidRPr="000B4B84" w:rsidRDefault="00636786" w:rsidP="00636786">
      <w:pPr>
        <w:rPr>
          <w:sz w:val="16"/>
        </w:rPr>
      </w:pPr>
      <w:r w:rsidRPr="000B4B84">
        <w:rPr>
          <w:sz w:val="16"/>
        </w:rPr>
        <w:t xml:space="preserve">The bill </w:t>
      </w:r>
      <w:r w:rsidRPr="000B4B84">
        <w:rPr>
          <w:u w:val="single"/>
        </w:rPr>
        <w:t>would repeal the Defense of Marriage Act, which denied federal benefits to same-sex couples. It prohibits states from denying the validity of an out-of-state marriage based on sex, race or ethnicity</w:t>
      </w:r>
      <w:r w:rsidRPr="000B4B84">
        <w:rPr>
          <w:sz w:val="16"/>
        </w:rPr>
        <w:t>. But in a condition that Republican backers insisted upon, it would guarantee that religious organizations would not be required to provide any goods or services for the celebration of any marriage, and could not lose tax-exempt status or other benefits for refusing to recognize same-sex unions.</w:t>
      </w:r>
    </w:p>
    <w:p w14:paraId="547D0CDD" w14:textId="77777777" w:rsidR="00636786" w:rsidRPr="000B4B84" w:rsidRDefault="00636786" w:rsidP="00636786">
      <w:pPr>
        <w:rPr>
          <w:sz w:val="16"/>
        </w:rPr>
      </w:pPr>
      <w:r w:rsidRPr="000B4B84">
        <w:rPr>
          <w:sz w:val="16"/>
        </w:rPr>
        <w:t>“Because of our work together, the rights of tens of millions of Americans will be strengthened under federal law. That’s an accomplishment we should all be proud of,” said Senator Chuck Schumer, Democrat of New York and the majority leader.</w:t>
      </w:r>
    </w:p>
    <w:p w14:paraId="5C635BB1" w14:textId="77777777" w:rsidR="00636786" w:rsidRPr="000B4B84" w:rsidRDefault="00636786" w:rsidP="00636786">
      <w:pPr>
        <w:rPr>
          <w:sz w:val="16"/>
        </w:rPr>
      </w:pPr>
      <w:r w:rsidRPr="000B4B84">
        <w:rPr>
          <w:sz w:val="16"/>
        </w:rPr>
        <w:t>Mr. Schumer audibly choked back tears on the Senate floor as he described how his daughter, who is married to a woman and expecting a baby with her wife, had lived in fear that their union could be reversed.</w:t>
      </w:r>
    </w:p>
    <w:p w14:paraId="6AC1743C" w14:textId="77777777" w:rsidR="00636786" w:rsidRPr="000B4B84" w:rsidRDefault="00636786" w:rsidP="00636786">
      <w:pPr>
        <w:rPr>
          <w:sz w:val="16"/>
        </w:rPr>
      </w:pPr>
      <w:r w:rsidRPr="000B4B84">
        <w:rPr>
          <w:sz w:val="16"/>
        </w:rPr>
        <w:t>“I want them to raise their child with all the love and security that every child deserves,” Mr. Schumer said, noting that he was wearing the same purple tie he had worn to their wedding. “The bill we are passing today will ensure their rights won’t be trampled upon simply because they are in a same-sex marriage.”</w:t>
      </w:r>
    </w:p>
    <w:p w14:paraId="1A9500F5" w14:textId="77777777" w:rsidR="00636786" w:rsidRPr="000B4B84" w:rsidRDefault="00636786" w:rsidP="00636786">
      <w:pPr>
        <w:rPr>
          <w:u w:val="single"/>
        </w:rPr>
      </w:pPr>
      <w:r w:rsidRPr="000B4B84">
        <w:rPr>
          <w:u w:val="single"/>
        </w:rPr>
        <w:t xml:space="preserve">Passage of the legislation in the Senate marked a </w:t>
      </w:r>
      <w:r w:rsidRPr="00ED1DF8">
        <w:rPr>
          <w:b/>
          <w:u w:val="single"/>
        </w:rPr>
        <w:t>watershed</w:t>
      </w:r>
      <w:r w:rsidRPr="000B4B84">
        <w:rPr>
          <w:u w:val="single"/>
        </w:rPr>
        <w:t xml:space="preserve"> moment for a </w:t>
      </w:r>
      <w:r w:rsidRPr="000B4B84">
        <w:rPr>
          <w:sz w:val="16"/>
        </w:rPr>
        <w:t xml:space="preserve">bill that began as a messaging exercise by Democrats determined to show their commitment to protecting same-sex marriage rights amid fresh threats from a conservative-leaning Supreme Court but has morphed into a </w:t>
      </w:r>
      <w:r w:rsidRPr="000B4B84">
        <w:rPr>
          <w:u w:val="single"/>
        </w:rPr>
        <w:t>broadly supported effort on the brink of becoming law.</w:t>
      </w:r>
    </w:p>
    <w:p w14:paraId="615284B4" w14:textId="77777777" w:rsidR="00636786" w:rsidRPr="000B4B84" w:rsidRDefault="00636786" w:rsidP="00636786">
      <w:pPr>
        <w:rPr>
          <w:u w:val="single"/>
        </w:rPr>
      </w:pPr>
      <w:r w:rsidRPr="000B4B84">
        <w:rPr>
          <w:sz w:val="16"/>
        </w:rPr>
        <w:t xml:space="preserve">Its </w:t>
      </w:r>
      <w:r w:rsidRPr="000B4B84">
        <w:rPr>
          <w:u w:val="single"/>
        </w:rPr>
        <w:t xml:space="preserve">path represents a </w:t>
      </w:r>
      <w:r w:rsidRPr="00ED1DF8">
        <w:rPr>
          <w:b/>
          <w:u w:val="single"/>
        </w:rPr>
        <w:t>significant shift</w:t>
      </w:r>
      <w:r w:rsidRPr="000B4B84">
        <w:rPr>
          <w:u w:val="single"/>
        </w:rPr>
        <w:t xml:space="preserve"> in American politics and culture in which same-sex marriage, </w:t>
      </w:r>
      <w:r w:rsidRPr="00ED1DF8">
        <w:rPr>
          <w:b/>
          <w:u w:val="single"/>
        </w:rPr>
        <w:t>once considered a divisive</w:t>
      </w:r>
      <w:r w:rsidRPr="000B4B84">
        <w:rPr>
          <w:u w:val="single"/>
        </w:rPr>
        <w:t xml:space="preserve"> political issue, has become </w:t>
      </w:r>
      <w:r w:rsidRPr="00ED1DF8">
        <w:rPr>
          <w:b/>
          <w:u w:val="single"/>
        </w:rPr>
        <w:t>so widely accepted</w:t>
      </w:r>
      <w:r w:rsidRPr="000B4B84">
        <w:rPr>
          <w:u w:val="single"/>
        </w:rPr>
        <w:t xml:space="preserve"> by members of both parties that a measure to protect has managed to attract </w:t>
      </w:r>
      <w:r w:rsidRPr="00ED1DF8">
        <w:rPr>
          <w:b/>
          <w:u w:val="single"/>
        </w:rPr>
        <w:t>decisive, bipartisan majorities</w:t>
      </w:r>
      <w:r w:rsidRPr="000B4B84">
        <w:rPr>
          <w:u w:val="single"/>
        </w:rPr>
        <w:t xml:space="preserve"> in both the Senate and the House.</w:t>
      </w:r>
    </w:p>
    <w:p w14:paraId="35B9D518" w14:textId="77777777" w:rsidR="00636786" w:rsidRPr="000B4B84" w:rsidRDefault="00636786" w:rsidP="00636786">
      <w:pPr>
        <w:rPr>
          <w:u w:val="single"/>
        </w:rPr>
      </w:pPr>
      <w:r w:rsidRPr="000B4B84">
        <w:rPr>
          <w:u w:val="single"/>
        </w:rPr>
        <w:t>In the Senate, the legislation brought together an unusual coalition of Democrats and Republicans, including some deeply conservative and libertarian-leaning ones.</w:t>
      </w:r>
    </w:p>
    <w:p w14:paraId="7238AE3C" w14:textId="77777777" w:rsidR="00636786" w:rsidRDefault="00636786" w:rsidP="00636786">
      <w:pPr>
        <w:pStyle w:val="Heading4"/>
      </w:pPr>
      <w:r>
        <w:t xml:space="preserve">Momentum </w:t>
      </w:r>
      <w:r w:rsidRPr="002162A4">
        <w:rPr>
          <w:u w:val="single"/>
        </w:rPr>
        <w:t>begun</w:t>
      </w:r>
      <w:r>
        <w:t xml:space="preserve"> under covid has </w:t>
      </w:r>
      <w:r w:rsidRPr="002162A4">
        <w:rPr>
          <w:u w:val="single"/>
        </w:rPr>
        <w:t>kickstarted</w:t>
      </w:r>
      <w:r>
        <w:rPr>
          <w:u w:val="single"/>
        </w:rPr>
        <w:t xml:space="preserve"> </w:t>
      </w:r>
      <w:r>
        <w:t>UBI bipartisanship.</w:t>
      </w:r>
    </w:p>
    <w:p w14:paraId="038133EE" w14:textId="77777777" w:rsidR="00636786" w:rsidRPr="002162A4" w:rsidRDefault="00636786" w:rsidP="00636786">
      <w:r w:rsidRPr="002162A4">
        <w:t>Bonnie</w:t>
      </w:r>
      <w:r>
        <w:rPr>
          <w:rStyle w:val="Style13ptBold"/>
        </w:rPr>
        <w:t xml:space="preserve"> </w:t>
      </w:r>
      <w:hyperlink r:id="rId90" w:history="1">
        <w:r w:rsidRPr="002162A4">
          <w:rPr>
            <w:rStyle w:val="Style13ptBold"/>
          </w:rPr>
          <w:t>Kristian</w:t>
        </w:r>
      </w:hyperlink>
      <w:r w:rsidRPr="002162A4">
        <w:rPr>
          <w:rStyle w:val="Style13ptBold"/>
        </w:rPr>
        <w:t xml:space="preserve"> 21</w:t>
      </w:r>
      <w:r>
        <w:t xml:space="preserve">, </w:t>
      </w:r>
      <w:r w:rsidRPr="00F977B3">
        <w:t>Bonnie Kristian (MA, Bethel Seminary) is a seasoned journalist working as acting editor-in-chief of TheWeek.com, where she writes and edits feature articles on foreign policy, religion, criminal justice, urbanism, civil liberties, electoral politics, and more</w:t>
      </w:r>
      <w:r>
        <w:t>, 01/04/2021, The Week, “</w:t>
      </w:r>
      <w:r w:rsidRPr="00F977B3">
        <w:t>Are pandemic relief checks making UBI inevitable?</w:t>
      </w:r>
      <w:r>
        <w:t xml:space="preserve">”, </w:t>
      </w:r>
      <w:hyperlink r:id="rId91" w:history="1">
        <w:r w:rsidRPr="002738AF">
          <w:rPr>
            <w:rStyle w:val="Hyperlink"/>
          </w:rPr>
          <w:t>https://theweek.com/articles/957862/are-pandemic-relief-checks-making-ubi-inevitable</w:t>
        </w:r>
      </w:hyperlink>
      <w:r>
        <w:t>, RMazhankou</w:t>
      </w:r>
    </w:p>
    <w:p w14:paraId="0EB1D5F4" w14:textId="77777777" w:rsidR="00636786" w:rsidRPr="002162A4" w:rsidRDefault="00636786" w:rsidP="00636786">
      <w:pPr>
        <w:rPr>
          <w:u w:val="single"/>
        </w:rPr>
      </w:pPr>
      <w:r w:rsidRPr="00F977B3">
        <w:rPr>
          <w:sz w:val="16"/>
        </w:rPr>
        <w:t xml:space="preserve">Major </w:t>
      </w:r>
      <w:r w:rsidRPr="002162A4">
        <w:rPr>
          <w:u w:val="single"/>
        </w:rPr>
        <w:t>crises can effect rapid changes in public opinion that otherwise would have required years or even decades to develop</w:t>
      </w:r>
      <w:r w:rsidRPr="00F977B3">
        <w:rPr>
          <w:sz w:val="16"/>
        </w:rPr>
        <w:t xml:space="preserve">. Among the </w:t>
      </w:r>
      <w:r w:rsidRPr="002162A4">
        <w:rPr>
          <w:u w:val="single"/>
        </w:rPr>
        <w:t>permanent opinion shifts of the COVID-19 pandemic</w:t>
      </w:r>
      <w:r w:rsidRPr="00F977B3">
        <w:rPr>
          <w:sz w:val="16"/>
        </w:rPr>
        <w:t xml:space="preserve">, I expect to see </w:t>
      </w:r>
      <w:r w:rsidRPr="002162A4">
        <w:rPr>
          <w:u w:val="single"/>
        </w:rPr>
        <w:t>a new</w:t>
      </w:r>
      <w:r w:rsidRPr="00F977B3">
        <w:rPr>
          <w:sz w:val="16"/>
        </w:rPr>
        <w:t xml:space="preserve"> — and perhaps even </w:t>
      </w:r>
      <w:r w:rsidRPr="00ED1DF8">
        <w:rPr>
          <w:b/>
          <w:u w:val="single"/>
        </w:rPr>
        <w:t>bipartisan</w:t>
      </w:r>
      <w:r w:rsidRPr="00F977B3">
        <w:rPr>
          <w:sz w:val="16"/>
        </w:rPr>
        <w:t xml:space="preserve"> — </w:t>
      </w:r>
      <w:r w:rsidRPr="002162A4">
        <w:rPr>
          <w:u w:val="single"/>
        </w:rPr>
        <w:t>move toward universal basic income (UBI)</w:t>
      </w:r>
      <w:r w:rsidRPr="00F977B3">
        <w:rPr>
          <w:sz w:val="16"/>
        </w:rPr>
        <w:t xml:space="preserve"> or something like it, an evolution </w:t>
      </w:r>
      <w:r w:rsidRPr="002162A4">
        <w:rPr>
          <w:u w:val="single"/>
        </w:rPr>
        <w:t>influenced by Americans' experience with pandemic relief checks, both the fact of them and the drawn-out political fights surrounding their passage.</w:t>
      </w:r>
    </w:p>
    <w:p w14:paraId="5769B6B9" w14:textId="77777777" w:rsidR="00636786" w:rsidRPr="00F977B3" w:rsidRDefault="00636786" w:rsidP="00636786">
      <w:pPr>
        <w:rPr>
          <w:sz w:val="16"/>
        </w:rPr>
      </w:pPr>
    </w:p>
    <w:p w14:paraId="0D93C32F" w14:textId="77777777" w:rsidR="00636786" w:rsidRPr="00F977B3" w:rsidRDefault="00636786" w:rsidP="00636786">
      <w:pPr>
        <w:rPr>
          <w:sz w:val="16"/>
        </w:rPr>
      </w:pPr>
      <w:r w:rsidRPr="00F977B3">
        <w:rPr>
          <w:sz w:val="16"/>
        </w:rPr>
        <w:t>UBI is exactly what it sounds like: a government income program which is not tied to recipients' employment (like unemployment insurance), age (like Social Security), income (like TANF), medical care (like Medicare or Medicaid), or food purchases (like SNAP). It's simply a monthly cash stipend that goes to everyone. The stipend could be big enough to cover all basic expenses (this is called a full UBI) or it could merely supplement other income (former Democratic presidential candidate Andrew Yang's proposal of a $1,000 per month "Freedom Dividend" is an example of this sort of partial UBI).</w:t>
      </w:r>
    </w:p>
    <w:p w14:paraId="78B38BBB" w14:textId="77777777" w:rsidR="00636786" w:rsidRPr="00F977B3" w:rsidRDefault="00636786" w:rsidP="00636786">
      <w:pPr>
        <w:rPr>
          <w:sz w:val="16"/>
        </w:rPr>
      </w:pPr>
    </w:p>
    <w:p w14:paraId="1B0484D7" w14:textId="77777777" w:rsidR="00636786" w:rsidRPr="00F977B3" w:rsidRDefault="00636786" w:rsidP="00636786">
      <w:pPr>
        <w:rPr>
          <w:sz w:val="16"/>
        </w:rPr>
      </w:pPr>
      <w:r w:rsidRPr="00F977B3">
        <w:rPr>
          <w:sz w:val="16"/>
        </w:rPr>
        <w:t xml:space="preserve">A year ago, when </w:t>
      </w:r>
      <w:r w:rsidRPr="002162A4">
        <w:rPr>
          <w:u w:val="single"/>
        </w:rPr>
        <w:t>Yang</w:t>
      </w:r>
      <w:r w:rsidRPr="00F977B3">
        <w:rPr>
          <w:sz w:val="16"/>
        </w:rPr>
        <w:t xml:space="preserve"> was promoting his dividend, he </w:t>
      </w:r>
      <w:r w:rsidRPr="002162A4">
        <w:rPr>
          <w:u w:val="single"/>
        </w:rPr>
        <w:t>was a clear outlier</w:t>
      </w:r>
      <w:r w:rsidRPr="00F977B3">
        <w:rPr>
          <w:sz w:val="16"/>
        </w:rPr>
        <w:t xml:space="preserve"> in mainstream politics — maybe not entirely outside the Overton Window, but perched precariously on the sill. Surveys in 2017 and 2019 showed a consistent minority of 43 percent were supportive of the idea.</w:t>
      </w:r>
    </w:p>
    <w:p w14:paraId="1768E1FB" w14:textId="77777777" w:rsidR="00636786" w:rsidRPr="00F977B3" w:rsidRDefault="00636786" w:rsidP="00636786">
      <w:pPr>
        <w:rPr>
          <w:sz w:val="16"/>
        </w:rPr>
      </w:pPr>
    </w:p>
    <w:p w14:paraId="2DB224AA" w14:textId="77777777" w:rsidR="00636786" w:rsidRPr="00F977B3" w:rsidRDefault="00636786" w:rsidP="00636786">
      <w:pPr>
        <w:rPr>
          <w:sz w:val="16"/>
        </w:rPr>
      </w:pPr>
      <w:r w:rsidRPr="002162A4">
        <w:rPr>
          <w:u w:val="single"/>
        </w:rPr>
        <w:t>This year, the polling picture is revealingly messy</w:t>
      </w:r>
      <w:r w:rsidRPr="00F977B3">
        <w:rPr>
          <w:sz w:val="16"/>
        </w:rPr>
        <w:t xml:space="preserve">. An August poll by Pew Research Center showed 45 percent support for UBI, statistically identical to the prior year's 43 percent. But Pew asked about "$1,000 per month for all adult citizens, whether or not they work," a phrasing I'm guessing raised concerns about mass UBI-induced indolence. A Hill-HarrisX poll published the same month described UBI as a way to "help Americans whose jobs are threatened by automation." With that framing, </w:t>
      </w:r>
      <w:r w:rsidRPr="002162A4">
        <w:rPr>
          <w:u w:val="single"/>
        </w:rPr>
        <w:t xml:space="preserve">55 percent were in favor of UBI. When UBI is linked to COVID-19, support moves even higher. A Data for Progress survey in April found </w:t>
      </w:r>
      <w:r w:rsidRPr="00ED1DF8">
        <w:rPr>
          <w:b/>
          <w:u w:val="single"/>
        </w:rPr>
        <w:t>66 percent</w:t>
      </w:r>
      <w:r w:rsidRPr="002162A4">
        <w:rPr>
          <w:u w:val="single"/>
        </w:rPr>
        <w:t xml:space="preserve"> of Americans — including </w:t>
      </w:r>
      <w:r w:rsidRPr="00ED1DF8">
        <w:rPr>
          <w:b/>
          <w:u w:val="single"/>
        </w:rPr>
        <w:t>52 percent of Republicans</w:t>
      </w:r>
      <w:r w:rsidRPr="002162A4">
        <w:rPr>
          <w:u w:val="single"/>
        </w:rPr>
        <w:t xml:space="preserve"> — were supportive</w:t>
      </w:r>
      <w:r w:rsidRPr="00F977B3">
        <w:rPr>
          <w:sz w:val="16"/>
        </w:rPr>
        <w:t xml:space="preserve"> of a $1,000 monthly payment for the duration of the pandemic.</w:t>
      </w:r>
    </w:p>
    <w:p w14:paraId="2635565D" w14:textId="77777777" w:rsidR="00636786" w:rsidRPr="00F977B3" w:rsidRDefault="00636786" w:rsidP="00636786">
      <w:pPr>
        <w:rPr>
          <w:sz w:val="16"/>
        </w:rPr>
      </w:pPr>
    </w:p>
    <w:p w14:paraId="673F07FF" w14:textId="77777777" w:rsidR="00636786" w:rsidRPr="002162A4" w:rsidRDefault="00636786" w:rsidP="00636786">
      <w:pPr>
        <w:rPr>
          <w:u w:val="single"/>
        </w:rPr>
      </w:pPr>
      <w:r w:rsidRPr="002162A4">
        <w:rPr>
          <w:u w:val="single"/>
        </w:rPr>
        <w:t>Senate Republicans' handling of this second round of relief checks is another bellwether here.</w:t>
      </w:r>
      <w:r w:rsidRPr="00F977B3">
        <w:rPr>
          <w:sz w:val="16"/>
        </w:rPr>
        <w:t xml:space="preserve"> Majority Leader Mitch McConnell (R-Ky.) is determined to retain control of the Senate, which requires winning at least one of the two runoff elections in Georgia. Both are tight races with GOP incumbents. And both of those </w:t>
      </w:r>
      <w:r w:rsidRPr="002162A4">
        <w:rPr>
          <w:u w:val="single"/>
        </w:rPr>
        <w:t>incumbents</w:t>
      </w:r>
      <w:r w:rsidRPr="00F977B3">
        <w:rPr>
          <w:sz w:val="16"/>
        </w:rPr>
        <w:t xml:space="preserve"> — undoubtedly informed by swing voters' opinions on this issue — </w:t>
      </w:r>
      <w:r w:rsidRPr="002162A4">
        <w:rPr>
          <w:u w:val="single"/>
        </w:rPr>
        <w:t>endorsed President Trump's proposal of increasing the checks from $600 to $2,000 per person.</w:t>
      </w:r>
    </w:p>
    <w:p w14:paraId="7822B626" w14:textId="77777777" w:rsidR="00636786" w:rsidRPr="00F977B3" w:rsidRDefault="00636786" w:rsidP="00636786">
      <w:pPr>
        <w:rPr>
          <w:sz w:val="16"/>
        </w:rPr>
      </w:pPr>
    </w:p>
    <w:p w14:paraId="66B2BAF3" w14:textId="77777777" w:rsidR="00636786" w:rsidRPr="002162A4" w:rsidRDefault="00636786" w:rsidP="00636786">
      <w:pPr>
        <w:rPr>
          <w:u w:val="single"/>
        </w:rPr>
      </w:pPr>
      <w:r w:rsidRPr="00F977B3">
        <w:rPr>
          <w:sz w:val="16"/>
        </w:rPr>
        <w:t xml:space="preserve">McConnell blocked a direct vote but indicated he'd pass the raise as part of a package with other elements Senate Democrats oppose. However this shakes out, one thing remains true: </w:t>
      </w:r>
      <w:r w:rsidRPr="002162A4">
        <w:rPr>
          <w:u w:val="single"/>
        </w:rPr>
        <w:t>Supporting a nearly universal stipend with a value well into full UBI territory has become an acceptable Republican opinion.</w:t>
      </w:r>
    </w:p>
    <w:p w14:paraId="71BAF2E3" w14:textId="77777777" w:rsidR="00636786" w:rsidRPr="00F977B3" w:rsidRDefault="00636786" w:rsidP="00636786">
      <w:pPr>
        <w:rPr>
          <w:sz w:val="16"/>
        </w:rPr>
      </w:pPr>
    </w:p>
    <w:p w14:paraId="2C04DCE9" w14:textId="77777777" w:rsidR="00636786" w:rsidRPr="00F977B3" w:rsidRDefault="00636786" w:rsidP="00636786">
      <w:pPr>
        <w:rPr>
          <w:sz w:val="16"/>
        </w:rPr>
      </w:pPr>
      <w:r w:rsidRPr="002162A4">
        <w:rPr>
          <w:u w:val="single"/>
        </w:rPr>
        <w:t>It could move from acceptable to downright popular in years to come</w:t>
      </w:r>
      <w:r w:rsidRPr="00F977B3">
        <w:rPr>
          <w:sz w:val="16"/>
        </w:rPr>
        <w:t xml:space="preserve">. For one thing, </w:t>
      </w:r>
      <w:r w:rsidRPr="002162A4">
        <w:rPr>
          <w:u w:val="single"/>
        </w:rPr>
        <w:t>fiscal conservatism</w:t>
      </w:r>
      <w:r w:rsidRPr="00F977B3">
        <w:rPr>
          <w:sz w:val="16"/>
        </w:rPr>
        <w:t xml:space="preserve"> (or, at least, its pretense</w:t>
      </w:r>
      <w:r w:rsidRPr="002162A4">
        <w:rPr>
          <w:u w:val="single"/>
        </w:rPr>
        <w:t>) is no longer Republican orthodoxy post-Trump. Trump himself is the loudest proponent of these $2,000 checks, and he has made new space for populist economic views — and UBI is certainly populist — in the GOP.</w:t>
      </w:r>
    </w:p>
    <w:p w14:paraId="519BA698" w14:textId="77777777" w:rsidR="00636786" w:rsidRPr="00F977B3" w:rsidRDefault="00636786" w:rsidP="00636786">
      <w:pPr>
        <w:rPr>
          <w:sz w:val="16"/>
        </w:rPr>
      </w:pPr>
    </w:p>
    <w:p w14:paraId="5B52E7CA" w14:textId="77777777" w:rsidR="00636786" w:rsidRPr="00F977B3" w:rsidRDefault="00636786" w:rsidP="00636786">
      <w:pPr>
        <w:rPr>
          <w:sz w:val="16"/>
        </w:rPr>
      </w:pPr>
      <w:r w:rsidRPr="00F977B3">
        <w:rPr>
          <w:sz w:val="16"/>
        </w:rPr>
        <w:t xml:space="preserve">But </w:t>
      </w:r>
      <w:r w:rsidRPr="002162A4">
        <w:rPr>
          <w:u w:val="single"/>
        </w:rPr>
        <w:t>even for those fiscal conservatives still present in the Republican Party</w:t>
      </w:r>
      <w:r w:rsidRPr="00F977B3">
        <w:rPr>
          <w:sz w:val="16"/>
        </w:rPr>
        <w:t xml:space="preserve"> (as well as conservatives and libertarians more broadly), a </w:t>
      </w:r>
      <w:r w:rsidRPr="002162A4">
        <w:rPr>
          <w:u w:val="single"/>
        </w:rPr>
        <w:t xml:space="preserve">future of rising support for UBI is </w:t>
      </w:r>
      <w:r w:rsidRPr="00ED1DF8">
        <w:rPr>
          <w:b/>
          <w:u w:val="single"/>
        </w:rPr>
        <w:t>plausible</w:t>
      </w:r>
      <w:r w:rsidRPr="002162A4">
        <w:rPr>
          <w:u w:val="single"/>
        </w:rPr>
        <w:t>. There are already resources for it in this economic tradition</w:t>
      </w:r>
      <w:r w:rsidRPr="00F977B3">
        <w:rPr>
          <w:sz w:val="16"/>
        </w:rPr>
        <w:t xml:space="preserve">: Economist </w:t>
      </w:r>
      <w:r w:rsidRPr="002162A4">
        <w:rPr>
          <w:u w:val="single"/>
        </w:rPr>
        <w:t>Milton Friedman</w:t>
      </w:r>
      <w:r w:rsidRPr="00F977B3">
        <w:rPr>
          <w:sz w:val="16"/>
        </w:rPr>
        <w:t xml:space="preserve"> supported a negative income tax (NIT), which is similar to UBI but scales payments to earned income. </w:t>
      </w:r>
      <w:r w:rsidRPr="002162A4">
        <w:rPr>
          <w:u w:val="single"/>
        </w:rPr>
        <w:t>Charles Murray of the American Enterprise Institute</w:t>
      </w:r>
      <w:r w:rsidRPr="00F977B3">
        <w:rPr>
          <w:sz w:val="16"/>
        </w:rPr>
        <w:t xml:space="preserve"> has argued for an annual $10,000 stipend to all Americans (plus $3,000 for health insurance). </w:t>
      </w:r>
      <w:r w:rsidRPr="002162A4">
        <w:rPr>
          <w:u w:val="single"/>
        </w:rPr>
        <w:t>Libertarian economist and Nobel laureate F.A. Hayek endorsed some sort of UBI too,</w:t>
      </w:r>
      <w:r w:rsidRPr="00F977B3">
        <w:rPr>
          <w:sz w:val="16"/>
        </w:rPr>
        <w:t xml:space="preserve"> arguing that the "assurance of a certain minimum income for everyone, or a sort of floor below which nobody need fall even when he is unable to provide for himself" is not only legitimate but "necessary."</w:t>
      </w:r>
    </w:p>
    <w:p w14:paraId="169310AB" w14:textId="77777777" w:rsidR="00636786" w:rsidRPr="00F977B3" w:rsidRDefault="00636786" w:rsidP="00636786">
      <w:pPr>
        <w:rPr>
          <w:sz w:val="16"/>
        </w:rPr>
      </w:pPr>
      <w:r w:rsidRPr="00F977B3">
        <w:rPr>
          <w:sz w:val="16"/>
        </w:rPr>
        <w:t>For those on the economic right, UBI is most attractive when it has some upper income limit and, crucially, when it replaces the current welfare state rather than simply supplementing it, as Yang proposed. "</w:t>
      </w:r>
      <w:r w:rsidRPr="00F977B3">
        <w:rPr>
          <w:u w:val="single"/>
        </w:rPr>
        <w:t xml:space="preserve">UBI would be far </w:t>
      </w:r>
      <w:r w:rsidRPr="00ED1DF8">
        <w:rPr>
          <w:b/>
          <w:u w:val="single"/>
        </w:rPr>
        <w:t>simpler</w:t>
      </w:r>
      <w:r w:rsidRPr="00F977B3">
        <w:rPr>
          <w:u w:val="single"/>
        </w:rPr>
        <w:t xml:space="preserve"> and more </w:t>
      </w:r>
      <w:r w:rsidRPr="00ED1DF8">
        <w:rPr>
          <w:b/>
          <w:u w:val="single"/>
        </w:rPr>
        <w:t>transparent</w:t>
      </w:r>
      <w:r w:rsidRPr="00F977B3">
        <w:rPr>
          <w:u w:val="single"/>
        </w:rPr>
        <w:t xml:space="preserve"> than the current hodgepodge of more than 100 existing federal and state programs. With overlapping and often contradictory eligibility levels, work requirements, and other restrictions, our existing welfare system is a nightmare of unaccountability</w:t>
      </w:r>
      <w:r w:rsidRPr="00F977B3">
        <w:rPr>
          <w:sz w:val="16"/>
        </w:rPr>
        <w:t xml:space="preserve">," Michael D. Tanner of the libertarian Cato Institute wrote in 2019. </w:t>
      </w:r>
      <w:r w:rsidRPr="00F977B3">
        <w:rPr>
          <w:u w:val="single"/>
        </w:rPr>
        <w:t>UBI would be "far less paternalistic than traditional welfare,"</w:t>
      </w:r>
      <w:r w:rsidRPr="00F977B3">
        <w:rPr>
          <w:sz w:val="16"/>
        </w:rPr>
        <w:t xml:space="preserve"> he said, allowing recipients to decide for themselves how to spend the support they receive. It also </w:t>
      </w:r>
      <w:r w:rsidRPr="00F977B3">
        <w:rPr>
          <w:u w:val="single"/>
        </w:rPr>
        <w:t>would have better incentives,</w:t>
      </w:r>
      <w:r w:rsidRPr="00F977B3">
        <w:rPr>
          <w:sz w:val="16"/>
        </w:rPr>
        <w:t xml:space="preserve"> Tanner added: Our current approach discourages work, he explained, because the "highest marginal tax rates are not on the wealthy, but on a poor person who leaves welfare for work."</w:t>
      </w:r>
    </w:p>
    <w:p w14:paraId="22F33342" w14:textId="77777777" w:rsidR="00636786" w:rsidRPr="00F977B3" w:rsidRDefault="00636786" w:rsidP="00636786">
      <w:pPr>
        <w:rPr>
          <w:sz w:val="16"/>
        </w:rPr>
      </w:pPr>
    </w:p>
    <w:p w14:paraId="67023B39" w14:textId="77777777" w:rsidR="00636786" w:rsidRPr="00F977B3" w:rsidRDefault="00636786" w:rsidP="00636786">
      <w:pPr>
        <w:rPr>
          <w:sz w:val="16"/>
        </w:rPr>
      </w:pPr>
      <w:r w:rsidRPr="00F977B3">
        <w:rPr>
          <w:sz w:val="16"/>
        </w:rPr>
        <w:t xml:space="preserve">Replacing the current welfare system with UBI </w:t>
      </w:r>
      <w:r w:rsidRPr="00F977B3">
        <w:rPr>
          <w:u w:val="single"/>
        </w:rPr>
        <w:t>could appeal to fiscal conservatives</w:t>
      </w:r>
      <w:r w:rsidRPr="00F977B3">
        <w:rPr>
          <w:sz w:val="16"/>
        </w:rPr>
        <w:t xml:space="preserve"> like Tanner who have accepted the reality of the modern welfare state — even if they oppose it in principle </w:t>
      </w:r>
      <w:r w:rsidRPr="00F977B3">
        <w:rPr>
          <w:u w:val="single"/>
        </w:rPr>
        <w:t xml:space="preserve">— as a sort of </w:t>
      </w:r>
      <w:r w:rsidRPr="00ED1DF8">
        <w:rPr>
          <w:b/>
          <w:u w:val="single"/>
        </w:rPr>
        <w:t>least-worst option</w:t>
      </w:r>
      <w:r w:rsidRPr="00F977B3">
        <w:rPr>
          <w:u w:val="single"/>
        </w:rPr>
        <w:t>.</w:t>
      </w:r>
      <w:r w:rsidRPr="00F977B3">
        <w:rPr>
          <w:sz w:val="16"/>
        </w:rPr>
        <w:t xml:space="preserve"> Total cost and funding sources would be the biggest sticking point, of course, and the stipends would have to be fairly generous for the replacement plan to win agreement from the left. A </w:t>
      </w:r>
      <w:r w:rsidRPr="00F977B3">
        <w:rPr>
          <w:u w:val="single"/>
        </w:rPr>
        <w:t xml:space="preserve">budget-neutral scheme is </w:t>
      </w:r>
      <w:r w:rsidRPr="00ED1DF8">
        <w:rPr>
          <w:b/>
          <w:u w:val="single"/>
        </w:rPr>
        <w:t>possible</w:t>
      </w:r>
      <w:r w:rsidRPr="00F977B3">
        <w:rPr>
          <w:u w:val="single"/>
        </w:rPr>
        <w:t>, particularly if we include funds from current state-level welfare spending,</w:t>
      </w:r>
      <w:r w:rsidRPr="00F977B3">
        <w:rPr>
          <w:sz w:val="16"/>
        </w:rPr>
        <w:t xml:space="preserve"> but it probably wouldn't hit the needed generosity benchmark.</w:t>
      </w:r>
    </w:p>
    <w:p w14:paraId="5BA6E826" w14:textId="77777777" w:rsidR="00636786" w:rsidRDefault="00636786" w:rsidP="00636786">
      <w:pPr>
        <w:rPr>
          <w:sz w:val="16"/>
        </w:rPr>
      </w:pPr>
    </w:p>
    <w:p w14:paraId="4A5FA90F" w14:textId="77777777" w:rsidR="00636786" w:rsidRDefault="00636786" w:rsidP="00636786">
      <w:pPr>
        <w:pStyle w:val="Heading4"/>
      </w:pPr>
      <w:r>
        <w:t xml:space="preserve">The AFF’s </w:t>
      </w:r>
      <w:r w:rsidRPr="00335A3D">
        <w:rPr>
          <w:u w:val="single"/>
        </w:rPr>
        <w:t>progressive</w:t>
      </w:r>
      <w:r>
        <w:t xml:space="preserve"> agenda </w:t>
      </w:r>
      <w:r w:rsidRPr="00335A3D">
        <w:rPr>
          <w:u w:val="single"/>
        </w:rPr>
        <w:t>derails</w:t>
      </w:r>
      <w:r>
        <w:t xml:space="preserve"> the link by </w:t>
      </w:r>
      <w:r w:rsidRPr="00335A3D">
        <w:rPr>
          <w:u w:val="single"/>
        </w:rPr>
        <w:t>undermining</w:t>
      </w:r>
      <w:r>
        <w:t xml:space="preserve"> anti-welfare narratives.</w:t>
      </w:r>
    </w:p>
    <w:p w14:paraId="52E5869B" w14:textId="77777777" w:rsidR="00636786" w:rsidRPr="00335A3D" w:rsidRDefault="00636786" w:rsidP="00636786">
      <w:r>
        <w:t xml:space="preserve">Catherine C. </w:t>
      </w:r>
      <w:r w:rsidRPr="00335A3D">
        <w:rPr>
          <w:rStyle w:val="Style13ptBold"/>
        </w:rPr>
        <w:t xml:space="preserve">Thomas et al. </w:t>
      </w:r>
      <w:r>
        <w:rPr>
          <w:rStyle w:val="Style13ptBold"/>
        </w:rPr>
        <w:t>22</w:t>
      </w:r>
      <w:r>
        <w:t xml:space="preserve">, </w:t>
      </w:r>
      <w:r w:rsidRPr="00335A3D">
        <w:t xml:space="preserve">Catherine C. Thomas, Gregory M. Walton, Ellen C. Reinhart, </w:t>
      </w:r>
      <w:r>
        <w:t xml:space="preserve">and </w:t>
      </w:r>
      <w:r w:rsidRPr="00335A3D">
        <w:t>Hazel Rose Markus</w:t>
      </w:r>
      <w:r>
        <w:t xml:space="preserve"> are researchers at the Department of Psychology, Stanford University, 10/17/2022, Journal of Experimental Social Psychology, “</w:t>
      </w:r>
      <w:r w:rsidRPr="00335A3D">
        <w:t>Mitigating welfare-related prejudice and partisanship among U.S. conservatives with moral reframing of a universal basic income policy</w:t>
      </w:r>
      <w:r>
        <w:rPr>
          <w:rFonts w:ascii="Segoe UI Symbol" w:hAnsi="Segoe UI Symbol" w:cs="Segoe UI Symbol"/>
        </w:rPr>
        <w:t xml:space="preserve">”, </w:t>
      </w:r>
      <w:r w:rsidRPr="00335A3D">
        <w:t>RMazhankou</w:t>
      </w:r>
    </w:p>
    <w:p w14:paraId="4A69C033" w14:textId="77777777" w:rsidR="00636786" w:rsidRPr="00335A3D" w:rsidRDefault="00636786" w:rsidP="00636786">
      <w:pPr>
        <w:rPr>
          <w:u w:val="single"/>
        </w:rPr>
      </w:pPr>
      <w:r w:rsidRPr="00335A3D">
        <w:rPr>
          <w:sz w:val="16"/>
        </w:rPr>
        <w:t xml:space="preserve">Three experiments revealed that a </w:t>
      </w:r>
      <w:r w:rsidRPr="00335A3D">
        <w:rPr>
          <w:u w:val="single"/>
        </w:rPr>
        <w:t xml:space="preserve">values-based narrative of UBI, one grounded in the conservative value of </w:t>
      </w:r>
      <w:r w:rsidRPr="00335A3D">
        <w:rPr>
          <w:sz w:val="16"/>
        </w:rPr>
        <w:t>economic</w:t>
      </w:r>
      <w:r w:rsidRPr="00335A3D">
        <w:rPr>
          <w:u w:val="single"/>
        </w:rPr>
        <w:t xml:space="preserve"> freedom, can advance bipartisanship in support for UBI and simultaneously mitigate welfarerelated prejudice among U.S. conservatives</w:t>
      </w:r>
      <w:r w:rsidRPr="00335A3D">
        <w:rPr>
          <w:sz w:val="16"/>
        </w:rPr>
        <w:t xml:space="preserve">. While policy reforms often focus on changes to objective policy features, these studies suggest that the </w:t>
      </w:r>
      <w:r w:rsidRPr="00335A3D">
        <w:rPr>
          <w:u w:val="single"/>
        </w:rPr>
        <w:t>narratives attached to such features will meaningfully influence public attitudes towards both the policy and its recipients.</w:t>
      </w:r>
      <w:r w:rsidRPr="00335A3D">
        <w:rPr>
          <w:sz w:val="16"/>
        </w:rPr>
        <w:t xml:space="preserve"> In other words, the </w:t>
      </w:r>
      <w:r w:rsidRPr="00335A3D">
        <w:rPr>
          <w:u w:val="single"/>
        </w:rPr>
        <w:t>potential of policies like UBI to advance goals such as inequality reduction and prejudice mitigation may be limited if they fail to attend to the narratives that accompany them.</w:t>
      </w:r>
      <w:r w:rsidRPr="00335A3D">
        <w:rPr>
          <w:sz w:val="16"/>
        </w:rPr>
        <w:t xml:space="preserve"> Here, we demonstrate the potential for policy narratives that elevate the moral foundations of those most opposed to the policy, U.S. conservatives in this case. Why might this narrative approach succeed? At a higher-order level, our </w:t>
      </w:r>
      <w:r w:rsidRPr="00335A3D">
        <w:rPr>
          <w:u w:val="single"/>
        </w:rPr>
        <w:t xml:space="preserve">findings suggests that inclusion begets inclusion: </w:t>
      </w:r>
      <w:r w:rsidRPr="00335A3D">
        <w:rPr>
          <w:sz w:val="16"/>
        </w:rPr>
        <w:t xml:space="preserve">when conservatives felt that the </w:t>
      </w:r>
      <w:r w:rsidRPr="00335A3D">
        <w:rPr>
          <w:u w:val="single"/>
        </w:rPr>
        <w:t>policy recognized and reflected their own values, they were more likely to support the policy and express inclusive attitudes toward its recipients.</w:t>
      </w:r>
    </w:p>
    <w:p w14:paraId="55FF40D7" w14:textId="77777777" w:rsidR="00636786" w:rsidRDefault="00636786" w:rsidP="00636786">
      <w:pPr>
        <w:rPr>
          <w:u w:val="single"/>
        </w:rPr>
      </w:pPr>
      <w:r w:rsidRPr="00335A3D">
        <w:rPr>
          <w:sz w:val="16"/>
        </w:rPr>
        <w:t xml:space="preserve">First, </w:t>
      </w:r>
      <w:r w:rsidRPr="00335A3D">
        <w:rPr>
          <w:u w:val="single"/>
        </w:rPr>
        <w:t>previous work on moral reframing has featured moral foundations such as loyalty and fairness to enhance bipartisan support for social reforms</w:t>
      </w:r>
      <w:r w:rsidRPr="00335A3D">
        <w:rPr>
          <w:sz w:val="16"/>
        </w:rPr>
        <w:t xml:space="preserve">. The present findings demonstrate that an </w:t>
      </w:r>
      <w:r w:rsidRPr="00335A3D">
        <w:rPr>
          <w:u w:val="single"/>
        </w:rPr>
        <w:t>additional moral foundation—that of freedom, or liberty</w:t>
      </w:r>
      <w:r w:rsidRPr="00335A3D">
        <w:rPr>
          <w:sz w:val="16"/>
        </w:rPr>
        <w:t xml:space="preserve"> (Iyer et al., 2012)—</w:t>
      </w:r>
      <w:r w:rsidRPr="00335A3D">
        <w:rPr>
          <w:u w:val="single"/>
        </w:rPr>
        <w:t>can do so as well</w:t>
      </w:r>
      <w:r w:rsidRPr="00335A3D">
        <w:rPr>
          <w:sz w:val="16"/>
        </w:rPr>
        <w:t xml:space="preserve">. We found that </w:t>
      </w:r>
      <w:r w:rsidRPr="00335A3D">
        <w:rPr>
          <w:u w:val="single"/>
        </w:rPr>
        <w:t>representing a UBI policy in terms of its ability to advance economic freedom increased support from conservatives, and thus bipartisanship. A freedom-based narrative may be particularly suitable for UBI given historical bipartisan advocacy for similar policies on the basis of expanded freedoms</w:t>
      </w:r>
      <w:r w:rsidRPr="00335A3D">
        <w:rPr>
          <w:sz w:val="16"/>
        </w:rPr>
        <w:t xml:space="preserve">, yet this narrative may also be a promising approach to representing a range of social policies to conservatives. Future studies may assess this potential with diverse policies and seek to identify where boundary conditions may lie (e.g., how much a policy’s objective features may authentically reflect a given moral foundation). Second, these </w:t>
      </w:r>
      <w:r w:rsidRPr="00335A3D">
        <w:rPr>
          <w:u w:val="single"/>
        </w:rPr>
        <w:t>findings point to a new direction in prejudice reduction research—that of leveraging moral reframing in institutional communications</w:t>
      </w:r>
      <w:r w:rsidRPr="00335A3D">
        <w:rPr>
          <w:sz w:val="16"/>
        </w:rPr>
        <w:t xml:space="preserve">. </w:t>
      </w:r>
      <w:r w:rsidRPr="00335A3D">
        <w:rPr>
          <w:u w:val="single"/>
        </w:rPr>
        <w:t>Prejudice</w:t>
      </w:r>
      <w:r w:rsidRPr="00335A3D">
        <w:rPr>
          <w:sz w:val="16"/>
        </w:rPr>
        <w:t xml:space="preserve"> operates at the level of individual beliefs and behaviors, yet it </w:t>
      </w:r>
      <w:r w:rsidRPr="00335A3D">
        <w:rPr>
          <w:u w:val="single"/>
        </w:rPr>
        <w:t>can be reinforced by institutions</w:t>
      </w:r>
      <w:r w:rsidRPr="00335A3D">
        <w:rPr>
          <w:sz w:val="16"/>
        </w:rPr>
        <w:t xml:space="preserve">, including by the policy narratives that institutions promulgate. Indeed, </w:t>
      </w:r>
      <w:r w:rsidRPr="00335A3D">
        <w:rPr>
          <w:u w:val="single"/>
        </w:rPr>
        <w:t>narratives about welfare have been historically created and cultivated</w:t>
      </w:r>
      <w:r w:rsidRPr="00335A3D">
        <w:rPr>
          <w:sz w:val="16"/>
        </w:rPr>
        <w:t xml:space="preserve"> in ways that produce stigma and prejudice toward its recipients (e.g., “the welfare queen” trope). Fittingly, we find that a </w:t>
      </w:r>
      <w:r w:rsidRPr="00335A3D">
        <w:rPr>
          <w:u w:val="single"/>
        </w:rPr>
        <w:t>solution to combatting welfarerelated prejudice may lie at the same level—of the narratives attached to a government assistance policy. Crucially, we demonstrate that moral reframing may be particularly effective because it takes a more indirect approach to prejudice reduction, one that focuses primarily on the aspirational values advanced by the policy.</w:t>
      </w:r>
    </w:p>
    <w:p w14:paraId="035C6C40" w14:textId="77777777" w:rsidR="00636786" w:rsidRPr="0038453F" w:rsidRDefault="00636786" w:rsidP="00636786"/>
    <w:p w14:paraId="5D78ADA3" w14:textId="1F11B47C" w:rsidR="00636786" w:rsidRDefault="00636786" w:rsidP="00636786">
      <w:pPr>
        <w:pStyle w:val="Heading3"/>
      </w:pPr>
      <w:r>
        <w:t>Econ - Thumpers</w:t>
      </w:r>
    </w:p>
    <w:p w14:paraId="79AA2179" w14:textId="77777777" w:rsidR="00636786" w:rsidRDefault="00636786" w:rsidP="00636786"/>
    <w:p w14:paraId="0ED3284E" w14:textId="77777777" w:rsidR="00636786" w:rsidRDefault="00636786" w:rsidP="00636786">
      <w:pPr>
        <w:pStyle w:val="Heading4"/>
      </w:pPr>
      <w:r>
        <w:t xml:space="preserve">Queer people are uniquely good for economic growth --- that thumps the DA. </w:t>
      </w:r>
    </w:p>
    <w:p w14:paraId="55BDE9DD" w14:textId="77777777" w:rsidR="00636786" w:rsidRDefault="00636786" w:rsidP="00636786">
      <w:r w:rsidRPr="00D52456">
        <w:t xml:space="preserve">Alejandra </w:t>
      </w:r>
      <w:r w:rsidRPr="00D52456">
        <w:rPr>
          <w:rStyle w:val="Style13ptBold"/>
        </w:rPr>
        <w:t>O'Connell-Domenech, 6-15</w:t>
      </w:r>
      <w:r w:rsidRPr="00D52456">
        <w:t>-2023, States with more LGBTQ people have better economic growth, study finds, Hill, https://thehill.com/changing-america/respect/equality/4052176-states-with-more-lgbtq-people-have-better-economic-growth/, Accessed: 7-10-2023, //ONHS IF</w:t>
      </w:r>
    </w:p>
    <w:p w14:paraId="71C19F98" w14:textId="77777777" w:rsidR="00636786" w:rsidRPr="00DA7114" w:rsidRDefault="00636786" w:rsidP="00636786">
      <w:pPr>
        <w:rPr>
          <w:sz w:val="16"/>
        </w:rPr>
      </w:pPr>
      <w:r w:rsidRPr="00A97242">
        <w:rPr>
          <w:rStyle w:val="StyleUnderline"/>
          <w:highlight w:val="cyan"/>
        </w:rPr>
        <w:t>States with higher concentrations of people who identify as</w:t>
      </w:r>
      <w:r w:rsidRPr="00D52456">
        <w:rPr>
          <w:rStyle w:val="StyleUnderline"/>
        </w:rPr>
        <w:t xml:space="preserve"> lesbian, </w:t>
      </w:r>
      <w:r w:rsidRPr="00A97242">
        <w:rPr>
          <w:rStyle w:val="StyleUnderline"/>
          <w:highlight w:val="cyan"/>
        </w:rPr>
        <w:t>gay</w:t>
      </w:r>
      <w:r w:rsidRPr="00D52456">
        <w:rPr>
          <w:rStyle w:val="StyleUnderline"/>
        </w:rPr>
        <w:t xml:space="preserve">, bisexual </w:t>
      </w:r>
      <w:r w:rsidRPr="00A97242">
        <w:rPr>
          <w:rStyle w:val="StyleUnderline"/>
          <w:highlight w:val="cyan"/>
        </w:rPr>
        <w:t>or trans</w:t>
      </w:r>
      <w:r w:rsidRPr="004649A6">
        <w:rPr>
          <w:rStyle w:val="StyleUnderline"/>
        </w:rPr>
        <w:t>gender</w:t>
      </w:r>
      <w:r w:rsidRPr="00D52456">
        <w:rPr>
          <w:rStyle w:val="StyleUnderline"/>
        </w:rPr>
        <w:t xml:space="preserve"> </w:t>
      </w:r>
      <w:r w:rsidRPr="00A97242">
        <w:rPr>
          <w:rStyle w:val="StyleUnderline"/>
          <w:highlight w:val="cyan"/>
        </w:rPr>
        <w:t>have</w:t>
      </w:r>
      <w:r w:rsidRPr="00D52456">
        <w:rPr>
          <w:rStyle w:val="StyleUnderline"/>
        </w:rPr>
        <w:t xml:space="preserve"> </w:t>
      </w:r>
      <w:r w:rsidRPr="00A97242">
        <w:rPr>
          <w:rStyle w:val="StyleUnderline"/>
          <w:highlight w:val="cyan"/>
        </w:rPr>
        <w:t>had higher rates of econ</w:t>
      </w:r>
      <w:r w:rsidRPr="00D52456">
        <w:rPr>
          <w:rStyle w:val="StyleUnderline"/>
        </w:rPr>
        <w:t xml:space="preserve">omic </w:t>
      </w:r>
      <w:r w:rsidRPr="00A97242">
        <w:rPr>
          <w:rStyle w:val="StyleUnderline"/>
          <w:highlight w:val="cyan"/>
        </w:rPr>
        <w:t>growth</w:t>
      </w:r>
      <w:r w:rsidRPr="00D52456">
        <w:rPr>
          <w:rStyle w:val="StyleUnderline"/>
        </w:rPr>
        <w:t xml:space="preserve">, according to a </w:t>
      </w:r>
      <w:hyperlink r:id="rId92" w:tgtFrame="_blank" w:history="1">
        <w:r w:rsidRPr="00D52456">
          <w:rPr>
            <w:rStyle w:val="StyleUnderline"/>
          </w:rPr>
          <w:t>Wells Fargo study</w:t>
        </w:r>
      </w:hyperlink>
      <w:r w:rsidRPr="00DA7114">
        <w:rPr>
          <w:sz w:val="16"/>
        </w:rPr>
        <w:t xml:space="preserve">. The study, published in early June in honor of Pride Month, looked at the gross state product (GSP) of all 50 states and Washington D.C. between 2010 and 2019. Researchers then weighed that information against the LGBTQ population found in 2012. But, the number of U.S. adults identifying as a member of the LGBTQ community has gone up since 2012. One Gallup poll found that in 2012 only 3.5 percent of the total U.S. population identified as LGBTQ, but that number has more than doubled over the past decade. Another </w:t>
      </w:r>
      <w:hyperlink r:id="rId93" w:tgtFrame="_blank" w:history="1">
        <w:r w:rsidRPr="00DA7114">
          <w:rPr>
            <w:rStyle w:val="Hyperlink"/>
            <w:sz w:val="16"/>
          </w:rPr>
          <w:t>Gallup poll</w:t>
        </w:r>
      </w:hyperlink>
      <w:r w:rsidRPr="00DA7114">
        <w:rPr>
          <w:sz w:val="16"/>
        </w:rPr>
        <w:t xml:space="preserve"> found that 7.1 percent of adults identified as LGBTQ in 2022. </w:t>
      </w:r>
      <w:r w:rsidRPr="004649A6">
        <w:rPr>
          <w:rStyle w:val="StyleUnderline"/>
        </w:rPr>
        <w:t>The study found</w:t>
      </w:r>
      <w:r w:rsidRPr="00D52456">
        <w:rPr>
          <w:rStyle w:val="StyleUnderline"/>
        </w:rPr>
        <w:t xml:space="preserve"> that </w:t>
      </w:r>
      <w:r w:rsidRPr="00A97242">
        <w:rPr>
          <w:rStyle w:val="StyleUnderline"/>
          <w:highlight w:val="cyan"/>
        </w:rPr>
        <w:t>states with higher</w:t>
      </w:r>
      <w:r w:rsidRPr="00D52456">
        <w:rPr>
          <w:rStyle w:val="StyleUnderline"/>
        </w:rPr>
        <w:t xml:space="preserve">-than-average </w:t>
      </w:r>
      <w:r w:rsidRPr="00A97242">
        <w:rPr>
          <w:rStyle w:val="StyleUnderline"/>
          <w:highlight w:val="cyan"/>
        </w:rPr>
        <w:t>LGBTQ</w:t>
      </w:r>
      <w:r w:rsidRPr="00D52456">
        <w:rPr>
          <w:rStyle w:val="StyleUnderline"/>
        </w:rPr>
        <w:t xml:space="preserve"> </w:t>
      </w:r>
      <w:r w:rsidRPr="00A97242">
        <w:rPr>
          <w:rStyle w:val="StyleUnderline"/>
          <w:highlight w:val="cyan"/>
        </w:rPr>
        <w:t>populations</w:t>
      </w:r>
      <w:r w:rsidRPr="00D52456">
        <w:rPr>
          <w:rStyle w:val="StyleUnderline"/>
        </w:rPr>
        <w:t xml:space="preserve"> also </w:t>
      </w:r>
      <w:r w:rsidRPr="00A97242">
        <w:rPr>
          <w:rStyle w:val="StyleUnderline"/>
          <w:highlight w:val="cyan"/>
        </w:rPr>
        <w:t>reported higher GSPs</w:t>
      </w:r>
      <w:r w:rsidRPr="00D52456">
        <w:rPr>
          <w:rStyle w:val="StyleUnderline"/>
        </w:rPr>
        <w:t>.</w:t>
      </w:r>
      <w:r w:rsidRPr="00DA7114">
        <w:rPr>
          <w:sz w:val="16"/>
        </w:rPr>
        <w:t xml:space="preserve"> Many things contribute to a state’s economic growth like unemployment rates, median wage, and corporate tax rates, the analysis admits. But the analysis notes that after controlling for these other factors, </w:t>
      </w:r>
      <w:r w:rsidRPr="00D52456">
        <w:rPr>
          <w:rStyle w:val="StyleUnderline"/>
        </w:rPr>
        <w:t>Wells Fargo still saw a positive relationship between higher LGBTQ populations and higher economic growth.</w:t>
      </w:r>
      <w:r w:rsidRPr="00DA7114">
        <w:rPr>
          <w:sz w:val="16"/>
        </w:rPr>
        <w:t xml:space="preserve"> The analysis also recognized that members of the community tend to be younger and more educated than the average U.S. adult. Still, the researchers found </w:t>
      </w:r>
      <w:r w:rsidRPr="00D52456">
        <w:rPr>
          <w:rStyle w:val="StyleUnderline"/>
        </w:rPr>
        <w:t xml:space="preserve">a link between a </w:t>
      </w:r>
      <w:r w:rsidRPr="00A97242">
        <w:rPr>
          <w:rStyle w:val="StyleUnderline"/>
          <w:highlight w:val="cyan"/>
        </w:rPr>
        <w:t>larger LGBTQ population ratio and better economic growth</w:t>
      </w:r>
      <w:r w:rsidRPr="00DA7114">
        <w:rPr>
          <w:sz w:val="16"/>
        </w:rPr>
        <w:t xml:space="preserve">. </w:t>
      </w:r>
      <w:hyperlink r:id="rId94" w:tgtFrame="_blank" w:history="1">
        <w:r w:rsidRPr="00DA7114">
          <w:rPr>
            <w:rStyle w:val="Hyperlink"/>
            <w:sz w:val="16"/>
          </w:rPr>
          <w:t>In 2021,</w:t>
        </w:r>
      </w:hyperlink>
      <w:r w:rsidRPr="00DA7114">
        <w:rPr>
          <w:sz w:val="16"/>
        </w:rPr>
        <w:t xml:space="preserve"> about 20 percent of Generation Z adults — or people born between 1997 and 2003 — identified as LGBTQ. Meanwhile, 10.5 percent of Millennials, 4.2 percent of Generation X and 2.6 percent of Baby Boomers identify as lesbian, gay, bisexual or transgender, according to Gallup. </w:t>
      </w:r>
      <w:r w:rsidRPr="00DA7114">
        <w:rPr>
          <w:rStyle w:val="StyleUnderline"/>
        </w:rPr>
        <w:t>The study does give a specific reason why a larger than average LGBTQ population appears to improve economic growth, but did call the connection “remarkable.”</w:t>
      </w:r>
      <w:r w:rsidRPr="00DA7114">
        <w:rPr>
          <w:sz w:val="16"/>
        </w:rPr>
        <w:t xml:space="preserve"> “For now, we leave it to future research to determine the precise links between these two variables,” the study states. </w:t>
      </w:r>
    </w:p>
    <w:p w14:paraId="2C148208" w14:textId="77777777" w:rsidR="00636786" w:rsidRDefault="00636786" w:rsidP="00636786"/>
    <w:p w14:paraId="29CD3178" w14:textId="324DFDE4" w:rsidR="00636786" w:rsidRDefault="00636786" w:rsidP="00636786">
      <w:pPr>
        <w:pStyle w:val="Heading3"/>
      </w:pPr>
      <w:r>
        <w:t xml:space="preserve">Econ - Link Turn---Inclusivity </w:t>
      </w:r>
    </w:p>
    <w:p w14:paraId="738B4123" w14:textId="77777777" w:rsidR="00C7023A" w:rsidRDefault="00C7023A" w:rsidP="00C7023A">
      <w:pPr>
        <w:pStyle w:val="Heading4"/>
      </w:pPr>
      <w:r>
        <w:t xml:space="preserve">Providing legal protections to queer people is a net </w:t>
      </w:r>
      <w:r>
        <w:rPr>
          <w:u w:val="single"/>
        </w:rPr>
        <w:t>good</w:t>
      </w:r>
      <w:r>
        <w:t xml:space="preserve"> for the economy --- any risk of a link to the fiscal redistribution of the plan is mitigated by the protections provided. </w:t>
      </w:r>
    </w:p>
    <w:p w14:paraId="404EDD57" w14:textId="77777777" w:rsidR="00C7023A" w:rsidRDefault="00C7023A" w:rsidP="00C7023A">
      <w:r w:rsidRPr="00CB139F">
        <w:t xml:space="preserve">Sabri </w:t>
      </w:r>
      <w:r w:rsidRPr="00CB139F">
        <w:rPr>
          <w:rStyle w:val="Style13ptBold"/>
        </w:rPr>
        <w:t>Ben-Achour</w:t>
      </w:r>
      <w:r w:rsidRPr="00CB139F">
        <w:t xml:space="preserve">, </w:t>
      </w:r>
      <w:r w:rsidRPr="00CB139F">
        <w:rPr>
          <w:rStyle w:val="Style13ptBold"/>
        </w:rPr>
        <w:t>6-29</w:t>
      </w:r>
      <w:r w:rsidRPr="00CB139F">
        <w:t>-2023, Supporting LGBTQ rights helps the economy, Marketplace, https://www.marketplace.org/2023/06/29/lgbt-support-makes-good-economic-sense/, Accessed: 7-10-2023, //ONHS IF</w:t>
      </w:r>
    </w:p>
    <w:p w14:paraId="26CBCD2F" w14:textId="657993CB" w:rsidR="00C7023A" w:rsidRPr="00C7023A" w:rsidRDefault="00C7023A" w:rsidP="00C7023A">
      <w:pPr>
        <w:rPr>
          <w:sz w:val="16"/>
        </w:rPr>
      </w:pPr>
      <w:r w:rsidRPr="00716EF4">
        <w:rPr>
          <w:sz w:val="16"/>
        </w:rPr>
        <w:t xml:space="preserve">Pride month is coming to a close. While many celebrated throughout the month, Pride comes at a difficult time for LGBTQ rights. So far, there’s been a record number of anti-LGBTQ bills introduced in state legislatures; over 500 hundred, to be exact. In another blow to LGBTQ rights, there’s been a record 70 anti-LGBTQ laws enacted this year alone. </w:t>
      </w:r>
      <w:r w:rsidRPr="0096609C">
        <w:rPr>
          <w:rStyle w:val="StyleUnderline"/>
        </w:rPr>
        <w:t xml:space="preserve">Evidence shows that </w:t>
      </w:r>
      <w:r w:rsidRPr="008932B6">
        <w:rPr>
          <w:rStyle w:val="StyleUnderline"/>
          <w:highlight w:val="cyan"/>
        </w:rPr>
        <w:t>less inclusion</w:t>
      </w:r>
      <w:r w:rsidRPr="0096609C">
        <w:rPr>
          <w:rStyle w:val="StyleUnderline"/>
        </w:rPr>
        <w:t xml:space="preserve"> </w:t>
      </w:r>
      <w:r w:rsidRPr="008932B6">
        <w:rPr>
          <w:rStyle w:val="StyleUnderline"/>
          <w:highlight w:val="cyan"/>
        </w:rPr>
        <w:t>can harm economies</w:t>
      </w:r>
      <w:r w:rsidRPr="0096609C">
        <w:rPr>
          <w:rStyle w:val="StyleUnderline"/>
        </w:rPr>
        <w:t>.</w:t>
      </w:r>
      <w:r w:rsidRPr="00716EF4">
        <w:rPr>
          <w:sz w:val="16"/>
        </w:rPr>
        <w:t xml:space="preserve"> Lee Badgett is a professor of economics at the University of Massachusetts Amherst and author of the book “The Economic Case for LGBT Equality: Why Fair and Equal Treatment Benefits Us All.” </w:t>
      </w:r>
      <w:r w:rsidRPr="0096609C">
        <w:rPr>
          <w:rStyle w:val="StyleUnderline"/>
        </w:rPr>
        <w:t>She focuses on the relationship between LGBT inclusion and economics</w:t>
      </w:r>
      <w:r w:rsidRPr="00BF0BCA">
        <w:rPr>
          <w:rStyle w:val="StyleUnderline"/>
        </w:rPr>
        <w:t>. In a 2019 report, she and her colleagues found that more inclusion for lesbian, gay and bisexual folks can result in higher GDP.</w:t>
      </w:r>
      <w:r w:rsidRPr="00716EF4">
        <w:rPr>
          <w:sz w:val="16"/>
        </w:rPr>
        <w:t xml:space="preserve"> </w:t>
      </w:r>
      <w:r w:rsidRPr="003F2A0D">
        <w:rPr>
          <w:rStyle w:val="StyleUnderline"/>
        </w:rPr>
        <w:t xml:space="preserve">“So in the context of countries overall, we found that having an extra law, </w:t>
      </w:r>
      <w:r w:rsidRPr="008932B6">
        <w:rPr>
          <w:rStyle w:val="StyleUnderline"/>
          <w:highlight w:val="cyan"/>
        </w:rPr>
        <w:t>being</w:t>
      </w:r>
      <w:r w:rsidRPr="003F2A0D">
        <w:rPr>
          <w:rStyle w:val="StyleUnderline"/>
        </w:rPr>
        <w:t xml:space="preserve"> a little bit </w:t>
      </w:r>
      <w:r w:rsidRPr="008932B6">
        <w:rPr>
          <w:rStyle w:val="StyleUnderline"/>
          <w:highlight w:val="cyan"/>
        </w:rPr>
        <w:t>more legally inclusive was worth</w:t>
      </w:r>
      <w:r w:rsidRPr="003F2A0D">
        <w:rPr>
          <w:rStyle w:val="StyleUnderline"/>
        </w:rPr>
        <w:t xml:space="preserve"> roughly $</w:t>
      </w:r>
      <w:r w:rsidRPr="008932B6">
        <w:rPr>
          <w:rStyle w:val="StyleUnderline"/>
          <w:highlight w:val="cyan"/>
        </w:rPr>
        <w:t>2,000 in GDP</w:t>
      </w:r>
      <w:r w:rsidRPr="003F2A0D">
        <w:rPr>
          <w:rStyle w:val="StyleUnderline"/>
        </w:rPr>
        <w:t xml:space="preserve"> per capita,”</w:t>
      </w:r>
      <w:r w:rsidRPr="00716EF4">
        <w:rPr>
          <w:sz w:val="16"/>
        </w:rPr>
        <w:t xml:space="preserve"> Badgett told Marketplace’s Sabri Ben-Achour. The following is an edited transcript of their conversation. Sabri Ben-Achour: What led you to focus on the economics of LGBT inclusivity, out of curiosity? Lee Badgett: I got involved in looking at this in the marriage equality debate here in the U.S. People made lots of claims about how expensive marriage would be for state governments, the federal government, that sort of thing and once I dug into it, I realized that it was just the opposite. And thinking about what good things would happen if we were more inclusive of same sex couples and really more broadly of LGBT people was what led me to this book. Ben-Achour: </w:t>
      </w:r>
      <w:r w:rsidRPr="002265AC">
        <w:rPr>
          <w:rStyle w:val="StyleUnderline"/>
        </w:rPr>
        <w:t xml:space="preserve">At a macro level, you found that </w:t>
      </w:r>
      <w:r w:rsidRPr="008932B6">
        <w:rPr>
          <w:rStyle w:val="StyleUnderline"/>
          <w:highlight w:val="cyan"/>
        </w:rPr>
        <w:t>more inclusive</w:t>
      </w:r>
      <w:r w:rsidRPr="002265AC">
        <w:rPr>
          <w:rStyle w:val="StyleUnderline"/>
        </w:rPr>
        <w:t xml:space="preserve"> </w:t>
      </w:r>
      <w:r w:rsidRPr="008932B6">
        <w:rPr>
          <w:rStyle w:val="StyleUnderline"/>
          <w:highlight w:val="cyan"/>
        </w:rPr>
        <w:t>policies</w:t>
      </w:r>
      <w:r w:rsidRPr="002265AC">
        <w:rPr>
          <w:rStyle w:val="StyleUnderline"/>
        </w:rPr>
        <w:t xml:space="preserve"> for lesbian, gay, bisexual folks actually </w:t>
      </w:r>
      <w:r w:rsidRPr="008932B6">
        <w:rPr>
          <w:rStyle w:val="StyleUnderline"/>
          <w:highlight w:val="cyan"/>
        </w:rPr>
        <w:t>corresponds with higher GDP</w:t>
      </w:r>
      <w:r w:rsidRPr="00716EF4">
        <w:rPr>
          <w:sz w:val="16"/>
        </w:rPr>
        <w:t xml:space="preserve">. Let me first ask, how strong is this connection? Badgett: It’s strong, we see the correlation, even after we control for all the other kinds of things that affect how well the economies do. </w:t>
      </w:r>
      <w:r w:rsidRPr="007A4E74">
        <w:rPr>
          <w:rStyle w:val="StyleUnderline"/>
        </w:rPr>
        <w:t xml:space="preserve">So things like how much trade they have, what their level of education is for their entire population, how big the labor force is, their capital stock, and even taking into account how much gender equality there is, we still see that relationship, very clear relationship between LGBT inclusion and </w:t>
      </w:r>
      <w:r w:rsidRPr="00842BE8">
        <w:rPr>
          <w:rStyle w:val="StyleUnderline"/>
        </w:rPr>
        <w:t>the GDP. So in the context of countries overall, we found that having an extra law, being a little bit more legally inclusive was worth roughly $2,000 in GDP per capita</w:t>
      </w:r>
      <w:r w:rsidRPr="00716EF4">
        <w:rPr>
          <w:sz w:val="16"/>
        </w:rPr>
        <w:t xml:space="preserve">. Ben-Achour: Wow. I think people may hear that and think, ‘Well, oh, it’s just because rich countries are more likely to be more inclusive and that’s all that is.” Is that the case or is there you know, a mechanism at work here? Badgett: I think that’s partly the case. But there’s clearly something else going on underneath it. And I think it’s easiest to see if you look at it from the perspective of LGBT people themselves. So </w:t>
      </w:r>
      <w:r w:rsidRPr="005C6D2B">
        <w:rPr>
          <w:rStyle w:val="StyleUnderline"/>
        </w:rPr>
        <w:t xml:space="preserve">we know that </w:t>
      </w:r>
      <w:r w:rsidRPr="008932B6">
        <w:rPr>
          <w:rStyle w:val="StyleUnderline"/>
          <w:highlight w:val="cyan"/>
        </w:rPr>
        <w:t>when</w:t>
      </w:r>
      <w:r w:rsidRPr="005C6D2B">
        <w:rPr>
          <w:rStyle w:val="StyleUnderline"/>
        </w:rPr>
        <w:t xml:space="preserve"> young </w:t>
      </w:r>
      <w:r w:rsidRPr="008932B6">
        <w:rPr>
          <w:rStyle w:val="StyleUnderline"/>
          <w:highlight w:val="cyan"/>
        </w:rPr>
        <w:t>LGBT people go to school</w:t>
      </w:r>
      <w:r w:rsidRPr="005C6D2B">
        <w:rPr>
          <w:rStyle w:val="StyleUnderline"/>
        </w:rPr>
        <w:t xml:space="preserve">, the most common thing </w:t>
      </w:r>
      <w:r w:rsidRPr="008932B6">
        <w:rPr>
          <w:rStyle w:val="StyleUnderline"/>
          <w:highlight w:val="cyan"/>
        </w:rPr>
        <w:t>they</w:t>
      </w:r>
      <w:r w:rsidRPr="005C6D2B">
        <w:rPr>
          <w:rStyle w:val="StyleUnderline"/>
        </w:rPr>
        <w:t xml:space="preserve"> </w:t>
      </w:r>
      <w:r w:rsidRPr="008932B6">
        <w:rPr>
          <w:rStyle w:val="StyleUnderline"/>
          <w:highlight w:val="cyan"/>
        </w:rPr>
        <w:t>experienced</w:t>
      </w:r>
      <w:r w:rsidRPr="005C6D2B">
        <w:rPr>
          <w:rStyle w:val="StyleUnderline"/>
        </w:rPr>
        <w:t xml:space="preserve"> is </w:t>
      </w:r>
      <w:r w:rsidRPr="008932B6">
        <w:rPr>
          <w:rStyle w:val="StyleUnderline"/>
          <w:highlight w:val="cyan"/>
        </w:rPr>
        <w:t>bullying</w:t>
      </w:r>
      <w:r w:rsidRPr="005C6D2B">
        <w:rPr>
          <w:rStyle w:val="StyleUnderline"/>
        </w:rPr>
        <w:t xml:space="preserve">, </w:t>
      </w:r>
      <w:r w:rsidRPr="00716EF4">
        <w:rPr>
          <w:sz w:val="16"/>
        </w:rPr>
        <w:t xml:space="preserve">whether it’s by their fellow classmates, sometimes even their teachers, they may be harassed or discriminated against in other ways. And </w:t>
      </w:r>
      <w:r w:rsidRPr="00276574">
        <w:rPr>
          <w:rStyle w:val="StyleUnderline"/>
        </w:rPr>
        <w:t xml:space="preserve">we know from research that </w:t>
      </w:r>
      <w:r w:rsidRPr="008932B6">
        <w:rPr>
          <w:rStyle w:val="StyleUnderline"/>
          <w:highlight w:val="cyan"/>
        </w:rPr>
        <w:t>that leads to lower GPAs,</w:t>
      </w:r>
      <w:r w:rsidRPr="00276574">
        <w:rPr>
          <w:rStyle w:val="StyleUnderline"/>
        </w:rPr>
        <w:t xml:space="preserve"> people are more likely to drop out or be absent from school, they’re not as likely to go on to get university education. So </w:t>
      </w:r>
      <w:r w:rsidRPr="008932B6">
        <w:rPr>
          <w:rStyle w:val="StyleUnderline"/>
          <w:highlight w:val="cyan"/>
        </w:rPr>
        <w:t>it’s holding back their ability to develop human capital</w:t>
      </w:r>
      <w:r w:rsidRPr="00387890">
        <w:rPr>
          <w:rStyle w:val="StyleUnderline"/>
        </w:rPr>
        <w:t>. That’s, you know, the skills, the knowledge, the creativity, that economies is relying on to grow</w:t>
      </w:r>
      <w:r w:rsidRPr="00716EF4">
        <w:rPr>
          <w:sz w:val="16"/>
        </w:rPr>
        <w:t xml:space="preserve">. And then they also have health impacts whether for young people and for older LGBT people, stigma literally can make people sick. We see higher rates of different health disparities for mental and physical health. </w:t>
      </w:r>
      <w:r w:rsidRPr="00BC5160">
        <w:rPr>
          <w:rStyle w:val="StyleUnderline"/>
        </w:rPr>
        <w:t>And then in the workplace, that kind of harassment and discrimination that’s very common in every country that’s ever been studied shows that that’s a potential drain on productivity as well</w:t>
      </w:r>
      <w:r w:rsidRPr="00716EF4">
        <w:rPr>
          <w:sz w:val="16"/>
        </w:rPr>
        <w:t>. So I think, you know, thinking about how much those might look if we could put monetary values on them, and I’ve tried to do that and some other people have done that, it still adds up to a big hit to GDP of about 1% or more in some countries. Ben-Achour: It’s interesting to look at that at the macro level, because at the more micro level, we have seen some examples where, for example, North Carolina had a bathroom bill, it was costly to that state. On the other hand, Bud Light tried to be more inclusive and it cost them quite a bit of business. How does this translate to sort of the micro level? Badgett: Yeah, well, for North Carolina</w:t>
      </w:r>
      <w:r w:rsidRPr="00BC2123">
        <w:rPr>
          <w:rStyle w:val="StyleUnderline"/>
        </w:rPr>
        <w:t>, it translated to billions of dollars in lost business opportunities, people moved … companies moved facilities, they decided not to go there. There were many, many ripple effects there</w:t>
      </w:r>
      <w:r w:rsidRPr="00716EF4">
        <w:rPr>
          <w:sz w:val="16"/>
        </w:rPr>
        <w:t xml:space="preserve">. I think, you know, the Bud Light example is a really interesting one because it shows you know, how not to actually be inclusive of LGBT people. I think they weren’t quite ready for what happened and they hadn’t thought through their marketing strategy very well, I think. </w:t>
      </w:r>
      <w:r w:rsidRPr="001176CE">
        <w:rPr>
          <w:rStyle w:val="StyleUnderline"/>
        </w:rPr>
        <w:t>And businesses are, I think most of them are sticking with their with their policies of inclusion, because they’ve worked for them. We know from research, it’s led to higher profits, higher stock prices, higher productivity, when companies are more inclusive.</w:t>
      </w:r>
      <w:r w:rsidRPr="00716EF4">
        <w:rPr>
          <w:sz w:val="16"/>
        </w:rPr>
        <w:t xml:space="preserve"> So I don’t think they’re going to be going backwards either, especially if they look ahead to the millennials and the Gen Z, folks who are their future customers and workers and current workers, you know, those folks are very supportive of LGBT inclusion, and many more of them identify as LGBT, then, you know, in earlier generations, I think there’s really … this is probably just a little blip given the, you know, the current hot button politics around certain state bills that has led to the attention to Budweiser. Ben-Achour: So if we are to look at this from an economic perspective, what might we do to sort of improve not just quality of life for LGBT people, but to help our economy? Badgett: Well, I think there are a couple of things. The big one is to make sure that laws and policies are aligned with inclusion. You know, in the United States, we’ve come a pretty good ways. But clearly, there is still a debate going on about how inclusive to be with regard to transgender people in schools, for example, but also, you know, people are talking about rethinking marriage equality. There’s some Supreme Court justices who’d like to do that. So it’s still a live issue here. And it’s a really huge issue in lots of other countries, especially amongst developing countries, about how inclusive to be and their laws are not always lined up in terms of criminalization of homosexuality, non-discrimination, kind of the core pieces that need to be in place to unlock this sort of inclusion dividend, I guess you could call it. These are still live issues and so lining those up is key. I think tracking better how well we’re doing is essential. I sound like any economist, but we definitely need better data. Because we can’t see how well we’re doing. </w:t>
      </w:r>
      <w:r w:rsidRPr="008932B6">
        <w:rPr>
          <w:rStyle w:val="StyleUnderline"/>
          <w:highlight w:val="cyan"/>
        </w:rPr>
        <w:t>Are we fully employing</w:t>
      </w:r>
      <w:r w:rsidRPr="00D62747">
        <w:rPr>
          <w:rStyle w:val="StyleUnderline"/>
        </w:rPr>
        <w:t xml:space="preserve"> the the </w:t>
      </w:r>
      <w:r w:rsidRPr="008932B6">
        <w:rPr>
          <w:rStyle w:val="StyleUnderline"/>
          <w:highlight w:val="cyan"/>
        </w:rPr>
        <w:t>LGBT human capital</w:t>
      </w:r>
      <w:r w:rsidRPr="00D62747">
        <w:rPr>
          <w:rStyle w:val="StyleUnderline"/>
        </w:rPr>
        <w:t xml:space="preserve"> and workforce </w:t>
      </w:r>
      <w:r w:rsidRPr="008932B6">
        <w:rPr>
          <w:rStyle w:val="StyleUnderline"/>
          <w:highlight w:val="cyan"/>
        </w:rPr>
        <w:t>that’s there to  make an economy stronger?</w:t>
      </w:r>
      <w:r w:rsidRPr="00D62747">
        <w:rPr>
          <w:rStyle w:val="StyleUnderline"/>
        </w:rPr>
        <w:t xml:space="preserve"> We just we don’t have … we have better data here in the U.S. than we used to have. But still, our core economic surveys are not including these sorts of measures. So I think </w:t>
      </w:r>
      <w:r w:rsidRPr="008932B6">
        <w:rPr>
          <w:rStyle w:val="StyleUnderline"/>
          <w:highlight w:val="cyan"/>
        </w:rPr>
        <w:t>those are the first two overall big steps that things that need to be in place.</w:t>
      </w:r>
      <w:r w:rsidRPr="00716EF4">
        <w:rPr>
          <w:sz w:val="16"/>
        </w:rPr>
        <w:t xml:space="preserve"> Ben-Achour: Yeah, it is complicated, because the definition of inclusion is is moving. It’s changing and in great dispute at the moment, it seems. So it’s sort of even the benchmark is tough to follow. Badgett: Yes, that’s right. The benchmark, I think is moving and it does make it tougher. And, yeah, it’s interesting. If it’s tough here in the U.S., it’s going to be really tough in other parts of the world, too. But I think the general direction that we’re going is to, is to look at what we know about the lives of LGBT people, and to show where there are some big gaps economically, health wise, education wise, and to think about, you know, how to close those. And the nice thing is that that’s something that we should all be able to get behind. We all depend on everybody else for good health. We know that from the COVID epidemic, we depend on everybody else for good economic health, as well. So I think it’s a way to look at this issue that shows that we all have a lot at stake, it’s not just LGBT people. And so my hope is that that will, you know, help focus our discussions more directly on the things that matter.</w:t>
      </w:r>
    </w:p>
    <w:p w14:paraId="1D52FCD7" w14:textId="0DF89F4F" w:rsidR="00636786" w:rsidRDefault="00636786" w:rsidP="00636786">
      <w:pPr>
        <w:pStyle w:val="Heading3"/>
      </w:pPr>
      <w:r>
        <w:t>Econ - AT: Inflation</w:t>
      </w:r>
    </w:p>
    <w:p w14:paraId="13BA7E67" w14:textId="77777777" w:rsidR="00636786" w:rsidRPr="00BC1706" w:rsidRDefault="00636786" w:rsidP="00636786">
      <w:pPr>
        <w:pStyle w:val="Heading4"/>
      </w:pPr>
      <w:r>
        <w:t xml:space="preserve">UBI </w:t>
      </w:r>
      <w:r w:rsidRPr="00BC1706">
        <w:rPr>
          <w:u w:val="single"/>
        </w:rPr>
        <w:t>doesn’t</w:t>
      </w:r>
      <w:r>
        <w:t xml:space="preserve"> cause inflation---goods aren’t </w:t>
      </w:r>
      <w:r>
        <w:rPr>
          <w:u w:val="single"/>
        </w:rPr>
        <w:t>scarce</w:t>
      </w:r>
      <w:r>
        <w:t xml:space="preserve"> and it would </w:t>
      </w:r>
      <w:r>
        <w:rPr>
          <w:u w:val="single"/>
        </w:rPr>
        <w:t>increase</w:t>
      </w:r>
      <w:r>
        <w:t xml:space="preserve"> productivity.</w:t>
      </w:r>
    </w:p>
    <w:p w14:paraId="748FF507" w14:textId="77777777" w:rsidR="00636786" w:rsidRPr="00BC1706" w:rsidRDefault="00636786" w:rsidP="00636786">
      <w:r w:rsidRPr="00BC1706">
        <w:rPr>
          <w:rStyle w:val="Style13ptBold"/>
        </w:rPr>
        <w:t>Reed et al. 23</w:t>
      </w:r>
      <w:r>
        <w:t xml:space="preserve">, </w:t>
      </w:r>
      <w:r w:rsidRPr="00BC1706">
        <w:t>Howard Reed, Elliott Johnson and Graham Stark are Senior Research Fellows and Matthew Johnson is Professor of Politics, at Northumbria University. They are currently examining the health, health economic and economic case for Universal Basic Income</w:t>
      </w:r>
      <w:r>
        <w:t>, 04/10/2023, Newsroom, “</w:t>
      </w:r>
      <w:r w:rsidRPr="00BC1706">
        <w:t>Universal Basic Income does not cause inflation</w:t>
      </w:r>
      <w:r>
        <w:t xml:space="preserve">”, </w:t>
      </w:r>
      <w:hyperlink r:id="rId95" w:history="1">
        <w:r w:rsidRPr="002738AF">
          <w:rPr>
            <w:rStyle w:val="Hyperlink"/>
          </w:rPr>
          <w:t>https://www.newsroom.co.nz/universal-basic-income-does-not-cause-inflation</w:t>
        </w:r>
      </w:hyperlink>
      <w:r>
        <w:t>, RMazhankou</w:t>
      </w:r>
    </w:p>
    <w:p w14:paraId="51B815E9" w14:textId="77777777" w:rsidR="00636786" w:rsidRPr="00BC1706" w:rsidRDefault="00636786" w:rsidP="00636786">
      <w:pPr>
        <w:rPr>
          <w:sz w:val="16"/>
        </w:rPr>
      </w:pPr>
      <w:r w:rsidRPr="00BC1706">
        <w:rPr>
          <w:sz w:val="16"/>
        </w:rPr>
        <w:t xml:space="preserve">There is </w:t>
      </w:r>
      <w:r w:rsidRPr="00BC1706">
        <w:rPr>
          <w:u w:val="single"/>
        </w:rPr>
        <w:t xml:space="preserve">little evidence to support this view. UBI is no more </w:t>
      </w:r>
      <w:r w:rsidRPr="00BC1706">
        <w:rPr>
          <w:sz w:val="16"/>
        </w:rPr>
        <w:t xml:space="preserve">or less </w:t>
      </w:r>
      <w:r w:rsidRPr="00BC1706">
        <w:rPr>
          <w:u w:val="single"/>
        </w:rPr>
        <w:t>inflationary than anything else that raises incomes</w:t>
      </w:r>
      <w:r w:rsidRPr="00BC1706">
        <w:rPr>
          <w:sz w:val="16"/>
        </w:rPr>
        <w:t xml:space="preserve"> – its impact would depend on whether the economy is at full employment, whether taxes are raised to pay for the scheme and various other factors. </w:t>
      </w:r>
    </w:p>
    <w:p w14:paraId="1E2D7BF7" w14:textId="77777777" w:rsidR="00636786" w:rsidRPr="00BC1706" w:rsidRDefault="00636786" w:rsidP="00636786">
      <w:pPr>
        <w:rPr>
          <w:sz w:val="16"/>
        </w:rPr>
      </w:pPr>
    </w:p>
    <w:p w14:paraId="51F970EC" w14:textId="77777777" w:rsidR="00636786" w:rsidRPr="00BC1706" w:rsidRDefault="00636786" w:rsidP="00636786">
      <w:pPr>
        <w:rPr>
          <w:sz w:val="16"/>
        </w:rPr>
      </w:pPr>
      <w:r w:rsidRPr="00BC1706">
        <w:rPr>
          <w:u w:val="single"/>
        </w:rPr>
        <w:t>Where hyperinflation has occurred, it has been because essential goods are scarce, raising their value overall, and debt has been held in foreign currencies and paid in currencies declining in value by virtue of countries’ domestic production being disrupted or declining</w:t>
      </w:r>
      <w:r w:rsidRPr="00BC1706">
        <w:rPr>
          <w:sz w:val="16"/>
        </w:rPr>
        <w:t xml:space="preserve">. Our current levels of inflation are caused by similar pressures as those in the 1970s: war leading to an increase in the cost of fossil fuels. </w:t>
      </w:r>
    </w:p>
    <w:p w14:paraId="696DDE6E" w14:textId="77777777" w:rsidR="00636786" w:rsidRPr="00BC1706" w:rsidRDefault="00636786" w:rsidP="00636786">
      <w:pPr>
        <w:rPr>
          <w:sz w:val="16"/>
        </w:rPr>
      </w:pPr>
    </w:p>
    <w:p w14:paraId="36FB13DA" w14:textId="77777777" w:rsidR="00636786" w:rsidRPr="00BC1706" w:rsidRDefault="00636786" w:rsidP="00636786">
      <w:pPr>
        <w:rPr>
          <w:sz w:val="16"/>
        </w:rPr>
      </w:pPr>
      <w:r w:rsidRPr="00BC1706">
        <w:rPr>
          <w:u w:val="single"/>
        </w:rPr>
        <w:t>If the logic behind objecting to a UBI on the basis of inflation were correct</w:t>
      </w:r>
      <w:r w:rsidRPr="00BC1706">
        <w:rPr>
          <w:sz w:val="16"/>
        </w:rPr>
        <w:t xml:space="preserve">, then </w:t>
      </w:r>
      <w:r w:rsidRPr="00BC1706">
        <w:rPr>
          <w:u w:val="single"/>
        </w:rPr>
        <w:t>there ought to be absolutely no attempt to introduce new jobs or increase wages</w:t>
      </w:r>
      <w:r w:rsidRPr="00BC1706">
        <w:rPr>
          <w:sz w:val="16"/>
        </w:rPr>
        <w:t xml:space="preserve">, as both increase purchasing power. If inflation is our sole concern, governments ought to slash wages and massively increase taxes. The point is that nobody wants either of those options because, even if they did reduce inflation, people would not want to have their wages reduced.  </w:t>
      </w:r>
    </w:p>
    <w:p w14:paraId="59356FA1" w14:textId="77777777" w:rsidR="00636786" w:rsidRPr="00BC1706" w:rsidRDefault="00636786" w:rsidP="00636786">
      <w:pPr>
        <w:rPr>
          <w:sz w:val="16"/>
        </w:rPr>
      </w:pPr>
    </w:p>
    <w:p w14:paraId="720860BB" w14:textId="77777777" w:rsidR="00636786" w:rsidRPr="00BC1706" w:rsidRDefault="00636786" w:rsidP="00636786">
      <w:pPr>
        <w:rPr>
          <w:sz w:val="16"/>
        </w:rPr>
      </w:pPr>
      <w:r w:rsidRPr="00BC1706">
        <w:rPr>
          <w:u w:val="single"/>
        </w:rPr>
        <w:t>UBI is a redistributive economic policy that can be funded by taxing</w:t>
      </w:r>
      <w:r w:rsidRPr="00BC1706">
        <w:rPr>
          <w:sz w:val="16"/>
        </w:rPr>
        <w:t xml:space="preserve"> those </w:t>
      </w:r>
      <w:r w:rsidRPr="00BC1706">
        <w:rPr>
          <w:u w:val="single"/>
        </w:rPr>
        <w:t>resources that contribute little</w:t>
      </w:r>
      <w:r w:rsidRPr="00BC1706">
        <w:rPr>
          <w:sz w:val="16"/>
        </w:rPr>
        <w:t xml:space="preserve"> to society: wealth and passive income from shares as well as income at the very top end of society. </w:t>
      </w:r>
    </w:p>
    <w:p w14:paraId="4673DFB1" w14:textId="77777777" w:rsidR="00636786" w:rsidRPr="00BC1706" w:rsidRDefault="00636786" w:rsidP="00636786">
      <w:pPr>
        <w:rPr>
          <w:sz w:val="16"/>
        </w:rPr>
      </w:pPr>
    </w:p>
    <w:p w14:paraId="66596995" w14:textId="77777777" w:rsidR="00636786" w:rsidRPr="00BC1706" w:rsidRDefault="00636786" w:rsidP="00636786">
      <w:pPr>
        <w:rPr>
          <w:sz w:val="16"/>
        </w:rPr>
      </w:pPr>
      <w:r w:rsidRPr="00BC1706">
        <w:rPr>
          <w:sz w:val="16"/>
        </w:rPr>
        <w:t xml:space="preserve">The </w:t>
      </w:r>
      <w:r w:rsidRPr="00BC1706">
        <w:rPr>
          <w:u w:val="single"/>
        </w:rPr>
        <w:t>resources of the rich are generally off-shored and contribute little to a country’s financial wellbeing</w:t>
      </w:r>
      <w:r w:rsidRPr="00BC1706">
        <w:rPr>
          <w:sz w:val="16"/>
        </w:rPr>
        <w:t>. Analysis of the distributive impacts of UBI in the UK suggest its introduction would shift resources to those people and areas that need the investment most. That may increase the cost of housing and other goods in parts of countries that have been left behind, but this is a central means of enhancing community wealth and ‘Levelling Up’.</w:t>
      </w:r>
    </w:p>
    <w:p w14:paraId="0F3462A2" w14:textId="77777777" w:rsidR="00636786" w:rsidRPr="00BC1706" w:rsidRDefault="00636786" w:rsidP="00636786">
      <w:pPr>
        <w:rPr>
          <w:sz w:val="16"/>
        </w:rPr>
      </w:pPr>
    </w:p>
    <w:p w14:paraId="67B88ABC" w14:textId="77777777" w:rsidR="00636786" w:rsidRPr="00BC1706" w:rsidRDefault="00636786" w:rsidP="00636786">
      <w:pPr>
        <w:rPr>
          <w:u w:val="single"/>
        </w:rPr>
      </w:pPr>
      <w:r w:rsidRPr="00BC1706">
        <w:rPr>
          <w:sz w:val="16"/>
        </w:rPr>
        <w:t xml:space="preserve">It is </w:t>
      </w:r>
      <w:r w:rsidRPr="00BC1706">
        <w:rPr>
          <w:u w:val="single"/>
        </w:rPr>
        <w:t xml:space="preserve">also a means of developing entrepreneurship and production within areas that have been deindustrialised. This support for production is, again, an essential means of supporting a bulwark against hyperinflation. </w:t>
      </w:r>
    </w:p>
    <w:p w14:paraId="2DAF3CBE" w14:textId="77777777" w:rsidR="00636786" w:rsidRPr="00BC1706" w:rsidRDefault="00636786" w:rsidP="00636786">
      <w:pPr>
        <w:rPr>
          <w:sz w:val="16"/>
        </w:rPr>
      </w:pPr>
    </w:p>
    <w:p w14:paraId="36BA14D3" w14:textId="77777777" w:rsidR="00636786" w:rsidRPr="00BC1706" w:rsidRDefault="00636786" w:rsidP="00636786">
      <w:pPr>
        <w:rPr>
          <w:sz w:val="16"/>
        </w:rPr>
      </w:pPr>
      <w:r w:rsidRPr="00BC1706">
        <w:rPr>
          <w:sz w:val="16"/>
        </w:rPr>
        <w:t xml:space="preserve">Given that we live in market societies, the </w:t>
      </w:r>
      <w:r w:rsidRPr="00BC1706">
        <w:rPr>
          <w:u w:val="single"/>
        </w:rPr>
        <w:t>fear this will lead to unchecked inflation is counterintuitive, as competition is supported by rising purchasing power and serves to check price increases</w:t>
      </w:r>
      <w:r w:rsidRPr="00BC1706">
        <w:rPr>
          <w:sz w:val="16"/>
        </w:rPr>
        <w:t xml:space="preserve">. The alternative is simply to leave all but the metropolitan centres to wither away and to be dependent on the whims of finance. </w:t>
      </w:r>
    </w:p>
    <w:p w14:paraId="1BBDA74A" w14:textId="77777777" w:rsidR="00636786" w:rsidRPr="00BC1706" w:rsidRDefault="00636786" w:rsidP="00636786">
      <w:pPr>
        <w:rPr>
          <w:sz w:val="16"/>
        </w:rPr>
      </w:pPr>
    </w:p>
    <w:p w14:paraId="55C7840B" w14:textId="77777777" w:rsidR="00636786" w:rsidRPr="00BC1706" w:rsidRDefault="00636786" w:rsidP="00636786">
      <w:pPr>
        <w:rPr>
          <w:sz w:val="16"/>
        </w:rPr>
      </w:pPr>
      <w:r w:rsidRPr="00BC1706">
        <w:rPr>
          <w:sz w:val="16"/>
        </w:rPr>
        <w:t xml:space="preserve">As our recent RSA report indicated, if governments are committed to resolving our age of crisis, they need to do as their predecessors did after World War Two: invest in transformative policies with expensive up-front costs to achieve the most significant social outcomes. Nothing is more expensive than undoing climate change, dealing with pandemics and repairing the damage of social decay. </w:t>
      </w:r>
    </w:p>
    <w:p w14:paraId="622182BE" w14:textId="77777777" w:rsidR="00636786" w:rsidRPr="00BC1706" w:rsidRDefault="00636786" w:rsidP="00636786">
      <w:pPr>
        <w:rPr>
          <w:sz w:val="16"/>
        </w:rPr>
      </w:pPr>
    </w:p>
    <w:p w14:paraId="3AA1B0AE" w14:textId="77777777" w:rsidR="00636786" w:rsidRPr="00BC1706" w:rsidRDefault="00636786" w:rsidP="00636786">
      <w:pPr>
        <w:rPr>
          <w:sz w:val="16"/>
        </w:rPr>
      </w:pPr>
      <w:r w:rsidRPr="00BC1706">
        <w:rPr>
          <w:sz w:val="16"/>
        </w:rPr>
        <w:t xml:space="preserve">In that context, there is evidence a </w:t>
      </w:r>
      <w:r w:rsidRPr="00BC1706">
        <w:rPr>
          <w:u w:val="single"/>
        </w:rPr>
        <w:t>UBI is economically feasible and voters regard UBI as a necessary means of promoting social security.</w:t>
      </w:r>
    </w:p>
    <w:p w14:paraId="6803CE23" w14:textId="77777777" w:rsidR="00636786" w:rsidRDefault="00636786" w:rsidP="00636786">
      <w:pPr>
        <w:pStyle w:val="Heading4"/>
      </w:pPr>
      <w:r>
        <w:t>No inflation from UBI---</w:t>
      </w:r>
      <w:r w:rsidRPr="002165A7">
        <w:rPr>
          <w:u w:val="single"/>
        </w:rPr>
        <w:t>every</w:t>
      </w:r>
      <w:r>
        <w:t xml:space="preserve"> empirical study.</w:t>
      </w:r>
    </w:p>
    <w:p w14:paraId="75080721" w14:textId="77777777" w:rsidR="00636786" w:rsidRPr="002165A7" w:rsidRDefault="00636786" w:rsidP="00636786">
      <w:r>
        <w:t xml:space="preserve">Joshua Z. </w:t>
      </w:r>
      <w:r w:rsidRPr="00991577">
        <w:rPr>
          <w:rStyle w:val="Style13ptBold"/>
        </w:rPr>
        <w:t>Miller 21</w:t>
      </w:r>
      <w:r>
        <w:t xml:space="preserve">, Joshua Z. Miller is an affiliate at the UBI Center studying economics at the University of Chicago, SSRN, “UNIVERSAL BASIC INCOME AND INFLATION: REVIEWING THEORY AND EVIDENCE”, </w:t>
      </w:r>
      <w:hyperlink r:id="rId96" w:history="1">
        <w:r w:rsidRPr="002738AF">
          <w:rPr>
            <w:rStyle w:val="Hyperlink"/>
          </w:rPr>
          <w:t>https://papers.ssrn.com/sol3/papers.cfm?abstract_id=3920748</w:t>
        </w:r>
      </w:hyperlink>
      <w:r>
        <w:t>, RMazhamkou</w:t>
      </w:r>
    </w:p>
    <w:p w14:paraId="500664D7" w14:textId="77777777" w:rsidR="00636786" w:rsidRPr="00991577" w:rsidRDefault="00636786" w:rsidP="00636786">
      <w:pPr>
        <w:rPr>
          <w:sz w:val="16"/>
        </w:rPr>
      </w:pPr>
      <w:r w:rsidRPr="00991577">
        <w:rPr>
          <w:sz w:val="16"/>
        </w:rPr>
        <w:t xml:space="preserve">Egger et al. find that there was </w:t>
      </w:r>
      <w:r w:rsidRPr="002165A7">
        <w:rPr>
          <w:u w:val="single"/>
        </w:rPr>
        <w:t>less than 1% price inflation on average as a result of the transfers.</w:t>
      </w:r>
      <w:r w:rsidRPr="00991577">
        <w:rPr>
          <w:sz w:val="16"/>
        </w:rPr>
        <w:t xml:space="preserve"> The </w:t>
      </w:r>
      <w:r w:rsidRPr="002165A7">
        <w:rPr>
          <w:u w:val="single"/>
        </w:rPr>
        <w:t>greatest price effect is to housing, which the authors do not find statistically significant</w:t>
      </w:r>
      <w:r w:rsidRPr="00991577">
        <w:rPr>
          <w:sz w:val="16"/>
        </w:rPr>
        <w:t xml:space="preserve">. There is a </w:t>
      </w:r>
      <w:r w:rsidRPr="002165A7">
        <w:rPr>
          <w:u w:val="single"/>
        </w:rPr>
        <w:t>strong increase in consumption and firm profits, akin to an aggregate demand increase, with spillover effects</w:t>
      </w:r>
      <w:r w:rsidRPr="00991577">
        <w:rPr>
          <w:sz w:val="16"/>
        </w:rPr>
        <w:t xml:space="preserve">, and little-to-positive labour hours change. The authors believe they found a transfer multiplier effect of over 2. Additionally, there was a </w:t>
      </w:r>
      <w:r w:rsidRPr="00991577">
        <w:rPr>
          <w:u w:val="single"/>
        </w:rPr>
        <w:t>formation of a strong potential growth effect in terms of permanent consumption and income</w:t>
      </w:r>
      <w:r w:rsidRPr="00991577">
        <w:rPr>
          <w:sz w:val="16"/>
        </w:rPr>
        <w:t xml:space="preserve"> as estimated by the authors. This overall aligns with my model; that is that is, </w:t>
      </w:r>
      <w:r w:rsidRPr="00991577">
        <w:rPr>
          <w:u w:val="single"/>
        </w:rPr>
        <w:t>cash transfers caused growth in both permanent output and output level and almost-nonexistent price change. This checks out intuitively: an increase in income resulted in more consumption and more output in an economy that has room to grow, so there will not be additional money-per-unit-of-output</w:t>
      </w:r>
      <w:r w:rsidRPr="00991577">
        <w:rPr>
          <w:sz w:val="16"/>
        </w:rPr>
        <w:t xml:space="preserve"> that ultimately underlies the Quantity Theory of Money. </w:t>
      </w:r>
      <w:r w:rsidRPr="00991577">
        <w:rPr>
          <w:u w:val="single"/>
        </w:rPr>
        <w:t>The Cunha, Georgi, and Jayachandra study finds again a neglible price inflation effect</w:t>
      </w:r>
      <w:r w:rsidRPr="00991577">
        <w:rPr>
          <w:sz w:val="16"/>
        </w:rPr>
        <w:t>. However, they do find that in-kind transfers provide deflation compared to cash transfers in isolated villages. Isolated villages likely suffer from imperfect competion and aren’t factored in to the monetary partial equilibrium. In the more-developed world with stronger market institutions, we would likely see different. Unfortunately, data for programs like these in the developed world is scarce. A new general equilibrium study from The Phillippines,27 in the vein of the Mexico study, provides 25. It does initially appear to provide some contradictory evidence towards my findings, but further examinations prove otherwise. The study finds there was marginal price increases in certain foods in villages which received cash due to a demand effect. However, these villages were extremely remote, and these specific foodstuffs were goods with “relatively high transport and storage costs”. Given an opportunity for a more open market clearance, the demand effect may be subsided by a competition effect as shown elsewhere. So</w:t>
      </w:r>
      <w:r w:rsidRPr="00991577">
        <w:rPr>
          <w:u w:val="single"/>
        </w:rPr>
        <w:t>me further evidence we can examine28 is Alaska’s inflation statistics. Alaska has had a universal basic income via the Alaska Permanent Fund Dividend, which has provided each resident between $500 and $3,000 per year funded by state oil assets, since 1982</w:t>
      </w:r>
      <w:r w:rsidRPr="00991577">
        <w:rPr>
          <w:sz w:val="16"/>
        </w:rPr>
        <w:t xml:space="preserve">. Since implementing that program, </w:t>
      </w:r>
      <w:r w:rsidRPr="00991577">
        <w:rPr>
          <w:u w:val="single"/>
        </w:rPr>
        <w:t>Alaska has had lower inflation than the rest of the United States,29 whereas before it had equ</w:t>
      </w:r>
      <w:r w:rsidRPr="00991577">
        <w:rPr>
          <w:sz w:val="16"/>
        </w:rPr>
        <w:t xml:space="preserve">al. While no formal causal study has yet confirmed whether this supports the potential “deflation” effect of universal basic income I discussed earlier, it does provide suggestive evidence that it is possible and that a </w:t>
      </w:r>
      <w:r w:rsidRPr="00991577">
        <w:rPr>
          <w:u w:val="single"/>
        </w:rPr>
        <w:t>US-based universal basic income would not cause significant inflation. We can also appreciate the post-transfer deflation from Kuwai</w:t>
      </w:r>
      <w:r w:rsidRPr="00991577">
        <w:rPr>
          <w:sz w:val="16"/>
        </w:rPr>
        <w:t xml:space="preserve">t,30 </w:t>
      </w:r>
      <w:r w:rsidRPr="00991577">
        <w:rPr>
          <w:u w:val="single"/>
        </w:rPr>
        <w:t>where Kuwait granted a $3,500 transfer to all its citizens in 2011</w:t>
      </w:r>
      <w:r w:rsidRPr="00991577">
        <w:rPr>
          <w:sz w:val="16"/>
        </w:rPr>
        <w:t>.31</w:t>
      </w:r>
    </w:p>
    <w:p w14:paraId="55B2F682" w14:textId="1521F5EE" w:rsidR="00636786" w:rsidRDefault="00636786" w:rsidP="00636786">
      <w:pPr>
        <w:pStyle w:val="Heading3"/>
      </w:pPr>
      <w:r>
        <w:t>Heg - K---Queer IR</w:t>
      </w:r>
    </w:p>
    <w:p w14:paraId="240F992B" w14:textId="77777777" w:rsidR="00C7023A" w:rsidRDefault="00C7023A" w:rsidP="00C7023A">
      <w:pPr>
        <w:pStyle w:val="Heading4"/>
      </w:pPr>
      <w:r>
        <w:t xml:space="preserve">Their perception of threats is </w:t>
      </w:r>
      <w:r>
        <w:rPr>
          <w:u w:val="single"/>
        </w:rPr>
        <w:t>wrong</w:t>
      </w:r>
      <w:r>
        <w:t xml:space="preserve"> – reinforces masculine heteronormativity</w:t>
      </w:r>
    </w:p>
    <w:p w14:paraId="0573C14B" w14:textId="77777777" w:rsidR="00C7023A" w:rsidRPr="0001474E" w:rsidRDefault="00C7023A" w:rsidP="00C7023A">
      <w:r w:rsidRPr="0001474E">
        <w:rPr>
          <w:rStyle w:val="Style13ptBold"/>
        </w:rPr>
        <w:t>Crosbie 20</w:t>
      </w:r>
      <w:r>
        <w:t>, Kirsty Crosbie, Threat Perception in International Relations: Gender, Race, and Heteronormativity, 05/07/2020, Edinburgh University Press Blog, https://euppublishingblog.com/2020/05/07/threat-perception-in-international-relations-gender-race-and-heteronormativity/, acc 7-15-2023 //Livshits</w:t>
      </w:r>
    </w:p>
    <w:p w14:paraId="3854B0CE" w14:textId="05C961B6" w:rsidR="00C7023A" w:rsidRPr="00C7023A" w:rsidRDefault="00C7023A" w:rsidP="00C7023A">
      <w:pPr>
        <w:rPr>
          <w:u w:val="single"/>
        </w:rPr>
      </w:pPr>
      <w:r w:rsidRPr="0001474E">
        <w:rPr>
          <w:sz w:val="16"/>
        </w:rPr>
        <w:t xml:space="preserve">With the advent of COVID-19, the fear of terrorism – the world’s overriding security concern since 9/11 – has faded into the background. That it has been by surpassed by something that doesn’t contain the threat of physical violence is largely unprecedented in International Relations. </w:t>
      </w:r>
      <w:r w:rsidRPr="0001474E">
        <w:rPr>
          <w:rStyle w:val="StyleUnderline"/>
        </w:rPr>
        <w:t xml:space="preserve">In fact, given that the </w:t>
      </w:r>
      <w:r w:rsidRPr="00FD598B">
        <w:rPr>
          <w:rStyle w:val="StyleUnderline"/>
          <w:highlight w:val="cyan"/>
        </w:rPr>
        <w:t>threat of terrorism</w:t>
      </w:r>
      <w:r w:rsidRPr="0001474E">
        <w:rPr>
          <w:rStyle w:val="StyleUnderline"/>
        </w:rPr>
        <w:t xml:space="preserve"> is </w:t>
      </w:r>
      <w:r w:rsidRPr="00FD598B">
        <w:rPr>
          <w:rStyle w:val="StyleUnderline"/>
          <w:highlight w:val="cyan"/>
        </w:rPr>
        <w:t>overblown</w:t>
      </w:r>
      <w:r w:rsidRPr="0001474E">
        <w:rPr>
          <w:rStyle w:val="StyleUnderline"/>
        </w:rPr>
        <w:t xml:space="preserve"> and </w:t>
      </w:r>
      <w:r w:rsidRPr="00FD598B">
        <w:rPr>
          <w:rStyle w:val="StyleUnderline"/>
          <w:highlight w:val="cyan"/>
        </w:rPr>
        <w:t>overhyped</w:t>
      </w:r>
      <w:r w:rsidRPr="0001474E">
        <w:rPr>
          <w:rStyle w:val="StyleUnderline"/>
        </w:rPr>
        <w:t xml:space="preserve"> – you are </w:t>
      </w:r>
      <w:r w:rsidRPr="00FD598B">
        <w:rPr>
          <w:rStyle w:val="StyleUnderline"/>
          <w:highlight w:val="cyan"/>
        </w:rPr>
        <w:t>more likely to die from choking or slipping</w:t>
      </w:r>
      <w:r w:rsidRPr="0001474E">
        <w:rPr>
          <w:rStyle w:val="StyleUnderline"/>
        </w:rPr>
        <w:t xml:space="preserve"> in a bathtub than terrorism – it is more than a little surprising that it took a pandemic to topple terrorism as the perceived number one threat to security.</w:t>
      </w:r>
      <w:r>
        <w:rPr>
          <w:rStyle w:val="StyleUnderline"/>
        </w:rPr>
        <w:t xml:space="preserve"> </w:t>
      </w:r>
      <w:r w:rsidRPr="0001474E">
        <w:rPr>
          <w:sz w:val="16"/>
        </w:rPr>
        <w:t xml:space="preserve">On the surface, it may seem obvious why our collective threat perception has been re-ordered: COVID-19 is simply more pressing. The worst-case scenarios are frightening and almost incomprehensible – in many ways, they spark the same anxiety of the unknown that terrorism does. But why did so many of us not worry about the threat of a global pandemic before now? (The Walking Dead or Contagion aside, of course). Borrowing from the central argument of Disordered Violence, we can begin to understand why we didn’t worry about pandemics before COVID-19. How Violence is Perceived or ‘Ordered’ How Gender, Race, and Heteronormativity Structure Terrorism, as the subtitle to Disordered Violence, is more than a heavy-handed hint at the central argument. In the book, I argue that </w:t>
      </w:r>
      <w:r w:rsidRPr="0001474E">
        <w:rPr>
          <w:rStyle w:val="StyleUnderline"/>
        </w:rPr>
        <w:t xml:space="preserve">the reason we pay a disproportionate amount of attention to terrorism and how we perceive it – how we define it; who counts as a terrorist; what geopolitical locales or groups of actors we see terrorism stemming from – is </w:t>
      </w:r>
      <w:r w:rsidRPr="00FD598B">
        <w:rPr>
          <w:rStyle w:val="StyleUnderline"/>
          <w:highlight w:val="cyan"/>
        </w:rPr>
        <w:t>dependent</w:t>
      </w:r>
      <w:r w:rsidRPr="0001474E">
        <w:rPr>
          <w:rStyle w:val="StyleUnderline"/>
        </w:rPr>
        <w:t xml:space="preserve"> up</w:t>
      </w:r>
      <w:r w:rsidRPr="00FD598B">
        <w:rPr>
          <w:rStyle w:val="StyleUnderline"/>
          <w:highlight w:val="cyan"/>
        </w:rPr>
        <w:t>on</w:t>
      </w:r>
      <w:r w:rsidRPr="0001474E">
        <w:rPr>
          <w:rStyle w:val="StyleUnderline"/>
        </w:rPr>
        <w:t xml:space="preserve"> </w:t>
      </w:r>
      <w:r w:rsidRPr="00FD598B">
        <w:rPr>
          <w:rStyle w:val="StyleUnderline"/>
          <w:highlight w:val="cyan"/>
        </w:rPr>
        <w:t>three factors</w:t>
      </w:r>
      <w:r w:rsidRPr="0001474E">
        <w:rPr>
          <w:rStyle w:val="StyleUnderline"/>
        </w:rPr>
        <w:t>.</w:t>
      </w:r>
      <w:r>
        <w:rPr>
          <w:rStyle w:val="StyleUnderline"/>
        </w:rPr>
        <w:t xml:space="preserve"> </w:t>
      </w:r>
      <w:r w:rsidRPr="0001474E">
        <w:rPr>
          <w:rStyle w:val="StyleUnderline"/>
        </w:rPr>
        <w:t xml:space="preserve">First, </w:t>
      </w:r>
      <w:r w:rsidRPr="00FD598B">
        <w:rPr>
          <w:rStyle w:val="StyleUnderline"/>
          <w:highlight w:val="cyan"/>
        </w:rPr>
        <w:t>gender</w:t>
      </w:r>
      <w:r w:rsidRPr="0001474E">
        <w:rPr>
          <w:rStyle w:val="StyleUnderline"/>
        </w:rPr>
        <w:t xml:space="preserve"> is a </w:t>
      </w:r>
      <w:r w:rsidRPr="00FD598B">
        <w:rPr>
          <w:rStyle w:val="StyleUnderline"/>
          <w:highlight w:val="cyan"/>
        </w:rPr>
        <w:t>social construct</w:t>
      </w:r>
      <w:r w:rsidRPr="0001474E">
        <w:rPr>
          <w:rStyle w:val="StyleUnderline"/>
        </w:rPr>
        <w:t xml:space="preserve"> and, more particularly to this blog, </w:t>
      </w:r>
      <w:r w:rsidRPr="00FD598B">
        <w:rPr>
          <w:rStyle w:val="StyleUnderline"/>
          <w:highlight w:val="cyan"/>
        </w:rPr>
        <w:t>masculinity and femininity have different relationships to violence</w:t>
      </w:r>
      <w:r w:rsidRPr="0001474E">
        <w:rPr>
          <w:rStyle w:val="StyleUnderline"/>
        </w:rPr>
        <w:t xml:space="preserve">. For instance, </w:t>
      </w:r>
      <w:r w:rsidRPr="00FD598B">
        <w:rPr>
          <w:rStyle w:val="StyleUnderline"/>
          <w:highlight w:val="cyan"/>
        </w:rPr>
        <w:t>men</w:t>
      </w:r>
      <w:r w:rsidRPr="0001474E">
        <w:rPr>
          <w:rStyle w:val="StyleUnderline"/>
        </w:rPr>
        <w:t xml:space="preserve"> </w:t>
      </w:r>
      <w:r w:rsidRPr="00FD598B">
        <w:rPr>
          <w:rStyle w:val="StyleUnderline"/>
        </w:rPr>
        <w:t>are</w:t>
      </w:r>
      <w:r w:rsidRPr="0001474E">
        <w:rPr>
          <w:rStyle w:val="StyleUnderline"/>
        </w:rPr>
        <w:t xml:space="preserve"> </w:t>
      </w:r>
      <w:r w:rsidRPr="00FD598B">
        <w:rPr>
          <w:rStyle w:val="StyleUnderline"/>
          <w:highlight w:val="cyan"/>
        </w:rPr>
        <w:t>assumed to have</w:t>
      </w:r>
      <w:r w:rsidRPr="0001474E">
        <w:rPr>
          <w:rStyle w:val="StyleUnderline"/>
        </w:rPr>
        <w:t xml:space="preserve"> a </w:t>
      </w:r>
      <w:r w:rsidRPr="00FD598B">
        <w:rPr>
          <w:rStyle w:val="StyleUnderline"/>
          <w:highlight w:val="cyan"/>
        </w:rPr>
        <w:t>natural inclination to violence</w:t>
      </w:r>
      <w:r w:rsidRPr="0001474E">
        <w:rPr>
          <w:rStyle w:val="StyleUnderline"/>
        </w:rPr>
        <w:t xml:space="preserve"> and therefore </w:t>
      </w:r>
      <w:r w:rsidRPr="00FD598B">
        <w:rPr>
          <w:rStyle w:val="StyleUnderline"/>
          <w:highlight w:val="cyan"/>
        </w:rPr>
        <w:t>women</w:t>
      </w:r>
      <w:r w:rsidRPr="0001474E">
        <w:rPr>
          <w:rStyle w:val="StyleUnderline"/>
        </w:rPr>
        <w:t xml:space="preserve"> are </w:t>
      </w:r>
      <w:r w:rsidRPr="00FD598B">
        <w:rPr>
          <w:rStyle w:val="StyleUnderline"/>
          <w:highlight w:val="cyan"/>
        </w:rPr>
        <w:t>presumed to be</w:t>
      </w:r>
      <w:r w:rsidRPr="0001474E">
        <w:rPr>
          <w:rStyle w:val="StyleUnderline"/>
        </w:rPr>
        <w:t xml:space="preserve"> more </w:t>
      </w:r>
      <w:r w:rsidRPr="00FD598B">
        <w:rPr>
          <w:rStyle w:val="StyleUnderline"/>
          <w:highlight w:val="cyan"/>
        </w:rPr>
        <w:t>peaceable</w:t>
      </w:r>
      <w:r w:rsidRPr="0001474E">
        <w:rPr>
          <w:rStyle w:val="StyleUnderline"/>
        </w:rPr>
        <w:t>.</w:t>
      </w:r>
      <w:r>
        <w:rPr>
          <w:rStyle w:val="StyleUnderline"/>
        </w:rPr>
        <w:t xml:space="preserve"> </w:t>
      </w:r>
      <w:r w:rsidRPr="0001474E">
        <w:rPr>
          <w:rStyle w:val="StyleUnderline"/>
        </w:rPr>
        <w:t xml:space="preserve">Secondly, </w:t>
      </w:r>
      <w:r w:rsidRPr="00FD598B">
        <w:rPr>
          <w:rStyle w:val="StyleUnderline"/>
          <w:highlight w:val="cyan"/>
        </w:rPr>
        <w:t>race</w:t>
      </w:r>
      <w:r w:rsidRPr="0001474E">
        <w:rPr>
          <w:rStyle w:val="StyleUnderline"/>
        </w:rPr>
        <w:t xml:space="preserve"> has been </w:t>
      </w:r>
      <w:r w:rsidRPr="00FD598B">
        <w:rPr>
          <w:rStyle w:val="StyleUnderline"/>
          <w:highlight w:val="cyan"/>
        </w:rPr>
        <w:t>constructed</w:t>
      </w:r>
      <w:r w:rsidRPr="0001474E">
        <w:rPr>
          <w:rStyle w:val="StyleUnderline"/>
        </w:rPr>
        <w:t xml:space="preserve"> historically in </w:t>
      </w:r>
      <w:r w:rsidRPr="00FD598B">
        <w:rPr>
          <w:rStyle w:val="StyleUnderline"/>
          <w:highlight w:val="cyan"/>
        </w:rPr>
        <w:t>conjunction with civilisation</w:t>
      </w:r>
      <w:r w:rsidRPr="0001474E">
        <w:rPr>
          <w:rStyle w:val="StyleUnderline"/>
        </w:rPr>
        <w:t xml:space="preserve">; thus, there is a significant </w:t>
      </w:r>
      <w:r w:rsidRPr="00FD598B">
        <w:rPr>
          <w:rStyle w:val="StyleUnderline"/>
          <w:highlight w:val="cyan"/>
        </w:rPr>
        <w:t>relationship between</w:t>
      </w:r>
      <w:r w:rsidRPr="0001474E">
        <w:rPr>
          <w:rStyle w:val="StyleUnderline"/>
        </w:rPr>
        <w:t xml:space="preserve"> the </w:t>
      </w:r>
      <w:r w:rsidRPr="00FD598B">
        <w:rPr>
          <w:rStyle w:val="StyleUnderline"/>
          <w:highlight w:val="cyan"/>
        </w:rPr>
        <w:t>construction of race and rationality and violence</w:t>
      </w:r>
      <w:r w:rsidRPr="0001474E">
        <w:rPr>
          <w:rStyle w:val="StyleUnderline"/>
        </w:rPr>
        <w:t xml:space="preserve">, with </w:t>
      </w:r>
      <w:r w:rsidRPr="00FD598B">
        <w:rPr>
          <w:rStyle w:val="StyleUnderline"/>
          <w:highlight w:val="cyan"/>
        </w:rPr>
        <w:t>whiteness presumed to be less violent</w:t>
      </w:r>
      <w:r w:rsidRPr="0001474E">
        <w:rPr>
          <w:rStyle w:val="StyleUnderline"/>
        </w:rPr>
        <w:t xml:space="preserve"> and </w:t>
      </w:r>
      <w:r w:rsidRPr="00FD598B">
        <w:rPr>
          <w:rStyle w:val="StyleUnderline"/>
        </w:rPr>
        <w:t xml:space="preserve">more </w:t>
      </w:r>
      <w:r w:rsidRPr="00FD598B">
        <w:rPr>
          <w:rStyle w:val="StyleUnderline"/>
          <w:highlight w:val="cyan"/>
        </w:rPr>
        <w:t>rational</w:t>
      </w:r>
      <w:r w:rsidRPr="0001474E">
        <w:rPr>
          <w:rStyle w:val="StyleUnderline"/>
        </w:rPr>
        <w:t xml:space="preserve"> and </w:t>
      </w:r>
      <w:r w:rsidRPr="00FD598B">
        <w:rPr>
          <w:rStyle w:val="StyleUnderline"/>
          <w:highlight w:val="cyan"/>
        </w:rPr>
        <w:t>blackness presumed to tend</w:t>
      </w:r>
      <w:r w:rsidRPr="0001474E">
        <w:rPr>
          <w:rStyle w:val="StyleUnderline"/>
        </w:rPr>
        <w:t xml:space="preserve"> more </w:t>
      </w:r>
      <w:r w:rsidRPr="00FD598B">
        <w:rPr>
          <w:rStyle w:val="StyleUnderline"/>
          <w:highlight w:val="cyan"/>
        </w:rPr>
        <w:t>towards violence</w:t>
      </w:r>
      <w:r w:rsidRPr="0001474E">
        <w:rPr>
          <w:rStyle w:val="StyleUnderline"/>
        </w:rPr>
        <w:t xml:space="preserve"> and </w:t>
      </w:r>
      <w:r w:rsidRPr="00FD598B">
        <w:rPr>
          <w:rStyle w:val="StyleUnderline"/>
          <w:highlight w:val="cyan"/>
        </w:rPr>
        <w:t>less</w:t>
      </w:r>
      <w:r w:rsidRPr="0001474E">
        <w:rPr>
          <w:rStyle w:val="StyleUnderline"/>
        </w:rPr>
        <w:t xml:space="preserve"> toward </w:t>
      </w:r>
      <w:r w:rsidRPr="00FD598B">
        <w:rPr>
          <w:rStyle w:val="StyleUnderline"/>
          <w:highlight w:val="cyan"/>
        </w:rPr>
        <w:t>rationality</w:t>
      </w:r>
      <w:r w:rsidRPr="0001474E">
        <w:rPr>
          <w:rStyle w:val="StyleUnderline"/>
        </w:rPr>
        <w:t>.</w:t>
      </w:r>
      <w:r>
        <w:rPr>
          <w:rStyle w:val="StyleUnderline"/>
        </w:rPr>
        <w:t xml:space="preserve"> </w:t>
      </w:r>
      <w:r w:rsidRPr="0001474E">
        <w:rPr>
          <w:rStyle w:val="StyleUnderline"/>
        </w:rPr>
        <w:t xml:space="preserve">Thirdly, </w:t>
      </w:r>
      <w:r w:rsidRPr="00FD598B">
        <w:rPr>
          <w:rStyle w:val="StyleUnderline"/>
          <w:highlight w:val="cyan"/>
        </w:rPr>
        <w:t>heteronormativity</w:t>
      </w:r>
      <w:r w:rsidRPr="0001474E">
        <w:rPr>
          <w:rStyle w:val="StyleUnderline"/>
        </w:rPr>
        <w:t xml:space="preserve"> is an </w:t>
      </w:r>
      <w:r w:rsidRPr="00FD598B">
        <w:rPr>
          <w:rStyle w:val="StyleUnderline"/>
          <w:highlight w:val="cyan"/>
        </w:rPr>
        <w:t>accepted</w:t>
      </w:r>
      <w:r w:rsidRPr="0001474E">
        <w:rPr>
          <w:rStyle w:val="StyleUnderline"/>
        </w:rPr>
        <w:t xml:space="preserve"> given </w:t>
      </w:r>
      <w:r w:rsidRPr="00FD598B">
        <w:rPr>
          <w:rStyle w:val="StyleUnderline"/>
          <w:highlight w:val="cyan"/>
        </w:rPr>
        <w:t>in</w:t>
      </w:r>
      <w:r w:rsidRPr="0001474E">
        <w:rPr>
          <w:rStyle w:val="StyleUnderline"/>
        </w:rPr>
        <w:t xml:space="preserve"> terms of </w:t>
      </w:r>
      <w:r w:rsidRPr="00FD598B">
        <w:rPr>
          <w:rStyle w:val="StyleUnderline"/>
          <w:highlight w:val="cyan"/>
        </w:rPr>
        <w:t>binary relationships</w:t>
      </w:r>
      <w:r w:rsidRPr="0001474E">
        <w:rPr>
          <w:rStyle w:val="StyleUnderline"/>
        </w:rPr>
        <w:t xml:space="preserve"> between violence and attributes such as masculinity/femininity, legitimacy/illegitimacy, white/non-white, and/or state/non-state. </w:t>
      </w:r>
      <w:r w:rsidRPr="00FD598B">
        <w:rPr>
          <w:rStyle w:val="StyleUnderline"/>
        </w:rPr>
        <w:t>Bringing these together</w:t>
      </w:r>
      <w:r w:rsidRPr="0001474E">
        <w:rPr>
          <w:rStyle w:val="StyleUnderline"/>
        </w:rPr>
        <w:t xml:space="preserve"> helps us understand how the modern state system works.</w:t>
      </w:r>
      <w:r>
        <w:rPr>
          <w:rStyle w:val="StyleUnderline"/>
        </w:rPr>
        <w:t xml:space="preserve"> </w:t>
      </w:r>
      <w:r w:rsidRPr="0001474E">
        <w:rPr>
          <w:sz w:val="16"/>
        </w:rPr>
        <w:t xml:space="preserve">The Ordering of Terrorism Terrorism is often conceived of as violence conducted by brown, male actors in the Global South, driven by ideologies outside of Western political thought. White Western states and their agents are seen as acting legitimately in a system that legitimises state violence. (Western) state violence and violence conducted on behalf of states retains the upper hand precisely because it is linked with masculinity and whiteness. This imbues this violence with </w:t>
      </w:r>
      <w:r w:rsidRPr="00FD598B">
        <w:rPr>
          <w:sz w:val="16"/>
        </w:rPr>
        <w:t>rationality</w:t>
      </w:r>
      <w:r w:rsidRPr="0001474E">
        <w:rPr>
          <w:sz w:val="16"/>
        </w:rPr>
        <w:t xml:space="preserve"> and righteousness. Violence by states or non-state actors in the non-white Global South, often linked with a prejudicial view of Islam after 9/11, is embedded with irrationality and illegitimacy. </w:t>
      </w:r>
      <w:r w:rsidRPr="0001474E">
        <w:rPr>
          <w:rStyle w:val="StyleUnderline"/>
        </w:rPr>
        <w:t xml:space="preserve">By being beholden to </w:t>
      </w:r>
      <w:r w:rsidRPr="00FD598B">
        <w:rPr>
          <w:rStyle w:val="StyleUnderline"/>
          <w:highlight w:val="cyan"/>
        </w:rPr>
        <w:t>stereotypes</w:t>
      </w:r>
      <w:r w:rsidRPr="0001474E">
        <w:rPr>
          <w:rStyle w:val="StyleUnderline"/>
        </w:rPr>
        <w:t xml:space="preserve"> and rigidly fixed ideas of what terrorism is and who conducts it (and who counters it) </w:t>
      </w:r>
      <w:r w:rsidRPr="00FD598B">
        <w:rPr>
          <w:rStyle w:val="StyleUnderline"/>
          <w:highlight w:val="cyan"/>
        </w:rPr>
        <w:t>leads</w:t>
      </w:r>
      <w:r w:rsidRPr="0001474E">
        <w:rPr>
          <w:rStyle w:val="StyleUnderline"/>
        </w:rPr>
        <w:t xml:space="preserve"> us </w:t>
      </w:r>
      <w:r w:rsidRPr="00FD598B">
        <w:rPr>
          <w:rStyle w:val="StyleUnderline"/>
          <w:highlight w:val="cyan"/>
        </w:rPr>
        <w:t>into</w:t>
      </w:r>
      <w:r w:rsidRPr="0001474E">
        <w:rPr>
          <w:rStyle w:val="StyleUnderline"/>
        </w:rPr>
        <w:t xml:space="preserve"> a </w:t>
      </w:r>
      <w:r w:rsidRPr="00FD598B">
        <w:rPr>
          <w:rStyle w:val="StyleUnderline"/>
          <w:highlight w:val="cyan"/>
        </w:rPr>
        <w:t>false understanding</w:t>
      </w:r>
      <w:r w:rsidRPr="0001474E">
        <w:rPr>
          <w:rStyle w:val="StyleUnderline"/>
        </w:rPr>
        <w:t xml:space="preserve"> of the phenomenon and its importance to everyday life – recognising some violences over others and seeing some violences as more legitimate than others depending on who conducts it and who benefits from it. Therefore, </w:t>
      </w:r>
      <w:r w:rsidRPr="00FD598B">
        <w:rPr>
          <w:rStyle w:val="StyleUnderline"/>
          <w:highlight w:val="cyan"/>
        </w:rPr>
        <w:t>terrorism</w:t>
      </w:r>
      <w:r w:rsidRPr="0001474E">
        <w:rPr>
          <w:rStyle w:val="StyleUnderline"/>
        </w:rPr>
        <w:t xml:space="preserve"> has been </w:t>
      </w:r>
      <w:r w:rsidRPr="00FD598B">
        <w:rPr>
          <w:rStyle w:val="StyleUnderline"/>
          <w:highlight w:val="cyan"/>
        </w:rPr>
        <w:t>seen as</w:t>
      </w:r>
      <w:r w:rsidRPr="0001474E">
        <w:rPr>
          <w:rStyle w:val="StyleUnderline"/>
        </w:rPr>
        <w:t xml:space="preserve"> a </w:t>
      </w:r>
      <w:r w:rsidRPr="00FD598B">
        <w:rPr>
          <w:rStyle w:val="StyleUnderline"/>
          <w:highlight w:val="cyan"/>
        </w:rPr>
        <w:t>threat greater</w:t>
      </w:r>
      <w:r w:rsidRPr="0001474E">
        <w:rPr>
          <w:rStyle w:val="StyleUnderline"/>
        </w:rPr>
        <w:t xml:space="preserve"> than it is </w:t>
      </w:r>
      <w:r w:rsidRPr="00FD598B">
        <w:rPr>
          <w:rStyle w:val="StyleUnderline"/>
          <w:highlight w:val="cyan"/>
        </w:rPr>
        <w:t>because</w:t>
      </w:r>
      <w:r w:rsidRPr="0001474E">
        <w:rPr>
          <w:rStyle w:val="StyleUnderline"/>
        </w:rPr>
        <w:t xml:space="preserve"> the </w:t>
      </w:r>
      <w:r w:rsidRPr="00FD598B">
        <w:rPr>
          <w:rStyle w:val="StyleUnderline"/>
          <w:highlight w:val="cyan"/>
        </w:rPr>
        <w:t>West</w:t>
      </w:r>
      <w:r w:rsidRPr="0001474E">
        <w:rPr>
          <w:rStyle w:val="StyleUnderline"/>
        </w:rPr>
        <w:t xml:space="preserve"> has </w:t>
      </w:r>
      <w:r w:rsidRPr="00FD598B">
        <w:rPr>
          <w:rStyle w:val="StyleUnderline"/>
          <w:highlight w:val="cyan"/>
        </w:rPr>
        <w:t>conceived</w:t>
      </w:r>
      <w:r w:rsidRPr="0001474E">
        <w:rPr>
          <w:rStyle w:val="StyleUnderline"/>
        </w:rPr>
        <w:t xml:space="preserve"> of </w:t>
      </w:r>
      <w:r w:rsidRPr="00FD598B">
        <w:rPr>
          <w:rStyle w:val="StyleUnderline"/>
          <w:highlight w:val="cyan"/>
        </w:rPr>
        <w:t>it</w:t>
      </w:r>
      <w:r w:rsidRPr="0001474E">
        <w:rPr>
          <w:rStyle w:val="StyleUnderline"/>
        </w:rPr>
        <w:t xml:space="preserve"> as a threat to the state stemming, often (and often unjustly) from brown people in the Global South.</w:t>
      </w:r>
      <w:r w:rsidRPr="0001474E">
        <w:rPr>
          <w:sz w:val="16"/>
        </w:rPr>
        <w:t xml:space="preserve"> States can thus respond in overstated (and unjust) ways via counter-terrorism, i.e. the torture at Abu Gharib and Bagram, extraordinary rendition, etc., but as states they retain their legitimacy in the current Western state-centric system. The Ordering of International Relations </w:t>
      </w:r>
      <w:r w:rsidRPr="0001474E">
        <w:rPr>
          <w:rStyle w:val="StyleUnderline"/>
        </w:rPr>
        <w:t xml:space="preserve">In short, how we think about threat is dependent upon how we think about gender, race and heteronormativity. </w:t>
      </w:r>
      <w:r w:rsidRPr="00FD598B">
        <w:rPr>
          <w:rStyle w:val="StyleUnderline"/>
          <w:highlight w:val="cyan"/>
        </w:rPr>
        <w:t>Threat in I</w:t>
      </w:r>
      <w:r w:rsidRPr="00FD598B">
        <w:rPr>
          <w:rStyle w:val="StyleUnderline"/>
        </w:rPr>
        <w:t>nternational</w:t>
      </w:r>
      <w:r w:rsidRPr="0001474E">
        <w:rPr>
          <w:rStyle w:val="StyleUnderline"/>
        </w:rPr>
        <w:t xml:space="preserve"> </w:t>
      </w:r>
      <w:r w:rsidRPr="00FD598B">
        <w:rPr>
          <w:rStyle w:val="StyleUnderline"/>
          <w:highlight w:val="cyan"/>
        </w:rPr>
        <w:t>R</w:t>
      </w:r>
      <w:r w:rsidRPr="00FD598B">
        <w:rPr>
          <w:rStyle w:val="StyleUnderline"/>
        </w:rPr>
        <w:t>e</w:t>
      </w:r>
      <w:r w:rsidRPr="0001474E">
        <w:rPr>
          <w:rStyle w:val="StyleUnderline"/>
        </w:rPr>
        <w:t xml:space="preserve">lations is often </w:t>
      </w:r>
      <w:r w:rsidRPr="00FD598B">
        <w:rPr>
          <w:rStyle w:val="StyleUnderline"/>
          <w:highlight w:val="cyan"/>
        </w:rPr>
        <w:t>determined by</w:t>
      </w:r>
      <w:r w:rsidRPr="0001474E">
        <w:rPr>
          <w:rStyle w:val="StyleUnderline"/>
        </w:rPr>
        <w:t xml:space="preserve"> how </w:t>
      </w:r>
      <w:r w:rsidRPr="00FD598B">
        <w:rPr>
          <w:rStyle w:val="StyleUnderline"/>
          <w:highlight w:val="cyan"/>
        </w:rPr>
        <w:t>masculine</w:t>
      </w:r>
      <w:r w:rsidRPr="0001474E">
        <w:rPr>
          <w:rStyle w:val="StyleUnderline"/>
        </w:rPr>
        <w:t xml:space="preserve"> that threat is; in other words, how much the threat is linked to power and the willingness to use it (violence and force) and if this is enough to overwhelm your own power, violence and force. Thus, threat and </w:t>
      </w:r>
      <w:r w:rsidRPr="00FD598B">
        <w:rPr>
          <w:rStyle w:val="StyleUnderline"/>
          <w:highlight w:val="cyan"/>
        </w:rPr>
        <w:t>security</w:t>
      </w:r>
      <w:r w:rsidRPr="0001474E">
        <w:rPr>
          <w:rStyle w:val="StyleUnderline"/>
        </w:rPr>
        <w:t xml:space="preserve"> are often </w:t>
      </w:r>
      <w:r w:rsidRPr="00FD598B">
        <w:rPr>
          <w:rStyle w:val="StyleUnderline"/>
          <w:highlight w:val="cyan"/>
        </w:rPr>
        <w:t>connected to</w:t>
      </w:r>
      <w:r w:rsidRPr="0001474E">
        <w:rPr>
          <w:rStyle w:val="StyleUnderline"/>
        </w:rPr>
        <w:t xml:space="preserve"> the stuff of ‘hard (</w:t>
      </w:r>
      <w:r w:rsidRPr="00FD598B">
        <w:rPr>
          <w:rStyle w:val="StyleUnderline"/>
          <w:highlight w:val="cyan"/>
        </w:rPr>
        <w:t>masculine</w:t>
      </w:r>
      <w:r w:rsidRPr="0001474E">
        <w:rPr>
          <w:rStyle w:val="StyleUnderline"/>
        </w:rPr>
        <w:t xml:space="preserve">) security’ – military </w:t>
      </w:r>
      <w:r w:rsidRPr="00FD598B">
        <w:rPr>
          <w:rStyle w:val="StyleUnderline"/>
          <w:highlight w:val="cyan"/>
        </w:rPr>
        <w:t>might</w:t>
      </w:r>
      <w:r w:rsidRPr="0001474E">
        <w:rPr>
          <w:rStyle w:val="StyleUnderline"/>
        </w:rPr>
        <w:t xml:space="preserve"> and the possession of weapons (of mass destruction).</w:t>
      </w:r>
      <w:r>
        <w:rPr>
          <w:rStyle w:val="StyleUnderline"/>
        </w:rPr>
        <w:t xml:space="preserve"> </w:t>
      </w:r>
      <w:r w:rsidRPr="00FD598B">
        <w:rPr>
          <w:rStyle w:val="StyleUnderline"/>
          <w:highlight w:val="cyan"/>
        </w:rPr>
        <w:t>Disease</w:t>
      </w:r>
      <w:r w:rsidRPr="0001474E">
        <w:rPr>
          <w:rStyle w:val="StyleUnderline"/>
        </w:rPr>
        <w:t xml:space="preserve">, </w:t>
      </w:r>
      <w:r w:rsidRPr="00FD598B">
        <w:rPr>
          <w:rStyle w:val="StyleUnderline"/>
          <w:highlight w:val="cyan"/>
        </w:rPr>
        <w:t>illness</w:t>
      </w:r>
      <w:r w:rsidRPr="0001474E">
        <w:rPr>
          <w:rStyle w:val="StyleUnderline"/>
        </w:rPr>
        <w:t xml:space="preserve"> and </w:t>
      </w:r>
      <w:r w:rsidRPr="00FD598B">
        <w:rPr>
          <w:rStyle w:val="StyleUnderline"/>
          <w:highlight w:val="cyan"/>
        </w:rPr>
        <w:t>pandemics are</w:t>
      </w:r>
      <w:r w:rsidRPr="0001474E">
        <w:rPr>
          <w:rStyle w:val="StyleUnderline"/>
        </w:rPr>
        <w:t xml:space="preserve"> about as ‘</w:t>
      </w:r>
      <w:r w:rsidRPr="00FD598B">
        <w:rPr>
          <w:rStyle w:val="StyleUnderline"/>
        </w:rPr>
        <w:t xml:space="preserve">soft’ </w:t>
      </w:r>
      <w:r w:rsidRPr="00FD598B">
        <w:rPr>
          <w:rStyle w:val="StyleUnderline"/>
          <w:highlight w:val="cyan"/>
        </w:rPr>
        <w:t>(feminine</w:t>
      </w:r>
      <w:r w:rsidRPr="0001474E">
        <w:rPr>
          <w:rStyle w:val="StyleUnderline"/>
        </w:rPr>
        <w:t>) as security threats get. Freedom from the threat of disease and illness are human rights, something only considered within ‘security’ in the past 20 years. Until now, these are seen as minor threats, which is perhaps why Donald Trump fired the White House’s pandemic team put in place by both George W. Bush and Barack Obama’s administration. Still, when Trump finally accepted COVID-19 as a threat, he had to racialise it, referring to it as the ‘Chinese Virus’.</w:t>
      </w:r>
      <w:r>
        <w:rPr>
          <w:rStyle w:val="StyleUnderline"/>
        </w:rPr>
        <w:t xml:space="preserve"> </w:t>
      </w:r>
      <w:r w:rsidRPr="0001474E">
        <w:rPr>
          <w:rStyle w:val="StyleUnderline"/>
        </w:rPr>
        <w:t xml:space="preserve">Therefore, </w:t>
      </w:r>
      <w:r w:rsidRPr="00FD598B">
        <w:rPr>
          <w:rStyle w:val="StyleUnderline"/>
          <w:highlight w:val="cyan"/>
        </w:rPr>
        <w:t>gender, race and heteronormativity</w:t>
      </w:r>
      <w:r w:rsidRPr="0001474E">
        <w:rPr>
          <w:rStyle w:val="StyleUnderline"/>
        </w:rPr>
        <w:t xml:space="preserve"> do not just </w:t>
      </w:r>
      <w:r w:rsidRPr="00FD598B">
        <w:rPr>
          <w:rStyle w:val="StyleUnderline"/>
          <w:highlight w:val="cyan"/>
        </w:rPr>
        <w:t>structure</w:t>
      </w:r>
      <w:r w:rsidRPr="0001474E">
        <w:rPr>
          <w:rStyle w:val="StyleUnderline"/>
        </w:rPr>
        <w:t xml:space="preserve"> social norms and dynamics, but the very </w:t>
      </w:r>
      <w:r w:rsidRPr="00FD598B">
        <w:rPr>
          <w:rStyle w:val="StyleUnderline"/>
          <w:highlight w:val="cyan"/>
        </w:rPr>
        <w:t>way threat is conceived</w:t>
      </w:r>
      <w:r w:rsidRPr="0001474E">
        <w:rPr>
          <w:rStyle w:val="StyleUnderline"/>
        </w:rPr>
        <w:t xml:space="preserve"> of in International Relations, from violence and terrorism to pandemics. </w:t>
      </w:r>
    </w:p>
    <w:p w14:paraId="1273B4FF" w14:textId="77777777" w:rsidR="00C7023A" w:rsidRDefault="00C7023A" w:rsidP="00C7023A">
      <w:pPr>
        <w:pStyle w:val="Heading4"/>
      </w:pPr>
      <w:r>
        <w:t>Heteronormativity causes anti queer violence</w:t>
      </w:r>
    </w:p>
    <w:p w14:paraId="7BF34CAF" w14:textId="77777777" w:rsidR="00C7023A" w:rsidRDefault="00C7023A" w:rsidP="00C7023A">
      <w:r w:rsidRPr="00790002">
        <w:rPr>
          <w:rStyle w:val="Style13ptBold"/>
        </w:rPr>
        <w:t>Lloyd 20</w:t>
      </w:r>
      <w:r>
        <w:t>, Moya Lloyd, Moya Lloyd is Professor of Political Theory at Loughborough University, Heteronormativity and/as Violence: The “Sexing” of Gwen Araujo, 03/11/2020, Cambridge University Press, https://onlinelibrary.wiley.com/doi/pdf/10.1111/hypa.12015, acc 7-15-2023 //Livshits</w:t>
      </w:r>
    </w:p>
    <w:p w14:paraId="3FD1E2AA" w14:textId="77777777" w:rsidR="00C7023A" w:rsidRPr="00790002" w:rsidRDefault="00C7023A" w:rsidP="00C7023A">
      <w:r>
        <w:t>*tw-card contains description of violence</w:t>
      </w:r>
    </w:p>
    <w:p w14:paraId="2FA61B57" w14:textId="7871898D" w:rsidR="00C7023A" w:rsidRDefault="00C7023A" w:rsidP="00C7023A">
      <w:r w:rsidRPr="00790002">
        <w:rPr>
          <w:sz w:val="16"/>
        </w:rPr>
        <w:t xml:space="preserve">On October 3, 2002, </w:t>
      </w:r>
      <w:r w:rsidRPr="005443FF">
        <w:rPr>
          <w:rStyle w:val="StyleUnderline"/>
        </w:rPr>
        <w:t xml:space="preserve">seventeen-year-old </w:t>
      </w:r>
      <w:r w:rsidRPr="00BC12A5">
        <w:rPr>
          <w:rStyle w:val="StyleUnderline"/>
          <w:highlight w:val="cyan"/>
        </w:rPr>
        <w:t>Gwen Araujo</w:t>
      </w:r>
      <w:r w:rsidRPr="005443FF">
        <w:rPr>
          <w:rStyle w:val="StyleUnderline"/>
        </w:rPr>
        <w:t xml:space="preserve"> was </w:t>
      </w:r>
      <w:r w:rsidRPr="00BC12A5">
        <w:rPr>
          <w:rStyle w:val="StyleUnderline"/>
          <w:highlight w:val="cyan"/>
        </w:rPr>
        <w:t>killed</w:t>
      </w:r>
      <w:r w:rsidRPr="005443FF">
        <w:rPr>
          <w:rStyle w:val="StyleUnderline"/>
        </w:rPr>
        <w:t xml:space="preserve"> at a party in</w:t>
      </w:r>
      <w:r>
        <w:rPr>
          <w:rStyle w:val="StyleUnderline"/>
        </w:rPr>
        <w:t xml:space="preserve"> </w:t>
      </w:r>
      <w:r w:rsidRPr="005443FF">
        <w:rPr>
          <w:rStyle w:val="StyleUnderline"/>
        </w:rPr>
        <w:t xml:space="preserve">Newark, California </w:t>
      </w:r>
      <w:r w:rsidRPr="00BC12A5">
        <w:rPr>
          <w:rStyle w:val="StyleUnderline"/>
          <w:highlight w:val="cyan"/>
        </w:rPr>
        <w:t>by four men</w:t>
      </w:r>
      <w:r w:rsidRPr="00790002">
        <w:rPr>
          <w:sz w:val="16"/>
        </w:rPr>
        <w:t xml:space="preserve">, who “kneed her in the face, slapped, kicked, and choked her, beat her with a can and a metal skillet, wrestled her to the ground, tied her wrists and ankles, strangled her with a rope, and hit her over the head with a shovel.” They then “buried her in a shallow grave and went to McDonald’s for breakfast” (Steinberg 2005, 499–500). </w:t>
      </w:r>
      <w:r w:rsidRPr="005443FF">
        <w:rPr>
          <w:rStyle w:val="StyleUnderline"/>
        </w:rPr>
        <w:t xml:space="preserve">The precipitating </w:t>
      </w:r>
      <w:r w:rsidRPr="00BC12A5">
        <w:rPr>
          <w:rStyle w:val="StyleUnderline"/>
          <w:highlight w:val="cyan"/>
        </w:rPr>
        <w:t>cause</w:t>
      </w:r>
      <w:r w:rsidRPr="00790002">
        <w:rPr>
          <w:sz w:val="16"/>
        </w:rPr>
        <w:t xml:space="preserve"> for this violent assault on Araujo, who had lived and identified as a woman from age 14, </w:t>
      </w:r>
      <w:r w:rsidRPr="00BC12A5">
        <w:rPr>
          <w:rStyle w:val="StyleUnderline"/>
          <w:highlight w:val="cyan"/>
        </w:rPr>
        <w:t>was</w:t>
      </w:r>
      <w:r w:rsidRPr="005443FF">
        <w:rPr>
          <w:rStyle w:val="StyleUnderline"/>
        </w:rPr>
        <w:t xml:space="preserve"> the coerced </w:t>
      </w:r>
      <w:r w:rsidRPr="00BC12A5">
        <w:rPr>
          <w:rStyle w:val="StyleUnderline"/>
        </w:rPr>
        <w:t>revelation</w:t>
      </w:r>
      <w:r w:rsidRPr="005443FF">
        <w:rPr>
          <w:rStyle w:val="StyleUnderline"/>
        </w:rPr>
        <w:t xml:space="preserve"> that she had </w:t>
      </w:r>
      <w:r w:rsidRPr="00BC12A5">
        <w:rPr>
          <w:rStyle w:val="StyleUnderline"/>
          <w:highlight w:val="cyan"/>
        </w:rPr>
        <w:t>male genitalia</w:t>
      </w:r>
      <w:r w:rsidRPr="005443FF">
        <w:rPr>
          <w:rStyle w:val="StyleUnderline"/>
        </w:rPr>
        <w:t>.</w:t>
      </w:r>
      <w:r w:rsidRPr="00790002">
        <w:rPr>
          <w:sz w:val="16"/>
        </w:rPr>
        <w:t xml:space="preserve"> (Araujo was held down in the bathroom by her assailants who forcibly removed her underwear.)1 </w:t>
      </w:r>
      <w:r w:rsidRPr="00BC12A5">
        <w:rPr>
          <w:rStyle w:val="StyleUnderline"/>
          <w:highlight w:val="cyan"/>
        </w:rPr>
        <w:t>Araujo</w:t>
      </w:r>
      <w:r w:rsidRPr="005443FF">
        <w:rPr>
          <w:rStyle w:val="StyleUnderline"/>
        </w:rPr>
        <w:t xml:space="preserve"> was </w:t>
      </w:r>
      <w:r w:rsidRPr="00BC12A5">
        <w:rPr>
          <w:rStyle w:val="StyleUnderline"/>
          <w:highlight w:val="cyan"/>
        </w:rPr>
        <w:t>neither</w:t>
      </w:r>
      <w:r w:rsidRPr="005443FF">
        <w:rPr>
          <w:rStyle w:val="StyleUnderline"/>
        </w:rPr>
        <w:t xml:space="preserve"> the </w:t>
      </w:r>
      <w:r w:rsidRPr="00BC12A5">
        <w:rPr>
          <w:rStyle w:val="StyleUnderline"/>
          <w:highlight w:val="cyan"/>
        </w:rPr>
        <w:t>first, nor</w:t>
      </w:r>
      <w:r w:rsidRPr="005443FF">
        <w:rPr>
          <w:rStyle w:val="StyleUnderline"/>
        </w:rPr>
        <w:t xml:space="preserve"> indeed is she likely to be the </w:t>
      </w:r>
      <w:r w:rsidRPr="00BC12A5">
        <w:rPr>
          <w:rStyle w:val="StyleUnderline"/>
          <w:highlight w:val="cyan"/>
        </w:rPr>
        <w:t>last, transgender individual to die</w:t>
      </w:r>
      <w:r w:rsidRPr="005443FF">
        <w:rPr>
          <w:rStyle w:val="StyleUnderline"/>
        </w:rPr>
        <w:t xml:space="preserve"> so </w:t>
      </w:r>
      <w:r w:rsidRPr="00BC12A5">
        <w:rPr>
          <w:rStyle w:val="StyleUnderline"/>
          <w:highlight w:val="cyan"/>
        </w:rPr>
        <w:t>violently</w:t>
      </w:r>
      <w:r w:rsidRPr="005443FF">
        <w:rPr>
          <w:rStyle w:val="StyleUnderline"/>
        </w:rPr>
        <w:t>. According to figures provided on the Transgender Day</w:t>
      </w:r>
      <w:r>
        <w:rPr>
          <w:rStyle w:val="StyleUnderline"/>
        </w:rPr>
        <w:t xml:space="preserve"> </w:t>
      </w:r>
      <w:r w:rsidRPr="005443FF">
        <w:rPr>
          <w:rStyle w:val="StyleUnderline"/>
        </w:rPr>
        <w:t>of Remembrance website, between March 1970 and October 2010 more than 300</w:t>
      </w:r>
      <w:r>
        <w:rPr>
          <w:rStyle w:val="StyleUnderline"/>
        </w:rPr>
        <w:t xml:space="preserve"> </w:t>
      </w:r>
      <w:r w:rsidRPr="005443FF">
        <w:rPr>
          <w:rStyle w:val="StyleUnderline"/>
        </w:rPr>
        <w:t>transgender persons in the US suffered a similar fate.</w:t>
      </w:r>
      <w:r w:rsidRPr="00790002">
        <w:rPr>
          <w:sz w:val="16"/>
        </w:rPr>
        <w:t xml:space="preserve"> The site also publishes causes of death; this makes for grim reading. The list includes, among other equally horrific things: “Beat (sic) and sexually mutilated by members of a local street gang”; “42 stab wounds to the head, neck, face, and arm”; “Tortured for several hours, beaten to death, and beheaded”; “Stabbed repeatedly and castrated”; “Shot”; “Raped, hit in the head, and drowned”; and “Beaten with beer bottles, sexually assaulted with a broom handle, strangled with an electrical cord and then drowned in a bathtub. His body was later set on fire in a trash can behind a church” (St. Pierre 2011). Extrapolating from data such as this, the Human Rights Commission has estimated that “one out of every 1,000 homicides in the U.S. is an anti-transgender hate crime” (Human Rights Commission 2011). The preliminary findings of a study organized by Transgender Europe, The Trans Murder Monitoring Project, indicate that worldwide “since the beginning of 2008 </w:t>
      </w:r>
      <w:r w:rsidRPr="005443FF">
        <w:rPr>
          <w:rStyle w:val="StyleUnderline"/>
        </w:rPr>
        <w:t>the murder of a trans person is reported every third day</w:t>
      </w:r>
      <w:r w:rsidRPr="00790002">
        <w:rPr>
          <w:sz w:val="16"/>
        </w:rPr>
        <w:t xml:space="preserve">, on average” (Balzer 2009, 148). It is not, specifically, the level of brutality involved in trans murder that interests me in this paper, though clearly it is significant. </w:t>
      </w:r>
      <w:r w:rsidRPr="005443FF">
        <w:rPr>
          <w:rStyle w:val="StyleUnderline"/>
        </w:rPr>
        <w:t>As the</w:t>
      </w:r>
      <w:r w:rsidRPr="00790002">
        <w:rPr>
          <w:sz w:val="16"/>
        </w:rPr>
        <w:t xml:space="preserve"> Organization for Security and Cooperation in Europe (</w:t>
      </w:r>
      <w:r w:rsidRPr="00BC12A5">
        <w:rPr>
          <w:rStyle w:val="StyleUnderline"/>
          <w:highlight w:val="cyan"/>
        </w:rPr>
        <w:t>OSCE</w:t>
      </w:r>
      <w:r w:rsidRPr="005443FF">
        <w:rPr>
          <w:rStyle w:val="StyleUnderline"/>
        </w:rPr>
        <w:t xml:space="preserve">) report for 2007 </w:t>
      </w:r>
      <w:r w:rsidRPr="00BC12A5">
        <w:rPr>
          <w:rStyle w:val="StyleUnderline"/>
          <w:highlight w:val="cyan"/>
        </w:rPr>
        <w:t>makes clear</w:t>
      </w:r>
      <w:r w:rsidRPr="005443FF">
        <w:rPr>
          <w:rStyle w:val="StyleUnderline"/>
        </w:rPr>
        <w:t xml:space="preserve">, “Homophobic </w:t>
      </w:r>
      <w:r w:rsidRPr="00BC12A5">
        <w:rPr>
          <w:rStyle w:val="StyleUnderline"/>
          <w:highlight w:val="cyan"/>
        </w:rPr>
        <w:t>hate crimes</w:t>
      </w:r>
      <w:r w:rsidRPr="005443FF">
        <w:rPr>
          <w:rStyle w:val="StyleUnderline"/>
        </w:rPr>
        <w:t xml:space="preserve"> and incidents often </w:t>
      </w:r>
      <w:r w:rsidRPr="00BC12A5">
        <w:rPr>
          <w:rStyle w:val="StyleUnderline"/>
          <w:highlight w:val="cyan"/>
        </w:rPr>
        <w:t>show</w:t>
      </w:r>
      <w:r w:rsidRPr="005443FF">
        <w:rPr>
          <w:rStyle w:val="StyleUnderline"/>
        </w:rPr>
        <w:t xml:space="preserve"> a </w:t>
      </w:r>
      <w:r w:rsidRPr="00BC12A5">
        <w:rPr>
          <w:rStyle w:val="StyleUnderline"/>
          <w:highlight w:val="cyan"/>
        </w:rPr>
        <w:t>high degree of cruelty</w:t>
      </w:r>
      <w:r w:rsidRPr="005443FF">
        <w:rPr>
          <w:rStyle w:val="StyleUnderline"/>
        </w:rPr>
        <w:t xml:space="preserve"> and brutality”</w:t>
      </w:r>
      <w:r w:rsidRPr="00790002">
        <w:rPr>
          <w:sz w:val="16"/>
        </w:rPr>
        <w:t xml:space="preserve"> (OSCE 2007, 53–54, my emphasis; see also Balzer 2009, 149), with trans homicide and assault, in particular, likely to exhibit the characteristics of “overkill”: the infliction of injuries in excess of those necessary to cause an individual’s death. The development in particular jurisdictions of hate crime enhancements or laws to prosecute the types of offenses committed against trans persons would appear to suggest that there has been some degree of official recognition of the seriousness of such acts. </w:t>
      </w:r>
      <w:r w:rsidRPr="00BC12A5">
        <w:rPr>
          <w:rStyle w:val="StyleUnderline"/>
          <w:highlight w:val="cyan"/>
        </w:rPr>
        <w:t>Yet</w:t>
      </w:r>
      <w:r w:rsidRPr="00790002">
        <w:rPr>
          <w:rStyle w:val="StyleUnderline"/>
        </w:rPr>
        <w:t xml:space="preserve"> trans murder is often </w:t>
      </w:r>
      <w:r w:rsidRPr="00BC12A5">
        <w:rPr>
          <w:rStyle w:val="StyleUnderline"/>
          <w:highlight w:val="cyan"/>
        </w:rPr>
        <w:t>not reported</w:t>
      </w:r>
      <w:r w:rsidRPr="00790002">
        <w:rPr>
          <w:rStyle w:val="StyleUnderline"/>
        </w:rPr>
        <w:t xml:space="preserve"> in the media, and many </w:t>
      </w:r>
      <w:r w:rsidRPr="00BC12A5">
        <w:rPr>
          <w:rStyle w:val="StyleUnderline"/>
          <w:highlight w:val="cyan"/>
        </w:rPr>
        <w:t>killers</w:t>
      </w:r>
      <w:r w:rsidRPr="00790002">
        <w:rPr>
          <w:rStyle w:val="StyleUnderline"/>
        </w:rPr>
        <w:t xml:space="preserve"> of</w:t>
      </w:r>
      <w:r>
        <w:rPr>
          <w:rStyle w:val="StyleUnderline"/>
        </w:rPr>
        <w:t xml:space="preserve"> </w:t>
      </w:r>
      <w:r w:rsidRPr="00790002">
        <w:rPr>
          <w:rStyle w:val="StyleUnderline"/>
        </w:rPr>
        <w:t xml:space="preserve">trans individuals are </w:t>
      </w:r>
      <w:r w:rsidRPr="00BC12A5">
        <w:rPr>
          <w:rStyle w:val="StyleUnderline"/>
          <w:highlight w:val="cyan"/>
        </w:rPr>
        <w:t>never prosecuted</w:t>
      </w:r>
      <w:r w:rsidRPr="00790002">
        <w:rPr>
          <w:rStyle w:val="StyleUnderline"/>
        </w:rPr>
        <w:t>.</w:t>
      </w:r>
      <w:r w:rsidRPr="00790002">
        <w:rPr>
          <w:sz w:val="16"/>
        </w:rPr>
        <w:t xml:space="preserve"> I am interested in what happens to those who are and, in particular, to those where the defense, with varying degrees of success, has attempted to have trans homicide reduced from murder to manslaughter through the deployment of an exculpatory legal strategy known as the “trans panic” defense. Although the trans panic defense failed in the case I focus on—the prosecution of Gwen Araujo’s killers—it has succeeded elsewhere.2 It was the Araujo case, however, that has been credited with bringing the trans panic defense to “national consciousness” (Brigham 2006).3 </w:t>
      </w:r>
      <w:r w:rsidRPr="00790002">
        <w:rPr>
          <w:rStyle w:val="StyleUnderline"/>
        </w:rPr>
        <w:t>For my purposes, it is the “archive” of material available in</w:t>
      </w:r>
      <w:r>
        <w:rPr>
          <w:rStyle w:val="StyleUnderline"/>
        </w:rPr>
        <w:t xml:space="preserve"> </w:t>
      </w:r>
      <w:r w:rsidRPr="00790002">
        <w:rPr>
          <w:rStyle w:val="StyleUnderline"/>
        </w:rPr>
        <w:t>this case that makes it so significant, for this material provides invaluable insight into</w:t>
      </w:r>
      <w:r>
        <w:rPr>
          <w:rStyle w:val="StyleUnderline"/>
        </w:rPr>
        <w:t xml:space="preserve"> </w:t>
      </w:r>
      <w:r w:rsidRPr="00790002">
        <w:rPr>
          <w:rStyle w:val="StyleUnderline"/>
        </w:rPr>
        <w:t>what I will call the “</w:t>
      </w:r>
      <w:r w:rsidRPr="00BC12A5">
        <w:rPr>
          <w:rStyle w:val="StyleUnderline"/>
          <w:highlight w:val="cyan"/>
        </w:rPr>
        <w:t>heteronormative violence</w:t>
      </w:r>
      <w:r w:rsidRPr="00790002">
        <w:rPr>
          <w:rStyle w:val="StyleUnderline"/>
        </w:rPr>
        <w:t>” at work in the construction of a trans</w:t>
      </w:r>
      <w:r>
        <w:rPr>
          <w:rStyle w:val="StyleUnderline"/>
        </w:rPr>
        <w:t xml:space="preserve"> </w:t>
      </w:r>
      <w:r w:rsidRPr="00790002">
        <w:rPr>
          <w:rStyle w:val="StyleUnderline"/>
        </w:rPr>
        <w:t xml:space="preserve">panic defense and, in particular, in its </w:t>
      </w:r>
      <w:r w:rsidRPr="00BC12A5">
        <w:rPr>
          <w:rStyle w:val="StyleUnderline"/>
          <w:highlight w:val="cyan"/>
        </w:rPr>
        <w:t>deployment of gender norms</w:t>
      </w:r>
      <w:r w:rsidRPr="00790002">
        <w:rPr>
          <w:rStyle w:val="StyleUnderline"/>
        </w:rPr>
        <w:t>.</w:t>
      </w:r>
      <w:r w:rsidRPr="00790002">
        <w:rPr>
          <w:sz w:val="16"/>
        </w:rPr>
        <w:t xml:space="preserve">4 </w:t>
      </w:r>
      <w:r w:rsidRPr="00BC12A5">
        <w:rPr>
          <w:rStyle w:val="StyleUnderline"/>
          <w:highlight w:val="cyan"/>
        </w:rPr>
        <w:t>Accounts of gendered</w:t>
      </w:r>
      <w:r w:rsidRPr="00790002">
        <w:rPr>
          <w:rStyle w:val="StyleUnderline"/>
        </w:rPr>
        <w:t xml:space="preserve"> or sexual </w:t>
      </w:r>
      <w:r w:rsidRPr="00BC12A5">
        <w:rPr>
          <w:rStyle w:val="StyleUnderline"/>
          <w:highlight w:val="cyan"/>
        </w:rPr>
        <w:t>violence focus attention</w:t>
      </w:r>
      <w:r w:rsidRPr="00790002">
        <w:rPr>
          <w:rStyle w:val="StyleUnderline"/>
        </w:rPr>
        <w:t xml:space="preserve"> mainly </w:t>
      </w:r>
      <w:r w:rsidRPr="00BC12A5">
        <w:rPr>
          <w:rStyle w:val="StyleUnderline"/>
          <w:highlight w:val="cyan"/>
        </w:rPr>
        <w:t>on</w:t>
      </w:r>
      <w:r w:rsidRPr="00790002">
        <w:rPr>
          <w:rStyle w:val="StyleUnderline"/>
        </w:rPr>
        <w:t xml:space="preserve"> diverse forms of</w:t>
      </w:r>
      <w:r>
        <w:rPr>
          <w:rStyle w:val="StyleUnderline"/>
        </w:rPr>
        <w:t xml:space="preserve"> </w:t>
      </w:r>
      <w:r w:rsidRPr="00BC12A5">
        <w:rPr>
          <w:rStyle w:val="StyleUnderline"/>
          <w:highlight w:val="cyan"/>
        </w:rPr>
        <w:t>physical brutality</w:t>
      </w:r>
      <w:r w:rsidRPr="00790002">
        <w:rPr>
          <w:rStyle w:val="StyleUnderline"/>
        </w:rPr>
        <w:t>, comprising rape, sexual abuse, domestic violence, “queer-bashing,”</w:t>
      </w:r>
      <w:r>
        <w:rPr>
          <w:rStyle w:val="StyleUnderline"/>
        </w:rPr>
        <w:t xml:space="preserve"> </w:t>
      </w:r>
      <w:r w:rsidRPr="00790002">
        <w:rPr>
          <w:rStyle w:val="StyleUnderline"/>
        </w:rPr>
        <w:t>“gay-bashing,” and sexual assault. Here we might legitimately include the fatal assault</w:t>
      </w:r>
      <w:r>
        <w:rPr>
          <w:rStyle w:val="StyleUnderline"/>
        </w:rPr>
        <w:t xml:space="preserve"> </w:t>
      </w:r>
      <w:r w:rsidRPr="00790002">
        <w:rPr>
          <w:rStyle w:val="StyleUnderline"/>
        </w:rPr>
        <w:t>on Araujo. When victims are gay or trans individuals, this violence is often categorized</w:t>
      </w:r>
      <w:r>
        <w:rPr>
          <w:rStyle w:val="StyleUnderline"/>
        </w:rPr>
        <w:t xml:space="preserve"> </w:t>
      </w:r>
      <w:r w:rsidRPr="00790002">
        <w:rPr>
          <w:rStyle w:val="StyleUnderline"/>
        </w:rPr>
        <w:t>as either homophobic or transphobic respectively. Against this, I intend to characterize</w:t>
      </w:r>
      <w:r>
        <w:rPr>
          <w:rStyle w:val="StyleUnderline"/>
        </w:rPr>
        <w:t xml:space="preserve"> </w:t>
      </w:r>
      <w:r w:rsidRPr="00790002">
        <w:rPr>
          <w:rStyle w:val="StyleUnderline"/>
        </w:rPr>
        <w:t xml:space="preserve">such species of </w:t>
      </w:r>
      <w:r w:rsidRPr="00BC12A5">
        <w:rPr>
          <w:rStyle w:val="StyleUnderline"/>
          <w:highlight w:val="cyan"/>
        </w:rPr>
        <w:t>violence as modes of heteronormative violence</w:t>
      </w:r>
      <w:r w:rsidRPr="00790002">
        <w:rPr>
          <w:rStyle w:val="StyleUnderline"/>
        </w:rPr>
        <w:t xml:space="preserve">, that is, </w:t>
      </w:r>
      <w:r w:rsidRPr="00BC12A5">
        <w:rPr>
          <w:rStyle w:val="StyleUnderline"/>
          <w:highlight w:val="cyan"/>
        </w:rPr>
        <w:t>violence that</w:t>
      </w:r>
      <w:r>
        <w:rPr>
          <w:rStyle w:val="StyleUnderline"/>
        </w:rPr>
        <w:t xml:space="preserve"> </w:t>
      </w:r>
      <w:r w:rsidRPr="00790002">
        <w:rPr>
          <w:rStyle w:val="StyleUnderline"/>
        </w:rPr>
        <w:t xml:space="preserve">constitutes and </w:t>
      </w:r>
      <w:r w:rsidRPr="00BC12A5">
        <w:rPr>
          <w:rStyle w:val="StyleUnderline"/>
          <w:highlight w:val="cyan"/>
        </w:rPr>
        <w:t>regulates bodies</w:t>
      </w:r>
      <w:r w:rsidRPr="00790002">
        <w:rPr>
          <w:rStyle w:val="StyleUnderline"/>
        </w:rPr>
        <w:t xml:space="preserve"> according to normative notions of sex, gender, and</w:t>
      </w:r>
      <w:r>
        <w:rPr>
          <w:rStyle w:val="StyleUnderline"/>
        </w:rPr>
        <w:t xml:space="preserve"> </w:t>
      </w:r>
      <w:r w:rsidRPr="00790002">
        <w:rPr>
          <w:rStyle w:val="StyleUnderline"/>
        </w:rPr>
        <w:t>sexuality.</w:t>
      </w:r>
      <w:r w:rsidRPr="00790002">
        <w:rPr>
          <w:sz w:val="16"/>
        </w:rPr>
        <w:t xml:space="preserve">5 </w:t>
      </w:r>
      <w:r w:rsidRPr="00790002">
        <w:rPr>
          <w:rStyle w:val="StyleUnderline"/>
        </w:rPr>
        <w:t>To account fully for the violence that is heteronormativity, however, it is necessary,</w:t>
      </w:r>
      <w:r>
        <w:rPr>
          <w:rStyle w:val="StyleUnderline"/>
        </w:rPr>
        <w:t xml:space="preserve"> </w:t>
      </w:r>
      <w:r w:rsidRPr="00790002">
        <w:rPr>
          <w:rStyle w:val="StyleUnderline"/>
        </w:rPr>
        <w:t>I will argue, to focus not only on gendered and sexualized physical harms of the kinds</w:t>
      </w:r>
      <w:r>
        <w:rPr>
          <w:rStyle w:val="StyleUnderline"/>
        </w:rPr>
        <w:t xml:space="preserve"> </w:t>
      </w:r>
      <w:r w:rsidRPr="00790002">
        <w:rPr>
          <w:rStyle w:val="StyleUnderline"/>
        </w:rPr>
        <w:t>just listed, whether threatened or actual, though these certainly need to be attended to since the ability to recognize certain acts as “gendered” or “sexualized” violence is</w:t>
      </w:r>
      <w:r>
        <w:rPr>
          <w:rStyle w:val="StyleUnderline"/>
        </w:rPr>
        <w:t xml:space="preserve"> </w:t>
      </w:r>
      <w:r w:rsidRPr="00790002">
        <w:rPr>
          <w:rStyle w:val="StyleUnderline"/>
        </w:rPr>
        <w:t xml:space="preserve">central to their prosecution and prevention. </w:t>
      </w:r>
      <w:r w:rsidRPr="00BC12A5">
        <w:rPr>
          <w:rStyle w:val="StyleUnderline"/>
          <w:highlight w:val="cyan"/>
        </w:rPr>
        <w:t>Attention must</w:t>
      </w:r>
      <w:r w:rsidRPr="00790002">
        <w:rPr>
          <w:rStyle w:val="StyleUnderline"/>
        </w:rPr>
        <w:t xml:space="preserve"> also </w:t>
      </w:r>
      <w:r w:rsidRPr="00BC12A5">
        <w:rPr>
          <w:rStyle w:val="StyleUnderline"/>
          <w:highlight w:val="cyan"/>
        </w:rPr>
        <w:t>be paid</w:t>
      </w:r>
      <w:r w:rsidRPr="00790002">
        <w:rPr>
          <w:rStyle w:val="StyleUnderline"/>
        </w:rPr>
        <w:t xml:space="preserve">, however, </w:t>
      </w:r>
      <w:r w:rsidRPr="00BC12A5">
        <w:rPr>
          <w:rStyle w:val="StyleUnderline"/>
          <w:highlight w:val="cyan"/>
        </w:rPr>
        <w:t>to</w:t>
      </w:r>
      <w:r>
        <w:rPr>
          <w:rStyle w:val="StyleUnderline"/>
        </w:rPr>
        <w:t xml:space="preserve"> </w:t>
      </w:r>
      <w:r w:rsidRPr="00790002">
        <w:rPr>
          <w:rStyle w:val="StyleUnderline"/>
        </w:rPr>
        <w:t xml:space="preserve">the multiple </w:t>
      </w:r>
      <w:r w:rsidRPr="00BC12A5">
        <w:rPr>
          <w:rStyle w:val="StyleUnderline"/>
          <w:highlight w:val="cyan"/>
        </w:rPr>
        <w:t>modalities through which heteronormativity performs</w:t>
      </w:r>
      <w:r w:rsidRPr="00790002">
        <w:rPr>
          <w:rStyle w:val="StyleUnderline"/>
        </w:rPr>
        <w:t xml:space="preserve"> its violence on,</w:t>
      </w:r>
      <w:r>
        <w:rPr>
          <w:rStyle w:val="StyleUnderline"/>
        </w:rPr>
        <w:t xml:space="preserve"> </w:t>
      </w:r>
      <w:r w:rsidRPr="00790002">
        <w:rPr>
          <w:rStyle w:val="StyleUnderline"/>
        </w:rPr>
        <w:t>through, and against bodies and persons.</w:t>
      </w:r>
      <w:r w:rsidRPr="00790002">
        <w:rPr>
          <w:sz w:val="16"/>
        </w:rPr>
        <w:t xml:space="preserve"> This includes but is not limited to the violence of gender norms; the way those norms work to position certain bodies and persons outside the realm of “recognizable” violence; and, in this particular context, the kind of violence at stake in the use of the trans panic defense.</w:t>
      </w:r>
    </w:p>
    <w:p w14:paraId="0BB18ED2" w14:textId="3A24C4FE" w:rsidR="00636786" w:rsidRDefault="00636786" w:rsidP="00636786">
      <w:pPr>
        <w:pStyle w:val="Heading2"/>
      </w:pPr>
      <w:r>
        <w:t>2AC - AT: CPs</w:t>
      </w:r>
    </w:p>
    <w:p w14:paraId="35C0D147" w14:textId="77777777" w:rsidR="00636786" w:rsidRDefault="00636786" w:rsidP="00636786">
      <w:pPr>
        <w:pStyle w:val="Heading3"/>
      </w:pPr>
      <w:r>
        <w:t>K –Reps Shape Reality</w:t>
      </w:r>
    </w:p>
    <w:p w14:paraId="4129531B" w14:textId="77777777" w:rsidR="00636786" w:rsidRPr="00ED5BE2" w:rsidRDefault="00636786" w:rsidP="00636786">
      <w:pPr>
        <w:pStyle w:val="Heading4"/>
        <w:rPr>
          <w:rFonts w:cs="Calibri"/>
        </w:rPr>
      </w:pPr>
      <w:r w:rsidRPr="00ED5BE2">
        <w:rPr>
          <w:rFonts w:cs="Calibri"/>
        </w:rPr>
        <w:t>Shaping our representations has to come prior to creating effective policy</w:t>
      </w:r>
      <w:r w:rsidRPr="00ED5BE2">
        <w:rPr>
          <w:rFonts w:cs="Calibri"/>
          <w:bCs/>
          <w:color w:val="000000"/>
        </w:rPr>
        <w:t>.</w:t>
      </w:r>
    </w:p>
    <w:p w14:paraId="69660321" w14:textId="77777777" w:rsidR="00636786" w:rsidRPr="00ED5BE2" w:rsidRDefault="00636786" w:rsidP="00636786">
      <w:pPr>
        <w:pStyle w:val="NormalWeb"/>
        <w:shd w:val="clear" w:color="auto" w:fill="FFFFFF"/>
        <w:spacing w:before="0" w:beforeAutospacing="0" w:after="0" w:afterAutospacing="0"/>
        <w:rPr>
          <w:rFonts w:ascii="Calibri" w:hAnsi="Calibri" w:cs="Calibri"/>
        </w:rPr>
      </w:pPr>
      <w:r w:rsidRPr="00ED5BE2">
        <w:rPr>
          <w:rFonts w:ascii="Calibri" w:hAnsi="Calibri" w:cs="Calibri"/>
          <w:color w:val="000000"/>
          <w:sz w:val="22"/>
          <w:szCs w:val="22"/>
        </w:rPr>
        <w:t>Toft 14 [Amoshaun (</w:t>
      </w:r>
      <w:r w:rsidRPr="00ED5BE2">
        <w:rPr>
          <w:rFonts w:ascii="Calibri" w:hAnsi="Calibri" w:cs="Calibri"/>
          <w:color w:val="151515"/>
          <w:sz w:val="21"/>
          <w:szCs w:val="21"/>
        </w:rPr>
        <w:t xml:space="preserve">Professor in the </w:t>
      </w:r>
      <w:hyperlink r:id="rId97" w:history="1">
        <w:r w:rsidRPr="00ED5BE2">
          <w:rPr>
            <w:rStyle w:val="Hyperlink"/>
            <w:rFonts w:ascii="Calibri" w:eastAsiaTheme="majorEastAsia" w:hAnsi="Calibri" w:cs="Calibri"/>
            <w:b/>
            <w:bCs/>
            <w:color w:val="151515"/>
            <w:sz w:val="21"/>
            <w:szCs w:val="21"/>
          </w:rPr>
          <w:t>Interdisciplinary Studies department</w:t>
        </w:r>
      </w:hyperlink>
      <w:r w:rsidRPr="00ED5BE2">
        <w:rPr>
          <w:rFonts w:ascii="Calibri" w:hAnsi="Calibri" w:cs="Calibri"/>
          <w:b/>
          <w:bCs/>
          <w:color w:val="151515"/>
          <w:sz w:val="21"/>
          <w:szCs w:val="21"/>
        </w:rPr>
        <w:t xml:space="preserve"> at </w:t>
      </w:r>
      <w:hyperlink r:id="rId98" w:history="1">
        <w:r w:rsidRPr="00ED5BE2">
          <w:rPr>
            <w:rStyle w:val="Hyperlink"/>
            <w:rFonts w:ascii="Calibri" w:eastAsiaTheme="majorEastAsia" w:hAnsi="Calibri" w:cs="Calibri"/>
            <w:b/>
            <w:bCs/>
            <w:color w:val="151515"/>
            <w:sz w:val="21"/>
            <w:szCs w:val="21"/>
          </w:rPr>
          <w:t>University of Washington</w:t>
        </w:r>
      </w:hyperlink>
      <w:r w:rsidRPr="00ED5BE2">
        <w:rPr>
          <w:rFonts w:ascii="Calibri" w:hAnsi="Calibri" w:cs="Calibri"/>
          <w:b/>
          <w:bCs/>
          <w:color w:val="151515"/>
          <w:sz w:val="21"/>
          <w:szCs w:val="21"/>
        </w:rPr>
        <w:t>,</w:t>
      </w:r>
      <w:r w:rsidRPr="00ED5BE2">
        <w:rPr>
          <w:rFonts w:ascii="Calibri" w:hAnsi="Calibri" w:cs="Calibri"/>
          <w:color w:val="151515"/>
          <w:sz w:val="21"/>
          <w:szCs w:val="21"/>
        </w:rPr>
        <w:t xml:space="preserve"> </w:t>
      </w:r>
      <w:r w:rsidRPr="00ED5BE2">
        <w:rPr>
          <w:rFonts w:ascii="Calibri" w:hAnsi="Calibri" w:cs="Calibri"/>
          <w:color w:val="000000"/>
          <w:sz w:val="22"/>
          <w:szCs w:val="22"/>
        </w:rPr>
        <w:t>teaches topical courses in media studies, inequality, and social change, as well as applied courses in media production and a range of research methods) Discourse &amp; Society , November 2014, Vol. 25, No. 6 (November 2014), pp. 783- 809]</w:t>
      </w:r>
      <w:hyperlink r:id="rId99" w:history="1">
        <w:r w:rsidRPr="00ED5BE2">
          <w:rPr>
            <w:rStyle w:val="Hyperlink"/>
            <w:rFonts w:ascii="Calibri" w:eastAsiaTheme="majorEastAsia" w:hAnsi="Calibri" w:cs="Calibri"/>
            <w:color w:val="000000"/>
            <w:szCs w:val="22"/>
          </w:rPr>
          <w:t xml:space="preserve"> </w:t>
        </w:r>
        <w:r w:rsidRPr="00ED5BE2">
          <w:rPr>
            <w:rStyle w:val="Hyperlink"/>
            <w:rFonts w:ascii="Calibri" w:eastAsiaTheme="majorEastAsia" w:hAnsi="Calibri" w:cs="Calibri"/>
            <w:color w:val="0563C1"/>
            <w:szCs w:val="22"/>
          </w:rPr>
          <w:t>https://www.jstor.org/stable/pdf/24441567.pdf?refreqid=excelsior%3Ab417017dee9b8d08aef5ee37b89c36a9&amp;ab_segments=0%2Fbasic_phrase_search%2Fcontrol&amp;origin=&amp;initiator=&amp;acceptTC=1</w:t>
        </w:r>
      </w:hyperlink>
      <w:r w:rsidRPr="00ED5BE2">
        <w:rPr>
          <w:rFonts w:ascii="Calibri" w:hAnsi="Calibri" w:cs="Calibri"/>
          <w:color w:val="000000"/>
          <w:sz w:val="22"/>
          <w:szCs w:val="22"/>
        </w:rPr>
        <w:t>  //(CPSW-PA)</w:t>
      </w:r>
    </w:p>
    <w:p w14:paraId="0992FE68" w14:textId="77777777" w:rsidR="00636786" w:rsidRPr="00ED5BE2" w:rsidRDefault="00636786" w:rsidP="00636786">
      <w:pPr>
        <w:rPr>
          <w:b/>
          <w:bCs/>
          <w:color w:val="000000"/>
          <w:u w:val="single"/>
        </w:rPr>
      </w:pPr>
      <w:r w:rsidRPr="00ED5BE2">
        <w:rPr>
          <w:color w:val="000000"/>
          <w:sz w:val="20"/>
          <w:szCs w:val="20"/>
        </w:rPr>
        <w:t xml:space="preserve">I opened this article by asking about both dominant and contested strategies for r senting homelessness in the public sphere. </w:t>
      </w:r>
      <w:r w:rsidRPr="00ED5BE2">
        <w:rPr>
          <w:color w:val="000000"/>
          <w:u w:val="single"/>
        </w:rPr>
        <w:t xml:space="preserve">By </w:t>
      </w:r>
      <w:r w:rsidRPr="00A97242">
        <w:rPr>
          <w:b/>
          <w:bCs/>
          <w:color w:val="000000"/>
          <w:highlight w:val="cyan"/>
          <w:u w:val="single"/>
        </w:rPr>
        <w:t>looking at the dominant discourse</w:t>
      </w:r>
      <w:r w:rsidRPr="00ED5BE2">
        <w:rPr>
          <w:color w:val="000000"/>
          <w:u w:val="single"/>
        </w:rPr>
        <w:t xml:space="preserve"> rounding a local homeless movement, we </w:t>
      </w:r>
      <w:r w:rsidRPr="00ED5BE2">
        <w:rPr>
          <w:b/>
          <w:bCs/>
          <w:color w:val="000000"/>
          <w:u w:val="single"/>
        </w:rPr>
        <w:t xml:space="preserve">have </w:t>
      </w:r>
      <w:r w:rsidRPr="00A97242">
        <w:rPr>
          <w:b/>
          <w:bCs/>
          <w:color w:val="000000"/>
          <w:highlight w:val="cyan"/>
          <w:u w:val="single"/>
        </w:rPr>
        <w:t>seen how those experiencing</w:t>
      </w:r>
      <w:r w:rsidRPr="00ED5BE2">
        <w:rPr>
          <w:color w:val="000000"/>
          <w:u w:val="single"/>
        </w:rPr>
        <w:t xml:space="preserve"> homelessness were </w:t>
      </w:r>
      <w:r w:rsidRPr="00A97242">
        <w:rPr>
          <w:b/>
          <w:bCs/>
          <w:color w:val="000000"/>
          <w:highlight w:val="cyan"/>
          <w:u w:val="single"/>
        </w:rPr>
        <w:t>attached to deviant attributes</w:t>
      </w:r>
      <w:r w:rsidRPr="00ED5BE2">
        <w:rPr>
          <w:b/>
          <w:bCs/>
          <w:color w:val="000000"/>
          <w:u w:val="single"/>
        </w:rPr>
        <w:t xml:space="preserve"> through the deployment of powerful cultural tropes</w:t>
      </w:r>
      <w:r w:rsidRPr="00ED5BE2">
        <w:rPr>
          <w:color w:val="000000"/>
          <w:u w:val="single"/>
        </w:rPr>
        <w:t xml:space="preserve"> Descriptions of camps and the people who live in them revolved around how dirty spaces were</w:t>
      </w:r>
      <w:r w:rsidRPr="00ED5BE2">
        <w:rPr>
          <w:color w:val="000000"/>
          <w:sz w:val="20"/>
          <w:szCs w:val="20"/>
        </w:rPr>
        <w:t xml:space="preserve">, the proliferation of drugs, and the danger that the assumed housed au experienced by their very presence in the neoliberal city. Those representationa tices often associated with racism (Van Dijk, 2000a), anti-Semitism (Reisigl and Wo 2001 ), and anti-immigration discourses (Santa Ana, 1999; Van Der Valk, 2003; Van 2000b) were also of central importance in the discursive dehumanization of hom persons, serving to further the reproduction of the categorical inequalities that str much of modern institutional life (Massey, 2008). </w:t>
      </w:r>
      <w:r w:rsidRPr="00A97242">
        <w:rPr>
          <w:b/>
          <w:bCs/>
          <w:color w:val="000000"/>
          <w:highlight w:val="cyan"/>
          <w:u w:val="single"/>
        </w:rPr>
        <w:t xml:space="preserve">Those linguistic strategies that held particular resonance when producing homeless subjectivities </w:t>
      </w:r>
      <w:r w:rsidRPr="00ED5BE2">
        <w:rPr>
          <w:b/>
          <w:bCs/>
          <w:color w:val="000000"/>
          <w:u w:val="single"/>
        </w:rPr>
        <w:t>fell</w:t>
      </w:r>
      <w:r w:rsidRPr="00ED5BE2">
        <w:rPr>
          <w:color w:val="000000"/>
          <w:sz w:val="20"/>
          <w:szCs w:val="20"/>
        </w:rPr>
        <w:t xml:space="preserve"> under three bas lytic categories: the use of metonyms and processes of synechdochization (Reisig Wodak, 2001 ; Van Leeuwen, 1996), the use of metaphors (Lakoff, 1987), and the (o lexicalization of deviant attributes (Fowler, 1991; Stubbs, 2001; Thurlow and Jawor 2006; Van Dijk, 1991). </w:t>
      </w:r>
      <w:r w:rsidRPr="00ED5BE2">
        <w:rPr>
          <w:b/>
          <w:bCs/>
          <w:color w:val="000000"/>
          <w:u w:val="single"/>
        </w:rPr>
        <w:t xml:space="preserve">Looking across </w:t>
      </w:r>
      <w:r w:rsidRPr="00A97242">
        <w:rPr>
          <w:b/>
          <w:bCs/>
          <w:color w:val="000000"/>
          <w:highlight w:val="cyan"/>
          <w:u w:val="single"/>
        </w:rPr>
        <w:t>categorical domains at linguistic strategies may help to inform cross-issue organizing efforts that highlight common problem</w:t>
      </w:r>
      <w:r w:rsidRPr="00ED5BE2">
        <w:rPr>
          <w:b/>
          <w:bCs/>
          <w:color w:val="000000"/>
          <w:u w:val="single"/>
        </w:rPr>
        <w:t xml:space="preserve"> an </w:t>
      </w:r>
      <w:r w:rsidRPr="00A97242">
        <w:rPr>
          <w:b/>
          <w:bCs/>
          <w:color w:val="000000"/>
          <w:highlight w:val="cyan"/>
          <w:u w:val="single"/>
        </w:rPr>
        <w:t>integrated critique of dominant social institutions</w:t>
      </w:r>
      <w:r w:rsidRPr="00ED5BE2">
        <w:rPr>
          <w:color w:val="000000"/>
          <w:sz w:val="20"/>
          <w:szCs w:val="20"/>
        </w:rPr>
        <w:t xml:space="preserve">. </w:t>
      </w:r>
      <w:r w:rsidRPr="00ED5BE2">
        <w:rPr>
          <w:color w:val="000000"/>
          <w:sz w:val="12"/>
          <w:szCs w:val="12"/>
        </w:rPr>
        <w:t>To best understand how groups of people were characterized as deviant 'dr and druggies', or as 'dirty', 'scary homeless people', we need to look beyond dominant discourses that serve to marginalize and stratify, and examine also those strategies that participants employed to change the stories that structured their lives. I described how This content downloaded from All use subject to https:/ 804 Discourse &amp; Society 25(6) SHARE/WHEEL and Nickelsville 'self- pants to speak to each other about th social policy through symbolic action on structural determinants and context public dialog, however. Instead, particip tive deviance, drawing primarily on tw labels that were attached to homelessn own right, and they were replicated in  dence of how people living outside we figuratively 'swept' under the rug (Baw residents at places like Nickelsville cons homes that directly countered dominan claim that the camp was 'clean' and 'sob violence', ensuring a 'safe' environme strategy is a form of normative refram ing "fit" of the existing norm to the r terms of an alternative norm that they context' (p. 200). Attention to the conte our analysis from one that privileges po recognize the value of peripheral/subor social change. This analysis has focused on the lingui some of the nuanced ways in which  course by balancing a critique of dom across organizational spaces and textua did serve to shift some of the ways tha accounts of homelessness, but they still experiencing homelessness were or were take seriously the insight that a semant then effective use of those discourses m factors that perpetuate the material po erty, debt, housing costs, low wages, etc infatuation away from personal respo might actually foster a more just and e normative reframing (Raymond et al.,  for shifting the focus of debate through and change the norm itself, rather tha illustrated, however, that even as parti the self-managed community clearly of poverty, the social context of dominant continued to be a powerful cultural tro to our alignment with those discourses  then our efforts at strategic interventio those discourses as we weave together a research should focus on how we cing, 2008). I described how This content downloaded from 104.28.153.123 on Thu, 29 Jun 2023 19:52:26 +00:00 All use subject to https:/ 804 Discourse &amp; Society 25(6) SHARE/WHEEL and Nickelsville 'self- pants to speak to each other about th social policy through symbolic action on structural determinants and context public dialog, however. Instead, particip tive deviance, drawing primarily on tw labels that were attached to homelessn own right, and they were replicated in  dence of how people living outside we figuratively 'swept' under the rug (Baw residents at places like Nickelsville cons homes that directly countered dominan claim that the camp was 'clean' and 'sob violence', ensuring a 'safe' environme strategy is a form of normative refram ing "fit" of the existing norm to the r terms of an alternative norm that they context' (p. 200). Attention to the conte our analysis from one that privileges po recognize the value of peripheral/subor social change. This analysis has focused on the lingui some of the nuanced ways in which  course by balancing a critique of dom across organizational spaces and textua did serve to shift some of the ways tha accounts of homelessness, but they still experiencing homelessness were or were take seriously the insight that a semant then effective use of those discourses m factors that perpetuate the material po erty, debt, housing costs, low wages, etc infatuation away from personal respo might actually foster a more just and e normative reframing (Raymond et al.,  for shifting the focus of debate through and change the norm itself, rather tha illustrated, however, that even as parti the self-managed community clearly of poverty, the social context of dominant continued to be a powerful cultural tro to our alignment with those discourses  then our efforts at strategic interventio those discourses as we weave together a research should focus on how we cing, 2008). I described how This content downloaded from 104.28.153.123 on Thu, 29 Jun 2023 19:52:26 +00:00 All use subject to https:/ 804 Discourse &amp; Society 25(6) SHARE/WHEEL and Nickelsville 'self- pants to speak to each other about th social policy through symbolic action on structural determinants and context public dialog, however. Instead, participative deviance,</w:t>
      </w:r>
      <w:r w:rsidRPr="00ED5BE2">
        <w:rPr>
          <w:color w:val="000000"/>
          <w:sz w:val="20"/>
          <w:szCs w:val="20"/>
        </w:rPr>
        <w:t xml:space="preserve"> </w:t>
      </w:r>
      <w:r w:rsidRPr="00A97242">
        <w:rPr>
          <w:b/>
          <w:bCs/>
          <w:color w:val="000000"/>
          <w:sz w:val="20"/>
          <w:szCs w:val="20"/>
          <w:highlight w:val="cyan"/>
          <w:u w:val="single"/>
        </w:rPr>
        <w:t>drawing primarily on the labels that were attached to homelessness</w:t>
      </w:r>
      <w:r w:rsidRPr="00ED5BE2">
        <w:rPr>
          <w:color w:val="000000"/>
          <w:sz w:val="20"/>
          <w:szCs w:val="20"/>
        </w:rPr>
        <w:t xml:space="preserve"> own right, and they </w:t>
      </w:r>
      <w:r w:rsidRPr="00ED5BE2">
        <w:rPr>
          <w:b/>
          <w:bCs/>
          <w:color w:val="000000"/>
          <w:sz w:val="20"/>
          <w:szCs w:val="20"/>
          <w:u w:val="single"/>
        </w:rPr>
        <w:t xml:space="preserve">were </w:t>
      </w:r>
      <w:r w:rsidRPr="00A97242">
        <w:rPr>
          <w:b/>
          <w:bCs/>
          <w:color w:val="000000"/>
          <w:sz w:val="20"/>
          <w:szCs w:val="20"/>
          <w:highlight w:val="cyan"/>
          <w:u w:val="single"/>
        </w:rPr>
        <w:t>replicated in blogs, editorials, and academic reports</w:t>
      </w:r>
      <w:r w:rsidRPr="00ED5BE2">
        <w:rPr>
          <w:b/>
          <w:bCs/>
          <w:color w:val="000000"/>
          <w:sz w:val="20"/>
          <w:szCs w:val="20"/>
          <w:u w:val="single"/>
        </w:rPr>
        <w:t xml:space="preserve"> as evidence of how people living outside we figuratively 'swept' under the rug</w:t>
      </w:r>
      <w:r w:rsidRPr="00ED5BE2">
        <w:rPr>
          <w:color w:val="000000"/>
          <w:sz w:val="20"/>
          <w:szCs w:val="20"/>
        </w:rPr>
        <w:t xml:space="preserve"> (Baw residents at places like Nickelsville cons homes that directly countered dominan claim that the camp was 'clean' and 'sob violence', ensuring a 'safe' environme strategy is a form of normative refram ing "fit" of the existing norm to the r terms of an alternative norm that they context' (p. 200). Attention to the conte our analysis from one that privileges po recognize the value of peripheral/subor social change.. </w:t>
      </w:r>
      <w:r w:rsidRPr="00ED5BE2">
        <w:rPr>
          <w:color w:val="000000"/>
          <w:u w:val="single"/>
        </w:rPr>
        <w:t xml:space="preserve">This </w:t>
      </w:r>
      <w:r w:rsidRPr="00A97242">
        <w:rPr>
          <w:color w:val="000000"/>
          <w:highlight w:val="cyan"/>
          <w:u w:val="single"/>
        </w:rPr>
        <w:t xml:space="preserve">analysis has focused on the linguistic production of deviance, and illustrated </w:t>
      </w:r>
      <w:r w:rsidRPr="00ED5BE2">
        <w:rPr>
          <w:color w:val="000000"/>
          <w:u w:val="single"/>
        </w:rPr>
        <w:t xml:space="preserve">some of </w:t>
      </w:r>
      <w:r w:rsidRPr="00A97242">
        <w:rPr>
          <w:color w:val="000000"/>
          <w:highlight w:val="cyan"/>
          <w:u w:val="single"/>
        </w:rPr>
        <w:t xml:space="preserve">the nuanced ways </w:t>
      </w:r>
      <w:r w:rsidRPr="00ED5BE2">
        <w:rPr>
          <w:color w:val="000000"/>
          <w:u w:val="single"/>
        </w:rPr>
        <w:t xml:space="preserve">in </w:t>
      </w:r>
      <w:r w:rsidRPr="00A97242">
        <w:rPr>
          <w:color w:val="000000"/>
          <w:highlight w:val="cyan"/>
          <w:u w:val="single"/>
        </w:rPr>
        <w:t>which  course by balancing a critique of dominant discourses with social efforts</w:t>
      </w:r>
      <w:r w:rsidRPr="00ED5BE2">
        <w:rPr>
          <w:color w:val="000000"/>
          <w:u w:val="single"/>
        </w:rPr>
        <w:t xml:space="preserve"> </w:t>
      </w:r>
      <w:r w:rsidRPr="00A97242">
        <w:rPr>
          <w:color w:val="000000"/>
          <w:highlight w:val="cyan"/>
          <w:u w:val="single"/>
        </w:rPr>
        <w:t>across</w:t>
      </w:r>
      <w:r w:rsidRPr="00ED5BE2">
        <w:rPr>
          <w:color w:val="000000"/>
          <w:u w:val="single"/>
        </w:rPr>
        <w:t xml:space="preserve"> organizational </w:t>
      </w:r>
      <w:r w:rsidRPr="00A97242">
        <w:rPr>
          <w:color w:val="000000"/>
          <w:highlight w:val="cyan"/>
          <w:u w:val="single"/>
        </w:rPr>
        <w:t>spaces</w:t>
      </w:r>
      <w:r w:rsidRPr="00ED5BE2">
        <w:rPr>
          <w:color w:val="000000"/>
          <w:u w:val="single"/>
        </w:rPr>
        <w:t xml:space="preserve"> and textual genres. These normative reframing efforts  did serve to shift some of the ways that social stigmas were describes in journalistic acccounts of homelessness, but they still left the semantic attention of whehter people experiencing homelenssnes were or were not ‘filthy’, ‘drunk’ ‘criminals’. If we are are to take seriously the inisght that a semantic approach to issue contestation might offer, then effective use of those discourss  most able to illustrate the underlying structural factors that perpetuate the material poverty of homelessness – unemployment, poverty, debt, housing costs, low wages etc – might be more likely to shift our collective infatuation away from personal responsibility and toward those social policies  accounts of homelessness, but they still experiencing homelessness were or were take seriously the insight that a semantic then effective use of those discourses m factors that perpetuate the material poverty, debt, housing costs, low wages, etc. infatuation away from personal responsibility might actually foster a more just and e normative reframing (Raymond et al.,  for shifting the focus of debate through and change the norm itself, rather that illustrated, however, that even as participatory collective sense-making practices in the self-managed community clearly of poverty, the social context of dominant continued to be a powerful cultural trope. If our ability to speak and be heard is tied to our alignment with those discourses  then our </w:t>
      </w:r>
      <w:r w:rsidRPr="00A97242">
        <w:rPr>
          <w:b/>
          <w:bCs/>
          <w:color w:val="000000"/>
          <w:highlight w:val="cyan"/>
          <w:u w:val="single"/>
        </w:rPr>
        <w:t>efforts at strategic intervention  require a more complicated engagement with those discourses as we weave together alternative explanations</w:t>
      </w:r>
      <w:r w:rsidRPr="00ED5BE2">
        <w:rPr>
          <w:color w:val="000000"/>
          <w:u w:val="single"/>
        </w:rPr>
        <w:t xml:space="preserve"> for participants’ poverty, the social context of dominant media environments ensured that devianced continued to be a powerful cultural trope. If our ability to speak and be heard is tied to our alignemnt with those discourses that are powerful in a given cultural moment, then our   </w:t>
      </w:r>
      <w:r w:rsidRPr="00A97242">
        <w:rPr>
          <w:color w:val="000000"/>
          <w:highlight w:val="cyan"/>
          <w:u w:val="single"/>
        </w:rPr>
        <w:t>Future research should focus on how we can effectively connect our rebuttal of deviance</w:t>
      </w:r>
      <w:r w:rsidRPr="00ED5BE2">
        <w:rPr>
          <w:color w:val="000000"/>
          <w:u w:val="single"/>
        </w:rPr>
        <w:t xml:space="preserve">  as a measure of social </w:t>
      </w:r>
      <w:r w:rsidRPr="00A97242">
        <w:rPr>
          <w:color w:val="000000"/>
          <w:highlight w:val="cyan"/>
          <w:u w:val="single"/>
        </w:rPr>
        <w:t>i</w:t>
      </w:r>
      <w:r w:rsidRPr="00A97242">
        <w:rPr>
          <w:b/>
          <w:bCs/>
          <w:color w:val="000000"/>
          <w:highlight w:val="cyan"/>
          <w:u w:val="single"/>
        </w:rPr>
        <w:t>mportance to structural understandings of social stratification that might more readily translate into effective public polic</w:t>
      </w:r>
    </w:p>
    <w:p w14:paraId="67368118" w14:textId="77777777" w:rsidR="00636786" w:rsidRPr="00A97242" w:rsidRDefault="00636786" w:rsidP="00636786">
      <w:pPr>
        <w:pStyle w:val="Heading4"/>
      </w:pPr>
      <w:r w:rsidRPr="00A97242">
        <w:t>Political imagination and discources about policies does shape reality – empirics prove</w:t>
      </w:r>
      <w:r>
        <w:t xml:space="preserve"> – the Aff must come before any other policy action</w:t>
      </w:r>
    </w:p>
    <w:p w14:paraId="31036118" w14:textId="77777777" w:rsidR="00636786" w:rsidRPr="00A97242" w:rsidRDefault="00636786" w:rsidP="00636786">
      <w:r w:rsidRPr="00A97242">
        <w:rPr>
          <w:rStyle w:val="Style13ptBold"/>
        </w:rPr>
        <w:t>Asen 12</w:t>
      </w:r>
      <w:r w:rsidRPr="00A97242">
        <w:t xml:space="preserve"> ASEN, ROBERT. [Robert Asen is Stephen E. Lucas Professor of Rhetoric, Politics, and Culture at the University of Wisconsin–Madison. He is the author of numerous books, including Democracy, Deliberation, and Education, also published by Penn State University Press Visions of Poverty: Welfare Policy and Political Imagination. Michigan State University Press, 2012. JSTOR,</w:t>
      </w:r>
      <w:hyperlink r:id="rId100" w:history="1">
        <w:r w:rsidRPr="00A97242">
          <w:rPr>
            <w:rStyle w:val="Hyperlink"/>
          </w:rPr>
          <w:t xml:space="preserve"> http://www.jstor.org/stable/10.14321/j.ctt7zt7wk. Accessed 27 June 2023</w:t>
        </w:r>
      </w:hyperlink>
      <w:r w:rsidRPr="00A97242">
        <w:t xml:space="preserve"> // PA  </w:t>
      </w:r>
    </w:p>
    <w:p w14:paraId="69B0945B" w14:textId="77777777" w:rsidR="00636786" w:rsidRPr="00ED5BE2" w:rsidRDefault="00636786" w:rsidP="00636786">
      <w:pPr>
        <w:pStyle w:val="NormalWeb"/>
        <w:spacing w:before="0" w:beforeAutospacing="0" w:after="0" w:afterAutospacing="0"/>
        <w:rPr>
          <w:rFonts w:ascii="Calibri" w:hAnsi="Calibri" w:cs="Calibri"/>
          <w:sz w:val="16"/>
          <w:szCs w:val="16"/>
          <w:vertAlign w:val="subscript"/>
        </w:rPr>
      </w:pPr>
      <w:r w:rsidRPr="00ED5BE2">
        <w:rPr>
          <w:rFonts w:ascii="Calibri" w:hAnsi="Calibri" w:cs="Calibri"/>
          <w:color w:val="000000"/>
          <w:sz w:val="16"/>
          <w:szCs w:val="16"/>
          <w:vertAlign w:val="subscript"/>
        </w:rPr>
        <w:t> </w:t>
      </w:r>
    </w:p>
    <w:p w14:paraId="36386191" w14:textId="77777777" w:rsidR="00636786" w:rsidRPr="00A97242" w:rsidRDefault="00636786" w:rsidP="00636786">
      <w:pPr>
        <w:rPr>
          <w:sz w:val="16"/>
        </w:rPr>
      </w:pPr>
      <w:r w:rsidRPr="00A97242">
        <w:rPr>
          <w:sz w:val="16"/>
        </w:rPr>
        <w:t xml:space="preserve">This book examines </w:t>
      </w:r>
      <w:r w:rsidRPr="00A97242">
        <w:rPr>
          <w:rStyle w:val="StyleUnderline"/>
          <w:highlight w:val="cyan"/>
        </w:rPr>
        <w:t>collective im-agining about poverty and the poor in the institutional forums of public policy debate</w:t>
      </w:r>
      <w:r w:rsidRPr="00A97242">
        <w:rPr>
          <w:rStyle w:val="StyleUnderline"/>
        </w:rPr>
        <w:t>.</w:t>
      </w:r>
      <w:r w:rsidRPr="00A97242">
        <w:rPr>
          <w:sz w:val="16"/>
        </w:rPr>
        <w:t xml:space="preserve"> Members of a political community come together through public policy debate to formalize agreed-upon rights, responsibilities, and obligations; debate also presents an opportunity for new understandings of these areas to emerge. In public policy and other forums, the modern paradox of seeing the poor has been evident. The vision of debate participants has narrowed considerably. In the mid-1960s, </w:t>
      </w:r>
      <w:r w:rsidRPr="00A97242">
        <w:rPr>
          <w:rStyle w:val="StyleUnderline"/>
          <w:highlight w:val="cyan"/>
        </w:rPr>
        <w:t>participants declared</w:t>
      </w:r>
      <w:r w:rsidRPr="00A97242">
        <w:rPr>
          <w:rStyle w:val="StyleUnderline"/>
        </w:rPr>
        <w:t xml:space="preserve"> unconditional war on </w:t>
      </w:r>
      <w:r w:rsidRPr="00A97242">
        <w:rPr>
          <w:rStyle w:val="StyleUnderline"/>
          <w:highlight w:val="cyan"/>
        </w:rPr>
        <w:t>poverty,</w:t>
      </w:r>
      <w:r w:rsidRPr="00A97242">
        <w:rPr>
          <w:rStyle w:val="StyleUnderline"/>
        </w:rPr>
        <w:t xml:space="preserve"> recognizing poverty </w:t>
      </w:r>
      <w:r w:rsidRPr="00A97242">
        <w:rPr>
          <w:rStyle w:val="StyleUnderline"/>
          <w:highlight w:val="cyan"/>
        </w:rPr>
        <w:t>as a multifarious phenomenon affecting diverse types of people</w:t>
      </w:r>
      <w:r w:rsidRPr="00A97242">
        <w:rPr>
          <w:rStyle w:val="StyleUnderline"/>
        </w:rPr>
        <w:t xml:space="preserve">. In the 1980s and 1990s, participants renounced federal interventions, viewing poverty as "dependence" on government public assistance — "welfare" — programs by a black, urban "underclass." A policy </w:t>
      </w:r>
      <w:r w:rsidRPr="00A97242">
        <w:rPr>
          <w:rStyle w:val="StyleUnderline"/>
          <w:highlight w:val="cyan"/>
        </w:rPr>
        <w:t>trajectory that ended in the repeal of the principal government public assistance program providing monetary assistance to poor families</w:t>
      </w:r>
      <w:r w:rsidRPr="00A97242">
        <w:rPr>
          <w:rStyle w:val="StyleUnderline"/>
        </w:rPr>
        <w:t>,</w:t>
      </w:r>
      <w:r w:rsidRPr="00A97242">
        <w:rPr>
          <w:sz w:val="16"/>
        </w:rPr>
        <w:t xml:space="preserve"> Aid to Families with Dependent Children (AFDC), developed contemporaneously with this narrowed vision. This repeal trajectory began in the early-i98os with budget reductions in AFDC and other programs. It proceeded in the mid-1980s with a reorientation of AFDC that placed new demands on adult recipients. This trajectory culminated in the 1990s with legislation that repealed the AFDC program. Together, this narrowed vision and repeal trajectory constituted a retrenchment era in welfare policy discourse. Retrenchment was one of four eras that make up the larger history of AFDC. The program developed successively through periods of enactment, early operation, expansion, and retrenchment. Title iv of the 1935 Social Security Act (SSA) —the Aid to Dependent Children (ADC) program, which was renamed Aid to Families with Dependent Children in 1962 — in effect federalized mothers' pension laws that had been enacted by forty-five states. The Committee on Economic Security (CES), President Roosevelt, and the Children's Bureau all viewed ADC as a noncontroversial component of the SSA. In its report to the president, the CES recommended that ADC families "should be differentiated from the permanent dependents and unemployables."6 Suspicious of "relief," FDR did not regard ADC mothers as relief recipients because he did not view them as part of the potential paid labor force. The program avoided controversy in its early operation between 1936 and i960 because local administrators decided to exclude from the rolls potentially eligible cases that may have drawn the ire of local constituencies. Writing in 1939, Jane Hoey, director of the Bureau of Public Assistance, complained that many of the local administrators applied rigid character tests for granting aid "on a basis of 'promoting' the 'nice' families." She reported that only 2 percent of children receiving ADC lived with an unmarried mother.7 Racial discrimination also limited distribution of aid. In the South, ADC coverage by county decreased as the percentage of black residents increased. Nationwide, the average payment per child by county decreased as the percentage of black residents increased.8 Yet events during this era presaged future conflict as amendments to the SSA in the 1940s and 1950s altered the composition of the ADC caseload by making greater numbers of "worthy widows" eligible for social insurance programs. Between the mid-1960s and mid-1970s, AFDC expanded dramatically and public hostility toward the program emerged. Governmental, community, and judiciary forces combined to prompt a large increase in the percentage of families that applied for public assistance through the 1960s. The most telling statistic of the decade concerned the sharp rise in the number of eligible families who actually were assisted. In the early 1960s, 33 percent of eligible families participated in AFDC; in 1971,90 percent participated.9 At the same time, AFDC came under increasing scrutiny as a flawed program. State and local governments engaged in highly publicized efforts throughout the 1960s to reduce AFDC caseloads. In 1969 President Nixon proposed a Family Assistance Plan (FAP) that embodied these divergent tendencies. His speech introducing the FAP rebuked AFDC as a program corrupted by the increased power of the federal government. Yet his solution in effect would have established a national minimum income guarantee. Though benefit levels dropped by 30 percent in inflation-adjusted figures through the 1970s, retrenchment commenced in earnest in 1981 as Ronald Reagan and his supporters sought to reduce federal spending by removing reputedly non-needy recipients from the AFDC rolls. In the following chapters, I present an overview of the eras preceding retrenchment and trace the policy debates of the retrenchment era and the images of the poor that circulated therein. In so doing, I tell the story of how the least controversial component of the 1935 Social Security Act became the only component to be repealed. Imagining, Controversy, and Tensions of Representation The repeal of AFDC transpired in the imagining of policymakers as much as in the votes legislators cast on the House and Senate floors. Affirmative votes in these two chambers would not have been recorded without significant shifts in processes of collective imagining. In light of its import, imagining in its multiple meanings as mental faculty, social force, and representational process merits closer scrutiny. In a quotidian and fundamental meaning, imagining denotes forming mental images and impressions or conceiving or pondering matters, as in a faculty of the mind.10 Although conceiving or pondering often operate jointly with perception, imagining as a mental faculty also focuses on things not present to the senses. On this functional understanding, imagining appears as the method by which most Americans come to know their poorer compatriots. Americans increasingly live and work in economically segregated settings. The daily lives of middle- and upper-class Americans place them less frequently in any significant contact with the poor. Importantly, imagining, as a method of coming to know others, is not an idle, inconsequential activity. Its consequence emerges in other meanings of the word. Imagining engages a creative energy. If imagining can conceive of things that are not present to one's senses but perhaps existing elsewhere, then it also invokes actions or events not yet in existence. Imagining looks beyond the bounds of the existing and the limits of the Asen, R. (2001). Visions of poverty : Welfare policy and political imagination. Michigan State University Press. Created from umichigan on 2023-06-27 20:12:38. Copyright © 2001. Michigan State University Press. All rights reserved. 10 VISIONS OF POVERTY established order to create and consider that which is not yet. Moreover, the energy of imagining engenders an expectation: that which is created in one's imagination is anticipated, viewed as likely to come into existence. These additional meanings reveal that imagining and the imagination may act as a social force. In this way, </w:t>
      </w:r>
      <w:r w:rsidRPr="00A97242">
        <w:rPr>
          <w:rStyle w:val="StyleUnderline"/>
          <w:highlight w:val="cyan"/>
        </w:rPr>
        <w:t>imagining is a productive act with consequences for imaginers</w:t>
      </w:r>
      <w:r w:rsidRPr="00A97242">
        <w:rPr>
          <w:rStyle w:val="StyleUnderline"/>
        </w:rPr>
        <w:t xml:space="preserve"> and others subjected to their imagination. Some commentators, such as anthropologist Arjun Appadurai, </w:t>
      </w:r>
      <w:r w:rsidRPr="00A97242">
        <w:rPr>
          <w:rStyle w:val="StyleUnderline"/>
          <w:highlight w:val="cyan"/>
        </w:rPr>
        <w:t>see the manifest force</w:t>
      </w:r>
      <w:r w:rsidRPr="00A97242">
        <w:rPr>
          <w:rStyle w:val="StyleUnderline"/>
        </w:rPr>
        <w:t xml:space="preserve"> of the imagination as a positive, recent development. He maintains that "</w:t>
      </w:r>
      <w:r w:rsidRPr="00A97242">
        <w:rPr>
          <w:rStyle w:val="StyleUnderline"/>
          <w:highlight w:val="cyan"/>
        </w:rPr>
        <w:t>there is a peculiar new force to the imagination in social life today</w:t>
      </w:r>
      <w:r w:rsidRPr="00A97242">
        <w:rPr>
          <w:sz w:val="16"/>
        </w:rPr>
        <w:t xml:space="preserve">."11 Appadurai attributes its newfound power to the exposure of more and more of the world's population to global media channels. He believes that as a result people who live even the most dreary of everyday lives may regard their present circumstances not as an inevitability, but as a compromise between imaginative play and existing opportunity. That is, such individuals may live their lives significantly in the imaginative space that emerges between circulating media images of glamorous lifestyles of pleasurable consumption and the constraints imposed on them by their subordinate socioeconomic status. Retrenchment-era welfare policy debates suggest an ominous alternative role for the imagination: imaginative "play" may disempower some people by representing them through disabling images. Imagining may be a means by which established interests sustain and perhaps even strengthen their positions of privilege. This ideological use of the imagination has functioned crucially in constructing and maintaining dividing lines over social justice in the U.S. welfare state. The 1935 Social Security Act bifurcated social welfare into public assistance and social insurance programs. Public assistance programs occupy an inferior position in the U.S. welfare state in comparison to social insurance programs. Public assistance programs are federal-state programs administered almost completely by state governments. They disperse meager grants that vary in each state and some localities, do not keep pace with inflation, and require satisfaction of corollary conditions. Social insurance programs are administered by the federal government and distribute generous grants that maintain uniformity across geography, index to inflation, and require no further actions from recipients. Recipients of social insurance —"social security" — have been portrayed as independent citizen-workers rightfully claiming money earned. In contrast, public assistance recipients have been depicted as clients benefiting from public charity.12 Performing their ideological function, these contrasting images occlude the similarities between social insurance and Asen, R. (2001). Visions of poverty : Welfare policy and political imagination. Michigan State University Press. Created from umichigan on 2023-06-27 20:12:38. Copyright © 2001. Michigan State University Press. All rights reserved. IMAGINING OTHERS IN PUBLIC POLICY DEBATE 11 public assistance. The practice of social insurance belies its honorific contributory status.13 Retirees receive benefits out of proportion to their contributions. Money paid by current workers is not held in millions of separate accounts but used as general revenues. Moreover, whole classes of workers have been excluded from social security since its inception. Imagining as a social force indicates that its creative energy is not coextensive with our social world generally, with what some theorists have referred to as the "social construction of reality."14 Imagining may participate in constructing our shared social world, but it is not the only participant. In this way, Charles Taylor situates the collective imagination as a mediator between the realm of social habit and that of explicitly articulated ideas, doctrines, and ideologies.15   To advance this distinction, however, is not to insist that imagining cannot order our shared social world. This is precisely the role ascribed to the imagination by political philosopher Cornelius Castoriadis.16 He holds that </w:t>
      </w:r>
      <w:r w:rsidRPr="00A97242">
        <w:rPr>
          <w:rStyle w:val="StyleUnderline"/>
        </w:rPr>
        <w:t xml:space="preserve">some </w:t>
      </w:r>
      <w:r w:rsidRPr="00A97242">
        <w:rPr>
          <w:rStyle w:val="StyleUnderline"/>
          <w:highlight w:val="cyan"/>
        </w:rPr>
        <w:t>imagined notions</w:t>
      </w:r>
      <w:r w:rsidRPr="00A97242">
        <w:rPr>
          <w:rStyle w:val="StyleUnderline"/>
        </w:rPr>
        <w:t xml:space="preserve"> —he references such concepts as the "citizen," "justice," "money," and others — </w:t>
      </w:r>
      <w:r w:rsidRPr="00A97242">
        <w:rPr>
          <w:rStyle w:val="StyleUnderline"/>
          <w:highlight w:val="cyan"/>
        </w:rPr>
        <w:t>serve a central role in structuring societies</w:t>
      </w:r>
      <w:r w:rsidRPr="00A97242">
        <w:rPr>
          <w:rStyle w:val="StyleUnderline"/>
        </w:rPr>
        <w:t xml:space="preserve">.  Collective </w:t>
      </w:r>
      <w:r w:rsidRPr="00A97242">
        <w:rPr>
          <w:rStyle w:val="StyleUnderline"/>
          <w:highlight w:val="cyan"/>
        </w:rPr>
        <w:t>understandings of these intertwined central notions order relationships among the people and objects through which they are represented</w:t>
      </w:r>
      <w:r w:rsidRPr="00A97242">
        <w:rPr>
          <w:rStyle w:val="StyleUnderline"/>
        </w:rPr>
        <w:t>.</w:t>
      </w:r>
      <w:r w:rsidRPr="00A97242">
        <w:rPr>
          <w:sz w:val="16"/>
        </w:rPr>
        <w:t xml:space="preserve">  People and objects, in turn, make these notions tangible. The controversial history of welfare reform suggests that "welfare" often functions in this manner. Our collective understanding of welfare informs relations among potential recipients, proposed programs, prospective administrative agencies, and, often in the guise of the financier, the general public. These people and objects, in turn, represent welfare as a material practice. However, these valuable formulations of the imagination as a structuring force risk circumscribing a passive, background role for imagining: imagining in this mode exists in the background of public debate at a level below that of explicit argumentation. Imagining as a social force, though it often establishes an implicit context for topics identified as "public issues," may operate actively, especially in those historical moments when imaginings shift. The controversial history of welfare reform has countenanced significant shifts in collective imaginings of appropriate public assistance recipients. These shifts have occurred within and without the retrenchment era. From the enactment of AFDC to its repeal, images of the adult female recipient highlighted variously her often competing roles as family caregiver and paid worker. In important respects, the controversial nature of welfare reform has contributed to shifts in collective imagining. As a Asen, R. (2001). Visions of poverty : Welfare policy and political imagination. Michigan State University Press. Created from umichigan on 2023-06-27 20:12:38. Copyright © 2001. Michigan State University Press. All rights reserved. 12 VISIONS OF POVERTY quality of some public arguments, controversy raises the stakes of engagement for debate participants and those affected by debate outcomes.17 Controversial issues often are highly visible issues that rally widespread support and opposition and stir strong feelings. This import of controversy belies traditional scholarly understandings that treat controversy as something to be avoided because it putatively departs from or perverts formal rules of disputation or reason. Against this orientation, G. Thomas Goodnight advances a view of controversy that acknowledges its significance for explicit issues under debate and beyond.18 Goodnight explains that controversy may call into question unspoken rules and procedures that inform public argument as well as contexts of understanding drawn through public argument: controversy may make explicit and potentially alter previously taken-for-granted relationships between communication and reasoning, and controversy may reveal and potentially reconfigure contexts through which people understand issues. These functions operate significantly in welfare policy debates as, for example, some advocates regard certain types of evidence, such as social scientific program evaluation data, as inherently superior to other types. Also, advocates holding different views of the appropriate role of government action draw contexts placing differing emphasis on matters regarding the family, the workplace, and the public good. These qualities of controversy suggest that it engenders moments especially amenable to shifts in imagining. Controversy unsettles collective imagining as a background understanding and engages imagining as an active social force. The active role of imagining in moments of controversy betrays another meaning of the term, one that has informed my discussion thus far but has not been addressed directly, namely, imagining as a process of representing people, objects, or ideas. This process is by no means innocent. Increased critical scrutiny of representation has drawn attention to a "politics" of representation.19 To assert that representation enacts a politics is to assert that all representation is tendentious. We do not represent people, objects, or ideas to ourselves and others in a transparent, valueneutral fashion. No one-to-one correspondence exists between the representation and the person, object, or idea represented. Representing entails contest and struggle as participants in public debates and controversies seek to sustain, modify, or supplant representations that circulate through public discourse. Representing engages the creative and consequential force —the powerful force —of the imagination, and yet representations exhibit qualities that occlude this character. As Frank Asen, R. (2001). Visions of poverty : Welfare policy and political imagination. Michigan State University Press. Created from umichigan on 2023-06-27 20:12:38. Copyright © 2001. Michigan State University Press. All rights reserved. IMAGINING OTHERS IN PUBLIC POLICY DEBATE 13 Lentricchia explains, the authority of any representation lies in its assertion of an inherent, ontological claim, "used like a hammer, that some part of the whole really does stand in for the whole." Representations insist that they depict people, objects, or ideas as they truly are. </w:t>
      </w:r>
      <w:r w:rsidRPr="00A97242">
        <w:rPr>
          <w:rStyle w:val="StyleUnderline"/>
          <w:highlight w:val="cyan"/>
        </w:rPr>
        <w:t>Representing thus becomes a "cover-up" in concealing itself as "an agency of specific political power</w:t>
      </w:r>
      <w:r w:rsidRPr="00A97242">
        <w:rPr>
          <w:rStyle w:val="StyleUnderline"/>
        </w:rPr>
        <w:t xml:space="preserve">" and </w:t>
      </w:r>
      <w:r w:rsidRPr="00A97242">
        <w:rPr>
          <w:rStyle w:val="StyleUnderline"/>
          <w:highlight w:val="cyan"/>
        </w:rPr>
        <w:t>in obscuring "social and cultural difference and conflict</w:t>
      </w:r>
      <w:r w:rsidRPr="00A97242">
        <w:rPr>
          <w:rStyle w:val="StyleUnderline"/>
        </w:rPr>
        <w:t xml:space="preserve">."20 This political dimension </w:t>
      </w:r>
      <w:r w:rsidRPr="00A97242">
        <w:rPr>
          <w:rStyle w:val="StyleUnderline"/>
          <w:highlight w:val="cyan"/>
        </w:rPr>
        <w:t>informs the images of the poor that circulate in welfare policy debates</w:t>
      </w:r>
      <w:r w:rsidRPr="00A97242">
        <w:rPr>
          <w:rStyle w:val="StyleUnderline"/>
        </w:rPr>
        <w:t>.</w:t>
      </w:r>
      <w:r w:rsidRPr="00A97242">
        <w:rPr>
          <w:sz w:val="16"/>
        </w:rPr>
        <w:t xml:space="preserve"> Such images purport to be natural, essential, and universal renderings of the people they imagine. The political nature of representation is obscured further by a fundamental tension in representation between absence and presence, between standing for something and embodying that something. In his Keywords, Raymond Williams notes that representation historically has meant, and not without considerable overlap in meaning, "standing for something that is not present" and "making something present to the mind."21 Representation as presence emerges, for instance, in aesthetic theories that judge paintings and other artworks by their ability to portray in a lifelike manner the elements of our physical world. Representation as absence informs certain theories of democracy whereby elected officials in parliamentary or legislative bodies speak on behalf of their constituents. Yet neither invocation dispenses with the other.22 The representation is and is not the person, object, or idea represented. In retrenchment-era welfare policy debates, recipients of public assistance suffered doubly from this tension in representation: representation as "standing for" kept many recipients out of the debates and representation as "making present" brought recipients into the debates through disabling images. For the most part, </w:t>
      </w:r>
      <w:r w:rsidRPr="00A97242">
        <w:rPr>
          <w:rStyle w:val="StyleUnderline"/>
          <w:highlight w:val="cyan"/>
        </w:rPr>
        <w:t>those claiming to speak for the poor</w:t>
      </w:r>
      <w:r w:rsidRPr="00A97242">
        <w:rPr>
          <w:rStyle w:val="StyleUnderline"/>
        </w:rPr>
        <w:t xml:space="preserve">, not the poor who were likely affected by changes in public assistance programs, </w:t>
      </w:r>
      <w:r w:rsidRPr="00A97242">
        <w:rPr>
          <w:rStyle w:val="StyleUnderline"/>
          <w:highlight w:val="cyan"/>
        </w:rPr>
        <w:t>participated</w:t>
      </w:r>
      <w:r w:rsidRPr="00A97242">
        <w:rPr>
          <w:rStyle w:val="StyleUnderline"/>
        </w:rPr>
        <w:t xml:space="preserve"> in welfare policy debates. But </w:t>
      </w:r>
      <w:r w:rsidRPr="00A97242">
        <w:rPr>
          <w:rStyle w:val="StyleUnderline"/>
          <w:highlight w:val="cyan"/>
        </w:rPr>
        <w:t>the poor were by no means absent from the debates</w:t>
      </w:r>
      <w:r w:rsidRPr="00A97242">
        <w:rPr>
          <w:rStyle w:val="StyleUnderline"/>
        </w:rPr>
        <w:t xml:space="preserve">: </w:t>
      </w:r>
      <w:r w:rsidRPr="00A97242">
        <w:rPr>
          <w:rStyle w:val="StyleUnderline"/>
          <w:highlight w:val="cyan"/>
        </w:rPr>
        <w:t>vivid images of current and potential public assistance recipients</w:t>
      </w:r>
      <w:r w:rsidRPr="00A97242">
        <w:rPr>
          <w:sz w:val="16"/>
        </w:rPr>
        <w:t xml:space="preserve"> elicited intense scrutiny from most participants. Tensions of representation also arise in discussions in the "public sphere," a term that signifies the social space generated when members of a political community come together to discuss issues of common concern. The social space they generate is a discursively constituted space. As Jiirgen Habermas explains, "[t]his space stands open, in principle [if not always in practice], for potential dialogue partners who are present as bystanders or could come on the scene and join those present."23 In important respects, the public sphere is an imagined space, for its Asen, R. (2001). Visions of poverty : Welfare policy and political imagination. Michigan State University Press. Created from umichigan on 2023-06-27 20:12:38. Copyright © 2001. Michigan State University Press. All rights reserved. 14 VISIONS OF POVERTY manifestation does not require participants to occupy the same physical location nor does its appearance mandate that discussions proceed contemporaneously. The newspaper reader perusing a letter-to-the-editor, for example, brings a public sphere into being when this person imagines oneself as part of a larger audience and in this manner engages the views expressed by the letter writer. </w:t>
      </w:r>
      <w:r w:rsidRPr="00A97242">
        <w:rPr>
          <w:rStyle w:val="StyleUnderline"/>
          <w:highlight w:val="cyan"/>
        </w:rPr>
        <w:t>Motivated</w:t>
      </w:r>
      <w:r w:rsidRPr="00A97242">
        <w:rPr>
          <w:rStyle w:val="StyleUnderline"/>
        </w:rPr>
        <w:t xml:space="preserve"> significantly </w:t>
      </w:r>
      <w:r w:rsidRPr="00A97242">
        <w:rPr>
          <w:rStyle w:val="StyleUnderline"/>
          <w:highlight w:val="cyan"/>
        </w:rPr>
        <w:t>by a concern for who may secure representation</w:t>
      </w:r>
      <w:r w:rsidRPr="00A97242">
        <w:rPr>
          <w:rStyle w:val="StyleUnderline"/>
        </w:rPr>
        <w:t xml:space="preserve"> and how one may be represented, </w:t>
      </w:r>
      <w:r w:rsidRPr="00A97242">
        <w:rPr>
          <w:rStyle w:val="StyleUnderline"/>
          <w:highlight w:val="cyan"/>
        </w:rPr>
        <w:t>scholars</w:t>
      </w:r>
      <w:r w:rsidRPr="00A97242">
        <w:rPr>
          <w:rStyle w:val="StyleUnderline"/>
        </w:rPr>
        <w:t xml:space="preserve"> in a wide range of disciplines have </w:t>
      </w:r>
      <w:r w:rsidRPr="00A97242">
        <w:rPr>
          <w:rStyle w:val="StyleUnderline"/>
          <w:highlight w:val="cyan"/>
        </w:rPr>
        <w:t>sought to conceptualize the public sphere more inclusively</w:t>
      </w:r>
      <w:r w:rsidRPr="00A97242">
        <w:rPr>
          <w:rStyle w:val="StyleUnderline"/>
        </w:rPr>
        <w:t xml:space="preserve">. Their </w:t>
      </w:r>
      <w:r w:rsidRPr="00A97242">
        <w:rPr>
          <w:rStyle w:val="StyleUnderline"/>
          <w:highlight w:val="cyan"/>
        </w:rPr>
        <w:t>efforts bear upon the institutional forums</w:t>
      </w:r>
      <w:r w:rsidRPr="00A97242">
        <w:rPr>
          <w:rStyle w:val="StyleUnderline"/>
        </w:rPr>
        <w:t xml:space="preserve"> of public policy </w:t>
      </w:r>
      <w:r w:rsidRPr="00A97242">
        <w:rPr>
          <w:rStyle w:val="StyleUnderline"/>
          <w:highlight w:val="cyan"/>
        </w:rPr>
        <w:t>debate</w:t>
      </w:r>
      <w:r w:rsidRPr="00A97242">
        <w:rPr>
          <w:sz w:val="16"/>
        </w:rPr>
        <w:t xml:space="preserve">, since lines between the public sphere and governing institutions often blur, especially in settings such as congressional committee hearings, where citizens interact communicatively with state officials. Scholarly efforts toward conceiving greater inclusiveness have envisioned public debate as multiform and fluid. From this perspective, observers see public debate as an activity that occurs across multiple constellations of partly overlapping public spheres rather than in a singular sphere, enables the thematization of differences among participants as a resource rather than as an obstacle to meaningful social dialogue, and constitutes and clarifies notions of the public good in processes of debate rather than as a priori stipulations.24 These various prescriptions for greater inclusiveness support Harrington's view that engaged political debate may offer the best hope for producing new periods of political creativity—in this case to alleviate the debilitating consequences of representation. Deliberation holds the promise of perspective-taking, which may engender among more powerful political actors recognition of the struggles and aspirations of poor people without resorting to disabling representations.25 This potential for perspective-taking arises in the ways that deliberation may unsettle and make available for examination individual desires and suggest their possible transformation. Deliberation asks participants to judge critically their own claims and the claims of others. This critically reflective dimension has been illuminated by Seyla Benhabib, who advances three reasons to support the claim that deliberation may generate democratic legitimacy.26 First, deliberative processes impart information. No single person can articulate all the perspectives through which social and political issues may be perceived by different people nor possess all the information relevant to a decision affecting many people. Second, deliberation does not proceed from a methodological fiction of an individual with an ordered set of coherent preferences. Deliberative Asen, R. (2001). Visions of poverty : Welfare policy and political imagination. Michigan State University Press. Created from umichigan on 2023-06-27 20:12:38. Copyright © 2001. Michigan State University Press. All rights reserved. IMAGINING OTHERS IN PUBLIC POLICY DEBATE 15 processes enable participants to discover, clarify, and/or alter their views and preferences through communicative interaction with others. Third, the very act of articulating a view in public imposes a certain reflexivity on individual preferences and opinions. The publicity of deliberation prompts participants to support their positions with good reasons or risk the dismissal of their views as unsupported assertions. An embrace of nondeliberative alternatives for policymaking such as bargaining processes and patronage rewards relies on the very resources that the poor lack— money, access, and power.27 Without attending to the circulation and functioning of images of poor people in welfare policy debates, </w:t>
      </w:r>
      <w:r w:rsidRPr="00A97242">
        <w:rPr>
          <w:rStyle w:val="StyleUnderline"/>
          <w:highlight w:val="cyan"/>
        </w:rPr>
        <w:t>efforts to reconfigure</w:t>
      </w:r>
      <w:r w:rsidRPr="00A97242">
        <w:rPr>
          <w:rStyle w:val="StyleUnderline"/>
        </w:rPr>
        <w:t xml:space="preserve"> a deliberative public sphere more inclusively may not be enough to counter the doubly disabling tendencies of representation. That is, images may disable even if more citizens participate in public policy debate and even if deliberation is open to various topics and different ways of speaking. Images of the poor link up with the arguments of participants </w:t>
      </w:r>
      <w:r w:rsidRPr="00A97242">
        <w:rPr>
          <w:rStyle w:val="StyleUnderline"/>
          <w:highlight w:val="cyan"/>
        </w:rPr>
        <w:t>in welfare policy debates</w:t>
      </w:r>
      <w:r w:rsidRPr="00A97242">
        <w:rPr>
          <w:rStyle w:val="StyleUnderline"/>
        </w:rPr>
        <w:t xml:space="preserve"> to </w:t>
      </w:r>
      <w:r w:rsidRPr="00A97242">
        <w:rPr>
          <w:rStyle w:val="StyleUnderline"/>
          <w:highlight w:val="cyan"/>
        </w:rPr>
        <w:t>bolster or weaken policy initiatives and to advantage or disadvantage participants</w:t>
      </w:r>
      <w:r w:rsidRPr="00A97242">
        <w:rPr>
          <w:sz w:val="16"/>
        </w:rPr>
        <w:t>. Images may help sustain particular configurations of power, but the creative energy of imagining suggests that any one configuration, for better or worse, will not persist indefinitely. Especially in moments of controversy, imagining may unsettle established evaluations of policy initiatives and positions of advantage and disadvantage. The anticipatory quality of imagining signals further that the outcomes of debates in these controversial moments may be crucial for setting in motion a particular policy trajectory. The retrenchment era of welfare policy debate appeared as one such instance of unsettling and anticipating—and its key episodes set in motion a repeal trajectory.</w:t>
      </w:r>
    </w:p>
    <w:p w14:paraId="2C03D0D8" w14:textId="77777777" w:rsidR="00636786" w:rsidRDefault="00636786" w:rsidP="00636786">
      <w:pPr>
        <w:pStyle w:val="Heading3"/>
      </w:pPr>
      <w:r>
        <w:t>K – States are Homophobic---States CP</w:t>
      </w:r>
    </w:p>
    <w:p w14:paraId="000DE753" w14:textId="77777777" w:rsidR="00C7023A" w:rsidRDefault="00C7023A" w:rsidP="00C7023A">
      <w:pPr>
        <w:pStyle w:val="Heading4"/>
      </w:pPr>
      <w:r>
        <w:t>Many states are homophobic and passing discriminatory laws now – the counterplans acceptance of that is bad</w:t>
      </w:r>
    </w:p>
    <w:p w14:paraId="30700976" w14:textId="77777777" w:rsidR="00C7023A" w:rsidRPr="00AD3B44" w:rsidRDefault="00C7023A" w:rsidP="00C7023A">
      <w:r w:rsidRPr="000C0E6E">
        <w:rPr>
          <w:rStyle w:val="Style13ptBold"/>
        </w:rPr>
        <w:t>Jones and Franklin 22</w:t>
      </w:r>
      <w:r>
        <w:t>, Dustin Jones and Jonathan Franklin, Dustin Jones is a reporter for NPR's digital news desk, Jonathan Franklin is a reporter on the Newsdesk, Not just Florida. More than a dozen states propose so-called 'Don't Say Gay' bills, 4-10-2022, NPR, https://www.npr.org/2022/04/10/1091543359/15-states-dont-say-gay-anti-transgender-bills, acc 7-15-2023 //Livshits</w:t>
      </w:r>
    </w:p>
    <w:p w14:paraId="4B4DBB0E" w14:textId="30DEFF5E" w:rsidR="00C7023A" w:rsidRPr="00C7023A" w:rsidRDefault="00C7023A" w:rsidP="00C7023A">
      <w:pPr>
        <w:rPr>
          <w:u w:val="single"/>
        </w:rPr>
      </w:pPr>
      <w:r w:rsidRPr="00AD3B44">
        <w:rPr>
          <w:rStyle w:val="StyleUnderline"/>
        </w:rPr>
        <w:t xml:space="preserve">First </w:t>
      </w:r>
      <w:r w:rsidRPr="00FD598B">
        <w:rPr>
          <w:rStyle w:val="StyleUnderline"/>
          <w:highlight w:val="cyan"/>
        </w:rPr>
        <w:t>Florida</w:t>
      </w:r>
      <w:r w:rsidRPr="00AD3B44">
        <w:rPr>
          <w:rStyle w:val="StyleUnderline"/>
        </w:rPr>
        <w:t xml:space="preserve">. Then </w:t>
      </w:r>
      <w:r w:rsidRPr="00FD598B">
        <w:rPr>
          <w:rStyle w:val="StyleUnderline"/>
          <w:highlight w:val="cyan"/>
        </w:rPr>
        <w:t>Alabama</w:t>
      </w:r>
      <w:r w:rsidRPr="00AD3B44">
        <w:rPr>
          <w:rStyle w:val="StyleUnderline"/>
        </w:rPr>
        <w:t xml:space="preserve">. Now, lawmakers in </w:t>
      </w:r>
      <w:r w:rsidRPr="00FD598B">
        <w:rPr>
          <w:rStyle w:val="StyleUnderline"/>
          <w:highlight w:val="cyan"/>
        </w:rPr>
        <w:t>Ohio</w:t>
      </w:r>
      <w:r w:rsidRPr="00AD3B44">
        <w:rPr>
          <w:rStyle w:val="StyleUnderline"/>
        </w:rPr>
        <w:t xml:space="preserve"> and </w:t>
      </w:r>
      <w:r w:rsidRPr="00FD598B">
        <w:rPr>
          <w:rStyle w:val="StyleUnderline"/>
          <w:highlight w:val="cyan"/>
        </w:rPr>
        <w:t>Louisiana</w:t>
      </w:r>
      <w:r w:rsidRPr="00AD3B44">
        <w:rPr>
          <w:rStyle w:val="StyleUnderline"/>
        </w:rPr>
        <w:t xml:space="preserve"> are considering legislation that mimics the Florida law. And </w:t>
      </w:r>
      <w:r w:rsidRPr="00FD598B">
        <w:rPr>
          <w:rStyle w:val="StyleUnderline"/>
          <w:highlight w:val="cyan"/>
        </w:rPr>
        <w:t>Texas</w:t>
      </w:r>
      <w:r w:rsidRPr="00AD3B44">
        <w:rPr>
          <w:sz w:val="16"/>
        </w:rPr>
        <w:t xml:space="preserve"> </w:t>
      </w:r>
      <w:r w:rsidRPr="00FD598B">
        <w:rPr>
          <w:sz w:val="16"/>
          <w:highlight w:val="cyan"/>
        </w:rPr>
        <w:t>Gov.</w:t>
      </w:r>
      <w:r w:rsidRPr="00AD3B44">
        <w:rPr>
          <w:sz w:val="16"/>
        </w:rPr>
        <w:t xml:space="preserve"> Greg Abbott says he'll make a similar bill a top priority at the next session. </w:t>
      </w:r>
      <w:r w:rsidRPr="00AD3B44">
        <w:rPr>
          <w:rStyle w:val="StyleUnderline"/>
        </w:rPr>
        <w:t xml:space="preserve">Across the United States, at least a </w:t>
      </w:r>
      <w:r w:rsidRPr="00FD598B">
        <w:rPr>
          <w:rStyle w:val="StyleUnderline"/>
          <w:highlight w:val="cyan"/>
        </w:rPr>
        <w:t>dozen states</w:t>
      </w:r>
      <w:r w:rsidRPr="00AD3B44">
        <w:rPr>
          <w:rStyle w:val="StyleUnderline"/>
        </w:rPr>
        <w:t xml:space="preserve"> are </w:t>
      </w:r>
      <w:r w:rsidRPr="00FD598B">
        <w:rPr>
          <w:rStyle w:val="StyleUnderline"/>
          <w:highlight w:val="cyan"/>
        </w:rPr>
        <w:t>considering</w:t>
      </w:r>
      <w:r w:rsidRPr="00AD3B44">
        <w:rPr>
          <w:rStyle w:val="StyleUnderline"/>
        </w:rPr>
        <w:t xml:space="preserve"> new </w:t>
      </w:r>
      <w:r w:rsidRPr="00FD598B">
        <w:rPr>
          <w:rStyle w:val="StyleUnderline"/>
          <w:highlight w:val="cyan"/>
        </w:rPr>
        <w:t>legislation</w:t>
      </w:r>
      <w:r w:rsidRPr="00AD3B44">
        <w:rPr>
          <w:rStyle w:val="StyleUnderline"/>
        </w:rPr>
        <w:t xml:space="preserve"> that in several ways will </w:t>
      </w:r>
      <w:r w:rsidRPr="00FD598B">
        <w:rPr>
          <w:rStyle w:val="StyleUnderline"/>
          <w:highlight w:val="cyan"/>
        </w:rPr>
        <w:t>mirror</w:t>
      </w:r>
      <w:r w:rsidRPr="00AD3B44">
        <w:rPr>
          <w:rStyle w:val="StyleUnderline"/>
        </w:rPr>
        <w:t xml:space="preserve"> Florida's new controversial law, referred to by some opponents as "</w:t>
      </w:r>
      <w:r w:rsidRPr="00FD598B">
        <w:rPr>
          <w:rStyle w:val="StyleUnderline"/>
          <w:highlight w:val="cyan"/>
        </w:rPr>
        <w:t>Don't Say Gay."</w:t>
      </w:r>
      <w:r>
        <w:rPr>
          <w:rStyle w:val="StyleUnderline"/>
        </w:rPr>
        <w:t xml:space="preserve"> </w:t>
      </w:r>
      <w:r w:rsidRPr="00AD3B44">
        <w:rPr>
          <w:sz w:val="16"/>
        </w:rPr>
        <w:t xml:space="preserve">The specific details regarding the bills vary between states. But overall, </w:t>
      </w:r>
      <w:r w:rsidRPr="00AD3B44">
        <w:rPr>
          <w:rStyle w:val="StyleUnderline"/>
        </w:rPr>
        <w:t xml:space="preserve">they seek to </w:t>
      </w:r>
      <w:r w:rsidRPr="00FD598B">
        <w:rPr>
          <w:rStyle w:val="StyleUnderline"/>
          <w:highlight w:val="cyan"/>
        </w:rPr>
        <w:t>prohibit schools from</w:t>
      </w:r>
      <w:r w:rsidRPr="00AD3B44">
        <w:rPr>
          <w:rStyle w:val="StyleUnderline"/>
        </w:rPr>
        <w:t xml:space="preserve"> using a curriculum or </w:t>
      </w:r>
      <w:r w:rsidRPr="00FD598B">
        <w:rPr>
          <w:rStyle w:val="StyleUnderline"/>
          <w:highlight w:val="cyan"/>
        </w:rPr>
        <w:t>discussing</w:t>
      </w:r>
      <w:r w:rsidRPr="00AD3B44">
        <w:rPr>
          <w:rStyle w:val="StyleUnderline"/>
        </w:rPr>
        <w:t xml:space="preserve"> topics of </w:t>
      </w:r>
      <w:r w:rsidRPr="00FD598B">
        <w:rPr>
          <w:rStyle w:val="StyleUnderline"/>
          <w:highlight w:val="cyan"/>
        </w:rPr>
        <w:t>gender</w:t>
      </w:r>
      <w:r w:rsidRPr="00AD3B44">
        <w:rPr>
          <w:rStyle w:val="StyleUnderline"/>
        </w:rPr>
        <w:t xml:space="preserve"> identity or </w:t>
      </w:r>
      <w:r w:rsidRPr="00FD598B">
        <w:rPr>
          <w:rStyle w:val="StyleUnderline"/>
          <w:highlight w:val="cyan"/>
        </w:rPr>
        <w:t>sexual orientation</w:t>
      </w:r>
      <w:r w:rsidRPr="00AD3B44">
        <w:rPr>
          <w:rStyle w:val="StyleUnderline"/>
        </w:rPr>
        <w:t>.</w:t>
      </w:r>
      <w:r>
        <w:rPr>
          <w:rStyle w:val="StyleUnderline"/>
        </w:rPr>
        <w:t xml:space="preserve"> </w:t>
      </w:r>
      <w:r w:rsidRPr="00AD3B44">
        <w:rPr>
          <w:rStyle w:val="StyleUnderline"/>
        </w:rPr>
        <w:t xml:space="preserve">"The institutionalization of these </w:t>
      </w:r>
      <w:r w:rsidRPr="00FD598B">
        <w:rPr>
          <w:rStyle w:val="StyleUnderline"/>
          <w:highlight w:val="cyan"/>
        </w:rPr>
        <w:t>bills</w:t>
      </w:r>
      <w:r w:rsidRPr="00AD3B44">
        <w:rPr>
          <w:rStyle w:val="StyleUnderline"/>
        </w:rPr>
        <w:t xml:space="preserve"> is </w:t>
      </w:r>
      <w:r w:rsidRPr="00FD598B">
        <w:rPr>
          <w:rStyle w:val="StyleUnderline"/>
        </w:rPr>
        <w:t xml:space="preserve">an overt </w:t>
      </w:r>
      <w:r w:rsidRPr="00FD598B">
        <w:rPr>
          <w:rStyle w:val="StyleUnderline"/>
          <w:highlight w:val="cyan"/>
        </w:rPr>
        <w:t>form of structural</w:t>
      </w:r>
      <w:r w:rsidRPr="00AD3B44">
        <w:rPr>
          <w:rStyle w:val="StyleUnderline"/>
        </w:rPr>
        <w:t xml:space="preserve"> transphobia and </w:t>
      </w:r>
      <w:r w:rsidRPr="00FD598B">
        <w:rPr>
          <w:rStyle w:val="StyleUnderline"/>
          <w:highlight w:val="cyan"/>
        </w:rPr>
        <w:t>homophobia</w:t>
      </w:r>
      <w:r w:rsidRPr="00AD3B44">
        <w:rPr>
          <w:rStyle w:val="StyleUnderline"/>
        </w:rPr>
        <w:t xml:space="preserve">, and it goes against all public health evidence in creating a safe and supportive environment for transgender, nonbinary, queer, gay and lesbian youths and </w:t>
      </w:r>
      <w:r w:rsidRPr="00FD598B">
        <w:rPr>
          <w:rStyle w:val="StyleUnderline"/>
        </w:rPr>
        <w:t>teachers</w:t>
      </w:r>
      <w:r w:rsidRPr="00AD3B44">
        <w:rPr>
          <w:rStyle w:val="StyleUnderline"/>
        </w:rPr>
        <w:t xml:space="preserve"> to thrive,"</w:t>
      </w:r>
      <w:r w:rsidRPr="00AD3B44">
        <w:rPr>
          <w:sz w:val="16"/>
        </w:rPr>
        <w:t xml:space="preserve"> Arjee Restar, assistant professor of epidemiology at the University of Washington, told NPR. Restar, a social epidemiologist and health equity advocate, said </w:t>
      </w:r>
      <w:r w:rsidRPr="00AD3B44">
        <w:rPr>
          <w:rStyle w:val="StyleUnderline"/>
        </w:rPr>
        <w:t xml:space="preserve">the </w:t>
      </w:r>
      <w:r w:rsidRPr="00FD598B">
        <w:rPr>
          <w:rStyle w:val="StyleUnderline"/>
          <w:highlight w:val="cyan"/>
        </w:rPr>
        <w:t>controversial bills</w:t>
      </w:r>
      <w:r w:rsidRPr="00AD3B44">
        <w:rPr>
          <w:rStyle w:val="StyleUnderline"/>
        </w:rPr>
        <w:t xml:space="preserve"> will </w:t>
      </w:r>
      <w:r w:rsidRPr="00FD598B">
        <w:rPr>
          <w:rStyle w:val="StyleUnderline"/>
          <w:highlight w:val="cyan"/>
        </w:rPr>
        <w:t>limit</w:t>
      </w:r>
      <w:r w:rsidRPr="00AD3B44">
        <w:rPr>
          <w:rStyle w:val="StyleUnderline"/>
        </w:rPr>
        <w:t xml:space="preserve"> all </w:t>
      </w:r>
      <w:r w:rsidRPr="00FD598B">
        <w:rPr>
          <w:rStyle w:val="StyleUnderline"/>
          <w:highlight w:val="cyan"/>
        </w:rPr>
        <w:t>youth</w:t>
      </w:r>
      <w:r w:rsidRPr="00AD3B44">
        <w:rPr>
          <w:rStyle w:val="StyleUnderline"/>
        </w:rPr>
        <w:t>s to live to their fullest potential, adding "there should be no room for transphobia and homophobia — especially in the classroom."</w:t>
      </w:r>
      <w:r>
        <w:rPr>
          <w:rStyle w:val="StyleUnderline"/>
        </w:rPr>
        <w:t xml:space="preserve"> </w:t>
      </w:r>
      <w:r w:rsidRPr="00AD3B44">
        <w:rPr>
          <w:sz w:val="16"/>
        </w:rPr>
        <w:t xml:space="preserve">Last month, Florida Gov. Ron DeSantis signed the state's "Parental Rights in Education" bill, barring public school teachers from holding classroom instruction about sexual orientation or gender identity for students in kindergarten through third grades "or in a manner that is not age-appropriate or developmentally appropriate for students in accordance with state standards." "We will make sure that parents can send their kids to school to get an education, not an indoctrination," DeSantis said at the bill signing. It drew immediate nationwide controversy — and had teachers like Paula Stephens worried. Teaching about sexual orientation and gender identity isn't part of the first-grade curriculum, Stephens told NPR. But talking about families is part of her curriculum, and some of her students may have two moms or two dads. "It makes me wonder," she said. "When I talk about families in my classroom, am I going to be violating this law because the children were having discussions about what their family looks like?" Taking Florida's lead, states began proposing their own bills. Among them: </w:t>
      </w:r>
      <w:r w:rsidRPr="00FD598B">
        <w:rPr>
          <w:rStyle w:val="StyleUnderline"/>
          <w:highlight w:val="cyan"/>
        </w:rPr>
        <w:t>Alabama</w:t>
      </w:r>
      <w:r w:rsidRPr="00AD3B44">
        <w:rPr>
          <w:rStyle w:val="StyleUnderline"/>
        </w:rPr>
        <w:t xml:space="preserve"> advanced a measure prohibiting early classroom instruction on sexual and gender identity.</w:t>
      </w:r>
      <w:r>
        <w:rPr>
          <w:rStyle w:val="StyleUnderline"/>
        </w:rPr>
        <w:t xml:space="preserve"> </w:t>
      </w:r>
      <w:r w:rsidRPr="00AD3B44">
        <w:rPr>
          <w:rStyle w:val="StyleUnderline"/>
        </w:rPr>
        <w:t xml:space="preserve">An </w:t>
      </w:r>
      <w:r w:rsidRPr="00FD598B">
        <w:rPr>
          <w:rStyle w:val="StyleUnderline"/>
          <w:highlight w:val="cyan"/>
        </w:rPr>
        <w:t>Arizona</w:t>
      </w:r>
      <w:r w:rsidRPr="00AD3B44">
        <w:rPr>
          <w:rStyle w:val="StyleUnderline"/>
        </w:rPr>
        <w:t xml:space="preserve"> bill aims to change the state's sex-ed curriculum to focus on biological sex and "not gender identities."</w:t>
      </w:r>
      <w:r>
        <w:rPr>
          <w:rStyle w:val="StyleUnderline"/>
        </w:rPr>
        <w:t xml:space="preserve"> </w:t>
      </w:r>
      <w:r w:rsidRPr="00AD3B44">
        <w:rPr>
          <w:rStyle w:val="StyleUnderline"/>
        </w:rPr>
        <w:t xml:space="preserve">In neighboring </w:t>
      </w:r>
      <w:r w:rsidRPr="00FD598B">
        <w:rPr>
          <w:rStyle w:val="StyleUnderline"/>
          <w:highlight w:val="cyan"/>
        </w:rPr>
        <w:t>Georgia</w:t>
      </w:r>
      <w:r w:rsidRPr="00AD3B44">
        <w:rPr>
          <w:rStyle w:val="StyleUnderline"/>
        </w:rPr>
        <w:t>, lawmakers targeted private schools — which the state can regulate. But it failed to get any traction this year.</w:t>
      </w:r>
      <w:r>
        <w:rPr>
          <w:rStyle w:val="StyleUnderline"/>
        </w:rPr>
        <w:t xml:space="preserve"> </w:t>
      </w:r>
      <w:r w:rsidRPr="00AD3B44">
        <w:rPr>
          <w:rStyle w:val="StyleUnderline"/>
        </w:rPr>
        <w:t xml:space="preserve">In </w:t>
      </w:r>
      <w:r w:rsidRPr="00FD598B">
        <w:rPr>
          <w:rStyle w:val="StyleUnderline"/>
          <w:highlight w:val="cyan"/>
        </w:rPr>
        <w:t>Iowa</w:t>
      </w:r>
      <w:r w:rsidRPr="00AD3B44">
        <w:rPr>
          <w:rStyle w:val="StyleUnderline"/>
        </w:rPr>
        <w:t>, a Senate proposal would require that parents opt in — in writing — to any instruction "relating to gender identity."</w:t>
      </w:r>
      <w:r>
        <w:rPr>
          <w:rStyle w:val="StyleUnderline"/>
        </w:rPr>
        <w:t xml:space="preserve"> </w:t>
      </w:r>
      <w:r w:rsidRPr="00AD3B44">
        <w:rPr>
          <w:rStyle w:val="StyleUnderline"/>
        </w:rPr>
        <w:t xml:space="preserve">In </w:t>
      </w:r>
      <w:r w:rsidRPr="00FD598B">
        <w:rPr>
          <w:rStyle w:val="StyleUnderline"/>
          <w:highlight w:val="cyan"/>
        </w:rPr>
        <w:t>Louisiana</w:t>
      </w:r>
      <w:r w:rsidRPr="00AD3B44">
        <w:rPr>
          <w:rStyle w:val="StyleUnderline"/>
        </w:rPr>
        <w:t xml:space="preserve">, lawmakers introduced HB 837. It would limit discussion of sexual orientation or gender identity in some grades and prohibit it all together in others. A </w:t>
      </w:r>
      <w:r w:rsidRPr="00FD598B">
        <w:rPr>
          <w:rStyle w:val="StyleUnderline"/>
          <w:highlight w:val="cyan"/>
        </w:rPr>
        <w:t>South Carolina</w:t>
      </w:r>
      <w:r w:rsidRPr="00AD3B44">
        <w:rPr>
          <w:rStyle w:val="StyleUnderline"/>
        </w:rPr>
        <w:t xml:space="preserve"> bill is similar.</w:t>
      </w:r>
      <w:r>
        <w:rPr>
          <w:rStyle w:val="StyleUnderline"/>
        </w:rPr>
        <w:t xml:space="preserve"> </w:t>
      </w:r>
      <w:r w:rsidRPr="00AD3B44">
        <w:rPr>
          <w:rStyle w:val="StyleUnderline"/>
        </w:rPr>
        <w:t xml:space="preserve">A </w:t>
      </w:r>
      <w:r w:rsidRPr="00FD598B">
        <w:rPr>
          <w:rStyle w:val="StyleUnderline"/>
          <w:highlight w:val="cyan"/>
        </w:rPr>
        <w:t xml:space="preserve">Missouri </w:t>
      </w:r>
      <w:r w:rsidRPr="00FD598B">
        <w:rPr>
          <w:rStyle w:val="StyleUnderline"/>
        </w:rPr>
        <w:t>bill</w:t>
      </w:r>
      <w:r w:rsidRPr="00AD3B44">
        <w:rPr>
          <w:rStyle w:val="StyleUnderline"/>
        </w:rPr>
        <w:t xml:space="preserve"> would ban "gender or sexual diversity training" in public schools. An </w:t>
      </w:r>
      <w:r w:rsidRPr="00FD598B">
        <w:rPr>
          <w:rStyle w:val="StyleUnderline"/>
          <w:highlight w:val="cyan"/>
        </w:rPr>
        <w:t>Indiana</w:t>
      </w:r>
      <w:r w:rsidRPr="00AD3B44">
        <w:rPr>
          <w:rStyle w:val="StyleUnderline"/>
        </w:rPr>
        <w:t xml:space="preserve"> bill does the same. As would a </w:t>
      </w:r>
      <w:r w:rsidRPr="00FD598B">
        <w:rPr>
          <w:rStyle w:val="StyleUnderline"/>
          <w:highlight w:val="cyan"/>
        </w:rPr>
        <w:t>Kentucky</w:t>
      </w:r>
      <w:r w:rsidRPr="00AD3B44">
        <w:rPr>
          <w:rStyle w:val="StyleUnderline"/>
        </w:rPr>
        <w:t xml:space="preserve"> bill.</w:t>
      </w:r>
      <w:r>
        <w:rPr>
          <w:rStyle w:val="StyleUnderline"/>
        </w:rPr>
        <w:t xml:space="preserve"> </w:t>
      </w:r>
      <w:r w:rsidRPr="00AD3B44">
        <w:rPr>
          <w:rStyle w:val="StyleUnderline"/>
        </w:rPr>
        <w:t xml:space="preserve">In </w:t>
      </w:r>
      <w:r w:rsidRPr="00FD598B">
        <w:rPr>
          <w:rStyle w:val="StyleUnderline"/>
          <w:highlight w:val="cyan"/>
        </w:rPr>
        <w:t>Oklahoma</w:t>
      </w:r>
      <w:r w:rsidRPr="00AD3B44">
        <w:rPr>
          <w:rStyle w:val="StyleUnderline"/>
        </w:rPr>
        <w:t>, a senate bill would ban books from school libraries that focus on "the study of sex, sexual lifestyles, or sexual activity."</w:t>
      </w:r>
      <w:r>
        <w:rPr>
          <w:rStyle w:val="StyleUnderline"/>
        </w:rPr>
        <w:t xml:space="preserve"> </w:t>
      </w:r>
      <w:r w:rsidRPr="00FD598B">
        <w:rPr>
          <w:rStyle w:val="StyleUnderline"/>
          <w:highlight w:val="cyan"/>
        </w:rPr>
        <w:t>Tennessee</w:t>
      </w:r>
      <w:r w:rsidRPr="00FD598B">
        <w:rPr>
          <w:rStyle w:val="StyleUnderline"/>
        </w:rPr>
        <w:t>'s</w:t>
      </w:r>
      <w:r w:rsidRPr="00AD3B44">
        <w:rPr>
          <w:rStyle w:val="StyleUnderline"/>
        </w:rPr>
        <w:t xml:space="preserve"> HB 800 bans books and instructional materials "that promote, normalize, support, or address lesbian, gay, bi-sexual, or transgender issues or lifestyle."</w:t>
      </w:r>
      <w:r>
        <w:rPr>
          <w:rStyle w:val="StyleUnderline"/>
        </w:rPr>
        <w:t xml:space="preserve"> </w:t>
      </w:r>
      <w:r w:rsidRPr="00AD3B44">
        <w:rPr>
          <w:rStyle w:val="StyleUnderline"/>
        </w:rPr>
        <w:t>Ohio's HB616 has similar language used in the Florida bill.</w:t>
      </w:r>
      <w:r>
        <w:rPr>
          <w:rStyle w:val="StyleUnderline"/>
        </w:rPr>
        <w:t xml:space="preserve"> </w:t>
      </w:r>
      <w:r w:rsidRPr="00AD3B44">
        <w:rPr>
          <w:rStyle w:val="StyleUnderline"/>
        </w:rPr>
        <w:t>"When we segment children off and tell them that they don't exist and that they don't matter and effectively erase them from the classroom ... we effectively erase them,"</w:t>
      </w:r>
      <w:r w:rsidRPr="00AD3B44">
        <w:rPr>
          <w:sz w:val="16"/>
        </w:rPr>
        <w:t xml:space="preserve"> Kathryn Poe of Equality Ohio told NPR member station WKSU when the Ohio bill was proposed. "We alienate an entire group of young people who need our affirmation and support." </w:t>
      </w:r>
      <w:r w:rsidRPr="00FD598B">
        <w:rPr>
          <w:rStyle w:val="StyleUnderline"/>
          <w:highlight w:val="cyan"/>
        </w:rPr>
        <w:t>Florida</w:t>
      </w:r>
      <w:r w:rsidRPr="00AD3B44">
        <w:rPr>
          <w:rStyle w:val="StyleUnderline"/>
        </w:rPr>
        <w:t xml:space="preserve">'s law is </w:t>
      </w:r>
      <w:r w:rsidRPr="00FD598B">
        <w:rPr>
          <w:rStyle w:val="StyleUnderline"/>
          <w:highlight w:val="cyan"/>
        </w:rPr>
        <w:t>only</w:t>
      </w:r>
      <w:r w:rsidRPr="00AD3B44">
        <w:rPr>
          <w:rStyle w:val="StyleUnderline"/>
        </w:rPr>
        <w:t xml:space="preserve"> the </w:t>
      </w:r>
      <w:r w:rsidRPr="00FD598B">
        <w:rPr>
          <w:rStyle w:val="StyleUnderline"/>
          <w:highlight w:val="cyan"/>
        </w:rPr>
        <w:t>most recent expression</w:t>
      </w:r>
      <w:r w:rsidRPr="00AD3B44">
        <w:rPr>
          <w:rStyle w:val="StyleUnderline"/>
        </w:rPr>
        <w:t xml:space="preserve"> of attempts to curb classroom discussion on sexual orientation or gender identity </w:t>
      </w:r>
      <w:r w:rsidRPr="00AD3B44">
        <w:rPr>
          <w:sz w:val="16"/>
        </w:rPr>
        <w:t xml:space="preserve">across the country, said Ames Simmons, a Duke law senior lecturing fellow. "Florida may be the first in this wave, but </w:t>
      </w:r>
      <w:r w:rsidRPr="00AD3B44">
        <w:rPr>
          <w:rStyle w:val="StyleUnderline"/>
        </w:rPr>
        <w:t xml:space="preserve">there have been </w:t>
      </w:r>
      <w:r w:rsidRPr="00FD598B">
        <w:rPr>
          <w:rStyle w:val="StyleUnderline"/>
          <w:highlight w:val="cyan"/>
        </w:rPr>
        <w:t>other laws in</w:t>
      </w:r>
      <w:r w:rsidRPr="00AD3B44">
        <w:rPr>
          <w:rStyle w:val="StyleUnderline"/>
        </w:rPr>
        <w:t xml:space="preserve"> the </w:t>
      </w:r>
      <w:r w:rsidRPr="00FD598B">
        <w:rPr>
          <w:rStyle w:val="StyleUnderline"/>
          <w:highlight w:val="cyan"/>
        </w:rPr>
        <w:t>past</w:t>
      </w:r>
      <w:r w:rsidRPr="00AD3B44">
        <w:rPr>
          <w:rStyle w:val="StyleUnderline"/>
        </w:rPr>
        <w:t xml:space="preserve"> that were </w:t>
      </w:r>
      <w:r w:rsidRPr="00FD598B">
        <w:rPr>
          <w:rStyle w:val="StyleUnderline"/>
          <w:highlight w:val="cyan"/>
        </w:rPr>
        <w:t>called</w:t>
      </w:r>
      <w:r w:rsidRPr="00AD3B44">
        <w:rPr>
          <w:rStyle w:val="StyleUnderline"/>
        </w:rPr>
        <w:t xml:space="preserve"> </w:t>
      </w:r>
      <w:r w:rsidRPr="00FD598B">
        <w:rPr>
          <w:rStyle w:val="StyleUnderline"/>
          <w:highlight w:val="cyan"/>
        </w:rPr>
        <w:t>'no promo homo'</w:t>
      </w:r>
      <w:r w:rsidRPr="00AD3B44">
        <w:rPr>
          <w:rStyle w:val="StyleUnderline"/>
        </w:rPr>
        <w:t xml:space="preserve"> laws, which </w:t>
      </w:r>
      <w:r w:rsidRPr="00FD598B">
        <w:rPr>
          <w:rStyle w:val="StyleUnderline"/>
          <w:highlight w:val="cyan"/>
        </w:rPr>
        <w:t>forbid saying positive things about</w:t>
      </w:r>
      <w:r w:rsidRPr="00AD3B44">
        <w:rPr>
          <w:rStyle w:val="StyleUnderline"/>
        </w:rPr>
        <w:t xml:space="preserve"> lesbian, gay, bisexual, and </w:t>
      </w:r>
      <w:r w:rsidRPr="00FD598B">
        <w:rPr>
          <w:rStyle w:val="StyleUnderline"/>
          <w:highlight w:val="cyan"/>
        </w:rPr>
        <w:t>queer people in classrooms</w:t>
      </w:r>
      <w:r w:rsidRPr="00AD3B44">
        <w:rPr>
          <w:sz w:val="16"/>
        </w:rPr>
        <w:t xml:space="preserve">," Simmons told NPR. "With the increased visibility of transgender and non-binary people, </w:t>
      </w:r>
      <w:r w:rsidRPr="00AD3B44">
        <w:rPr>
          <w:rStyle w:val="StyleUnderline"/>
        </w:rPr>
        <w:t>we have seen these bills expand</w:t>
      </w:r>
      <w:r w:rsidRPr="00AD3B44">
        <w:rPr>
          <w:sz w:val="16"/>
        </w:rPr>
        <w:t xml:space="preserve"> to also prohibit educating students about gender diversity and gender identity." Both Simmons and David Brown, legal director for the Transgender Legal Defense &amp; Education Fund, say the legislative activities taking place across the country are targeting other groups. "This trend is the continuation of a playbook that has been brought out again and again, repeatedly targeting the most marginalized groups in our society for political gain," Brown told NPR. Simmons added, </w:t>
      </w:r>
      <w:r w:rsidRPr="00AD3B44">
        <w:rPr>
          <w:rStyle w:val="StyleUnderline"/>
        </w:rPr>
        <w:t>"What is truly concerning is that these anti-LGBTQ bills have been coupled with legislative proposals that forbid teaching about structural racism and slavery, and patriarchy and sexism, on the grounds that these concepts make others uncomfortable."</w:t>
      </w:r>
    </w:p>
    <w:p w14:paraId="2F96E525" w14:textId="77777777" w:rsidR="00636786" w:rsidRDefault="00636786" w:rsidP="00636786">
      <w:pPr>
        <w:pStyle w:val="Heading3"/>
      </w:pPr>
      <w:r>
        <w:t>K – Courts are Homophobic---Courts CP</w:t>
      </w:r>
    </w:p>
    <w:p w14:paraId="75F47C6E" w14:textId="77777777" w:rsidR="00C7023A" w:rsidRDefault="00C7023A" w:rsidP="00C7023A">
      <w:pPr>
        <w:pStyle w:val="Heading4"/>
      </w:pPr>
      <w:r>
        <w:t>The Supreme Court is a massive structurally homophobic institution - the counterplans acceptance of that is bad</w:t>
      </w:r>
    </w:p>
    <w:p w14:paraId="3F566DB7" w14:textId="77777777" w:rsidR="00C7023A" w:rsidRPr="000C0E6E" w:rsidRDefault="00C7023A" w:rsidP="00C7023A">
      <w:r w:rsidRPr="000C0E6E">
        <w:rPr>
          <w:rStyle w:val="Style13ptBold"/>
        </w:rPr>
        <w:t>Donegan 6/30</w:t>
      </w:r>
      <w:r>
        <w:t>, Moira Donegan, Moira Donegan is a Guardian US columnist, Homophobic businesses in the US have a powerful ally: the US supreme court, 6-30-2023, Guardian, https://www.theguardian.com/global/commentisfree/2023/jun/30/homophobic-businesses-ally-us-supreme-court, acc 7-15-2023 //Livshits</w:t>
      </w:r>
    </w:p>
    <w:p w14:paraId="22AA2FB2" w14:textId="20C49595" w:rsidR="00C7023A" w:rsidRPr="00C7023A" w:rsidRDefault="00C7023A" w:rsidP="00C7023A">
      <w:pPr>
        <w:rPr>
          <w:u w:val="single"/>
        </w:rPr>
      </w:pPr>
      <w:r w:rsidRPr="000C0E6E">
        <w:rPr>
          <w:sz w:val="16"/>
        </w:rPr>
        <w:t xml:space="preserve">On Friday the US supreme court expanded the right to free speech into a right of businesses to discriminate. In a 6-3 decision, with the majority opinion by Neil Gorsuch, </w:t>
      </w:r>
      <w:r w:rsidRPr="000C0E6E">
        <w:rPr>
          <w:rStyle w:val="StyleUnderline"/>
        </w:rPr>
        <w:t xml:space="preserve">the </w:t>
      </w:r>
      <w:r w:rsidRPr="00BC12A5">
        <w:rPr>
          <w:rStyle w:val="StyleUnderline"/>
          <w:highlight w:val="cyan"/>
        </w:rPr>
        <w:t>justices declared</w:t>
      </w:r>
      <w:r w:rsidRPr="000C0E6E">
        <w:rPr>
          <w:rStyle w:val="StyleUnderline"/>
        </w:rPr>
        <w:t xml:space="preserve"> that a Colorado civil rights statute </w:t>
      </w:r>
      <w:r w:rsidRPr="00BC12A5">
        <w:rPr>
          <w:rStyle w:val="StyleUnderline"/>
          <w:highlight w:val="cyan"/>
        </w:rPr>
        <w:t>prohibiting discrimination</w:t>
      </w:r>
      <w:r w:rsidRPr="000C0E6E">
        <w:rPr>
          <w:rStyle w:val="StyleUnderline"/>
        </w:rPr>
        <w:t xml:space="preserve"> on the basis of sexual orientation in public businesses </w:t>
      </w:r>
      <w:r w:rsidRPr="00BC12A5">
        <w:rPr>
          <w:rStyle w:val="StyleUnderline"/>
          <w:highlight w:val="cyan"/>
        </w:rPr>
        <w:t>violates</w:t>
      </w:r>
      <w:r w:rsidRPr="000C0E6E">
        <w:rPr>
          <w:rStyle w:val="StyleUnderline"/>
        </w:rPr>
        <w:t xml:space="preserve"> the </w:t>
      </w:r>
      <w:r w:rsidRPr="00BC12A5">
        <w:rPr>
          <w:rStyle w:val="StyleUnderline"/>
          <w:highlight w:val="cyan"/>
        </w:rPr>
        <w:t>first amendment</w:t>
      </w:r>
      <w:r w:rsidRPr="000C0E6E">
        <w:rPr>
          <w:rStyle w:val="StyleUnderline"/>
        </w:rPr>
        <w:t xml:space="preserve">’s freedom of speech. The </w:t>
      </w:r>
      <w:r w:rsidRPr="002313C6">
        <w:rPr>
          <w:rStyle w:val="StyleUnderline"/>
          <w:highlight w:val="cyan"/>
        </w:rPr>
        <w:t>ruling</w:t>
      </w:r>
      <w:r w:rsidRPr="000C0E6E">
        <w:rPr>
          <w:rStyle w:val="StyleUnderline"/>
        </w:rPr>
        <w:t xml:space="preserve"> appears to </w:t>
      </w:r>
      <w:r w:rsidRPr="002313C6">
        <w:rPr>
          <w:rStyle w:val="StyleUnderline"/>
          <w:highlight w:val="cyan"/>
        </w:rPr>
        <w:t>formalize</w:t>
      </w:r>
      <w:r w:rsidRPr="000C0E6E">
        <w:rPr>
          <w:rStyle w:val="StyleUnderline"/>
        </w:rPr>
        <w:t xml:space="preserve"> the </w:t>
      </w:r>
      <w:r w:rsidRPr="002313C6">
        <w:rPr>
          <w:rStyle w:val="StyleUnderline"/>
          <w:highlight w:val="cyan"/>
        </w:rPr>
        <w:t>right of homophobic</w:t>
      </w:r>
      <w:r w:rsidRPr="000C0E6E">
        <w:rPr>
          <w:rStyle w:val="StyleUnderline"/>
        </w:rPr>
        <w:t xml:space="preserve"> business </w:t>
      </w:r>
      <w:r w:rsidRPr="002313C6">
        <w:rPr>
          <w:rStyle w:val="StyleUnderline"/>
          <w:highlight w:val="cyan"/>
        </w:rPr>
        <w:t>owners</w:t>
      </w:r>
      <w:r w:rsidRPr="000C0E6E">
        <w:rPr>
          <w:rStyle w:val="StyleUnderline"/>
        </w:rPr>
        <w:t xml:space="preserve"> to not serve gay people in some situations.</w:t>
      </w:r>
      <w:r>
        <w:rPr>
          <w:rStyle w:val="StyleUnderline"/>
        </w:rPr>
        <w:t xml:space="preserve"> </w:t>
      </w:r>
      <w:r w:rsidRPr="000C0E6E">
        <w:rPr>
          <w:sz w:val="16"/>
        </w:rPr>
        <w:t xml:space="preserve">303 Creative v Elenis concerns a woman, Lorie Smith, who operates a website design service and wishes to be exempted from a Colorado civil rights law that requires her to treat all customers equally. Specifically, Smith, a conservative Christian, wants to be able to refuse service to same-sex couples seeking wedding websites, and to be able to place a banner on the home page of her business declaring that she will not make such sites. The court has in recent years dramatically expanded the free exercise of religion clause, often granting conservative Christian plaintiffs leeway to curtail their personal obligations to the law. But 303 Creative offers a different theory of the case: that the legal requirement not to discriminate against gay people is a violation of the plaintiff’s free speech. It’s an odd, and expansive, vision of “speech”. There’s nothing stopping the web designer from, say, buying a billboard to advertise her opposition to gay rights, or from speaking out against such rights in her own writing, electioneering, internet posts and personal life. But Smith didn’t just want to be able to avail herself of all the vast opportunities for speech, expression, debate and persuasion available to her. She wanted to express her bigotry in her business, via the conduct of her public-facing commercial enterprise. She wanted to be able to discriminate at work. The supreme court has now allowed her to. The justices’ decision pertains to the allegedly narrow question of “whether applying a public-accommodation law to compel an artist to speak or stay silent violates the free speech clause of the first amendment”. But there is no real limiting principle in the 303 decision, no matter what the court says; no guarantee that the precedent this decision sets will confine itself to legalizing only discrimination against gay people, or only refusal of service for weddings. </w:t>
      </w:r>
      <w:r w:rsidRPr="000C0E6E">
        <w:rPr>
          <w:rStyle w:val="StyleUnderline"/>
        </w:rPr>
        <w:t xml:space="preserve">Indeed, the </w:t>
      </w:r>
      <w:r w:rsidRPr="002313C6">
        <w:rPr>
          <w:rStyle w:val="StyleUnderline"/>
          <w:highlight w:val="cyan"/>
        </w:rPr>
        <w:t>case</w:t>
      </w:r>
      <w:r w:rsidRPr="000C0E6E">
        <w:rPr>
          <w:rStyle w:val="StyleUnderline"/>
        </w:rPr>
        <w:t xml:space="preserve"> </w:t>
      </w:r>
      <w:r w:rsidRPr="002313C6">
        <w:rPr>
          <w:rStyle w:val="StyleUnderline"/>
          <w:highlight w:val="cyan"/>
        </w:rPr>
        <w:t>threatens to unravel</w:t>
      </w:r>
      <w:r w:rsidRPr="000C0E6E">
        <w:rPr>
          <w:rStyle w:val="StyleUnderline"/>
        </w:rPr>
        <w:t xml:space="preserve"> a whole </w:t>
      </w:r>
      <w:r w:rsidRPr="002313C6">
        <w:rPr>
          <w:rStyle w:val="StyleUnderline"/>
          <w:highlight w:val="cyan"/>
        </w:rPr>
        <w:t>matrix of anti-discrimination laws</w:t>
      </w:r>
      <w:r w:rsidRPr="000C0E6E">
        <w:rPr>
          <w:rStyle w:val="StyleUnderline"/>
        </w:rPr>
        <w:t xml:space="preserve"> governing public accommodations</w:t>
      </w:r>
      <w:r w:rsidRPr="000C0E6E">
        <w:rPr>
          <w:sz w:val="16"/>
        </w:rPr>
        <w:t xml:space="preserve">, redefining public-facing commercial enterprises as speech and discrimination as personal expression. The label that Smith wants to put at the top of her business website – effectively declaring that only straight people can be served – evokes the darkest history of public discrimination in this country. The decision’s coming impact on America’s public sphere – where, now, businesses will claim an entitlement to discriminate against vast swaths of the public whom they don’t like – will unfold over the course of years, and it will be profound. If 303 Creative sounds familiar, that’s because it’s an almost beat-by-beat rerun of a similar challenge to the same Colorado law, the Masterpiece Cakeshop case, where the court did not rule on the merits. In Masterpiece, a baker was asked to make a cake for two gay men’s wedding, and sued for the right to refuse them service. Masterpiece garnered a lot of media attention, and much of it focused on the gay couple themselves – two men, in love and looking to celebrate a joyous milestone in their lives, who were subjected to bigotry and indignity, because of a baker who declared he had a right to make hatred a plank of his business. The men looked innocent, victimized, sympathetic. The court looked mendacious, opportunistic and cruel. They blinked. </w:t>
      </w:r>
      <w:r w:rsidRPr="000C0E6E">
        <w:rPr>
          <w:rStyle w:val="StyleUnderline"/>
        </w:rPr>
        <w:t xml:space="preserve">The supreme </w:t>
      </w:r>
      <w:r w:rsidRPr="002313C6">
        <w:rPr>
          <w:rStyle w:val="StyleUnderline"/>
          <w:highlight w:val="cyan"/>
        </w:rPr>
        <w:t>court</w:t>
      </w:r>
      <w:r w:rsidRPr="000C0E6E">
        <w:rPr>
          <w:rStyle w:val="StyleUnderline"/>
        </w:rPr>
        <w:t xml:space="preserve"> likes to pretend that it is not influenced by politics, but the court is in fact a </w:t>
      </w:r>
      <w:r w:rsidRPr="002313C6">
        <w:rPr>
          <w:rStyle w:val="StyleUnderline"/>
          <w:highlight w:val="cyan"/>
        </w:rPr>
        <w:t>profoundly political institution</w:t>
      </w:r>
      <w:r w:rsidRPr="000C0E6E">
        <w:rPr>
          <w:rStyle w:val="StyleUnderline"/>
        </w:rPr>
        <w:t>, tasked with calculating, just as any congressman does, how best to pursue unpopular Republican policy agendas with the least amount of popular pushback. The sympathetic gay couple in the Masterpiece Cakeshop case threatened to provoke pushback. That, as much as any putative legal concern, is why the court then punted.</w:t>
      </w:r>
      <w:r>
        <w:rPr>
          <w:rStyle w:val="StyleUnderline"/>
        </w:rPr>
        <w:t xml:space="preserve"> </w:t>
      </w:r>
      <w:r w:rsidRPr="000C0E6E">
        <w:rPr>
          <w:sz w:val="16"/>
        </w:rPr>
        <w:t xml:space="preserve">They did not punt in 303 Creative, in part because there is no couple. In fact Smith, the web designer, was never asked to make a website for a gay wedding. At the time she filed her lawsuit, she didn’t even have an actual web design business. (She has one now, and the quality of the work does not make me suspect that gay couples are lining up to have her make websites on their behalf.) It’s not clear that the designer even has standing to sue – she never experienced the event that she says would so injure her. But this means the case has a political virtue for the conservative justices: because there is no real injury in Smith’s case, there is also no gay couple who she has harmed, no one to give face to the impact of her now legally sanctioned bigotry. The decision will create such victims, but the court itself does not have to answer for them in its opinion. 303 Creative, then, is not so much a lawsuit over an actual conflict as it is a fiction of the conservative legal movement. The anti-gay legal machine arguing the case, Alliance Defending Freedom, found a plaintiff and concocted a complaint out of thin air specifically to avoid the pitfalls they encountered in Masterpiece. Interestingly, the New Republic reported earlier this week that a gay man who allegedly contacted Smith asking for her services may not even exist – or rather, that there is a man by the same name, but that he is straight, has been married to a woman for many years, and was wholly unaware that his name was being used in the case. Oral arguments in December were conducted with roughly the same degree of bad faith, with </w:t>
      </w:r>
      <w:r w:rsidRPr="000C0E6E">
        <w:rPr>
          <w:rStyle w:val="StyleUnderline"/>
        </w:rPr>
        <w:t xml:space="preserve">Samuel </w:t>
      </w:r>
      <w:r w:rsidRPr="002313C6">
        <w:rPr>
          <w:rStyle w:val="StyleUnderline"/>
          <w:highlight w:val="cyan"/>
        </w:rPr>
        <w:t>Alito hijacking</w:t>
      </w:r>
      <w:r w:rsidRPr="000C0E6E">
        <w:rPr>
          <w:rStyle w:val="StyleUnderline"/>
        </w:rPr>
        <w:t xml:space="preserve"> the </w:t>
      </w:r>
      <w:r w:rsidRPr="002313C6">
        <w:rPr>
          <w:rStyle w:val="StyleUnderline"/>
          <w:highlight w:val="cyan"/>
        </w:rPr>
        <w:t>proceedings</w:t>
      </w:r>
      <w:r w:rsidRPr="000C0E6E">
        <w:rPr>
          <w:rStyle w:val="StyleUnderline"/>
        </w:rPr>
        <w:t xml:space="preserve"> at one point to pose hypotheticals involving children in Klan robes, a </w:t>
      </w:r>
      <w:r w:rsidRPr="002313C6">
        <w:rPr>
          <w:rStyle w:val="StyleUnderline"/>
          <w:highlight w:val="cyan"/>
        </w:rPr>
        <w:t>pointed and suggestive remark</w:t>
      </w:r>
      <w:r w:rsidRPr="000C0E6E">
        <w:rPr>
          <w:rStyle w:val="StyleUnderline"/>
        </w:rPr>
        <w:t xml:space="preserve"> about dating websites addressed to Elena Kagan, and a convoluted scenario about a Black man playing Santa Claus at a mall.</w:t>
      </w:r>
      <w:r>
        <w:rPr>
          <w:rStyle w:val="StyleUnderline"/>
        </w:rPr>
        <w:t xml:space="preserve"> </w:t>
      </w:r>
      <w:r w:rsidRPr="000C0E6E">
        <w:rPr>
          <w:sz w:val="16"/>
        </w:rPr>
        <w:t xml:space="preserve">That was about the level of argument advanced by the conservative lawyers, too, who attacked civil rights law via a profoundly cynical rationale: that to eliminate the obligation to serve all comers equally, and to legally sanction bigotry as an operating feature of a public business, would be to advance the cause of pluralism. The argument in 303 Creative has the reasoning of an internet troll: that protecting the right to discriminate against gays in fact preserves diversity; that is, the kind of diversity that’s present when homophobes can discriminate and deny service in their businesses without sanction from the state. The diversity that is encouraged when all people, regardless of identity, can participate as equals in the public square is evidently not as meaningful. </w:t>
      </w:r>
      <w:r w:rsidRPr="002313C6">
        <w:rPr>
          <w:rStyle w:val="StyleUnderline"/>
          <w:highlight w:val="cyan"/>
        </w:rPr>
        <w:t>Conservative opposition to civil rights</w:t>
      </w:r>
      <w:r w:rsidRPr="000C0E6E">
        <w:rPr>
          <w:rStyle w:val="StyleUnderline"/>
        </w:rPr>
        <w:t xml:space="preserve"> law has </w:t>
      </w:r>
      <w:r w:rsidRPr="002313C6">
        <w:rPr>
          <w:rStyle w:val="StyleUnderline"/>
          <w:highlight w:val="cyan"/>
        </w:rPr>
        <w:t>long argued that not discriminating hurts</w:t>
      </w:r>
      <w:r w:rsidRPr="000C0E6E">
        <w:rPr>
          <w:rStyle w:val="StyleUnderline"/>
        </w:rPr>
        <w:t xml:space="preserve"> the dignity of </w:t>
      </w:r>
      <w:r w:rsidRPr="002313C6">
        <w:rPr>
          <w:rStyle w:val="StyleUnderline"/>
          <w:highlight w:val="cyan"/>
        </w:rPr>
        <w:t>bigots</w:t>
      </w:r>
      <w:r w:rsidRPr="000C0E6E">
        <w:rPr>
          <w:rStyle w:val="StyleUnderline"/>
        </w:rPr>
        <w:t xml:space="preserve">. But the majority opinion seems uninterested in the dignity of gay couples, who now must be subjected to rejection and patronizing lectures about religious freedom when they are only seeking to buy flowers or wedding invitations. Their </w:t>
      </w:r>
      <w:r w:rsidRPr="002313C6">
        <w:rPr>
          <w:rStyle w:val="StyleUnderline"/>
          <w:highlight w:val="cyan"/>
        </w:rPr>
        <w:t>dignity</w:t>
      </w:r>
      <w:r w:rsidRPr="000C0E6E">
        <w:rPr>
          <w:rStyle w:val="StyleUnderline"/>
        </w:rPr>
        <w:t xml:space="preserve">, their ability to move through the public square with safety and respect, </w:t>
      </w:r>
      <w:r w:rsidRPr="002313C6">
        <w:rPr>
          <w:rStyle w:val="StyleUnderline"/>
          <w:highlight w:val="cyan"/>
        </w:rPr>
        <w:t>does not matter</w:t>
      </w:r>
      <w:r w:rsidRPr="000C0E6E">
        <w:rPr>
          <w:rStyle w:val="StyleUnderline"/>
        </w:rPr>
        <w:t xml:space="preserve"> as much </w:t>
      </w:r>
      <w:r w:rsidRPr="002313C6">
        <w:rPr>
          <w:rStyle w:val="StyleUnderline"/>
          <w:highlight w:val="cyan"/>
        </w:rPr>
        <w:t>to</w:t>
      </w:r>
      <w:r w:rsidRPr="000C0E6E">
        <w:rPr>
          <w:rStyle w:val="StyleUnderline"/>
        </w:rPr>
        <w:t xml:space="preserve"> the </w:t>
      </w:r>
      <w:r w:rsidRPr="002313C6">
        <w:rPr>
          <w:rStyle w:val="StyleUnderline"/>
          <w:highlight w:val="cyan"/>
        </w:rPr>
        <w:t>court</w:t>
      </w:r>
      <w:r w:rsidRPr="000C0E6E">
        <w:rPr>
          <w:rStyle w:val="StyleUnderline"/>
        </w:rPr>
        <w:t>.</w:t>
      </w:r>
      <w:r>
        <w:rPr>
          <w:rStyle w:val="StyleUnderline"/>
        </w:rPr>
        <w:t xml:space="preserve"> </w:t>
      </w:r>
      <w:r w:rsidRPr="000C0E6E">
        <w:rPr>
          <w:rStyle w:val="StyleUnderline"/>
        </w:rPr>
        <w:t>And this is the baseline assumption of so much of this court’s jurisprudence: that there are some people whose dignity and freedom matters, and must be cognizable to the law – and some whose dignity and freedom do not matter, and can be ignored.</w:t>
      </w:r>
    </w:p>
    <w:p w14:paraId="56B082BB" w14:textId="687F77CA" w:rsidR="00636786" w:rsidRDefault="00636786" w:rsidP="00636786">
      <w:pPr>
        <w:pStyle w:val="Heading3"/>
      </w:pPr>
      <w:r>
        <w:t>Solvency Deficits---States CP</w:t>
      </w:r>
    </w:p>
    <w:p w14:paraId="5140281A" w14:textId="77777777" w:rsidR="00636786" w:rsidRDefault="00636786" w:rsidP="00636786">
      <w:pPr>
        <w:pStyle w:val="Heading4"/>
      </w:pPr>
      <w:r w:rsidRPr="00B36AFD">
        <w:rPr>
          <w:u w:val="single"/>
        </w:rPr>
        <w:t>Disparate</w:t>
      </w:r>
      <w:r>
        <w:t xml:space="preserve"> economic resources means </w:t>
      </w:r>
      <w:r w:rsidRPr="00B36AFD">
        <w:rPr>
          <w:u w:val="single"/>
        </w:rPr>
        <w:t>federal</w:t>
      </w:r>
      <w:r>
        <w:t xml:space="preserve"> action is </w:t>
      </w:r>
      <w:r w:rsidRPr="00B36AFD">
        <w:rPr>
          <w:u w:val="single"/>
        </w:rPr>
        <w:t>key</w:t>
      </w:r>
      <w:r>
        <w:t xml:space="preserve"> to secure economic dignity.</w:t>
      </w:r>
    </w:p>
    <w:p w14:paraId="254F584C" w14:textId="77777777" w:rsidR="00636786" w:rsidRPr="00B36AFD" w:rsidRDefault="00636786" w:rsidP="00636786">
      <w:r w:rsidRPr="00B36AFD">
        <w:t xml:space="preserve">Robert A. </w:t>
      </w:r>
      <w:r w:rsidRPr="00B36AFD">
        <w:rPr>
          <w:rStyle w:val="Style13ptBold"/>
        </w:rPr>
        <w:t>Schapiro 2</w:t>
      </w:r>
      <w:r>
        <w:rPr>
          <w:rStyle w:val="Style13ptBold"/>
        </w:rPr>
        <w:t>1</w:t>
      </w:r>
      <w:r>
        <w:t xml:space="preserve">, </w:t>
      </w:r>
      <w:r w:rsidRPr="00B36AFD">
        <w:t>Dean Schapiro is an internationally recognized scholar of federalism.  A graduate of Yale Law School, he served as editor-in-chief of the Yale Law Journal</w:t>
      </w:r>
      <w:r>
        <w:t>, 01/08/2021, SSRN, “</w:t>
      </w:r>
      <w:r w:rsidRPr="00B36AFD">
        <w:t>States of Inequality: Fiscal Federalism, Unequal States, and Unequal People</w:t>
      </w:r>
      <w:r>
        <w:t xml:space="preserve">”, </w:t>
      </w:r>
      <w:hyperlink r:id="rId101" w:history="1">
        <w:r w:rsidRPr="00595D66">
          <w:rPr>
            <w:rStyle w:val="Hyperlink"/>
          </w:rPr>
          <w:t>https://papers.ssrn.com/sol3/papers.cfm?abstract_id=3724405</w:t>
        </w:r>
      </w:hyperlink>
      <w:r>
        <w:t>, RMazhankou</w:t>
      </w:r>
    </w:p>
    <w:p w14:paraId="6FFB0FD5" w14:textId="77777777" w:rsidR="00636786" w:rsidRPr="002162A4" w:rsidRDefault="00636786" w:rsidP="00636786">
      <w:pPr>
        <w:rPr>
          <w:u w:val="single"/>
        </w:rPr>
      </w:pPr>
      <w:r w:rsidRPr="00B36AFD">
        <w:rPr>
          <w:sz w:val="16"/>
        </w:rPr>
        <w:t xml:space="preserve">This Article has argued for an integration of the insights of the new federalism scholarship in the legal academy with the field of fiscal federalism. Decisions about allocating financial resources in the United States must take account of the values of federalism and how devolving programs to states may advance or undermine those values. This </w:t>
      </w:r>
      <w:r w:rsidRPr="00335A3D">
        <w:rPr>
          <w:b/>
          <w:u w:val="single"/>
        </w:rPr>
        <w:t>central concern</w:t>
      </w:r>
      <w:r w:rsidRPr="00B36AFD">
        <w:rPr>
          <w:u w:val="single"/>
        </w:rPr>
        <w:t xml:space="preserve"> of federalism</w:t>
      </w:r>
      <w:r w:rsidRPr="00B36AFD">
        <w:rPr>
          <w:sz w:val="16"/>
        </w:rPr>
        <w:t>—how to distribute power among states and the national government—</w:t>
      </w:r>
      <w:r w:rsidRPr="00B36AFD">
        <w:rPr>
          <w:u w:val="single"/>
        </w:rPr>
        <w:t xml:space="preserve">takes place against a background of fundamental state financial inequality. States have </w:t>
      </w:r>
      <w:r w:rsidRPr="00335A3D">
        <w:rPr>
          <w:b/>
          <w:u w:val="single"/>
        </w:rPr>
        <w:t>greatly varying</w:t>
      </w:r>
      <w:r w:rsidRPr="00B36AFD">
        <w:rPr>
          <w:u w:val="single"/>
        </w:rPr>
        <w:t xml:space="preserve"> resources</w:t>
      </w:r>
      <w:r w:rsidRPr="00B36AFD">
        <w:rPr>
          <w:sz w:val="16"/>
        </w:rPr>
        <w:t xml:space="preserve">. The </w:t>
      </w:r>
      <w:r w:rsidRPr="00B36AFD">
        <w:rPr>
          <w:u w:val="single"/>
        </w:rPr>
        <w:t>states that spend more money on vital programs</w:t>
      </w:r>
      <w:r w:rsidRPr="00B36AFD">
        <w:rPr>
          <w:sz w:val="16"/>
        </w:rPr>
        <w:t xml:space="preserve">, such as education and Medicaid, are </w:t>
      </w:r>
      <w:r w:rsidRPr="00B36AFD">
        <w:rPr>
          <w:u w:val="single"/>
        </w:rPr>
        <w:t>generally the states that have more money to spend</w:t>
      </w:r>
      <w:r w:rsidRPr="00B36AFD">
        <w:rPr>
          <w:sz w:val="16"/>
        </w:rPr>
        <w:t xml:space="preserve">. The </w:t>
      </w:r>
      <w:r w:rsidRPr="00B36AFD">
        <w:rPr>
          <w:u w:val="single"/>
        </w:rPr>
        <w:t xml:space="preserve">resulting geographical inequities are </w:t>
      </w:r>
      <w:r w:rsidRPr="00335A3D">
        <w:rPr>
          <w:b/>
          <w:u w:val="single"/>
        </w:rPr>
        <w:t>inefficient</w:t>
      </w:r>
      <w:r w:rsidRPr="00B36AFD">
        <w:rPr>
          <w:u w:val="single"/>
        </w:rPr>
        <w:t xml:space="preserve"> and </w:t>
      </w:r>
      <w:r w:rsidRPr="00335A3D">
        <w:rPr>
          <w:b/>
          <w:u w:val="single"/>
        </w:rPr>
        <w:t>unfair</w:t>
      </w:r>
      <w:r w:rsidRPr="00B36AFD">
        <w:rPr>
          <w:u w:val="single"/>
        </w:rPr>
        <w:t>. States are not equal in their abilities to respond to the preferences of their residents, to</w:t>
      </w:r>
      <w:r w:rsidRPr="00B36AFD">
        <w:rPr>
          <w:sz w:val="16"/>
        </w:rPr>
        <w:t xml:space="preserve"> </w:t>
      </w:r>
      <w:r w:rsidRPr="00B36AFD">
        <w:rPr>
          <w:u w:val="single"/>
        </w:rPr>
        <w:t>provide opportunities</w:t>
      </w:r>
      <w:r w:rsidRPr="00B36AFD">
        <w:rPr>
          <w:sz w:val="16"/>
        </w:rPr>
        <w:t xml:space="preserve"> for meaningful democratic participation, </w:t>
      </w:r>
      <w:r w:rsidRPr="00B36AFD">
        <w:rPr>
          <w:u w:val="single"/>
        </w:rPr>
        <w:t>and to protect human rights</w:t>
      </w:r>
      <w:r w:rsidRPr="00B36AFD">
        <w:rPr>
          <w:sz w:val="16"/>
        </w:rPr>
        <w:t xml:space="preserve">. Their </w:t>
      </w:r>
      <w:r w:rsidRPr="00B36AFD">
        <w:rPr>
          <w:u w:val="single"/>
        </w:rPr>
        <w:t>differing capacities make them unequal</w:t>
      </w:r>
      <w:r w:rsidRPr="00B36AFD">
        <w:rPr>
          <w:sz w:val="16"/>
        </w:rPr>
        <w:t xml:space="preserve">. </w:t>
      </w:r>
      <w:r w:rsidRPr="00B36AFD">
        <w:rPr>
          <w:u w:val="single"/>
        </w:rPr>
        <w:t>Discussions of appropriate state and federal roles</w:t>
      </w:r>
      <w:r w:rsidRPr="00B36AFD">
        <w:rPr>
          <w:sz w:val="16"/>
        </w:rPr>
        <w:t xml:space="preserve"> often have </w:t>
      </w:r>
      <w:r w:rsidRPr="00B36AFD">
        <w:rPr>
          <w:u w:val="single"/>
        </w:rPr>
        <w:t>ignored this critical issue of interstate financial inequality</w:t>
      </w:r>
      <w:r w:rsidRPr="00B36AFD">
        <w:rPr>
          <w:sz w:val="16"/>
        </w:rPr>
        <w:t xml:space="preserve">. Policy debates that fail to take account of these disparities will be much less likely to vindicate core national commitments or to advance other values of federalism. Recent scholarship in the legal academy has emphasized the vital role of states in addressing the many complex problems confronting the United States in the twenty-first century.309 The New Deal of the 1930s reconstructed federalism in a manner that empowered both the national government and the states to respond to pressing concerns.310 The civil rights era redeemed federalism by nationalizing a commitment to political equality. Similarly, protecting core social commitments today requires a reconceptualization of federalism to empower states financially, while recognizing a critical role for the national government in ensuring adequate funding throughout the nation. Through spending programs calibrated to take account of state needs and state resources, the </w:t>
      </w:r>
      <w:r w:rsidRPr="00B36AFD">
        <w:rPr>
          <w:u w:val="single"/>
        </w:rPr>
        <w:t xml:space="preserve">federal government must play a </w:t>
      </w:r>
      <w:r w:rsidRPr="00335A3D">
        <w:rPr>
          <w:b/>
          <w:u w:val="single"/>
        </w:rPr>
        <w:t>much more active</w:t>
      </w:r>
      <w:r w:rsidRPr="00B36AFD">
        <w:rPr>
          <w:u w:val="single"/>
        </w:rPr>
        <w:t xml:space="preserve"> role in guaranteeing adequate funding for </w:t>
      </w:r>
      <w:r w:rsidRPr="00B36AFD">
        <w:rPr>
          <w:sz w:val="18"/>
          <w:szCs w:val="18"/>
        </w:rPr>
        <w:t>education, health care, and othe</w:t>
      </w:r>
      <w:r w:rsidRPr="00B36AFD">
        <w:rPr>
          <w:u w:val="single"/>
        </w:rPr>
        <w:t>r vital services. T</w:t>
      </w:r>
      <w:r w:rsidRPr="00B36AFD">
        <w:rPr>
          <w:sz w:val="16"/>
        </w:rPr>
        <w:t xml:space="preserve">he </w:t>
      </w:r>
      <w:r w:rsidRPr="00B36AFD">
        <w:rPr>
          <w:u w:val="single"/>
        </w:rPr>
        <w:t>federal government also must avoid creating or modifying programs in a manner that exacerbates existing disparities</w:t>
      </w:r>
      <w:r w:rsidRPr="00B36AFD">
        <w:rPr>
          <w:sz w:val="16"/>
        </w:rPr>
        <w:t xml:space="preserve">. </w:t>
      </w:r>
      <w:r w:rsidRPr="00B36AFD">
        <w:rPr>
          <w:u w:val="single"/>
        </w:rPr>
        <w:t>State fiscal capacities and resource inequalities have crucial implications for promoting human dignity</w:t>
      </w:r>
      <w:r w:rsidRPr="00B36AFD">
        <w:rPr>
          <w:sz w:val="16"/>
        </w:rPr>
        <w:t xml:space="preserve"> in the United States. In its federalism decisions, the Supreme Court sometimes speaks formalistically of the “dignity” of states,312 as if states were people. This reference to “dignity” has occasioned much scholarly commentary, often critical of the court’s apparent personification of states.313 The Court’s focus on state dignity seems in contrast to a focus on human dignity.314 However, </w:t>
      </w:r>
      <w:r w:rsidRPr="00B36AFD">
        <w:rPr>
          <w:u w:val="single"/>
        </w:rPr>
        <w:t xml:space="preserve">fiscal federalism provides a </w:t>
      </w:r>
      <w:r w:rsidRPr="00335A3D">
        <w:rPr>
          <w:b/>
          <w:u w:val="single"/>
        </w:rPr>
        <w:t>very real and practical</w:t>
      </w:r>
      <w:r w:rsidRPr="00B36AFD">
        <w:rPr>
          <w:u w:val="single"/>
        </w:rPr>
        <w:t xml:space="preserve"> foundation for attention</w:t>
      </w:r>
      <w:r w:rsidRPr="00B36AFD">
        <w:rPr>
          <w:sz w:val="16"/>
        </w:rPr>
        <w:t xml:space="preserve"> to the impact of policies on states. In many areas, states have principal responsibility for ensuring human dignity. In many more areas, states have the primary obligation for providing the array of services that sustain human flourishing. Officials and scholars should focus on how the actions of the national government relate to state finances, not because of an abstract or formalistic respect for states, but because of the impact on the lives of people in the states. Federalism must indeed focus on dignity—the dignity of the people who reside in the states. Full citizenship in the United States requires equal access to adequate education, health care, and other fundamental services. Equal citizenship further entails equal control over and access to public resources. Accordingly, because of the federal structure of the nation, full equality for the people of the United States requires fiscal equality of the states. Citizens of Mississippi must have the same opportunity as citizens of New York to achieve the foundations of human flourishing. </w:t>
      </w:r>
      <w:r w:rsidRPr="00B36AFD">
        <w:rPr>
          <w:u w:val="single"/>
        </w:rPr>
        <w:t>Fiscal equality,</w:t>
      </w:r>
      <w:r w:rsidRPr="00B36AFD">
        <w:rPr>
          <w:sz w:val="16"/>
        </w:rPr>
        <w:t xml:space="preserve"> like political equality, may never be fully attained, but it </w:t>
      </w:r>
      <w:r w:rsidRPr="00B36AFD">
        <w:rPr>
          <w:u w:val="single"/>
        </w:rPr>
        <w:t xml:space="preserve">must remain a guiding principle. Equity among people requires </w:t>
      </w:r>
      <w:r w:rsidRPr="00ED1DF8">
        <w:rPr>
          <w:b/>
          <w:u w:val="single"/>
        </w:rPr>
        <w:t>equity among states</w:t>
      </w:r>
      <w:r>
        <w:rPr>
          <w:u w:val="single"/>
        </w:rPr>
        <w:t>.</w:t>
      </w:r>
    </w:p>
    <w:p w14:paraId="5636CA18" w14:textId="77777777" w:rsidR="00636786" w:rsidRPr="00636786" w:rsidRDefault="00636786" w:rsidP="00636786"/>
    <w:p w14:paraId="537174AA" w14:textId="5D105598" w:rsidR="00636786" w:rsidRDefault="00636786" w:rsidP="00636786">
      <w:pPr>
        <w:pStyle w:val="Heading3"/>
      </w:pPr>
      <w:r>
        <w:t>Perm Do Both---States CP</w:t>
      </w:r>
    </w:p>
    <w:p w14:paraId="42958097" w14:textId="77777777" w:rsidR="00636786" w:rsidRDefault="00636786" w:rsidP="00636786"/>
    <w:p w14:paraId="7C72EABB" w14:textId="77777777" w:rsidR="00636786" w:rsidRDefault="00636786" w:rsidP="00636786">
      <w:pPr>
        <w:pStyle w:val="Heading4"/>
      </w:pPr>
      <w:r>
        <w:t xml:space="preserve">The plan’s </w:t>
      </w:r>
      <w:r>
        <w:rPr>
          <w:u w:val="single"/>
        </w:rPr>
        <w:t>most likely</w:t>
      </w:r>
      <w:r>
        <w:t xml:space="preserve"> form of implementation is the perm --- the USFG would </w:t>
      </w:r>
      <w:r>
        <w:rPr>
          <w:u w:val="single"/>
        </w:rPr>
        <w:t>administer</w:t>
      </w:r>
      <w:r>
        <w:t xml:space="preserve"> the program and the states would </w:t>
      </w:r>
      <w:r>
        <w:rPr>
          <w:u w:val="single"/>
        </w:rPr>
        <w:t>implement</w:t>
      </w:r>
      <w:r>
        <w:t xml:space="preserve"> it. </w:t>
      </w:r>
    </w:p>
    <w:p w14:paraId="5FA40BE1" w14:textId="77777777" w:rsidR="00636786" w:rsidRDefault="00636786" w:rsidP="00636786">
      <w:r w:rsidRPr="00AC610E">
        <w:rPr>
          <w:rStyle w:val="Style13ptBold"/>
        </w:rPr>
        <w:t>CHR&amp;R</w:t>
      </w:r>
      <w:r w:rsidRPr="00B6290A">
        <w:t xml:space="preserve">, </w:t>
      </w:r>
      <w:r>
        <w:t>6-22-</w:t>
      </w:r>
      <w:r w:rsidRPr="004605D8">
        <w:rPr>
          <w:rStyle w:val="Style13ptBold"/>
        </w:rPr>
        <w:t>2022</w:t>
      </w:r>
      <w:r w:rsidRPr="00B6290A">
        <w:t>, Universal basic income, County Health Rankings &amp; Roadmaps</w:t>
      </w:r>
      <w:r>
        <w:t xml:space="preserve"> </w:t>
      </w:r>
      <w:r w:rsidRPr="00D237D1">
        <w:t>is a program of the University of Wisconsin Population Health Institute</w:t>
      </w:r>
      <w:r>
        <w:t xml:space="preserve">, </w:t>
      </w:r>
      <w:r w:rsidRPr="00B6290A">
        <w:t>https://www.countyhealthrankings.org/take-action-to-improve-health/what-works-for-health/strategies/universal-basic-income, Accessed: 7-10-2023, //ONHS IF</w:t>
      </w:r>
    </w:p>
    <w:p w14:paraId="3368B1FF" w14:textId="77777777" w:rsidR="00636786" w:rsidRDefault="00636786" w:rsidP="00636786">
      <w:pPr>
        <w:rPr>
          <w:sz w:val="16"/>
        </w:rPr>
      </w:pPr>
      <w:r w:rsidRPr="0039326B">
        <w:rPr>
          <w:rStyle w:val="StyleUnderline"/>
        </w:rPr>
        <w:t>Universal basic income (</w:t>
      </w:r>
      <w:r w:rsidRPr="00A97242">
        <w:rPr>
          <w:rStyle w:val="StyleUnderline"/>
          <w:highlight w:val="cyan"/>
        </w:rPr>
        <w:t>UBI</w:t>
      </w:r>
      <w:r w:rsidRPr="0039326B">
        <w:rPr>
          <w:rStyle w:val="StyleUnderline"/>
        </w:rPr>
        <w:t xml:space="preserve">) </w:t>
      </w:r>
      <w:r w:rsidRPr="00A97242">
        <w:rPr>
          <w:rStyle w:val="StyleUnderline"/>
          <w:highlight w:val="cyan"/>
        </w:rPr>
        <w:t>programs</w:t>
      </w:r>
      <w:r w:rsidRPr="0039326B">
        <w:rPr>
          <w:rStyle w:val="StyleUnderline"/>
        </w:rPr>
        <w:t xml:space="preserve"> </w:t>
      </w:r>
      <w:r w:rsidRPr="00A97242">
        <w:rPr>
          <w:rStyle w:val="StyleUnderline"/>
          <w:highlight w:val="cyan"/>
        </w:rPr>
        <w:t>provide</w:t>
      </w:r>
      <w:r w:rsidRPr="0039326B">
        <w:rPr>
          <w:rStyle w:val="StyleUnderline"/>
        </w:rPr>
        <w:t xml:space="preserve"> all or most </w:t>
      </w:r>
      <w:r w:rsidRPr="00A97242">
        <w:rPr>
          <w:rStyle w:val="StyleUnderline"/>
          <w:highlight w:val="cyan"/>
        </w:rPr>
        <w:t>individuals</w:t>
      </w:r>
      <w:r w:rsidRPr="0039326B">
        <w:rPr>
          <w:rStyle w:val="StyleUnderline"/>
        </w:rPr>
        <w:t xml:space="preserve"> in a community </w:t>
      </w:r>
      <w:r w:rsidRPr="00A97242">
        <w:rPr>
          <w:rStyle w:val="StyleUnderline"/>
          <w:highlight w:val="cyan"/>
        </w:rPr>
        <w:t>with regular cash</w:t>
      </w:r>
      <w:r w:rsidRPr="0039326B">
        <w:rPr>
          <w:rStyle w:val="StyleUnderline"/>
        </w:rPr>
        <w:t xml:space="preserve"> </w:t>
      </w:r>
      <w:r w:rsidRPr="00A97242">
        <w:rPr>
          <w:rStyle w:val="StyleUnderline"/>
          <w:highlight w:val="cyan"/>
        </w:rPr>
        <w:t>transfers</w:t>
      </w:r>
      <w:r w:rsidRPr="0039326B">
        <w:rPr>
          <w:rStyle w:val="StyleUnderline"/>
        </w:rPr>
        <w:t>, regardless of employment status, age, or other conditions.</w:t>
      </w:r>
      <w:r w:rsidRPr="001542F0">
        <w:rPr>
          <w:sz w:val="16"/>
        </w:rPr>
        <w:t xml:space="preserve"> Amounts vary but proposals emphasize that they should be enough for individuals to meet their basic needs and to live with dignity</w:t>
      </w:r>
      <w:hyperlink r:id="rId102" w:anchor="footnote_1" w:history="1">
        <w:r w:rsidRPr="001542F0">
          <w:rPr>
            <w:rStyle w:val="Hyperlink"/>
            <w:sz w:val="16"/>
          </w:rPr>
          <w:t>1</w:t>
        </w:r>
      </w:hyperlink>
      <w:r w:rsidRPr="001542F0">
        <w:rPr>
          <w:sz w:val="16"/>
        </w:rPr>
        <w:t xml:space="preserve">, </w:t>
      </w:r>
      <w:hyperlink r:id="rId103" w:anchor="footnote_2" w:history="1">
        <w:r w:rsidRPr="001542F0">
          <w:rPr>
            <w:rStyle w:val="Hyperlink"/>
            <w:sz w:val="16"/>
          </w:rPr>
          <w:t>2</w:t>
        </w:r>
      </w:hyperlink>
      <w:r w:rsidRPr="001542F0">
        <w:rPr>
          <w:sz w:val="16"/>
        </w:rPr>
        <w:t xml:space="preserve"> without earned income</w:t>
      </w:r>
      <w:hyperlink r:id="rId104" w:anchor="footnote_3" w:history="1">
        <w:r w:rsidRPr="001542F0">
          <w:rPr>
            <w:rStyle w:val="Hyperlink"/>
            <w:sz w:val="16"/>
          </w:rPr>
          <w:t>3</w:t>
        </w:r>
      </w:hyperlink>
      <w:r w:rsidRPr="001542F0">
        <w:rPr>
          <w:sz w:val="16"/>
        </w:rPr>
        <w:t>. Dignity generally refers to economic security</w:t>
      </w:r>
      <w:hyperlink r:id="rId105" w:anchor="footnote_4" w:history="1">
        <w:r w:rsidRPr="001542F0">
          <w:rPr>
            <w:rStyle w:val="Hyperlink"/>
            <w:sz w:val="16"/>
          </w:rPr>
          <w:t>4</w:t>
        </w:r>
      </w:hyperlink>
      <w:r w:rsidRPr="001542F0">
        <w:rPr>
          <w:sz w:val="16"/>
        </w:rPr>
        <w:t xml:space="preserve"> and freedom from stigma and exploitation in meeting basic needs</w:t>
      </w:r>
      <w:hyperlink r:id="rId106" w:anchor="footnote_2" w:history="1">
        <w:r w:rsidRPr="001542F0">
          <w:rPr>
            <w:rStyle w:val="Hyperlink"/>
            <w:sz w:val="16"/>
          </w:rPr>
          <w:t>2</w:t>
        </w:r>
      </w:hyperlink>
      <w:r w:rsidRPr="001542F0">
        <w:rPr>
          <w:sz w:val="16"/>
        </w:rPr>
        <w:t xml:space="preserve">. </w:t>
      </w:r>
      <w:r w:rsidRPr="00955E4A">
        <w:rPr>
          <w:rStyle w:val="StyleUnderline"/>
        </w:rPr>
        <w:t>Most UBI proposals include children and young adults but provide a smaller amount and the cash transfer is given to their parents or guardians</w:t>
      </w:r>
      <w:hyperlink r:id="rId107" w:anchor="footnote_4" w:history="1">
        <w:r w:rsidRPr="001542F0">
          <w:rPr>
            <w:rStyle w:val="Hyperlink"/>
            <w:sz w:val="16"/>
          </w:rPr>
          <w:t>4</w:t>
        </w:r>
      </w:hyperlink>
      <w:r w:rsidRPr="001542F0">
        <w:rPr>
          <w:sz w:val="16"/>
        </w:rPr>
        <w:t xml:space="preserve">. </w:t>
      </w:r>
      <w:r w:rsidRPr="00A97242">
        <w:rPr>
          <w:rStyle w:val="StyleUnderline"/>
          <w:highlight w:val="cyan"/>
        </w:rPr>
        <w:t>A true UBI program would be paid from public</w:t>
      </w:r>
      <w:r w:rsidRPr="001542F0">
        <w:rPr>
          <w:rStyle w:val="StyleUnderline"/>
        </w:rPr>
        <w:t xml:space="preserve"> </w:t>
      </w:r>
      <w:r w:rsidRPr="00A97242">
        <w:rPr>
          <w:rStyle w:val="StyleUnderline"/>
          <w:highlight w:val="cyan"/>
        </w:rPr>
        <w:t>funds</w:t>
      </w:r>
      <w:r w:rsidRPr="001542F0">
        <w:rPr>
          <w:rStyle w:val="StyleUnderline"/>
        </w:rPr>
        <w:t xml:space="preserve"> and </w:t>
      </w:r>
      <w:r w:rsidRPr="00A97242">
        <w:rPr>
          <w:rStyle w:val="StyleUnderline"/>
          <w:highlight w:val="cyan"/>
        </w:rPr>
        <w:t>administered by a</w:t>
      </w:r>
      <w:r w:rsidRPr="001542F0">
        <w:rPr>
          <w:rStyle w:val="StyleUnderline"/>
        </w:rPr>
        <w:t xml:space="preserve"> </w:t>
      </w:r>
      <w:r w:rsidRPr="00A97242">
        <w:rPr>
          <w:rStyle w:val="StyleUnderline"/>
          <w:highlight w:val="cyan"/>
        </w:rPr>
        <w:t>national government</w:t>
      </w:r>
      <w:r w:rsidRPr="001542F0">
        <w:rPr>
          <w:rStyle w:val="StyleUnderline"/>
        </w:rPr>
        <w:t xml:space="preserve"> but </w:t>
      </w:r>
      <w:r w:rsidRPr="00A97242">
        <w:rPr>
          <w:rStyle w:val="StyleUnderline"/>
          <w:highlight w:val="cyan"/>
        </w:rPr>
        <w:t>could be implemented at a state</w:t>
      </w:r>
      <w:r w:rsidRPr="001542F0">
        <w:rPr>
          <w:rStyle w:val="StyleUnderline"/>
        </w:rPr>
        <w:t xml:space="preserve"> or local </w:t>
      </w:r>
      <w:r w:rsidRPr="00A97242">
        <w:rPr>
          <w:rStyle w:val="StyleUnderline"/>
          <w:highlight w:val="cyan"/>
        </w:rPr>
        <w:t>level</w:t>
      </w:r>
      <w:hyperlink r:id="rId108" w:anchor="footnote_2" w:history="1">
        <w:r w:rsidRPr="00A97242">
          <w:rPr>
            <w:rStyle w:val="Hyperlink"/>
            <w:sz w:val="16"/>
            <w:highlight w:val="cyan"/>
          </w:rPr>
          <w:t>2</w:t>
        </w:r>
      </w:hyperlink>
      <w:r w:rsidRPr="001542F0">
        <w:rPr>
          <w:sz w:val="16"/>
        </w:rPr>
        <w:t>. UBI-like programs are targeted rather than universal, administered on a smaller scale, and often limited by budget, political, or other constraints</w:t>
      </w:r>
      <w:hyperlink r:id="rId109" w:anchor="footnote_3" w:history="1">
        <w:r w:rsidRPr="001542F0">
          <w:rPr>
            <w:rStyle w:val="Hyperlink"/>
            <w:sz w:val="16"/>
          </w:rPr>
          <w:t>3</w:t>
        </w:r>
      </w:hyperlink>
      <w:r w:rsidRPr="001542F0">
        <w:rPr>
          <w:sz w:val="16"/>
        </w:rPr>
        <w:t xml:space="preserve">, </w:t>
      </w:r>
      <w:hyperlink r:id="rId110" w:anchor="footnote_5" w:history="1">
        <w:r w:rsidRPr="001542F0">
          <w:rPr>
            <w:rStyle w:val="Hyperlink"/>
            <w:sz w:val="16"/>
          </w:rPr>
          <w:t>5</w:t>
        </w:r>
      </w:hyperlink>
      <w:r w:rsidRPr="001542F0">
        <w:rPr>
          <w:sz w:val="16"/>
        </w:rPr>
        <w:t>. Programs meeting some of the criteria for UBI, such as unconditional cash transfer programs, exist in nations with varying income levels</w:t>
      </w:r>
      <w:hyperlink r:id="rId111" w:anchor="footnote_6" w:history="1">
        <w:r w:rsidRPr="001542F0">
          <w:rPr>
            <w:rStyle w:val="Hyperlink"/>
            <w:sz w:val="16"/>
          </w:rPr>
          <w:t>6</w:t>
        </w:r>
      </w:hyperlink>
      <w:r w:rsidRPr="001542F0">
        <w:rPr>
          <w:sz w:val="16"/>
        </w:rPr>
        <w:t>. Programs may be called basic income if transfers are only made to some individuals in a community, such as those with lower incomes</w:t>
      </w:r>
      <w:hyperlink r:id="rId112" w:anchor="footnote_7" w:history="1">
        <w:r w:rsidRPr="001542F0">
          <w:rPr>
            <w:rStyle w:val="Hyperlink"/>
            <w:sz w:val="16"/>
          </w:rPr>
          <w:t>7</w:t>
        </w:r>
      </w:hyperlink>
      <w:r w:rsidRPr="001542F0">
        <w:rPr>
          <w:sz w:val="16"/>
        </w:rPr>
        <w:t>. UBI-like programs often aim to improve health and well-being by reducing poverty, especially among those with the lowest incomes</w:t>
      </w:r>
      <w:hyperlink r:id="rId113" w:anchor="footnote_7" w:history="1">
        <w:r w:rsidRPr="001542F0">
          <w:rPr>
            <w:rStyle w:val="Hyperlink"/>
            <w:sz w:val="16"/>
          </w:rPr>
          <w:t>7</w:t>
        </w:r>
      </w:hyperlink>
      <w:r w:rsidRPr="001542F0">
        <w:rPr>
          <w:sz w:val="16"/>
        </w:rPr>
        <w:t>. Experts are studying UBI-like programs to understand how a true universal basic income program might function and how it could replace or complement the current safety net</w:t>
      </w:r>
      <w:hyperlink r:id="rId114" w:anchor="footnote_3" w:history="1">
        <w:r w:rsidRPr="001542F0">
          <w:rPr>
            <w:rStyle w:val="Hyperlink"/>
            <w:sz w:val="16"/>
          </w:rPr>
          <w:t>3</w:t>
        </w:r>
      </w:hyperlink>
      <w:r w:rsidRPr="001542F0">
        <w:rPr>
          <w:sz w:val="16"/>
        </w:rPr>
        <w:t xml:space="preserve">. </w:t>
      </w:r>
    </w:p>
    <w:p w14:paraId="528155C2" w14:textId="77777777" w:rsidR="00636786" w:rsidRDefault="00636786" w:rsidP="00636786">
      <w:pPr>
        <w:rPr>
          <w:sz w:val="16"/>
        </w:rPr>
      </w:pPr>
    </w:p>
    <w:p w14:paraId="46C3D050" w14:textId="77777777" w:rsidR="00636786" w:rsidRDefault="00636786" w:rsidP="00636786">
      <w:pPr>
        <w:pStyle w:val="Heading3"/>
      </w:pPr>
      <w:r>
        <w:t xml:space="preserve">AT: Process CPs---Immediacy </w:t>
      </w:r>
    </w:p>
    <w:p w14:paraId="611B68EC" w14:textId="77777777" w:rsidR="00636786" w:rsidRDefault="00636786" w:rsidP="00636786"/>
    <w:p w14:paraId="73951A18" w14:textId="77777777" w:rsidR="00636786" w:rsidRDefault="00636786" w:rsidP="00636786">
      <w:pPr>
        <w:pStyle w:val="Heading4"/>
      </w:pPr>
      <w:r>
        <w:t xml:space="preserve">Queer folks now are living in a state of emergency --- the process that the counterplan requires magnifies the impact. Protections are urgent </w:t>
      </w:r>
    </w:p>
    <w:p w14:paraId="3A170E4B" w14:textId="77777777" w:rsidR="00636786" w:rsidRDefault="00636786" w:rsidP="00636786">
      <w:r w:rsidRPr="004657E7">
        <w:rPr>
          <w:rStyle w:val="Style13ptBold"/>
        </w:rPr>
        <w:t>HRC</w:t>
      </w:r>
      <w:r w:rsidRPr="004657E7">
        <w:t xml:space="preserve"> Staff, </w:t>
      </w:r>
      <w:r w:rsidRPr="004657E7">
        <w:rPr>
          <w:rStyle w:val="Style13ptBold"/>
        </w:rPr>
        <w:t>6-21</w:t>
      </w:r>
      <w:r w:rsidRPr="004657E7">
        <w:t>-2023, As Congress Re-Introduces Equality Act, Human Rights Campaign President Calls for its Urgent Passage, Testifies Before Senate Judiciary Committee: “LGBTQ+ People are Living in a State of Emergency”, Human Rights Campaign, https://www.hrc.org/press-releases/as-congress-re-introduces-equality-act-human-rights-campaign-president-calls-for-its-urgent-passage-testifies-before-senate-judiciary-committee-lgbtq-people-are-living-in-a-state-of-emergency, Accessed: 7-10-2023, //ONHS IF</w:t>
      </w:r>
    </w:p>
    <w:p w14:paraId="218C2B97" w14:textId="77777777" w:rsidR="00636786" w:rsidRDefault="00636786" w:rsidP="00636786">
      <w:pPr>
        <w:rPr>
          <w:sz w:val="16"/>
        </w:rPr>
      </w:pPr>
      <w:r w:rsidRPr="00341AE8">
        <w:rPr>
          <w:sz w:val="16"/>
        </w:rPr>
        <w:t>WASHINGTON, D.C. — Today, as leaders in the U.S. House and Senate plan to reintroduce the Equality Act — historic federal legislation that would ensure comprehensive nondiscrimination protections for LGBTQ+ people everywhere — Human Rights Campaign President Kelley Robinson called for its swift and urgent passage, telling members of a Senate panel that “</w:t>
      </w:r>
      <w:r w:rsidRPr="00A97242">
        <w:rPr>
          <w:rStyle w:val="StyleUnderline"/>
          <w:highlight w:val="cyan"/>
        </w:rPr>
        <w:t>LGBTQ</w:t>
      </w:r>
      <w:r w:rsidRPr="004657E7">
        <w:rPr>
          <w:rStyle w:val="StyleUnderline"/>
        </w:rPr>
        <w:t xml:space="preserve">+ </w:t>
      </w:r>
      <w:r w:rsidRPr="00A97242">
        <w:rPr>
          <w:rStyle w:val="StyleUnderline"/>
          <w:highlight w:val="cyan"/>
        </w:rPr>
        <w:t>people</w:t>
      </w:r>
      <w:r w:rsidRPr="004657E7">
        <w:rPr>
          <w:rStyle w:val="StyleUnderline"/>
        </w:rPr>
        <w:t xml:space="preserve"> of the United States of America are </w:t>
      </w:r>
      <w:r w:rsidRPr="00A97242">
        <w:rPr>
          <w:rStyle w:val="StyleUnderline"/>
          <w:highlight w:val="cyan"/>
        </w:rPr>
        <w:t>living in a state of emergency</w:t>
      </w:r>
      <w:r w:rsidRPr="00341AE8">
        <w:rPr>
          <w:sz w:val="16"/>
        </w:rPr>
        <w:t xml:space="preserve">.” Testifying before the Senate Judiciary Committee about civil rights protections for LGBTQ+ people, </w:t>
      </w:r>
      <w:r w:rsidRPr="00F9049D">
        <w:rPr>
          <w:rStyle w:val="StyleUnderline"/>
        </w:rPr>
        <w:t xml:space="preserve">Robinson said that </w:t>
      </w:r>
      <w:r w:rsidRPr="00A97242">
        <w:rPr>
          <w:rStyle w:val="StyleUnderline"/>
          <w:highlight w:val="cyan"/>
        </w:rPr>
        <w:t>HRC</w:t>
      </w:r>
      <w:r w:rsidRPr="00F9049D">
        <w:rPr>
          <w:rStyle w:val="StyleUnderline"/>
        </w:rPr>
        <w:t xml:space="preserve"> officially </w:t>
      </w:r>
      <w:r w:rsidRPr="00A97242">
        <w:rPr>
          <w:rStyle w:val="StyleUnderline"/>
          <w:highlight w:val="cyan"/>
        </w:rPr>
        <w:t>declared a</w:t>
      </w:r>
      <w:r w:rsidRPr="00F9049D">
        <w:rPr>
          <w:rStyle w:val="StyleUnderline"/>
        </w:rPr>
        <w:t xml:space="preserve"> </w:t>
      </w:r>
      <w:r w:rsidRPr="00A97242">
        <w:rPr>
          <w:rStyle w:val="StyleUnderline"/>
          <w:highlight w:val="cyan"/>
        </w:rPr>
        <w:t>state of emergency for LGBTQ+ people</w:t>
      </w:r>
      <w:r w:rsidRPr="00F9049D">
        <w:rPr>
          <w:rStyle w:val="StyleUnderline"/>
        </w:rPr>
        <w:t xml:space="preserve"> in the U.S. </w:t>
      </w:r>
      <w:r w:rsidRPr="00A97242">
        <w:rPr>
          <w:rStyle w:val="StyleUnderline"/>
          <w:highlight w:val="cyan"/>
        </w:rPr>
        <w:t>for the first time in</w:t>
      </w:r>
      <w:r w:rsidRPr="00F9049D">
        <w:rPr>
          <w:rStyle w:val="StyleUnderline"/>
        </w:rPr>
        <w:t xml:space="preserve"> its more than </w:t>
      </w:r>
      <w:r w:rsidRPr="00A97242">
        <w:rPr>
          <w:rStyle w:val="StyleUnderline"/>
          <w:highlight w:val="cyan"/>
        </w:rPr>
        <w:t>40-year</w:t>
      </w:r>
      <w:r w:rsidRPr="00F9049D">
        <w:rPr>
          <w:rStyle w:val="StyleUnderline"/>
        </w:rPr>
        <w:t xml:space="preserve"> history following an unprecedented and dangerous spike in anti-LGBTQ+ legislative assaults sweeping state houses this year.</w:t>
      </w:r>
      <w:r w:rsidRPr="00341AE8">
        <w:rPr>
          <w:sz w:val="16"/>
        </w:rPr>
        <w:t xml:space="preserve"> HRC President Kelley Robinson said the following during her testimony to the Senate Judiciary Committee: “</w:t>
      </w:r>
      <w:r w:rsidRPr="007D4A37">
        <w:rPr>
          <w:rStyle w:val="StyleUnderline"/>
        </w:rPr>
        <w:t xml:space="preserve">More than </w:t>
      </w:r>
      <w:r w:rsidRPr="00A97242">
        <w:rPr>
          <w:rStyle w:val="StyleUnderline"/>
          <w:highlight w:val="cyan"/>
        </w:rPr>
        <w:t>525 anti-LGBTQ+ bills have been introduced this year</w:t>
      </w:r>
      <w:r w:rsidRPr="007D4A37">
        <w:rPr>
          <w:rStyle w:val="StyleUnderline"/>
        </w:rPr>
        <w:t xml:space="preserve"> in the states. More than </w:t>
      </w:r>
      <w:r w:rsidRPr="00A97242">
        <w:rPr>
          <w:rStyle w:val="StyleUnderline"/>
          <w:highlight w:val="cyan"/>
        </w:rPr>
        <w:t>220</w:t>
      </w:r>
      <w:r w:rsidRPr="007D4A37">
        <w:rPr>
          <w:rStyle w:val="StyleUnderline"/>
        </w:rPr>
        <w:t xml:space="preserve"> of those bills </w:t>
      </w:r>
      <w:r w:rsidRPr="00A97242">
        <w:rPr>
          <w:rStyle w:val="StyleUnderline"/>
          <w:highlight w:val="cyan"/>
        </w:rPr>
        <w:t>target the trans</w:t>
      </w:r>
      <w:r w:rsidRPr="007D4A37">
        <w:rPr>
          <w:rStyle w:val="StyleUnderline"/>
        </w:rPr>
        <w:t xml:space="preserve">gender </w:t>
      </w:r>
      <w:r w:rsidRPr="00A97242">
        <w:rPr>
          <w:rStyle w:val="StyleUnderline"/>
          <w:highlight w:val="cyan"/>
        </w:rPr>
        <w:t>community</w:t>
      </w:r>
      <w:r w:rsidRPr="007D4A37">
        <w:rPr>
          <w:rStyle w:val="StyleUnderline"/>
        </w:rPr>
        <w:t>—many targeting our children specifically</w:t>
      </w:r>
      <w:r w:rsidRPr="00341AE8">
        <w:rPr>
          <w:sz w:val="16"/>
        </w:rPr>
        <w:t xml:space="preserve">. And more than 75 of those anti-LGBTQ+ bills have now become law. </w:t>
      </w:r>
      <w:r w:rsidRPr="00341AE8">
        <w:rPr>
          <w:rStyle w:val="StyleUnderline"/>
        </w:rPr>
        <w:t>This includes laws that ban books</w:t>
      </w:r>
      <w:r w:rsidRPr="007D4A37">
        <w:rPr>
          <w:rStyle w:val="StyleUnderline"/>
        </w:rPr>
        <w:t xml:space="preserve"> and censor curriculum in the classroom; forbid children from being able to safely use the bathroom at school; and criminalize doctors for providing live-saving, gender-affirming healthcare.</w:t>
      </w:r>
      <w:r w:rsidRPr="00341AE8">
        <w:rPr>
          <w:sz w:val="16"/>
        </w:rPr>
        <w:t xml:space="preserve"> The purpose of these laws is to facilitate a rise in political extremism by alienating and isolating LGBTQ+ Americans, and the impact of these laws is alarming. “Today, Senators Merkley, Baldwin, and Booker and Representative Takano will introduce the Equality Act — which would make protections for LGBTQ+ Americans consistent and explicit across our nation. It has been nearly a decade since this bill was first introduced. In that time, LGBTQ+ members of the military have served openly, marriage equality has been codified in federal law, and more LGBTQ+ Members of Congress have been elected than ever before. Furthermore, today more than 8 in 10 Americans support comprehensive nondiscrimination laws for LBGTQ+ people. It is time for Congress to catch up with our country and pass the Equality Act.” The Equality Act: Consistent and Explicit Protections for LGBTQ+ People </w:t>
      </w:r>
      <w:r w:rsidRPr="00A97242">
        <w:rPr>
          <w:rStyle w:val="StyleUnderline"/>
          <w:highlight w:val="cyan"/>
        </w:rPr>
        <w:t>The sharp rise</w:t>
      </w:r>
      <w:r w:rsidRPr="00795C05">
        <w:rPr>
          <w:rStyle w:val="StyleUnderline"/>
        </w:rPr>
        <w:t xml:space="preserve"> in anti-LGBTQ+ measures has spawned a dizzying patchwork of discriminatory state laws that have </w:t>
      </w:r>
      <w:r w:rsidRPr="00A97242">
        <w:rPr>
          <w:rStyle w:val="StyleUnderline"/>
          <w:highlight w:val="cyan"/>
        </w:rPr>
        <w:t>created increasingly hostile</w:t>
      </w:r>
      <w:r w:rsidRPr="00795C05">
        <w:rPr>
          <w:rStyle w:val="StyleUnderline"/>
        </w:rPr>
        <w:t xml:space="preserve"> and dangerous </w:t>
      </w:r>
      <w:r w:rsidRPr="00A97242">
        <w:rPr>
          <w:rStyle w:val="StyleUnderline"/>
          <w:highlight w:val="cyan"/>
        </w:rPr>
        <w:t>environments for LGBTQ+ people</w:t>
      </w:r>
      <w:r w:rsidRPr="00795C05">
        <w:rPr>
          <w:rStyle w:val="StyleUnderline"/>
        </w:rPr>
        <w:t>, resulting in inconsistent laws from state to state that fail to guarantee universal protections against discrimination.</w:t>
      </w:r>
      <w:r w:rsidRPr="00341AE8">
        <w:rPr>
          <w:sz w:val="16"/>
        </w:rPr>
        <w:t xml:space="preserve"> With nearly two-thirds of LGBTQ+ people having reported experiencing discrimination in their personal lives, the Equality Act would provide consistent and explicit federal non-discrimination protections for LGBTQ+ people across key areas of life — including housing, credit, education, public spaces and services, federally funded programs, and jury service. The Equality Act has broad public support, across party lines, geographies and religious affiliations. According to PRRI, 8 in 10 Americans favor comprehensive non-discrimination protections for LGBTQ+ people, including 90 percent of Democrats, 82% of Independents and 66% of Republicans. </w:t>
      </w:r>
      <w:r w:rsidRPr="00A97242">
        <w:rPr>
          <w:rStyle w:val="StyleUnderline"/>
          <w:highlight w:val="cyan"/>
        </w:rPr>
        <w:t>Without protections, millions</w:t>
      </w:r>
      <w:r w:rsidRPr="00795C05">
        <w:rPr>
          <w:rStyle w:val="StyleUnderline"/>
        </w:rPr>
        <w:t xml:space="preserve"> of LGBTQ+ people in the United States </w:t>
      </w:r>
      <w:r w:rsidRPr="00A97242">
        <w:rPr>
          <w:rStyle w:val="StyleUnderline"/>
          <w:highlight w:val="cyan"/>
        </w:rPr>
        <w:t>remain vulnerable to being evicted</w:t>
      </w:r>
      <w:r w:rsidRPr="00795C05">
        <w:rPr>
          <w:rStyle w:val="StyleUnderline"/>
        </w:rPr>
        <w:t xml:space="preserve"> from their homes, kicked out of a business that’s open to the public, </w:t>
      </w:r>
      <w:r w:rsidRPr="00A97242">
        <w:rPr>
          <w:rStyle w:val="StyleUnderline"/>
          <w:highlight w:val="cyan"/>
        </w:rPr>
        <w:t>surcharged unnecessarily</w:t>
      </w:r>
      <w:r w:rsidRPr="00795C05">
        <w:rPr>
          <w:rStyle w:val="StyleUnderline"/>
        </w:rPr>
        <w:t xml:space="preserve"> for goods and services, or </w:t>
      </w:r>
      <w:r w:rsidRPr="00A97242">
        <w:rPr>
          <w:rStyle w:val="StyleUnderline"/>
          <w:highlight w:val="cyan"/>
        </w:rPr>
        <w:t>denied health care</w:t>
      </w:r>
      <w:r w:rsidRPr="00795C05">
        <w:rPr>
          <w:rStyle w:val="StyleUnderline"/>
        </w:rPr>
        <w:t xml:space="preserve">, home </w:t>
      </w:r>
      <w:r w:rsidRPr="00A97242">
        <w:rPr>
          <w:rStyle w:val="StyleUnderline"/>
          <w:highlight w:val="cyan"/>
        </w:rPr>
        <w:t>loans</w:t>
      </w:r>
      <w:r w:rsidRPr="00795C05">
        <w:rPr>
          <w:rStyle w:val="StyleUnderline"/>
        </w:rPr>
        <w:t>, taxis/car-sharing, and government services in a majority of states simply because of who they love or who they are.</w:t>
      </w:r>
      <w:r w:rsidRPr="00341AE8">
        <w:rPr>
          <w:sz w:val="16"/>
        </w:rPr>
        <w:t xml:space="preserve"> The Equality Act — being introduced as S. 5 in the Senate and HR. 15 in the House — ensures LGBTQ+ people can live free from fear of harassment and discrimination by guaranteeing the same federal anti-discrimination protections and basic freedoms that others have enjoyed for decades — and expands protections for women, people of color, and people of all faiths. The legislation has been endorsed by more than 630 organizations, including civil rights, education, health care, and faith-based organizations. It is backed by more than 530 companies employing more than 15.9 million people across 33 U.S. states with a combined annual revenue of $7.8 trillion. It has overwhelming support among business and corporate leaders, which includes more than 60 business associations — including the U.S. Chamber of Commerce, Business Roundtable, and the National Association of Manufacturers — and more than 160 Fortune 500 companies, including Coca-Cola, General Electric, Harley-Davidson, Home Depot, Honeywell, Kraft Heinz, Levi Strauss &amp; Co., and Target, among many others</w:t>
      </w:r>
      <w:r w:rsidRPr="000A6139">
        <w:rPr>
          <w:rStyle w:val="StyleUnderline"/>
        </w:rPr>
        <w:t>. Equality Act Needed As Crisis Escalates for LGBTQ+ People Across the Country Extremist politicians and their allies have ushered in an unprecedented climate of fear, hostility, and discrimination that’s already rippling consequences across the LGBTQ+ community.</w:t>
      </w:r>
      <w:r w:rsidRPr="00341AE8">
        <w:rPr>
          <w:sz w:val="16"/>
        </w:rPr>
        <w:t xml:space="preserve"> As detailed in HRC’s legislative impact report, there has been a steady increase in anti-LGBTQ+ bills introduced in state legislatures over the last several years — from 115 bills introduced in 2015 to more than 525 in 2023. This year, more than 75 bills have been signed into law — more than doubling last year’s number. </w:t>
      </w:r>
      <w:r w:rsidRPr="00341AE8">
        <w:rPr>
          <w:rStyle w:val="StyleUnderline"/>
        </w:rPr>
        <w:t xml:space="preserve">The </w:t>
      </w:r>
      <w:r w:rsidRPr="00A97242">
        <w:rPr>
          <w:rStyle w:val="StyleUnderline"/>
          <w:highlight w:val="cyan"/>
        </w:rPr>
        <w:t>2023 state legislative session was the worst year on record</w:t>
      </w:r>
      <w:r w:rsidRPr="00341AE8">
        <w:rPr>
          <w:rStyle w:val="StyleUnderline"/>
        </w:rPr>
        <w:t xml:space="preserve"> for anti-LGBTQ+ legislation: More than 525 bills were introduced in 41 states</w:t>
      </w:r>
      <w:r w:rsidRPr="00341AE8">
        <w:rPr>
          <w:sz w:val="16"/>
        </w:rPr>
        <w:t>. Over 220 of these bills explicitly targeted transgender people. Over 76 bills have been signed into law as of June 5, 2023 — more than any year on record, and more than double over last year. Transgender, non-binary, and gender non-conforming youth in particular have been directly impacted by anti-LGBTQ+ legislation, losing access to life saving medical care, comprehensive and inclusive education, and activities, spaces, and facilities. Transgender sports bans (21 states) — 30% of high school aged transgender youth — approximately 90,100 of the estimated 300,100 transgender youth aged 13-17 in the U.S. — are living in states where they are unable to simply play alongside their friends. As these bills extend all the way down into Kindergarten and, in some states, through college, many more transgender youth and young adults are impacted as well. Gender-affirming care bans (20 states) — 30.9% of all transgender youth age 13-17 are living in states where they can no longer access life-saving, best practices medical care. In some states, care has been banned not only for youth, but adults as well, especially through bans on public funds going to provide this best practice healthcare. More than 30 states introduced gender affirming care bans during the 2023 legislative session, meaning that at its height, half of all transgender youth in the U.S. were at risk of losing access to gender-affirming care. Bathroom bans (9 states) — 14.8% of transgender people (age 13+) — over 243,000 of the 1.6 million transgender people in the U.S. — live in states where they are unable to use bathrooms, locker rooms, and/or other facilities in accordance with their gender identity while in K-12 (public) school buildings, if not elsewhere. This includes 32,700 transgender youth nationwide, or 10.9% of all transgender youth age 13-17. Over 110,000 transgender people (age 13+) live in states where they are also banned from using bathrooms and facilities in some public settings and buildings outside of K-12 schools.</w:t>
      </w:r>
    </w:p>
    <w:p w14:paraId="1970F941" w14:textId="77777777" w:rsidR="00636786" w:rsidRDefault="00636786" w:rsidP="00636786">
      <w:pPr>
        <w:pStyle w:val="Heading4"/>
      </w:pPr>
      <w:r>
        <w:t>To fight inequality, we must first combat homophobia --- it’s a prerequisite. That means voting for the process counterplan delays solvency for both impacts --- that’s existential.</w:t>
      </w:r>
    </w:p>
    <w:p w14:paraId="1E16EB56" w14:textId="77777777" w:rsidR="00636786" w:rsidRPr="00C807CF" w:rsidRDefault="00636786" w:rsidP="00636786">
      <w:pPr>
        <w:pStyle w:val="ListParagraph"/>
        <w:numPr>
          <w:ilvl w:val="0"/>
          <w:numId w:val="46"/>
        </w:numPr>
      </w:pPr>
      <w:r>
        <w:t>Also probably a link turn to different economy-based DAs</w:t>
      </w:r>
    </w:p>
    <w:p w14:paraId="704F08F9" w14:textId="77777777" w:rsidR="00636786" w:rsidRDefault="00636786" w:rsidP="00636786">
      <w:r w:rsidRPr="005A3190">
        <w:rPr>
          <w:rStyle w:val="Style13ptBold"/>
        </w:rPr>
        <w:t>The World Bank</w:t>
      </w:r>
      <w:r w:rsidRPr="005A3190">
        <w:t>, 5-17-</w:t>
      </w:r>
      <w:r w:rsidRPr="005A3190">
        <w:rPr>
          <w:rStyle w:val="Style13ptBold"/>
        </w:rPr>
        <w:t>2016</w:t>
      </w:r>
      <w:r w:rsidRPr="005A3190">
        <w:t>, To Fight Poverty, We Need to Fight Homophobia and Transphobia, World Bank, https://www.worldbank.org/en/news/feature/2016/05/17/to-fight-poverty-we-need-to-fight-homophobia-and-transphobia, Accessed: 7-10-2023, //ONHS IF</w:t>
      </w:r>
    </w:p>
    <w:p w14:paraId="23182448" w14:textId="77777777" w:rsidR="00636786" w:rsidRPr="00484BDF" w:rsidRDefault="007E0D4D" w:rsidP="00636786">
      <w:pPr>
        <w:rPr>
          <w:sz w:val="16"/>
        </w:rPr>
      </w:pPr>
      <w:hyperlink r:id="rId115" w:history="1">
        <w:r w:rsidR="00636786" w:rsidRPr="00484BDF">
          <w:rPr>
            <w:rStyle w:val="Hyperlink"/>
            <w:sz w:val="16"/>
          </w:rPr>
          <w:t>Anggun</w:t>
        </w:r>
      </w:hyperlink>
      <w:r w:rsidR="00636786" w:rsidRPr="00484BDF">
        <w:rPr>
          <w:sz w:val="16"/>
        </w:rPr>
        <w:t xml:space="preserve"> is a young woman who lives and works in Jakarta, Indonesia’s bustling capital. She earns a steady income, is well-integrated within the local community, and takes a positive outlook on life. But her smile and confidence belie a past that was marked by rejection, stigmatization, as well as a great deal of physical and psychological abuse. The reason? Anggun was assigned male at birth, but, from a very young age, was picked on at school for talking and acting “like a girl”. As a teenager, the bullying became so unbearable that she was often tempted to give up on her education, although she did manage to power through high school. </w:t>
      </w:r>
      <w:r w:rsidR="00636786" w:rsidRPr="00076E50">
        <w:rPr>
          <w:rStyle w:val="StyleUnderline"/>
        </w:rPr>
        <w:t>However, completing her secondary education wasn’t of much help when she started looking for a job: because she lived her life as a woman, Anggun was shunned by employers, like a lot of transgender people.</w:t>
      </w:r>
      <w:r w:rsidR="00636786" w:rsidRPr="00484BDF">
        <w:rPr>
          <w:sz w:val="16"/>
        </w:rPr>
        <w:t xml:space="preserve"> She then tried to make a living as a sex worker, facing tremendous health risks and violence from clients. Her fortunes finally improved after she decided to move to Jakarta and join SWARA, a local organization that provides transgender youth with an array of services including counseling, skills training, and education about their civil rights. Thanks in part to the support she received there, she now leads a safe, productive life. Like Anggun, the vast majority of people who identify as or are perceived to be Lesbian, Gay, Bisexual, Transgender, or Intersex (LGBTI) have faced some degree of stigma in their lives, from negative comments to the most serious forms of discrimination, </w:t>
      </w:r>
      <w:hyperlink r:id="rId116" w:history="1">
        <w:r w:rsidR="00636786" w:rsidRPr="00484BDF">
          <w:rPr>
            <w:rStyle w:val="Hyperlink"/>
            <w:sz w:val="16"/>
          </w:rPr>
          <w:t>violence, and shocking hate crimes</w:t>
        </w:r>
      </w:hyperlink>
      <w:r w:rsidR="00636786" w:rsidRPr="00484BDF">
        <w:rPr>
          <w:sz w:val="16"/>
        </w:rPr>
        <w:t xml:space="preserve">. </w:t>
      </w:r>
      <w:r w:rsidR="00636786" w:rsidRPr="00A97242">
        <w:rPr>
          <w:rStyle w:val="StyleUnderline"/>
          <w:highlight w:val="cyan"/>
        </w:rPr>
        <w:t>Tears and dollars</w:t>
      </w:r>
      <w:r w:rsidR="00636786" w:rsidRPr="00264EB2">
        <w:rPr>
          <w:rStyle w:val="StyleUnderline"/>
        </w:rPr>
        <w:t xml:space="preserve">: the many </w:t>
      </w:r>
      <w:r w:rsidR="00636786" w:rsidRPr="00A97242">
        <w:rPr>
          <w:rStyle w:val="StyleUnderline"/>
          <w:highlight w:val="cyan"/>
        </w:rPr>
        <w:t>repercussions of homophobia</w:t>
      </w:r>
      <w:r w:rsidR="00636786" w:rsidRPr="00264EB2">
        <w:rPr>
          <w:rStyle w:val="StyleUnderline"/>
        </w:rPr>
        <w:t xml:space="preserve"> and transphobia Exclusion is psychologically tough, of course, but also has some very practical repercussions: a growing body of evidence shows that </w:t>
      </w:r>
      <w:r w:rsidR="00636786" w:rsidRPr="00A97242">
        <w:rPr>
          <w:rStyle w:val="StyleUnderline"/>
          <w:highlight w:val="cyan"/>
        </w:rPr>
        <w:t>anti-LGBTI</w:t>
      </w:r>
      <w:r w:rsidR="00636786" w:rsidRPr="00264EB2">
        <w:rPr>
          <w:rStyle w:val="StyleUnderline"/>
        </w:rPr>
        <w:t xml:space="preserve"> </w:t>
      </w:r>
      <w:r w:rsidR="00636786" w:rsidRPr="00A97242">
        <w:rPr>
          <w:rStyle w:val="StyleUnderline"/>
          <w:highlight w:val="cyan"/>
        </w:rPr>
        <w:t>discrimination translates into lower</w:t>
      </w:r>
      <w:r w:rsidR="00636786" w:rsidRPr="00264EB2">
        <w:rPr>
          <w:rStyle w:val="StyleUnderline"/>
        </w:rPr>
        <w:t xml:space="preserve"> </w:t>
      </w:r>
      <w:hyperlink r:id="rId117" w:history="1">
        <w:r w:rsidR="00636786" w:rsidRPr="00A97242">
          <w:rPr>
            <w:rStyle w:val="StyleUnderline"/>
            <w:highlight w:val="cyan"/>
          </w:rPr>
          <w:t>education</w:t>
        </w:r>
        <w:r w:rsidR="00636786" w:rsidRPr="00264EB2">
          <w:rPr>
            <w:rStyle w:val="StyleUnderline"/>
          </w:rPr>
          <w:t xml:space="preserve">al attainment, </w:t>
        </w:r>
        <w:r w:rsidR="00636786" w:rsidRPr="00A97242">
          <w:rPr>
            <w:rStyle w:val="StyleUnderline"/>
            <w:highlight w:val="cyan"/>
          </w:rPr>
          <w:t>higher unemployment</w:t>
        </w:r>
        <w:r w:rsidR="00636786" w:rsidRPr="00264EB2">
          <w:rPr>
            <w:rStyle w:val="StyleUnderline"/>
          </w:rPr>
          <w:t xml:space="preserve"> rates, poorer health outcomes, as well as </w:t>
        </w:r>
        <w:r w:rsidR="00636786" w:rsidRPr="00A97242">
          <w:rPr>
            <w:rStyle w:val="StyleUnderline"/>
            <w:highlight w:val="cyan"/>
          </w:rPr>
          <w:t>unequal</w:t>
        </w:r>
        <w:r w:rsidR="00636786" w:rsidRPr="00264EB2">
          <w:rPr>
            <w:rStyle w:val="StyleUnderline"/>
          </w:rPr>
          <w:t xml:space="preserve"> </w:t>
        </w:r>
        <w:r w:rsidR="00636786" w:rsidRPr="00A97242">
          <w:rPr>
            <w:rStyle w:val="StyleUnderline"/>
            <w:highlight w:val="cyan"/>
          </w:rPr>
          <w:t>access</w:t>
        </w:r>
        <w:r w:rsidR="00636786" w:rsidRPr="00264EB2">
          <w:rPr>
            <w:rStyle w:val="StyleUnderline"/>
          </w:rPr>
          <w:t xml:space="preserve"> </w:t>
        </w:r>
        <w:r w:rsidR="00636786" w:rsidRPr="00A97242">
          <w:rPr>
            <w:rStyle w:val="StyleUnderline"/>
            <w:highlight w:val="cyan"/>
          </w:rPr>
          <w:t>to</w:t>
        </w:r>
        <w:r w:rsidR="00636786" w:rsidRPr="00264EB2">
          <w:rPr>
            <w:rStyle w:val="StyleUnderline"/>
          </w:rPr>
          <w:t xml:space="preserve"> housing, </w:t>
        </w:r>
        <w:r w:rsidR="00636786" w:rsidRPr="00A97242">
          <w:rPr>
            <w:rStyle w:val="StyleUnderline"/>
            <w:highlight w:val="cyan"/>
          </w:rPr>
          <w:t>finance</w:t>
        </w:r>
        <w:r w:rsidR="00636786" w:rsidRPr="00264EB2">
          <w:rPr>
            <w:rStyle w:val="StyleUnderline"/>
          </w:rPr>
          <w:t>, and social services</w:t>
        </w:r>
      </w:hyperlink>
      <w:r w:rsidR="00636786" w:rsidRPr="00484BDF">
        <w:rPr>
          <w:sz w:val="16"/>
        </w:rPr>
        <w:t xml:space="preserve">. As a result, </w:t>
      </w:r>
      <w:hyperlink r:id="rId118" w:history="1">
        <w:r w:rsidR="00636786" w:rsidRPr="00D26C3F">
          <w:rPr>
            <w:rStyle w:val="StyleUnderline"/>
          </w:rPr>
          <w:t>LGBTI people are most likely over-represented in the bottom 40%</w:t>
        </w:r>
      </w:hyperlink>
      <w:r w:rsidR="00636786" w:rsidRPr="00D26C3F">
        <w:rPr>
          <w:rStyle w:val="StyleUnderline"/>
        </w:rPr>
        <w:t xml:space="preserve"> of the population.</w:t>
      </w:r>
      <w:r w:rsidR="00636786" w:rsidRPr="00484BDF">
        <w:rPr>
          <w:sz w:val="16"/>
        </w:rPr>
        <w:t xml:space="preserve"> But what Anggun’s story also illustrates is that the consequences of exclusion extend far beyond LGBTI people themselves. </w:t>
      </w:r>
      <w:r w:rsidR="00636786" w:rsidRPr="00D26C3F">
        <w:rPr>
          <w:rStyle w:val="StyleUnderline"/>
        </w:rPr>
        <w:t xml:space="preserve">When the job market turned its back on Anggun because of her gender identity, it did not just create personal hardship for her, but also made it impossible to put her publicly-funded education to good use, and to contribute her skills and labor to the country’s economy. This </w:t>
      </w:r>
      <w:r w:rsidR="00636786" w:rsidRPr="00A97242">
        <w:rPr>
          <w:rStyle w:val="StyleUnderline"/>
          <w:highlight w:val="cyan"/>
        </w:rPr>
        <w:t>lost productivity and inefficient use of education</w:t>
      </w:r>
      <w:r w:rsidR="00636786" w:rsidRPr="00D26C3F">
        <w:rPr>
          <w:rStyle w:val="StyleUnderline"/>
        </w:rPr>
        <w:t xml:space="preserve"> spending may </w:t>
      </w:r>
      <w:r w:rsidR="00636786" w:rsidRPr="00A97242">
        <w:rPr>
          <w:rStyle w:val="StyleUnderline"/>
          <w:highlight w:val="cyan"/>
        </w:rPr>
        <w:t>have</w:t>
      </w:r>
      <w:r w:rsidR="00636786" w:rsidRPr="00D26C3F">
        <w:rPr>
          <w:rStyle w:val="StyleUnderline"/>
        </w:rPr>
        <w:t xml:space="preserve"> far-reaching </w:t>
      </w:r>
      <w:r w:rsidR="00636786" w:rsidRPr="00A97242">
        <w:rPr>
          <w:rStyle w:val="StyleUnderline"/>
          <w:highlight w:val="cyan"/>
        </w:rPr>
        <w:t>economic and social impacts</w:t>
      </w:r>
      <w:r w:rsidR="00636786" w:rsidRPr="00D26C3F">
        <w:rPr>
          <w:rStyle w:val="StyleUnderline"/>
        </w:rPr>
        <w:t xml:space="preserve">, which the World Bank sought to quantify for the first time in its report </w:t>
      </w:r>
      <w:hyperlink r:id="rId119" w:history="1">
        <w:r w:rsidR="00636786" w:rsidRPr="00D26C3F">
          <w:rPr>
            <w:rStyle w:val="StyleUnderline"/>
          </w:rPr>
          <w:t>The Economic Cost of Homophobia and the Exclusion of LGBT People</w:t>
        </w:r>
      </w:hyperlink>
      <w:r w:rsidR="00636786" w:rsidRPr="00484BDF">
        <w:rPr>
          <w:sz w:val="16"/>
        </w:rPr>
        <w:t xml:space="preserve">. Because of its consequences on the lives and poverty levels of an entire group, but also due to its adverse impacts on economies and societies at large, </w:t>
      </w:r>
      <w:r w:rsidR="00636786" w:rsidRPr="00A97242">
        <w:rPr>
          <w:rStyle w:val="StyleUnderline"/>
          <w:highlight w:val="cyan"/>
        </w:rPr>
        <w:t>LGBTI exclusion is</w:t>
      </w:r>
      <w:r w:rsidR="00636786" w:rsidRPr="00D26C3F">
        <w:rPr>
          <w:rStyle w:val="StyleUnderline"/>
        </w:rPr>
        <w:t xml:space="preserve"> very much </w:t>
      </w:r>
      <w:r w:rsidR="00636786" w:rsidRPr="00A97242">
        <w:rPr>
          <w:rStyle w:val="StyleUnderline"/>
          <w:highlight w:val="cyan"/>
        </w:rPr>
        <w:t>a development</w:t>
      </w:r>
      <w:r w:rsidR="00636786" w:rsidRPr="00D26C3F">
        <w:rPr>
          <w:rStyle w:val="StyleUnderline"/>
        </w:rPr>
        <w:t xml:space="preserve"> issue</w:t>
      </w:r>
      <w:r w:rsidR="00636786" w:rsidRPr="00484BDF">
        <w:rPr>
          <w:sz w:val="16"/>
        </w:rPr>
        <w:t xml:space="preserve">. “Eliminating extreme poverty and boosting shared prosperity requires coordinated action by all segments of society to eradicate the root causes of exclusion. </w:t>
      </w:r>
      <w:r w:rsidR="00636786" w:rsidRPr="00D26C3F">
        <w:rPr>
          <w:rStyle w:val="StyleUnderline"/>
        </w:rPr>
        <w:t xml:space="preserve">The </w:t>
      </w:r>
      <w:r w:rsidR="00636786" w:rsidRPr="00A97242">
        <w:rPr>
          <w:rStyle w:val="StyleUnderline"/>
          <w:highlight w:val="cyan"/>
        </w:rPr>
        <w:t>exclusion</w:t>
      </w:r>
      <w:r w:rsidR="00636786" w:rsidRPr="00D26C3F">
        <w:rPr>
          <w:rStyle w:val="StyleUnderline"/>
        </w:rPr>
        <w:t xml:space="preserve"> that </w:t>
      </w:r>
      <w:r w:rsidR="00636786" w:rsidRPr="00A97242">
        <w:rPr>
          <w:rStyle w:val="StyleUnderline"/>
          <w:highlight w:val="cyan"/>
        </w:rPr>
        <w:t>affects</w:t>
      </w:r>
      <w:r w:rsidR="00636786" w:rsidRPr="00D26C3F">
        <w:rPr>
          <w:rStyle w:val="StyleUnderline"/>
        </w:rPr>
        <w:t xml:space="preserve"> indigenous peoples, persons with disabilities, LGBTI people, and other </w:t>
      </w:r>
      <w:r w:rsidR="00636786" w:rsidRPr="00A97242">
        <w:rPr>
          <w:rStyle w:val="StyleUnderline"/>
          <w:highlight w:val="cyan"/>
        </w:rPr>
        <w:t>marginalized groups</w:t>
      </w:r>
      <w:r w:rsidR="00636786" w:rsidRPr="00D26C3F">
        <w:rPr>
          <w:rStyle w:val="StyleUnderline"/>
        </w:rPr>
        <w:t>,”</w:t>
      </w:r>
      <w:r w:rsidR="00636786" w:rsidRPr="00484BDF">
        <w:rPr>
          <w:sz w:val="16"/>
        </w:rPr>
        <w:t xml:space="preserve"> said Ede Ijjasz-Vasquez, Senior Director for the World Bank’s Social, Urban, Rural, and Resilience Global Practice. “We will not be able to achieve our mission of fighting poverty and boosting shared prosperity unless everyone can participate in the development process and reap the benefits of economic growth.” Scaling up efforts to include LGBTI people into development To explore ways of better integrating sexual minorities into the global development agenda, the World Bank will be hosting a </w:t>
      </w:r>
      <w:hyperlink r:id="rId120" w:history="1">
        <w:r w:rsidR="00636786" w:rsidRPr="00484BDF">
          <w:rPr>
            <w:rStyle w:val="Hyperlink"/>
            <w:sz w:val="16"/>
          </w:rPr>
          <w:t>high-level event on “LGBTI Inclusion, Poverty Reduction, and Shared Prosperity”</w:t>
        </w:r>
      </w:hyperlink>
      <w:r w:rsidR="00636786" w:rsidRPr="00484BDF">
        <w:rPr>
          <w:sz w:val="16"/>
        </w:rPr>
        <w:t xml:space="preserve">. The meeting, which coincides with this year’s </w:t>
      </w:r>
      <w:hyperlink r:id="rId121" w:history="1">
        <w:r w:rsidR="00636786" w:rsidRPr="00484BDF">
          <w:rPr>
            <w:rStyle w:val="Hyperlink"/>
            <w:sz w:val="16"/>
          </w:rPr>
          <w:t>International Day Against Homophobia and Transphobia</w:t>
        </w:r>
      </w:hyperlink>
      <w:r w:rsidR="00636786" w:rsidRPr="00484BDF">
        <w:rPr>
          <w:sz w:val="16"/>
        </w:rPr>
        <w:t xml:space="preserve">+, will bring together government officials, civil society, the private sector, and development partners. The event is part of a much broader effort by the World Bank to better understand the socio-economic challenges faced by members of the LGBTI community and explore solutions. Other ongoing initiatives and areas of future engagement include: Bridging the data and research gap on LGBTI and development: collecting reliable data presents many challenges, but will be key to designing evidence-based policies and strengthening the economic case for inclusion. Mobilizing experts from multiple sectors of the World Bank through the Sexual Orientation and Gender Identity Task Force, established in January 2015 Hiring a Sexual Orientation and Gender Identity Advisor, who will be responsible for providing intellectual leadership and technical guidance, both inside the Bank and with other development partners Initiating efforts to factor the specific needs of LGBTI populations into World Bank projects: recent examples include a </w:t>
      </w:r>
      <w:hyperlink r:id="rId122" w:history="1">
        <w:r w:rsidR="00636786" w:rsidRPr="00484BDF">
          <w:rPr>
            <w:rStyle w:val="Hyperlink"/>
            <w:sz w:val="16"/>
          </w:rPr>
          <w:t>development policy loan to the state of Bahia, Brazil</w:t>
        </w:r>
      </w:hyperlink>
      <w:r w:rsidR="00636786" w:rsidRPr="00484BDF">
        <w:rPr>
          <w:sz w:val="16"/>
        </w:rPr>
        <w:t xml:space="preserve">, a </w:t>
      </w:r>
      <w:hyperlink r:id="rId123" w:history="1">
        <w:r w:rsidR="00636786" w:rsidRPr="00484BDF">
          <w:rPr>
            <w:rStyle w:val="Hyperlink"/>
            <w:sz w:val="16"/>
          </w:rPr>
          <w:t>community program to support marginalized groups in Indonesia</w:t>
        </w:r>
      </w:hyperlink>
      <w:r w:rsidR="00636786" w:rsidRPr="00484BDF">
        <w:rPr>
          <w:sz w:val="16"/>
        </w:rPr>
        <w:t xml:space="preserve">, and a project to educate Nepalese teachers about the challenges faced by LGBTI students. In the health sector, the Bank has sought to include specific interventions toward men who have sex with men (MSM) in HIV/AIDS projects, as in </w:t>
      </w:r>
      <w:hyperlink r:id="rId124" w:history="1">
        <w:r w:rsidR="00636786" w:rsidRPr="00484BDF">
          <w:rPr>
            <w:rStyle w:val="Hyperlink"/>
            <w:sz w:val="16"/>
          </w:rPr>
          <w:t>Vietnam</w:t>
        </w:r>
      </w:hyperlink>
      <w:r w:rsidR="00636786" w:rsidRPr="00484BDF">
        <w:rPr>
          <w:sz w:val="16"/>
        </w:rPr>
        <w:t xml:space="preserve">. Exploring ways to include LGBTI issues when appropriate in the analytical work linked to </w:t>
      </w:r>
      <w:hyperlink r:id="rId125" w:anchor="3" w:history="1">
        <w:r w:rsidR="00636786" w:rsidRPr="00484BDF">
          <w:rPr>
            <w:rStyle w:val="Hyperlink"/>
            <w:sz w:val="16"/>
          </w:rPr>
          <w:t>Systematic Country Diagnostics (SCDs)</w:t>
        </w:r>
      </w:hyperlink>
      <w:r w:rsidR="00636786" w:rsidRPr="00484BDF">
        <w:rPr>
          <w:sz w:val="16"/>
        </w:rPr>
        <w:t xml:space="preserve">. </w:t>
      </w:r>
      <w:r w:rsidR="00636786" w:rsidRPr="00484BDF">
        <w:rPr>
          <w:rStyle w:val="StyleUnderline"/>
        </w:rPr>
        <w:t xml:space="preserve">But </w:t>
      </w:r>
      <w:r w:rsidR="00636786" w:rsidRPr="00A97242">
        <w:rPr>
          <w:rStyle w:val="StyleUnderline"/>
          <w:highlight w:val="cyan"/>
        </w:rPr>
        <w:t>meaningful action can only happen within a favorable legal framework</w:t>
      </w:r>
      <w:r w:rsidR="00636786" w:rsidRPr="00484BDF">
        <w:rPr>
          <w:sz w:val="16"/>
        </w:rPr>
        <w:t>. In the many countries where homosexuality is still criminalized – and sometimes punishable by death – projects to support the social and economic inclusion of sexual minorities are either impossible to implement, or unlikely to make a significant difference. “By emphasizing that LGBTI exclusion affects everyone, we can hopefully help countries realize that putting an end to discrimination will bring a wide range of benefits,” explained Maria Beatriz Orlando, Lead Social Development Specialist. “</w:t>
      </w:r>
      <w:r w:rsidR="00636786" w:rsidRPr="00A97242">
        <w:rPr>
          <w:rStyle w:val="StyleUnderline"/>
          <w:highlight w:val="cyan"/>
        </w:rPr>
        <w:t>Saying no to homophobia is in their best economic interest</w:t>
      </w:r>
      <w:r w:rsidR="00636786" w:rsidRPr="00484BDF">
        <w:rPr>
          <w:sz w:val="16"/>
        </w:rPr>
        <w:t>. And it’s the right thing to do.”</w:t>
      </w:r>
    </w:p>
    <w:p w14:paraId="7034A051" w14:textId="77777777" w:rsidR="00636786" w:rsidRDefault="00636786" w:rsidP="00636786">
      <w:pPr>
        <w:pStyle w:val="Heading3"/>
      </w:pPr>
      <w:r>
        <w:t>AT: Process CPs---Certainty</w:t>
      </w:r>
    </w:p>
    <w:p w14:paraId="25B93358" w14:textId="77777777" w:rsidR="00C7023A" w:rsidRDefault="00C7023A" w:rsidP="00C7023A">
      <w:pPr>
        <w:pStyle w:val="Heading4"/>
        <w:rPr>
          <w:u w:val="single"/>
        </w:rPr>
      </w:pPr>
      <w:r>
        <w:t xml:space="preserve">Queer people are in a state of emergency </w:t>
      </w:r>
      <w:r>
        <w:rPr>
          <w:u w:val="single"/>
        </w:rPr>
        <w:t>now</w:t>
      </w:r>
      <w:r>
        <w:t xml:space="preserve"> – the certain supportive actions of the Aff are </w:t>
      </w:r>
      <w:r>
        <w:rPr>
          <w:u w:val="single"/>
        </w:rPr>
        <w:t>key</w:t>
      </w:r>
    </w:p>
    <w:p w14:paraId="4CF38D4A" w14:textId="77777777" w:rsidR="00C7023A" w:rsidRDefault="00C7023A" w:rsidP="00C7023A">
      <w:r w:rsidRPr="00D13F96">
        <w:rPr>
          <w:rStyle w:val="Style13ptBold"/>
        </w:rPr>
        <w:t xml:space="preserve">Schoenbaum </w:t>
      </w:r>
      <w:r>
        <w:rPr>
          <w:rStyle w:val="Style13ptBold"/>
        </w:rPr>
        <w:t>6/6</w:t>
      </w:r>
      <w:r>
        <w:t>, Hannah Schoenbaum covers government and politics for The Associated Press and has a degree from Boston University, Hannah Schoenbaum, LGBTQ+ Americans are under attack, Human Rights Campaign declares in state of emergency warning, 6-6-2023, PBS NewsHour, https://www.pbs.org/newshour/politics/lgbtq-americans-are-under-attack-human-rights-campaign-declares-in-state-of-emergency-warning, acc 7-15-2023 //Livshits</w:t>
      </w:r>
    </w:p>
    <w:p w14:paraId="368023F4" w14:textId="77777777" w:rsidR="00C7023A" w:rsidRPr="00D13F96" w:rsidRDefault="00C7023A" w:rsidP="00C7023A">
      <w:r>
        <w:t>*also a good immediacy card</w:t>
      </w:r>
    </w:p>
    <w:p w14:paraId="01BF5F57" w14:textId="3672567D" w:rsidR="00C7023A" w:rsidRPr="00C7023A" w:rsidRDefault="00C7023A" w:rsidP="00C7023A">
      <w:pPr>
        <w:rPr>
          <w:u w:val="single"/>
        </w:rPr>
      </w:pPr>
      <w:r w:rsidRPr="00D13F96">
        <w:rPr>
          <w:rStyle w:val="StyleUnderline"/>
        </w:rPr>
        <w:t xml:space="preserve">The </w:t>
      </w:r>
      <w:r w:rsidRPr="002313C6">
        <w:rPr>
          <w:rStyle w:val="StyleUnderline"/>
          <w:highlight w:val="cyan"/>
        </w:rPr>
        <w:t>H</w:t>
      </w:r>
      <w:r w:rsidRPr="00D13F96">
        <w:rPr>
          <w:rStyle w:val="StyleUnderline"/>
        </w:rPr>
        <w:t xml:space="preserve">uman </w:t>
      </w:r>
      <w:r w:rsidRPr="002313C6">
        <w:rPr>
          <w:rStyle w:val="StyleUnderline"/>
          <w:highlight w:val="cyan"/>
        </w:rPr>
        <w:t>R</w:t>
      </w:r>
      <w:r w:rsidRPr="00D13F96">
        <w:rPr>
          <w:rStyle w:val="StyleUnderline"/>
        </w:rPr>
        <w:t xml:space="preserve">ights </w:t>
      </w:r>
      <w:r w:rsidRPr="002313C6">
        <w:rPr>
          <w:rStyle w:val="StyleUnderline"/>
          <w:highlight w:val="cyan"/>
        </w:rPr>
        <w:t>C</w:t>
      </w:r>
      <w:r w:rsidRPr="00D13F96">
        <w:rPr>
          <w:rStyle w:val="StyleUnderline"/>
        </w:rPr>
        <w:t xml:space="preserve">ampaign </w:t>
      </w:r>
      <w:r w:rsidRPr="002313C6">
        <w:rPr>
          <w:rStyle w:val="StyleUnderline"/>
          <w:highlight w:val="cyan"/>
        </w:rPr>
        <w:t>declared</w:t>
      </w:r>
      <w:r w:rsidRPr="00D13F96">
        <w:rPr>
          <w:rStyle w:val="StyleUnderline"/>
        </w:rPr>
        <w:t xml:space="preserve"> a </w:t>
      </w:r>
      <w:r w:rsidRPr="002313C6">
        <w:rPr>
          <w:rStyle w:val="StyleUnderline"/>
        </w:rPr>
        <w:t xml:space="preserve">state of </w:t>
      </w:r>
      <w:r w:rsidRPr="002313C6">
        <w:rPr>
          <w:rStyle w:val="StyleUnderline"/>
          <w:highlight w:val="cyan"/>
        </w:rPr>
        <w:t>emergency for LGBTQ+</w:t>
      </w:r>
      <w:r w:rsidRPr="00D13F96">
        <w:rPr>
          <w:rStyle w:val="StyleUnderline"/>
        </w:rPr>
        <w:t xml:space="preserve"> people in the U.S. on Tuesday and released a guidebook pointing to laws it deems discriminatory in each state, along with “know your rights” information and resources to help people relocate to states with stronger LGBTQ+ protections.</w:t>
      </w:r>
      <w:r>
        <w:rPr>
          <w:rStyle w:val="StyleUnderline"/>
        </w:rPr>
        <w:t xml:space="preserve"> </w:t>
      </w:r>
      <w:r w:rsidRPr="00D13F96">
        <w:rPr>
          <w:rStyle w:val="StyleUnderline"/>
        </w:rPr>
        <w:t>Sounding the alarm about the current political climate</w:t>
      </w:r>
      <w:r w:rsidRPr="00D13F96">
        <w:rPr>
          <w:sz w:val="16"/>
        </w:rPr>
        <w:t xml:space="preserve">, the nation’s largest organization devoted to the rights of lesbian, gay, bisexual, transgender and queer Americans said travel advisories aren’t enough to help people already living in states where lawmakers have targeted LGBTQ+ people. </w:t>
      </w:r>
      <w:r w:rsidRPr="00D13F96">
        <w:rPr>
          <w:rStyle w:val="StyleUnderline"/>
        </w:rPr>
        <w:t xml:space="preserve">“We </w:t>
      </w:r>
      <w:r w:rsidRPr="002313C6">
        <w:rPr>
          <w:rStyle w:val="StyleUnderline"/>
          <w:highlight w:val="cyan"/>
        </w:rPr>
        <w:t>need champions</w:t>
      </w:r>
      <w:r w:rsidRPr="00D13F96">
        <w:rPr>
          <w:rStyle w:val="StyleUnderline"/>
        </w:rPr>
        <w:t xml:space="preserve"> right now,”</w:t>
      </w:r>
      <w:r w:rsidRPr="00D13F96">
        <w:rPr>
          <w:sz w:val="16"/>
        </w:rPr>
        <w:t xml:space="preserve"> HRC President Kelley Robinson said in an interview with The Associated Press. </w:t>
      </w:r>
      <w:r w:rsidRPr="00D13F96">
        <w:rPr>
          <w:rStyle w:val="StyleUnderline"/>
        </w:rPr>
        <w:t>President Joe Biden and other LGBTQ+ rights supporters with decision-making authorities, she said, need to be more than just allies.</w:t>
      </w:r>
      <w:r>
        <w:rPr>
          <w:rStyle w:val="StyleUnderline"/>
        </w:rPr>
        <w:t xml:space="preserve"> </w:t>
      </w:r>
      <w:r w:rsidRPr="00D13F96">
        <w:rPr>
          <w:rStyle w:val="StyleUnderline"/>
        </w:rPr>
        <w:t xml:space="preserve">The </w:t>
      </w:r>
      <w:r w:rsidRPr="002313C6">
        <w:rPr>
          <w:rStyle w:val="StyleUnderline"/>
          <w:highlight w:val="cyan"/>
        </w:rPr>
        <w:t>declaration is</w:t>
      </w:r>
      <w:r w:rsidRPr="00D13F96">
        <w:rPr>
          <w:rStyle w:val="StyleUnderline"/>
        </w:rPr>
        <w:t xml:space="preserve"> a </w:t>
      </w:r>
      <w:r w:rsidRPr="002313C6">
        <w:rPr>
          <w:rStyle w:val="StyleUnderline"/>
          <w:highlight w:val="cyan"/>
        </w:rPr>
        <w:t>call to action</w:t>
      </w:r>
      <w:r w:rsidRPr="00D13F96">
        <w:rPr>
          <w:rStyle w:val="StyleUnderline"/>
        </w:rPr>
        <w:t xml:space="preserve"> for “people in power at every level” of government and the business community, she said, urging them to fight for LGBTQ+ rights with the same fervor as they’ve fought for abortion rights since the U.S. Supreme Court overturned Roe v. Wade last summer.</w:t>
      </w:r>
      <w:r>
        <w:rPr>
          <w:rStyle w:val="StyleUnderline"/>
        </w:rPr>
        <w:t xml:space="preserve"> </w:t>
      </w:r>
      <w:r w:rsidRPr="00D13F96">
        <w:rPr>
          <w:sz w:val="16"/>
        </w:rPr>
        <w:t xml:space="preserve">“When Dobbs fell, you saw a federal response to deal with the abortion crisis that we’re in,” Robinson said. </w:t>
      </w:r>
      <w:r w:rsidRPr="00D13F96">
        <w:rPr>
          <w:rStyle w:val="StyleUnderline"/>
        </w:rPr>
        <w:t>“</w:t>
      </w:r>
      <w:r w:rsidRPr="002313C6">
        <w:rPr>
          <w:rStyle w:val="StyleUnderline"/>
          <w:highlight w:val="cyan"/>
        </w:rPr>
        <w:t>We are in</w:t>
      </w:r>
      <w:r w:rsidRPr="00D13F96">
        <w:rPr>
          <w:rStyle w:val="StyleUnderline"/>
        </w:rPr>
        <w:t xml:space="preserve"> a </w:t>
      </w:r>
      <w:r w:rsidRPr="002313C6">
        <w:rPr>
          <w:rStyle w:val="StyleUnderline"/>
          <w:highlight w:val="cyan"/>
        </w:rPr>
        <w:t>crisis</w:t>
      </w:r>
      <w:r w:rsidRPr="00D13F96">
        <w:rPr>
          <w:rStyle w:val="StyleUnderline"/>
        </w:rPr>
        <w:t xml:space="preserve"> of even greater scale to the health and well-being of the LGBTQ+ community, and we need that same sort of response.”</w:t>
      </w:r>
      <w:r>
        <w:rPr>
          <w:rStyle w:val="StyleUnderline"/>
        </w:rPr>
        <w:t xml:space="preserve"> </w:t>
      </w:r>
      <w:r w:rsidRPr="00D13F96">
        <w:rPr>
          <w:sz w:val="16"/>
        </w:rPr>
        <w:t xml:space="preserve">Just a few days into Pride Month, the campaign said it’s </w:t>
      </w:r>
      <w:r w:rsidRPr="00D13F96">
        <w:rPr>
          <w:rStyle w:val="StyleUnderline"/>
        </w:rPr>
        <w:t xml:space="preserve">taking action in response to an “unprecedented and dangerous” </w:t>
      </w:r>
      <w:r w:rsidRPr="002313C6">
        <w:rPr>
          <w:rStyle w:val="StyleUnderline"/>
          <w:highlight w:val="cyan"/>
        </w:rPr>
        <w:t>spike in discriminatory legislation</w:t>
      </w:r>
      <w:r w:rsidRPr="00D13F96">
        <w:rPr>
          <w:rStyle w:val="StyleUnderline"/>
        </w:rPr>
        <w:t xml:space="preserve"> sweeping state houses this year, with more than 525 anti-LGBTQ+ bills introduced and more than 70 signed into law so far in 2023</w:t>
      </w:r>
      <w:r w:rsidRPr="00D13F96">
        <w:rPr>
          <w:sz w:val="16"/>
        </w:rPr>
        <w:t xml:space="preserve"> — </w:t>
      </w:r>
      <w:r w:rsidRPr="00D13F96">
        <w:rPr>
          <w:rStyle w:val="StyleUnderline"/>
        </w:rPr>
        <w:t xml:space="preserve">more than </w:t>
      </w:r>
      <w:r w:rsidRPr="002313C6">
        <w:rPr>
          <w:rStyle w:val="StyleUnderline"/>
          <w:highlight w:val="cyan"/>
        </w:rPr>
        <w:t>double last year</w:t>
      </w:r>
      <w:r w:rsidRPr="00D13F96">
        <w:rPr>
          <w:rStyle w:val="StyleUnderline"/>
        </w:rPr>
        <w:t>’s number.</w:t>
      </w:r>
      <w:r w:rsidRPr="00D13F96">
        <w:rPr>
          <w:sz w:val="16"/>
        </w:rPr>
        <w:t xml:space="preserve"> In a report released Tuesday, it said the </w:t>
      </w:r>
      <w:r w:rsidRPr="00D13F96">
        <w:rPr>
          <w:rStyle w:val="StyleUnderline"/>
        </w:rPr>
        <w:t>new laws are a result of coordinated Republican efforts, supported by “well-funded extremist groups.”</w:t>
      </w:r>
      <w:r>
        <w:rPr>
          <w:rStyle w:val="StyleUnderline"/>
        </w:rPr>
        <w:t xml:space="preserve"> </w:t>
      </w:r>
      <w:r w:rsidRPr="00D13F96">
        <w:rPr>
          <w:sz w:val="16"/>
        </w:rPr>
        <w:t xml:space="preserve">A recent Associated Press analysis found that many </w:t>
      </w:r>
      <w:r w:rsidRPr="00D13F96">
        <w:rPr>
          <w:rStyle w:val="StyleUnderline"/>
        </w:rPr>
        <w:t>bills seeking to ban or restrict gender-affirming health care for transgender youth</w:t>
      </w:r>
      <w:r w:rsidRPr="00D13F96">
        <w:rPr>
          <w:sz w:val="16"/>
        </w:rPr>
        <w:t>, who have been the primary targets of state legislation this year,</w:t>
      </w:r>
      <w:r w:rsidRPr="00D13F96">
        <w:rPr>
          <w:rStyle w:val="StyleUnderline"/>
        </w:rPr>
        <w:t xml:space="preserve"> sprang not from grassroots or constituent demand, but from the pens of a few powerful conservative interest groups.</w:t>
      </w:r>
      <w:r>
        <w:rPr>
          <w:rStyle w:val="StyleUnderline"/>
        </w:rPr>
        <w:t xml:space="preserve"> </w:t>
      </w:r>
      <w:r w:rsidRPr="00D13F96">
        <w:rPr>
          <w:sz w:val="16"/>
        </w:rPr>
        <w:t xml:space="preserve">The HRC guidebook, meanwhile, provides information about filing complaints for civil rights violations and points to resources for financing moves and finding employment, particularly in the 17 states with a trifecta of Democratic leadership in both legislative chambers and the governor’s office. It also offers tips on how to engage in local advocacy and how to navigate tough conversations about LGBTQ+ policies with friends and family. “The amount of calls I get every day from parents asking how they can move to another state because they’d rather mourn their home than their child is real,” Robinson said. “This is a different level of urgency and demanded a different level of response.” The emergency declaration is the first in the 43-year history of the HRC, which encompasses a foundation focusing on research, advocacy and education, national and state lobbying campaigns and a political action committee that supports and opposes candidates for office. It comes as Republican-dominated legislatures around the country have restricted various aspects of transgender existence, from pronoun usage and bathroom access to medical care and more. Among the latest, one of a series of bills that could receive final passage as soon as Tuesday in Louisiana would broadly ban K-12 public school employees from discussing sexual orientation or gender identity in the classroom. The legislation is similar to the Florida law critics call “Don’t Say Gay.” As many LGBTQ+ Americans are celebrating their identities this month against the backdrop of a dizzying array of new restrictions, some </w:t>
      </w:r>
      <w:r w:rsidRPr="002313C6">
        <w:rPr>
          <w:rStyle w:val="StyleUnderline"/>
          <w:highlight w:val="cyan"/>
        </w:rPr>
        <w:t>trans people</w:t>
      </w:r>
      <w:r w:rsidRPr="00D13F96">
        <w:rPr>
          <w:rStyle w:val="StyleUnderline"/>
        </w:rPr>
        <w:t xml:space="preserve"> and their families are </w:t>
      </w:r>
      <w:r w:rsidRPr="002313C6">
        <w:rPr>
          <w:rStyle w:val="StyleUnderline"/>
          <w:highlight w:val="cyan"/>
        </w:rPr>
        <w:t>scrambling to flee</w:t>
      </w:r>
      <w:r w:rsidRPr="00D13F96">
        <w:rPr>
          <w:rStyle w:val="StyleUnderline"/>
        </w:rPr>
        <w:t xml:space="preserve"> their home states. </w:t>
      </w:r>
      <w:r w:rsidRPr="002313C6">
        <w:rPr>
          <w:rStyle w:val="StyleUnderline"/>
          <w:highlight w:val="cyan"/>
        </w:rPr>
        <w:t>Others</w:t>
      </w:r>
      <w:r w:rsidRPr="00D13F96">
        <w:rPr>
          <w:rStyle w:val="StyleUnderline"/>
        </w:rPr>
        <w:t xml:space="preserve"> have suddenly </w:t>
      </w:r>
      <w:r w:rsidRPr="002313C6">
        <w:rPr>
          <w:rStyle w:val="StyleUnderline"/>
          <w:highlight w:val="cyan"/>
        </w:rPr>
        <w:t>found</w:t>
      </w:r>
      <w:r w:rsidRPr="00D13F96">
        <w:rPr>
          <w:rStyle w:val="StyleUnderline"/>
        </w:rPr>
        <w:t xml:space="preserve"> themselves </w:t>
      </w:r>
      <w:r w:rsidRPr="002313C6">
        <w:rPr>
          <w:rStyle w:val="StyleUnderline"/>
          <w:highlight w:val="cyan"/>
        </w:rPr>
        <w:t>without</w:t>
      </w:r>
      <w:r w:rsidRPr="00D13F96">
        <w:rPr>
          <w:rStyle w:val="StyleUnderline"/>
        </w:rPr>
        <w:t xml:space="preserve"> access to </w:t>
      </w:r>
      <w:r w:rsidRPr="002313C6">
        <w:rPr>
          <w:rStyle w:val="StyleUnderline"/>
          <w:highlight w:val="cyan"/>
        </w:rPr>
        <w:t>medical care</w:t>
      </w:r>
      <w:r w:rsidRPr="00D13F96">
        <w:rPr>
          <w:rStyle w:val="StyleUnderline"/>
        </w:rPr>
        <w:t xml:space="preserve"> many credit as life-saving, and are </w:t>
      </w:r>
      <w:r w:rsidRPr="002313C6">
        <w:rPr>
          <w:rStyle w:val="StyleUnderline"/>
          <w:highlight w:val="cyan"/>
        </w:rPr>
        <w:t>turning to</w:t>
      </w:r>
      <w:r w:rsidRPr="00D13F96">
        <w:rPr>
          <w:rStyle w:val="StyleUnderline"/>
        </w:rPr>
        <w:t xml:space="preserve"> often-</w:t>
      </w:r>
      <w:r w:rsidRPr="002313C6">
        <w:rPr>
          <w:rStyle w:val="StyleUnderline"/>
          <w:highlight w:val="cyan"/>
        </w:rPr>
        <w:t>dangerous</w:t>
      </w:r>
      <w:r w:rsidRPr="00D13F96">
        <w:rPr>
          <w:rStyle w:val="StyleUnderline"/>
        </w:rPr>
        <w:t xml:space="preserve"> “do-it-yourself” hormone </w:t>
      </w:r>
      <w:r w:rsidRPr="002313C6">
        <w:rPr>
          <w:rStyle w:val="StyleUnderline"/>
          <w:highlight w:val="cyan"/>
        </w:rPr>
        <w:t>treatments</w:t>
      </w:r>
      <w:r w:rsidRPr="00D13F96">
        <w:rPr>
          <w:rStyle w:val="StyleUnderline"/>
        </w:rPr>
        <w:t xml:space="preserve"> to avoid involuntarily reversing their physical transitions.</w:t>
      </w:r>
      <w:r>
        <w:rPr>
          <w:rStyle w:val="StyleUnderline"/>
        </w:rPr>
        <w:t xml:space="preserve"> </w:t>
      </w:r>
      <w:r w:rsidRPr="00D13F96">
        <w:rPr>
          <w:sz w:val="16"/>
        </w:rPr>
        <w:t xml:space="preserve">And as Pride Month festivities kick off this week, </w:t>
      </w:r>
      <w:r w:rsidRPr="002313C6">
        <w:rPr>
          <w:rStyle w:val="StyleUnderline"/>
          <w:highlight w:val="cyan"/>
        </w:rPr>
        <w:t>organizers</w:t>
      </w:r>
      <w:r w:rsidRPr="00D13F96">
        <w:rPr>
          <w:rStyle w:val="StyleUnderline"/>
        </w:rPr>
        <w:t xml:space="preserve"> are </w:t>
      </w:r>
      <w:r w:rsidRPr="002313C6">
        <w:rPr>
          <w:rStyle w:val="StyleUnderline"/>
          <w:highlight w:val="cyan"/>
        </w:rPr>
        <w:t>beefing up security</w:t>
      </w:r>
      <w:r w:rsidRPr="00D13F96">
        <w:rPr>
          <w:rStyle w:val="StyleUnderline"/>
        </w:rPr>
        <w:t xml:space="preserve"> amid threatened protests by some extremist groups. A </w:t>
      </w:r>
      <w:r w:rsidRPr="002313C6">
        <w:rPr>
          <w:rStyle w:val="StyleUnderline"/>
          <w:highlight w:val="cyan"/>
        </w:rPr>
        <w:t>mass shooting</w:t>
      </w:r>
      <w:r w:rsidRPr="00D13F96">
        <w:rPr>
          <w:rStyle w:val="StyleUnderline"/>
        </w:rPr>
        <w:t xml:space="preserve"> last fall inside a gay nightclub in Colorado Springs </w:t>
      </w:r>
      <w:r w:rsidRPr="002313C6">
        <w:rPr>
          <w:rStyle w:val="StyleUnderline"/>
          <w:highlight w:val="cyan"/>
        </w:rPr>
        <w:t>left</w:t>
      </w:r>
      <w:r w:rsidRPr="00D13F96">
        <w:rPr>
          <w:rStyle w:val="StyleUnderline"/>
        </w:rPr>
        <w:t xml:space="preserve"> </w:t>
      </w:r>
      <w:r w:rsidRPr="002313C6">
        <w:rPr>
          <w:rStyle w:val="StyleUnderline"/>
        </w:rPr>
        <w:t>many</w:t>
      </w:r>
      <w:r w:rsidRPr="00D13F96">
        <w:rPr>
          <w:rStyle w:val="StyleUnderline"/>
        </w:rPr>
        <w:t xml:space="preserve"> LGBTQ+ community </w:t>
      </w:r>
      <w:r w:rsidRPr="002313C6">
        <w:rPr>
          <w:rStyle w:val="StyleUnderline"/>
          <w:highlight w:val="cyan"/>
        </w:rPr>
        <w:t>members feeling</w:t>
      </w:r>
      <w:r w:rsidRPr="00D13F96">
        <w:rPr>
          <w:rStyle w:val="StyleUnderline"/>
        </w:rPr>
        <w:t xml:space="preserve"> especially </w:t>
      </w:r>
      <w:r w:rsidRPr="002313C6">
        <w:rPr>
          <w:rStyle w:val="StyleUnderline"/>
          <w:highlight w:val="cyan"/>
        </w:rPr>
        <w:t>vulnerable</w:t>
      </w:r>
      <w:r w:rsidRPr="00D13F96">
        <w:rPr>
          <w:rStyle w:val="StyleUnderline"/>
        </w:rPr>
        <w:t>.</w:t>
      </w:r>
    </w:p>
    <w:p w14:paraId="3735CACB" w14:textId="06B8FC9A" w:rsidR="00C7023A" w:rsidRDefault="00C7023A" w:rsidP="00C7023A">
      <w:pPr>
        <w:pStyle w:val="Heading4"/>
      </w:pPr>
      <w:r>
        <w:t xml:space="preserve">The current political climate is </w:t>
      </w:r>
      <w:r>
        <w:rPr>
          <w:u w:val="single"/>
        </w:rPr>
        <w:t>not doing enough</w:t>
      </w:r>
      <w:r>
        <w:t xml:space="preserve"> while society is not doing enough – certain actions are key to help the queer community</w:t>
      </w:r>
    </w:p>
    <w:p w14:paraId="25B18F03" w14:textId="77777777" w:rsidR="00C7023A" w:rsidRPr="002F7CE6" w:rsidRDefault="00C7023A" w:rsidP="00C7023A">
      <w:r w:rsidRPr="0019497A">
        <w:rPr>
          <w:rStyle w:val="Style13ptBold"/>
        </w:rPr>
        <w:t>Phares 6/8</w:t>
      </w:r>
      <w:r>
        <w:t>, Kirby Phares, Kirby Phares is a senior analyst at Data for Progress, LGBTQ+ Adults Do Not Feel Safe and Do Not Think the Democratic Party Is Doing Enough to Protect Their Rights, 06/08/2023, Data For Progress, https://www.dataforprogress.org/blog/2023/6/8/lgbtq-adults-do-not-feel-safe-and-do-not-think-the-democratic-party-is-doing-enough-to-protect-their-rights, acc 7-15-2023 //Livshits</w:t>
      </w:r>
    </w:p>
    <w:p w14:paraId="27C82196" w14:textId="77777777" w:rsidR="00C7023A" w:rsidRPr="002F7CE6" w:rsidRDefault="00C7023A" w:rsidP="00C7023A">
      <w:r>
        <w:t>*another card that’s also good for immediacy</w:t>
      </w:r>
    </w:p>
    <w:p w14:paraId="43BD3383" w14:textId="77777777" w:rsidR="00C7023A" w:rsidRPr="002F7CE6" w:rsidRDefault="00C7023A" w:rsidP="00C7023A">
      <w:pPr>
        <w:rPr>
          <w:rStyle w:val="StyleUnderline"/>
        </w:rPr>
      </w:pPr>
      <w:r w:rsidRPr="00D13F96">
        <w:rPr>
          <w:rStyle w:val="StyleUnderline"/>
        </w:rPr>
        <w:t xml:space="preserve">The </w:t>
      </w:r>
      <w:r w:rsidRPr="002A5B27">
        <w:rPr>
          <w:rStyle w:val="StyleUnderline"/>
          <w:highlight w:val="cyan"/>
        </w:rPr>
        <w:t>LGBTQ+ community</w:t>
      </w:r>
      <w:r w:rsidRPr="00D13F96">
        <w:rPr>
          <w:rStyle w:val="StyleUnderline"/>
        </w:rPr>
        <w:t xml:space="preserve"> in America is </w:t>
      </w:r>
      <w:r w:rsidRPr="002A5B27">
        <w:rPr>
          <w:rStyle w:val="StyleUnderline"/>
          <w:highlight w:val="cyan"/>
        </w:rPr>
        <w:t>increasingly experiencing discrimination and</w:t>
      </w:r>
      <w:r w:rsidRPr="00D13F96">
        <w:rPr>
          <w:rStyle w:val="StyleUnderline"/>
        </w:rPr>
        <w:t xml:space="preserve"> political </w:t>
      </w:r>
      <w:r w:rsidRPr="002A5B27">
        <w:rPr>
          <w:rStyle w:val="StyleUnderline"/>
          <w:highlight w:val="cyan"/>
        </w:rPr>
        <w:t>attacks</w:t>
      </w:r>
      <w:r w:rsidRPr="00D13F96">
        <w:rPr>
          <w:rStyle w:val="StyleUnderline"/>
        </w:rPr>
        <w:t xml:space="preserve"> on its rights. This year alone, </w:t>
      </w:r>
      <w:r w:rsidRPr="002A5B27">
        <w:rPr>
          <w:rStyle w:val="StyleUnderline"/>
          <w:highlight w:val="cyan"/>
        </w:rPr>
        <w:t>nearly 500</w:t>
      </w:r>
      <w:r w:rsidRPr="00D13F96">
        <w:rPr>
          <w:rStyle w:val="StyleUnderline"/>
        </w:rPr>
        <w:t xml:space="preserve"> anti-LGBTQ+ </w:t>
      </w:r>
      <w:r w:rsidRPr="002A5B27">
        <w:rPr>
          <w:rStyle w:val="StyleUnderline"/>
          <w:highlight w:val="cyan"/>
        </w:rPr>
        <w:t>bills</w:t>
      </w:r>
      <w:r w:rsidRPr="00D13F96">
        <w:rPr>
          <w:rStyle w:val="StyleUnderline"/>
        </w:rPr>
        <w:t xml:space="preserve"> have been </w:t>
      </w:r>
      <w:r w:rsidRPr="002A5B27">
        <w:rPr>
          <w:rStyle w:val="StyleUnderline"/>
          <w:highlight w:val="cyan"/>
        </w:rPr>
        <w:t>introduced</w:t>
      </w:r>
      <w:r w:rsidRPr="00D13F96">
        <w:rPr>
          <w:rStyle w:val="StyleUnderline"/>
        </w:rPr>
        <w:t xml:space="preserve"> in state legislatures </w:t>
      </w:r>
      <w:r w:rsidRPr="002A5B27">
        <w:rPr>
          <w:rStyle w:val="StyleUnderline"/>
          <w:highlight w:val="cyan"/>
        </w:rPr>
        <w:t>nationwide</w:t>
      </w:r>
      <w:r w:rsidRPr="00D13F96">
        <w:rPr>
          <w:rStyle w:val="StyleUnderline"/>
        </w:rPr>
        <w:t xml:space="preserve">, and at least </w:t>
      </w:r>
      <w:r w:rsidRPr="002A5B27">
        <w:rPr>
          <w:rStyle w:val="StyleUnderline"/>
          <w:highlight w:val="cyan"/>
        </w:rPr>
        <w:t>75</w:t>
      </w:r>
      <w:r w:rsidRPr="00D13F96">
        <w:rPr>
          <w:rStyle w:val="StyleUnderline"/>
        </w:rPr>
        <w:t xml:space="preserve"> of these bills have been </w:t>
      </w:r>
      <w:r w:rsidRPr="002A5B27">
        <w:rPr>
          <w:rStyle w:val="StyleUnderline"/>
          <w:highlight w:val="cyan"/>
        </w:rPr>
        <w:t>signed</w:t>
      </w:r>
      <w:r w:rsidRPr="00D13F96">
        <w:rPr>
          <w:rStyle w:val="StyleUnderline"/>
        </w:rPr>
        <w:t xml:space="preserve"> into law. As a result, </w:t>
      </w:r>
      <w:r w:rsidRPr="002A5B27">
        <w:rPr>
          <w:rStyle w:val="StyleUnderline"/>
          <w:highlight w:val="cyan"/>
        </w:rPr>
        <w:t>many LGBTQ+ Americans feel unsafe</w:t>
      </w:r>
      <w:r w:rsidRPr="00D13F96">
        <w:rPr>
          <w:rStyle w:val="StyleUnderline"/>
        </w:rPr>
        <w:t xml:space="preserve"> in their communities and neglected by elected officials.</w:t>
      </w:r>
      <w:r>
        <w:rPr>
          <w:rStyle w:val="StyleUnderline"/>
        </w:rPr>
        <w:t xml:space="preserve"> </w:t>
      </w:r>
      <w:r w:rsidRPr="002F7CE6">
        <w:rPr>
          <w:sz w:val="16"/>
        </w:rPr>
        <w:t xml:space="preserve">Recent polling from Data for Progress shows that LGBTQ+ adults nationally are greatly impacted by anti-LGBTQ+ legislation and rhetoric in the U.S. </w:t>
      </w:r>
      <w:r w:rsidRPr="002A5B27">
        <w:rPr>
          <w:rStyle w:val="StyleUnderline"/>
          <w:highlight w:val="cyan"/>
        </w:rPr>
        <w:t>Particularly</w:t>
      </w:r>
      <w:r w:rsidRPr="00D13F96">
        <w:rPr>
          <w:rStyle w:val="StyleUnderline"/>
        </w:rPr>
        <w:t xml:space="preserve">, LGBTQ+ </w:t>
      </w:r>
      <w:r w:rsidRPr="002A5B27">
        <w:rPr>
          <w:rStyle w:val="StyleUnderline"/>
          <w:highlight w:val="cyan"/>
        </w:rPr>
        <w:t xml:space="preserve">adults feel </w:t>
      </w:r>
      <w:r w:rsidRPr="002A5B27">
        <w:rPr>
          <w:rStyle w:val="Emphasis"/>
          <w:highlight w:val="cyan"/>
        </w:rPr>
        <w:t>unheard and unprotected</w:t>
      </w:r>
      <w:r w:rsidRPr="00D13F96">
        <w:rPr>
          <w:rStyle w:val="StyleUnderline"/>
        </w:rPr>
        <w:t xml:space="preserve"> by the Democratic Party, which is the party that the community strongly prefers.</w:t>
      </w:r>
      <w:r>
        <w:rPr>
          <w:rStyle w:val="StyleUnderline"/>
        </w:rPr>
        <w:t xml:space="preserve"> </w:t>
      </w:r>
      <w:r w:rsidRPr="002F7CE6">
        <w:rPr>
          <w:rStyle w:val="StyleUnderline"/>
        </w:rPr>
        <w:t>We find that LGBTQ+ adults have felt a change, with 47 percent saying that society has become less safe for the LGBTQ+ community in the past few years. More than half of respondents ages 55-64 (52 percent) and 65+ (53 percent) believe that America has become less safe.</w:t>
      </w:r>
      <w:r w:rsidRPr="002F7CE6">
        <w:rPr>
          <w:sz w:val="16"/>
        </w:rPr>
        <w:t xml:space="preserve"> </w:t>
      </w:r>
      <w:r w:rsidRPr="002F7CE6">
        <w:rPr>
          <w:rStyle w:val="StyleUnderline"/>
        </w:rPr>
        <w:t xml:space="preserve">We also find that the wave of anti-LGBTQ+ legislation has had significant impacts on the behavior of some groups in the LGBTQ+ community. </w:t>
      </w:r>
      <w:r w:rsidRPr="002F7CE6">
        <w:rPr>
          <w:sz w:val="16"/>
        </w:rPr>
        <w:t xml:space="preserve">While a majority of LGBTQ+ adults have not considered moving as a result of anti-LGBTQ+ legislation in their state, 43 percent of transgender adults and 41 percent of young adults ages 18-24 have considered moving. Notably, </w:t>
      </w:r>
      <w:r w:rsidRPr="002F7CE6">
        <w:rPr>
          <w:rStyle w:val="StyleUnderline"/>
        </w:rPr>
        <w:t xml:space="preserve">the </w:t>
      </w:r>
      <w:r w:rsidRPr="002A5B27">
        <w:rPr>
          <w:rStyle w:val="StyleUnderline"/>
          <w:highlight w:val="cyan"/>
        </w:rPr>
        <w:t>legislation</w:t>
      </w:r>
      <w:r w:rsidRPr="002F7CE6">
        <w:rPr>
          <w:rStyle w:val="StyleUnderline"/>
        </w:rPr>
        <w:t xml:space="preserve"> has </w:t>
      </w:r>
      <w:r w:rsidRPr="002A5B27">
        <w:rPr>
          <w:rStyle w:val="StyleUnderline"/>
          <w:highlight w:val="cyan"/>
        </w:rPr>
        <w:t>driven</w:t>
      </w:r>
      <w:r w:rsidRPr="002F7CE6">
        <w:rPr>
          <w:rStyle w:val="StyleUnderline"/>
        </w:rPr>
        <w:t xml:space="preserve"> members of the </w:t>
      </w:r>
      <w:r w:rsidRPr="002A5B27">
        <w:rPr>
          <w:rStyle w:val="StyleUnderline"/>
          <w:highlight w:val="cyan"/>
        </w:rPr>
        <w:t>LGBTQ+ community to move out</w:t>
      </w:r>
      <w:r w:rsidRPr="002F7CE6">
        <w:rPr>
          <w:rStyle w:val="StyleUnderline"/>
        </w:rPr>
        <w:t xml:space="preserve"> of their community or state</w:t>
      </w:r>
      <w:r w:rsidRPr="002F7CE6">
        <w:rPr>
          <w:sz w:val="16"/>
        </w:rPr>
        <w:t xml:space="preserve">: 8 percent of both transgender adults and people aged 18-24 have moved, in addition to 9 percent of LGBTQ+ adults 65 or older. </w:t>
      </w:r>
      <w:r w:rsidRPr="002F7CE6">
        <w:rPr>
          <w:rStyle w:val="StyleUnderline"/>
        </w:rPr>
        <w:t xml:space="preserve">During a time of record anti-LGBTQ+ legislation, </w:t>
      </w:r>
      <w:r w:rsidRPr="002A5B27">
        <w:rPr>
          <w:rStyle w:val="StyleUnderline"/>
          <w:highlight w:val="cyan"/>
        </w:rPr>
        <w:t>LGBTQ+ adults feel unheard</w:t>
      </w:r>
      <w:r w:rsidRPr="002F7CE6">
        <w:rPr>
          <w:rStyle w:val="StyleUnderline"/>
        </w:rPr>
        <w:t xml:space="preserve"> by politicians. By a -29-point margin, LGBTQ+ adults disagree that public officials and politicians care about what people in the LGBTQ+ community think. </w:t>
      </w:r>
      <w:r w:rsidRPr="002A5B27">
        <w:rPr>
          <w:rStyle w:val="StyleUnderline"/>
          <w:highlight w:val="cyan"/>
        </w:rPr>
        <w:t>Low political efficacy</w:t>
      </w:r>
      <w:r w:rsidRPr="002F7CE6">
        <w:rPr>
          <w:rStyle w:val="StyleUnderline"/>
        </w:rPr>
        <w:t xml:space="preserve"> is </w:t>
      </w:r>
      <w:r w:rsidRPr="002A5B27">
        <w:rPr>
          <w:rStyle w:val="StyleUnderline"/>
          <w:highlight w:val="cyan"/>
        </w:rPr>
        <w:t>driven by young LGBTQ+ adults</w:t>
      </w:r>
      <w:r w:rsidRPr="002F7CE6">
        <w:rPr>
          <w:rStyle w:val="StyleUnderline"/>
        </w:rPr>
        <w:t xml:space="preserve">, as </w:t>
      </w:r>
      <w:r w:rsidRPr="002A5B27">
        <w:rPr>
          <w:rStyle w:val="StyleUnderline"/>
          <w:highlight w:val="cyan"/>
        </w:rPr>
        <w:t>66 percent</w:t>
      </w:r>
      <w:r w:rsidRPr="002F7CE6">
        <w:rPr>
          <w:rStyle w:val="StyleUnderline"/>
        </w:rPr>
        <w:t xml:space="preserve"> of respondents ages 18-24 </w:t>
      </w:r>
      <w:r w:rsidRPr="002A5B27">
        <w:rPr>
          <w:rStyle w:val="StyleUnderline"/>
          <w:highlight w:val="cyan"/>
        </w:rPr>
        <w:t>do not feel acknowledged</w:t>
      </w:r>
      <w:r w:rsidRPr="002F7CE6">
        <w:rPr>
          <w:rStyle w:val="StyleUnderline"/>
        </w:rPr>
        <w:t xml:space="preserve"> by politicians. LGBTQ+ adults 65+ are most likely to feel that LGBTQ+ issues are a priority, yet still, a plurality of them (48 percent) disagree.</w:t>
      </w:r>
      <w:r>
        <w:rPr>
          <w:rStyle w:val="StyleUnderline"/>
        </w:rPr>
        <w:t xml:space="preserve"> </w:t>
      </w:r>
      <w:r w:rsidRPr="002F7CE6">
        <w:rPr>
          <w:rStyle w:val="StyleUnderline"/>
        </w:rPr>
        <w:t xml:space="preserve">Low political efficacy is also reflected by LGBTQ+ Democrats who do not believe that the Democratic Party is doing enough for the LGBTQ+ community. More than </w:t>
      </w:r>
      <w:r w:rsidRPr="002A5B27">
        <w:rPr>
          <w:rStyle w:val="StyleUnderline"/>
          <w:highlight w:val="cyan"/>
        </w:rPr>
        <w:t>75 percent</w:t>
      </w:r>
      <w:r w:rsidRPr="002F7CE6">
        <w:rPr>
          <w:rStyle w:val="StyleUnderline"/>
        </w:rPr>
        <w:t xml:space="preserve"> of self-identifying LGBTQ+ adults </w:t>
      </w:r>
      <w:r w:rsidRPr="002A5B27">
        <w:rPr>
          <w:rStyle w:val="StyleUnderline"/>
          <w:highlight w:val="cyan"/>
        </w:rPr>
        <w:t>want</w:t>
      </w:r>
      <w:r w:rsidRPr="002F7CE6">
        <w:rPr>
          <w:rStyle w:val="StyleUnderline"/>
        </w:rPr>
        <w:t xml:space="preserve"> the </w:t>
      </w:r>
      <w:r w:rsidRPr="002A5B27">
        <w:rPr>
          <w:rStyle w:val="StyleUnderline"/>
          <w:highlight w:val="cyan"/>
        </w:rPr>
        <w:t>party to do more</w:t>
      </w:r>
      <w:r w:rsidRPr="002F7CE6">
        <w:rPr>
          <w:rStyle w:val="StyleUnderline"/>
        </w:rPr>
        <w:t xml:space="preserve"> to protect the rights of transgender and queer Americans from anti-LGBTQ+ legislation.</w:t>
      </w:r>
      <w:r w:rsidRPr="002F7CE6">
        <w:rPr>
          <w:sz w:val="16"/>
        </w:rPr>
        <w:t xml:space="preserve"> Transgender adults especially feel that the community is neglected, with 89 percent saying that the Democratic Party should be doing more to protect the rights of LGBTQ+ Americans. The voting habits of the LGBTQ+ community show that a strong majority are both regular voters and Democratic ones. By a 40-point margin, LGBTQ+ adults normally vote for the Democratic Party (54 percent) over the Republican Party (14 percent). However, 17 percent of the LGBTQ+ community reports that they do not vote. Nonvoters are most likely to be younger — 16 and 17 percent of age groups 25-39 and 40-54 do not vote, respectively, and more than one-fourth (28 percent) of LGBTQ+ adults 24 or younger do not vote. With legislatures across the country continually introducing anti-LGBTQ+ measures, most of which specifically target transgender and nonbinary young people, </w:t>
      </w:r>
      <w:r w:rsidRPr="002F7CE6">
        <w:rPr>
          <w:rStyle w:val="StyleUnderline"/>
        </w:rPr>
        <w:t xml:space="preserve">the </w:t>
      </w:r>
      <w:r w:rsidRPr="002A5B27">
        <w:rPr>
          <w:rStyle w:val="StyleUnderline"/>
          <w:highlight w:val="cyan"/>
        </w:rPr>
        <w:t>Democratic Party cannot stand aside while</w:t>
      </w:r>
      <w:r w:rsidRPr="002F7CE6">
        <w:rPr>
          <w:rStyle w:val="StyleUnderline"/>
        </w:rPr>
        <w:t xml:space="preserve"> the LGBTQ+ </w:t>
      </w:r>
      <w:r w:rsidRPr="002A5B27">
        <w:rPr>
          <w:rStyle w:val="StyleUnderline"/>
          <w:highlight w:val="cyan"/>
        </w:rPr>
        <w:t>community</w:t>
      </w:r>
      <w:r w:rsidRPr="002F7CE6">
        <w:rPr>
          <w:rStyle w:val="StyleUnderline"/>
        </w:rPr>
        <w:t xml:space="preserve"> and its rights are being </w:t>
      </w:r>
      <w:r w:rsidRPr="002A5B27">
        <w:rPr>
          <w:rStyle w:val="StyleUnderline"/>
          <w:highlight w:val="cyan"/>
        </w:rPr>
        <w:t>attacked</w:t>
      </w:r>
      <w:r w:rsidRPr="002F7CE6">
        <w:rPr>
          <w:rStyle w:val="StyleUnderline"/>
        </w:rPr>
        <w:t xml:space="preserve">. Our polling shows that the Democratic Party needs to capitalize on its advantage among the LGBTQ+ community by prioritizing that community and mobilizing young nonvoters, especially. The Democratic Party </w:t>
      </w:r>
      <w:r w:rsidRPr="002A5B27">
        <w:rPr>
          <w:rStyle w:val="StyleUnderline"/>
          <w:highlight w:val="cyan"/>
        </w:rPr>
        <w:t>must take action</w:t>
      </w:r>
      <w:r w:rsidRPr="002F7CE6">
        <w:rPr>
          <w:rStyle w:val="StyleUnderline"/>
        </w:rPr>
        <w:t xml:space="preserve"> to stand up against anti-LGBTQ+ legislation and protect LGBTQ+ Americans. </w:t>
      </w:r>
    </w:p>
    <w:p w14:paraId="47D8748C" w14:textId="7AC18D37" w:rsidR="00636786" w:rsidRDefault="00636786" w:rsidP="00636786">
      <w:pPr>
        <w:pStyle w:val="Heading2"/>
      </w:pPr>
      <w:r>
        <w:t>2AC - AT: Ks</w:t>
      </w:r>
    </w:p>
    <w:p w14:paraId="55FBEBA9" w14:textId="77777777" w:rsidR="00636786" w:rsidRDefault="00636786" w:rsidP="00636786">
      <w:pPr>
        <w:pStyle w:val="Heading3"/>
      </w:pPr>
      <w:r>
        <w:t>Perm Do Both---Cap K</w:t>
      </w:r>
    </w:p>
    <w:p w14:paraId="4AA9518D" w14:textId="77777777" w:rsidR="00C7023A" w:rsidRDefault="00C7023A" w:rsidP="00C7023A">
      <w:pPr>
        <w:pStyle w:val="Heading4"/>
      </w:pPr>
      <w:bookmarkStart w:id="9" w:name="_Hlk141032880"/>
      <w:r>
        <w:t xml:space="preserve">Socialism and Queer liberation are </w:t>
      </w:r>
      <w:r>
        <w:rPr>
          <w:u w:val="single"/>
        </w:rPr>
        <w:t>historically intertwined</w:t>
      </w:r>
      <w:r>
        <w:t xml:space="preserve"> – means that the perm guarantees the </w:t>
      </w:r>
      <w:r>
        <w:rPr>
          <w:u w:val="single"/>
        </w:rPr>
        <w:t>best</w:t>
      </w:r>
      <w:r>
        <w:t xml:space="preserve"> of both worlds without shutting out the queer people that brought the socialist movement to where it is today</w:t>
      </w:r>
    </w:p>
    <w:p w14:paraId="5CAA6E0E" w14:textId="77777777" w:rsidR="00C7023A" w:rsidRPr="00D82024" w:rsidRDefault="00C7023A" w:rsidP="00C7023A">
      <w:r w:rsidRPr="00D82024">
        <w:rPr>
          <w:rStyle w:val="Style13ptBold"/>
        </w:rPr>
        <w:t>Cloud 22</w:t>
      </w:r>
      <w:r>
        <w:t>, Dana Cloud, Dana Cloud is an author for Tempest, Queer liberation and socialism, 6-21-2022, Tempest, https://www.tempestmag.org/2022/06/queer-liberation-and-socialism/, acc 7-10-2023 //Livshits</w:t>
      </w:r>
    </w:p>
    <w:p w14:paraId="53038F9D" w14:textId="11F017AC" w:rsidR="00C7023A" w:rsidRPr="00C7023A" w:rsidRDefault="00C7023A" w:rsidP="00C7023A">
      <w:pPr>
        <w:rPr>
          <w:sz w:val="16"/>
        </w:rPr>
      </w:pPr>
      <w:r w:rsidRPr="00E93877">
        <w:rPr>
          <w:rStyle w:val="StyleUnderline"/>
          <w:highlight w:val="cyan"/>
        </w:rPr>
        <w:t>LGBTQ rights</w:t>
      </w:r>
      <w:r w:rsidRPr="00D82024">
        <w:rPr>
          <w:rStyle w:val="StyleUnderline"/>
        </w:rPr>
        <w:t xml:space="preserve"> and liberation have </w:t>
      </w:r>
      <w:r w:rsidRPr="00E93877">
        <w:rPr>
          <w:rStyle w:val="StyleUnderline"/>
          <w:highlight w:val="cyan"/>
        </w:rPr>
        <w:t>only</w:t>
      </w:r>
      <w:r w:rsidRPr="00D82024">
        <w:rPr>
          <w:rStyle w:val="StyleUnderline"/>
        </w:rPr>
        <w:t xml:space="preserve"> ever been </w:t>
      </w:r>
      <w:r w:rsidRPr="00E93877">
        <w:rPr>
          <w:rStyle w:val="StyleUnderline"/>
          <w:highlight w:val="cyan"/>
        </w:rPr>
        <w:t>won through struggle</w:t>
      </w:r>
      <w:r w:rsidRPr="00D82024">
        <w:rPr>
          <w:rStyle w:val="StyleUnderline"/>
        </w:rPr>
        <w:t>. Many of us are familiar with the queer liberation narrative that starts with Stonewall in 1969 and ends with marriage equality in 2015. There is a great deal of militant history before and after that period, however. Every wave of struggle around sexual and gender liberation has involved radicals who made the movement more militant and more revolutionary in its ideologies and tactics.</w:t>
      </w:r>
      <w:r>
        <w:rPr>
          <w:rStyle w:val="StyleUnderline"/>
        </w:rPr>
        <w:t xml:space="preserve"> </w:t>
      </w:r>
      <w:r w:rsidRPr="00D82024">
        <w:rPr>
          <w:rStyle w:val="StyleUnderline"/>
        </w:rPr>
        <w:t>Queer liberation did not begin with Stonewall. There is a vibrant, compelling, and complex history of brilliant and brave struggles for queer liberation from the mid-twentieth-century forward.</w:t>
      </w:r>
      <w:r w:rsidRPr="00D82024">
        <w:rPr>
          <w:sz w:val="16"/>
        </w:rPr>
        <w:t xml:space="preserve"> LGBTQ rights and liberation organizations have debated differences in ideology, tactics, and politics. These tensions—along with economic decline, right-wing backlash, and the capturing of queer politics by an opportunistic Democratic Party and an electorally and legally focused mainstream LGBTQ organizations—undermined movements developing militant tactics to win significant change. </w:t>
      </w:r>
      <w:r w:rsidRPr="00D82024">
        <w:rPr>
          <w:rStyle w:val="StyleUnderline"/>
        </w:rPr>
        <w:t>We can learn from these movements about how to rebuild revolutionary queer liberation struggles. In this article, I recount the stories of activists across the history of organizing for the rights and liberation of LGBTQ+ (queer) people in the United States and review the history of queer liberation activism to explore how our struggle today is tied to a revolutionary socialist project.</w:t>
      </w:r>
      <w:r>
        <w:rPr>
          <w:rStyle w:val="StyleUnderline"/>
        </w:rPr>
        <w:t xml:space="preserve"> </w:t>
      </w:r>
      <w:r w:rsidRPr="00D82024">
        <w:rPr>
          <w:sz w:val="16"/>
        </w:rPr>
        <w:t xml:space="preserve">Early homophile and communist movements The industrial era brought gays and lesbians together as city streets opened narrowly to gay society from San Francisco to New York. LGBTQ communities gathered in places like bars and bathhouses—and, in a hat tip to the Village People, the YMCA. Paradoxically, prohibition and the underground, mafia-led bar scene facilitated covert queer socializing. World War II brought men and women together in sex-segregated environments enabling the exploration of gender and sexuality as never before. However, homosexuality was widely regarded as a sin, a derangement, or a crime—or all of the above—and queers lived lives of isolation, secrecy, and persecution. At the same time, the Kinsey Report on male sexuality and Donald Cory’s (pen name of Edward Sagarin) Homosexual in America challenged medical and pathological models of homosexuality. The homophile movement, represented by the Mattachine Society and the Daughters of Bilitis, brought gay men and lesbians, respectively, into social and political activity on their own behalf. </w:t>
      </w:r>
      <w:r w:rsidRPr="00E93877">
        <w:rPr>
          <w:rStyle w:val="StyleUnderline"/>
          <w:highlight w:val="cyan"/>
        </w:rPr>
        <w:t>Communism</w:t>
      </w:r>
      <w:r w:rsidRPr="00D82024">
        <w:rPr>
          <w:rStyle w:val="StyleUnderline"/>
        </w:rPr>
        <w:t xml:space="preserve"> also </w:t>
      </w:r>
      <w:r w:rsidRPr="00E93877">
        <w:rPr>
          <w:rStyle w:val="StyleUnderline"/>
          <w:highlight w:val="cyan"/>
        </w:rPr>
        <w:t>informed emerging</w:t>
      </w:r>
      <w:r w:rsidRPr="00D82024">
        <w:rPr>
          <w:rStyle w:val="StyleUnderline"/>
        </w:rPr>
        <w:t xml:space="preserve"> queer liberation </w:t>
      </w:r>
      <w:r w:rsidRPr="00E93877">
        <w:rPr>
          <w:rStyle w:val="StyleUnderline"/>
          <w:highlight w:val="cyan"/>
        </w:rPr>
        <w:t>struggles</w:t>
      </w:r>
      <w:r w:rsidRPr="00D82024">
        <w:rPr>
          <w:rStyle w:val="StyleUnderline"/>
        </w:rPr>
        <w:t xml:space="preserve">. In the 1930s and 1940s, </w:t>
      </w:r>
      <w:r w:rsidRPr="00E93877">
        <w:rPr>
          <w:rStyle w:val="StyleUnderline"/>
          <w:highlight w:val="cyan"/>
        </w:rPr>
        <w:t>Harry Hay,</w:t>
      </w:r>
      <w:r w:rsidRPr="00D82024">
        <w:rPr>
          <w:rStyle w:val="StyleUnderline"/>
        </w:rPr>
        <w:t xml:space="preserve"> a member of the Communist Party, </w:t>
      </w:r>
      <w:r w:rsidRPr="00E93877">
        <w:rPr>
          <w:rStyle w:val="StyleUnderline"/>
          <w:highlight w:val="cyan"/>
        </w:rPr>
        <w:t>was active in</w:t>
      </w:r>
      <w:r w:rsidRPr="00D82024">
        <w:rPr>
          <w:rStyle w:val="StyleUnderline"/>
        </w:rPr>
        <w:t xml:space="preserve"> the LGBTQ </w:t>
      </w:r>
      <w:r w:rsidRPr="00E93877">
        <w:rPr>
          <w:rStyle w:val="StyleUnderline"/>
          <w:highlight w:val="cyan"/>
        </w:rPr>
        <w:t>struggle</w:t>
      </w:r>
      <w:r w:rsidRPr="00D82024">
        <w:rPr>
          <w:rStyle w:val="StyleUnderline"/>
        </w:rPr>
        <w:t xml:space="preserve"> through the mid-century, all the while attempting to win people to a class analysis of oppression. He argued that the </w:t>
      </w:r>
      <w:r w:rsidRPr="00E93877">
        <w:rPr>
          <w:rStyle w:val="StyleUnderline"/>
          <w:highlight w:val="cyan"/>
        </w:rPr>
        <w:t>revolutionary tenets of communism could be applied to homosexuals</w:t>
      </w:r>
      <w:r w:rsidRPr="00D82024">
        <w:rPr>
          <w:rStyle w:val="StyleUnderline"/>
        </w:rPr>
        <w:t xml:space="preserve"> in so far as gays and lesbians could be regarded as an oppressed minority struggling for self-determination. Hay famously attended a Halloween costume party dressed as “the demise of fascism.” Sharing the experience of oppression was a source of identity, culture, and politics. Hay noted, “We were in love with each other and each other’s ideas.”</w:t>
      </w:r>
      <w:r>
        <w:rPr>
          <w:rStyle w:val="StyleUnderline"/>
        </w:rPr>
        <w:t xml:space="preserve"> </w:t>
      </w:r>
      <w:r w:rsidRPr="00D82024">
        <w:rPr>
          <w:sz w:val="16"/>
        </w:rPr>
        <w:t xml:space="preserve">The homophile movement, represented by the Mattachine Society and the Daughters of Bilitis, brought gay men and lesbians, respectively, into social and political activity on their own behalf. Eisenhower’s 1953 executive order barred “sexual perverts” from federal employment. Thousands were fired in shame. During the simultaneous Red and Lavender scares—in which homosexuals were persecuted as potential communists and/or security risks—the homophile movement defended the individuals targeted by these attacks. </w:t>
      </w:r>
      <w:r w:rsidRPr="00E93877">
        <w:rPr>
          <w:rStyle w:val="StyleUnderline"/>
          <w:highlight w:val="cyan"/>
        </w:rPr>
        <w:t>Mattachine was a secret homosocial organization</w:t>
      </w:r>
      <w:r w:rsidRPr="00D82024">
        <w:rPr>
          <w:rStyle w:val="StyleUnderline"/>
        </w:rPr>
        <w:t xml:space="preserve"> for men that began in 1950 in Los Angeles. The name “Mattachine,” according to several sources, comes from the name of a Renaissance French insurrectionary dance. Harry Hay, Rudy Gernreich, Chuck Rowland, and Bob Hull—as historian Linda Hirshman describes them, “three communists and one fashion icon”—</w:t>
      </w:r>
      <w:r w:rsidRPr="00E93877">
        <w:rPr>
          <w:rStyle w:val="StyleUnderline"/>
          <w:highlight w:val="cyan"/>
        </w:rPr>
        <w:t>began to meet</w:t>
      </w:r>
      <w:r w:rsidRPr="00D82024">
        <w:rPr>
          <w:rStyle w:val="StyleUnderline"/>
        </w:rPr>
        <w:t xml:space="preserve"> in private homes, complete with the Daily Worker strewn on the sofa. After two years, Mattachine had spread across the country.</w:t>
      </w:r>
      <w:r>
        <w:rPr>
          <w:rStyle w:val="StyleUnderline"/>
        </w:rPr>
        <w:t xml:space="preserve"> </w:t>
      </w:r>
      <w:r w:rsidRPr="00D82024">
        <w:rPr>
          <w:sz w:val="16"/>
        </w:rPr>
        <w:t xml:space="preserve">When one of its members, Dale Jennings, was arrested for public indecency after being entrapped by the police at the Los Angeles’ Westlake Park (today MacArthur Park), the group decided to fight on his behalf. Hay convinced Jennings to have a jury trial, as it was common for homosexuals to plead guilty in these cases to avoid public scrutiny. They distributed thousands of leaflets reading, “NOW is the time to fight. The issue is civil rights.” The leaflet asked readers to ask themselves what they would do if facing a similar situation. Jennings’ jury deadlocked—with only one juror thinking he was guilty—and Jennings was free. In his ten days in court, Jennings had admitted openly to being a homosexual. It was the first time an “admitted” homosexual was exonerated of the charge of lewd conduct. The historic victory led to the further proliferation of the organization across California and in St. Louis, Chicago, and New York. At its beginning, Mattachine was focused on mass action and the mobilization of a large gay constituency who saw themselves as proud members of an oppressed class. </w:t>
      </w:r>
      <w:r w:rsidRPr="00E93877">
        <w:rPr>
          <w:rStyle w:val="StyleUnderline"/>
          <w:highlight w:val="cyan"/>
        </w:rPr>
        <w:t>Hirshman recounts</w:t>
      </w:r>
      <w:r w:rsidRPr="00D82024">
        <w:rPr>
          <w:rStyle w:val="StyleUnderline"/>
        </w:rPr>
        <w:t xml:space="preserve"> an </w:t>
      </w:r>
      <w:r w:rsidRPr="00E93877">
        <w:rPr>
          <w:rStyle w:val="StyleUnderline"/>
          <w:highlight w:val="cyan"/>
        </w:rPr>
        <w:t>exchange</w:t>
      </w:r>
      <w:r w:rsidRPr="00D82024">
        <w:rPr>
          <w:rStyle w:val="StyleUnderline"/>
        </w:rPr>
        <w:t xml:space="preserve"> between Hay and fellow Mattachine member Chuck Rowland. Rowland had attempted to become a communist, and he sympathized with the Party’s revolutionary goals. He said, “To most Americans, Communists were wicked, horrid people. But the so-called liberals sat around and talked about socialized medicine, integration, and rights of women. The Communists, on the other hand, were out there on the barricades or picketing or closing down something—doing something instead of just talking.” However much Rowland appreciated the communists, though, he added, “Joining the Communist Party is very much like joining a monastery or becoming a priest. It is total dedication, twenty-four hours a day, 365 days a year. I thought I wanted that, and I did for a while, but I realized I was getting very little sex.” (Priorities. Just saying.)</w:t>
      </w:r>
      <w:r>
        <w:rPr>
          <w:rStyle w:val="StyleUnderline"/>
        </w:rPr>
        <w:t xml:space="preserve"> </w:t>
      </w:r>
      <w:r w:rsidRPr="00D82024">
        <w:rPr>
          <w:sz w:val="16"/>
        </w:rPr>
        <w:t xml:space="preserve">So, he told Hay, who had been expelled from the Communist Party, we’ll just have an organization for gays. But Rowland and Hay were both frustrated: “What’s our theory? We need a theory! Harry said, we’re an oppressed cultural minority.” Agreeing with Hay, Rowland said, “The other gays don’t want to be an oppressed minority; they want to be like everyone else, except for what we do in bed.” This debate over identity and difference was a current in the organization. An unidentified Mattachine member was disturbed by an organization meeting announcing the topic “What do we do with these effeminate queens and these stalking butches who are giving us a bad name.” This member told Eric Marcus, “I got very angry at this attack and I finally blurted out this story about the first time I went to a gay bar in 1943. … The first view I got of my brothers and sisters was when about twelve drag queens and twelve butch numbers were led out of the bar by the police. All of the butch numbers were looking guilty, and practically all of the queens were struggling and sassing the cops. I felt so good when I heard one of the queens scream at the policeman who was shoving her, ‘Don’t shove, you bastard, or I’ll bite your fucking’ balls off!’ That queen paid in blood. … When I finished that story I said, ‘Look, the queens were the only ones who ever fought.’” But with the increased visibility of the movement, Hay’s radical politics came under scrutiny. A layer of more conservative Mattachines saw him as a liability. Mattachine in California became more conservative while breakaway chapters in New York and Washington, D.C., challenged the assimilationist factions in 1961. Frank Kameny, a D.C. member, shared Hay’s revolutionary perspective. He and the organization fought his dismissal from the now-defunct Army Map Service, but he ultimately lost in the Supreme Court. He was the first openly gay person to testify before a congressional committee. Kameny published an essay called “The Homosexual Citizen” and, with Randy Wicker, formed the East Coast Homophile Organization (ECHO). Mattachine also put out a magazine called One starting in 1953. A lawsuit against One for salacious content was appealed all the way to the Supreme Court, which ruled in favor of the magazine in 1958. After the split between the coasts, the East Coast groups organized a number of campaigns and actions. The Daughters of Bilitis (DOB) (named after a lover of the ancient poet Sappho) followed a similar trajectory. Del Martin, one of the organization’s founders, had just lost custody of her young daughter to her ex-husband because of her lesbianism. She and Phyllis Lyon, who became lovers, founded DOB in 1955 in the Castro District of San Francisco to ameliorate their loneliness and sense of isolation. With five other women, they held a first house party, inviting women who were seeking connection, self-understanding, and an antidote to fear. As the decade came to a close, the organization embraced political action. Martin wrote articles in the DOB’s publication The Ladder to protest raids on gay bars and to promote the decriminalization of sodomy. The DOB took another turn toward the political when Barbara Gittings took the lead. With Kameny from ECHO, Gittings urged an end to decorum and sought action rather than endless talk. They organized pickets at courthouses where their comrades were being tried basically for the crime of existing. Thus, the homophile organizations were not the uniformly conservative and proper groups that were allegedly displaced by the militancy of the Stonewall era. On the contrary, these groups prepared the way for greater militancy, building the confidence and consciousness of gay men and lesbians who lived in constant fear of arrest, unemployment, the loss of family, and other forms of persecution. To exist in such spaces is political. Without the earlier work of the Mattachine Society and the Daughters of Bilitis, there may have not been a Stonewall to usher out the politics of respectability. </w:t>
      </w:r>
      <w:r w:rsidRPr="00E93877">
        <w:rPr>
          <w:rStyle w:val="StyleUnderline"/>
          <w:highlight w:val="cyan"/>
        </w:rPr>
        <w:t>Raids and persecution continued</w:t>
      </w:r>
      <w:r w:rsidRPr="00D82024">
        <w:rPr>
          <w:rStyle w:val="StyleUnderline"/>
        </w:rPr>
        <w:t xml:space="preserve"> into the following decades, of course. </w:t>
      </w:r>
      <w:r w:rsidRPr="00E93877">
        <w:rPr>
          <w:rStyle w:val="StyleUnderline"/>
          <w:highlight w:val="cyan"/>
        </w:rPr>
        <w:t>However</w:t>
      </w:r>
      <w:r w:rsidRPr="00D82024">
        <w:rPr>
          <w:rStyle w:val="StyleUnderline"/>
        </w:rPr>
        <w:t xml:space="preserve">, the gay </w:t>
      </w:r>
      <w:r w:rsidRPr="00E93877">
        <w:rPr>
          <w:rStyle w:val="StyleUnderline"/>
          <w:highlight w:val="cyan"/>
        </w:rPr>
        <w:t>liberation movement was</w:t>
      </w:r>
      <w:r w:rsidRPr="00D82024">
        <w:rPr>
          <w:rStyle w:val="StyleUnderline"/>
        </w:rPr>
        <w:t xml:space="preserve"> increasingly </w:t>
      </w:r>
      <w:r w:rsidRPr="00E93877">
        <w:rPr>
          <w:rStyle w:val="StyleUnderline"/>
          <w:highlight w:val="cyan"/>
        </w:rPr>
        <w:t>influenced by</w:t>
      </w:r>
      <w:r w:rsidRPr="00D82024">
        <w:rPr>
          <w:rStyle w:val="StyleUnderline"/>
        </w:rPr>
        <w:t xml:space="preserve"> the </w:t>
      </w:r>
      <w:r w:rsidRPr="00E93877">
        <w:rPr>
          <w:rStyle w:val="StyleUnderline"/>
          <w:highlight w:val="cyan"/>
        </w:rPr>
        <w:t>anti-war, student, and civil rights movements</w:t>
      </w:r>
      <w:r w:rsidRPr="00D82024">
        <w:rPr>
          <w:rStyle w:val="StyleUnderline"/>
        </w:rPr>
        <w:t>. Alongside the budding gay liberation movement, feminist movements grew in numbers and confidence.</w:t>
      </w:r>
      <w:r w:rsidRPr="00D82024">
        <w:rPr>
          <w:sz w:val="16"/>
        </w:rPr>
        <w:t xml:space="preserve"> A key figure in the civil-rights movement was the gay leader Bayard Rustin, who played a significant role in the 1963 March on Washington for Jobs and Freedom and was Martin Luther King, Jr.’s right-hand man in the civil rights movement.</w:t>
      </w:r>
      <w:bookmarkEnd w:id="9"/>
    </w:p>
    <w:p w14:paraId="6AA7FBC7" w14:textId="77777777" w:rsidR="00636786" w:rsidRDefault="00636786" w:rsidP="00636786">
      <w:pPr>
        <w:pStyle w:val="Heading3"/>
      </w:pPr>
      <w:r>
        <w:t>Link Turn---Cap K</w:t>
      </w:r>
    </w:p>
    <w:p w14:paraId="6F0FB094" w14:textId="77777777" w:rsidR="00C7023A" w:rsidRDefault="00C7023A" w:rsidP="00C7023A">
      <w:pPr>
        <w:pStyle w:val="Heading4"/>
        <w:rPr>
          <w:u w:val="single"/>
        </w:rPr>
      </w:pPr>
      <w:r>
        <w:t xml:space="preserve">Queer movements and socialist movements go hand in hand – the Aff’s advancement of queer liberation from oppressive capitalist society is inherently </w:t>
      </w:r>
      <w:r w:rsidRPr="00981BC6">
        <w:rPr>
          <w:u w:val="single"/>
        </w:rPr>
        <w:t>socialist</w:t>
      </w:r>
    </w:p>
    <w:p w14:paraId="47F5FEB9" w14:textId="77777777" w:rsidR="00C7023A" w:rsidRPr="00EE0527" w:rsidRDefault="00C7023A" w:rsidP="00C7023A">
      <w:r w:rsidRPr="00EE0527">
        <w:rPr>
          <w:rStyle w:val="Style13ptBold"/>
        </w:rPr>
        <w:t>Atkins 21</w:t>
      </w:r>
      <w:r>
        <w:t>, C.J. Atkins, C.J. Atkins is the managing editor at People's World. He holds a Ph.D. in political science from York University in Toronto and has a research and teaching background in political economy and the politics and ideas of the American left, Before Stonewall: Queer liberation’s Communist Party roots, 6-24-2021, People's World, https://www.peoplesworld.org/article/before-stonewall-queer-liberations-communist-party-roots/, acc 7-10-2023 //Livshits</w:t>
      </w:r>
    </w:p>
    <w:p w14:paraId="62A1AA50" w14:textId="15BD43F5" w:rsidR="00C7023A" w:rsidRPr="00C7023A" w:rsidRDefault="00C7023A" w:rsidP="00C7023A">
      <w:pPr>
        <w:rPr>
          <w:u w:val="single"/>
        </w:rPr>
      </w:pPr>
      <w:r w:rsidRPr="00981BC6">
        <w:rPr>
          <w:rStyle w:val="StyleUnderline"/>
        </w:rPr>
        <w:t xml:space="preserve">The </w:t>
      </w:r>
      <w:r w:rsidRPr="00E93877">
        <w:rPr>
          <w:rStyle w:val="StyleUnderline"/>
          <w:highlight w:val="cyan"/>
        </w:rPr>
        <w:t>modern movement for</w:t>
      </w:r>
      <w:r w:rsidRPr="00981BC6">
        <w:rPr>
          <w:rStyle w:val="StyleUnderline"/>
        </w:rPr>
        <w:t xml:space="preserve"> queer </w:t>
      </w:r>
      <w:r w:rsidRPr="00E93877">
        <w:rPr>
          <w:rStyle w:val="StyleUnderline"/>
          <w:highlight w:val="cyan"/>
        </w:rPr>
        <w:t>liberation</w:t>
      </w:r>
      <w:r w:rsidRPr="00981BC6">
        <w:rPr>
          <w:rStyle w:val="StyleUnderline"/>
        </w:rPr>
        <w:t>—or gay liberation to use the as-yet less inclusive terminology of the 1960s and ’70s—</w:t>
      </w:r>
      <w:r w:rsidRPr="00E93877">
        <w:rPr>
          <w:rStyle w:val="StyleUnderline"/>
          <w:highlight w:val="cyan"/>
        </w:rPr>
        <w:t>wouldn’t exist without</w:t>
      </w:r>
      <w:r w:rsidRPr="00981BC6">
        <w:rPr>
          <w:rStyle w:val="StyleUnderline"/>
        </w:rPr>
        <w:t xml:space="preserve"> the </w:t>
      </w:r>
      <w:r w:rsidRPr="00E93877">
        <w:rPr>
          <w:rStyle w:val="StyleUnderline"/>
          <w:highlight w:val="cyan"/>
        </w:rPr>
        <w:t>Communist Party</w:t>
      </w:r>
      <w:r w:rsidRPr="00981BC6">
        <w:rPr>
          <w:rStyle w:val="StyleUnderline"/>
        </w:rPr>
        <w:t xml:space="preserve"> USA.</w:t>
      </w:r>
      <w:r>
        <w:rPr>
          <w:rStyle w:val="StyleUnderline"/>
        </w:rPr>
        <w:t xml:space="preserve"> </w:t>
      </w:r>
      <w:r w:rsidRPr="00981BC6">
        <w:rPr>
          <w:rStyle w:val="StyleUnderline"/>
        </w:rPr>
        <w:t xml:space="preserve">That might sound like a big claim to make, but it was </w:t>
      </w:r>
      <w:r w:rsidRPr="00E93877">
        <w:rPr>
          <w:rStyle w:val="StyleUnderline"/>
          <w:highlight w:val="cyan"/>
        </w:rPr>
        <w:t>Communist ideology and</w:t>
      </w:r>
      <w:r w:rsidRPr="00981BC6">
        <w:rPr>
          <w:rStyle w:val="StyleUnderline"/>
        </w:rPr>
        <w:t xml:space="preserve"> political </w:t>
      </w:r>
      <w:r w:rsidRPr="00E93877">
        <w:rPr>
          <w:rStyle w:val="StyleUnderline"/>
          <w:highlight w:val="cyan"/>
        </w:rPr>
        <w:t>strategy</w:t>
      </w:r>
      <w:r w:rsidRPr="00981BC6">
        <w:rPr>
          <w:rStyle w:val="StyleUnderline"/>
        </w:rPr>
        <w:t xml:space="preserve"> that </w:t>
      </w:r>
      <w:r w:rsidRPr="00E93877">
        <w:rPr>
          <w:rStyle w:val="StyleUnderline"/>
          <w:highlight w:val="cyan"/>
        </w:rPr>
        <w:t xml:space="preserve">provided </w:t>
      </w:r>
      <w:r w:rsidRPr="00E93877">
        <w:rPr>
          <w:rStyle w:val="StyleUnderline"/>
        </w:rPr>
        <w:t xml:space="preserve">the </w:t>
      </w:r>
      <w:r w:rsidRPr="00E93877">
        <w:rPr>
          <w:rStyle w:val="StyleUnderline"/>
          <w:highlight w:val="cyan"/>
        </w:rPr>
        <w:t>theoretical</w:t>
      </w:r>
      <w:r w:rsidRPr="00981BC6">
        <w:rPr>
          <w:rStyle w:val="StyleUnderline"/>
        </w:rPr>
        <w:t xml:space="preserve"> and </w:t>
      </w:r>
      <w:r w:rsidRPr="00E93877">
        <w:rPr>
          <w:rStyle w:val="StyleUnderline"/>
          <w:highlight w:val="cyan"/>
        </w:rPr>
        <w:t>practical architecture of</w:t>
      </w:r>
      <w:r w:rsidRPr="00981BC6">
        <w:rPr>
          <w:rStyle w:val="StyleUnderline"/>
        </w:rPr>
        <w:t xml:space="preserve"> the </w:t>
      </w:r>
      <w:r w:rsidRPr="00E93877">
        <w:rPr>
          <w:rStyle w:val="StyleUnderline"/>
          <w:highlight w:val="cyan"/>
        </w:rPr>
        <w:t xml:space="preserve">earliest effort to win </w:t>
      </w:r>
      <w:r w:rsidRPr="00E93877">
        <w:rPr>
          <w:rStyle w:val="StyleUnderline"/>
        </w:rPr>
        <w:t>gay</w:t>
      </w:r>
      <w:r w:rsidRPr="00981BC6">
        <w:rPr>
          <w:rStyle w:val="StyleUnderline"/>
        </w:rPr>
        <w:t xml:space="preserve"> </w:t>
      </w:r>
      <w:r w:rsidRPr="00E93877">
        <w:rPr>
          <w:rStyle w:val="StyleUnderline"/>
          <w:highlight w:val="cyan"/>
        </w:rPr>
        <w:t>equality</w:t>
      </w:r>
      <w:r w:rsidRPr="00981BC6">
        <w:rPr>
          <w:rStyle w:val="StyleUnderline"/>
        </w:rPr>
        <w:t xml:space="preserve"> in the United States—the Mattachine Society, a group whose ideas underpinned all the struggles and victories in the country that have been won over the past half century. Without them, there would no doubt have been a movement for queer equality in one form or another, as there were already stirrings elsewhere prior to Mattachine, especially in Europe. </w:t>
      </w:r>
      <w:r w:rsidRPr="00EE0527">
        <w:rPr>
          <w:sz w:val="16"/>
        </w:rPr>
        <w:t xml:space="preserve">But without Mattachine, the movement that emerged would likely have looked a lot different than it does now. The Stonewall Rebellion is generally (and rightly) regarded as the moment when the fight for gay rights broke out into the mainstream, led by Black and brown trans women and drag queens in New York City. Credit is certainly due for figures like Marsha P. Johnson, Sylvia Rivera, and others who first had the courage to fight back against police repression that hot June night in 1969. </w:t>
      </w:r>
      <w:r w:rsidRPr="00981BC6">
        <w:rPr>
          <w:rStyle w:val="StyleUnderline"/>
        </w:rPr>
        <w:t xml:space="preserve">But </w:t>
      </w:r>
      <w:r w:rsidRPr="00E93877">
        <w:rPr>
          <w:rStyle w:val="StyleUnderline"/>
          <w:highlight w:val="cyan"/>
        </w:rPr>
        <w:t>even before Stonewall</w:t>
      </w:r>
      <w:r w:rsidRPr="00981BC6">
        <w:rPr>
          <w:rStyle w:val="StyleUnderline"/>
        </w:rPr>
        <w:t xml:space="preserve">—and before the radical organizations that would follow, like the Gay Liberation Front, ACT UP, and Queer Nation—there were the Mattachine Society and Harry Hay. </w:t>
      </w:r>
      <w:r w:rsidRPr="00EE0527">
        <w:rPr>
          <w:sz w:val="16"/>
        </w:rPr>
        <w:t>Mattachine, one of the first groups to attempt to politically organize gay men and lesbians, was established over the course of 1948 to 1950, a period of resurgent conservative power and suburban-inspired social conformity in U.S. culture.</w:t>
      </w:r>
      <w:r w:rsidRPr="00981BC6">
        <w:rPr>
          <w:rStyle w:val="StyleUnderline"/>
        </w:rPr>
        <w:t xml:space="preserve"> And </w:t>
      </w:r>
      <w:r w:rsidRPr="00E93877">
        <w:rPr>
          <w:rStyle w:val="StyleUnderline"/>
          <w:highlight w:val="cyan"/>
        </w:rPr>
        <w:t>Harry Hay was</w:t>
      </w:r>
      <w:r w:rsidRPr="00981BC6">
        <w:rPr>
          <w:rStyle w:val="StyleUnderline"/>
        </w:rPr>
        <w:t xml:space="preserve"> the </w:t>
      </w:r>
      <w:r w:rsidRPr="00E93877">
        <w:rPr>
          <w:rStyle w:val="StyleUnderline"/>
          <w:highlight w:val="cyan"/>
        </w:rPr>
        <w:t>Communist who combined theory and practice</w:t>
      </w:r>
      <w:r w:rsidRPr="00981BC6">
        <w:rPr>
          <w:rStyle w:val="StyleUnderline"/>
        </w:rPr>
        <w:t xml:space="preserve"> to bring it into reality.</w:t>
      </w:r>
      <w:r>
        <w:rPr>
          <w:rStyle w:val="StyleUnderline"/>
        </w:rPr>
        <w:t xml:space="preserve"> </w:t>
      </w:r>
      <w:r w:rsidRPr="00EE0527">
        <w:rPr>
          <w:sz w:val="16"/>
        </w:rPr>
        <w:t xml:space="preserve">“Are you now or have you ever been a homosexual?” Harry Hay came of age as a gay man when the notion of a gay identity barely existed; as Hay himself would often say, gay people didn’t even have a word for themselves yet. Homosexuals and “deviants” of whatever variety still understood themselves as sexually addicted, biologically defective, and mentally “handicapped.” The self-hatred and inward-focused slut-shaming ran deep. </w:t>
      </w:r>
      <w:r w:rsidRPr="00981BC6">
        <w:rPr>
          <w:rStyle w:val="StyleUnderline"/>
        </w:rPr>
        <w:t xml:space="preserve">Hay was also a Communist—at a time when first fascism and then Red Scare McCarthyism made possessing left-wing allegiances dangerous. </w:t>
      </w:r>
      <w:r w:rsidRPr="00EE0527">
        <w:rPr>
          <w:sz w:val="16"/>
        </w:rPr>
        <w:t xml:space="preserve">Hay had been politicized early in life by interactions with old Wobblies from the Industrial Workers of the World and during his work among migrant farm workers as a young man, but he became truly radicalized after a pair of galvanizing experiences in 1934. Witnessing police violence against mothers of starving children who were protesting against the disposal of milk to protect market prices during the Great Depression, Hay instinctively picked up a brick and hurled it at a cop, striking him in the temple. He had to flee and found unexpected protection in the home of a Los Angeles drag queen named Clarabelle. Now politically active, that same summer Hay traveled to San Francisco to organize solidarity efforts for the General Strike of maritime workers that had shut down the West Coast ports. There, he saw National Guard soldiers fire on the picket lines, killing two workers on the spot, and felt bullets fly past his own head. Thousands attended the fallen workers’ funerals. Hay would later say, “You couldn’t have been a part of that and not have your life completely changed.” </w:t>
      </w:r>
      <w:r w:rsidRPr="00981BC6">
        <w:rPr>
          <w:rStyle w:val="StyleUnderline"/>
        </w:rPr>
        <w:t xml:space="preserve">For Harry Hay, that change resulted in his joining the Communist Party in 1938. He was introduced to the CPUSA by his lover, actor Will Geer (known to later generations as Grandpa on the TV series The Waltons). Over time, </w:t>
      </w:r>
      <w:r w:rsidRPr="00A647B5">
        <w:rPr>
          <w:rStyle w:val="StyleUnderline"/>
          <w:highlight w:val="cyan"/>
        </w:rPr>
        <w:t>Hay’s involvement</w:t>
      </w:r>
      <w:r w:rsidRPr="00981BC6">
        <w:rPr>
          <w:rStyle w:val="StyleUnderline"/>
        </w:rPr>
        <w:t xml:space="preserve"> with the party and its various campaigns against fascism and in support of labor and what was then called Negro equality </w:t>
      </w:r>
      <w:r w:rsidRPr="00A647B5">
        <w:rPr>
          <w:rStyle w:val="StyleUnderline"/>
          <w:highlight w:val="cyan"/>
        </w:rPr>
        <w:t xml:space="preserve">grew to </w:t>
      </w:r>
      <w:r w:rsidRPr="00A647B5">
        <w:rPr>
          <w:rStyle w:val="StyleUnderline"/>
        </w:rPr>
        <w:t xml:space="preserve">become </w:t>
      </w:r>
      <w:r w:rsidRPr="00A647B5">
        <w:rPr>
          <w:rStyle w:val="StyleUnderline"/>
          <w:highlight w:val="cyan"/>
        </w:rPr>
        <w:t>full-time devotions</w:t>
      </w:r>
      <w:r w:rsidRPr="00981BC6">
        <w:rPr>
          <w:rStyle w:val="StyleUnderline"/>
        </w:rPr>
        <w:t>. He was employed for many years as an educator in the Communist Party’s political schools and community labor education associations; cultural work and the Communist-led folk music scene were other areas to which Hay devoted himself.</w:t>
      </w:r>
      <w:r>
        <w:rPr>
          <w:rStyle w:val="StyleUnderline"/>
        </w:rPr>
        <w:t xml:space="preserve"> </w:t>
      </w:r>
      <w:r w:rsidRPr="00981BC6">
        <w:rPr>
          <w:rStyle w:val="StyleUnderline"/>
        </w:rPr>
        <w:t>Never faltering in his commitment, Hay remained in the party until he felt compelled to engineer his own “honorable discharge” in 1951 so as to protect the party from any FBI security risks due to his homosexuality. By this time, he had undergone an awakening of his own sexual identity and knew there could be no going back into the closet</w:t>
      </w:r>
      <w:r w:rsidRPr="00A647B5">
        <w:rPr>
          <w:rStyle w:val="StyleUnderline"/>
          <w:highlight w:val="cyan"/>
        </w:rPr>
        <w:t>; the “brotherhood</w:t>
      </w:r>
      <w:r w:rsidRPr="00981BC6">
        <w:rPr>
          <w:rStyle w:val="StyleUnderline"/>
        </w:rPr>
        <w:t xml:space="preserve">” which he now acknowledged also </w:t>
      </w:r>
      <w:r w:rsidRPr="00A647B5">
        <w:rPr>
          <w:rStyle w:val="StyleUnderline"/>
          <w:highlight w:val="cyan"/>
        </w:rPr>
        <w:t>demanded</w:t>
      </w:r>
      <w:r w:rsidRPr="00981BC6">
        <w:rPr>
          <w:rStyle w:val="StyleUnderline"/>
        </w:rPr>
        <w:t xml:space="preserve"> his </w:t>
      </w:r>
      <w:r w:rsidRPr="00A647B5">
        <w:rPr>
          <w:rStyle w:val="StyleUnderline"/>
          <w:highlight w:val="cyan"/>
        </w:rPr>
        <w:t>loyalty</w:t>
      </w:r>
      <w:r w:rsidRPr="00981BC6">
        <w:rPr>
          <w:rStyle w:val="StyleUnderline"/>
        </w:rPr>
        <w:t>.</w:t>
      </w:r>
      <w:r w:rsidRPr="00EE0527">
        <w:rPr>
          <w:sz w:val="16"/>
        </w:rPr>
        <w:t xml:space="preserve"> Local party leaders in California didn’t want him to go, but official CPUSA policy at the time and for decades after still saw homosexuality as a sign of the social degeneration of late-stage capitalism and as a serious blackmail risk. Even as late as 1977, the party was still calling homosexuality an “unhealthy and unnatural” aberration that was “non-productive and non-creative biologically.” As for the situation in the 1950s, it turned out Hay was right about the potential for government manipulation; in 1955 he was summoned to testify before the House Un-American Activities Committee about his Marxist proclivities. Investigators perhaps hoped that fear of being exposed as a homosexual would prompt Hay to turn on his old comrades; instead he shot back, “I’m not in the habit of confiding in stool pigeons or their buddies on this committee.” The Spark </w:t>
      </w:r>
      <w:r w:rsidRPr="00EE0527">
        <w:rPr>
          <w:rStyle w:val="StyleUnderline"/>
        </w:rPr>
        <w:t xml:space="preserve">Sen. Joe </w:t>
      </w:r>
      <w:r w:rsidRPr="00A647B5">
        <w:rPr>
          <w:rStyle w:val="StyleUnderline"/>
          <w:highlight w:val="cyan"/>
        </w:rPr>
        <w:t>McCarthy</w:t>
      </w:r>
      <w:r w:rsidRPr="00EE0527">
        <w:rPr>
          <w:rStyle w:val="StyleUnderline"/>
        </w:rPr>
        <w:t xml:space="preserve"> once </w:t>
      </w:r>
      <w:r w:rsidRPr="00A647B5">
        <w:rPr>
          <w:rStyle w:val="StyleUnderline"/>
          <w:highlight w:val="cyan"/>
        </w:rPr>
        <w:t>joked,</w:t>
      </w:r>
      <w:r w:rsidRPr="00EE0527">
        <w:rPr>
          <w:rStyle w:val="StyleUnderline"/>
        </w:rPr>
        <w:t xml:space="preserve"> “</w:t>
      </w:r>
      <w:r w:rsidRPr="00A647B5">
        <w:rPr>
          <w:rStyle w:val="StyleUnderline"/>
          <w:highlight w:val="cyan"/>
        </w:rPr>
        <w:t>If you want to be against me, you have to be either a communist or a cocksucker</w:t>
      </w:r>
      <w:r w:rsidRPr="00EE0527">
        <w:rPr>
          <w:rStyle w:val="StyleUnderline"/>
        </w:rPr>
        <w:t xml:space="preserve">.” Harry </w:t>
      </w:r>
      <w:r w:rsidRPr="00A647B5">
        <w:rPr>
          <w:rStyle w:val="StyleUnderline"/>
          <w:highlight w:val="cyan"/>
        </w:rPr>
        <w:t>Hay was both</w:t>
      </w:r>
      <w:r w:rsidRPr="00EE0527">
        <w:rPr>
          <w:rStyle w:val="StyleUnderline"/>
        </w:rPr>
        <w:t xml:space="preserve">. But rather than letting his being gay and a Red become liabilities, </w:t>
      </w:r>
      <w:r w:rsidRPr="00A647B5">
        <w:rPr>
          <w:rStyle w:val="StyleUnderline"/>
          <w:highlight w:val="cyan"/>
        </w:rPr>
        <w:t>Hay combined them</w:t>
      </w:r>
      <w:r w:rsidRPr="00EE0527">
        <w:rPr>
          <w:rStyle w:val="StyleUnderline"/>
        </w:rPr>
        <w:t xml:space="preserve"> and </w:t>
      </w:r>
      <w:r w:rsidRPr="00A647B5">
        <w:rPr>
          <w:rStyle w:val="StyleUnderline"/>
          <w:highlight w:val="cyan"/>
        </w:rPr>
        <w:t>set</w:t>
      </w:r>
      <w:r w:rsidRPr="00EE0527">
        <w:rPr>
          <w:rStyle w:val="StyleUnderline"/>
        </w:rPr>
        <w:t xml:space="preserve"> the </w:t>
      </w:r>
      <w:r w:rsidRPr="00A647B5">
        <w:rPr>
          <w:rStyle w:val="StyleUnderline"/>
          <w:highlight w:val="cyan"/>
        </w:rPr>
        <w:t>stage for</w:t>
      </w:r>
      <w:r w:rsidRPr="00EE0527">
        <w:rPr>
          <w:rStyle w:val="StyleUnderline"/>
        </w:rPr>
        <w:t xml:space="preserve"> a social and sexual </w:t>
      </w:r>
      <w:r w:rsidRPr="00A647B5">
        <w:rPr>
          <w:rStyle w:val="StyleUnderline"/>
          <w:highlight w:val="cyan"/>
        </w:rPr>
        <w:t>revolution</w:t>
      </w:r>
      <w:r w:rsidRPr="00EE0527">
        <w:rPr>
          <w:rStyle w:val="StyleUnderline"/>
        </w:rPr>
        <w:t>.</w:t>
      </w:r>
      <w:r>
        <w:rPr>
          <w:rStyle w:val="StyleUnderline"/>
        </w:rPr>
        <w:t xml:space="preserve"> </w:t>
      </w:r>
      <w:r w:rsidRPr="00EE0527">
        <w:rPr>
          <w:sz w:val="16"/>
        </w:rPr>
        <w:t xml:space="preserve">For decades, the work of Hay and Mattachine Society remained largely unknown, a brief episode in gay history. Thanks to the work of researchers like Stuart Timmons and Will Roscoe, authors respectively of The Trouble with Harry Hay and Radically Gay, much of the story of Hay and Mattachine has been rescued from dusty boxes and locked filing cabinets. And the broad outlines of Hay’s life and the basic aspects of his work founding Mattachine have been previously presented in the pages of People’s World by historian Norman Markowitz. </w:t>
      </w:r>
      <w:r w:rsidRPr="00EE0527">
        <w:rPr>
          <w:rStyle w:val="StyleUnderline"/>
        </w:rPr>
        <w:t xml:space="preserve">The </w:t>
      </w:r>
      <w:r w:rsidRPr="00A647B5">
        <w:rPr>
          <w:rStyle w:val="StyleUnderline"/>
          <w:highlight w:val="cyan"/>
        </w:rPr>
        <w:t>importance of</w:t>
      </w:r>
      <w:r w:rsidRPr="00EE0527">
        <w:rPr>
          <w:rStyle w:val="StyleUnderline"/>
        </w:rPr>
        <w:t xml:space="preserve"> the </w:t>
      </w:r>
      <w:r w:rsidRPr="00A647B5">
        <w:rPr>
          <w:rStyle w:val="StyleUnderline"/>
          <w:highlight w:val="cyan"/>
        </w:rPr>
        <w:t>Communist Party</w:t>
      </w:r>
      <w:r w:rsidRPr="00EE0527">
        <w:rPr>
          <w:rStyle w:val="StyleUnderline"/>
        </w:rPr>
        <w:t xml:space="preserve"> USA to the tale was </w:t>
      </w:r>
      <w:r w:rsidRPr="00A647B5">
        <w:rPr>
          <w:rStyle w:val="StyleUnderline"/>
          <w:highlight w:val="cyan"/>
        </w:rPr>
        <w:t>never downplayed</w:t>
      </w:r>
      <w:r w:rsidRPr="00EE0527">
        <w:rPr>
          <w:rStyle w:val="StyleUnderline"/>
        </w:rPr>
        <w:t xml:space="preserve"> by either Timmons or Roscoe, nor by Markowitz, but the </w:t>
      </w:r>
      <w:r w:rsidRPr="00A647B5">
        <w:rPr>
          <w:rStyle w:val="StyleUnderline"/>
          <w:highlight w:val="cyan"/>
        </w:rPr>
        <w:t>centrality of Marxism</w:t>
      </w:r>
      <w:r w:rsidRPr="00EE0527">
        <w:rPr>
          <w:rStyle w:val="StyleUnderline"/>
        </w:rPr>
        <w:t xml:space="preserve"> and the CPUSA’s Popular Front strategy in this earliest effort at queer liberation </w:t>
      </w:r>
      <w:r w:rsidRPr="00A647B5">
        <w:rPr>
          <w:rStyle w:val="StyleUnderline"/>
          <w:highlight w:val="cyan"/>
        </w:rPr>
        <w:t xml:space="preserve">has </w:t>
      </w:r>
      <w:r w:rsidRPr="00A647B5">
        <w:rPr>
          <w:rStyle w:val="StyleUnderline"/>
        </w:rPr>
        <w:t xml:space="preserve">often </w:t>
      </w:r>
      <w:r w:rsidRPr="00A647B5">
        <w:rPr>
          <w:rStyle w:val="StyleUnderline"/>
          <w:highlight w:val="cyan"/>
        </w:rPr>
        <w:t>been downplayed</w:t>
      </w:r>
      <w:r w:rsidRPr="00EE0527">
        <w:rPr>
          <w:rStyle w:val="StyleUnderline"/>
        </w:rPr>
        <w:t xml:space="preserve"> by other commentators who “discover” Harry Hay. His work is a part of LGBTQ history and Communist history that neither queers nor Communists have sufficiently acknowledged.</w:t>
      </w:r>
      <w:r>
        <w:rPr>
          <w:rStyle w:val="StyleUnderline"/>
        </w:rPr>
        <w:t xml:space="preserve"> </w:t>
      </w:r>
      <w:r w:rsidRPr="00EE0527">
        <w:rPr>
          <w:sz w:val="16"/>
        </w:rPr>
        <w:t xml:space="preserve">Historical Materialism and the “Cultural Minority” thesis The idea for a group to specifically organize gays to fight for their acceptance by society was first broached by Hay in 1948 in the form of a “Bachelors for Wallace” caucus within the Progressive Party campaign of Henry Wallace. Though it didn’t go very far, the effort eventually morphed into Bachelors Anonymous (modeled on Alcoholics Anonymous—note the addiction and medicalization connotations) and then the Mattachine Society. Hay had trouble convincing many in his circles that an advocacy group for people who were “that way” was even possible. Post-war reaction was setting in and progressive politics in general were under attack; what Hay was proposing was even more subversive, but he felt compelled to start organizing anyway. “I knew the government was going to look for a new enemy, a new scapegoat,” he said. Those scapegoats were Communists and queers. If Mattachine was going to get off the ground, the training they’d received in the party told Hay and the few organizers he managed to gather that they needed a theoretical foundation on which to build. Chuck Rowland, another former CP member, told author Stuart Timmons, “With my Communist background, I knew I could not work in a group without a theory. I said, ‘All right, Harry, what is our theory?’” </w:t>
      </w:r>
      <w:r w:rsidRPr="00A647B5">
        <w:rPr>
          <w:rStyle w:val="StyleUnderline"/>
          <w:highlight w:val="cyan"/>
        </w:rPr>
        <w:t>Hay’s years as a Marxist</w:t>
      </w:r>
      <w:r w:rsidRPr="00EE0527">
        <w:rPr>
          <w:rStyle w:val="StyleUnderline"/>
        </w:rPr>
        <w:t xml:space="preserve"> educator </w:t>
      </w:r>
      <w:r w:rsidRPr="00A647B5">
        <w:rPr>
          <w:rStyle w:val="StyleUnderline"/>
          <w:highlight w:val="cyan"/>
        </w:rPr>
        <w:t>provided him</w:t>
      </w:r>
      <w:r w:rsidRPr="00EE0527">
        <w:rPr>
          <w:rStyle w:val="StyleUnderline"/>
        </w:rPr>
        <w:t xml:space="preserve"> the </w:t>
      </w:r>
      <w:r w:rsidRPr="00A647B5">
        <w:rPr>
          <w:rStyle w:val="StyleUnderline"/>
          <w:highlight w:val="cyan"/>
        </w:rPr>
        <w:t>answer</w:t>
      </w:r>
      <w:r w:rsidRPr="00EE0527">
        <w:rPr>
          <w:rStyle w:val="StyleUnderline"/>
        </w:rPr>
        <w:t>. “</w:t>
      </w:r>
      <w:r w:rsidRPr="00A647B5">
        <w:rPr>
          <w:rStyle w:val="StyleUnderline"/>
          <w:highlight w:val="cyan"/>
        </w:rPr>
        <w:t>We are</w:t>
      </w:r>
      <w:r w:rsidRPr="00EE0527">
        <w:rPr>
          <w:rStyle w:val="StyleUnderline"/>
        </w:rPr>
        <w:t xml:space="preserve"> an </w:t>
      </w:r>
      <w:r w:rsidRPr="00A647B5">
        <w:rPr>
          <w:rStyle w:val="StyleUnderline"/>
          <w:highlight w:val="cyan"/>
        </w:rPr>
        <w:t>oppressed minority culture</w:t>
      </w:r>
      <w:r w:rsidRPr="00EE0527">
        <w:rPr>
          <w:rStyle w:val="StyleUnderline"/>
        </w:rPr>
        <w:t xml:space="preserve">,” he told Rowland. Thus was </w:t>
      </w:r>
      <w:r w:rsidRPr="00A647B5">
        <w:rPr>
          <w:rStyle w:val="StyleUnderline"/>
        </w:rPr>
        <w:t>born what</w:t>
      </w:r>
      <w:r w:rsidRPr="00EE0527">
        <w:rPr>
          <w:rStyle w:val="StyleUnderline"/>
        </w:rPr>
        <w:t xml:space="preserve"> became known as the “Cultural Minority” thesis. Still lacking a proper vocabulary, Hay initially referred to this oppressed culture as the “Androgynous Minority.”</w:t>
      </w:r>
      <w:r>
        <w:rPr>
          <w:rStyle w:val="StyleUnderline"/>
        </w:rPr>
        <w:t xml:space="preserve"> </w:t>
      </w:r>
      <w:r w:rsidRPr="00EE0527">
        <w:rPr>
          <w:rStyle w:val="StyleUnderline"/>
        </w:rPr>
        <w:t xml:space="preserve">The </w:t>
      </w:r>
      <w:r w:rsidRPr="00A647B5">
        <w:rPr>
          <w:rStyle w:val="StyleUnderline"/>
          <w:highlight w:val="cyan"/>
        </w:rPr>
        <w:t>notion of gays as</w:t>
      </w:r>
      <w:r w:rsidRPr="00EE0527">
        <w:rPr>
          <w:rStyle w:val="StyleUnderline"/>
        </w:rPr>
        <w:t xml:space="preserve"> an </w:t>
      </w:r>
      <w:r w:rsidRPr="00A647B5">
        <w:rPr>
          <w:rStyle w:val="StyleUnderline"/>
          <w:highlight w:val="cyan"/>
        </w:rPr>
        <w:t>oppressed</w:t>
      </w:r>
      <w:r w:rsidRPr="00EE0527">
        <w:rPr>
          <w:rStyle w:val="StyleUnderline"/>
        </w:rPr>
        <w:t xml:space="preserve"> minority culture </w:t>
      </w:r>
      <w:r w:rsidRPr="00A647B5">
        <w:rPr>
          <w:rStyle w:val="StyleUnderline"/>
          <w:highlight w:val="cyan"/>
        </w:rPr>
        <w:t>was</w:t>
      </w:r>
      <w:r w:rsidRPr="00EE0527">
        <w:rPr>
          <w:rStyle w:val="StyleUnderline"/>
        </w:rPr>
        <w:t xml:space="preserve"> a </w:t>
      </w:r>
      <w:r w:rsidRPr="00A647B5">
        <w:rPr>
          <w:rStyle w:val="StyleUnderline"/>
          <w:highlight w:val="cyan"/>
        </w:rPr>
        <w:t>takeoff from</w:t>
      </w:r>
      <w:r w:rsidRPr="00EE0527">
        <w:rPr>
          <w:rStyle w:val="StyleUnderline"/>
        </w:rPr>
        <w:t xml:space="preserve"> the </w:t>
      </w:r>
      <w:r w:rsidRPr="00A647B5">
        <w:rPr>
          <w:rStyle w:val="StyleUnderline"/>
          <w:highlight w:val="cyan"/>
        </w:rPr>
        <w:t xml:space="preserve">Marxist analysis </w:t>
      </w:r>
      <w:r w:rsidRPr="00A647B5">
        <w:rPr>
          <w:rStyle w:val="StyleUnderline"/>
        </w:rPr>
        <w:t>of</w:t>
      </w:r>
      <w:r w:rsidRPr="00EE0527">
        <w:rPr>
          <w:rStyle w:val="StyleUnderline"/>
        </w:rPr>
        <w:t xml:space="preserve"> the oppression of African Americans and other groups as “national minorities,” a concept with a long pedigree in Marxism-Leninism but which was particularly stressed after the Sixth Congress of the Communist International in 1928. In the ultra-revolutionary days of the 1920s and ’30s, this meant U.S. Communists advocated for the “right of self-determination” for African Americans in the “Black Belt” where they constituted a majority, up to and including the right to secede from the United States and form a new nation.</w:t>
      </w:r>
      <w:r>
        <w:rPr>
          <w:rStyle w:val="StyleUnderline"/>
        </w:rPr>
        <w:t xml:space="preserve"> </w:t>
      </w:r>
      <w:r w:rsidRPr="00EE0527">
        <w:rPr>
          <w:sz w:val="16"/>
        </w:rPr>
        <w:t xml:space="preserve">The inspiration of the Cultural Minority thesis as Hay formulated it was, in retrospect, an ironic one: Soviet leader Joseph Stalin, the man largely responsible for re-criminalizing homosexuality in the USSR after the liberating early years that followed the Russian Revolution. As a teacher in CPUSA schools, Hay had regularly used Stalin’s text Marxism and the National Question as part of his curriculum. In the book, which was counted among the Communist classics at the time, Stalin defined a “nation” as “a historically-evolved, stable community of language, territory, economic life, and psychological make-up manifested in a community of culture.” Stalin’s definition wasn’t an easy fit for the situation facing African Americans—there was no distinct Black national economy and no one yet recognized a Black linguistic vernacular—so American Communists adjusted the theorization to account for the reality that existed in their own country. African Americans were a national minority concentrated in a geographical area which possessed their own culture forged in struggle against oppression—two out of Stalin’s four criteria. </w:t>
      </w:r>
      <w:r w:rsidRPr="00EE0527">
        <w:rPr>
          <w:rStyle w:val="StyleUnderline"/>
        </w:rPr>
        <w:t xml:space="preserve">It was this aspect of the theory that Hay extended and developed as a means for understanding the oppression of homosexuals—he analyzed them as a group sharing a culture and a language (of sorts). “I felt we had two of the four…so clearly we were a social minority,” he later said. The publication of the famed </w:t>
      </w:r>
      <w:r w:rsidRPr="00A647B5">
        <w:rPr>
          <w:rStyle w:val="StyleUnderline"/>
          <w:highlight w:val="cyan"/>
        </w:rPr>
        <w:t>Kinsey Report</w:t>
      </w:r>
      <w:r w:rsidRPr="00EE0527">
        <w:rPr>
          <w:rStyle w:val="StyleUnderline"/>
        </w:rPr>
        <w:t xml:space="preserve"> in 1948, which found that 37% of men in the U.S. had had a same-sex experience at some point in life and that 10% were exclusively homosexual, </w:t>
      </w:r>
      <w:r w:rsidRPr="00A647B5">
        <w:rPr>
          <w:rStyle w:val="StyleUnderline"/>
          <w:highlight w:val="cyan"/>
        </w:rPr>
        <w:t>convinced Hay</w:t>
      </w:r>
      <w:r w:rsidRPr="00EE0527">
        <w:rPr>
          <w:rStyle w:val="StyleUnderline"/>
        </w:rPr>
        <w:t xml:space="preserve"> there were </w:t>
      </w:r>
      <w:r w:rsidRPr="00A647B5">
        <w:rPr>
          <w:rStyle w:val="StyleUnderline"/>
          <w:highlight w:val="cyan"/>
        </w:rPr>
        <w:t>millions</w:t>
      </w:r>
      <w:r w:rsidRPr="00EE0527">
        <w:rPr>
          <w:rStyle w:val="StyleUnderline"/>
        </w:rPr>
        <w:t xml:space="preserve"> of people who </w:t>
      </w:r>
      <w:r w:rsidRPr="00A647B5">
        <w:rPr>
          <w:rStyle w:val="StyleUnderline"/>
          <w:highlight w:val="cyan"/>
        </w:rPr>
        <w:t>could</w:t>
      </w:r>
      <w:r w:rsidRPr="00EE0527">
        <w:rPr>
          <w:rStyle w:val="StyleUnderline"/>
        </w:rPr>
        <w:t xml:space="preserve"> potentially </w:t>
      </w:r>
      <w:r w:rsidRPr="00A647B5">
        <w:rPr>
          <w:rStyle w:val="StyleUnderline"/>
          <w:highlight w:val="cyan"/>
        </w:rPr>
        <w:t>be organized</w:t>
      </w:r>
      <w:r w:rsidRPr="00EE0527">
        <w:rPr>
          <w:rStyle w:val="StyleUnderline"/>
        </w:rPr>
        <w:t>.</w:t>
      </w:r>
      <w:r>
        <w:rPr>
          <w:rStyle w:val="StyleUnderline"/>
        </w:rPr>
        <w:t xml:space="preserve"> </w:t>
      </w:r>
      <w:r w:rsidRPr="00EE0527">
        <w:rPr>
          <w:sz w:val="16"/>
        </w:rPr>
        <w:t xml:space="preserve">Chuck Rowland would say in the 1980s that by “culture,” the former Communists in Mattachine had meant “a body of language, feelings, thinking, and experiences” shared in common. Being a historical materialist though, Hay sought out evidence for the Cultural Minority thesis and found it in both the unexpected commonalities of experience that were shared by Mattachine discussion group participants and in the historical examples of Native American “two spirited” persons and European “fool” traditions. It wasn’t so much individual sexual practices that he focused on in his studies, but rather on social institutions that had tolerated, made use of, or even fostered a distinct identity in pre-capitalist times for persons that might be seen as occupying some third space between man and woman. The Two Spirits and “fools” were defined not by the sex they had or whom they had it with, according to Hay. Rather, they played particular roles in sustaining certain cultural practices and as repositories of knowledge. He presented his findings in “The Homosexual and History,” which attempted a dialectical study of the role that those who fell outside socially accepted gender and sex roles had played in the past—and could play in the present and future. Drawing on Marxism’s focus on the overthrow of matriarchy and the onset of male domination as part of the division of labor and the rise of private property, Hay argued that the origins of the oppression of the homosexual was closely linked with the oppression of women. In other words, it was intertwined with the rise of capitalism. The advance of agriculture and technology meant surplus wealth could now be produced and accumulated, transitioning eventually into private property. The breakdown of communal society and the rise of the male-centered patriarchal family unit—and the consequent growth of religious and other ideas to support this new economic arrangement—conspired to squash any liberal attitudes that might have existed toward sex and gender expression. The raising of children was also no longer a communal affair, but rather the task of the family unit and a source of exploitable labor. Homosexual relations produced no children, and thus the regulation of such behavior arose in tandem with the regulation of female sexuality and labor. </w:t>
      </w:r>
      <w:r w:rsidRPr="00EE0527">
        <w:rPr>
          <w:rStyle w:val="StyleUnderline"/>
        </w:rPr>
        <w:t xml:space="preserve">Hay’s theorization was still incomplete, but it would be further refined and bolstered by later radical gay activists. Bob </w:t>
      </w:r>
      <w:r w:rsidRPr="00A647B5">
        <w:rPr>
          <w:rStyle w:val="StyleUnderline"/>
          <w:highlight w:val="cyan"/>
        </w:rPr>
        <w:t>McCubbin’s</w:t>
      </w:r>
      <w:r w:rsidRPr="00EE0527">
        <w:rPr>
          <w:rStyle w:val="StyleUnderline"/>
        </w:rPr>
        <w:t xml:space="preserve"> 1976 </w:t>
      </w:r>
      <w:r w:rsidRPr="00A647B5">
        <w:rPr>
          <w:rStyle w:val="StyleUnderline"/>
          <w:highlight w:val="cyan"/>
        </w:rPr>
        <w:t>study</w:t>
      </w:r>
      <w:r w:rsidRPr="00EE0527">
        <w:rPr>
          <w:rStyle w:val="StyleUnderline"/>
        </w:rPr>
        <w:t xml:space="preserve">, The Gay Question: A Marxist Appraisal, which was put out by the left-wing Workers World Party, </w:t>
      </w:r>
      <w:r w:rsidRPr="00A647B5">
        <w:rPr>
          <w:rStyle w:val="StyleUnderline"/>
          <w:highlight w:val="cyan"/>
        </w:rPr>
        <w:t>remains</w:t>
      </w:r>
      <w:r w:rsidRPr="00EE0527">
        <w:rPr>
          <w:rStyle w:val="StyleUnderline"/>
        </w:rPr>
        <w:t xml:space="preserve"> a </w:t>
      </w:r>
      <w:r w:rsidRPr="00A647B5">
        <w:rPr>
          <w:rStyle w:val="StyleUnderline"/>
          <w:highlight w:val="cyan"/>
        </w:rPr>
        <w:t>touchstone</w:t>
      </w:r>
      <w:r w:rsidRPr="00EE0527">
        <w:rPr>
          <w:rStyle w:val="StyleUnderline"/>
        </w:rPr>
        <w:t xml:space="preserve"> historical </w:t>
      </w:r>
      <w:r w:rsidRPr="00A647B5">
        <w:rPr>
          <w:rStyle w:val="StyleUnderline"/>
          <w:highlight w:val="cyan"/>
        </w:rPr>
        <w:t>document</w:t>
      </w:r>
      <w:r w:rsidRPr="00EE0527">
        <w:rPr>
          <w:rStyle w:val="StyleUnderline"/>
        </w:rPr>
        <w:t xml:space="preserve"> that followed in the Harry Hay tradition.</w:t>
      </w:r>
      <w:r>
        <w:rPr>
          <w:rStyle w:val="StyleUnderline"/>
        </w:rPr>
        <w:t xml:space="preserve"> </w:t>
      </w:r>
      <w:r w:rsidRPr="00EE0527">
        <w:rPr>
          <w:sz w:val="16"/>
        </w:rPr>
        <w:t xml:space="preserve">With an examination of the historical roots of homosexual oppression at least partially begun, Hay gave particular attention to the issues of shared culture and language among homophiles, the word coined by Mattachine to refer to this community in formation. He wrote: “The Homophile common psychological make-up manifests itself in a community of culture so phenomenologically remarkable that it transcends the mechanical barriers of formal language by creating an international behavioral language of its own, in addition to sharing the pedestrian language of each parental community. To be sure, the communities of culture differ in detail from one national community to another. But they are enough alike that no one need be a helpless stranger whatever the port of call.” Essentially, what he meant was that gay people will always find and recognize one another no matter where they are in the world because they shared a language expressed through behavior, particularly body language. Scholar Will Roscoe wrote of what Hay called the “eye-lock,” saying, “There’s simply no mistaking another gay man when he returns your gaze without a blink.” Later generations would refer to “gaydar.” Rowland, again playing the Engels to Hay’s Marx, put the theorist’s ideas into a readily digestible and actionable form. He told a 1953 Mattachine convention: “We must disenthrall ourselves of the idea that we differ only in our sexual directions and that all we want or need in life is to be free to seek the expression of our sexual desires as we see fit.” He said that “the heterosexual mores of the dominant culture have excluded us,” and as a result, “we have developed differently than other cultural groups.” Rowland concluded that homosexuals had to develop “a new pride—a pride in belonging, a pride in participating in the cultural growth and social achievements of the homosexual minority.” In developing the Cultural Minority thesis, Hay and his Mattachine comrades were setting the example from which all future radical LGBTQ politics and Pride movements would emerge. From that point on, there would of course be setbacks, reversals, and internal battles, but, in the words of Timmons, the Cultural Minority thesis became “the implicit mode of self-understanding and community organization of Lesbian/Gay communities wherever they exist,” even if its Marxist roots typically went unacknowledged. Strategy: The Popular Front and the unity of oppressed peoples </w:t>
      </w:r>
      <w:r w:rsidRPr="00EE0527">
        <w:rPr>
          <w:rStyle w:val="StyleUnderline"/>
        </w:rPr>
        <w:t xml:space="preserve">Just as Hay drew from his CPUSA experience in establishing the theoretical basis of a gay liberation movement, he did the same when formulating the Mattachine Society’s political strategy. </w:t>
      </w:r>
      <w:r w:rsidRPr="00A647B5">
        <w:rPr>
          <w:rStyle w:val="StyleUnderline"/>
          <w:highlight w:val="cyan"/>
        </w:rPr>
        <w:t>Gay politics</w:t>
      </w:r>
      <w:r w:rsidRPr="00EE0527">
        <w:rPr>
          <w:rStyle w:val="StyleUnderline"/>
        </w:rPr>
        <w:t xml:space="preserve">, from their beginning, </w:t>
      </w:r>
      <w:r w:rsidRPr="00A647B5">
        <w:rPr>
          <w:rStyle w:val="StyleUnderline"/>
          <w:highlight w:val="cyan"/>
        </w:rPr>
        <w:t>were popular front politics</w:t>
      </w:r>
      <w:r w:rsidRPr="00EE0527">
        <w:rPr>
          <w:rStyle w:val="StyleUnderline"/>
        </w:rPr>
        <w:t>.</w:t>
      </w:r>
      <w:r>
        <w:rPr>
          <w:rStyle w:val="StyleUnderline"/>
        </w:rPr>
        <w:t xml:space="preserve"> </w:t>
      </w:r>
      <w:r w:rsidRPr="00EE0527">
        <w:rPr>
          <w:rStyle w:val="StyleUnderline"/>
        </w:rPr>
        <w:t xml:space="preserve">Known as “the people’s front” in the U.S., the </w:t>
      </w:r>
      <w:r w:rsidRPr="00A647B5">
        <w:rPr>
          <w:rStyle w:val="StyleUnderline"/>
          <w:highlight w:val="cyan"/>
        </w:rPr>
        <w:t>popular front</w:t>
      </w:r>
      <w:r w:rsidRPr="00EE0527">
        <w:rPr>
          <w:rStyle w:val="StyleUnderline"/>
        </w:rPr>
        <w:t xml:space="preserve"> strategy had been </w:t>
      </w:r>
      <w:r w:rsidRPr="00A647B5">
        <w:rPr>
          <w:rStyle w:val="StyleUnderline"/>
          <w:highlight w:val="cyan"/>
        </w:rPr>
        <w:t>adopted by Communists</w:t>
      </w:r>
      <w:r w:rsidRPr="00EE0527">
        <w:rPr>
          <w:rStyle w:val="StyleUnderline"/>
        </w:rPr>
        <w:t xml:space="preserve"> around the world in the 1930s to combat the rise of fascism. </w:t>
      </w:r>
      <w:r w:rsidRPr="00A647B5">
        <w:rPr>
          <w:rStyle w:val="StyleUnderline"/>
          <w:highlight w:val="cyan"/>
        </w:rPr>
        <w:t>At</w:t>
      </w:r>
      <w:r w:rsidRPr="00EE0527">
        <w:rPr>
          <w:rStyle w:val="StyleUnderline"/>
        </w:rPr>
        <w:t xml:space="preserve"> its </w:t>
      </w:r>
      <w:r w:rsidRPr="00A647B5">
        <w:rPr>
          <w:rStyle w:val="StyleUnderline"/>
          <w:highlight w:val="cyan"/>
        </w:rPr>
        <w:t>core is</w:t>
      </w:r>
      <w:r w:rsidRPr="00EE0527">
        <w:rPr>
          <w:rStyle w:val="StyleUnderline"/>
        </w:rPr>
        <w:t xml:space="preserve"> the id</w:t>
      </w:r>
      <w:r w:rsidRPr="00A647B5">
        <w:rPr>
          <w:rStyle w:val="StyleUnderline"/>
          <w:highlight w:val="cyan"/>
        </w:rPr>
        <w:t>ea of broad-based coalition politics</w:t>
      </w:r>
      <w:r w:rsidRPr="00EE0527">
        <w:rPr>
          <w:rStyle w:val="StyleUnderline"/>
        </w:rPr>
        <w:t xml:space="preserve">, formulated around a couple of key strategic questions. First, it asks what goal, if won, can change the relationship of forces and open up the possibility for advance. Second, it </w:t>
      </w:r>
      <w:r w:rsidRPr="00A647B5">
        <w:rPr>
          <w:rStyle w:val="StyleUnderline"/>
          <w:highlight w:val="cyan"/>
        </w:rPr>
        <w:t>sets out</w:t>
      </w:r>
      <w:r w:rsidRPr="00EE0527">
        <w:rPr>
          <w:rStyle w:val="StyleUnderline"/>
        </w:rPr>
        <w:t xml:space="preserve"> who are the </w:t>
      </w:r>
      <w:r w:rsidRPr="00A647B5">
        <w:rPr>
          <w:rStyle w:val="StyleUnderline"/>
          <w:highlight w:val="cyan"/>
        </w:rPr>
        <w:t>main opponents</w:t>
      </w:r>
      <w:r w:rsidRPr="00EE0527">
        <w:rPr>
          <w:rStyle w:val="StyleUnderline"/>
        </w:rPr>
        <w:t xml:space="preserve"> and </w:t>
      </w:r>
      <w:r w:rsidRPr="00A647B5">
        <w:rPr>
          <w:rStyle w:val="StyleUnderline"/>
          <w:highlight w:val="cyan"/>
        </w:rPr>
        <w:t>possible allies in</w:t>
      </w:r>
      <w:r w:rsidRPr="00EE0527">
        <w:rPr>
          <w:rStyle w:val="StyleUnderline"/>
        </w:rPr>
        <w:t xml:space="preserve"> the </w:t>
      </w:r>
      <w:r w:rsidRPr="00A647B5">
        <w:rPr>
          <w:rStyle w:val="StyleUnderline"/>
          <w:highlight w:val="cyan"/>
        </w:rPr>
        <w:t>struggle to achieve</w:t>
      </w:r>
      <w:r w:rsidRPr="00EE0527">
        <w:rPr>
          <w:rStyle w:val="StyleUnderline"/>
        </w:rPr>
        <w:t xml:space="preserve"> that </w:t>
      </w:r>
      <w:r w:rsidRPr="00A647B5">
        <w:rPr>
          <w:rStyle w:val="StyleUnderline"/>
          <w:highlight w:val="cyan"/>
        </w:rPr>
        <w:t>goal</w:t>
      </w:r>
      <w:r w:rsidRPr="00EE0527">
        <w:rPr>
          <w:rStyle w:val="StyleUnderline"/>
        </w:rPr>
        <w:t>. This means determining who has the self-interest to fight for the goal and assessing their organization, consciousness, and capacity to join in the fight.</w:t>
      </w:r>
      <w:r>
        <w:rPr>
          <w:rStyle w:val="StyleUnderline"/>
        </w:rPr>
        <w:t xml:space="preserve"> </w:t>
      </w:r>
      <w:r w:rsidRPr="00EE0527">
        <w:rPr>
          <w:rStyle w:val="StyleUnderline"/>
        </w:rPr>
        <w:t xml:space="preserve">The </w:t>
      </w:r>
      <w:r w:rsidRPr="00A647B5">
        <w:rPr>
          <w:rStyle w:val="StyleUnderline"/>
          <w:highlight w:val="cyan"/>
        </w:rPr>
        <w:t>popular front represented</w:t>
      </w:r>
      <w:r w:rsidRPr="00EE0527">
        <w:rPr>
          <w:rStyle w:val="StyleUnderline"/>
        </w:rPr>
        <w:t xml:space="preserve"> Communists’ </w:t>
      </w:r>
      <w:r w:rsidRPr="00A647B5">
        <w:rPr>
          <w:rStyle w:val="StyleUnderline"/>
          <w:highlight w:val="cyan"/>
        </w:rPr>
        <w:t>abandonment of sectarian and doctrinaire</w:t>
      </w:r>
      <w:r w:rsidRPr="00EE0527">
        <w:rPr>
          <w:rStyle w:val="StyleUnderline"/>
        </w:rPr>
        <w:t xml:space="preserve"> “go-it-alone” dogmas which had held that only the organized working class was needed to overturn capitalism and that nothing less than total revolution would do. </w:t>
      </w:r>
      <w:r w:rsidRPr="00A647B5">
        <w:rPr>
          <w:rStyle w:val="StyleUnderline"/>
          <w:highlight w:val="cyan"/>
        </w:rPr>
        <w:t>Racism and other problems would disappear after socialism was won</w:t>
      </w:r>
      <w:r w:rsidRPr="00EE0527">
        <w:rPr>
          <w:rStyle w:val="StyleUnderline"/>
        </w:rPr>
        <w:t xml:space="preserve">; the </w:t>
      </w:r>
      <w:r w:rsidRPr="00A647B5">
        <w:rPr>
          <w:rStyle w:val="StyleUnderline"/>
          <w:highlight w:val="cyan"/>
        </w:rPr>
        <w:t>class struggle would settle such questions</w:t>
      </w:r>
      <w:r w:rsidRPr="00EE0527">
        <w:rPr>
          <w:rStyle w:val="StyleUnderline"/>
        </w:rPr>
        <w:t xml:space="preserve">. Instead, with the popular front, the </w:t>
      </w:r>
      <w:r w:rsidRPr="00A647B5">
        <w:rPr>
          <w:rStyle w:val="StyleUnderline"/>
          <w:highlight w:val="cyan"/>
        </w:rPr>
        <w:t>party promoted</w:t>
      </w:r>
      <w:r w:rsidRPr="00EE0527">
        <w:rPr>
          <w:rStyle w:val="StyleUnderline"/>
        </w:rPr>
        <w:t xml:space="preserve"> the </w:t>
      </w:r>
      <w:r w:rsidRPr="00A647B5">
        <w:rPr>
          <w:rStyle w:val="StyleUnderline"/>
          <w:highlight w:val="cyan"/>
        </w:rPr>
        <w:t>notion that change could be won</w:t>
      </w:r>
      <w:r w:rsidRPr="00EE0527">
        <w:rPr>
          <w:rStyle w:val="StyleUnderline"/>
        </w:rPr>
        <w:t xml:space="preserve"> in the here and now through the united efforts of workers, oppressed groups, and anyone who had an interest in stopping the descent into reactionary politics and fighting racism and division. It was the way to alter the balance of forces and open the path to progress.</w:t>
      </w:r>
      <w:r>
        <w:rPr>
          <w:rStyle w:val="StyleUnderline"/>
        </w:rPr>
        <w:t xml:space="preserve"> </w:t>
      </w:r>
      <w:r w:rsidRPr="00EE0527">
        <w:rPr>
          <w:rStyle w:val="StyleUnderline"/>
        </w:rPr>
        <w:t>Hay carried the popular front with him into Mattachine. He saw homosexuals as a distinct cultural minority, but believed that their social advance rested on building alliances and finding shared interests with others oppressed under patriarchal capitalism.</w:t>
      </w:r>
      <w:r>
        <w:rPr>
          <w:rStyle w:val="StyleUnderline"/>
        </w:rPr>
        <w:t xml:space="preserve"> </w:t>
      </w:r>
      <w:r w:rsidRPr="00A647B5">
        <w:rPr>
          <w:rStyle w:val="StyleUnderline"/>
          <w:highlight w:val="cyan"/>
        </w:rPr>
        <w:t>“We are</w:t>
      </w:r>
      <w:r w:rsidRPr="00EE0527">
        <w:rPr>
          <w:rStyle w:val="StyleUnderline"/>
        </w:rPr>
        <w:t xml:space="preserve"> essentially a </w:t>
      </w:r>
      <w:r w:rsidRPr="00A647B5">
        <w:rPr>
          <w:rStyle w:val="StyleUnderline"/>
          <w:highlight w:val="cyan"/>
        </w:rPr>
        <w:t>group of individuals that have been forced together by society</w:t>
      </w:r>
      <w:r w:rsidRPr="00EE0527">
        <w:rPr>
          <w:rStyle w:val="StyleUnderline"/>
        </w:rPr>
        <w:t xml:space="preserve">. </w:t>
      </w:r>
      <w:r w:rsidRPr="00A647B5">
        <w:rPr>
          <w:rStyle w:val="StyleUnderline"/>
          <w:highlight w:val="cyan"/>
        </w:rPr>
        <w:t>Society attacks</w:t>
      </w:r>
      <w:r w:rsidRPr="00EE0527">
        <w:rPr>
          <w:rStyle w:val="StyleUnderline"/>
        </w:rPr>
        <w:t xml:space="preserve"> the </w:t>
      </w:r>
      <w:r w:rsidRPr="00A647B5">
        <w:rPr>
          <w:rStyle w:val="StyleUnderline"/>
          <w:highlight w:val="cyan"/>
        </w:rPr>
        <w:t>Homosexuals</w:t>
      </w:r>
      <w:r w:rsidRPr="00EE0527">
        <w:rPr>
          <w:rStyle w:val="StyleUnderline"/>
        </w:rPr>
        <w:t xml:space="preserve"> for their non-conformity in sexual desire and objects completely on the basis of this one characteristic. This attitu</w:t>
      </w:r>
      <w:r w:rsidRPr="00A647B5">
        <w:rPr>
          <w:rStyle w:val="StyleUnderline"/>
          <w:highlight w:val="cyan"/>
        </w:rPr>
        <w:t>de would change if society could see</w:t>
      </w:r>
      <w:r w:rsidRPr="00EE0527">
        <w:rPr>
          <w:rStyle w:val="StyleUnderline"/>
        </w:rPr>
        <w:t xml:space="preserve"> the </w:t>
      </w:r>
      <w:r w:rsidRPr="00A647B5">
        <w:rPr>
          <w:rStyle w:val="StyleUnderline"/>
          <w:highlight w:val="cyan"/>
        </w:rPr>
        <w:t xml:space="preserve">positive side </w:t>
      </w:r>
      <w:r w:rsidRPr="00A647B5">
        <w:rPr>
          <w:rStyle w:val="StyleUnderline"/>
        </w:rPr>
        <w:t>and</w:t>
      </w:r>
      <w:r w:rsidRPr="00EE0527">
        <w:rPr>
          <w:rStyle w:val="StyleUnderline"/>
        </w:rPr>
        <w:t xml:space="preserve"> realize the potential ability to offer a worthwhile contribution,” he told a Mattachine group in 1951.</w:t>
      </w:r>
      <w:r>
        <w:rPr>
          <w:rStyle w:val="StyleUnderline"/>
        </w:rPr>
        <w:t xml:space="preserve"> </w:t>
      </w:r>
      <w:r w:rsidRPr="00EE0527">
        <w:rPr>
          <w:sz w:val="16"/>
        </w:rPr>
        <w:t xml:space="preserve">In the 1930s and ’40s, the popular front established a legacy that extended well beyond the bounds of the Communist Party. The building of coalitions of workers, women, African Americans, Chicanos, youth, immigrants, and eventually the LGBTQ community and others became the standard strategy for progressive change and left-wing electoral politics in the United States, a situation that still prevails to this day. The tactics and organizing principles of the popular front were also imported into Mattachine. The group was organized much like the broad-based coalition front groups that the Communists had initiated and led in the 1930s. The Los Angeles Anti-Nazi League has been cited as an inspiration for Mattachine, for example. And although some scholars recognize the Freemasons when they look at the structure and social service goals of Mattachine, it is actually more reminiscent of the International Workers Order—a fraternal aid society led by CP members. Mattachine’s internal system of tiered levels of responsibility and authority showed hints of democratic centralism, the organizing principle of communist parties. There were also provisions for aboveground and illegal structures—a lesson learned from intense periods of anti-communist repression. The group set itself three missions: unify, educate, and lead; Hay essentially saw Mattachine as a vanguard that would raise the consciousness of oppressed homosexuals and move them to action—not that different from what Communist Parties sought to do for the working class generally. The document “Mattachine Society Missions and Purposes” was in some respects the homosexual equivalent of Lenin’s What is to Be Done?, the pamphlet which laid out the principles for a “party of a new type.” In his document, Hay wrote: “It is not sufficient for an oppressed minority like the homosexuals merely to be conscious of belonging to a minority collective when…that collective is neither socially organic in its directions and activities…. It is necessary that the more far-seeing and socially conscious homosexuals provide leadership to the whole mass of social deviants…. Once unification and education have progressed, it becomes imperative…to push into the realm of political action.” The linking of gay equality to other progressive causes was also a priority for the Mattachine founders. The group’s very first action was gathering signatures for a peace petition against the Korean War at a gay beach in California. In the early Mattachine Society, then, we find a group of small-c communist gays who were attempting to organize their emerging community along the lines of a rudimentary Marxist analysis of their oppression and with the tools learned in the fight against fascism. Even though circumstances and prejudices did not allow them to be in the Communist Party proper, Hay, Rowland, and other Mattachine activists were doing communist work and attempting to link up the homosexual cultural minority with others who were oppressed by capitalism and had an interest in fighting it. Forever a comrade </w:t>
      </w:r>
      <w:r w:rsidRPr="00EE0527">
        <w:rPr>
          <w:rStyle w:val="StyleUnderline"/>
        </w:rPr>
        <w:t xml:space="preserve">The </w:t>
      </w:r>
      <w:r w:rsidRPr="00A647B5">
        <w:rPr>
          <w:rStyle w:val="StyleUnderline"/>
          <w:highlight w:val="cyan"/>
        </w:rPr>
        <w:t>groundbreaking role</w:t>
      </w:r>
      <w:r w:rsidRPr="00EE0527">
        <w:rPr>
          <w:rStyle w:val="StyleUnderline"/>
        </w:rPr>
        <w:t xml:space="preserve"> of Mattachine in theorizing gay identity </w:t>
      </w:r>
      <w:r w:rsidRPr="00A647B5">
        <w:rPr>
          <w:rStyle w:val="StyleUnderline"/>
          <w:highlight w:val="cyan"/>
        </w:rPr>
        <w:t>was lost</w:t>
      </w:r>
      <w:r w:rsidRPr="00EE0527">
        <w:rPr>
          <w:rStyle w:val="StyleUnderline"/>
        </w:rPr>
        <w:t xml:space="preserve"> in the fog of, first, anti-communism and, later, the pressures for queer people to assimilate to the standards and social structures of the straight world. As McCarthyite repression intensified, Hay and other radicals were pushed out of Mattachine by anti-communist elements and political moderates within.</w:t>
      </w:r>
      <w:r>
        <w:rPr>
          <w:rStyle w:val="StyleUnderline"/>
        </w:rPr>
        <w:t xml:space="preserve"> </w:t>
      </w:r>
      <w:r w:rsidRPr="00EE0527">
        <w:rPr>
          <w:sz w:val="16"/>
        </w:rPr>
        <w:t xml:space="preserve">They worried that the Marxism of Hay would tarnish their ability to win the toleration of socially conservative heterosexual society. Revolutionary notions of sexual liberation and an overturning of patriarchal gender roles wasn’t on the agenda for these timid assimilationists. By the time of Stonewall in 1969, Mattachine was largely seen as a conservative force, sometimes even as a brake on progress. It dressed its gays in suits and ties and its lesbians in dresses and high heels, looking down on the multiracial and working class trans women and drag queens of the street—the “wretched of the earth” in the words of the old Communist anthem, The Internationale. </w:t>
      </w:r>
      <w:r w:rsidRPr="00A647B5">
        <w:rPr>
          <w:rStyle w:val="StyleUnderline"/>
          <w:highlight w:val="cyan"/>
        </w:rPr>
        <w:t>Hay went on to found other groups to fight</w:t>
      </w:r>
      <w:r w:rsidRPr="00EE0527">
        <w:rPr>
          <w:rStyle w:val="StyleUnderline"/>
        </w:rPr>
        <w:t xml:space="preserve"> the </w:t>
      </w:r>
      <w:r w:rsidRPr="00A647B5">
        <w:rPr>
          <w:rStyle w:val="StyleUnderline"/>
          <w:highlight w:val="cyan"/>
        </w:rPr>
        <w:t>assimilationist trend</w:t>
      </w:r>
      <w:r w:rsidRPr="00EE0527">
        <w:rPr>
          <w:rStyle w:val="StyleUnderline"/>
        </w:rPr>
        <w:t xml:space="preserve">, and he continued challenging taboos over the decades. </w:t>
      </w:r>
      <w:r w:rsidRPr="00A647B5">
        <w:rPr>
          <w:rStyle w:val="StyleUnderline"/>
          <w:highlight w:val="cyan"/>
        </w:rPr>
        <w:t>He was</w:t>
      </w:r>
      <w:r w:rsidRPr="00EE0527">
        <w:rPr>
          <w:rStyle w:val="StyleUnderline"/>
        </w:rPr>
        <w:t xml:space="preserve"> also an </w:t>
      </w:r>
      <w:r w:rsidRPr="00A647B5">
        <w:rPr>
          <w:rStyle w:val="StyleUnderline"/>
          <w:highlight w:val="cyan"/>
        </w:rPr>
        <w:t>eager advocate of efforts overcome</w:t>
      </w:r>
      <w:r w:rsidRPr="00EE0527">
        <w:rPr>
          <w:rStyle w:val="StyleUnderline"/>
        </w:rPr>
        <w:t xml:space="preserve"> the </w:t>
      </w:r>
      <w:r w:rsidRPr="00A647B5">
        <w:rPr>
          <w:rStyle w:val="StyleUnderline"/>
          <w:highlight w:val="cyan"/>
        </w:rPr>
        <w:t>male-centered focus</w:t>
      </w:r>
      <w:r w:rsidRPr="00EE0527">
        <w:rPr>
          <w:rStyle w:val="StyleUnderline"/>
        </w:rPr>
        <w:t xml:space="preserve"> of the early movement, supporting lesbians, bisexuals, trans persons, and others as they expanded the boundaries of queer liberation to account for the intersectionality of race, gender, and sexuality.</w:t>
      </w:r>
      <w:r>
        <w:rPr>
          <w:rStyle w:val="StyleUnderline"/>
        </w:rPr>
        <w:t xml:space="preserve"> </w:t>
      </w:r>
      <w:r w:rsidRPr="00EE0527">
        <w:rPr>
          <w:rStyle w:val="StyleUnderline"/>
        </w:rPr>
        <w:t>But Harry never left behind the Marxism he had learned in the Communist Party USA nor the commitment to a post-capitalist world that the party forged in him. According to Timmons, Hay watched the advance of perestroika and economic reform in the Soviet Union in the 1980s with great hope, but he was saddened by those who wanted to throw out scientific socialism along with the USSR.</w:t>
      </w:r>
      <w:r>
        <w:rPr>
          <w:rStyle w:val="StyleUnderline"/>
        </w:rPr>
        <w:t xml:space="preserve"> </w:t>
      </w:r>
      <w:r w:rsidRPr="00EE0527">
        <w:rPr>
          <w:sz w:val="16"/>
        </w:rPr>
        <w:t xml:space="preserve">“Marxism needs to be revised,” he said in 1990, “based on new scientific knowledge, particularly of human behavior…. The underlying methodology will be proved sound.” The science of dialectical and historical materialism that he had studied and taught in the CPUSA remained at the core of his analysis of society. When leaving the party in 1951, Hay had expressed the hope that “one of these fine days…maybe we can all come back together again,” but it wasn’t to be. It was only in 2001, just before Hay’s death, that the CPUSA made an official conversion to openly supporting LGBTQ equality. </w:t>
      </w:r>
      <w:r w:rsidRPr="0019497A">
        <w:rPr>
          <w:rStyle w:val="StyleUnderline"/>
          <w:highlight w:val="cyan"/>
        </w:rPr>
        <w:t>Today</w:t>
      </w:r>
      <w:r w:rsidRPr="00EE0527">
        <w:rPr>
          <w:rStyle w:val="StyleUnderline"/>
        </w:rPr>
        <w:t xml:space="preserve">, the </w:t>
      </w:r>
      <w:r w:rsidRPr="0019497A">
        <w:rPr>
          <w:rStyle w:val="StyleUnderline"/>
          <w:highlight w:val="cyan"/>
        </w:rPr>
        <w:t>party is a committed fighter in</w:t>
      </w:r>
      <w:r w:rsidRPr="00EE0527">
        <w:rPr>
          <w:rStyle w:val="StyleUnderline"/>
        </w:rPr>
        <w:t xml:space="preserve"> the </w:t>
      </w:r>
      <w:r w:rsidRPr="0019497A">
        <w:rPr>
          <w:rStyle w:val="StyleUnderline"/>
          <w:highlight w:val="cyan"/>
        </w:rPr>
        <w:t>struggle for queer liberation</w:t>
      </w:r>
      <w:r w:rsidRPr="00EE0527">
        <w:rPr>
          <w:rStyle w:val="StyleUnderline"/>
        </w:rPr>
        <w:t xml:space="preserve">, with </w:t>
      </w:r>
      <w:r w:rsidRPr="0019497A">
        <w:rPr>
          <w:rStyle w:val="StyleUnderline"/>
          <w:highlight w:val="cyan"/>
        </w:rPr>
        <w:t>many LGBTQ persons playing key roles</w:t>
      </w:r>
      <w:r w:rsidRPr="00EE0527">
        <w:rPr>
          <w:rStyle w:val="StyleUnderline"/>
        </w:rPr>
        <w:t xml:space="preserve"> among its leadership and membership. It has become a part of the fight for what Harry Hay called the “heroic objective” of the movement way back in 1950: “liberating one of our largest minorities from the solitary confinement of social persecution and civil insecurity…and guaranteeing them the basic and protected right to enter the front ranks of self-respecting citizenship, recognized and honored as socially contributive individuals.”</w:t>
      </w:r>
      <w:r>
        <w:rPr>
          <w:rStyle w:val="StyleUnderline"/>
        </w:rPr>
        <w:t xml:space="preserve"> </w:t>
      </w:r>
      <w:r w:rsidRPr="00EE0527">
        <w:rPr>
          <w:rStyle w:val="StyleUnderline"/>
        </w:rPr>
        <w:t xml:space="preserve">As with so many movements of the oppressed around the world, the theoretical and strategic roots of the queer movement are, at least in part, products of the </w:t>
      </w:r>
      <w:r w:rsidRPr="0019497A">
        <w:rPr>
          <w:rStyle w:val="StyleUnderline"/>
          <w:highlight w:val="cyan"/>
        </w:rPr>
        <w:t>Marxist tradition</w:t>
      </w:r>
      <w:r w:rsidRPr="00EE0527">
        <w:rPr>
          <w:rStyle w:val="StyleUnderline"/>
        </w:rPr>
        <w:t xml:space="preserve">. It </w:t>
      </w:r>
      <w:r w:rsidRPr="0019497A">
        <w:rPr>
          <w:rStyle w:val="StyleUnderline"/>
          <w:highlight w:val="cyan"/>
        </w:rPr>
        <w:t>is</w:t>
      </w:r>
      <w:r w:rsidRPr="00EE0527">
        <w:rPr>
          <w:rStyle w:val="StyleUnderline"/>
        </w:rPr>
        <w:t xml:space="preserve"> </w:t>
      </w:r>
      <w:r w:rsidRPr="0019497A">
        <w:rPr>
          <w:rStyle w:val="StyleUnderline"/>
        </w:rPr>
        <w:t>a</w:t>
      </w:r>
      <w:r w:rsidRPr="00EE0527">
        <w:rPr>
          <w:rStyle w:val="StyleUnderline"/>
        </w:rPr>
        <w:t xml:space="preserve"> </w:t>
      </w:r>
      <w:r w:rsidRPr="0019497A">
        <w:rPr>
          <w:rStyle w:val="StyleUnderline"/>
          <w:highlight w:val="cyan"/>
        </w:rPr>
        <w:t>rich science which tells us</w:t>
      </w:r>
      <w:r w:rsidRPr="00EE0527">
        <w:rPr>
          <w:rStyle w:val="StyleUnderline"/>
        </w:rPr>
        <w:t xml:space="preserve"> that the </w:t>
      </w:r>
      <w:r w:rsidRPr="0019497A">
        <w:rPr>
          <w:rStyle w:val="StyleUnderline"/>
          <w:highlight w:val="cyan"/>
        </w:rPr>
        <w:t>oppression of LGBTQ persons will continue</w:t>
      </w:r>
      <w:r w:rsidRPr="00EE0527">
        <w:rPr>
          <w:rStyle w:val="StyleUnderline"/>
        </w:rPr>
        <w:t xml:space="preserve"> to exist as long as the material conditions inhibiting true freedom prevail. And it tells us that </w:t>
      </w:r>
      <w:r w:rsidRPr="0019497A">
        <w:rPr>
          <w:rStyle w:val="StyleUnderline"/>
          <w:highlight w:val="cyan"/>
        </w:rPr>
        <w:t>achieving full sexual liberation will require</w:t>
      </w:r>
      <w:r w:rsidRPr="00EE0527">
        <w:rPr>
          <w:rStyle w:val="StyleUnderline"/>
        </w:rPr>
        <w:t xml:space="preserve"> winning political, economic, and social liberation for all peoples—it will require </w:t>
      </w:r>
      <w:r w:rsidRPr="0019497A">
        <w:rPr>
          <w:rStyle w:val="StyleUnderline"/>
          <w:highlight w:val="cyan"/>
        </w:rPr>
        <w:t>socialism</w:t>
      </w:r>
      <w:r w:rsidRPr="00EE0527">
        <w:rPr>
          <w:rStyle w:val="StyleUnderline"/>
        </w:rPr>
        <w:t>.</w:t>
      </w:r>
    </w:p>
    <w:p w14:paraId="22C0FB04" w14:textId="6899DD9B" w:rsidR="00636786" w:rsidRDefault="00636786" w:rsidP="00636786">
      <w:pPr>
        <w:pStyle w:val="Heading3"/>
      </w:pPr>
      <w:r>
        <w:t>AT: State PIK</w:t>
      </w:r>
    </w:p>
    <w:p w14:paraId="2577807B" w14:textId="77777777" w:rsidR="00636786" w:rsidRDefault="00636786" w:rsidP="00636786">
      <w:pPr>
        <w:pStyle w:val="Heading4"/>
      </w:pPr>
      <w:r>
        <w:t xml:space="preserve">Queer </w:t>
      </w:r>
      <w:r w:rsidRPr="00544572">
        <w:rPr>
          <w:u w:val="single"/>
        </w:rPr>
        <w:t>rejection</w:t>
      </w:r>
      <w:r>
        <w:t xml:space="preserve"> of the state </w:t>
      </w:r>
      <w:r w:rsidRPr="00544572">
        <w:rPr>
          <w:u w:val="single"/>
        </w:rPr>
        <w:t>ignores</w:t>
      </w:r>
      <w:r>
        <w:t xml:space="preserve"> historical progress and </w:t>
      </w:r>
      <w:r w:rsidRPr="00544572">
        <w:rPr>
          <w:u w:val="single"/>
        </w:rPr>
        <w:t>dooms</w:t>
      </w:r>
      <w:r>
        <w:t xml:space="preserve"> the movement to </w:t>
      </w:r>
      <w:r w:rsidRPr="00544572">
        <w:rPr>
          <w:u w:val="single"/>
        </w:rPr>
        <w:t>failure</w:t>
      </w:r>
      <w:r>
        <w:t>.</w:t>
      </w:r>
    </w:p>
    <w:p w14:paraId="7488A6F4" w14:textId="77777777" w:rsidR="00636786" w:rsidRPr="00544572" w:rsidRDefault="00636786" w:rsidP="00636786">
      <w:r>
        <w:t xml:space="preserve">Nikita </w:t>
      </w:r>
      <w:r w:rsidRPr="00544572">
        <w:rPr>
          <w:rStyle w:val="Style13ptBold"/>
        </w:rPr>
        <w:t>Dhawan 16</w:t>
      </w:r>
      <w:r>
        <w:t xml:space="preserve">, </w:t>
      </w:r>
      <w:r w:rsidRPr="00544572">
        <w:t>Nikita Dhawan is Junior Professor of Political Science for Gender and Postcolonial Studies and Director of the Frankfurt Research Center for Postcolonial Studies at Goethe University Frankfurt am Main</w:t>
      </w:r>
      <w:r>
        <w:t>, 2016, “</w:t>
      </w:r>
      <w:r w:rsidRPr="00111F99">
        <w:t>Homonationalism and state-phobia: The postcolonial predicament of queering modernities</w:t>
      </w:r>
      <w:r>
        <w:t xml:space="preserve">”, </w:t>
      </w:r>
      <w:r w:rsidRPr="00111F99">
        <w:t>https://www.academia.edu/15604557/Homonationalism_and_State_phobia_The_Postcolonial_Predicament_of_Queering_Modernities_pre_publication_version_</w:t>
      </w:r>
    </w:p>
    <w:p w14:paraId="606A9C12" w14:textId="156EC113" w:rsidR="00636786" w:rsidRDefault="00636786" w:rsidP="00636786">
      <w:pPr>
        <w:rPr>
          <w:sz w:val="16"/>
        </w:rPr>
      </w:pPr>
      <w:r w:rsidRPr="00544572">
        <w:rPr>
          <w:sz w:val="16"/>
        </w:rPr>
        <w:t xml:space="preserve">One of my </w:t>
      </w:r>
      <w:r w:rsidRPr="00FB00BD">
        <w:rPr>
          <w:u w:val="single"/>
        </w:rPr>
        <w:t>main di</w:t>
      </w:r>
      <w:r>
        <w:rPr>
          <w:u w:val="single"/>
        </w:rPr>
        <w:t>f</w:t>
      </w:r>
      <w:r w:rsidRPr="00FB00BD">
        <w:rPr>
          <w:u w:val="single"/>
        </w:rPr>
        <w:t xml:space="preserve">ficulties with current politics of anti-homonationalism and pink-watching is their </w:t>
      </w:r>
      <w:r w:rsidRPr="00111F99">
        <w:rPr>
          <w:b/>
          <w:u w:val="single"/>
        </w:rPr>
        <w:t>rejection</w:t>
      </w:r>
      <w:r w:rsidRPr="00FB00BD">
        <w:rPr>
          <w:u w:val="single"/>
        </w:rPr>
        <w:t xml:space="preserve"> of any engagement with the </w:t>
      </w:r>
      <w:r w:rsidRPr="00111F99">
        <w:rPr>
          <w:b/>
          <w:u w:val="single"/>
        </w:rPr>
        <w:t>state</w:t>
      </w:r>
      <w:r w:rsidRPr="00FB00BD">
        <w:rPr>
          <w:u w:val="single"/>
        </w:rPr>
        <w:t>, which is censured as a form of co-option and appeasement</w:t>
      </w:r>
      <w:r w:rsidRPr="00544572">
        <w:rPr>
          <w:sz w:val="16"/>
        </w:rPr>
        <w:t xml:space="preserve">. They almost seem to </w:t>
      </w:r>
      <w:r w:rsidRPr="00FB00BD">
        <w:rPr>
          <w:u w:val="single"/>
        </w:rPr>
        <w:t>oppose the political agenda of providing non-normative sexualities with social recognition and legal protection through rights and policies, because this would mean acknowledging the existence of other forms of violence that are not reducible to Western racism and imperialism</w:t>
      </w:r>
      <w:r w:rsidRPr="00544572">
        <w:rPr>
          <w:sz w:val="16"/>
        </w:rPr>
        <w:t xml:space="preserve"> even as they are not entirely disconnected from them. This </w:t>
      </w:r>
      <w:r w:rsidRPr="00FB00BD">
        <w:rPr>
          <w:u w:val="single"/>
        </w:rPr>
        <w:t>form of anti-statism denies others some of the protections postcolonial queers enjoy on the privileged side of transnationality, who live in states where homosexuality has been decriminalized</w:t>
      </w:r>
      <w:r w:rsidRPr="00544572">
        <w:rPr>
          <w:sz w:val="16"/>
        </w:rPr>
        <w:t xml:space="preserve">. Anyone who addresses the issue of homophobia in minority cultures is simply racist and any talk of homophobic violence causes trouble for sexual minorities in their communities or countries. </w:t>
      </w:r>
      <w:r w:rsidRPr="00FB00BD">
        <w:rPr>
          <w:u w:val="single"/>
        </w:rPr>
        <w:t>Anyone who supports ideals of equality, freedom, or emancipation is labeled ‘</w:t>
      </w:r>
      <w:r w:rsidRPr="00111F99">
        <w:rPr>
          <w:b/>
          <w:u w:val="single"/>
        </w:rPr>
        <w:t>Western’</w:t>
      </w:r>
      <w:r w:rsidRPr="00FB00BD">
        <w:rPr>
          <w:u w:val="single"/>
        </w:rPr>
        <w:t xml:space="preserve"> or functions as a trophy for liberal and conservative forces</w:t>
      </w:r>
      <w:r w:rsidRPr="00544572">
        <w:rPr>
          <w:sz w:val="16"/>
        </w:rPr>
        <w:t>. My response to this position is that they do not take the consequences of colonialism seriously if they think decolonization is simply circumventing the legacies of modernity and the language of rights, equality, freedom and emancipation. While theorists like Puar rightly draw on Foucault to unpack how non-normative sexualities are deployed in the biopolitical production of diferent populations in relation to one another, namely, how European queers are constituted in terms of requiring protection from the threat of homophobic migrants at home and regressive Muslim cultures elsewhere. At the same time, one of my primary objects against Puar and the</w:t>
      </w:r>
      <w:r w:rsidRPr="00FB00BD">
        <w:rPr>
          <w:u w:val="single"/>
        </w:rPr>
        <w:t xml:space="preserve"> politics of anti-homonationalism is that they tend to </w:t>
      </w:r>
      <w:r w:rsidRPr="00111F99">
        <w:rPr>
          <w:b/>
          <w:u w:val="single"/>
        </w:rPr>
        <w:t>dehistoricize</w:t>
      </w:r>
      <w:r w:rsidRPr="00FB00BD">
        <w:rPr>
          <w:u w:val="single"/>
        </w:rPr>
        <w:t xml:space="preserve">, demonize and </w:t>
      </w:r>
      <w:r w:rsidRPr="00111F99">
        <w:rPr>
          <w:b/>
          <w:u w:val="single"/>
        </w:rPr>
        <w:t>essentialize</w:t>
      </w:r>
      <w:r w:rsidRPr="00FB00BD">
        <w:rPr>
          <w:u w:val="single"/>
        </w:rPr>
        <w:t xml:space="preserve"> the state reducing it to its penal functions.</w:t>
      </w:r>
      <w:r w:rsidRPr="00544572">
        <w:rPr>
          <w:sz w:val="16"/>
        </w:rPr>
        <w:t xml:space="preserve"> In her discussions of Israeli ‘pink-washing’ or decriminalization of homosexuality in India, </w:t>
      </w:r>
      <w:r w:rsidRPr="00FB00BD">
        <w:rPr>
          <w:u w:val="single"/>
        </w:rPr>
        <w:t xml:space="preserve">Puar gives the impression ‘as if ’ there is </w:t>
      </w:r>
      <w:r w:rsidRPr="00111F99">
        <w:rPr>
          <w:b/>
          <w:u w:val="single"/>
        </w:rPr>
        <w:t>no difference</w:t>
      </w:r>
      <w:r w:rsidRPr="00FB00BD">
        <w:rPr>
          <w:u w:val="single"/>
        </w:rPr>
        <w:t xml:space="preserve"> between the US and Germany, or between Israel and India</w:t>
      </w:r>
      <w:r w:rsidRPr="00544572">
        <w:rPr>
          <w:sz w:val="16"/>
        </w:rPr>
        <w:t xml:space="preserve">. This </w:t>
      </w:r>
      <w:r w:rsidRPr="00FB00BD">
        <w:rPr>
          <w:u w:val="single"/>
        </w:rPr>
        <w:t>dangerously disregards Foucault’s critique of state-phobia in his governmentality lectures</w:t>
      </w:r>
      <w:r w:rsidRPr="00544572">
        <w:rPr>
          <w:sz w:val="16"/>
        </w:rPr>
        <w:t xml:space="preserve">, where he simultaneously targets Marxists, ultra-let radicals, liberals, neo-liberals, which consider the state as predator that must be contained and ‘defanged’ Homonationalism and state-phobia 63 (refer to Dhawan 2013). Rejecting Nietzsche’s image of the state as the ‘coldest of all cold monsters’, Foucault views </w:t>
      </w:r>
      <w:r w:rsidRPr="00FB00BD">
        <w:rPr>
          <w:u w:val="single"/>
        </w:rPr>
        <w:t xml:space="preserve">the state an </w:t>
      </w:r>
      <w:r w:rsidRPr="00111F99">
        <w:rPr>
          <w:b/>
          <w:u w:val="single"/>
        </w:rPr>
        <w:t>effect rather than cause</w:t>
      </w:r>
      <w:r w:rsidRPr="00FB00BD">
        <w:rPr>
          <w:u w:val="single"/>
        </w:rPr>
        <w:t xml:space="preserve"> of governmental practices and rationalities</w:t>
      </w:r>
      <w:r w:rsidRPr="00544572">
        <w:rPr>
          <w:sz w:val="16"/>
        </w:rPr>
        <w:t xml:space="preserve">. Foucault’s historical investigations unfold how the experience with fascism und totalitarianism during National Socialism and Stalinism led to the rise of state-phobia in Europe. In order to reconigure the relation between government and society, the subsequent eforts sought to replace the despotic state or police state through rule of law and constitutional state. According to Foucault, since the late 1970s anti-statism rapidly became the basis of liberal and let politics in the form of critique of securitization and repressive apparatus. his translated for instance into uncritical solidarity with soviet dissidents. </w:t>
      </w:r>
      <w:r w:rsidRPr="00FB00BD">
        <w:rPr>
          <w:u w:val="single"/>
        </w:rPr>
        <w:t>Both amongst the liberals as well as amongst the le</w:t>
      </w:r>
      <w:r>
        <w:rPr>
          <w:u w:val="single"/>
        </w:rPr>
        <w:t>f</w:t>
      </w:r>
      <w:r w:rsidRPr="00FB00BD">
        <w:rPr>
          <w:u w:val="single"/>
        </w:rPr>
        <w:t>t, the idea of state as threat gained traction,</w:t>
      </w:r>
      <w:r w:rsidRPr="00544572">
        <w:rPr>
          <w:sz w:val="16"/>
        </w:rPr>
        <w:t xml:space="preserve"> particularly in the context of fear of atomic war. </w:t>
      </w:r>
      <w:r w:rsidRPr="00FB00BD">
        <w:rPr>
          <w:u w:val="single"/>
        </w:rPr>
        <w:t>Foucault problematizes the state-phobia of liberal as well as let politics, in that they fail to distinguish between administrative state, welfare state, bureaucratic state, fascist state and totalitarian state</w:t>
      </w:r>
      <w:r w:rsidRPr="00544572">
        <w:rPr>
          <w:sz w:val="16"/>
        </w:rPr>
        <w:t xml:space="preserve">. He distances himself from such an inlationary form of liberal and let statephobia. In contrast Foucault understands </w:t>
      </w:r>
      <w:r w:rsidRPr="00FB00BD">
        <w:rPr>
          <w:u w:val="single"/>
        </w:rPr>
        <w:t>the state as ‘the mobile effect of a regime of multiple governmentalities’ that overlap, but also contradict each other</w:t>
      </w:r>
      <w:r w:rsidRPr="00544572">
        <w:rPr>
          <w:sz w:val="16"/>
        </w:rPr>
        <w:t xml:space="preserve"> (2008: 77</w:t>
      </w:r>
      <w:r w:rsidRPr="00FB00BD">
        <w:rPr>
          <w:u w:val="single"/>
        </w:rPr>
        <w:t>). This dynamic and ambivalent function of the state is dangerously ignored by scholars</w:t>
      </w:r>
      <w:r w:rsidRPr="00544572">
        <w:rPr>
          <w:sz w:val="16"/>
        </w:rPr>
        <w:t xml:space="preserve"> like Puar, who</w:t>
      </w:r>
      <w:r w:rsidRPr="00FB00BD">
        <w:rPr>
          <w:u w:val="single"/>
        </w:rPr>
        <w:t>se critique of the state gravitates towards state-phobia in that every attempt by queer individuals and groups to negotiate with the state is denounced as homonationalism</w:t>
      </w:r>
      <w:r w:rsidRPr="00544572">
        <w:rPr>
          <w:sz w:val="16"/>
        </w:rPr>
        <w:t xml:space="preserve">. One must bear in mind that there is a very fine line between critique of the state and statephobia and anti-statism. the latter is marked by a deep distrust of state institutions per se. As Foucault compellingly argues, </w:t>
      </w:r>
      <w:r w:rsidRPr="00FB00BD">
        <w:rPr>
          <w:u w:val="single"/>
        </w:rPr>
        <w:t>state-phobia forms a foundational premise for the emergence of neoliberal governmentality and con</w:t>
      </w:r>
      <w:r>
        <w:rPr>
          <w:u w:val="single"/>
        </w:rPr>
        <w:t>f</w:t>
      </w:r>
      <w:r w:rsidRPr="00FB00BD">
        <w:rPr>
          <w:u w:val="single"/>
        </w:rPr>
        <w:t>lates critique of state and critique of domination, with the state being characterized as the origin of all violence</w:t>
      </w:r>
      <w:r w:rsidRPr="00544572">
        <w:rPr>
          <w:sz w:val="16"/>
        </w:rPr>
        <w:t xml:space="preserve">. The challenge for postcolonial queer theory is to formulate critique of the state and critique of hegemonic heteronormativity without reproducing state-phobia. Finally liberal and let state-phobia is informed by a Eurocentrism, in that a particular, specific European experience with fascism is universalized thereby erasing different historical processes of 64 Nikita Dhawan state-formation and state-building in postcolonial contexts. Puars </w:t>
      </w:r>
      <w:r w:rsidRPr="00FB00BD">
        <w:rPr>
          <w:u w:val="single"/>
        </w:rPr>
        <w:t xml:space="preserve">critique of USA, Israel und India homogenizes very diverse anti-discrimination policies and laws simply as politics of appeasement. </w:t>
      </w:r>
      <w:r>
        <w:rPr>
          <w:u w:val="single"/>
        </w:rPr>
        <w:t>T</w:t>
      </w:r>
      <w:r w:rsidRPr="00FB00BD">
        <w:rPr>
          <w:u w:val="single"/>
        </w:rPr>
        <w:t>his approach is risky in its simplicity. Interestingly states like Saudi Arabia or Mauritania, where homosexual acts are punishable with death penalty are spared in Puar’s writings</w:t>
      </w:r>
      <w:r w:rsidRPr="00544572">
        <w:rPr>
          <w:sz w:val="16"/>
        </w:rPr>
        <w:t xml:space="preserve">. Moreover, </w:t>
      </w:r>
      <w:r w:rsidRPr="00FB00BD">
        <w:rPr>
          <w:u w:val="single"/>
        </w:rPr>
        <w:t>she equates the provisional decriminalization of same sex acts in India and invalidation of sodomy laws in USA as examples of homonationalism, discounting the differences between two very different historical and regional contexts</w:t>
      </w:r>
      <w:r w:rsidRPr="00544572">
        <w:rPr>
          <w:sz w:val="16"/>
        </w:rPr>
        <w:t xml:space="preserve">. he two legal reforms are a result of complex social and legal struggles that produce ambivalent and diverse efects, which are questionably disregarded. If Europe universalized its norms and epistemologies through colonialism, then decolonization is incomplete without the deuniversalization and provincialization of Euro-American experiences and politics. his would entail a nuanced historical analysis of diverse conigurations. In this context the speciic German experience with fascism and totalitarianism must not be imposed seamlessly on postcolonial contexts to promote a transnational state-phobic queer politics. his would be disastrous. his raises the question: Why is Foucault’s critique of state-phobia disregarded, not just by radical queer politics but even by Foucaultians themselves. Here I claim that this comes from an inconsistency and ambivalence in Foucault’s own position. Foucault diagnoses sexuality as a key zone of government, as a fundamental object of regulation in liberal-capitalist states. Securitization and sexuality, danger and protection, family and nation function as stock phrases of governmental practices. Accordingly when it comes to the issue of legislation of sexuality, one gets a sense of Foucault’s distrust of the state that he otherwise warns others to overcome. To give you a concrete example: In a round-table discussion in 1977, Foucault made the controversial proposal to treat rape like a ‘punch in the face’. Foucault recommends ‘desexualization of rape’ as a strategy against disciplinary power. he sexual deinition of rape, he argues, reinforces the genitalization of the body, thereby justifying the disciplinary targeting of sexuality. He provocatively asks why an assault with a penis should be distinguished legally from an assault with any other body part. His aim is to delink desire and crime, sexuality and the law in an attempt to immunize Homonationalism and state-phobia 65 sexuality from becoming target of state intervention. At this point I detect an inconsistency in Foucault’s positions as he shows signs of state-phobia (Dhawan 2013). By reclassifying rape from criminal law into a civil ofense, punishable by damages, Foucault seeks to immunize sexual acts from state punishment namely, incarceration of the rapists. Modern law, in his view, has the function of discipline, surveillance, and normalization. hrough a legal redeinition of the crime, Foucault anticipates a shift in discourse that constructs women as ‘pre-victims’, even as he seeks to protect male sexuality from the disciplinary force of the law. Keeping in mind Foucault’s relections on governmentality, one could argue that the establishment of women as vulnerable in discourse and policy constitutes them as subjects of government. his rationalizes the regulation of their bodies and mobilities as well as mobilizes paternalistic protection that reinforce processes of gender formation. Foucault advances a powerful case for the desexualization of rape that would place sexuality outside the purview of state intervention. Even as one can understand Foucault’s distrust of the judiciary, in his attempt to remove sexuality from legislation, he risks misjudging the role of law. Suggesting a departure from law, would imply parting from many of the structures that protect one from violence and discrimination, that are made possible through state monopoly on violence. In this regard Foucault is just as state-phobic as the neoliberals and anarchists whom he critiques for imagining a good society through a split of the state and civil society. </w:t>
      </w:r>
      <w:r w:rsidRPr="00544572">
        <w:rPr>
          <w:u w:val="single"/>
        </w:rPr>
        <w:t>As Foucault himself warns state-phobia is deeply inscribed in liberal and neo-liberal ideas of civil society. The wickedness of the state is juxtaposed against the inherent goodness of civil society, so that the aim is the ‘whithering away of the state’. This anti-state-centric approach to political power, locates radical politics in extra-state space of innovation. This is why Puar and others reject pragmatic politics of same-sex marriage or antidiscrimination legislations</w:t>
      </w:r>
      <w:r w:rsidRPr="00544572">
        <w:rPr>
          <w:sz w:val="16"/>
        </w:rPr>
        <w:t xml:space="preserve">. In contrast they support civil society campaigns like pink-watching that increasingly deploy the strategy of surveillance for shaming states into good behavior. Even as one critiques the harnessing of gender and sexuality by neo-liberal capitalism, </w:t>
      </w:r>
      <w:r w:rsidRPr="00544572">
        <w:rPr>
          <w:u w:val="single"/>
        </w:rPr>
        <w:t xml:space="preserve">the rejection of all feministqueer politics oriented towards the state as part of a biopolitical agenda is </w:t>
      </w:r>
      <w:r w:rsidRPr="00111F99">
        <w:rPr>
          <w:b/>
          <w:u w:val="single"/>
        </w:rPr>
        <w:t>disingenuous</w:t>
      </w:r>
      <w:r w:rsidRPr="00544572">
        <w:rPr>
          <w:u w:val="single"/>
        </w:rPr>
        <w:t xml:space="preserve"> state-phobic rhetoric</w:t>
      </w:r>
      <w:r w:rsidRPr="00544572">
        <w:rPr>
          <w:sz w:val="16"/>
        </w:rPr>
        <w:t xml:space="preserve">. 66 Nikita Dhawan </w:t>
      </w:r>
      <w:r w:rsidRPr="00544572">
        <w:rPr>
          <w:u w:val="single"/>
        </w:rPr>
        <w:t xml:space="preserve">Postcolonial-queer-feminists are caught in an ambivalent, </w:t>
      </w:r>
      <w:r w:rsidRPr="00111F99">
        <w:rPr>
          <w:b/>
          <w:u w:val="single"/>
        </w:rPr>
        <w:t>double-bind</w:t>
      </w:r>
      <w:r w:rsidRPr="00544572">
        <w:rPr>
          <w:u w:val="single"/>
        </w:rPr>
        <w:t xml:space="preserve"> vis-à-vis the state: </w:t>
      </w:r>
      <w:r w:rsidRPr="00544572">
        <w:rPr>
          <w:sz w:val="16"/>
        </w:rPr>
        <w:t xml:space="preserve">On the one hand, the state has historically been the source of violence and repression through the criminalization and pathologization of non-normative sexual practices. And yet, </w:t>
      </w:r>
      <w:r w:rsidRPr="00544572">
        <w:rPr>
          <w:u w:val="single"/>
        </w:rPr>
        <w:t>queer strategies seek to instrumentalize the state to promote sexual justice.</w:t>
      </w:r>
      <w:r w:rsidRPr="00544572">
        <w:rPr>
          <w:sz w:val="16"/>
        </w:rPr>
        <w:t xml:space="preserve"> Even as the state is known to perpetuate heteronormative ideologies, which are founding myths of nations, </w:t>
      </w:r>
      <w:r w:rsidRPr="00544572">
        <w:rPr>
          <w:u w:val="single"/>
        </w:rPr>
        <w:t xml:space="preserve">the hope is that the state can function as a site of </w:t>
      </w:r>
      <w:r w:rsidRPr="00111F99">
        <w:rPr>
          <w:b/>
          <w:u w:val="single"/>
        </w:rPr>
        <w:t>redress</w:t>
      </w:r>
      <w:r w:rsidRPr="00544572">
        <w:rPr>
          <w:u w:val="single"/>
        </w:rPr>
        <w:t xml:space="preserve"> of gender and sexual inequality. Despite the problematic track-record with regard to sexual politics of all nation-states, whether European or non-European, it is </w:t>
      </w:r>
      <w:r w:rsidRPr="00111F99">
        <w:rPr>
          <w:b/>
          <w:u w:val="single"/>
        </w:rPr>
        <w:t>dangerous</w:t>
      </w:r>
      <w:r w:rsidRPr="00544572">
        <w:rPr>
          <w:u w:val="single"/>
        </w:rPr>
        <w:t xml:space="preserve"> to disregard the immense political implications of state-phobic positions, which are increasingly popular in radical discourses in the West</w:t>
      </w:r>
      <w:r w:rsidRPr="00544572">
        <w:rPr>
          <w:sz w:val="16"/>
        </w:rPr>
        <w:t>.</w:t>
      </w:r>
    </w:p>
    <w:p w14:paraId="7EE79E31" w14:textId="04BCD554" w:rsidR="00C901B6" w:rsidRDefault="00C901B6" w:rsidP="00C901B6">
      <w:pPr>
        <w:pStyle w:val="Heading2"/>
      </w:pPr>
      <w:r>
        <w:t>Planless Aff</w:t>
      </w:r>
    </w:p>
    <w:p w14:paraId="56796911" w14:textId="56012387" w:rsidR="00C901B6" w:rsidRPr="00C901B6" w:rsidRDefault="00C901B6" w:rsidP="00C901B6">
      <w:pPr>
        <w:pStyle w:val="Heading3"/>
      </w:pPr>
      <w:r>
        <w:t>1AC</w:t>
      </w:r>
    </w:p>
    <w:p w14:paraId="16ACB1CB" w14:textId="77777777" w:rsidR="00C901B6" w:rsidRDefault="00C901B6" w:rsidP="00C901B6">
      <w:pPr>
        <w:pStyle w:val="Heading4"/>
      </w:pPr>
      <w:r>
        <w:t>The neoliberal world that the resolution mandates exists as a drive to eradicate the agency of the marginalized minority and cement them as a vessel for capitalist consumption that pushes out those it does not deem profitable – the social reforms of topicality are rooted in heteronormative policies and institutions that mandate a subscription to the normative cishet society by prioritizing the image of the affluent queer</w:t>
      </w:r>
    </w:p>
    <w:p w14:paraId="7A2D731D" w14:textId="77777777" w:rsidR="00C901B6" w:rsidRPr="00644B80" w:rsidRDefault="00C901B6" w:rsidP="00C901B6">
      <w:pPr>
        <w:rPr>
          <w:rStyle w:val="Style13ptBold"/>
        </w:rPr>
      </w:pPr>
      <w:r w:rsidRPr="00644B80">
        <w:rPr>
          <w:rStyle w:val="Style13ptBold"/>
        </w:rPr>
        <w:t>Weiss</w:t>
      </w:r>
      <w:r>
        <w:rPr>
          <w:rStyle w:val="Style13ptBold"/>
        </w:rPr>
        <w:t xml:space="preserve"> 18 </w:t>
      </w:r>
      <w:r>
        <w:t>Margot Weiss, Margot Weiss is</w:t>
      </w:r>
      <w:r w:rsidRPr="00A04E3D">
        <w:t xml:space="preserve"> </w:t>
      </w:r>
      <w:r>
        <w:t xml:space="preserve">an </w:t>
      </w:r>
      <w:r w:rsidRPr="00A04E3D">
        <w:t>Assistant Professor of American Studies and Anthropology at Wesleyan University, The Routledge History of Queer America, 04/01/2018, Edited by Don Romesburg, Routledge, acc 6/27/2023, //Livshits</w:t>
      </w:r>
    </w:p>
    <w:p w14:paraId="3CA60C7B" w14:textId="77777777" w:rsidR="00C901B6" w:rsidRPr="006D5CDF" w:rsidRDefault="00C901B6" w:rsidP="00C901B6">
      <w:pPr>
        <w:rPr>
          <w:u w:val="single"/>
        </w:rPr>
      </w:pPr>
      <w:r w:rsidRPr="0008075C">
        <w:rPr>
          <w:rStyle w:val="StyleUnderline"/>
          <w:highlight w:val="cyan"/>
        </w:rPr>
        <w:t>Neoliberalism</w:t>
      </w:r>
      <w:r>
        <w:rPr>
          <w:rStyle w:val="StyleUnderline"/>
        </w:rPr>
        <w:t xml:space="preserve"> </w:t>
      </w:r>
      <w:r w:rsidRPr="00761AEE">
        <w:rPr>
          <w:rStyle w:val="StyleUnderline"/>
        </w:rPr>
        <w:t>creates</w:t>
      </w:r>
      <w:r>
        <w:rPr>
          <w:rStyle w:val="StyleUnderline"/>
        </w:rPr>
        <w:t xml:space="preserve"> </w:t>
      </w:r>
      <w:r w:rsidRPr="00761AEE">
        <w:rPr>
          <w:rStyle w:val="StyleUnderline"/>
        </w:rPr>
        <w:t>and</w:t>
      </w:r>
      <w:r>
        <w:rPr>
          <w:rStyle w:val="StyleUnderline"/>
        </w:rPr>
        <w:t xml:space="preserve"> </w:t>
      </w:r>
      <w:r w:rsidRPr="0008075C">
        <w:rPr>
          <w:rStyle w:val="StyleUnderline"/>
          <w:highlight w:val="cyan"/>
        </w:rPr>
        <w:t>relies on racial, gendered, and sexual inequality</w:t>
      </w:r>
      <w:r w:rsidRPr="00761AEE">
        <w:rPr>
          <w:rStyle w:val="StyleUnderline"/>
        </w:rPr>
        <w:t>,</w:t>
      </w:r>
      <w:r>
        <w:rPr>
          <w:rStyle w:val="StyleUnderline"/>
        </w:rPr>
        <w:t xml:space="preserve"> </w:t>
      </w:r>
      <w:r w:rsidRPr="00761AEE">
        <w:rPr>
          <w:rStyle w:val="StyleUnderline"/>
        </w:rPr>
        <w:t>but</w:t>
      </w:r>
      <w:r>
        <w:rPr>
          <w:rStyle w:val="StyleUnderline"/>
        </w:rPr>
        <w:t xml:space="preserve"> </w:t>
      </w:r>
      <w:r w:rsidRPr="00761AEE">
        <w:rPr>
          <w:rStyle w:val="StyleUnderline"/>
        </w:rPr>
        <w:t>justifies</w:t>
      </w:r>
      <w:r>
        <w:rPr>
          <w:rStyle w:val="StyleUnderline"/>
        </w:rPr>
        <w:t xml:space="preserve"> </w:t>
      </w:r>
      <w:r w:rsidRPr="00761AEE">
        <w:rPr>
          <w:rStyle w:val="StyleUnderline"/>
        </w:rPr>
        <w:t xml:space="preserve">this social inequality as a logical outcome of free choice, personal responsibility, and individualism. By redefining citizenship as ownership and freedom as freedom to consume, </w:t>
      </w:r>
      <w:r w:rsidRPr="0007484D">
        <w:rPr>
          <w:rStyle w:val="StyleUnderline"/>
          <w:highlight w:val="cyan"/>
        </w:rPr>
        <w:t>neoliberal</w:t>
      </w:r>
      <w:r w:rsidRPr="00761AEE">
        <w:rPr>
          <w:rStyle w:val="StyleUnderline"/>
        </w:rPr>
        <w:t xml:space="preserve"> eco -nomic </w:t>
      </w:r>
      <w:r w:rsidRPr="0007484D">
        <w:rPr>
          <w:rStyle w:val="StyleUnderline"/>
          <w:highlight w:val="cyan"/>
        </w:rPr>
        <w:t>policies</w:t>
      </w:r>
      <w:r w:rsidRPr="00761AEE">
        <w:rPr>
          <w:rStyle w:val="StyleUnderline"/>
        </w:rPr>
        <w:t xml:space="preserve"> have </w:t>
      </w:r>
      <w:r w:rsidRPr="0007484D">
        <w:rPr>
          <w:rStyle w:val="StyleUnderline"/>
          <w:highlight w:val="cyan"/>
        </w:rPr>
        <w:t>dismantled social welfar</w:t>
      </w:r>
      <w:r w:rsidRPr="00761AEE">
        <w:rPr>
          <w:rStyle w:val="StyleUnderline"/>
        </w:rPr>
        <w:t xml:space="preserve">e, enshrined a property-based right to privacy, and </w:t>
      </w:r>
      <w:r w:rsidRPr="0007484D">
        <w:rPr>
          <w:rStyle w:val="StyleUnderline"/>
          <w:highlight w:val="cyan"/>
        </w:rPr>
        <w:t>destroyed</w:t>
      </w:r>
      <w:r w:rsidRPr="00761AEE">
        <w:rPr>
          <w:rStyle w:val="StyleUnderline"/>
        </w:rPr>
        <w:t xml:space="preserve"> public sexual </w:t>
      </w:r>
      <w:r w:rsidRPr="0007484D">
        <w:rPr>
          <w:rStyle w:val="StyleUnderline"/>
          <w:highlight w:val="cyan"/>
        </w:rPr>
        <w:t>cultures</w:t>
      </w:r>
      <w:r w:rsidRPr="00761AEE">
        <w:rPr>
          <w:rStyle w:val="StyleUnderline"/>
        </w:rPr>
        <w:t xml:space="preserve"> accessible to poor, young, queer, and transgender communities of color. Building on the groundbreaking work of historians such as John D’Emilio, who linked gay identity to the rise of industrial capitalism, I focus on the ways that </w:t>
      </w:r>
      <w:r w:rsidRPr="0007484D">
        <w:rPr>
          <w:rStyle w:val="StyleUnderline"/>
          <w:highlight w:val="cyan"/>
        </w:rPr>
        <w:t>neoliberalism</w:t>
      </w:r>
      <w:r w:rsidRPr="00761AEE">
        <w:rPr>
          <w:rStyle w:val="StyleUnderline"/>
        </w:rPr>
        <w:t xml:space="preserve">, in its relation to the culture of what Fredric Jameson has termed late capitalism, celebrates, </w:t>
      </w:r>
      <w:r w:rsidRPr="0007484D">
        <w:rPr>
          <w:rStyle w:val="StyleUnderline"/>
          <w:highlight w:val="cyan"/>
        </w:rPr>
        <w:t>endorses</w:t>
      </w:r>
      <w:r w:rsidRPr="00761AEE">
        <w:rPr>
          <w:rStyle w:val="StyleUnderline"/>
        </w:rPr>
        <w:t xml:space="preserve">, and supports </w:t>
      </w:r>
      <w:r w:rsidRPr="0007484D">
        <w:rPr>
          <w:rStyle w:val="StyleUnderline"/>
          <w:highlight w:val="cyan"/>
        </w:rPr>
        <w:t>some aspects of sexuality, while</w:t>
      </w:r>
      <w:r w:rsidRPr="00761AEE">
        <w:rPr>
          <w:rStyle w:val="StyleUnderline"/>
        </w:rPr>
        <w:t xml:space="preserve"> at the same time </w:t>
      </w:r>
      <w:r w:rsidRPr="0007484D">
        <w:rPr>
          <w:rStyle w:val="StyleUnderline"/>
          <w:highlight w:val="cyan"/>
        </w:rPr>
        <w:t>limiting</w:t>
      </w:r>
      <w:r w:rsidRPr="00761AEE">
        <w:rPr>
          <w:rStyle w:val="StyleUnderline"/>
        </w:rPr>
        <w:t xml:space="preserve">, policing, and punishing </w:t>
      </w:r>
      <w:r w:rsidRPr="0007484D">
        <w:rPr>
          <w:rStyle w:val="StyleUnderline"/>
          <w:highlight w:val="cyan"/>
        </w:rPr>
        <w:t>others</w:t>
      </w:r>
      <w:r w:rsidRPr="00761AEE">
        <w:rPr>
          <w:rStyle w:val="StyleUnderline"/>
        </w:rPr>
        <w:t xml:space="preserve">. As a rationality, </w:t>
      </w:r>
      <w:r w:rsidRPr="0007484D">
        <w:rPr>
          <w:rStyle w:val="StyleUnderline"/>
          <w:highlight w:val="cyan"/>
        </w:rPr>
        <w:t>neoliberalism has narrowed</w:t>
      </w:r>
      <w:r w:rsidRPr="00761AEE">
        <w:rPr>
          <w:rStyle w:val="StyleUnderline"/>
        </w:rPr>
        <w:t xml:space="preserve"> the vision of much LGBT political </w:t>
      </w:r>
      <w:r w:rsidRPr="0007484D">
        <w:rPr>
          <w:rStyle w:val="StyleUnderline"/>
          <w:highlight w:val="cyan"/>
        </w:rPr>
        <w:t>organizing to</w:t>
      </w:r>
      <w:r>
        <w:rPr>
          <w:rStyle w:val="StyleUnderline"/>
        </w:rPr>
        <w:t xml:space="preserve"> </w:t>
      </w:r>
      <w:r w:rsidRPr="00761AEE">
        <w:rPr>
          <w:rStyle w:val="StyleUnderline"/>
        </w:rPr>
        <w:t>what</w:t>
      </w:r>
      <w:r>
        <w:rPr>
          <w:rStyle w:val="StyleUnderline"/>
        </w:rPr>
        <w:t xml:space="preserve"> </w:t>
      </w:r>
      <w:r w:rsidRPr="00761AEE">
        <w:rPr>
          <w:rStyle w:val="StyleUnderline"/>
        </w:rPr>
        <w:t>Lisa</w:t>
      </w:r>
      <w:r>
        <w:rPr>
          <w:rStyle w:val="StyleUnderline"/>
        </w:rPr>
        <w:t xml:space="preserve"> </w:t>
      </w:r>
      <w:r w:rsidRPr="00761AEE">
        <w:rPr>
          <w:rStyle w:val="StyleUnderline"/>
        </w:rPr>
        <w:t>Duggan</w:t>
      </w:r>
      <w:r>
        <w:rPr>
          <w:rStyle w:val="StyleUnderline"/>
        </w:rPr>
        <w:t xml:space="preserve"> </w:t>
      </w:r>
      <w:r w:rsidRPr="00761AEE">
        <w:rPr>
          <w:rStyle w:val="StyleUnderline"/>
        </w:rPr>
        <w:t>calls</w:t>
      </w:r>
      <w:r>
        <w:rPr>
          <w:rStyle w:val="StyleUnderline"/>
        </w:rPr>
        <w:t xml:space="preserve"> </w:t>
      </w:r>
      <w:r w:rsidRPr="00761AEE">
        <w:rPr>
          <w:rStyle w:val="StyleUnderline"/>
        </w:rPr>
        <w:t>“</w:t>
      </w:r>
      <w:r w:rsidRPr="0007484D">
        <w:rPr>
          <w:rStyle w:val="StyleUnderline"/>
          <w:highlight w:val="cyan"/>
        </w:rPr>
        <w:t>homonormativity</w:t>
      </w:r>
      <w:r w:rsidRPr="00761AEE">
        <w:rPr>
          <w:rStyle w:val="StyleUnderline"/>
        </w:rPr>
        <w:t>”:</w:t>
      </w:r>
      <w:r>
        <w:rPr>
          <w:rStyle w:val="StyleUnderline"/>
        </w:rPr>
        <w:t xml:space="preserve"> </w:t>
      </w:r>
      <w:r w:rsidRPr="00761AEE">
        <w:rPr>
          <w:rStyle w:val="StyleUnderline"/>
        </w:rPr>
        <w:t>“a</w:t>
      </w:r>
      <w:r>
        <w:rPr>
          <w:rStyle w:val="StyleUnderline"/>
        </w:rPr>
        <w:t xml:space="preserve"> </w:t>
      </w:r>
      <w:r w:rsidRPr="0007484D">
        <w:rPr>
          <w:rStyle w:val="StyleUnderline"/>
          <w:highlight w:val="cyan"/>
        </w:rPr>
        <w:t xml:space="preserve">politics that does not contest </w:t>
      </w:r>
      <w:r w:rsidRPr="0007484D">
        <w:rPr>
          <w:rStyle w:val="StyleUnderline"/>
        </w:rPr>
        <w:t xml:space="preserve">dominant </w:t>
      </w:r>
      <w:r w:rsidRPr="0007484D">
        <w:rPr>
          <w:rStyle w:val="StyleUnderline"/>
          <w:highlight w:val="cyan"/>
        </w:rPr>
        <w:t>heteronormative assumptions and institutions but upholds</w:t>
      </w:r>
      <w:r w:rsidRPr="00761AEE">
        <w:rPr>
          <w:rStyle w:val="StyleUnderline"/>
        </w:rPr>
        <w:t xml:space="preserve"> and sustains </w:t>
      </w:r>
      <w:r w:rsidRPr="0007484D">
        <w:rPr>
          <w:rStyle w:val="StyleUnderline"/>
          <w:highlight w:val="cyan"/>
        </w:rPr>
        <w:t>them, while promising</w:t>
      </w:r>
      <w:r w:rsidRPr="00761AEE">
        <w:rPr>
          <w:rStyle w:val="StyleUnderline"/>
        </w:rPr>
        <w:t xml:space="preserve"> the</w:t>
      </w:r>
      <w:r>
        <w:rPr>
          <w:rStyle w:val="StyleUnderline"/>
        </w:rPr>
        <w:t xml:space="preserve"> </w:t>
      </w:r>
      <w:r w:rsidRPr="0007484D">
        <w:rPr>
          <w:rStyle w:val="StyleUnderline"/>
          <w:highlight w:val="cyan"/>
        </w:rPr>
        <w:t>possibility of</w:t>
      </w:r>
      <w:r>
        <w:rPr>
          <w:rStyle w:val="StyleUnderline"/>
        </w:rPr>
        <w:t xml:space="preserve"> </w:t>
      </w:r>
      <w:r w:rsidRPr="00761AEE">
        <w:rPr>
          <w:rStyle w:val="StyleUnderline"/>
        </w:rPr>
        <w:t>a</w:t>
      </w:r>
      <w:r>
        <w:rPr>
          <w:rStyle w:val="StyleUnderline"/>
        </w:rPr>
        <w:t xml:space="preserve"> </w:t>
      </w:r>
      <w:r w:rsidRPr="0007484D">
        <w:rPr>
          <w:rStyle w:val="StyleUnderline"/>
          <w:highlight w:val="cyan"/>
        </w:rPr>
        <w:t>demobilized gay constituency</w:t>
      </w:r>
      <w:r>
        <w:rPr>
          <w:rStyle w:val="StyleUnderline"/>
        </w:rPr>
        <w:t xml:space="preserve"> </w:t>
      </w:r>
      <w:r w:rsidRPr="00761AEE">
        <w:rPr>
          <w:rStyle w:val="StyleUnderline"/>
        </w:rPr>
        <w:t>and</w:t>
      </w:r>
      <w:r>
        <w:rPr>
          <w:rStyle w:val="StyleUnderline"/>
        </w:rPr>
        <w:t xml:space="preserve"> </w:t>
      </w:r>
      <w:r w:rsidRPr="00761AEE">
        <w:rPr>
          <w:rStyle w:val="StyleUnderline"/>
        </w:rPr>
        <w:t>a</w:t>
      </w:r>
      <w:r>
        <w:rPr>
          <w:rStyle w:val="StyleUnderline"/>
        </w:rPr>
        <w:t xml:space="preserve"> </w:t>
      </w:r>
      <w:r w:rsidRPr="0007484D">
        <w:rPr>
          <w:rStyle w:val="StyleUnderline"/>
          <w:highlight w:val="cyan"/>
        </w:rPr>
        <w:t>privatized</w:t>
      </w:r>
      <w:r w:rsidRPr="00761AEE">
        <w:rPr>
          <w:rStyle w:val="StyleUnderline"/>
        </w:rPr>
        <w:t>,</w:t>
      </w:r>
      <w:r>
        <w:rPr>
          <w:rStyle w:val="StyleUnderline"/>
        </w:rPr>
        <w:t xml:space="preserve"> </w:t>
      </w:r>
      <w:r w:rsidRPr="00761AEE">
        <w:rPr>
          <w:rStyle w:val="StyleUnderline"/>
        </w:rPr>
        <w:t>depoliticized</w:t>
      </w:r>
      <w:r>
        <w:rPr>
          <w:rStyle w:val="StyleUnderline"/>
        </w:rPr>
        <w:t xml:space="preserve"> </w:t>
      </w:r>
      <w:r w:rsidRPr="0007484D">
        <w:rPr>
          <w:rStyle w:val="StyleUnderline"/>
          <w:highlight w:val="cyan"/>
        </w:rPr>
        <w:t>gay culture</w:t>
      </w:r>
      <w:r w:rsidRPr="00761AEE">
        <w:rPr>
          <w:rStyle w:val="StyleUnderline"/>
        </w:rPr>
        <w:t xml:space="preserve"> anchored in domesticity and consumption.” </w:t>
      </w:r>
      <w:r w:rsidRPr="0007484D">
        <w:rPr>
          <w:rStyle w:val="StyleUnderline"/>
          <w:highlight w:val="cyan"/>
        </w:rPr>
        <w:t>Mainstream</w:t>
      </w:r>
      <w:r w:rsidRPr="00761AEE">
        <w:rPr>
          <w:rStyle w:val="StyleUnderline"/>
        </w:rPr>
        <w:t xml:space="preserve"> gay advocacy </w:t>
      </w:r>
      <w:r w:rsidRPr="0007484D">
        <w:rPr>
          <w:rStyle w:val="StyleUnderline"/>
          <w:highlight w:val="cyan"/>
        </w:rPr>
        <w:t>organizations</w:t>
      </w:r>
      <w:r w:rsidRPr="00761AEE">
        <w:rPr>
          <w:rStyle w:val="StyleUnderline"/>
        </w:rPr>
        <w:t xml:space="preserve"> have </w:t>
      </w:r>
      <w:r w:rsidRPr="0007484D">
        <w:rPr>
          <w:rStyle w:val="StyleUnderline"/>
          <w:highlight w:val="cyan"/>
        </w:rPr>
        <w:t>pursued individual</w:t>
      </w:r>
      <w:r w:rsidRPr="00761AEE">
        <w:rPr>
          <w:rStyle w:val="StyleUnderline"/>
        </w:rPr>
        <w:t xml:space="preserve"> and family-based </w:t>
      </w:r>
      <w:r w:rsidRPr="0007484D">
        <w:rPr>
          <w:rStyle w:val="StyleUnderline"/>
          <w:highlight w:val="cyan"/>
        </w:rPr>
        <w:t>rights</w:t>
      </w:r>
      <w:r w:rsidRPr="00761AEE">
        <w:rPr>
          <w:rStyle w:val="StyleUnderline"/>
        </w:rPr>
        <w:t xml:space="preserve"> and turned away from liberationist or radical demands for dismantling oppressive systems or promoting sexual freedom or pleasure. We can see this </w:t>
      </w:r>
      <w:r w:rsidRPr="0007484D">
        <w:rPr>
          <w:rStyle w:val="StyleUnderline"/>
          <w:highlight w:val="cyan"/>
        </w:rPr>
        <w:t>vision reflected in</w:t>
      </w:r>
      <w:r w:rsidRPr="00761AEE">
        <w:rPr>
          <w:rStyle w:val="StyleUnderline"/>
        </w:rPr>
        <w:t xml:space="preserve"> the primary </w:t>
      </w:r>
      <w:r w:rsidRPr="0007484D">
        <w:rPr>
          <w:rStyle w:val="StyleUnderline"/>
          <w:highlight w:val="cyan"/>
        </w:rPr>
        <w:t>goals of the</w:t>
      </w:r>
      <w:r w:rsidRPr="00761AEE">
        <w:rPr>
          <w:rStyle w:val="StyleUnderline"/>
        </w:rPr>
        <w:t xml:space="preserve"> national </w:t>
      </w:r>
      <w:r w:rsidRPr="0007484D">
        <w:rPr>
          <w:rStyle w:val="StyleUnderline"/>
          <w:highlight w:val="cyan"/>
        </w:rPr>
        <w:t>movement</w:t>
      </w:r>
      <w:r w:rsidRPr="00761AEE">
        <w:rPr>
          <w:rStyle w:val="StyleUnderline"/>
        </w:rPr>
        <w:t xml:space="preserve"> through the 2010s: same-sex </w:t>
      </w:r>
      <w:r w:rsidRPr="0007484D">
        <w:rPr>
          <w:rStyle w:val="StyleUnderline"/>
          <w:highlight w:val="cyan"/>
        </w:rPr>
        <w:t>marriage</w:t>
      </w:r>
      <w:r w:rsidRPr="00761AEE">
        <w:rPr>
          <w:rStyle w:val="StyleUnderline"/>
        </w:rPr>
        <w:t xml:space="preserve"> and family </w:t>
      </w:r>
      <w:r w:rsidRPr="0007484D">
        <w:rPr>
          <w:rStyle w:val="StyleUnderline"/>
        </w:rPr>
        <w:t xml:space="preserve">recognition rights, </w:t>
      </w:r>
      <w:r w:rsidRPr="0007484D">
        <w:rPr>
          <w:rStyle w:val="StyleUnderline"/>
          <w:highlight w:val="cyan"/>
        </w:rPr>
        <w:t>market</w:t>
      </w:r>
      <w:r w:rsidRPr="00761AEE">
        <w:rPr>
          <w:rStyle w:val="StyleUnderline"/>
        </w:rPr>
        <w:t xml:space="preserve">/cultural </w:t>
      </w:r>
      <w:r w:rsidRPr="0007484D">
        <w:rPr>
          <w:rStyle w:val="StyleUnderline"/>
          <w:highlight w:val="cyan"/>
        </w:rPr>
        <w:t>visibility, access to the military</w:t>
      </w:r>
      <w:r w:rsidRPr="00761AEE">
        <w:rPr>
          <w:rStyle w:val="StyleUnderline"/>
        </w:rPr>
        <w:t xml:space="preserve">, and hate crime/safety legislation. </w:t>
      </w:r>
      <w:r w:rsidRPr="00A04E3D">
        <w:rPr>
          <w:sz w:val="16"/>
        </w:rPr>
        <w:t xml:space="preserve">The following three cases show how homonormativity has guided the mainstream LGBT rights movement for the past three decades. Privatization of Social Services: Gay Marriage/The Welfare Queen A February 15, 1976 New York Times article entitled “ ‘Welfare Queen’ Becomes Issue in Reagan Campaign,” began: “Few people realize it, but Linda Taylor, a 47-year-old Chicago welfare recipient, has become a major campaign issue in the New Hampshire Republican Presidential primary.” </w:t>
      </w:r>
      <w:r w:rsidRPr="00761AEE">
        <w:rPr>
          <w:rStyle w:val="StyleUnderline"/>
        </w:rPr>
        <w:t xml:space="preserve">The term “Welfare Queen” was popularized by Ronald </w:t>
      </w:r>
      <w:r w:rsidRPr="0007484D">
        <w:rPr>
          <w:rStyle w:val="StyleUnderline"/>
          <w:highlight w:val="cyan"/>
        </w:rPr>
        <w:t>Reagan</w:t>
      </w:r>
      <w:r w:rsidRPr="00761AEE">
        <w:rPr>
          <w:rStyle w:val="StyleUnderline"/>
        </w:rPr>
        <w:t xml:space="preserve"> in his 1976 stump speeches, where he used it to </w:t>
      </w:r>
      <w:r w:rsidRPr="0007484D">
        <w:rPr>
          <w:rStyle w:val="StyleUnderline"/>
          <w:highlight w:val="cyan"/>
        </w:rPr>
        <w:t>describe</w:t>
      </w:r>
      <w:r w:rsidRPr="00761AEE">
        <w:rPr>
          <w:rStyle w:val="StyleUnderline"/>
        </w:rPr>
        <w:t xml:space="preserve"> a </w:t>
      </w:r>
      <w:r w:rsidRPr="0007484D">
        <w:rPr>
          <w:rStyle w:val="StyleUnderline"/>
          <w:highlight w:val="cyan"/>
        </w:rPr>
        <w:t>poor black woman on welfare</w:t>
      </w:r>
      <w:r w:rsidRPr="00761AEE">
        <w:rPr>
          <w:rStyle w:val="StyleUnderline"/>
        </w:rPr>
        <w:t xml:space="preserve"> who was </w:t>
      </w:r>
      <w:r w:rsidRPr="0007484D">
        <w:rPr>
          <w:rStyle w:val="StyleUnderline"/>
          <w:highlight w:val="cyan"/>
        </w:rPr>
        <w:t>purportedly “cheating the system</w:t>
      </w:r>
      <w:r w:rsidRPr="00761AEE">
        <w:rPr>
          <w:rStyle w:val="StyleUnderline"/>
        </w:rPr>
        <w:t xml:space="preserve">.” The figure </w:t>
      </w:r>
      <w:r w:rsidRPr="0007484D">
        <w:rPr>
          <w:rStyle w:val="StyleUnderline"/>
          <w:highlight w:val="cyan"/>
        </w:rPr>
        <w:t>helped to rally support</w:t>
      </w:r>
      <w:r w:rsidRPr="00761AEE">
        <w:rPr>
          <w:rStyle w:val="StyleUnderline"/>
        </w:rPr>
        <w:t xml:space="preserve"> and justification </w:t>
      </w:r>
      <w:r w:rsidRPr="0007484D">
        <w:rPr>
          <w:rStyle w:val="StyleUnderline"/>
          <w:highlight w:val="cyan"/>
        </w:rPr>
        <w:t>for</w:t>
      </w:r>
      <w:r w:rsidRPr="00761AEE">
        <w:rPr>
          <w:rStyle w:val="StyleUnderline"/>
        </w:rPr>
        <w:t xml:space="preserve"> the massive </w:t>
      </w:r>
      <w:r w:rsidRPr="0007484D">
        <w:rPr>
          <w:rStyle w:val="StyleUnderline"/>
          <w:highlight w:val="cyan"/>
        </w:rPr>
        <w:t>cuts to welfare</w:t>
      </w:r>
      <w:r>
        <w:rPr>
          <w:rStyle w:val="StyleUnderline"/>
        </w:rPr>
        <w:t xml:space="preserve"> </w:t>
      </w:r>
      <w:r w:rsidRPr="00761AEE">
        <w:rPr>
          <w:rStyle w:val="StyleUnderline"/>
        </w:rPr>
        <w:t>and</w:t>
      </w:r>
      <w:r>
        <w:rPr>
          <w:rStyle w:val="StyleUnderline"/>
        </w:rPr>
        <w:t xml:space="preserve"> </w:t>
      </w:r>
      <w:r w:rsidRPr="00761AEE">
        <w:rPr>
          <w:rStyle w:val="StyleUnderline"/>
        </w:rPr>
        <w:t>social</w:t>
      </w:r>
      <w:r>
        <w:rPr>
          <w:rStyle w:val="StyleUnderline"/>
        </w:rPr>
        <w:t xml:space="preserve"> </w:t>
      </w:r>
      <w:r w:rsidRPr="00761AEE">
        <w:rPr>
          <w:rStyle w:val="StyleUnderline"/>
        </w:rPr>
        <w:t>services</w:t>
      </w:r>
      <w:r>
        <w:rPr>
          <w:rStyle w:val="StyleUnderline"/>
        </w:rPr>
        <w:t xml:space="preserve"> </w:t>
      </w:r>
      <w:r w:rsidRPr="00761AEE">
        <w:rPr>
          <w:rStyle w:val="StyleUnderline"/>
        </w:rPr>
        <w:t>that</w:t>
      </w:r>
      <w:r>
        <w:rPr>
          <w:rStyle w:val="StyleUnderline"/>
        </w:rPr>
        <w:t xml:space="preserve"> </w:t>
      </w:r>
      <w:r w:rsidRPr="00761AEE">
        <w:rPr>
          <w:rStyle w:val="StyleUnderline"/>
        </w:rPr>
        <w:t>Reagan</w:t>
      </w:r>
      <w:r>
        <w:rPr>
          <w:rStyle w:val="StyleUnderline"/>
        </w:rPr>
        <w:t xml:space="preserve"> </w:t>
      </w:r>
      <w:r w:rsidRPr="00761AEE">
        <w:rPr>
          <w:rStyle w:val="StyleUnderline"/>
        </w:rPr>
        <w:t>pursued.</w:t>
      </w:r>
      <w:r>
        <w:rPr>
          <w:rStyle w:val="StyleUnderline"/>
        </w:rPr>
        <w:t xml:space="preserve"> </w:t>
      </w:r>
      <w:r w:rsidRPr="00761AEE">
        <w:rPr>
          <w:rStyle w:val="StyleUnderline"/>
        </w:rPr>
        <w:t>The</w:t>
      </w:r>
      <w:r>
        <w:rPr>
          <w:rStyle w:val="StyleUnderline"/>
        </w:rPr>
        <w:t xml:space="preserve"> </w:t>
      </w:r>
      <w:r w:rsidRPr="00761AEE">
        <w:rPr>
          <w:rStyle w:val="StyleUnderline"/>
        </w:rPr>
        <w:t>“welfare</w:t>
      </w:r>
      <w:r>
        <w:rPr>
          <w:rStyle w:val="StyleUnderline"/>
        </w:rPr>
        <w:t xml:space="preserve"> </w:t>
      </w:r>
      <w:r w:rsidRPr="00761AEE">
        <w:rPr>
          <w:rStyle w:val="StyleUnderline"/>
        </w:rPr>
        <w:t>queen”</w:t>
      </w:r>
      <w:r>
        <w:rPr>
          <w:rStyle w:val="StyleUnderline"/>
        </w:rPr>
        <w:t xml:space="preserve"> </w:t>
      </w:r>
      <w:r w:rsidRPr="0007484D">
        <w:rPr>
          <w:rStyle w:val="StyleUnderline"/>
          <w:highlight w:val="cyan"/>
        </w:rPr>
        <w:t>trafficked</w:t>
      </w:r>
      <w:r>
        <w:rPr>
          <w:rStyle w:val="StyleUnderline"/>
        </w:rPr>
        <w:t xml:space="preserve"> </w:t>
      </w:r>
      <w:r w:rsidRPr="00761AEE">
        <w:rPr>
          <w:rStyle w:val="StyleUnderline"/>
        </w:rPr>
        <w:t>in</w:t>
      </w:r>
      <w:r>
        <w:rPr>
          <w:rStyle w:val="StyleUnderline"/>
        </w:rPr>
        <w:t xml:space="preserve"> </w:t>
      </w:r>
      <w:r w:rsidRPr="0007484D">
        <w:rPr>
          <w:rStyle w:val="StyleUnderline"/>
          <w:highlight w:val="cyan"/>
        </w:rPr>
        <w:t>older iconographies of poor black women’s deviant sexuality</w:t>
      </w:r>
      <w:r w:rsidRPr="00761AEE">
        <w:rPr>
          <w:rStyle w:val="StyleUnderline"/>
        </w:rPr>
        <w:t xml:space="preserve"> that were reinvigorated after the 1965 Moynihan Report on the gendered and sexual “pathologies” of the black family. The Report </w:t>
      </w:r>
      <w:r w:rsidRPr="0007484D">
        <w:rPr>
          <w:rStyle w:val="StyleUnderline"/>
          <w:highlight w:val="cyan"/>
        </w:rPr>
        <w:t>depicted black single mothers</w:t>
      </w:r>
      <w:r w:rsidRPr="00761AEE">
        <w:rPr>
          <w:rStyle w:val="StyleUnderline"/>
        </w:rPr>
        <w:t xml:space="preserve"> as sites of “unrestrained sexual behavior”—and thus </w:t>
      </w:r>
      <w:r w:rsidRPr="0007484D">
        <w:rPr>
          <w:rStyle w:val="StyleUnderline"/>
          <w:highlight w:val="cyan"/>
        </w:rPr>
        <w:t>responsible for</w:t>
      </w:r>
      <w:r w:rsidRPr="00761AEE">
        <w:rPr>
          <w:rStyle w:val="StyleUnderline"/>
        </w:rPr>
        <w:t xml:space="preserve"> their </w:t>
      </w:r>
      <w:r w:rsidRPr="0007484D">
        <w:rPr>
          <w:rStyle w:val="StyleUnderline"/>
          <w:highlight w:val="cyan"/>
        </w:rPr>
        <w:t>own poverty</w:t>
      </w:r>
      <w:r w:rsidRPr="00761AEE">
        <w:rPr>
          <w:rStyle w:val="StyleUnderline"/>
        </w:rPr>
        <w:t xml:space="preserve">. Relying on and </w:t>
      </w:r>
      <w:r w:rsidRPr="0007484D">
        <w:rPr>
          <w:rStyle w:val="StyleUnderline"/>
          <w:highlight w:val="cyan"/>
        </w:rPr>
        <w:t>reviving</w:t>
      </w:r>
      <w:r w:rsidRPr="00761AEE">
        <w:rPr>
          <w:rStyle w:val="StyleUnderline"/>
        </w:rPr>
        <w:t xml:space="preserve"> these imaginative </w:t>
      </w:r>
      <w:r w:rsidRPr="0007484D">
        <w:rPr>
          <w:rStyle w:val="StyleUnderline"/>
          <w:highlight w:val="cyan"/>
        </w:rPr>
        <w:t>links between race, poverty, and (sexual) pathology</w:t>
      </w:r>
      <w:r w:rsidRPr="00761AEE">
        <w:rPr>
          <w:rStyle w:val="StyleUnderline"/>
        </w:rPr>
        <w:t xml:space="preserve">, the image of the “Welfare Queen” </w:t>
      </w:r>
      <w:r w:rsidRPr="0041092D">
        <w:rPr>
          <w:rStyle w:val="StyleUnderline"/>
          <w:highlight w:val="cyan"/>
        </w:rPr>
        <w:t>played</w:t>
      </w:r>
      <w:r w:rsidRPr="00761AEE">
        <w:rPr>
          <w:rStyle w:val="StyleUnderline"/>
        </w:rPr>
        <w:t xml:space="preserve"> a central </w:t>
      </w:r>
      <w:r w:rsidRPr="0041092D">
        <w:rPr>
          <w:rStyle w:val="StyleUnderline"/>
          <w:highlight w:val="cyan"/>
        </w:rPr>
        <w:t>role in portraying</w:t>
      </w:r>
      <w:r w:rsidRPr="00761AEE">
        <w:rPr>
          <w:rStyle w:val="StyleUnderline"/>
        </w:rPr>
        <w:t xml:space="preserve"> the</w:t>
      </w:r>
      <w:r>
        <w:rPr>
          <w:rStyle w:val="StyleUnderline"/>
        </w:rPr>
        <w:t xml:space="preserve"> </w:t>
      </w:r>
      <w:r w:rsidRPr="0041092D">
        <w:rPr>
          <w:rStyle w:val="StyleUnderline"/>
          <w:highlight w:val="cyan"/>
        </w:rPr>
        <w:t>poor as greedy</w:t>
      </w:r>
      <w:r w:rsidRPr="00761AEE">
        <w:rPr>
          <w:rStyle w:val="StyleUnderline"/>
        </w:rPr>
        <w:t>,</w:t>
      </w:r>
      <w:r>
        <w:rPr>
          <w:rStyle w:val="StyleUnderline"/>
        </w:rPr>
        <w:t xml:space="preserve"> </w:t>
      </w:r>
      <w:r w:rsidRPr="00761AEE">
        <w:rPr>
          <w:rStyle w:val="StyleUnderline"/>
        </w:rPr>
        <w:t>not</w:t>
      </w:r>
      <w:r>
        <w:rPr>
          <w:rStyle w:val="StyleUnderline"/>
        </w:rPr>
        <w:t xml:space="preserve"> </w:t>
      </w:r>
      <w:r w:rsidRPr="00761AEE">
        <w:rPr>
          <w:rStyle w:val="StyleUnderline"/>
        </w:rPr>
        <w:t>needy.</w:t>
      </w:r>
      <w:r>
        <w:rPr>
          <w:rStyle w:val="StyleUnderline"/>
        </w:rPr>
        <w:t xml:space="preserve"> </w:t>
      </w:r>
      <w:r w:rsidRPr="0041092D">
        <w:rPr>
          <w:rStyle w:val="StyleUnderline"/>
          <w:highlight w:val="cyan"/>
        </w:rPr>
        <w:t>Harnessing sexual deviance to racialized poverty</w:t>
      </w:r>
      <w:r w:rsidRPr="00761AEE">
        <w:rPr>
          <w:rStyle w:val="StyleUnderline"/>
        </w:rPr>
        <w:t>,</w:t>
      </w:r>
      <w:r>
        <w:rPr>
          <w:rStyle w:val="StyleUnderline"/>
        </w:rPr>
        <w:t xml:space="preserve"> </w:t>
      </w:r>
      <w:r w:rsidRPr="00761AEE">
        <w:rPr>
          <w:rStyle w:val="StyleUnderline"/>
        </w:rPr>
        <w:t>the</w:t>
      </w:r>
      <w:r>
        <w:rPr>
          <w:rStyle w:val="StyleUnderline"/>
        </w:rPr>
        <w:t xml:space="preserve"> </w:t>
      </w:r>
      <w:r w:rsidRPr="00761AEE">
        <w:rPr>
          <w:rStyle w:val="StyleUnderline"/>
        </w:rPr>
        <w:t xml:space="preserve">image </w:t>
      </w:r>
      <w:r w:rsidRPr="0041092D">
        <w:rPr>
          <w:rStyle w:val="StyleUnderline"/>
          <w:highlight w:val="cyan"/>
        </w:rPr>
        <w:t>helped shore up</w:t>
      </w:r>
      <w:r w:rsidRPr="00761AEE">
        <w:rPr>
          <w:rStyle w:val="StyleUnderline"/>
        </w:rPr>
        <w:t xml:space="preserve"> public </w:t>
      </w:r>
      <w:r w:rsidRPr="0041092D">
        <w:rPr>
          <w:rStyle w:val="StyleUnderline"/>
          <w:highlight w:val="cyan"/>
        </w:rPr>
        <w:t>support for</w:t>
      </w:r>
      <w:r w:rsidRPr="00761AEE">
        <w:rPr>
          <w:rStyle w:val="StyleUnderline"/>
        </w:rPr>
        <w:t xml:space="preserve"> the privatization and </w:t>
      </w:r>
      <w:r w:rsidRPr="0041092D">
        <w:rPr>
          <w:rStyle w:val="StyleUnderline"/>
          <w:highlight w:val="cyan"/>
        </w:rPr>
        <w:t>elimination of social services</w:t>
      </w:r>
      <w:r w:rsidRPr="00761AEE">
        <w:rPr>
          <w:rStyle w:val="StyleUnderline"/>
        </w:rPr>
        <w:t xml:space="preserve"> (in spite of the fact that most who needed welfare and child assistance were and are white).This image continued to do its work in the post-Reagan era.</w:t>
      </w:r>
      <w:r w:rsidRPr="00A04E3D">
        <w:rPr>
          <w:sz w:val="16"/>
        </w:rPr>
        <w:t xml:space="preserve"> The 1996 Personal Responsibility and Work Opportunity Reconciliation Act, for example, dramatically cut funding to basic safety net programs and ended “welfare as we know it,” as Bill Clinton pledged. After public debate about welfare “abusers,” the act replaced Aid to Families with Dependent Children with Temporary Assistance to Needy Families and required welfare recipients to take low-paying jobs to qualify for benefits (workfare). It also aimed to limit the number of children women on welfare could have, adding “family caps” to benefits and giving extra money to US states that reduced the number of “out-of-wedlock” births without increasing abortions. </w:t>
      </w:r>
      <w:r w:rsidRPr="00761AEE">
        <w:rPr>
          <w:rStyle w:val="StyleUnderline"/>
        </w:rPr>
        <w:t>The</w:t>
      </w:r>
      <w:r>
        <w:rPr>
          <w:rStyle w:val="StyleUnderline"/>
        </w:rPr>
        <w:t xml:space="preserve"> </w:t>
      </w:r>
      <w:r w:rsidRPr="0041092D">
        <w:rPr>
          <w:rStyle w:val="StyleUnderline"/>
          <w:highlight w:val="cyan"/>
        </w:rPr>
        <w:t>Act</w:t>
      </w:r>
      <w:r>
        <w:rPr>
          <w:rStyle w:val="StyleUnderline"/>
        </w:rPr>
        <w:t xml:space="preserve"> </w:t>
      </w:r>
      <w:r w:rsidRPr="00761AEE">
        <w:rPr>
          <w:rStyle w:val="StyleUnderline"/>
        </w:rPr>
        <w:t>also</w:t>
      </w:r>
      <w:r>
        <w:rPr>
          <w:rStyle w:val="StyleUnderline"/>
        </w:rPr>
        <w:t xml:space="preserve"> </w:t>
      </w:r>
      <w:r w:rsidRPr="0041092D">
        <w:rPr>
          <w:rStyle w:val="StyleUnderline"/>
          <w:highlight w:val="cyan"/>
        </w:rPr>
        <w:t xml:space="preserve">supported </w:t>
      </w:r>
      <w:r w:rsidRPr="0041092D">
        <w:rPr>
          <w:rStyle w:val="StyleUnderline"/>
        </w:rPr>
        <w:t xml:space="preserve">state </w:t>
      </w:r>
      <w:r w:rsidRPr="0041092D">
        <w:rPr>
          <w:rStyle w:val="StyleUnderline"/>
          <w:highlight w:val="cyan"/>
        </w:rPr>
        <w:t>abstinence</w:t>
      </w:r>
      <w:r w:rsidRPr="00761AEE">
        <w:rPr>
          <w:rStyle w:val="StyleUnderline"/>
        </w:rPr>
        <w:t>-only</w:t>
      </w:r>
      <w:r>
        <w:rPr>
          <w:rStyle w:val="StyleUnderline"/>
        </w:rPr>
        <w:t xml:space="preserve"> </w:t>
      </w:r>
      <w:r w:rsidRPr="00761AEE">
        <w:rPr>
          <w:rStyle w:val="StyleUnderline"/>
        </w:rPr>
        <w:t>education</w:t>
      </w:r>
      <w:r>
        <w:rPr>
          <w:rStyle w:val="StyleUnderline"/>
        </w:rPr>
        <w:t xml:space="preserve"> </w:t>
      </w:r>
      <w:r w:rsidRPr="0041092D">
        <w:rPr>
          <w:rStyle w:val="StyleUnderline"/>
          <w:highlight w:val="cyan"/>
        </w:rPr>
        <w:t>programs</w:t>
      </w:r>
      <w:r>
        <w:rPr>
          <w:rStyle w:val="StyleUnderline"/>
        </w:rPr>
        <w:t xml:space="preserve"> </w:t>
      </w:r>
      <w:r w:rsidRPr="00761AEE">
        <w:rPr>
          <w:rStyle w:val="StyleUnderline"/>
        </w:rPr>
        <w:t>(that</w:t>
      </w:r>
      <w:r>
        <w:rPr>
          <w:rStyle w:val="StyleUnderline"/>
        </w:rPr>
        <w:t xml:space="preserve"> </w:t>
      </w:r>
      <w:r w:rsidRPr="00761AEE">
        <w:rPr>
          <w:rStyle w:val="StyleUnderline"/>
        </w:rPr>
        <w:t>have</w:t>
      </w:r>
      <w:r>
        <w:rPr>
          <w:rStyle w:val="StyleUnderline"/>
        </w:rPr>
        <w:t xml:space="preserve"> </w:t>
      </w:r>
      <w:r w:rsidRPr="0041092D">
        <w:rPr>
          <w:rStyle w:val="StyleUnderline"/>
          <w:highlight w:val="cyan"/>
        </w:rPr>
        <w:t>roots in</w:t>
      </w:r>
      <w:r>
        <w:rPr>
          <w:rStyle w:val="StyleUnderline"/>
        </w:rPr>
        <w:t xml:space="preserve"> </w:t>
      </w:r>
      <w:r w:rsidRPr="00761AEE">
        <w:rPr>
          <w:rStyle w:val="StyleUnderline"/>
        </w:rPr>
        <w:t>much longer</w:t>
      </w:r>
      <w:r>
        <w:rPr>
          <w:rStyle w:val="StyleUnderline"/>
        </w:rPr>
        <w:t xml:space="preserve"> </w:t>
      </w:r>
      <w:r w:rsidRPr="0041092D">
        <w:rPr>
          <w:rStyle w:val="StyleUnderline"/>
          <w:highlight w:val="cyan"/>
        </w:rPr>
        <w:t>eugenic</w:t>
      </w:r>
      <w:r>
        <w:rPr>
          <w:rStyle w:val="StyleUnderline"/>
        </w:rPr>
        <w:t xml:space="preserve"> </w:t>
      </w:r>
      <w:r w:rsidRPr="00761AEE">
        <w:rPr>
          <w:rStyle w:val="StyleUnderline"/>
        </w:rPr>
        <w:t>histories</w:t>
      </w:r>
      <w:r>
        <w:rPr>
          <w:rStyle w:val="StyleUnderline"/>
        </w:rPr>
        <w:t xml:space="preserve"> </w:t>
      </w:r>
      <w:r w:rsidRPr="00761AEE">
        <w:rPr>
          <w:rStyle w:val="StyleUnderline"/>
        </w:rPr>
        <w:t>of</w:t>
      </w:r>
      <w:r>
        <w:rPr>
          <w:rStyle w:val="StyleUnderline"/>
        </w:rPr>
        <w:t xml:space="preserve"> </w:t>
      </w:r>
      <w:r w:rsidRPr="00761AEE">
        <w:rPr>
          <w:rStyle w:val="StyleUnderline"/>
        </w:rPr>
        <w:t>the</w:t>
      </w:r>
      <w:r>
        <w:rPr>
          <w:rStyle w:val="StyleUnderline"/>
        </w:rPr>
        <w:t xml:space="preserve"> </w:t>
      </w:r>
      <w:r w:rsidRPr="0041092D">
        <w:rPr>
          <w:rStyle w:val="StyleUnderline"/>
          <w:highlight w:val="cyan"/>
        </w:rPr>
        <w:t>sterilization</w:t>
      </w:r>
      <w:r>
        <w:rPr>
          <w:rStyle w:val="StyleUnderline"/>
        </w:rPr>
        <w:t xml:space="preserve"> </w:t>
      </w:r>
      <w:r w:rsidRPr="00761AEE">
        <w:rPr>
          <w:rStyle w:val="StyleUnderline"/>
        </w:rPr>
        <w:t>and</w:t>
      </w:r>
      <w:r>
        <w:rPr>
          <w:rStyle w:val="StyleUnderline"/>
        </w:rPr>
        <w:t xml:space="preserve"> </w:t>
      </w:r>
      <w:r w:rsidRPr="00761AEE">
        <w:rPr>
          <w:rStyle w:val="StyleUnderline"/>
        </w:rPr>
        <w:t>reproductive</w:t>
      </w:r>
      <w:r>
        <w:rPr>
          <w:rStyle w:val="StyleUnderline"/>
        </w:rPr>
        <w:t xml:space="preserve"> </w:t>
      </w:r>
      <w:r w:rsidRPr="0041092D">
        <w:rPr>
          <w:rStyle w:val="StyleUnderline"/>
          <w:highlight w:val="cyan"/>
        </w:rPr>
        <w:t>control of poor women of color</w:t>
      </w:r>
      <w:r w:rsidRPr="00761AEE">
        <w:rPr>
          <w:rStyle w:val="StyleUnderline"/>
        </w:rPr>
        <w:t>).</w:t>
      </w:r>
      <w:r w:rsidRPr="00A04E3D">
        <w:rPr>
          <w:sz w:val="16"/>
        </w:rPr>
        <w:t xml:space="preserve"> As Priya Kandaswamy argues, “Although the law had negative impacts on a wide array of women, support for the law was framed specifically as a means of disciplining sexually promiscuous, lazy black (and more recently Latina) ‘welfare queens’ who supposedly used government assistance to live outside the confines of both the labor market and the hetero-patriarchal family.”8This history shows the connection between disciplining the racialized poor as sexually deviant and marshaling public consent for the neoliberal decimation of public assistance. </w:t>
      </w:r>
      <w:r w:rsidRPr="00761AEE">
        <w:rPr>
          <w:rStyle w:val="StyleUnderline"/>
        </w:rPr>
        <w:t xml:space="preserve">The </w:t>
      </w:r>
      <w:r w:rsidRPr="0041092D">
        <w:rPr>
          <w:rStyle w:val="StyleUnderline"/>
          <w:highlight w:val="cyan"/>
        </w:rPr>
        <w:t>pathologization of non</w:t>
      </w:r>
      <w:r w:rsidRPr="00761AEE">
        <w:rPr>
          <w:rStyle w:val="StyleUnderline"/>
        </w:rPr>
        <w:t>-(hetero)</w:t>
      </w:r>
      <w:r w:rsidRPr="0041092D">
        <w:rPr>
          <w:rStyle w:val="StyleUnderline"/>
          <w:highlight w:val="cyan"/>
        </w:rPr>
        <w:t>normative racialized sexualities justifies</w:t>
      </w:r>
      <w:r>
        <w:rPr>
          <w:rStyle w:val="StyleUnderline"/>
        </w:rPr>
        <w:t xml:space="preserve"> </w:t>
      </w:r>
      <w:r w:rsidRPr="00761AEE">
        <w:rPr>
          <w:rStyle w:val="StyleUnderline"/>
        </w:rPr>
        <w:t>a</w:t>
      </w:r>
      <w:r>
        <w:rPr>
          <w:rStyle w:val="StyleUnderline"/>
        </w:rPr>
        <w:t xml:space="preserve"> </w:t>
      </w:r>
      <w:r w:rsidRPr="00761AEE">
        <w:rPr>
          <w:rStyle w:val="StyleUnderline"/>
        </w:rPr>
        <w:t xml:space="preserve">central component of </w:t>
      </w:r>
      <w:r w:rsidRPr="0041092D">
        <w:rPr>
          <w:rStyle w:val="StyleUnderline"/>
          <w:highlight w:val="cyan"/>
        </w:rPr>
        <w:t>neoliberal policy</w:t>
      </w:r>
      <w:r w:rsidRPr="00761AEE">
        <w:rPr>
          <w:rStyle w:val="StyleUnderline"/>
        </w:rPr>
        <w:t>: limiting and privatizing welfare benefits. By propagating an</w:t>
      </w:r>
      <w:r>
        <w:rPr>
          <w:rStyle w:val="StyleUnderline"/>
        </w:rPr>
        <w:t xml:space="preserve"> i</w:t>
      </w:r>
      <w:r w:rsidRPr="00761AEE">
        <w:rPr>
          <w:rStyle w:val="StyleUnderline"/>
        </w:rPr>
        <w:t>mage of</w:t>
      </w:r>
      <w:r>
        <w:rPr>
          <w:rStyle w:val="StyleUnderline"/>
        </w:rPr>
        <w:t xml:space="preserve"> </w:t>
      </w:r>
      <w:r w:rsidRPr="00761AEE">
        <w:rPr>
          <w:rStyle w:val="StyleUnderline"/>
        </w:rPr>
        <w:t>the</w:t>
      </w:r>
      <w:r>
        <w:rPr>
          <w:rStyle w:val="StyleUnderline"/>
        </w:rPr>
        <w:t xml:space="preserve"> </w:t>
      </w:r>
      <w:r w:rsidRPr="00761AEE">
        <w:rPr>
          <w:rStyle w:val="StyleUnderline"/>
        </w:rPr>
        <w:t>underserving</w:t>
      </w:r>
      <w:r>
        <w:rPr>
          <w:rStyle w:val="StyleUnderline"/>
        </w:rPr>
        <w:t xml:space="preserve"> </w:t>
      </w:r>
      <w:r w:rsidRPr="00761AEE">
        <w:rPr>
          <w:rStyle w:val="StyleUnderline"/>
        </w:rPr>
        <w:t>(and</w:t>
      </w:r>
      <w:r>
        <w:rPr>
          <w:rStyle w:val="StyleUnderline"/>
        </w:rPr>
        <w:t xml:space="preserve"> </w:t>
      </w:r>
      <w:r w:rsidRPr="00761AEE">
        <w:rPr>
          <w:rStyle w:val="StyleUnderline"/>
        </w:rPr>
        <w:t>hypersexual)</w:t>
      </w:r>
      <w:r>
        <w:rPr>
          <w:rStyle w:val="StyleUnderline"/>
        </w:rPr>
        <w:t xml:space="preserve"> </w:t>
      </w:r>
      <w:r w:rsidRPr="00761AEE">
        <w:rPr>
          <w:rStyle w:val="StyleUnderline"/>
        </w:rPr>
        <w:t>welfare</w:t>
      </w:r>
      <w:r>
        <w:rPr>
          <w:rStyle w:val="StyleUnderline"/>
        </w:rPr>
        <w:t xml:space="preserve"> </w:t>
      </w:r>
      <w:r w:rsidRPr="00761AEE">
        <w:rPr>
          <w:rStyle w:val="StyleUnderline"/>
        </w:rPr>
        <w:t>mother,</w:t>
      </w:r>
      <w:r>
        <w:rPr>
          <w:rStyle w:val="StyleUnderline"/>
        </w:rPr>
        <w:t xml:space="preserve"> </w:t>
      </w:r>
      <w:r w:rsidRPr="00761AEE">
        <w:rPr>
          <w:rStyle w:val="StyleUnderline"/>
        </w:rPr>
        <w:t>and</w:t>
      </w:r>
      <w:r>
        <w:rPr>
          <w:rStyle w:val="StyleUnderline"/>
        </w:rPr>
        <w:t xml:space="preserve"> </w:t>
      </w:r>
      <w:r w:rsidRPr="00761AEE">
        <w:rPr>
          <w:rStyle w:val="StyleUnderline"/>
        </w:rPr>
        <w:t>linking</w:t>
      </w:r>
      <w:r>
        <w:rPr>
          <w:rStyle w:val="StyleUnderline"/>
        </w:rPr>
        <w:t xml:space="preserve"> </w:t>
      </w:r>
      <w:r w:rsidRPr="00761AEE">
        <w:rPr>
          <w:rStyle w:val="StyleUnderline"/>
        </w:rPr>
        <w:t>social</w:t>
      </w:r>
      <w:r>
        <w:rPr>
          <w:rStyle w:val="StyleUnderline"/>
        </w:rPr>
        <w:t xml:space="preserve"> </w:t>
      </w:r>
      <w:r w:rsidRPr="00761AEE">
        <w:rPr>
          <w:rStyle w:val="StyleUnderline"/>
        </w:rPr>
        <w:t>support</w:t>
      </w:r>
      <w:r>
        <w:rPr>
          <w:rStyle w:val="StyleUnderline"/>
        </w:rPr>
        <w:t xml:space="preserve"> </w:t>
      </w:r>
      <w:r w:rsidRPr="00761AEE">
        <w:rPr>
          <w:rStyle w:val="StyleUnderline"/>
        </w:rPr>
        <w:t xml:space="preserve">to normative sexuality, these </w:t>
      </w:r>
      <w:r w:rsidRPr="00C10368">
        <w:rPr>
          <w:rStyle w:val="StyleUnderline"/>
          <w:highlight w:val="cyan"/>
        </w:rPr>
        <w:t>acts endorsed anti-queer (</w:t>
      </w:r>
      <w:r w:rsidRPr="00C10368">
        <w:rPr>
          <w:rStyle w:val="StyleUnderline"/>
        </w:rPr>
        <w:t xml:space="preserve">and </w:t>
      </w:r>
      <w:r w:rsidRPr="00C10368">
        <w:rPr>
          <w:rStyle w:val="StyleUnderline"/>
          <w:highlight w:val="cyan"/>
        </w:rPr>
        <w:t>anti-feminist) policies</w:t>
      </w:r>
      <w:r w:rsidRPr="00761AEE">
        <w:rPr>
          <w:rStyle w:val="StyleUnderline"/>
        </w:rPr>
        <w:t xml:space="preserve"> such as abstinence until marriage, heteronormative marriage and family forms, and control over the reproductive futures of “undesirable” populations (poor people, indigenous people, people of color, queer people).</w:t>
      </w:r>
      <w:r>
        <w:rPr>
          <w:rStyle w:val="StyleUnderline"/>
        </w:rPr>
        <w:t xml:space="preserve"> </w:t>
      </w:r>
      <w:r w:rsidRPr="00761AEE">
        <w:rPr>
          <w:rStyle w:val="StyleUnderline"/>
        </w:rPr>
        <w:t>As</w:t>
      </w:r>
      <w:r>
        <w:rPr>
          <w:rStyle w:val="StyleUnderline"/>
        </w:rPr>
        <w:t xml:space="preserve"> </w:t>
      </w:r>
      <w:r w:rsidRPr="00761AEE">
        <w:rPr>
          <w:rStyle w:val="StyleUnderline"/>
        </w:rPr>
        <w:t>Cathy</w:t>
      </w:r>
      <w:r>
        <w:rPr>
          <w:rStyle w:val="StyleUnderline"/>
        </w:rPr>
        <w:t xml:space="preserve"> </w:t>
      </w:r>
      <w:r w:rsidRPr="00761AEE">
        <w:rPr>
          <w:rStyle w:val="StyleUnderline"/>
        </w:rPr>
        <w:t>Cohen</w:t>
      </w:r>
      <w:r>
        <w:rPr>
          <w:rStyle w:val="StyleUnderline"/>
        </w:rPr>
        <w:t xml:space="preserve"> </w:t>
      </w:r>
      <w:r w:rsidRPr="00761AEE">
        <w:rPr>
          <w:rStyle w:val="StyleUnderline"/>
        </w:rPr>
        <w:t>argues,</w:t>
      </w:r>
      <w:r>
        <w:rPr>
          <w:rStyle w:val="StyleUnderline"/>
        </w:rPr>
        <w:t xml:space="preserve"> </w:t>
      </w:r>
      <w:r w:rsidRPr="00761AEE">
        <w:rPr>
          <w:rStyle w:val="StyleUnderline"/>
        </w:rPr>
        <w:t>“many</w:t>
      </w:r>
      <w:r>
        <w:rPr>
          <w:rStyle w:val="StyleUnderline"/>
        </w:rPr>
        <w:t xml:space="preserve"> </w:t>
      </w:r>
      <w:r w:rsidRPr="00761AEE">
        <w:rPr>
          <w:rStyle w:val="StyleUnderline"/>
        </w:rPr>
        <w:t>of</w:t>
      </w:r>
      <w:r>
        <w:rPr>
          <w:rStyle w:val="StyleUnderline"/>
        </w:rPr>
        <w:t xml:space="preserve"> </w:t>
      </w:r>
      <w:r w:rsidRPr="00761AEE">
        <w:rPr>
          <w:rStyle w:val="StyleUnderline"/>
        </w:rPr>
        <w:t>the</w:t>
      </w:r>
      <w:r>
        <w:rPr>
          <w:rStyle w:val="StyleUnderline"/>
        </w:rPr>
        <w:t xml:space="preserve"> </w:t>
      </w:r>
      <w:r w:rsidRPr="00761AEE">
        <w:rPr>
          <w:rStyle w:val="StyleUnderline"/>
        </w:rPr>
        <w:t>roots</w:t>
      </w:r>
      <w:r>
        <w:rPr>
          <w:rStyle w:val="StyleUnderline"/>
        </w:rPr>
        <w:t xml:space="preserve"> </w:t>
      </w:r>
      <w:r w:rsidRPr="00761AEE">
        <w:rPr>
          <w:rStyle w:val="StyleUnderline"/>
        </w:rPr>
        <w:t>of</w:t>
      </w:r>
      <w:r>
        <w:rPr>
          <w:rStyle w:val="StyleUnderline"/>
        </w:rPr>
        <w:t xml:space="preserve"> </w:t>
      </w:r>
      <w:r w:rsidRPr="00761AEE">
        <w:rPr>
          <w:rStyle w:val="StyleUnderline"/>
        </w:rPr>
        <w:t>heteronormativity</w:t>
      </w:r>
      <w:r>
        <w:rPr>
          <w:rStyle w:val="StyleUnderline"/>
        </w:rPr>
        <w:t xml:space="preserve"> </w:t>
      </w:r>
      <w:r w:rsidRPr="00761AEE">
        <w:rPr>
          <w:rStyle w:val="StyleUnderline"/>
        </w:rPr>
        <w:t>are</w:t>
      </w:r>
      <w:r>
        <w:rPr>
          <w:rStyle w:val="StyleUnderline"/>
        </w:rPr>
        <w:t xml:space="preserve"> </w:t>
      </w:r>
      <w:r w:rsidRPr="00761AEE">
        <w:rPr>
          <w:rStyle w:val="StyleUnderline"/>
        </w:rPr>
        <w:t>in</w:t>
      </w:r>
      <w:r>
        <w:rPr>
          <w:rStyle w:val="StyleUnderline"/>
        </w:rPr>
        <w:t xml:space="preserve"> </w:t>
      </w:r>
      <w:r w:rsidRPr="00761AEE">
        <w:rPr>
          <w:rStyle w:val="StyleUnderline"/>
        </w:rPr>
        <w:t>white</w:t>
      </w:r>
      <w:r>
        <w:rPr>
          <w:rStyle w:val="StyleUnderline"/>
        </w:rPr>
        <w:t xml:space="preserve"> </w:t>
      </w:r>
      <w:r w:rsidRPr="00761AEE">
        <w:rPr>
          <w:rStyle w:val="StyleUnderline"/>
        </w:rPr>
        <w:t>supremacist ideologies which sought (and continue) to use the state and its regulation of sexuality, in particular through the institution of heterosexual marriage, to designate which individuals were truly ‘fit’ for full rights and privileges of citizenship.</w:t>
      </w:r>
      <w:r w:rsidRPr="00A04E3D">
        <w:rPr>
          <w:sz w:val="16"/>
        </w:rPr>
        <w:t xml:space="preserve">”9Such arguments are ongoing: between2005 and 2015, federal programs privatizing carework (within the family) and cutting state support for poor mothers and children provided $150 million a year to promote “healthy marriages” and “responsible fathers.” </w:t>
      </w:r>
      <w:r w:rsidRPr="00AD1855">
        <w:rPr>
          <w:rStyle w:val="StyleUnderline"/>
        </w:rPr>
        <w:t xml:space="preserve">For many queer critics, because </w:t>
      </w:r>
      <w:r w:rsidRPr="00422679">
        <w:rPr>
          <w:rStyle w:val="StyleUnderline"/>
          <w:highlight w:val="cyan"/>
        </w:rPr>
        <w:t>marriage</w:t>
      </w:r>
      <w:r w:rsidRPr="00AD1855">
        <w:rPr>
          <w:rStyle w:val="StyleUnderline"/>
        </w:rPr>
        <w:t xml:space="preserve"> promotion </w:t>
      </w:r>
      <w:r w:rsidRPr="00422679">
        <w:rPr>
          <w:rStyle w:val="StyleUnderline"/>
          <w:highlight w:val="cyan"/>
        </w:rPr>
        <w:t>is</w:t>
      </w:r>
      <w:r w:rsidRPr="00AD1855">
        <w:rPr>
          <w:rStyle w:val="StyleUnderline"/>
        </w:rPr>
        <w:t xml:space="preserve"> one </w:t>
      </w:r>
      <w:r w:rsidRPr="00422679">
        <w:rPr>
          <w:rStyle w:val="StyleUnderline"/>
          <w:highlight w:val="cyan"/>
        </w:rPr>
        <w:t>way that non-normative</w:t>
      </w:r>
      <w:r w:rsidRPr="00AD1855">
        <w:rPr>
          <w:rStyle w:val="StyleUnderline"/>
        </w:rPr>
        <w:t xml:space="preserve"> gender and</w:t>
      </w:r>
      <w:r>
        <w:rPr>
          <w:rStyle w:val="StyleUnderline"/>
        </w:rPr>
        <w:t xml:space="preserve"> </w:t>
      </w:r>
      <w:r w:rsidRPr="00AD1855">
        <w:rPr>
          <w:rStyle w:val="StyleUnderline"/>
        </w:rPr>
        <w:t>sexuality—particularly</w:t>
      </w:r>
      <w:r>
        <w:rPr>
          <w:rStyle w:val="StyleUnderline"/>
        </w:rPr>
        <w:t xml:space="preserve"> </w:t>
      </w:r>
      <w:r w:rsidRPr="00AD1855">
        <w:rPr>
          <w:rStyle w:val="StyleUnderline"/>
        </w:rPr>
        <w:t>the</w:t>
      </w:r>
      <w:r>
        <w:rPr>
          <w:rStyle w:val="StyleUnderline"/>
        </w:rPr>
        <w:t xml:space="preserve"> </w:t>
      </w:r>
      <w:r w:rsidRPr="00AD1855">
        <w:rPr>
          <w:rStyle w:val="StyleUnderline"/>
        </w:rPr>
        <w:t>sexualities</w:t>
      </w:r>
      <w:r>
        <w:rPr>
          <w:rStyle w:val="StyleUnderline"/>
        </w:rPr>
        <w:t xml:space="preserve"> </w:t>
      </w:r>
      <w:r w:rsidRPr="00AD1855">
        <w:rPr>
          <w:rStyle w:val="StyleUnderline"/>
        </w:rPr>
        <w:t>of</w:t>
      </w:r>
      <w:r>
        <w:rPr>
          <w:rStyle w:val="StyleUnderline"/>
        </w:rPr>
        <w:t xml:space="preserve"> </w:t>
      </w:r>
      <w:r w:rsidRPr="00422679">
        <w:rPr>
          <w:rStyle w:val="StyleUnderline"/>
          <w:highlight w:val="cyan"/>
        </w:rPr>
        <w:t>black and poor women</w:t>
      </w:r>
      <w:r w:rsidRPr="00AD1855">
        <w:rPr>
          <w:rStyle w:val="StyleUnderline"/>
        </w:rPr>
        <w:t>—is</w:t>
      </w:r>
      <w:r>
        <w:rPr>
          <w:rStyle w:val="StyleUnderline"/>
        </w:rPr>
        <w:t xml:space="preserve"> </w:t>
      </w:r>
      <w:r w:rsidRPr="00422679">
        <w:rPr>
          <w:rStyle w:val="StyleUnderline"/>
          <w:highlight w:val="cyan"/>
        </w:rPr>
        <w:t>disciplined by the neoliberal state</w:t>
      </w:r>
      <w:r w:rsidRPr="00AD1855">
        <w:rPr>
          <w:rStyle w:val="StyleUnderline"/>
        </w:rPr>
        <w:t>,</w:t>
      </w:r>
      <w:r>
        <w:rPr>
          <w:rStyle w:val="StyleUnderline"/>
        </w:rPr>
        <w:t xml:space="preserve"> </w:t>
      </w:r>
      <w:r w:rsidRPr="00AD1855">
        <w:rPr>
          <w:rStyle w:val="StyleUnderline"/>
        </w:rPr>
        <w:t>the</w:t>
      </w:r>
      <w:r>
        <w:rPr>
          <w:rStyle w:val="StyleUnderline"/>
        </w:rPr>
        <w:t xml:space="preserve"> </w:t>
      </w:r>
      <w:r w:rsidRPr="00422679">
        <w:rPr>
          <w:rStyle w:val="StyleUnderline"/>
          <w:highlight w:val="cyan"/>
        </w:rPr>
        <w:t>mainstream</w:t>
      </w:r>
      <w:r>
        <w:rPr>
          <w:rStyle w:val="StyleUnderline"/>
        </w:rPr>
        <w:t xml:space="preserve"> </w:t>
      </w:r>
      <w:r w:rsidRPr="00AD1855">
        <w:rPr>
          <w:rStyle w:val="StyleUnderline"/>
        </w:rPr>
        <w:t>LGBT</w:t>
      </w:r>
      <w:r>
        <w:rPr>
          <w:rStyle w:val="StyleUnderline"/>
        </w:rPr>
        <w:t xml:space="preserve"> </w:t>
      </w:r>
      <w:r w:rsidRPr="00422679">
        <w:rPr>
          <w:rStyle w:val="StyleUnderline"/>
          <w:highlight w:val="cyan"/>
        </w:rPr>
        <w:t>movement’s emphasis</w:t>
      </w:r>
      <w:r>
        <w:rPr>
          <w:rStyle w:val="StyleUnderline"/>
        </w:rPr>
        <w:t xml:space="preserve"> </w:t>
      </w:r>
      <w:r w:rsidRPr="00AD1855">
        <w:rPr>
          <w:rStyle w:val="StyleUnderline"/>
        </w:rPr>
        <w:t>on</w:t>
      </w:r>
      <w:r>
        <w:rPr>
          <w:rStyle w:val="StyleUnderline"/>
        </w:rPr>
        <w:t xml:space="preserve"> </w:t>
      </w:r>
      <w:r w:rsidRPr="00AD1855">
        <w:rPr>
          <w:rStyle w:val="StyleUnderline"/>
        </w:rPr>
        <w:t>same-sex</w:t>
      </w:r>
      <w:r>
        <w:rPr>
          <w:rStyle w:val="StyleUnderline"/>
        </w:rPr>
        <w:t xml:space="preserve"> </w:t>
      </w:r>
      <w:r w:rsidRPr="00AD1855">
        <w:rPr>
          <w:rStyle w:val="StyleUnderline"/>
        </w:rPr>
        <w:t>marriage</w:t>
      </w:r>
      <w:r>
        <w:rPr>
          <w:rStyle w:val="StyleUnderline"/>
        </w:rPr>
        <w:t xml:space="preserve"> </w:t>
      </w:r>
      <w:r w:rsidRPr="00AD1855">
        <w:rPr>
          <w:rStyle w:val="StyleUnderline"/>
        </w:rPr>
        <w:t xml:space="preserve">was </w:t>
      </w:r>
      <w:r w:rsidRPr="00422679">
        <w:rPr>
          <w:rStyle w:val="StyleUnderline"/>
          <w:highlight w:val="cyan"/>
        </w:rPr>
        <w:t>disappointing. Critics</w:t>
      </w:r>
      <w:r w:rsidRPr="00AD1855">
        <w:rPr>
          <w:rStyle w:val="StyleUnderline"/>
        </w:rPr>
        <w:t xml:space="preserve"> such as Michael Warner have long </w:t>
      </w:r>
      <w:r w:rsidRPr="00422679">
        <w:rPr>
          <w:rStyle w:val="StyleUnderline"/>
          <w:highlight w:val="cyan"/>
        </w:rPr>
        <w:t>argued against state regulation</w:t>
      </w:r>
      <w:r w:rsidRPr="00AD1855">
        <w:rPr>
          <w:rStyle w:val="StyleUnderline"/>
        </w:rPr>
        <w:t xml:space="preserve"> in the form of marriage. In this most recent instantiation, the </w:t>
      </w:r>
      <w:r w:rsidRPr="00422679">
        <w:rPr>
          <w:rStyle w:val="StyleUnderline"/>
          <w:highlight w:val="cyan"/>
        </w:rPr>
        <w:t>neoliberal withdrawal of public social support serves as</w:t>
      </w:r>
      <w:r>
        <w:rPr>
          <w:rStyle w:val="StyleUnderline"/>
        </w:rPr>
        <w:t xml:space="preserve"> </w:t>
      </w:r>
      <w:r w:rsidRPr="00AD1855">
        <w:rPr>
          <w:rStyle w:val="StyleUnderline"/>
        </w:rPr>
        <w:t>an</w:t>
      </w:r>
      <w:r>
        <w:rPr>
          <w:rStyle w:val="StyleUnderline"/>
        </w:rPr>
        <w:t xml:space="preserve"> </w:t>
      </w:r>
      <w:r w:rsidRPr="00422679">
        <w:rPr>
          <w:rStyle w:val="StyleUnderline"/>
          <w:highlight w:val="cyan"/>
        </w:rPr>
        <w:t>incentive to seek marriage</w:t>
      </w:r>
      <w:r>
        <w:rPr>
          <w:rStyle w:val="StyleUnderline"/>
        </w:rPr>
        <w:t xml:space="preserve"> </w:t>
      </w:r>
      <w:r w:rsidRPr="00AD1855">
        <w:rPr>
          <w:rStyle w:val="StyleUnderline"/>
        </w:rPr>
        <w:t>as</w:t>
      </w:r>
      <w:r>
        <w:rPr>
          <w:rStyle w:val="StyleUnderline"/>
        </w:rPr>
        <w:t xml:space="preserve"> </w:t>
      </w:r>
      <w:r w:rsidRPr="00AD1855">
        <w:rPr>
          <w:rStyle w:val="StyleUnderline"/>
        </w:rPr>
        <w:t>the</w:t>
      </w:r>
      <w:r>
        <w:rPr>
          <w:rStyle w:val="StyleUnderline"/>
        </w:rPr>
        <w:t xml:space="preserve"> </w:t>
      </w:r>
      <w:r w:rsidRPr="00AD1855">
        <w:rPr>
          <w:rStyle w:val="StyleUnderline"/>
        </w:rPr>
        <w:t>source</w:t>
      </w:r>
      <w:r>
        <w:rPr>
          <w:rStyle w:val="StyleUnderline"/>
        </w:rPr>
        <w:t xml:space="preserve"> </w:t>
      </w:r>
      <w:r w:rsidRPr="00AD1855">
        <w:rPr>
          <w:rStyle w:val="StyleUnderline"/>
        </w:rPr>
        <w:t>of</w:t>
      </w:r>
      <w:r>
        <w:rPr>
          <w:rStyle w:val="StyleUnderline"/>
        </w:rPr>
        <w:t xml:space="preserve"> </w:t>
      </w:r>
      <w:r w:rsidRPr="00AD1855">
        <w:rPr>
          <w:rStyle w:val="StyleUnderline"/>
        </w:rPr>
        <w:t>care,</w:t>
      </w:r>
      <w:r>
        <w:rPr>
          <w:rStyle w:val="StyleUnderline"/>
        </w:rPr>
        <w:t xml:space="preserve"> </w:t>
      </w:r>
      <w:r w:rsidRPr="00AD1855">
        <w:rPr>
          <w:rStyle w:val="StyleUnderline"/>
        </w:rPr>
        <w:t>support,</w:t>
      </w:r>
      <w:r>
        <w:rPr>
          <w:rStyle w:val="StyleUnderline"/>
        </w:rPr>
        <w:t xml:space="preserve"> </w:t>
      </w:r>
      <w:r w:rsidRPr="00AD1855">
        <w:rPr>
          <w:rStyle w:val="StyleUnderline"/>
        </w:rPr>
        <w:t>and</w:t>
      </w:r>
      <w:r>
        <w:rPr>
          <w:rStyle w:val="StyleUnderline"/>
        </w:rPr>
        <w:t xml:space="preserve"> </w:t>
      </w:r>
      <w:r w:rsidRPr="00AD1855">
        <w:rPr>
          <w:rStyle w:val="StyleUnderline"/>
        </w:rPr>
        <w:t>resource protection. As Cohen writes, “</w:t>
      </w:r>
      <w:r w:rsidRPr="00422679">
        <w:rPr>
          <w:rStyle w:val="StyleUnderline"/>
          <w:highlight w:val="cyan"/>
        </w:rPr>
        <w:t>Same-sex marriage</w:t>
      </w:r>
      <w:r w:rsidRPr="00AD1855">
        <w:rPr>
          <w:rStyle w:val="StyleUnderline"/>
        </w:rPr>
        <w:t>, far from ending ‘marriage as we know it, ‘</w:t>
      </w:r>
      <w:r w:rsidRPr="00422679">
        <w:rPr>
          <w:rStyle w:val="StyleUnderline"/>
          <w:highlight w:val="cyan"/>
        </w:rPr>
        <w:t>preserves</w:t>
      </w:r>
      <w:r>
        <w:rPr>
          <w:rStyle w:val="StyleUnderline"/>
        </w:rPr>
        <w:t xml:space="preserve"> </w:t>
      </w:r>
      <w:r w:rsidRPr="00AD1855">
        <w:rPr>
          <w:rStyle w:val="StyleUnderline"/>
        </w:rPr>
        <w:t>a</w:t>
      </w:r>
      <w:r>
        <w:rPr>
          <w:rStyle w:val="StyleUnderline"/>
        </w:rPr>
        <w:t xml:space="preserve"> </w:t>
      </w:r>
      <w:r w:rsidRPr="00422679">
        <w:rPr>
          <w:rStyle w:val="StyleUnderline"/>
          <w:highlight w:val="cyan"/>
        </w:rPr>
        <w:t>narrow system for</w:t>
      </w:r>
      <w:r>
        <w:rPr>
          <w:rStyle w:val="StyleUnderline"/>
        </w:rPr>
        <w:t xml:space="preserve"> </w:t>
      </w:r>
      <w:r w:rsidRPr="00AD1855">
        <w:rPr>
          <w:rStyle w:val="StyleUnderline"/>
        </w:rPr>
        <w:t>the</w:t>
      </w:r>
      <w:r>
        <w:rPr>
          <w:rStyle w:val="StyleUnderline"/>
        </w:rPr>
        <w:t xml:space="preserve"> </w:t>
      </w:r>
      <w:r w:rsidRPr="00422679">
        <w:rPr>
          <w:rStyle w:val="StyleUnderline"/>
          <w:highlight w:val="cyan"/>
        </w:rPr>
        <w:t>distribution of benefits</w:t>
      </w:r>
      <w:r>
        <w:rPr>
          <w:rStyle w:val="StyleUnderline"/>
        </w:rPr>
        <w:t xml:space="preserve"> </w:t>
      </w:r>
      <w:r w:rsidRPr="00AD1855">
        <w:rPr>
          <w:rStyle w:val="StyleUnderline"/>
        </w:rPr>
        <w:t>that</w:t>
      </w:r>
      <w:r>
        <w:rPr>
          <w:rStyle w:val="StyleUnderline"/>
        </w:rPr>
        <w:t xml:space="preserve"> </w:t>
      </w:r>
      <w:r w:rsidRPr="00AD1855">
        <w:rPr>
          <w:rStyle w:val="StyleUnderline"/>
        </w:rPr>
        <w:t>is</w:t>
      </w:r>
      <w:r>
        <w:rPr>
          <w:rStyle w:val="StyleUnderline"/>
        </w:rPr>
        <w:t xml:space="preserve"> </w:t>
      </w:r>
      <w:r w:rsidRPr="00422679">
        <w:rPr>
          <w:rStyle w:val="StyleUnderline"/>
          <w:highlight w:val="cyan"/>
        </w:rPr>
        <w:t>tied to heteronormative understandings</w:t>
      </w:r>
      <w:r w:rsidRPr="00AD1855">
        <w:rPr>
          <w:rStyle w:val="StyleUnderline"/>
        </w:rPr>
        <w:t xml:space="preserve"> of the family. It allows the state to continue to shift its responsibility for the well being of its citizens to some private form we label the family.”10In this context, the LGBT movement’s emphasis on same-sex marriage must be viewed as the success of </w:t>
      </w:r>
      <w:r w:rsidRPr="00422679">
        <w:rPr>
          <w:rStyle w:val="StyleUnderline"/>
          <w:highlight w:val="cyan"/>
        </w:rPr>
        <w:t>neoliberal policies</w:t>
      </w:r>
      <w:r w:rsidRPr="00AD1855">
        <w:rPr>
          <w:rStyle w:val="StyleUnderline"/>
        </w:rPr>
        <w:t xml:space="preserve"> that </w:t>
      </w:r>
      <w:r w:rsidRPr="00422679">
        <w:rPr>
          <w:rStyle w:val="StyleUnderline"/>
          <w:highlight w:val="cyan"/>
        </w:rPr>
        <w:t>offer marriage as</w:t>
      </w:r>
      <w:r w:rsidRPr="00AD1855">
        <w:rPr>
          <w:rStyle w:val="StyleUnderline"/>
        </w:rPr>
        <w:t xml:space="preserve"> a privatized </w:t>
      </w:r>
      <w:r w:rsidRPr="00422679">
        <w:rPr>
          <w:rStyle w:val="StyleUnderline"/>
          <w:highlight w:val="cyan"/>
        </w:rPr>
        <w:t>solution to</w:t>
      </w:r>
      <w:r w:rsidRPr="00AD1855">
        <w:rPr>
          <w:rStyle w:val="StyleUnderline"/>
        </w:rPr>
        <w:t xml:space="preserve"> peoples’ </w:t>
      </w:r>
      <w:r w:rsidRPr="00422679">
        <w:rPr>
          <w:rStyle w:val="StyleUnderline"/>
          <w:highlight w:val="cyan"/>
        </w:rPr>
        <w:t>needs</w:t>
      </w:r>
      <w:r w:rsidRPr="00AD1855">
        <w:rPr>
          <w:rStyle w:val="StyleUnderline"/>
        </w:rPr>
        <w:t xml:space="preserve"> for childcare, healthcare, economic stability, and social recognition.</w:t>
      </w:r>
      <w:r w:rsidRPr="00A04E3D">
        <w:rPr>
          <w:sz w:val="16"/>
        </w:rPr>
        <w:t xml:space="preserve"> In the 2015 US Supreme Court case granting same-sex couples the right to marry, the Court argued that the right to marry is foundational to individual autonomy, liberty, and personal choice; that marriage “fulfils yearnings for security, safe haven, and connection that express our common humanity”; and that marital status is the legitimate basis for both social recognition and material and state benefits, including inheritance and property rights, spousal privileges, medical decision-making, adoption rights, workers’ compensation benefits, health insurance, and child custody and support benefits.11Justice Anthony Kennedy concludes the opinion: “No union is more profound than marriage, for it embodies the highest ideals of love, fidelity, devotion, sacrifice, and family. . . [The petitioners’] hope is not to be condemned to live in loneliness, excluded from one of civilization’s oldest institutions. They ask for equal dignity in the eyes of the law.”12Like other LGBT family-making strategies such as transracial and transnational adoption, new </w:t>
      </w:r>
      <w:r w:rsidRPr="005C31DC">
        <w:rPr>
          <w:rStyle w:val="StyleUnderline"/>
          <w:highlight w:val="cyan"/>
        </w:rPr>
        <w:t>LGBT</w:t>
      </w:r>
      <w:r>
        <w:rPr>
          <w:rStyle w:val="StyleUnderline"/>
        </w:rPr>
        <w:t xml:space="preserve"> </w:t>
      </w:r>
      <w:r w:rsidRPr="00AD1855">
        <w:rPr>
          <w:rStyle w:val="StyleUnderline"/>
        </w:rPr>
        <w:t>family</w:t>
      </w:r>
      <w:r>
        <w:rPr>
          <w:rStyle w:val="StyleUnderline"/>
        </w:rPr>
        <w:t xml:space="preserve"> </w:t>
      </w:r>
      <w:r w:rsidRPr="005C31DC">
        <w:rPr>
          <w:rStyle w:val="StyleUnderline"/>
          <w:highlight w:val="cyan"/>
        </w:rPr>
        <w:t>rights</w:t>
      </w:r>
      <w:r>
        <w:rPr>
          <w:rStyle w:val="StyleUnderline"/>
        </w:rPr>
        <w:t xml:space="preserve"> </w:t>
      </w:r>
      <w:r w:rsidRPr="00AD1855">
        <w:rPr>
          <w:rStyle w:val="StyleUnderline"/>
        </w:rPr>
        <w:t>are</w:t>
      </w:r>
      <w:r>
        <w:rPr>
          <w:rStyle w:val="StyleUnderline"/>
        </w:rPr>
        <w:t xml:space="preserve"> </w:t>
      </w:r>
      <w:r w:rsidRPr="00AD1855">
        <w:rPr>
          <w:rStyle w:val="StyleUnderline"/>
        </w:rPr>
        <w:t>historically</w:t>
      </w:r>
      <w:r>
        <w:rPr>
          <w:rStyle w:val="StyleUnderline"/>
        </w:rPr>
        <w:t xml:space="preserve"> </w:t>
      </w:r>
      <w:r w:rsidRPr="005C31DC">
        <w:rPr>
          <w:rStyle w:val="StyleUnderline"/>
          <w:highlight w:val="cyan"/>
        </w:rPr>
        <w:t>dependent on neoliberal transformations</w:t>
      </w:r>
      <w:r w:rsidRPr="00AD1855">
        <w:rPr>
          <w:rStyle w:val="StyleUnderline"/>
        </w:rPr>
        <w:t xml:space="preserve">: the dismantling of social services, a shrinking social safety net, US migration and labor flows, and the racialized criminalization of poverty.13The </w:t>
      </w:r>
      <w:r w:rsidRPr="005C31DC">
        <w:rPr>
          <w:rStyle w:val="StyleUnderline"/>
          <w:highlight w:val="cyan"/>
        </w:rPr>
        <w:t>call for</w:t>
      </w:r>
      <w:r w:rsidRPr="00AD1855">
        <w:rPr>
          <w:rStyle w:val="StyleUnderline"/>
        </w:rPr>
        <w:t xml:space="preserve"> the “</w:t>
      </w:r>
      <w:r w:rsidRPr="005C31DC">
        <w:rPr>
          <w:rStyle w:val="StyleUnderline"/>
          <w:highlight w:val="cyan"/>
        </w:rPr>
        <w:t>dignity” of gay</w:t>
      </w:r>
      <w:r w:rsidRPr="00AD1855">
        <w:rPr>
          <w:rStyle w:val="StyleUnderline"/>
        </w:rPr>
        <w:t xml:space="preserve"> and lesbian </w:t>
      </w:r>
      <w:r w:rsidRPr="005C31DC">
        <w:rPr>
          <w:rStyle w:val="StyleUnderline"/>
          <w:highlight w:val="cyan"/>
        </w:rPr>
        <w:t>marriage</w:t>
      </w:r>
      <w:r w:rsidRPr="00AD1855">
        <w:rPr>
          <w:rStyle w:val="StyleUnderline"/>
        </w:rPr>
        <w:t xml:space="preserve">, like other pleas based on sexual respectability, </w:t>
      </w:r>
      <w:r w:rsidRPr="005C31DC">
        <w:rPr>
          <w:rStyle w:val="StyleUnderline"/>
          <w:highlight w:val="cyan"/>
        </w:rPr>
        <w:t>depends on</w:t>
      </w:r>
      <w:r w:rsidRPr="00AD1855">
        <w:rPr>
          <w:rStyle w:val="StyleUnderline"/>
        </w:rPr>
        <w:t xml:space="preserve"> the regulation and </w:t>
      </w:r>
      <w:r w:rsidRPr="005C31DC">
        <w:rPr>
          <w:rStyle w:val="StyleUnderline"/>
          <w:highlight w:val="cyan"/>
        </w:rPr>
        <w:t>policing of others</w:t>
      </w:r>
      <w:r w:rsidRPr="00AD1855">
        <w:rPr>
          <w:rStyle w:val="StyleUnderline"/>
        </w:rPr>
        <w:t>—</w:t>
      </w:r>
      <w:r w:rsidRPr="005C31DC">
        <w:rPr>
          <w:rStyle w:val="StyleUnderline"/>
          <w:highlight w:val="cyan"/>
        </w:rPr>
        <w:t>often</w:t>
      </w:r>
      <w:r w:rsidRPr="00AD1855">
        <w:rPr>
          <w:rStyle w:val="StyleUnderline"/>
        </w:rPr>
        <w:t xml:space="preserve"> the </w:t>
      </w:r>
      <w:r w:rsidRPr="005C31DC">
        <w:rPr>
          <w:rStyle w:val="StyleUnderline"/>
          <w:highlight w:val="cyan"/>
        </w:rPr>
        <w:t>reproductive futurity of poor, queer, people of color</w:t>
      </w:r>
      <w:r w:rsidRPr="00AD1855">
        <w:rPr>
          <w:rStyle w:val="StyleUnderline"/>
        </w:rPr>
        <w:t xml:space="preserve">. Such </w:t>
      </w:r>
      <w:r w:rsidRPr="005C31DC">
        <w:rPr>
          <w:rStyle w:val="StyleUnderline"/>
          <w:highlight w:val="cyan"/>
        </w:rPr>
        <w:t>neoliberal</w:t>
      </w:r>
      <w:r>
        <w:rPr>
          <w:rStyle w:val="StyleUnderline"/>
        </w:rPr>
        <w:t xml:space="preserve"> </w:t>
      </w:r>
      <w:r w:rsidRPr="00AD1855">
        <w:rPr>
          <w:rStyle w:val="StyleUnderline"/>
        </w:rPr>
        <w:t>family</w:t>
      </w:r>
      <w:r>
        <w:rPr>
          <w:rStyle w:val="StyleUnderline"/>
        </w:rPr>
        <w:t xml:space="preserve"> </w:t>
      </w:r>
      <w:r w:rsidRPr="005C31DC">
        <w:rPr>
          <w:rStyle w:val="StyleUnderline"/>
          <w:highlight w:val="cyan"/>
        </w:rPr>
        <w:t>politics affirm</w:t>
      </w:r>
      <w:r>
        <w:rPr>
          <w:rStyle w:val="StyleUnderline"/>
        </w:rPr>
        <w:t xml:space="preserve"> </w:t>
      </w:r>
      <w:r w:rsidRPr="00AD1855">
        <w:rPr>
          <w:rStyle w:val="StyleUnderline"/>
        </w:rPr>
        <w:t>the</w:t>
      </w:r>
      <w:r>
        <w:rPr>
          <w:rStyle w:val="StyleUnderline"/>
        </w:rPr>
        <w:t xml:space="preserve"> </w:t>
      </w:r>
      <w:r w:rsidRPr="005C31DC">
        <w:rPr>
          <w:rStyle w:val="StyleUnderline"/>
          <w:highlight w:val="cyan"/>
        </w:rPr>
        <w:t>health and humanity of some</w:t>
      </w:r>
      <w:r w:rsidRPr="00AD1855">
        <w:rPr>
          <w:rStyle w:val="StyleUnderline"/>
        </w:rPr>
        <w:t>,</w:t>
      </w:r>
      <w:r>
        <w:rPr>
          <w:rStyle w:val="StyleUnderline"/>
        </w:rPr>
        <w:t xml:space="preserve"> </w:t>
      </w:r>
      <w:r w:rsidRPr="00AD1855">
        <w:rPr>
          <w:rStyle w:val="StyleUnderline"/>
        </w:rPr>
        <w:t>while</w:t>
      </w:r>
      <w:r>
        <w:rPr>
          <w:rStyle w:val="StyleUnderline"/>
        </w:rPr>
        <w:t xml:space="preserve"> </w:t>
      </w:r>
      <w:r w:rsidRPr="00AD1855">
        <w:rPr>
          <w:rStyle w:val="StyleUnderline"/>
        </w:rPr>
        <w:t>helping</w:t>
      </w:r>
      <w:r>
        <w:rPr>
          <w:rStyle w:val="StyleUnderline"/>
        </w:rPr>
        <w:t xml:space="preserve"> </w:t>
      </w:r>
      <w:r w:rsidRPr="00AD1855">
        <w:rPr>
          <w:rStyle w:val="StyleUnderline"/>
        </w:rPr>
        <w:t>to</w:t>
      </w:r>
      <w:r>
        <w:rPr>
          <w:rStyle w:val="StyleUnderline"/>
        </w:rPr>
        <w:t xml:space="preserve"> </w:t>
      </w:r>
      <w:r w:rsidRPr="005C31DC">
        <w:rPr>
          <w:rStyle w:val="StyleUnderline"/>
          <w:highlight w:val="cyan"/>
        </w:rPr>
        <w:t>justify</w:t>
      </w:r>
      <w:r w:rsidRPr="00AD1855">
        <w:rPr>
          <w:rStyle w:val="StyleUnderline"/>
        </w:rPr>
        <w:t xml:space="preserve"> </w:t>
      </w:r>
      <w:r w:rsidRPr="005C31DC">
        <w:rPr>
          <w:rStyle w:val="StyleUnderline"/>
          <w:highlight w:val="cyan"/>
        </w:rPr>
        <w:t>surveillance, exclusion, and poverty for others</w:t>
      </w:r>
      <w:r w:rsidRPr="00AD1855">
        <w:rPr>
          <w:rStyle w:val="StyleUnderline"/>
        </w:rPr>
        <w:t>.</w:t>
      </w:r>
      <w:r>
        <w:rPr>
          <w:rStyle w:val="StyleUnderline"/>
        </w:rPr>
        <w:t xml:space="preserve"> In May 1982, the New York Times Magazine ran an essay called “</w:t>
      </w:r>
      <w:r w:rsidRPr="005C31DC">
        <w:rPr>
          <w:rStyle w:val="StyleUnderline"/>
          <w:highlight w:val="cyan"/>
        </w:rPr>
        <w:t>Tapping the Homosexual Market</w:t>
      </w:r>
      <w:r>
        <w:rPr>
          <w:rStyle w:val="StyleUnderline"/>
        </w:rPr>
        <w:t xml:space="preserve">,” in which Karen Stabiner reported that </w:t>
      </w:r>
      <w:r w:rsidRPr="005C31DC">
        <w:rPr>
          <w:rStyle w:val="StyleUnderline"/>
          <w:highlight w:val="cyan"/>
        </w:rPr>
        <w:t>advertisers</w:t>
      </w:r>
      <w:r>
        <w:rPr>
          <w:rStyle w:val="StyleUnderline"/>
        </w:rPr>
        <w:t xml:space="preserve"> were now “</w:t>
      </w:r>
      <w:r w:rsidRPr="005C31DC">
        <w:rPr>
          <w:rStyle w:val="StyleUnderline"/>
          <w:highlight w:val="cyan"/>
        </w:rPr>
        <w:t>wooing</w:t>
      </w:r>
      <w:r>
        <w:rPr>
          <w:rStyle w:val="StyleUnderline"/>
        </w:rPr>
        <w:t xml:space="preserve"> . . . the </w:t>
      </w:r>
      <w:r w:rsidRPr="005C31DC">
        <w:rPr>
          <w:rStyle w:val="StyleUnderline"/>
          <w:highlight w:val="cyan"/>
        </w:rPr>
        <w:t>white, single, well-educated, well-paid man who happens to be homosexual</w:t>
      </w:r>
      <w:r>
        <w:rPr>
          <w:rStyle w:val="StyleUnderline"/>
        </w:rPr>
        <w:t>.” As Katherine Sender details, this new “</w:t>
      </w:r>
      <w:r w:rsidRPr="005C31DC">
        <w:rPr>
          <w:rStyle w:val="StyleUnderline"/>
          <w:highlight w:val="cyan"/>
        </w:rPr>
        <w:t>pink market</w:t>
      </w:r>
      <w:r>
        <w:rPr>
          <w:rStyle w:val="StyleUnderline"/>
        </w:rPr>
        <w:t xml:space="preserve">” was </w:t>
      </w:r>
      <w:r w:rsidRPr="005C31DC">
        <w:rPr>
          <w:rStyle w:val="StyleUnderline"/>
          <w:highlight w:val="cyan"/>
        </w:rPr>
        <w:t>prompted by</w:t>
      </w:r>
      <w:r>
        <w:rPr>
          <w:rStyle w:val="StyleUnderline"/>
        </w:rPr>
        <w:t xml:space="preserve"> market </w:t>
      </w:r>
      <w:r w:rsidRPr="005C31DC">
        <w:rPr>
          <w:rStyle w:val="StyleUnderline"/>
          <w:highlight w:val="cyan"/>
        </w:rPr>
        <w:t>research</w:t>
      </w:r>
      <w:r>
        <w:rPr>
          <w:rStyle w:val="StyleUnderline"/>
        </w:rPr>
        <w:t xml:space="preserve"> that seemed to </w:t>
      </w:r>
      <w:r w:rsidRPr="005C31DC">
        <w:rPr>
          <w:rStyle w:val="StyleUnderline"/>
          <w:highlight w:val="cyan"/>
        </w:rPr>
        <w:t>point to</w:t>
      </w:r>
      <w:r>
        <w:rPr>
          <w:rStyle w:val="StyleUnderline"/>
        </w:rPr>
        <w:t xml:space="preserve"> the </w:t>
      </w:r>
      <w:r w:rsidRPr="005C31DC">
        <w:rPr>
          <w:rStyle w:val="StyleUnderline"/>
          <w:highlight w:val="cyan"/>
        </w:rPr>
        <w:t>wealth of gay men and lesbians</w:t>
      </w:r>
      <w:r>
        <w:rPr>
          <w:rStyle w:val="StyleUnderline"/>
        </w:rPr>
        <w:t>; in the early 1990s, Overlooked Opinions, a gay-</w:t>
      </w:r>
      <w:r w:rsidRPr="005C31DC">
        <w:rPr>
          <w:rStyle w:val="StyleUnderline"/>
          <w:highlight w:val="cyan"/>
        </w:rPr>
        <w:t>marketing</w:t>
      </w:r>
      <w:r>
        <w:rPr>
          <w:rStyle w:val="StyleUnderline"/>
        </w:rPr>
        <w:t xml:space="preserve"> firm, </w:t>
      </w:r>
      <w:r w:rsidRPr="005C31DC">
        <w:rPr>
          <w:rStyle w:val="StyleUnderline"/>
          <w:highlight w:val="cyan"/>
        </w:rPr>
        <w:t>claimed</w:t>
      </w:r>
      <w:r>
        <w:rPr>
          <w:rStyle w:val="StyleUnderline"/>
        </w:rPr>
        <w:t xml:space="preserve"> the </w:t>
      </w:r>
      <w:r w:rsidRPr="005C31DC">
        <w:rPr>
          <w:rStyle w:val="StyleUnderline"/>
          <w:highlight w:val="cyan"/>
        </w:rPr>
        <w:t>American gay</w:t>
      </w:r>
      <w:r>
        <w:rPr>
          <w:rStyle w:val="StyleUnderline"/>
        </w:rPr>
        <w:t xml:space="preserve"> and lesbian </w:t>
      </w:r>
      <w:r w:rsidRPr="005C31DC">
        <w:rPr>
          <w:rStyle w:val="StyleUnderline"/>
          <w:highlight w:val="cyan"/>
        </w:rPr>
        <w:t>market</w:t>
      </w:r>
      <w:r>
        <w:rPr>
          <w:rStyle w:val="StyleUnderline"/>
        </w:rPr>
        <w:t xml:space="preserve"> was </w:t>
      </w:r>
      <w:r w:rsidRPr="005C31DC">
        <w:rPr>
          <w:rStyle w:val="StyleUnderline"/>
          <w:highlight w:val="cyan"/>
        </w:rPr>
        <w:t>worth $514 billion</w:t>
      </w:r>
      <w:r>
        <w:rPr>
          <w:rStyle w:val="StyleUnderline"/>
        </w:rPr>
        <w:t xml:space="preserve">. Throughout the1990s, </w:t>
      </w:r>
      <w:r w:rsidRPr="005C31DC">
        <w:rPr>
          <w:rStyle w:val="StyleUnderline"/>
          <w:highlight w:val="cyan"/>
        </w:rPr>
        <w:t>gays</w:t>
      </w:r>
      <w:r>
        <w:rPr>
          <w:rStyle w:val="StyleUnderline"/>
        </w:rPr>
        <w:t xml:space="preserve"> and lesbians were </w:t>
      </w:r>
      <w:r w:rsidRPr="005C31DC">
        <w:rPr>
          <w:rStyle w:val="StyleUnderline"/>
          <w:highlight w:val="cyan"/>
        </w:rPr>
        <w:t>described as ideal consumers</w:t>
      </w:r>
      <w:r>
        <w:rPr>
          <w:rStyle w:val="StyleUnderline"/>
        </w:rPr>
        <w:t xml:space="preserve">: affluent, well-educated, fashionable, and “DINK” (double-income, no kids). As a 1995 article had it, “The </w:t>
      </w:r>
      <w:r w:rsidRPr="005C31DC">
        <w:rPr>
          <w:rStyle w:val="StyleUnderline"/>
          <w:highlight w:val="cyan"/>
        </w:rPr>
        <w:t>gay</w:t>
      </w:r>
      <w:r>
        <w:rPr>
          <w:rStyle w:val="StyleUnderline"/>
        </w:rPr>
        <w:t xml:space="preserve"> and lesbian </w:t>
      </w:r>
      <w:r w:rsidRPr="005C31DC">
        <w:rPr>
          <w:rStyle w:val="StyleUnderline"/>
          <w:highlight w:val="cyan"/>
        </w:rPr>
        <w:t>market</w:t>
      </w:r>
      <w:r>
        <w:rPr>
          <w:rStyle w:val="StyleUnderline"/>
        </w:rPr>
        <w:t xml:space="preserve"> is an </w:t>
      </w:r>
      <w:r w:rsidRPr="005C31DC">
        <w:rPr>
          <w:rStyle w:val="StyleUnderline"/>
          <w:highlight w:val="cyan"/>
        </w:rPr>
        <w:t>untapped gold mine</w:t>
      </w:r>
      <w:r>
        <w:rPr>
          <w:rStyle w:val="StyleUnderline"/>
        </w:rPr>
        <w:t xml:space="preserve">. Because gays are highly educated and usually have no dependants, they have high levels of disposable income. And </w:t>
      </w:r>
      <w:r w:rsidRPr="005C31DC">
        <w:rPr>
          <w:rStyle w:val="StyleUnderline"/>
          <w:highlight w:val="cyan"/>
        </w:rPr>
        <w:t>because</w:t>
      </w:r>
      <w:r>
        <w:rPr>
          <w:rStyle w:val="StyleUnderline"/>
        </w:rPr>
        <w:t xml:space="preserve"> these consumers are </w:t>
      </w:r>
      <w:r w:rsidRPr="005C31DC">
        <w:rPr>
          <w:rStyle w:val="StyleUnderline"/>
          <w:highlight w:val="cyan"/>
        </w:rPr>
        <w:t>disenfranchised from mainstream society</w:t>
      </w:r>
      <w:r>
        <w:rPr>
          <w:rStyle w:val="StyleUnderline"/>
        </w:rPr>
        <w:t xml:space="preserve">, they are </w:t>
      </w:r>
      <w:r w:rsidRPr="005C31DC">
        <w:rPr>
          <w:rStyle w:val="StyleUnderline"/>
          <w:highlight w:val="cyan"/>
        </w:rPr>
        <w:t>open to overtures from marketers</w:t>
      </w:r>
      <w:r>
        <w:rPr>
          <w:rStyle w:val="StyleUnderline"/>
        </w:rPr>
        <w:t>.”</w:t>
      </w:r>
      <w:r w:rsidRPr="00A04E3D">
        <w:rPr>
          <w:sz w:val="16"/>
        </w:rPr>
        <w:t xml:space="preserve"> Recoding citizens as consumers, neoliberalism proffers privatized consumption as its model of citizenship and community. In a neoliberal world, “freedom is reduced to choice: choice of commodities, of lifeways, and, most of all, of identities” while politics is treated as a “personal trait or lifestyle choice. . . measured increasingly by the capacity to transact and consume.”</w:t>
      </w:r>
      <w:r w:rsidRPr="00644B80">
        <w:rPr>
          <w:rStyle w:val="StyleUnderline"/>
        </w:rPr>
        <w:t xml:space="preserve">16The </w:t>
      </w:r>
      <w:r w:rsidRPr="005C31DC">
        <w:rPr>
          <w:rStyle w:val="StyleUnderline"/>
          <w:highlight w:val="cyan"/>
        </w:rPr>
        <w:t>rise of the</w:t>
      </w:r>
      <w:r w:rsidRPr="00644B80">
        <w:rPr>
          <w:rStyle w:val="StyleUnderline"/>
        </w:rPr>
        <w:t xml:space="preserve"> so-called “</w:t>
      </w:r>
      <w:r w:rsidRPr="005C31DC">
        <w:rPr>
          <w:rStyle w:val="StyleUnderline"/>
          <w:highlight w:val="cyan"/>
        </w:rPr>
        <w:t>pink market</w:t>
      </w:r>
      <w:r w:rsidRPr="00644B80">
        <w:rPr>
          <w:rStyle w:val="StyleUnderline"/>
        </w:rPr>
        <w:t xml:space="preserve">” made gay men and lesbians visible as consumers and </w:t>
      </w:r>
      <w:r w:rsidRPr="005C31DC">
        <w:rPr>
          <w:rStyle w:val="StyleUnderline"/>
          <w:highlight w:val="cyan"/>
        </w:rPr>
        <w:t>offered limited recognition to those who</w:t>
      </w:r>
      <w:r w:rsidRPr="00644B80">
        <w:rPr>
          <w:rStyle w:val="StyleUnderline"/>
        </w:rPr>
        <w:t xml:space="preserve"> might “</w:t>
      </w:r>
      <w:r w:rsidRPr="005C31DC">
        <w:rPr>
          <w:rStyle w:val="StyleUnderline"/>
          <w:highlight w:val="cyan"/>
        </w:rPr>
        <w:t>voice</w:t>
      </w:r>
      <w:r w:rsidRPr="00644B80">
        <w:rPr>
          <w:rStyle w:val="StyleUnderline"/>
        </w:rPr>
        <w:t xml:space="preserve"> their </w:t>
      </w:r>
      <w:r w:rsidRPr="005C31DC">
        <w:rPr>
          <w:rStyle w:val="StyleUnderline"/>
          <w:highlight w:val="cyan"/>
        </w:rPr>
        <w:t>politics through</w:t>
      </w:r>
      <w:r w:rsidRPr="00644B80">
        <w:rPr>
          <w:rStyle w:val="StyleUnderline"/>
        </w:rPr>
        <w:t xml:space="preserve"> their </w:t>
      </w:r>
      <w:r w:rsidRPr="005C31DC">
        <w:rPr>
          <w:rStyle w:val="StyleUnderline"/>
          <w:highlight w:val="cyan"/>
        </w:rPr>
        <w:t>spending</w:t>
      </w:r>
      <w:r w:rsidRPr="00644B80">
        <w:rPr>
          <w:rStyle w:val="StyleUnderline"/>
        </w:rPr>
        <w:t xml:space="preserve">.”17In this form of consumer citizenship, </w:t>
      </w:r>
      <w:r w:rsidRPr="005C31DC">
        <w:rPr>
          <w:rStyle w:val="StyleUnderline"/>
          <w:highlight w:val="cyan"/>
        </w:rPr>
        <w:t>LGBT politics aligns with market politics: good citizens</w:t>
      </w:r>
      <w:r w:rsidRPr="00644B80">
        <w:rPr>
          <w:rStyle w:val="StyleUnderline"/>
        </w:rPr>
        <w:t xml:space="preserve">, as David Evans notes, are </w:t>
      </w:r>
      <w:r w:rsidRPr="005C31DC">
        <w:rPr>
          <w:rStyle w:val="StyleUnderline"/>
          <w:highlight w:val="cyan"/>
        </w:rPr>
        <w:t>those who express</w:t>
      </w:r>
      <w:r w:rsidRPr="00644B80">
        <w:rPr>
          <w:rStyle w:val="StyleUnderline"/>
        </w:rPr>
        <w:t xml:space="preserve"> their </w:t>
      </w:r>
      <w:r w:rsidRPr="005C31DC">
        <w:rPr>
          <w:rStyle w:val="StyleUnderline"/>
          <w:highlight w:val="cyan"/>
        </w:rPr>
        <w:t>identities and politics through</w:t>
      </w:r>
      <w:r w:rsidRPr="00644B80">
        <w:rPr>
          <w:rStyle w:val="StyleUnderline"/>
        </w:rPr>
        <w:t xml:space="preserve"> the </w:t>
      </w:r>
      <w:r w:rsidRPr="005C31DC">
        <w:rPr>
          <w:rStyle w:val="StyleUnderline"/>
          <w:highlight w:val="cyan"/>
        </w:rPr>
        <w:t>purchase of</w:t>
      </w:r>
      <w:r>
        <w:rPr>
          <w:rStyle w:val="StyleUnderline"/>
        </w:rPr>
        <w:t xml:space="preserve"> </w:t>
      </w:r>
      <w:r w:rsidRPr="00644B80">
        <w:rPr>
          <w:rStyle w:val="StyleUnderline"/>
        </w:rPr>
        <w:t>lifestyle</w:t>
      </w:r>
      <w:r>
        <w:rPr>
          <w:rStyle w:val="StyleUnderline"/>
        </w:rPr>
        <w:t xml:space="preserve"> </w:t>
      </w:r>
      <w:r w:rsidRPr="005C31DC">
        <w:rPr>
          <w:rStyle w:val="StyleUnderline"/>
          <w:highlight w:val="cyan"/>
        </w:rPr>
        <w:t>commodities</w:t>
      </w:r>
      <w:r w:rsidRPr="00644B80">
        <w:rPr>
          <w:rStyle w:val="StyleUnderline"/>
        </w:rPr>
        <w:t>.</w:t>
      </w:r>
      <w:r>
        <w:rPr>
          <w:rStyle w:val="StyleUnderline"/>
        </w:rPr>
        <w:t xml:space="preserve"> </w:t>
      </w:r>
      <w:r w:rsidRPr="00644B80">
        <w:rPr>
          <w:rStyle w:val="StyleUnderline"/>
        </w:rPr>
        <w:t>The</w:t>
      </w:r>
      <w:r>
        <w:rPr>
          <w:rStyle w:val="StyleUnderline"/>
        </w:rPr>
        <w:t xml:space="preserve"> </w:t>
      </w:r>
      <w:r w:rsidRPr="00644B80">
        <w:rPr>
          <w:rStyle w:val="StyleUnderline"/>
        </w:rPr>
        <w:t>ever-expanding</w:t>
      </w:r>
      <w:r>
        <w:rPr>
          <w:rStyle w:val="StyleUnderline"/>
        </w:rPr>
        <w:t xml:space="preserve"> </w:t>
      </w:r>
      <w:r w:rsidRPr="00644B80">
        <w:rPr>
          <w:rStyle w:val="StyleUnderline"/>
        </w:rPr>
        <w:t>marketplace</w:t>
      </w:r>
      <w:r>
        <w:rPr>
          <w:rStyle w:val="StyleUnderline"/>
        </w:rPr>
        <w:t xml:space="preserve"> </w:t>
      </w:r>
      <w:r w:rsidRPr="00644B80">
        <w:rPr>
          <w:rStyle w:val="StyleUnderline"/>
        </w:rPr>
        <w:t>of</w:t>
      </w:r>
      <w:r>
        <w:rPr>
          <w:rStyle w:val="StyleUnderline"/>
        </w:rPr>
        <w:t xml:space="preserve"> </w:t>
      </w:r>
      <w:r w:rsidRPr="00644B80">
        <w:rPr>
          <w:rStyle w:val="StyleUnderline"/>
        </w:rPr>
        <w:t>such</w:t>
      </w:r>
      <w:r>
        <w:rPr>
          <w:rStyle w:val="StyleUnderline"/>
        </w:rPr>
        <w:t xml:space="preserve"> </w:t>
      </w:r>
      <w:r w:rsidRPr="00644B80">
        <w:rPr>
          <w:rStyle w:val="StyleUnderline"/>
        </w:rPr>
        <w:t>goods</w:t>
      </w:r>
      <w:r>
        <w:rPr>
          <w:rStyle w:val="StyleUnderline"/>
        </w:rPr>
        <w:t xml:space="preserve"> </w:t>
      </w:r>
      <w:r w:rsidRPr="00644B80">
        <w:rPr>
          <w:rStyle w:val="StyleUnderline"/>
        </w:rPr>
        <w:t>and</w:t>
      </w:r>
      <w:r>
        <w:rPr>
          <w:rStyle w:val="StyleUnderline"/>
        </w:rPr>
        <w:t xml:space="preserve"> </w:t>
      </w:r>
      <w:r w:rsidRPr="00644B80">
        <w:rPr>
          <w:rStyle w:val="StyleUnderline"/>
        </w:rPr>
        <w:t>services</w:t>
      </w:r>
      <w:r>
        <w:rPr>
          <w:rStyle w:val="StyleUnderline"/>
        </w:rPr>
        <w:t xml:space="preserve"> </w:t>
      </w:r>
      <w:r w:rsidRPr="00644B80">
        <w:rPr>
          <w:rStyle w:val="StyleUnderline"/>
        </w:rPr>
        <w:t xml:space="preserve">has transformed sexual identities and communities throughout the US. For these reasons, LGBT communities cannot be understood as oppositional to capitalism. Instead, </w:t>
      </w:r>
      <w:r w:rsidRPr="005C31DC">
        <w:rPr>
          <w:rStyle w:val="StyleUnderline"/>
          <w:highlight w:val="cyan"/>
        </w:rPr>
        <w:t>capitalism “depend[s]</w:t>
      </w:r>
      <w:r>
        <w:rPr>
          <w:rStyle w:val="StyleUnderline"/>
          <w:highlight w:val="cyan"/>
        </w:rPr>
        <w:t xml:space="preserve"> </w:t>
      </w:r>
      <w:r w:rsidRPr="005C31DC">
        <w:rPr>
          <w:rStyle w:val="StyleUnderline"/>
          <w:highlight w:val="cyan"/>
        </w:rPr>
        <w:t>on and generate[s] community</w:t>
      </w:r>
      <w:r w:rsidRPr="00644B80">
        <w:rPr>
          <w:rStyle w:val="StyleUnderline"/>
        </w:rPr>
        <w:t xml:space="preserve">,” and </w:t>
      </w:r>
      <w:r w:rsidRPr="005C31DC">
        <w:rPr>
          <w:rStyle w:val="StyleUnderline"/>
          <w:highlight w:val="cyan"/>
        </w:rPr>
        <w:t>communities</w:t>
      </w:r>
      <w:r w:rsidRPr="00644B80">
        <w:rPr>
          <w:rStyle w:val="StyleUnderline"/>
        </w:rPr>
        <w:t>—even alternative ones—can be “</w:t>
      </w:r>
      <w:r w:rsidRPr="005C31DC">
        <w:rPr>
          <w:rStyle w:val="StyleUnderline"/>
          <w:highlight w:val="cyan"/>
        </w:rPr>
        <w:t>deployed to</w:t>
      </w:r>
      <w:r w:rsidRPr="00644B80">
        <w:rPr>
          <w:rStyle w:val="StyleUnderline"/>
        </w:rPr>
        <w:t xml:space="preserve"> . . . </w:t>
      </w:r>
      <w:r w:rsidRPr="005C31DC">
        <w:rPr>
          <w:rStyle w:val="StyleUnderline"/>
          <w:highlight w:val="cyan"/>
        </w:rPr>
        <w:t>facilitate</w:t>
      </w:r>
      <w:r w:rsidRPr="00644B80">
        <w:rPr>
          <w:rStyle w:val="StyleUnderline"/>
        </w:rPr>
        <w:t xml:space="preserve"> the </w:t>
      </w:r>
      <w:r w:rsidRPr="005C31DC">
        <w:rPr>
          <w:rStyle w:val="StyleUnderline"/>
          <w:highlight w:val="cyan"/>
        </w:rPr>
        <w:t>flow of capital</w:t>
      </w:r>
      <w:r w:rsidRPr="00644B80">
        <w:rPr>
          <w:rStyle w:val="StyleUnderline"/>
        </w:rPr>
        <w:t>.”18The growth of niche markets and consumer lifestyles is a boon for late capitalism</w:t>
      </w:r>
      <w:r w:rsidRPr="00A04E3D">
        <w:rPr>
          <w:sz w:val="16"/>
        </w:rPr>
        <w:t xml:space="preserve">. But it is less clear that the rise of the pink market has had positive effects for the majority of LGBT/queer people. Indeed, although marketers and the media paint gay men and sometimes lesbians as an affluent elite, research from at least the mid-1990s shows that this is a pernicious myth. </w:t>
      </w:r>
      <w:r w:rsidRPr="00644B80">
        <w:rPr>
          <w:rStyle w:val="StyleUnderline"/>
        </w:rPr>
        <w:t xml:space="preserve">As Amber Hollibaugh and Margot Weiss point out, </w:t>
      </w:r>
      <w:r w:rsidRPr="005C31DC">
        <w:rPr>
          <w:rStyle w:val="StyleUnderline"/>
          <w:highlight w:val="cyan"/>
        </w:rPr>
        <w:t>research</w:t>
      </w:r>
      <w:r w:rsidRPr="00644B80">
        <w:rPr>
          <w:rStyle w:val="StyleUnderline"/>
        </w:rPr>
        <w:t xml:space="preserve"> from 2013 </w:t>
      </w:r>
      <w:r w:rsidRPr="005C31DC">
        <w:rPr>
          <w:rStyle w:val="StyleUnderline"/>
          <w:highlight w:val="cyan"/>
        </w:rPr>
        <w:t>revealed that bisexuals, lesbians, and gay men experience higher</w:t>
      </w:r>
      <w:r w:rsidRPr="00644B80">
        <w:rPr>
          <w:rStyle w:val="StyleUnderline"/>
        </w:rPr>
        <w:t xml:space="preserve"> rates of </w:t>
      </w:r>
      <w:r w:rsidRPr="005C31DC">
        <w:rPr>
          <w:rStyle w:val="StyleUnderline"/>
          <w:highlight w:val="cyan"/>
        </w:rPr>
        <w:t>poverty</w:t>
      </w:r>
      <w:r w:rsidRPr="00644B80">
        <w:rPr>
          <w:rStyle w:val="StyleUnderline"/>
        </w:rPr>
        <w:t xml:space="preserve"> then heterosexuals. One in four bisexuals</w:t>
      </w:r>
      <w:r>
        <w:rPr>
          <w:rStyle w:val="StyleUnderline"/>
        </w:rPr>
        <w:t xml:space="preserve"> </w:t>
      </w:r>
      <w:r w:rsidRPr="00644B80">
        <w:rPr>
          <w:rStyle w:val="StyleUnderline"/>
        </w:rPr>
        <w:t>receive</w:t>
      </w:r>
      <w:r>
        <w:rPr>
          <w:rStyle w:val="StyleUnderline"/>
        </w:rPr>
        <w:t xml:space="preserve"> </w:t>
      </w:r>
      <w:r w:rsidRPr="00644B80">
        <w:rPr>
          <w:rStyle w:val="StyleUnderline"/>
        </w:rPr>
        <w:t>food</w:t>
      </w:r>
      <w:r>
        <w:rPr>
          <w:rStyle w:val="StyleUnderline"/>
        </w:rPr>
        <w:t xml:space="preserve"> </w:t>
      </w:r>
      <w:r w:rsidRPr="00644B80">
        <w:rPr>
          <w:rStyle w:val="StyleUnderline"/>
        </w:rPr>
        <w:t>stamps,</w:t>
      </w:r>
      <w:r>
        <w:rPr>
          <w:rStyle w:val="StyleUnderline"/>
        </w:rPr>
        <w:t xml:space="preserve"> </w:t>
      </w:r>
      <w:r w:rsidRPr="00644B80">
        <w:rPr>
          <w:rStyle w:val="StyleUnderline"/>
        </w:rPr>
        <w:t>more</w:t>
      </w:r>
      <w:r>
        <w:rPr>
          <w:rStyle w:val="StyleUnderline"/>
        </w:rPr>
        <w:t xml:space="preserve"> </w:t>
      </w:r>
      <w:r w:rsidRPr="00644B80">
        <w:rPr>
          <w:rStyle w:val="StyleUnderline"/>
        </w:rPr>
        <w:t>than</w:t>
      </w:r>
      <w:r>
        <w:rPr>
          <w:rStyle w:val="StyleUnderline"/>
        </w:rPr>
        <w:t xml:space="preserve"> </w:t>
      </w:r>
      <w:r w:rsidRPr="005C31DC">
        <w:rPr>
          <w:rStyle w:val="StyleUnderline"/>
          <w:highlight w:val="cyan"/>
        </w:rPr>
        <w:t>one in five LGBT people</w:t>
      </w:r>
      <w:r>
        <w:rPr>
          <w:rStyle w:val="StyleUnderline"/>
        </w:rPr>
        <w:t xml:space="preserve"> </w:t>
      </w:r>
      <w:r w:rsidRPr="00644B80">
        <w:rPr>
          <w:rStyle w:val="StyleUnderline"/>
        </w:rPr>
        <w:t>who</w:t>
      </w:r>
      <w:r>
        <w:rPr>
          <w:rStyle w:val="StyleUnderline"/>
        </w:rPr>
        <w:t xml:space="preserve"> </w:t>
      </w:r>
      <w:r w:rsidRPr="00644B80">
        <w:rPr>
          <w:rStyle w:val="StyleUnderline"/>
        </w:rPr>
        <w:t>live</w:t>
      </w:r>
      <w:r>
        <w:rPr>
          <w:rStyle w:val="StyleUnderline"/>
        </w:rPr>
        <w:t xml:space="preserve"> </w:t>
      </w:r>
      <w:r w:rsidRPr="00644B80">
        <w:rPr>
          <w:rStyle w:val="StyleUnderline"/>
        </w:rPr>
        <w:t>alone</w:t>
      </w:r>
      <w:r>
        <w:rPr>
          <w:rStyle w:val="StyleUnderline"/>
        </w:rPr>
        <w:t xml:space="preserve"> </w:t>
      </w:r>
      <w:r w:rsidRPr="005C31DC">
        <w:rPr>
          <w:rStyle w:val="StyleUnderline"/>
          <w:highlight w:val="cyan"/>
        </w:rPr>
        <w:t>report</w:t>
      </w:r>
      <w:r>
        <w:rPr>
          <w:rStyle w:val="StyleUnderline"/>
        </w:rPr>
        <w:t xml:space="preserve"> </w:t>
      </w:r>
      <w:r w:rsidRPr="00644B80">
        <w:rPr>
          <w:rStyle w:val="StyleUnderline"/>
        </w:rPr>
        <w:t xml:space="preserve">an income at or </w:t>
      </w:r>
      <w:r w:rsidRPr="005C31DC">
        <w:rPr>
          <w:rStyle w:val="StyleUnderline"/>
          <w:highlight w:val="cyan"/>
        </w:rPr>
        <w:t>below</w:t>
      </w:r>
      <w:r w:rsidRPr="00644B80">
        <w:rPr>
          <w:rStyle w:val="StyleUnderline"/>
        </w:rPr>
        <w:t xml:space="preserve"> the </w:t>
      </w:r>
      <w:r w:rsidRPr="005C31DC">
        <w:rPr>
          <w:rStyle w:val="StyleUnderline"/>
          <w:highlight w:val="cyan"/>
        </w:rPr>
        <w:t>poverty level</w:t>
      </w:r>
      <w:r w:rsidRPr="00644B80">
        <w:rPr>
          <w:rStyle w:val="StyleUnderline"/>
        </w:rPr>
        <w:t xml:space="preserve">. In 2013, 2.4 million LGBT adults did not have enough money to feed themselves or their family. </w:t>
      </w:r>
      <w:r w:rsidRPr="00831806">
        <w:rPr>
          <w:rStyle w:val="StyleUnderline"/>
          <w:highlight w:val="cyan"/>
        </w:rPr>
        <w:t>Poverty</w:t>
      </w:r>
      <w:r w:rsidRPr="00644B80">
        <w:rPr>
          <w:rStyle w:val="StyleUnderline"/>
        </w:rPr>
        <w:t xml:space="preserve"> is </w:t>
      </w:r>
      <w:r w:rsidRPr="00831806">
        <w:rPr>
          <w:rStyle w:val="StyleUnderline"/>
          <w:highlight w:val="cyan"/>
        </w:rPr>
        <w:t>compounded by sexism, racism, trans -phobia, disability</w:t>
      </w:r>
      <w:r w:rsidRPr="00644B80">
        <w:rPr>
          <w:rStyle w:val="StyleUnderline"/>
        </w:rPr>
        <w:t xml:space="preserve">, and </w:t>
      </w:r>
      <w:r w:rsidRPr="00831806">
        <w:rPr>
          <w:rStyle w:val="StyleUnderline"/>
          <w:highlight w:val="cyan"/>
        </w:rPr>
        <w:t>other forms of structural oppression</w:t>
      </w:r>
      <w:r w:rsidRPr="00644B80">
        <w:rPr>
          <w:rStyle w:val="StyleUnderline"/>
        </w:rPr>
        <w:t xml:space="preserve">: people of color, trans people, and women—especially those who have a disability, live in rural regions, and are older—are much more likely to be poor. A 2011 study showed that trans people are four times more likely than the general population to live in poverty, and poverty rates among transgender people of color are particularly high—34 percent of black and 28 percent of Latina/o transgender people have household incomes of less than $10,000 per year. A </w:t>
      </w:r>
      <w:r w:rsidRPr="00831806">
        <w:rPr>
          <w:rStyle w:val="StyleUnderline"/>
          <w:highlight w:val="cyan"/>
        </w:rPr>
        <w:t>lifetime of discrimination and criminalization renders LGBT people</w:t>
      </w:r>
      <w:r w:rsidRPr="00644B80">
        <w:rPr>
          <w:rStyle w:val="StyleUnderline"/>
        </w:rPr>
        <w:t xml:space="preserve"> more </w:t>
      </w:r>
      <w:r w:rsidRPr="00831806">
        <w:rPr>
          <w:rStyle w:val="StyleUnderline"/>
          <w:highlight w:val="cyan"/>
        </w:rPr>
        <w:t>vulnerable</w:t>
      </w:r>
      <w:r w:rsidRPr="00644B80">
        <w:rPr>
          <w:rStyle w:val="StyleUnderline"/>
        </w:rPr>
        <w:t xml:space="preserve"> to the precarious conditions that face so many today struggling in the aftermath of neoliberal restructuring: living paycheck to paycheck, with limited opportunities to care adequately for oneself and one’s kin, threatened by criminalized poverty and economic precarity. The</w:t>
      </w:r>
      <w:r>
        <w:rPr>
          <w:rStyle w:val="StyleUnderline"/>
        </w:rPr>
        <w:t xml:space="preserve"> </w:t>
      </w:r>
      <w:r w:rsidRPr="00831806">
        <w:rPr>
          <w:rStyle w:val="StyleUnderline"/>
          <w:highlight w:val="cyan"/>
        </w:rPr>
        <w:t>myth of gay affluence</w:t>
      </w:r>
      <w:r w:rsidRPr="00644B80">
        <w:rPr>
          <w:rStyle w:val="StyleUnderline"/>
        </w:rPr>
        <w:t>,</w:t>
      </w:r>
      <w:r>
        <w:rPr>
          <w:rStyle w:val="StyleUnderline"/>
        </w:rPr>
        <w:t xml:space="preserve"> </w:t>
      </w:r>
      <w:r w:rsidRPr="00644B80">
        <w:rPr>
          <w:rStyle w:val="StyleUnderline"/>
        </w:rPr>
        <w:t>which</w:t>
      </w:r>
      <w:r>
        <w:rPr>
          <w:rStyle w:val="StyleUnderline"/>
        </w:rPr>
        <w:t xml:space="preserve"> </w:t>
      </w:r>
      <w:r w:rsidRPr="00831806">
        <w:rPr>
          <w:rStyle w:val="StyleUnderline"/>
          <w:highlight w:val="cyan"/>
        </w:rPr>
        <w:t>promotes</w:t>
      </w:r>
      <w:r>
        <w:rPr>
          <w:rStyle w:val="StyleUnderline"/>
        </w:rPr>
        <w:t xml:space="preserve"> </w:t>
      </w:r>
      <w:r w:rsidRPr="00644B80">
        <w:rPr>
          <w:rStyle w:val="StyleUnderline"/>
        </w:rPr>
        <w:t>the</w:t>
      </w:r>
      <w:r>
        <w:rPr>
          <w:rStyle w:val="StyleUnderline"/>
        </w:rPr>
        <w:t xml:space="preserve"> </w:t>
      </w:r>
      <w:r w:rsidRPr="00831806">
        <w:rPr>
          <w:rStyle w:val="StyleUnderline"/>
          <w:highlight w:val="cyan"/>
        </w:rPr>
        <w:t>image of</w:t>
      </w:r>
      <w:r>
        <w:rPr>
          <w:rStyle w:val="StyleUnderline"/>
        </w:rPr>
        <w:t xml:space="preserve"> </w:t>
      </w:r>
      <w:r w:rsidRPr="00644B80">
        <w:rPr>
          <w:rStyle w:val="StyleUnderline"/>
        </w:rPr>
        <w:t>the</w:t>
      </w:r>
      <w:r>
        <w:rPr>
          <w:rStyle w:val="StyleUnderline"/>
        </w:rPr>
        <w:t xml:space="preserve"> </w:t>
      </w:r>
      <w:r w:rsidRPr="00831806">
        <w:rPr>
          <w:rStyle w:val="StyleUnderline"/>
          <w:highlight w:val="cyan"/>
        </w:rPr>
        <w:t>acceptable gay consumer-citizen, blots from view</w:t>
      </w:r>
      <w:r>
        <w:rPr>
          <w:rStyle w:val="StyleUnderline"/>
        </w:rPr>
        <w:t xml:space="preserve"> </w:t>
      </w:r>
      <w:r w:rsidRPr="00644B80">
        <w:rPr>
          <w:rStyle w:val="StyleUnderline"/>
        </w:rPr>
        <w:t>the</w:t>
      </w:r>
      <w:r>
        <w:rPr>
          <w:rStyle w:val="StyleUnderline"/>
        </w:rPr>
        <w:t xml:space="preserve"> </w:t>
      </w:r>
      <w:r w:rsidRPr="00644B80">
        <w:rPr>
          <w:rStyle w:val="StyleUnderline"/>
        </w:rPr>
        <w:t>many</w:t>
      </w:r>
      <w:r>
        <w:rPr>
          <w:rStyle w:val="StyleUnderline"/>
        </w:rPr>
        <w:t xml:space="preserve"> </w:t>
      </w:r>
      <w:r w:rsidRPr="00831806">
        <w:rPr>
          <w:rStyle w:val="StyleUnderline"/>
          <w:highlight w:val="cyan"/>
        </w:rPr>
        <w:t>LGBT people “who are manual workers, sex workers, unemployed, and imprisoned,” queer and trans youth thrown out of</w:t>
      </w:r>
      <w:r>
        <w:rPr>
          <w:rStyle w:val="StyleUnderline"/>
        </w:rPr>
        <w:t xml:space="preserve"> </w:t>
      </w:r>
      <w:r w:rsidRPr="00644B80">
        <w:rPr>
          <w:rStyle w:val="StyleUnderline"/>
        </w:rPr>
        <w:t>their</w:t>
      </w:r>
      <w:r>
        <w:rPr>
          <w:rStyle w:val="StyleUnderline"/>
        </w:rPr>
        <w:t xml:space="preserve"> </w:t>
      </w:r>
      <w:r w:rsidRPr="00831806">
        <w:rPr>
          <w:rStyle w:val="StyleUnderline"/>
          <w:highlight w:val="cyan"/>
        </w:rPr>
        <w:t>homes, homeless adults</w:t>
      </w:r>
      <w:r w:rsidRPr="00644B80">
        <w:rPr>
          <w:rStyle w:val="StyleUnderline"/>
        </w:rPr>
        <w:t xml:space="preserve">, and </w:t>
      </w:r>
      <w:r w:rsidRPr="00831806">
        <w:rPr>
          <w:rStyle w:val="StyleUnderline"/>
          <w:highlight w:val="cyan"/>
        </w:rPr>
        <w:t>trans and queer poverty</w:t>
      </w:r>
      <w:r w:rsidRPr="00644B80">
        <w:rPr>
          <w:rStyle w:val="StyleUnderline"/>
        </w:rPr>
        <w:t>.</w:t>
      </w:r>
      <w:r>
        <w:rPr>
          <w:rStyle w:val="StyleUnderline"/>
        </w:rPr>
        <w:t xml:space="preserve"> </w:t>
      </w:r>
      <w:r w:rsidRPr="00831806">
        <w:rPr>
          <w:rStyle w:val="StyleUnderline"/>
          <w:highlight w:val="cyan"/>
        </w:rPr>
        <w:t>When LGBT people</w:t>
      </w:r>
      <w:r w:rsidRPr="00644B80">
        <w:rPr>
          <w:rStyle w:val="StyleUnderline"/>
        </w:rPr>
        <w:t xml:space="preserve"> are </w:t>
      </w:r>
      <w:r w:rsidRPr="00831806">
        <w:rPr>
          <w:rStyle w:val="StyleUnderline"/>
          <w:highlight w:val="cyan"/>
        </w:rPr>
        <w:t>only visible in</w:t>
      </w:r>
      <w:r w:rsidRPr="00644B80">
        <w:rPr>
          <w:rStyle w:val="StyleUnderline"/>
        </w:rPr>
        <w:t xml:space="preserve"> the </w:t>
      </w:r>
      <w:r w:rsidRPr="00831806">
        <w:rPr>
          <w:rStyle w:val="StyleUnderline"/>
          <w:highlight w:val="cyan"/>
        </w:rPr>
        <w:t>marketplace</w:t>
      </w:r>
      <w:r w:rsidRPr="00644B80">
        <w:rPr>
          <w:rStyle w:val="StyleUnderline"/>
        </w:rPr>
        <w:t xml:space="preserve">, </w:t>
      </w:r>
      <w:r w:rsidRPr="00831806">
        <w:rPr>
          <w:rStyle w:val="StyleUnderline"/>
          <w:highlight w:val="cyan"/>
        </w:rPr>
        <w:t>non-white, non-middle-class, non-gender normative</w:t>
      </w:r>
      <w:r w:rsidRPr="00644B80">
        <w:rPr>
          <w:rStyle w:val="StyleUnderline"/>
        </w:rPr>
        <w:t xml:space="preserve"> queer and trans people are </w:t>
      </w:r>
      <w:r w:rsidRPr="00831806">
        <w:rPr>
          <w:rStyle w:val="StyleUnderline"/>
          <w:highlight w:val="cyan"/>
        </w:rPr>
        <w:t>shut out</w:t>
      </w:r>
      <w:r w:rsidRPr="00644B80">
        <w:rPr>
          <w:rStyle w:val="StyleUnderline"/>
        </w:rPr>
        <w:t xml:space="preserve"> or rendered</w:t>
      </w:r>
      <w:r>
        <w:rPr>
          <w:rStyle w:val="StyleUnderline"/>
        </w:rPr>
        <w:t xml:space="preserve"> </w:t>
      </w:r>
      <w:r w:rsidRPr="00644B80">
        <w:rPr>
          <w:rStyle w:val="StyleUnderline"/>
        </w:rPr>
        <w:t>invisible;</w:t>
      </w:r>
      <w:r>
        <w:rPr>
          <w:rStyle w:val="StyleUnderline"/>
        </w:rPr>
        <w:t xml:space="preserve"> </w:t>
      </w:r>
      <w:r w:rsidRPr="00831806">
        <w:rPr>
          <w:rStyle w:val="StyleUnderline"/>
          <w:highlight w:val="cyan"/>
        </w:rPr>
        <w:t>when LGBT politics</w:t>
      </w:r>
      <w:r>
        <w:rPr>
          <w:rStyle w:val="StyleUnderline"/>
        </w:rPr>
        <w:t xml:space="preserve"> </w:t>
      </w:r>
      <w:r w:rsidRPr="00644B80">
        <w:rPr>
          <w:rStyle w:val="StyleUnderline"/>
        </w:rPr>
        <w:t>is</w:t>
      </w:r>
      <w:r>
        <w:rPr>
          <w:rStyle w:val="StyleUnderline"/>
        </w:rPr>
        <w:t xml:space="preserve"> </w:t>
      </w:r>
      <w:r w:rsidRPr="00831806">
        <w:rPr>
          <w:rStyle w:val="StyleUnderline"/>
          <w:highlight w:val="cyan"/>
        </w:rPr>
        <w:t>formulated around</w:t>
      </w:r>
      <w:r>
        <w:rPr>
          <w:rStyle w:val="StyleUnderline"/>
        </w:rPr>
        <w:t xml:space="preserve"> </w:t>
      </w:r>
      <w:r w:rsidRPr="00644B80">
        <w:rPr>
          <w:rStyle w:val="StyleUnderline"/>
        </w:rPr>
        <w:t>the</w:t>
      </w:r>
      <w:r>
        <w:rPr>
          <w:rStyle w:val="StyleUnderline"/>
        </w:rPr>
        <w:t xml:space="preserve"> </w:t>
      </w:r>
      <w:r w:rsidRPr="00644B80">
        <w:rPr>
          <w:rStyle w:val="StyleUnderline"/>
        </w:rPr>
        <w:t>desires</w:t>
      </w:r>
      <w:r>
        <w:rPr>
          <w:rStyle w:val="StyleUnderline"/>
        </w:rPr>
        <w:t xml:space="preserve"> </w:t>
      </w:r>
      <w:r w:rsidRPr="00644B80">
        <w:rPr>
          <w:rStyle w:val="StyleUnderline"/>
        </w:rPr>
        <w:t>of</w:t>
      </w:r>
      <w:r>
        <w:rPr>
          <w:rStyle w:val="StyleUnderline"/>
        </w:rPr>
        <w:t xml:space="preserve"> </w:t>
      </w:r>
      <w:r w:rsidRPr="00644B80">
        <w:rPr>
          <w:rStyle w:val="StyleUnderline"/>
        </w:rPr>
        <w:t>the</w:t>
      </w:r>
      <w:r>
        <w:rPr>
          <w:rStyle w:val="StyleUnderline"/>
        </w:rPr>
        <w:t xml:space="preserve"> </w:t>
      </w:r>
      <w:r w:rsidRPr="00831806">
        <w:rPr>
          <w:rStyle w:val="StyleUnderline"/>
          <w:highlight w:val="cyan"/>
        </w:rPr>
        <w:t>consuming citizen</w:t>
      </w:r>
      <w:r w:rsidRPr="00644B80">
        <w:rPr>
          <w:rStyle w:val="StyleUnderline"/>
        </w:rPr>
        <w:t>,</w:t>
      </w:r>
      <w:r>
        <w:rPr>
          <w:rStyle w:val="StyleUnderline"/>
        </w:rPr>
        <w:t xml:space="preserve"> </w:t>
      </w:r>
      <w:r w:rsidRPr="00644B80">
        <w:rPr>
          <w:rStyle w:val="StyleUnderline"/>
        </w:rPr>
        <w:t>the</w:t>
      </w:r>
      <w:r>
        <w:rPr>
          <w:rStyle w:val="StyleUnderline"/>
        </w:rPr>
        <w:t xml:space="preserve"> </w:t>
      </w:r>
      <w:r w:rsidRPr="00831806">
        <w:rPr>
          <w:rStyle w:val="StyleUnderline"/>
          <w:highlight w:val="cyan"/>
        </w:rPr>
        <w:t>neoliberal policies</w:t>
      </w:r>
      <w:r>
        <w:rPr>
          <w:rStyle w:val="StyleUnderline"/>
        </w:rPr>
        <w:t xml:space="preserve"> </w:t>
      </w:r>
      <w:r w:rsidRPr="00644B80">
        <w:rPr>
          <w:rStyle w:val="StyleUnderline"/>
        </w:rPr>
        <w:t>that</w:t>
      </w:r>
      <w:r>
        <w:rPr>
          <w:rStyle w:val="StyleUnderline"/>
        </w:rPr>
        <w:t xml:space="preserve"> </w:t>
      </w:r>
      <w:r w:rsidRPr="00831806">
        <w:rPr>
          <w:rStyle w:val="StyleUnderline"/>
          <w:highlight w:val="cyan"/>
        </w:rPr>
        <w:t>keep</w:t>
      </w:r>
      <w:r>
        <w:rPr>
          <w:rStyle w:val="StyleUnderline"/>
        </w:rPr>
        <w:t xml:space="preserve"> </w:t>
      </w:r>
      <w:r w:rsidRPr="00644B80">
        <w:rPr>
          <w:rStyle w:val="StyleUnderline"/>
        </w:rPr>
        <w:t>so</w:t>
      </w:r>
      <w:r>
        <w:rPr>
          <w:rStyle w:val="StyleUnderline"/>
        </w:rPr>
        <w:t xml:space="preserve"> </w:t>
      </w:r>
      <w:r w:rsidRPr="00644B80">
        <w:rPr>
          <w:rStyle w:val="StyleUnderline"/>
        </w:rPr>
        <w:t>many</w:t>
      </w:r>
      <w:r>
        <w:rPr>
          <w:rStyle w:val="StyleUnderline"/>
        </w:rPr>
        <w:t xml:space="preserve"> </w:t>
      </w:r>
      <w:r w:rsidRPr="00644B80">
        <w:rPr>
          <w:rStyle w:val="StyleUnderline"/>
        </w:rPr>
        <w:t>LGBT/</w:t>
      </w:r>
      <w:r w:rsidRPr="00831806">
        <w:rPr>
          <w:rStyle w:val="StyleUnderline"/>
          <w:highlight w:val="cyan"/>
        </w:rPr>
        <w:t>queer people precarious remain</w:t>
      </w:r>
      <w:r>
        <w:rPr>
          <w:rStyle w:val="StyleUnderline"/>
        </w:rPr>
        <w:t xml:space="preserve"> </w:t>
      </w:r>
      <w:r w:rsidRPr="00644B80">
        <w:rPr>
          <w:rStyle w:val="StyleUnderline"/>
        </w:rPr>
        <w:t>in place.</w:t>
      </w:r>
      <w:r>
        <w:rPr>
          <w:rStyle w:val="StyleUnderline"/>
        </w:rPr>
        <w:t xml:space="preserve"> </w:t>
      </w:r>
      <w:r w:rsidRPr="00644B80">
        <w:rPr>
          <w:rStyle w:val="StyleUnderline"/>
        </w:rPr>
        <w:t>The</w:t>
      </w:r>
      <w:r>
        <w:rPr>
          <w:rStyle w:val="StyleUnderline"/>
        </w:rPr>
        <w:t xml:space="preserve"> </w:t>
      </w:r>
      <w:r w:rsidRPr="00831806">
        <w:rPr>
          <w:rStyle w:val="StyleUnderline"/>
          <w:highlight w:val="cyan"/>
        </w:rPr>
        <w:t>mainstream</w:t>
      </w:r>
      <w:r>
        <w:rPr>
          <w:rStyle w:val="StyleUnderline"/>
        </w:rPr>
        <w:t xml:space="preserve"> </w:t>
      </w:r>
      <w:r w:rsidRPr="00644B80">
        <w:rPr>
          <w:rStyle w:val="StyleUnderline"/>
        </w:rPr>
        <w:t>LGBT</w:t>
      </w:r>
      <w:r>
        <w:rPr>
          <w:rStyle w:val="StyleUnderline"/>
        </w:rPr>
        <w:t xml:space="preserve"> </w:t>
      </w:r>
      <w:r w:rsidRPr="00831806">
        <w:rPr>
          <w:rStyle w:val="StyleUnderline"/>
          <w:highlight w:val="cyan"/>
        </w:rPr>
        <w:t>movement assists</w:t>
      </w:r>
      <w:r>
        <w:rPr>
          <w:rStyle w:val="StyleUnderline"/>
        </w:rPr>
        <w:t xml:space="preserve"> </w:t>
      </w:r>
      <w:r w:rsidRPr="00644B80">
        <w:rPr>
          <w:rStyle w:val="StyleUnderline"/>
        </w:rPr>
        <w:t>with</w:t>
      </w:r>
      <w:r>
        <w:rPr>
          <w:rStyle w:val="StyleUnderline"/>
        </w:rPr>
        <w:t xml:space="preserve"> </w:t>
      </w:r>
      <w:r w:rsidRPr="00644B80">
        <w:rPr>
          <w:rStyle w:val="StyleUnderline"/>
        </w:rPr>
        <w:t>this</w:t>
      </w:r>
      <w:r>
        <w:rPr>
          <w:rStyle w:val="StyleUnderline"/>
        </w:rPr>
        <w:t xml:space="preserve"> </w:t>
      </w:r>
      <w:r w:rsidRPr="00644B80">
        <w:rPr>
          <w:rStyle w:val="StyleUnderline"/>
        </w:rPr>
        <w:t>when</w:t>
      </w:r>
      <w:r>
        <w:rPr>
          <w:rStyle w:val="StyleUnderline"/>
        </w:rPr>
        <w:t xml:space="preserve"> </w:t>
      </w:r>
      <w:r w:rsidRPr="00644B80">
        <w:rPr>
          <w:rStyle w:val="StyleUnderline"/>
        </w:rPr>
        <w:t>it</w:t>
      </w:r>
      <w:r>
        <w:rPr>
          <w:rStyle w:val="StyleUnderline"/>
        </w:rPr>
        <w:t xml:space="preserve"> </w:t>
      </w:r>
      <w:r w:rsidRPr="00644B80">
        <w:rPr>
          <w:rStyle w:val="StyleUnderline"/>
        </w:rPr>
        <w:t>welcomes</w:t>
      </w:r>
      <w:r>
        <w:rPr>
          <w:rStyle w:val="StyleUnderline"/>
        </w:rPr>
        <w:t xml:space="preserve"> </w:t>
      </w:r>
      <w:r w:rsidRPr="00644B80">
        <w:rPr>
          <w:rStyle w:val="StyleUnderline"/>
        </w:rPr>
        <w:t xml:space="preserve">multinational corporations to sponsor pride parades or celebrates gay consumer or popular cultural achievements while </w:t>
      </w:r>
      <w:r w:rsidRPr="00831806">
        <w:rPr>
          <w:rStyle w:val="StyleUnderline"/>
          <w:highlight w:val="cyan"/>
        </w:rPr>
        <w:t>ignoring</w:t>
      </w:r>
      <w:r w:rsidRPr="00644B80">
        <w:rPr>
          <w:rStyle w:val="StyleUnderline"/>
        </w:rPr>
        <w:t xml:space="preserve"> the </w:t>
      </w:r>
      <w:r w:rsidRPr="00831806">
        <w:rPr>
          <w:rStyle w:val="StyleUnderline"/>
          <w:highlight w:val="cyan"/>
        </w:rPr>
        <w:t xml:space="preserve">needs of </w:t>
      </w:r>
      <w:r w:rsidRPr="00831806">
        <w:rPr>
          <w:rStyle w:val="StyleUnderline"/>
        </w:rPr>
        <w:t>the</w:t>
      </w:r>
      <w:r w:rsidRPr="00644B80">
        <w:rPr>
          <w:rStyle w:val="StyleUnderline"/>
        </w:rPr>
        <w:t xml:space="preserve"> LGBT/</w:t>
      </w:r>
      <w:r w:rsidRPr="00831806">
        <w:rPr>
          <w:rStyle w:val="StyleUnderline"/>
          <w:highlight w:val="cyan"/>
        </w:rPr>
        <w:t>queer poor</w:t>
      </w:r>
      <w:r w:rsidRPr="00644B80">
        <w:rPr>
          <w:rStyle w:val="StyleUnderline"/>
        </w:rPr>
        <w:t xml:space="preserve"> and working-class people who make the rainbow paraphernalia and work in low-wage service or retail jobs and street economies in gay neighborhoods.20When LGBT activism has promoted the gay consumer-citizen at the cost of more radical and marginalized voices, it has </w:t>
      </w:r>
      <w:r w:rsidRPr="00831806">
        <w:rPr>
          <w:rStyle w:val="StyleUnderline"/>
          <w:highlight w:val="cyan"/>
        </w:rPr>
        <w:t>sought political goals</w:t>
      </w:r>
      <w:r w:rsidRPr="00644B80">
        <w:rPr>
          <w:rStyle w:val="StyleUnderline"/>
        </w:rPr>
        <w:t xml:space="preserve"> that </w:t>
      </w:r>
      <w:r w:rsidRPr="00831806">
        <w:rPr>
          <w:rStyle w:val="StyleUnderline"/>
          <w:highlight w:val="cyan"/>
        </w:rPr>
        <w:t>benefit</w:t>
      </w:r>
      <w:r w:rsidRPr="00644B80">
        <w:rPr>
          <w:rStyle w:val="StyleUnderline"/>
        </w:rPr>
        <w:t xml:space="preserve"> the </w:t>
      </w:r>
      <w:r w:rsidRPr="00831806">
        <w:rPr>
          <w:rStyle w:val="StyleUnderline"/>
          <w:highlight w:val="cyan"/>
        </w:rPr>
        <w:t>wealthiest LGBT people at</w:t>
      </w:r>
      <w:r w:rsidRPr="00831806">
        <w:rPr>
          <w:rStyle w:val="StyleUnderline"/>
        </w:rPr>
        <w:t xml:space="preserve"> the </w:t>
      </w:r>
      <w:r w:rsidRPr="00831806">
        <w:rPr>
          <w:rStyle w:val="StyleUnderline"/>
          <w:highlight w:val="cyan"/>
        </w:rPr>
        <w:t>cost of most</w:t>
      </w:r>
      <w:r w:rsidRPr="00644B80">
        <w:rPr>
          <w:rStyle w:val="StyleUnderline"/>
        </w:rPr>
        <w:t>.</w:t>
      </w:r>
      <w:r w:rsidRPr="00A04E3D">
        <w:rPr>
          <w:sz w:val="16"/>
        </w:rPr>
        <w:t xml:space="preserve"> In December 2010, the New York Times reported that “After 30 Years, Times Square Rebirth Is Complete.” The project was a success. “Crime is down significantly from the days when pimps, prostitutes, drug addicts and dope pushers prowled Times Square and the Deuce, as that stretch of 42nd Street was known. The number of tourists is up 74 percent since 1993,to an estimated 36.5 million last year Morgan Stanley, Allianz Global Investors, Viacomand Condé Nast now make their corporate homes there. And while many billboards in Times Square were blank in 1979, today the area is a kaleidoscope of moving images depicting financial institutions, automakers and fashion houses, with the best spots on 1 Times Square’s facade commanding as much as $4 million a year in rent.” Tim Tompkins, president of theTimes Square Alliance, told the Times that while “this place represents . . . the epitome of free-market capitalism . . . its transformation is due more to government intervention than just about any other development in the country.” The upward state redistribution of resources in the form of tax incentives and corporate welfare that defines “free-market” neoliberalism has had profound effects on US LGBT life. Begun in 1980, the Times Square 42nd Street Development Project follows similar paths to other US urban redevelopment projects.21The state condemned land parcels, evicting and razing businesses, and offered developers large property tax abatements and benefits such as zoning law changes to build new luxury skyscrapers and shopping malls. These transformations recreated the city as a landscape of consumption, orientated toward tourists and shoppers. Although gentrification in urban centers is not new, in the 1970s and 1980s neoliberal policies connected redevelopment to the privatization of other formerly public goods and services(education, healthcare, the arts, and even public parks). Newly privatized spaces of consumption drove out residents who could no longer afford to live where they worked. Rather than “gentrification,” Martin Manalansan encourages us to use the phrase “neoliberal urban governance” to describe these processes, emphasizing that such transformations are not organic, but are orchestrated and enforced by the corporations and property owners who profit fromthem.22The redevelopment of Times Square has resulted in the destruction of public sex cultures. Samuel Delany writes about the old Times Square—the sex workers, peep shows, and cruising places that redevelopment replaced with family- and tourist-friendly shopping experiences. Starting with the 1985 criminalization of bathhouses in New York City, Delany writes, “a notion of safety” ushered in safe sex, safe neighborhoods, safe cities, and safe (that is, committed and monogamous) relationships. “In the name of ‘safety’ ” (or family values), developers, with city support, destroyed the publicly accessible institutions that supported unplanned and complex social and sexual encounters between different kinds of people—especially the cross-class and interracial intimacies that make for a thriving public sexual culture.23Delany’s workmakes clear that the “Disneyfication” of Times Square was not about safety, but about profit-making. In 1993, New York City began implementing more extensive “quality-of-life” interventions. Police targeted minor offenses such as jumping subway turnstiles, panhandling, and loitering. The next year, Mayor Rudolph Giuliani introduced new zoning policies to restrict strip clubs and erotic video stores and theaters to isolated nonresidential neighborhoods, prohibiting their proximity to schools, houses of worship, and other similar commercial establishments. By the end of the decade, Michael Warner warned, “a pall hangs over the public life of queers. . . . As in other US cities, sex publics in New York that have been built up over several decades—by the gay movement, by AIDS activism, and by countercultures of many different kinds—are now endangered by a new politics of privatization.”24The commodification of urban space meant that sexual cultures—including gay spaces—have been increasingly reduced to privatized spaces of consumption. </w:t>
      </w:r>
      <w:r w:rsidRPr="00831806">
        <w:rPr>
          <w:rStyle w:val="StyleUnderline"/>
          <w:highlight w:val="cyan"/>
        </w:rPr>
        <w:t>Gay neighborhoods</w:t>
      </w:r>
      <w:r>
        <w:rPr>
          <w:rStyle w:val="StyleUnderline"/>
        </w:rPr>
        <w:t xml:space="preserve"> </w:t>
      </w:r>
      <w:r w:rsidRPr="00644B80">
        <w:rPr>
          <w:rStyle w:val="StyleUnderline"/>
        </w:rPr>
        <w:t>such</w:t>
      </w:r>
      <w:r>
        <w:rPr>
          <w:rStyle w:val="StyleUnderline"/>
        </w:rPr>
        <w:t xml:space="preserve"> </w:t>
      </w:r>
      <w:r w:rsidRPr="00644B80">
        <w:rPr>
          <w:rStyle w:val="StyleUnderline"/>
        </w:rPr>
        <w:t>as</w:t>
      </w:r>
      <w:r>
        <w:rPr>
          <w:rStyle w:val="StyleUnderline"/>
        </w:rPr>
        <w:t xml:space="preserve"> </w:t>
      </w:r>
      <w:r w:rsidRPr="00644B80">
        <w:rPr>
          <w:rStyle w:val="StyleUnderline"/>
        </w:rPr>
        <w:t>New</w:t>
      </w:r>
      <w:r>
        <w:rPr>
          <w:rStyle w:val="StyleUnderline"/>
        </w:rPr>
        <w:t xml:space="preserve"> </w:t>
      </w:r>
      <w:r w:rsidRPr="00644B80">
        <w:rPr>
          <w:rStyle w:val="StyleUnderline"/>
        </w:rPr>
        <w:t>York</w:t>
      </w:r>
      <w:r>
        <w:rPr>
          <w:rStyle w:val="StyleUnderline"/>
        </w:rPr>
        <w:t xml:space="preserve"> </w:t>
      </w:r>
      <w:r w:rsidRPr="00644B80">
        <w:rPr>
          <w:rStyle w:val="StyleUnderline"/>
        </w:rPr>
        <w:t>City’s</w:t>
      </w:r>
      <w:r>
        <w:rPr>
          <w:rStyle w:val="StyleUnderline"/>
        </w:rPr>
        <w:t xml:space="preserve"> </w:t>
      </w:r>
      <w:r w:rsidRPr="00644B80">
        <w:rPr>
          <w:rStyle w:val="StyleUnderline"/>
        </w:rPr>
        <w:t>Village</w:t>
      </w:r>
      <w:r>
        <w:rPr>
          <w:rStyle w:val="StyleUnderline"/>
        </w:rPr>
        <w:t xml:space="preserve"> </w:t>
      </w:r>
      <w:r w:rsidRPr="00644B80">
        <w:rPr>
          <w:rStyle w:val="StyleUnderline"/>
        </w:rPr>
        <w:t>or</w:t>
      </w:r>
      <w:r>
        <w:rPr>
          <w:rStyle w:val="StyleUnderline"/>
        </w:rPr>
        <w:t xml:space="preserve"> </w:t>
      </w:r>
      <w:r w:rsidRPr="00644B80">
        <w:rPr>
          <w:rStyle w:val="StyleUnderline"/>
        </w:rPr>
        <w:t>San</w:t>
      </w:r>
      <w:r>
        <w:rPr>
          <w:rStyle w:val="StyleUnderline"/>
        </w:rPr>
        <w:t xml:space="preserve"> </w:t>
      </w:r>
      <w:r w:rsidRPr="00644B80">
        <w:rPr>
          <w:rStyle w:val="StyleUnderline"/>
        </w:rPr>
        <w:t>Francisco’s</w:t>
      </w:r>
      <w:r>
        <w:rPr>
          <w:rStyle w:val="StyleUnderline"/>
        </w:rPr>
        <w:t xml:space="preserve"> </w:t>
      </w:r>
      <w:r w:rsidRPr="00644B80">
        <w:rPr>
          <w:rStyle w:val="StyleUnderline"/>
        </w:rPr>
        <w:t>Castro</w:t>
      </w:r>
      <w:r>
        <w:rPr>
          <w:rStyle w:val="StyleUnderline"/>
        </w:rPr>
        <w:t xml:space="preserve"> </w:t>
      </w:r>
      <w:r w:rsidRPr="00831806">
        <w:rPr>
          <w:rStyle w:val="StyleUnderline"/>
          <w:highlight w:val="cyan"/>
        </w:rPr>
        <w:t>became tourist attractions</w:t>
      </w:r>
      <w:r>
        <w:rPr>
          <w:rStyle w:val="StyleUnderline"/>
        </w:rPr>
        <w:t xml:space="preserve"> </w:t>
      </w:r>
      <w:r w:rsidRPr="00644B80">
        <w:rPr>
          <w:rStyle w:val="StyleUnderline"/>
        </w:rPr>
        <w:t xml:space="preserve">and shopping/entertainment enclaves, </w:t>
      </w:r>
      <w:r w:rsidRPr="00831806">
        <w:rPr>
          <w:rStyle w:val="StyleUnderline"/>
          <w:highlight w:val="cyan"/>
        </w:rPr>
        <w:t>capitalizing on</w:t>
      </w:r>
      <w:r w:rsidRPr="00644B80">
        <w:rPr>
          <w:rStyle w:val="StyleUnderline"/>
        </w:rPr>
        <w:t xml:space="preserve"> the </w:t>
      </w:r>
      <w:r w:rsidRPr="00831806">
        <w:rPr>
          <w:rStyle w:val="StyleUnderline"/>
          <w:highlight w:val="cyan"/>
        </w:rPr>
        <w:t>image of gay and lesbians as affluent, stylish consumers</w:t>
      </w:r>
      <w:r w:rsidRPr="00644B80">
        <w:rPr>
          <w:rStyle w:val="StyleUnderline"/>
        </w:rPr>
        <w:t xml:space="preserve"> and taste-makers. Rather than representing vice or perversity as they had for most of the twentieth century, gays at the turn of the new millennium, David Bell and Jon Binnieargue, were increasingly “cast as model citizens of the urban renaissance, </w:t>
      </w:r>
      <w:r w:rsidRPr="00831806">
        <w:rPr>
          <w:rStyle w:val="StyleUnderline"/>
          <w:highlight w:val="cyan"/>
        </w:rPr>
        <w:t>contributing towards</w:t>
      </w:r>
      <w:r w:rsidRPr="00644B80">
        <w:rPr>
          <w:rStyle w:val="StyleUnderline"/>
        </w:rPr>
        <w:t xml:space="preserve"> the </w:t>
      </w:r>
      <w:r w:rsidRPr="00831806">
        <w:rPr>
          <w:rStyle w:val="StyleUnderline"/>
          <w:highlight w:val="cyan"/>
        </w:rPr>
        <w:t xml:space="preserve">gentrification of commodifiable cosmopolitan </w:t>
      </w:r>
      <w:r w:rsidRPr="00831806">
        <w:rPr>
          <w:rStyle w:val="StyleUnderline"/>
        </w:rPr>
        <w:t xml:space="preserve">residential and </w:t>
      </w:r>
      <w:r w:rsidRPr="00831806">
        <w:rPr>
          <w:rStyle w:val="StyleUnderline"/>
          <w:highlight w:val="cyan"/>
        </w:rPr>
        <w:t>commercial areas</w:t>
      </w:r>
      <w:r w:rsidRPr="00644B80">
        <w:rPr>
          <w:rStyle w:val="StyleUnderline"/>
        </w:rPr>
        <w:t xml:space="preserve">.”25At the same time, </w:t>
      </w:r>
      <w:r w:rsidRPr="00831806">
        <w:rPr>
          <w:rStyle w:val="StyleUnderline"/>
          <w:highlight w:val="cyan"/>
        </w:rPr>
        <w:t>spaces for queers of color, queer youth, or poor queers</w:t>
      </w:r>
      <w:r w:rsidRPr="00644B80">
        <w:rPr>
          <w:rStyle w:val="StyleUnderline"/>
        </w:rPr>
        <w:t xml:space="preserve">—such as New York City’s Chelsea piers—were </w:t>
      </w:r>
      <w:r w:rsidRPr="00831806">
        <w:rPr>
          <w:rStyle w:val="StyleUnderline"/>
          <w:highlight w:val="cyan"/>
        </w:rPr>
        <w:t>razed and replaced</w:t>
      </w:r>
      <w:r w:rsidRPr="00644B80">
        <w:rPr>
          <w:rStyle w:val="StyleUnderline"/>
        </w:rPr>
        <w:t xml:space="preserve"> with locked and gated parks and new condominium</w:t>
      </w:r>
      <w:r>
        <w:rPr>
          <w:rStyle w:val="StyleUnderline"/>
        </w:rPr>
        <w:t xml:space="preserve"> </w:t>
      </w:r>
      <w:r w:rsidRPr="00644B80">
        <w:rPr>
          <w:rStyle w:val="StyleUnderline"/>
        </w:rPr>
        <w:t>complexes.</w:t>
      </w:r>
      <w:r>
        <w:rPr>
          <w:rStyle w:val="StyleUnderline"/>
        </w:rPr>
        <w:t xml:space="preserve"> </w:t>
      </w:r>
      <w:r w:rsidRPr="00831806">
        <w:rPr>
          <w:rStyle w:val="StyleUnderline"/>
          <w:highlight w:val="cyan"/>
        </w:rPr>
        <w:t>Redevelopment</w:t>
      </w:r>
      <w:r>
        <w:rPr>
          <w:rStyle w:val="StyleUnderline"/>
        </w:rPr>
        <w:t xml:space="preserve"> </w:t>
      </w:r>
      <w:r w:rsidRPr="00644B80">
        <w:rPr>
          <w:rStyle w:val="StyleUnderline"/>
        </w:rPr>
        <w:t>“is</w:t>
      </w:r>
      <w:r>
        <w:rPr>
          <w:rStyle w:val="StyleUnderline"/>
        </w:rPr>
        <w:t xml:space="preserve"> </w:t>
      </w:r>
      <w:r w:rsidRPr="00644B80">
        <w:rPr>
          <w:rStyle w:val="StyleUnderline"/>
        </w:rPr>
        <w:t>about</w:t>
      </w:r>
      <w:r>
        <w:rPr>
          <w:rStyle w:val="StyleUnderline"/>
        </w:rPr>
        <w:t xml:space="preserve"> </w:t>
      </w:r>
      <w:r w:rsidRPr="00831806">
        <w:rPr>
          <w:rStyle w:val="StyleUnderline"/>
          <w:highlight w:val="cyan"/>
        </w:rPr>
        <w:t>fencing off unwanted colored [and queer] bodies</w:t>
      </w:r>
      <w:r w:rsidRPr="00644B80">
        <w:rPr>
          <w:rStyle w:val="StyleUnderline"/>
        </w:rPr>
        <w:t xml:space="preserve">,”Manalansan writes, yet, rather than a target for intervention, it is </w:t>
      </w:r>
      <w:r w:rsidRPr="00831806">
        <w:rPr>
          <w:rStyle w:val="StyleUnderline"/>
          <w:highlight w:val="cyan"/>
        </w:rPr>
        <w:t>celebrated by</w:t>
      </w:r>
      <w:r w:rsidRPr="00644B80">
        <w:rPr>
          <w:rStyle w:val="StyleUnderline"/>
        </w:rPr>
        <w:t xml:space="preserve"> much of the </w:t>
      </w:r>
      <w:r w:rsidRPr="00831806">
        <w:rPr>
          <w:rStyle w:val="StyleUnderline"/>
          <w:highlight w:val="cyan"/>
        </w:rPr>
        <w:t>LGBT press as “positive outcomes</w:t>
      </w:r>
      <w:r w:rsidRPr="00644B80">
        <w:rPr>
          <w:rStyle w:val="StyleUnderline"/>
        </w:rPr>
        <w:t xml:space="preserve"> and developments </w:t>
      </w:r>
      <w:r w:rsidRPr="00831806">
        <w:rPr>
          <w:rStyle w:val="StyleUnderline"/>
          <w:highlight w:val="cyan"/>
        </w:rPr>
        <w:t>for all queers</w:t>
      </w:r>
      <w:r w:rsidRPr="00644B80">
        <w:rPr>
          <w:rStyle w:val="StyleUnderline"/>
        </w:rPr>
        <w:t>.”26Like</w:t>
      </w:r>
      <w:r>
        <w:rPr>
          <w:rStyle w:val="StyleUnderline"/>
        </w:rPr>
        <w:t xml:space="preserve"> </w:t>
      </w:r>
      <w:r w:rsidRPr="00644B80">
        <w:rPr>
          <w:rStyle w:val="StyleUnderline"/>
        </w:rPr>
        <w:t>the</w:t>
      </w:r>
      <w:r>
        <w:rPr>
          <w:rStyle w:val="StyleUnderline"/>
        </w:rPr>
        <w:t xml:space="preserve"> </w:t>
      </w:r>
      <w:r w:rsidRPr="00644B80">
        <w:rPr>
          <w:rStyle w:val="StyleUnderline"/>
        </w:rPr>
        <w:t>rise</w:t>
      </w:r>
      <w:r>
        <w:rPr>
          <w:rStyle w:val="StyleUnderline"/>
        </w:rPr>
        <w:t xml:space="preserve"> </w:t>
      </w:r>
      <w:r w:rsidRPr="00644B80">
        <w:rPr>
          <w:rStyle w:val="StyleUnderline"/>
        </w:rPr>
        <w:t>of</w:t>
      </w:r>
      <w:r>
        <w:rPr>
          <w:rStyle w:val="StyleUnderline"/>
        </w:rPr>
        <w:t xml:space="preserve"> </w:t>
      </w:r>
      <w:r w:rsidRPr="00644B80">
        <w:rPr>
          <w:rStyle w:val="StyleUnderline"/>
        </w:rPr>
        <w:t>the</w:t>
      </w:r>
      <w:r>
        <w:rPr>
          <w:rStyle w:val="StyleUnderline"/>
        </w:rPr>
        <w:t xml:space="preserve"> </w:t>
      </w:r>
      <w:r w:rsidRPr="00644B80">
        <w:rPr>
          <w:rStyle w:val="StyleUnderline"/>
        </w:rPr>
        <w:t>same-sex</w:t>
      </w:r>
      <w:r>
        <w:rPr>
          <w:rStyle w:val="StyleUnderline"/>
        </w:rPr>
        <w:t xml:space="preserve"> </w:t>
      </w:r>
      <w:r w:rsidRPr="00644B80">
        <w:rPr>
          <w:rStyle w:val="StyleUnderline"/>
        </w:rPr>
        <w:t>marriage</w:t>
      </w:r>
      <w:r>
        <w:rPr>
          <w:rStyle w:val="StyleUnderline"/>
        </w:rPr>
        <w:t xml:space="preserve"> </w:t>
      </w:r>
      <w:r w:rsidRPr="00644B80">
        <w:rPr>
          <w:rStyle w:val="StyleUnderline"/>
        </w:rPr>
        <w:t>movement</w:t>
      </w:r>
      <w:r>
        <w:rPr>
          <w:rStyle w:val="StyleUnderline"/>
        </w:rPr>
        <w:t xml:space="preserve"> </w:t>
      </w:r>
      <w:r w:rsidRPr="00644B80">
        <w:rPr>
          <w:rStyle w:val="StyleUnderline"/>
        </w:rPr>
        <w:t>and</w:t>
      </w:r>
      <w:r>
        <w:rPr>
          <w:rStyle w:val="StyleUnderline"/>
        </w:rPr>
        <w:t xml:space="preserve"> </w:t>
      </w:r>
      <w:r w:rsidRPr="00644B80">
        <w:rPr>
          <w:rStyle w:val="StyleUnderline"/>
        </w:rPr>
        <w:t>the</w:t>
      </w:r>
      <w:r>
        <w:rPr>
          <w:rStyle w:val="StyleUnderline"/>
        </w:rPr>
        <w:t xml:space="preserve"> </w:t>
      </w:r>
      <w:r w:rsidRPr="00644B80">
        <w:rPr>
          <w:rStyle w:val="StyleUnderline"/>
        </w:rPr>
        <w:t>gay</w:t>
      </w:r>
      <w:r>
        <w:rPr>
          <w:rStyle w:val="StyleUnderline"/>
        </w:rPr>
        <w:t xml:space="preserve"> </w:t>
      </w:r>
      <w:r w:rsidRPr="00644B80">
        <w:rPr>
          <w:rStyle w:val="StyleUnderline"/>
        </w:rPr>
        <w:t>consumer-citizen,</w:t>
      </w:r>
      <w:r>
        <w:rPr>
          <w:rStyle w:val="StyleUnderline"/>
        </w:rPr>
        <w:t xml:space="preserve"> </w:t>
      </w:r>
      <w:r w:rsidRPr="00644B80">
        <w:rPr>
          <w:rStyle w:val="StyleUnderline"/>
        </w:rPr>
        <w:t>the reorientation of cities toward the wealthy obscures the queer poor people, street youth, people of</w:t>
      </w:r>
      <w:r>
        <w:rPr>
          <w:rStyle w:val="StyleUnderline"/>
        </w:rPr>
        <w:t xml:space="preserve"> </w:t>
      </w:r>
      <w:r w:rsidRPr="00644B80">
        <w:rPr>
          <w:rStyle w:val="StyleUnderline"/>
        </w:rPr>
        <w:t>color,</w:t>
      </w:r>
      <w:r>
        <w:rPr>
          <w:rStyle w:val="StyleUnderline"/>
        </w:rPr>
        <w:t xml:space="preserve"> </w:t>
      </w:r>
      <w:r w:rsidRPr="00644B80">
        <w:rPr>
          <w:rStyle w:val="StyleUnderline"/>
        </w:rPr>
        <w:t>people</w:t>
      </w:r>
      <w:r>
        <w:rPr>
          <w:rStyle w:val="StyleUnderline"/>
        </w:rPr>
        <w:t xml:space="preserve"> </w:t>
      </w:r>
      <w:r w:rsidRPr="00644B80">
        <w:rPr>
          <w:rStyle w:val="StyleUnderline"/>
        </w:rPr>
        <w:t>with</w:t>
      </w:r>
      <w:r>
        <w:rPr>
          <w:rStyle w:val="StyleUnderline"/>
        </w:rPr>
        <w:t xml:space="preserve"> </w:t>
      </w:r>
      <w:r w:rsidRPr="00644B80">
        <w:rPr>
          <w:rStyle w:val="StyleUnderline"/>
        </w:rPr>
        <w:t>disabilities,</w:t>
      </w:r>
      <w:r>
        <w:rPr>
          <w:rStyle w:val="StyleUnderline"/>
        </w:rPr>
        <w:t xml:space="preserve"> </w:t>
      </w:r>
      <w:r w:rsidRPr="00644B80">
        <w:rPr>
          <w:rStyle w:val="StyleUnderline"/>
        </w:rPr>
        <w:t>and</w:t>
      </w:r>
      <w:r>
        <w:rPr>
          <w:rStyle w:val="StyleUnderline"/>
        </w:rPr>
        <w:t xml:space="preserve"> </w:t>
      </w:r>
      <w:r w:rsidRPr="00644B80">
        <w:rPr>
          <w:rStyle w:val="StyleUnderline"/>
        </w:rPr>
        <w:t>trans</w:t>
      </w:r>
      <w:r>
        <w:rPr>
          <w:rStyle w:val="StyleUnderline"/>
        </w:rPr>
        <w:t xml:space="preserve"> </w:t>
      </w:r>
      <w:r w:rsidRPr="00644B80">
        <w:rPr>
          <w:rStyle w:val="StyleUnderline"/>
        </w:rPr>
        <w:t>people</w:t>
      </w:r>
      <w:r>
        <w:rPr>
          <w:rStyle w:val="StyleUnderline"/>
        </w:rPr>
        <w:t xml:space="preserve"> </w:t>
      </w:r>
      <w:r w:rsidRPr="00644B80">
        <w:rPr>
          <w:rStyle w:val="StyleUnderline"/>
        </w:rPr>
        <w:t>shut</w:t>
      </w:r>
      <w:r>
        <w:rPr>
          <w:rStyle w:val="StyleUnderline"/>
        </w:rPr>
        <w:t xml:space="preserve"> </w:t>
      </w:r>
      <w:r w:rsidRPr="00644B80">
        <w:rPr>
          <w:rStyle w:val="StyleUnderline"/>
        </w:rPr>
        <w:t>out</w:t>
      </w:r>
      <w:r>
        <w:rPr>
          <w:rStyle w:val="StyleUnderline"/>
        </w:rPr>
        <w:t xml:space="preserve"> </w:t>
      </w:r>
      <w:r w:rsidRPr="00644B80">
        <w:rPr>
          <w:rStyle w:val="StyleUnderline"/>
        </w:rPr>
        <w:t>from</w:t>
      </w:r>
      <w:r>
        <w:rPr>
          <w:rStyle w:val="StyleUnderline"/>
        </w:rPr>
        <w:t xml:space="preserve"> </w:t>
      </w:r>
      <w:r w:rsidRPr="00644B80">
        <w:rPr>
          <w:rStyle w:val="StyleUnderline"/>
        </w:rPr>
        <w:t>acceptable</w:t>
      </w:r>
      <w:r>
        <w:rPr>
          <w:rStyle w:val="StyleUnderline"/>
        </w:rPr>
        <w:t xml:space="preserve"> </w:t>
      </w:r>
      <w:r w:rsidRPr="00644B80">
        <w:rPr>
          <w:rStyle w:val="StyleUnderline"/>
        </w:rPr>
        <w:t>neoliberal</w:t>
      </w:r>
      <w:r>
        <w:rPr>
          <w:rStyle w:val="StyleUnderline"/>
        </w:rPr>
        <w:t xml:space="preserve"> </w:t>
      </w:r>
      <w:r w:rsidRPr="00644B80">
        <w:rPr>
          <w:rStyle w:val="StyleUnderline"/>
        </w:rPr>
        <w:t xml:space="preserve">citizenship. In cities across the US, LGBT activism since the 1980s has pitted the interests of white gay (and lesbian) middle-class residents/property-owners against young, queer and trans people of color, using “safety” as the language of power. In her history of gay and lesbian anti-violence activism, Christina Hanhardt shows how </w:t>
      </w:r>
      <w:r w:rsidRPr="00831806">
        <w:rPr>
          <w:rStyle w:val="StyleUnderline"/>
          <w:highlight w:val="cyan"/>
        </w:rPr>
        <w:t>gay</w:t>
      </w:r>
      <w:r w:rsidRPr="00644B80">
        <w:rPr>
          <w:rStyle w:val="StyleUnderline"/>
        </w:rPr>
        <w:t xml:space="preserve"> visibility and </w:t>
      </w:r>
      <w:r w:rsidRPr="00831806">
        <w:rPr>
          <w:rStyle w:val="StyleUnderline"/>
          <w:highlight w:val="cyan"/>
        </w:rPr>
        <w:t>community</w:t>
      </w:r>
      <w:r w:rsidRPr="00644B80">
        <w:rPr>
          <w:rStyle w:val="StyleUnderline"/>
        </w:rPr>
        <w:t xml:space="preserve"> has been </w:t>
      </w:r>
      <w:r w:rsidRPr="00831806">
        <w:rPr>
          <w:rStyle w:val="StyleUnderline"/>
          <w:highlight w:val="cyan"/>
        </w:rPr>
        <w:t>used to justify</w:t>
      </w:r>
      <w:r w:rsidRPr="00644B80">
        <w:rPr>
          <w:rStyle w:val="StyleUnderline"/>
        </w:rPr>
        <w:t xml:space="preserve"> the </w:t>
      </w:r>
      <w:r w:rsidRPr="00831806">
        <w:rPr>
          <w:rStyle w:val="StyleUnderline"/>
          <w:highlight w:val="cyan"/>
        </w:rPr>
        <w:t>policing, targeting, and profiling</w:t>
      </w:r>
      <w:r w:rsidRPr="00644B80">
        <w:rPr>
          <w:rStyle w:val="StyleUnderline"/>
        </w:rPr>
        <w:t xml:space="preserve"> of those assumed to be dangerous. In these imaginaries, wealthy gay consumers are good investors, cruising spaces and sexual zones should be privatized, and </w:t>
      </w:r>
      <w:r w:rsidRPr="00831806">
        <w:rPr>
          <w:rStyle w:val="StyleUnderline"/>
          <w:highlight w:val="cyan"/>
        </w:rPr>
        <w:t>poor queer people</w:t>
      </w:r>
      <w:r w:rsidRPr="00644B80">
        <w:rPr>
          <w:rStyle w:val="StyleUnderline"/>
        </w:rPr>
        <w:t xml:space="preserve">, people </w:t>
      </w:r>
      <w:r w:rsidRPr="00831806">
        <w:rPr>
          <w:rStyle w:val="StyleUnderline"/>
          <w:highlight w:val="cyan"/>
        </w:rPr>
        <w:t>of color, youth, trans people</w:t>
      </w:r>
      <w:r w:rsidRPr="00644B80">
        <w:rPr>
          <w:rStyle w:val="StyleUnderline"/>
        </w:rPr>
        <w:t xml:space="preserve">, and </w:t>
      </w:r>
      <w:r w:rsidRPr="00831806">
        <w:rPr>
          <w:rStyle w:val="StyleUnderline"/>
          <w:highlight w:val="cyan"/>
        </w:rPr>
        <w:t>people with disabilities</w:t>
      </w:r>
      <w:r w:rsidRPr="00644B80">
        <w:rPr>
          <w:rStyle w:val="StyleUnderline"/>
        </w:rPr>
        <w:t xml:space="preserve"> are </w:t>
      </w:r>
      <w:r w:rsidRPr="00831806">
        <w:rPr>
          <w:rStyle w:val="StyleUnderline"/>
          <w:highlight w:val="cyan"/>
        </w:rPr>
        <w:t>rendered “risky</w:t>
      </w:r>
      <w:r w:rsidRPr="00644B80">
        <w:rPr>
          <w:rStyle w:val="StyleUnderline"/>
        </w:rPr>
        <w:t>,” detrimental to “quality of life” and a potential threat to capital. We therefore cannot look only at gains in “cultural visibility” for LGBT people to measure political and social progress.</w:t>
      </w:r>
      <w:r w:rsidRPr="00A04E3D">
        <w:rPr>
          <w:sz w:val="16"/>
        </w:rPr>
        <w:t xml:space="preserve"> Historically, increased media visibility has been “directly connected to the criminalization of black people, trans people, people of color, and people doing sex work,” Reina Gossett argues, because visibility projects tend to reinforce existing modes of sexual respectability.27This same dynamic exists today: the rise of media representations of trans women of color in 2014 and 2015, Gossett argues, corresponds to the highest recorded murder rates of those same women. LGBT campaigns for visibility—in the form of media visibility, marketing recognition, new gay-orientated business developments, or social recognition—have depended on the invisibility, criminalization, and abjection of queered others. As such, they have benefited from and reinforced neoliberal capitalist restructuring: the massive cuts in social programs (and their incomplete replacement by non-profit organizations shored up by corporate and major donor philanthropy), the privatization of public institutions and spaces, and the coercive policing of immigrant, racialized, and criminalized bodies that have occurred alongside the development of gay and lesbian commercial marketplaces and neighborhoods. </w:t>
      </w:r>
      <w:r w:rsidRPr="00831806">
        <w:rPr>
          <w:rStyle w:val="StyleUnderline"/>
          <w:highlight w:val="cyan"/>
        </w:rPr>
        <w:t>As with marriage rights</w:t>
      </w:r>
      <w:r w:rsidRPr="00644B80">
        <w:rPr>
          <w:rStyle w:val="StyleUnderline"/>
        </w:rPr>
        <w:t xml:space="preserve"> and consumer citizenship, gay </w:t>
      </w:r>
      <w:r w:rsidRPr="00831806">
        <w:rPr>
          <w:rStyle w:val="StyleUnderline"/>
          <w:highlight w:val="cyan"/>
        </w:rPr>
        <w:t xml:space="preserve">gentrification marks </w:t>
      </w:r>
      <w:r w:rsidRPr="00831806">
        <w:rPr>
          <w:rStyle w:val="StyleUnderline"/>
        </w:rPr>
        <w:t>the</w:t>
      </w:r>
      <w:r w:rsidRPr="00644B80">
        <w:rPr>
          <w:rStyle w:val="StyleUnderline"/>
        </w:rPr>
        <w:t xml:space="preserve"> </w:t>
      </w:r>
      <w:r w:rsidRPr="00831806">
        <w:rPr>
          <w:rStyle w:val="StyleUnderline"/>
          <w:highlight w:val="cyan"/>
        </w:rPr>
        <w:t>triumph of</w:t>
      </w:r>
      <w:r w:rsidRPr="00644B80">
        <w:rPr>
          <w:rStyle w:val="StyleUnderline"/>
        </w:rPr>
        <w:t xml:space="preserve"> the</w:t>
      </w:r>
      <w:r>
        <w:rPr>
          <w:rStyle w:val="StyleUnderline"/>
        </w:rPr>
        <w:t xml:space="preserve"> </w:t>
      </w:r>
      <w:r w:rsidRPr="00831806">
        <w:rPr>
          <w:rStyle w:val="StyleUnderline"/>
          <w:highlight w:val="cyan"/>
        </w:rPr>
        <w:t>neoliberal distortion of gay liberation</w:t>
      </w:r>
      <w:r>
        <w:rPr>
          <w:rStyle w:val="StyleUnderline"/>
        </w:rPr>
        <w:t xml:space="preserve"> </w:t>
      </w:r>
      <w:r w:rsidRPr="00644B80">
        <w:rPr>
          <w:rStyle w:val="StyleUnderline"/>
        </w:rPr>
        <w:t>and</w:t>
      </w:r>
      <w:r>
        <w:rPr>
          <w:rStyle w:val="StyleUnderline"/>
        </w:rPr>
        <w:t xml:space="preserve"> </w:t>
      </w:r>
      <w:r w:rsidRPr="00644B80">
        <w:rPr>
          <w:rStyle w:val="StyleUnderline"/>
        </w:rPr>
        <w:t>social</w:t>
      </w:r>
      <w:r>
        <w:rPr>
          <w:rStyle w:val="StyleUnderline"/>
        </w:rPr>
        <w:t xml:space="preserve"> </w:t>
      </w:r>
      <w:r w:rsidRPr="00644B80">
        <w:rPr>
          <w:rStyle w:val="StyleUnderline"/>
        </w:rPr>
        <w:t>justice</w:t>
      </w:r>
      <w:r>
        <w:rPr>
          <w:rStyle w:val="StyleUnderline"/>
        </w:rPr>
        <w:t xml:space="preserve"> </w:t>
      </w:r>
      <w:r w:rsidRPr="00644B80">
        <w:rPr>
          <w:rStyle w:val="StyleUnderline"/>
        </w:rPr>
        <w:t>movements</w:t>
      </w:r>
      <w:r>
        <w:rPr>
          <w:rStyle w:val="StyleUnderline"/>
        </w:rPr>
        <w:t xml:space="preserve"> </w:t>
      </w:r>
      <w:r w:rsidRPr="00644B80">
        <w:rPr>
          <w:rStyle w:val="StyleUnderline"/>
        </w:rPr>
        <w:t>from</w:t>
      </w:r>
      <w:r>
        <w:rPr>
          <w:rStyle w:val="StyleUnderline"/>
        </w:rPr>
        <w:t xml:space="preserve"> </w:t>
      </w:r>
      <w:r w:rsidRPr="00644B80">
        <w:rPr>
          <w:rStyle w:val="StyleUnderline"/>
        </w:rPr>
        <w:t>the</w:t>
      </w:r>
      <w:r>
        <w:rPr>
          <w:rStyle w:val="StyleUnderline"/>
        </w:rPr>
        <w:t xml:space="preserve"> </w:t>
      </w:r>
      <w:r w:rsidRPr="00644B80">
        <w:rPr>
          <w:rStyle w:val="StyleUnderline"/>
        </w:rPr>
        <w:t>1960s. As Duggan argues, in the era of New Homonormativity, “ ‘</w:t>
      </w:r>
      <w:r w:rsidRPr="00831806">
        <w:rPr>
          <w:rStyle w:val="StyleUnderline"/>
          <w:highlight w:val="cyan"/>
        </w:rPr>
        <w:t>equality’ becomes narrow</w:t>
      </w:r>
      <w:r w:rsidRPr="00644B80">
        <w:rPr>
          <w:rStyle w:val="StyleUnderline"/>
        </w:rPr>
        <w:t>, formal access to a few conservatizing institutions, ‘</w:t>
      </w:r>
      <w:r w:rsidRPr="00831806">
        <w:rPr>
          <w:rStyle w:val="StyleUnderline"/>
          <w:highlight w:val="cyan"/>
        </w:rPr>
        <w:t>freedom’ becomes impunity for bigotry</w:t>
      </w:r>
      <w:r w:rsidRPr="00644B80">
        <w:rPr>
          <w:rStyle w:val="StyleUnderline"/>
        </w:rPr>
        <w:t xml:space="preserve"> and vast </w:t>
      </w:r>
      <w:r w:rsidRPr="008616B6">
        <w:rPr>
          <w:rStyle w:val="StyleUnderline"/>
          <w:highlight w:val="cyan"/>
        </w:rPr>
        <w:t>inequalities in</w:t>
      </w:r>
      <w:r w:rsidRPr="00644B80">
        <w:rPr>
          <w:rStyle w:val="StyleUnderline"/>
        </w:rPr>
        <w:t xml:space="preserve"> commercial life and civil </w:t>
      </w:r>
      <w:r w:rsidRPr="008616B6">
        <w:rPr>
          <w:rStyle w:val="StyleUnderline"/>
          <w:highlight w:val="cyan"/>
        </w:rPr>
        <w:t>society</w:t>
      </w:r>
      <w:r w:rsidRPr="00644B80">
        <w:rPr>
          <w:rStyle w:val="StyleUnderline"/>
        </w:rPr>
        <w:t xml:space="preserve">, the ‘right to privacy’ becomes domestic confinement, and </w:t>
      </w:r>
      <w:r w:rsidRPr="008616B6">
        <w:rPr>
          <w:rStyle w:val="StyleUnderline"/>
          <w:highlight w:val="cyan"/>
        </w:rPr>
        <w:t>democratic politics</w:t>
      </w:r>
      <w:r w:rsidRPr="00644B80">
        <w:rPr>
          <w:rStyle w:val="StyleUnderline"/>
        </w:rPr>
        <w:t xml:space="preserve"> itself </w:t>
      </w:r>
      <w:r w:rsidRPr="008616B6">
        <w:rPr>
          <w:rStyle w:val="StyleUnderline"/>
          <w:highlight w:val="cyan"/>
        </w:rPr>
        <w:t>becomes something to be escaped</w:t>
      </w:r>
      <w:r w:rsidRPr="00644B80">
        <w:rPr>
          <w:rStyle w:val="StyleUnderline"/>
        </w:rPr>
        <w:t xml:space="preserve"> . . . Welcome to the New WorldOrder</w:t>
      </w:r>
      <w:r>
        <w:rPr>
          <w:rStyle w:val="StyleUnderline"/>
        </w:rPr>
        <w:t>!</w:t>
      </w:r>
    </w:p>
    <w:p w14:paraId="4939A8B8" w14:textId="77777777" w:rsidR="00C901B6" w:rsidRDefault="00C901B6" w:rsidP="00C901B6">
      <w:pPr>
        <w:pStyle w:val="Heading4"/>
      </w:pPr>
      <w:r>
        <w:t>Getting rid of neoliberal economic rhetoric is imperative to get rid of neoliberalism’s harmful heterosexist power relations</w:t>
      </w:r>
    </w:p>
    <w:p w14:paraId="440A731C" w14:textId="77777777" w:rsidR="00C901B6" w:rsidRPr="00A04E3D" w:rsidRDefault="00C901B6" w:rsidP="00C901B6">
      <w:r w:rsidRPr="00660B0D">
        <w:rPr>
          <w:rStyle w:val="Style13ptBold"/>
        </w:rPr>
        <w:t>Smith 16</w:t>
      </w:r>
      <w:r w:rsidRPr="00A04E3D">
        <w:t>, Nicola Smith, Dr. Nicola Smith is a political economist working on feminist and queer theory, neoliberalism and austerity, sex work and reproductive labour, and the history of the British body politic. She is a Associate Professor in Political Science at the University of Birmingham, Scandalous Economics, 04/07/2016, Edited by Aida A. Hozic and Jacqui True, Oxford University Press, acc 7/4/2023, //Livshits</w:t>
      </w:r>
      <w:r w:rsidRPr="00A04E3D">
        <w:tab/>
      </w:r>
    </w:p>
    <w:p w14:paraId="5FEED1F6" w14:textId="77777777" w:rsidR="00C901B6" w:rsidRDefault="00C901B6" w:rsidP="00C901B6">
      <w:pPr>
        <w:rPr>
          <w:rStyle w:val="StyleUnderline"/>
        </w:rPr>
      </w:pPr>
      <w:r w:rsidRPr="0014326E">
        <w:rPr>
          <w:rStyle w:val="StyleUnderline"/>
        </w:rPr>
        <w:t>A queer political economy of crisis, moreover, encourages reflection on</w:t>
      </w:r>
      <w:r>
        <w:rPr>
          <w:rStyle w:val="StyleUnderline"/>
        </w:rPr>
        <w:t xml:space="preserve"> </w:t>
      </w:r>
      <w:r w:rsidRPr="0014326E">
        <w:rPr>
          <w:rStyle w:val="StyleUnderline"/>
        </w:rPr>
        <w:t>how “crisis” is serving to reinforce a “specific mode of sexual production</w:t>
      </w:r>
      <w:r>
        <w:rPr>
          <w:rStyle w:val="StyleUnderline"/>
        </w:rPr>
        <w:t xml:space="preserve"> </w:t>
      </w:r>
      <w:r w:rsidRPr="0014326E">
        <w:rPr>
          <w:rStyle w:val="StyleUnderline"/>
        </w:rPr>
        <w:t>and exchange that works to maintain the stability of gender, the heterosexuality of desire, and the naturalisation of the family”</w:t>
      </w:r>
      <w:r w:rsidRPr="00A04E3D">
        <w:rPr>
          <w:sz w:val="16"/>
        </w:rPr>
        <w:t xml:space="preserve"> (Butler 1997, 274). Feminist political economists have drawn attention to the importance of both sexuality and the household but, in so doing, they have tended to “leave untouched” reproductive heterosexuality as a social institution (Lind 2010, 10), for example by conceptualizing the household as consisting of a husband, a wife, and children (Danby 2007).6 Queer scholarship not only aims to reveal and critique the presumption of heterosexuality, but also interrogates the complex and sometimes contradictory ways in which this is built into daily practices, social norms, and public policy (Chambers and Carver 2008). </w:t>
      </w:r>
      <w:r w:rsidRPr="0014190E">
        <w:rPr>
          <w:rStyle w:val="StyleUnderline"/>
        </w:rPr>
        <w:t>Thinking queerly about crisis opens up space to consider how</w:t>
      </w:r>
      <w:r>
        <w:rPr>
          <w:rStyle w:val="StyleUnderline"/>
        </w:rPr>
        <w:t xml:space="preserve"> </w:t>
      </w:r>
      <w:r w:rsidRPr="0014190E">
        <w:rPr>
          <w:rStyle w:val="StyleUnderline"/>
        </w:rPr>
        <w:t>heteronormative gender logics might themselves play an important role in</w:t>
      </w:r>
      <w:r>
        <w:rPr>
          <w:rStyle w:val="StyleUnderline"/>
        </w:rPr>
        <w:t xml:space="preserve"> </w:t>
      </w:r>
      <w:r w:rsidRPr="0014190E">
        <w:rPr>
          <w:rStyle w:val="StyleUnderline"/>
        </w:rPr>
        <w:t>reproducing the neoliberal economic order. If understood not as the cultural expression of heterosexism but rather as “a matrix that ties sexual</w:t>
      </w:r>
      <w:r>
        <w:rPr>
          <w:rStyle w:val="StyleUnderline"/>
        </w:rPr>
        <w:t xml:space="preserve"> </w:t>
      </w:r>
      <w:r w:rsidRPr="0014190E">
        <w:rPr>
          <w:rStyle w:val="StyleUnderline"/>
        </w:rPr>
        <w:t>arrangements to economic relations to government policy”</w:t>
      </w:r>
      <w:r w:rsidRPr="00A04E3D">
        <w:rPr>
          <w:sz w:val="16"/>
        </w:rPr>
        <w:t xml:space="preserve"> (Jakobsen 2012, 24), heteronormativity represents a logic through which reproductive heterosexuality is both privileged and normalized through the articulation and repetition of specific constructions of sexuality, intimacy, and the family that are (re)presented as natural and essential rather than as contingent and contestable. </w:t>
      </w:r>
      <w:r w:rsidRPr="007149FA">
        <w:rPr>
          <w:rStyle w:val="StyleUnderline"/>
        </w:rPr>
        <w:t>Heteronormative power relations are both</w:t>
      </w:r>
      <w:r>
        <w:rPr>
          <w:rStyle w:val="StyleUnderline"/>
        </w:rPr>
        <w:t xml:space="preserve"> </w:t>
      </w:r>
      <w:r w:rsidRPr="007149FA">
        <w:rPr>
          <w:rStyle w:val="StyleUnderline"/>
        </w:rPr>
        <w:t>intimate and politicized, feeding into and from foundational distinctions</w:t>
      </w:r>
      <w:r>
        <w:rPr>
          <w:rStyle w:val="StyleUnderline"/>
        </w:rPr>
        <w:t xml:space="preserve"> </w:t>
      </w:r>
      <w:r w:rsidRPr="007149FA">
        <w:rPr>
          <w:rStyle w:val="StyleUnderline"/>
        </w:rPr>
        <w:t>such as public/private and moral/amoral</w:t>
      </w:r>
      <w:r w:rsidRPr="00A04E3D">
        <w:rPr>
          <w:sz w:val="16"/>
        </w:rPr>
        <w:t xml:space="preserve"> (Griffin 2011)—</w:t>
      </w:r>
      <w:r w:rsidRPr="007149FA">
        <w:rPr>
          <w:rStyle w:val="StyleUnderline"/>
        </w:rPr>
        <w:t>distinctions that</w:t>
      </w:r>
      <w:r>
        <w:rPr>
          <w:rStyle w:val="StyleUnderline"/>
        </w:rPr>
        <w:t xml:space="preserve"> </w:t>
      </w:r>
      <w:r w:rsidRPr="007149FA">
        <w:rPr>
          <w:rStyle w:val="StyleUnderline"/>
        </w:rPr>
        <w:t>are not only embodied in the institutionalization of heterosexual marriage</w:t>
      </w:r>
      <w:r>
        <w:rPr>
          <w:rStyle w:val="StyleUnderline"/>
        </w:rPr>
        <w:t xml:space="preserve"> </w:t>
      </w:r>
      <w:r w:rsidRPr="007149FA">
        <w:rPr>
          <w:rStyle w:val="StyleUnderline"/>
        </w:rPr>
        <w:t>and hierarchical sex and parenting roles</w:t>
      </w:r>
      <w:r w:rsidRPr="00A04E3D">
        <w:rPr>
          <w:sz w:val="16"/>
        </w:rPr>
        <w:t xml:space="preserve"> (Griffin 2011) </w:t>
      </w:r>
      <w:r w:rsidRPr="007149FA">
        <w:rPr>
          <w:rStyle w:val="StyleUnderline"/>
        </w:rPr>
        <w:t>but also in the freemarket rationalities of neoliberalism</w:t>
      </w:r>
      <w:r w:rsidRPr="00A04E3D">
        <w:rPr>
          <w:sz w:val="16"/>
        </w:rPr>
        <w:t xml:space="preserve"> (Winnubst 2012</w:t>
      </w:r>
      <w:r w:rsidRPr="007149FA">
        <w:rPr>
          <w:rStyle w:val="StyleUnderline"/>
        </w:rPr>
        <w:t>). In the context of</w:t>
      </w:r>
      <w:r>
        <w:rPr>
          <w:rStyle w:val="StyleUnderline"/>
        </w:rPr>
        <w:t xml:space="preserve"> </w:t>
      </w:r>
      <w:r w:rsidRPr="007149FA">
        <w:rPr>
          <w:rStyle w:val="StyleUnderline"/>
        </w:rPr>
        <w:t>crisis, queer scholarship thus highlights the need to make connections</w:t>
      </w:r>
      <w:r>
        <w:rPr>
          <w:rStyle w:val="StyleUnderline"/>
        </w:rPr>
        <w:t xml:space="preserve"> </w:t>
      </w:r>
      <w:r w:rsidRPr="007149FA">
        <w:rPr>
          <w:rStyle w:val="StyleUnderline"/>
        </w:rPr>
        <w:t>between heteronormativity and neoliberalism by exploring how notions of individual responsibility draw upon imaginaries not just of market activity, but also of the “private” spheres of family, intimacy, and sexuality</w:t>
      </w:r>
      <w:r>
        <w:rPr>
          <w:rStyle w:val="StyleUnderline"/>
        </w:rPr>
        <w:t xml:space="preserve"> </w:t>
      </w:r>
      <w:r w:rsidRPr="00A04E3D">
        <w:rPr>
          <w:sz w:val="16"/>
        </w:rPr>
        <w:t xml:space="preserve">(Winnubst 2012; Hong 2012). In the remainder of this chapter, I explore and expand upon these themes by analyzing the scandalous economics of crisis in the United Kingdom, examining how </w:t>
      </w:r>
      <w:r w:rsidRPr="007149FA">
        <w:rPr>
          <w:rStyle w:val="StyleUnderline"/>
        </w:rPr>
        <w:t>neoliberal policy responses</w:t>
      </w:r>
      <w:r>
        <w:rPr>
          <w:rStyle w:val="StyleUnderline"/>
        </w:rPr>
        <w:t xml:space="preserve"> </w:t>
      </w:r>
      <w:r w:rsidRPr="007149FA">
        <w:rPr>
          <w:rStyle w:val="StyleUnderline"/>
        </w:rPr>
        <w:t>are serving to disadvantage those who fall outside of heterosexist, married</w:t>
      </w:r>
      <w:r>
        <w:rPr>
          <w:rStyle w:val="StyleUnderline"/>
        </w:rPr>
        <w:t xml:space="preserve"> </w:t>
      </w:r>
      <w:r w:rsidRPr="007149FA">
        <w:rPr>
          <w:rStyle w:val="StyleUnderline"/>
        </w:rPr>
        <w:t>monogamy while also depending upon heteronormative constructions of</w:t>
      </w:r>
      <w:r>
        <w:rPr>
          <w:rStyle w:val="StyleUnderline"/>
        </w:rPr>
        <w:t xml:space="preserve"> </w:t>
      </w:r>
      <w:r w:rsidRPr="007149FA">
        <w:rPr>
          <w:rStyle w:val="StyleUnderline"/>
        </w:rPr>
        <w:t>“the family” as both economically (un)productive and sexually/socially (re)</w:t>
      </w:r>
      <w:r>
        <w:rPr>
          <w:rStyle w:val="StyleUnderline"/>
        </w:rPr>
        <w:t xml:space="preserve"> </w:t>
      </w:r>
      <w:r w:rsidRPr="007149FA">
        <w:rPr>
          <w:rStyle w:val="StyleUnderline"/>
        </w:rPr>
        <w:t>productive.</w:t>
      </w:r>
      <w:r>
        <w:rPr>
          <w:rStyle w:val="StyleUnderline"/>
        </w:rPr>
        <w:t xml:space="preserve"> </w:t>
      </w:r>
    </w:p>
    <w:p w14:paraId="67F9AD92" w14:textId="77777777" w:rsidR="00C901B6" w:rsidRDefault="00C901B6" w:rsidP="00C901B6">
      <w:pPr>
        <w:pStyle w:val="Heading4"/>
      </w:pPr>
      <w:r>
        <w:t xml:space="preserve">Focusing only on the economic generates a heterosexist view of society that ignores the actual problems that poor queer people face – the economy promotes the image of the heteronormative family as a utopia that we should strive for – but ignore the non normative queer folks that are inevitable pushed out </w:t>
      </w:r>
    </w:p>
    <w:p w14:paraId="7084A6C2" w14:textId="77777777" w:rsidR="00C901B6" w:rsidRPr="00A04E3D" w:rsidRDefault="00C901B6" w:rsidP="00C901B6">
      <w:r w:rsidRPr="00660B0D">
        <w:rPr>
          <w:rStyle w:val="Style13ptBold"/>
        </w:rPr>
        <w:t>Smith 16</w:t>
      </w:r>
      <w:r w:rsidRPr="00A04E3D">
        <w:t>, Nicola Smith, Dr. Nicola Smith is a political economist working on feminist and queer theory, neoliberalism and austerity, sex work and reproductive labour, and the history of the British body politic. She is a Associate Professor in Political Science at the University of Birmingham, Scandalous Economics, 04/07/2016, Edited by Aida A. Hozic and Jacqui True, Oxford University Press, acc 7/4/2023, //Livshits</w:t>
      </w:r>
      <w:r w:rsidRPr="00A04E3D">
        <w:tab/>
      </w:r>
    </w:p>
    <w:p w14:paraId="2BFE4FD2" w14:textId="77777777" w:rsidR="00C901B6" w:rsidRDefault="00C901B6" w:rsidP="00C901B6">
      <w:pPr>
        <w:rPr>
          <w:rStyle w:val="StyleUnderline"/>
        </w:rPr>
      </w:pPr>
      <w:r w:rsidRPr="00763011">
        <w:rPr>
          <w:rStyle w:val="StyleUnderline"/>
        </w:rPr>
        <w:t>That the equal marriage agenda is helping to redraw (and ultimately to</w:t>
      </w:r>
      <w:r>
        <w:rPr>
          <w:rStyle w:val="StyleUnderline"/>
        </w:rPr>
        <w:t xml:space="preserve"> </w:t>
      </w:r>
      <w:r w:rsidRPr="00763011">
        <w:rPr>
          <w:rStyle w:val="StyleUnderline"/>
        </w:rPr>
        <w:t>reinforce) the boundaries of heteronormativity is, therefore, only part of</w:t>
      </w:r>
      <w:r>
        <w:rPr>
          <w:rStyle w:val="StyleUnderline"/>
        </w:rPr>
        <w:t xml:space="preserve"> </w:t>
      </w:r>
      <w:r w:rsidRPr="00763011">
        <w:rPr>
          <w:rStyle w:val="StyleUnderline"/>
        </w:rPr>
        <w:t>the story, for it is also crucial to consider how heteronormativity is itself</w:t>
      </w:r>
      <w:r>
        <w:rPr>
          <w:rStyle w:val="StyleUnderline"/>
        </w:rPr>
        <w:t xml:space="preserve"> </w:t>
      </w:r>
      <w:r w:rsidRPr="00763011">
        <w:rPr>
          <w:rStyle w:val="StyleUnderline"/>
        </w:rPr>
        <w:t>part of the narrative through which neoliberal austerity politics are made</w:t>
      </w:r>
      <w:r>
        <w:rPr>
          <w:rStyle w:val="StyleUnderline"/>
        </w:rPr>
        <w:t xml:space="preserve"> </w:t>
      </w:r>
      <w:r w:rsidRPr="00763011">
        <w:rPr>
          <w:rStyle w:val="StyleUnderline"/>
        </w:rPr>
        <w:t xml:space="preserve">thinkable and therefore politically possible. </w:t>
      </w:r>
      <w:r w:rsidRPr="00A04E3D">
        <w:rPr>
          <w:sz w:val="16"/>
        </w:rPr>
        <w:t xml:space="preserve">For, as Tracey Jensen (2012, 1– 2) compellingly argues, the austerity-imperative is being expressed not just through references to the “extravagant waste” and public indebtedness of previous governments, but also through a series of metaphors surrounding the family: the “hard-working family,” the “solvent family,” and most of all “the responsible family.” In his speech on “Troubled Families” in December 2011, for instance, Cameron argued, [W]e need a social recovery in Britain every bit as much as we need an economic one. So while the government’s immediate duty is to deal with the budget deficit, my mission in politics—the thing I am really passionate about—is fixing the responsibility deficit. That means building a stronger society, in which more people understand their obligations, and more take control over their own lives and actions … Whatever you call them, we’ve known for years that a relatively small number of families are the source of a large proportion of the problems in society. Drug addiction. Alcohol abuse. Crime. A culture of disruption and irresponsibility that cascades through generations. (D. Cameron 2011c) Important here, then, is how constructions of economic crisis are being linked to constructions of social decline through the drawing of explicit parallels between the “pre-crisis greed,” “excessive consumption,” and “moralized profligacy” of both the state and the household (Stanley 2014b). Public and private debt become coupled together as “fundamental problems” of the British economy (D. Cameron 2013a), with Britain itself likened to a “hardworking family” that is not “owed a living in the modern, global economy” but that has “to earn it—and earn it the hard way” (D. Cameron 2011a). </w:t>
      </w:r>
      <w:r w:rsidRPr="00763011">
        <w:rPr>
          <w:rStyle w:val="StyleUnderline"/>
        </w:rPr>
        <w:t>This need for economic and social recovery in turn relies upon a conflation</w:t>
      </w:r>
      <w:r>
        <w:rPr>
          <w:rStyle w:val="StyleUnderline"/>
        </w:rPr>
        <w:t xml:space="preserve"> </w:t>
      </w:r>
      <w:r w:rsidRPr="00763011">
        <w:rPr>
          <w:rStyle w:val="StyleUnderline"/>
        </w:rPr>
        <w:t>of what it is to be economically “broke”</w:t>
      </w:r>
      <w:r w:rsidRPr="00A04E3D">
        <w:rPr>
          <w:sz w:val="16"/>
        </w:rPr>
        <w:t xml:space="preserve"> (Montgomerie 2013) a</w:t>
      </w:r>
      <w:r w:rsidRPr="00763011">
        <w:rPr>
          <w:rStyle w:val="StyleUnderline"/>
        </w:rPr>
        <w:t>nd socially</w:t>
      </w:r>
      <w:r>
        <w:rPr>
          <w:rStyle w:val="StyleUnderline"/>
        </w:rPr>
        <w:t xml:space="preserve"> </w:t>
      </w:r>
      <w:r w:rsidRPr="00763011">
        <w:rPr>
          <w:rStyle w:val="StyleUnderline"/>
        </w:rPr>
        <w:t>“broken,” with economic and social decay both attributed to the failure of</w:t>
      </w:r>
      <w:r>
        <w:rPr>
          <w:rStyle w:val="StyleUnderline"/>
        </w:rPr>
        <w:t xml:space="preserve"> </w:t>
      </w:r>
      <w:r w:rsidRPr="00763011">
        <w:rPr>
          <w:rStyle w:val="StyleUnderline"/>
        </w:rPr>
        <w:t>individuals, rather than to political processes and socioeconomic relations</w:t>
      </w:r>
      <w:r>
        <w:rPr>
          <w:rStyle w:val="StyleUnderline"/>
        </w:rPr>
        <w:t xml:space="preserve"> </w:t>
      </w:r>
      <w:r w:rsidRPr="00A04E3D">
        <w:rPr>
          <w:sz w:val="16"/>
        </w:rPr>
        <w:t xml:space="preserve">(Tepe 2014). </w:t>
      </w:r>
      <w:r w:rsidRPr="00660B0D">
        <w:rPr>
          <w:rStyle w:val="StyleUnderline"/>
        </w:rPr>
        <w:t>Again, this is a neat trick, for it enables resistance to social and economic</w:t>
      </w:r>
      <w:r>
        <w:rPr>
          <w:rStyle w:val="StyleUnderline"/>
        </w:rPr>
        <w:t xml:space="preserve"> </w:t>
      </w:r>
      <w:r w:rsidRPr="00660B0D">
        <w:rPr>
          <w:rStyle w:val="StyleUnderline"/>
        </w:rPr>
        <w:t>injustice—such as the August riots of 2011—to be dismissed as the product of individual pathology:</w:t>
      </w:r>
      <w:r>
        <w:rPr>
          <w:rStyle w:val="StyleUnderline"/>
        </w:rPr>
        <w:t xml:space="preserve"> </w:t>
      </w:r>
      <w:r w:rsidRPr="00A04E3D">
        <w:rPr>
          <w:sz w:val="16"/>
        </w:rPr>
        <w:t xml:space="preserve">[W]hat we know for sure is that in large parts of the country this was just pure criminality … This was about behavior: people showing indifference to right and wrong, people with a twisted moral code, people with a complete absence of self-restraint. (D. Cameron 2011b) Crucially, it is not (just) individuals per se, but rather individual families who are constructed as lying at the heart of this: “Broken Britain” is the “broken family.” As Cameron explained in his speech on the August riots, The question people asked over and over again last week was “where are the parents? Why aren’t they keeping the rioting kids indoors?” Tragically that’s been followed in some cases by judges rightly lamenting: “why don’t the parents even turn up when their children are in court?” Well, join the dots and you have a clear idea about why some of these young people were behaving so terribly. Either there was no one at home, they didn’t much care or they’d lost control. Families matter. I don’t doubt that many of the rioters out last week have no father at home. Perhaps they come from one of the neighbourhoods where it’s standard for children to have a mum and not a dad, where it’s normal for young men to grow up without a male role model, looking to the streets for their father figures, filled up with rage and anger. (D. Cameron 2011b) </w:t>
      </w:r>
      <w:r w:rsidRPr="00660B0D">
        <w:rPr>
          <w:rStyle w:val="StyleUnderline"/>
        </w:rPr>
        <w:t>Family trouble is therefore identified not just as a symptom—or even as</w:t>
      </w:r>
      <w:r>
        <w:rPr>
          <w:rStyle w:val="StyleUnderline"/>
        </w:rPr>
        <w:t xml:space="preserve"> </w:t>
      </w:r>
      <w:r w:rsidRPr="00660B0D">
        <w:rPr>
          <w:rStyle w:val="StyleUnderline"/>
        </w:rPr>
        <w:t>a symbol—of social and economic crisis, but rather is located as its root</w:t>
      </w:r>
      <w:r>
        <w:rPr>
          <w:rStyle w:val="StyleUnderline"/>
        </w:rPr>
        <w:t xml:space="preserve"> </w:t>
      </w:r>
      <w:r w:rsidRPr="00660B0D">
        <w:rPr>
          <w:rStyle w:val="StyleUnderline"/>
        </w:rPr>
        <w:t>cause: “We need a social fight-back … [I]f we want to have any hope of</w:t>
      </w:r>
      <w:r>
        <w:rPr>
          <w:rStyle w:val="StyleUnderline"/>
        </w:rPr>
        <w:t xml:space="preserve"> </w:t>
      </w:r>
      <w:r w:rsidRPr="00660B0D">
        <w:rPr>
          <w:rStyle w:val="StyleUnderline"/>
        </w:rPr>
        <w:t>mending our broken society, family and parenting is where we’ve got to</w:t>
      </w:r>
      <w:r>
        <w:rPr>
          <w:rStyle w:val="StyleUnderline"/>
        </w:rPr>
        <w:t xml:space="preserve"> </w:t>
      </w:r>
      <w:r w:rsidRPr="00660B0D">
        <w:rPr>
          <w:rStyle w:val="StyleUnderline"/>
        </w:rPr>
        <w:t>start” (D. Cameron 2011b).</w:t>
      </w:r>
      <w:r>
        <w:rPr>
          <w:rStyle w:val="StyleUnderline"/>
        </w:rPr>
        <w:t xml:space="preserve"> </w:t>
      </w:r>
      <w:r w:rsidRPr="00660B0D">
        <w:rPr>
          <w:rStyle w:val="StyleUnderline"/>
        </w:rPr>
        <w:t>Such references to parenting are especially important because of the</w:t>
      </w:r>
      <w:r>
        <w:rPr>
          <w:rStyle w:val="StyleUnderline"/>
        </w:rPr>
        <w:t xml:space="preserve"> </w:t>
      </w:r>
      <w:r w:rsidRPr="00660B0D">
        <w:rPr>
          <w:rStyle w:val="StyleUnderline"/>
        </w:rPr>
        <w:t>imaginaries of the Child that they conjure up</w:t>
      </w:r>
      <w:r w:rsidRPr="00A04E3D">
        <w:rPr>
          <w:sz w:val="16"/>
        </w:rPr>
        <w:t xml:space="preserve">. As Lee Edelman (2004, 2) contends, </w:t>
      </w:r>
      <w:r w:rsidRPr="00660B0D">
        <w:rPr>
          <w:rStyle w:val="StyleUnderline"/>
        </w:rPr>
        <w:t>appeals to the Child powerfully shape the very logic within</w:t>
      </w:r>
      <w:r>
        <w:rPr>
          <w:rStyle w:val="StyleUnderline"/>
        </w:rPr>
        <w:t xml:space="preserve"> </w:t>
      </w:r>
      <w:r w:rsidRPr="00660B0D">
        <w:rPr>
          <w:rStyle w:val="StyleUnderline"/>
        </w:rPr>
        <w:t>which politics is made thinkable, for it represents futurity and therefore the very possibility of social, economic, and political “progress.” The</w:t>
      </w:r>
      <w:r>
        <w:rPr>
          <w:rStyle w:val="StyleUnderline"/>
        </w:rPr>
        <w:t xml:space="preserve"> </w:t>
      </w:r>
      <w:r w:rsidRPr="00660B0D">
        <w:rPr>
          <w:rStyle w:val="StyleUnderline"/>
        </w:rPr>
        <w:t>Child therefore conserves “the absolute privilege of heteronormativity”</w:t>
      </w:r>
      <w:r>
        <w:rPr>
          <w:rStyle w:val="StyleUnderline"/>
        </w:rPr>
        <w:t xml:space="preserve"> </w:t>
      </w:r>
      <w:r w:rsidRPr="00A04E3D">
        <w:rPr>
          <w:sz w:val="16"/>
        </w:rPr>
        <w:t xml:space="preserve">(Edelman 2004, 2). </w:t>
      </w:r>
      <w:r w:rsidRPr="00660B0D">
        <w:rPr>
          <w:rStyle w:val="StyleUnderline"/>
        </w:rPr>
        <w:t>One of the core principles of homophobia is precisely</w:t>
      </w:r>
      <w:r>
        <w:rPr>
          <w:rStyle w:val="StyleUnderline"/>
        </w:rPr>
        <w:t xml:space="preserve"> </w:t>
      </w:r>
      <w:r w:rsidRPr="00660B0D">
        <w:rPr>
          <w:rStyle w:val="StyleUnderline"/>
        </w:rPr>
        <w:t>the notion that “same-sex sexuality is aligned with death, distanced as it is</w:t>
      </w:r>
      <w:r>
        <w:rPr>
          <w:rStyle w:val="StyleUnderline"/>
        </w:rPr>
        <w:t xml:space="preserve"> </w:t>
      </w:r>
      <w:r w:rsidRPr="00660B0D">
        <w:rPr>
          <w:rStyle w:val="StyleUnderline"/>
        </w:rPr>
        <w:t>from the biological possibility of ‘natural’ reproduction” so that queerness</w:t>
      </w:r>
      <w:r>
        <w:rPr>
          <w:rStyle w:val="StyleUnderline"/>
        </w:rPr>
        <w:t xml:space="preserve"> </w:t>
      </w:r>
      <w:r w:rsidRPr="00660B0D">
        <w:rPr>
          <w:rStyle w:val="StyleUnderline"/>
        </w:rPr>
        <w:t xml:space="preserve">is itself positioned as antithetical to futurity </w:t>
      </w:r>
      <w:r w:rsidRPr="00A04E3D">
        <w:rPr>
          <w:sz w:val="16"/>
        </w:rPr>
        <w:t xml:space="preserve">(and thus the very possibility of politics and progress) (Downing 2013, 138–139). </w:t>
      </w:r>
      <w:r w:rsidRPr="00660B0D">
        <w:rPr>
          <w:rStyle w:val="StyleUnderline"/>
        </w:rPr>
        <w:t>The modern, and</w:t>
      </w:r>
      <w:r>
        <w:rPr>
          <w:rStyle w:val="StyleUnderline"/>
        </w:rPr>
        <w:t xml:space="preserve"> </w:t>
      </w:r>
      <w:r w:rsidRPr="00660B0D">
        <w:rPr>
          <w:rStyle w:val="StyleUnderline"/>
        </w:rPr>
        <w:t>moral, subject thus becomes intelligible not only as a productive subject</w:t>
      </w:r>
      <w:r>
        <w:rPr>
          <w:rStyle w:val="StyleUnderline"/>
        </w:rPr>
        <w:t xml:space="preserve"> </w:t>
      </w:r>
      <w:r w:rsidRPr="00660B0D">
        <w:rPr>
          <w:rStyle w:val="StyleUnderline"/>
        </w:rPr>
        <w:t>but also as a reproductive subject—a subject who is both consumer and</w:t>
      </w:r>
      <w:r>
        <w:rPr>
          <w:rStyle w:val="StyleUnderline"/>
        </w:rPr>
        <w:t xml:space="preserve"> </w:t>
      </w:r>
      <w:r w:rsidRPr="00660B0D">
        <w:rPr>
          <w:rStyle w:val="StyleUnderline"/>
        </w:rPr>
        <w:t>parent or, put another way, in “possession” of both property and children</w:t>
      </w:r>
      <w:r>
        <w:rPr>
          <w:rStyle w:val="StyleUnderline"/>
        </w:rPr>
        <w:t xml:space="preserve"> </w:t>
      </w:r>
      <w:r w:rsidRPr="00660B0D">
        <w:rPr>
          <w:rStyle w:val="StyleUnderline"/>
        </w:rPr>
        <w:t>in order to achieve full political, economic, and cultural recognition as a</w:t>
      </w:r>
      <w:r>
        <w:rPr>
          <w:rStyle w:val="StyleUnderline"/>
        </w:rPr>
        <w:t xml:space="preserve"> </w:t>
      </w:r>
      <w:r w:rsidRPr="00660B0D">
        <w:rPr>
          <w:rStyle w:val="StyleUnderline"/>
        </w:rPr>
        <w:t>subject under neoliberal capitalism. The property-less and child-less, in</w:t>
      </w:r>
      <w:r>
        <w:rPr>
          <w:rStyle w:val="StyleUnderline"/>
        </w:rPr>
        <w:t xml:space="preserve"> </w:t>
      </w:r>
      <w:r w:rsidRPr="00660B0D">
        <w:rPr>
          <w:rStyle w:val="StyleUnderline"/>
        </w:rPr>
        <w:t>contrast, become constituted as non-subjects: surplus, abject, and unintelligible</w:t>
      </w:r>
      <w:r w:rsidRPr="00A04E3D">
        <w:rPr>
          <w:sz w:val="16"/>
        </w:rPr>
        <w:t xml:space="preserve"> (Eng 2010; Hong 2012). </w:t>
      </w:r>
      <w:r w:rsidRPr="00660B0D">
        <w:rPr>
          <w:rStyle w:val="StyleUnderline"/>
        </w:rPr>
        <w:t>Under neoliberal capitalism, it is above all</w:t>
      </w:r>
      <w:r>
        <w:rPr>
          <w:rStyle w:val="StyleUnderline"/>
        </w:rPr>
        <w:t xml:space="preserve"> </w:t>
      </w:r>
      <w:r w:rsidRPr="00660B0D">
        <w:rPr>
          <w:rStyle w:val="StyleUnderline"/>
        </w:rPr>
        <w:t xml:space="preserve">the “surplus” body </w:t>
      </w:r>
      <w:r w:rsidRPr="00A04E3D">
        <w:rPr>
          <w:sz w:val="16"/>
        </w:rPr>
        <w:t>(Hong 2012, 87)—</w:t>
      </w:r>
      <w:r w:rsidRPr="00660B0D">
        <w:rPr>
          <w:rStyle w:val="StyleUnderline"/>
        </w:rPr>
        <w:t>neither economically productive nor</w:t>
      </w:r>
      <w:r>
        <w:rPr>
          <w:rStyle w:val="StyleUnderline"/>
        </w:rPr>
        <w:t xml:space="preserve"> </w:t>
      </w:r>
      <w:r w:rsidRPr="00660B0D">
        <w:rPr>
          <w:rStyle w:val="StyleUnderline"/>
        </w:rPr>
        <w:t>socially reproductive—that is represented as queer: that is, as “valueless,</w:t>
      </w:r>
      <w:r>
        <w:rPr>
          <w:rStyle w:val="StyleUnderline"/>
        </w:rPr>
        <w:t xml:space="preserve"> </w:t>
      </w:r>
      <w:r w:rsidRPr="00660B0D">
        <w:rPr>
          <w:rStyle w:val="StyleUnderline"/>
        </w:rPr>
        <w:t>unprotectable, vulnerable, and dead”</w:t>
      </w:r>
      <w:r w:rsidRPr="00A04E3D">
        <w:rPr>
          <w:sz w:val="16"/>
        </w:rPr>
        <w:t xml:space="preserve"> (Hong 2012, 92). As Cameron set out in his speech on “The Values That Underpin Our Long-Term Economic Plan” in March 2014, If we don’t get to grips with the deficit now we are passing a greater and greater burden of debt to our children. We are saying that more and more of their hard earned future income should be wasted on paying off the bill we leave them. Do we really want to be the ones who responded to a crisis by putting off to tomorrow what we had to do today? Can we really teach our children the importance of being responsible and at the same time shirk the most fundamental responsibility of all? … Imagine looking your children in the eye and trying to explain why we crippled their future with our debt. I couldn’t do that. And I’m sure you couldn’t either. We all want the same for our children: a secure future and a chance to make something of their lives. But they won’t get that future unless we cut the deficit now. (D. Cameron 2014) </w:t>
      </w:r>
      <w:r w:rsidRPr="00660B0D">
        <w:rPr>
          <w:rStyle w:val="StyleUnderline"/>
        </w:rPr>
        <w:t>This discourse—a direct call to arms to the productive and reproductive citizen to safeguard “our children” (and thus the future itself)—is a</w:t>
      </w:r>
      <w:r>
        <w:rPr>
          <w:rStyle w:val="StyleUnderline"/>
        </w:rPr>
        <w:t xml:space="preserve"> </w:t>
      </w:r>
      <w:r w:rsidRPr="00660B0D">
        <w:rPr>
          <w:rStyle w:val="StyleUnderline"/>
        </w:rPr>
        <w:t>discourse that shifts responsibility for economic and social crisis away</w:t>
      </w:r>
      <w:r>
        <w:rPr>
          <w:rStyle w:val="StyleUnderline"/>
        </w:rPr>
        <w:t xml:space="preserve"> </w:t>
      </w:r>
      <w:r w:rsidRPr="00660B0D">
        <w:rPr>
          <w:rStyle w:val="StyleUnderline"/>
        </w:rPr>
        <w:t>from government and squarely onto the shoulders of the most vulnerable in society. It renders the “surplus” bodies—or, put another way,</w:t>
      </w:r>
      <w:r>
        <w:rPr>
          <w:rStyle w:val="StyleUnderline"/>
        </w:rPr>
        <w:t xml:space="preserve"> </w:t>
      </w:r>
      <w:r w:rsidRPr="00660B0D">
        <w:rPr>
          <w:rStyle w:val="StyleUnderline"/>
        </w:rPr>
        <w:t>all of those actually existing human beings who find themselves living</w:t>
      </w:r>
      <w:r>
        <w:rPr>
          <w:rStyle w:val="StyleUnderline"/>
        </w:rPr>
        <w:t xml:space="preserve"> </w:t>
      </w:r>
      <w:r w:rsidRPr="00660B0D">
        <w:rPr>
          <w:rStyle w:val="StyleUnderline"/>
        </w:rPr>
        <w:t>under the crushing weight of gendered, racialized, classed, and sexualized hierarchies—individually culpable for the structural context in which</w:t>
      </w:r>
      <w:r>
        <w:rPr>
          <w:rStyle w:val="StyleUnderline"/>
        </w:rPr>
        <w:t xml:space="preserve"> </w:t>
      </w:r>
      <w:r w:rsidRPr="00660B0D">
        <w:rPr>
          <w:rStyle w:val="StyleUnderline"/>
        </w:rPr>
        <w:t>they find themselves.</w:t>
      </w:r>
      <w:r w:rsidRPr="00A04E3D">
        <w:rPr>
          <w:sz w:val="16"/>
        </w:rPr>
        <w:t xml:space="preserve"> As Jacob DeFelippis (2012a, 4) notes, </w:t>
      </w:r>
      <w:r w:rsidRPr="00660B0D">
        <w:rPr>
          <w:rStyle w:val="StyleUnderline"/>
        </w:rPr>
        <w:t>this tactic of</w:t>
      </w:r>
      <w:r>
        <w:rPr>
          <w:rStyle w:val="StyleUnderline"/>
        </w:rPr>
        <w:t xml:space="preserve"> </w:t>
      </w:r>
      <w:r w:rsidRPr="00660B0D">
        <w:rPr>
          <w:rStyle w:val="StyleUnderline"/>
        </w:rPr>
        <w:t>blaming the victim—that is, of blaming the individual for economic and</w:t>
      </w:r>
      <w:r>
        <w:rPr>
          <w:rStyle w:val="StyleUnderline"/>
        </w:rPr>
        <w:t xml:space="preserve"> </w:t>
      </w:r>
      <w:r w:rsidRPr="00660B0D">
        <w:rPr>
          <w:rStyle w:val="StyleUnderline"/>
        </w:rPr>
        <w:t>social decline and, consequently, of the poor for their own poverty—has</w:t>
      </w:r>
      <w:r>
        <w:rPr>
          <w:rStyle w:val="StyleUnderline"/>
        </w:rPr>
        <w:t xml:space="preserve"> </w:t>
      </w:r>
      <w:r w:rsidRPr="00660B0D">
        <w:rPr>
          <w:rStyle w:val="StyleUnderline"/>
        </w:rPr>
        <w:t>powerful parallels with the homophobic and racist discourses that blamed</w:t>
      </w:r>
      <w:r>
        <w:rPr>
          <w:rStyle w:val="StyleUnderline"/>
        </w:rPr>
        <w:t xml:space="preserve"> </w:t>
      </w:r>
      <w:r w:rsidRPr="00660B0D">
        <w:rPr>
          <w:rStyle w:val="StyleUnderline"/>
        </w:rPr>
        <w:t>the spread of AIDS on the very people dying of the disease. But death can</w:t>
      </w:r>
      <w:r>
        <w:rPr>
          <w:rStyle w:val="StyleUnderline"/>
        </w:rPr>
        <w:t xml:space="preserve"> </w:t>
      </w:r>
      <w:r w:rsidRPr="00660B0D">
        <w:rPr>
          <w:rStyle w:val="StyleUnderline"/>
        </w:rPr>
        <w:t>also be “slow death”</w:t>
      </w:r>
      <w:r w:rsidRPr="00A04E3D">
        <w:rPr>
          <w:sz w:val="16"/>
        </w:rPr>
        <w:t xml:space="preserve"> (Berlant 2007, 754) </w:t>
      </w:r>
      <w:r w:rsidRPr="00660B0D">
        <w:rPr>
          <w:rStyle w:val="StyleUnderline"/>
        </w:rPr>
        <w:t>through the wearing out and running down of people and populations for whom depletion, debilitation, and</w:t>
      </w:r>
      <w:r>
        <w:rPr>
          <w:rStyle w:val="StyleUnderline"/>
        </w:rPr>
        <w:t xml:space="preserve"> </w:t>
      </w:r>
      <w:r w:rsidRPr="00660B0D">
        <w:rPr>
          <w:rStyle w:val="StyleUnderline"/>
        </w:rPr>
        <w:t>deterioration come close to defining both their lived experience and their</w:t>
      </w:r>
      <w:r>
        <w:rPr>
          <w:rStyle w:val="StyleUnderline"/>
        </w:rPr>
        <w:t xml:space="preserve"> </w:t>
      </w:r>
      <w:r w:rsidRPr="00660B0D">
        <w:rPr>
          <w:rStyle w:val="StyleUnderline"/>
        </w:rPr>
        <w:t>historical existence</w:t>
      </w:r>
      <w:r w:rsidRPr="00A04E3D">
        <w:rPr>
          <w:sz w:val="16"/>
        </w:rPr>
        <w:t xml:space="preserve"> (Berlant 2007). </w:t>
      </w:r>
      <w:r w:rsidRPr="00660B0D">
        <w:rPr>
          <w:rStyle w:val="StyleUnderline"/>
        </w:rPr>
        <w:t>If nothing else, then, a queer critique of</w:t>
      </w:r>
      <w:r>
        <w:rPr>
          <w:rStyle w:val="StyleUnderline"/>
        </w:rPr>
        <w:t xml:space="preserve"> </w:t>
      </w:r>
      <w:r w:rsidRPr="00660B0D">
        <w:rPr>
          <w:rStyle w:val="StyleUnderline"/>
        </w:rPr>
        <w:t>crisis should refuse—and refuse unequivocally—to collude with neoliberal</w:t>
      </w:r>
      <w:r>
        <w:rPr>
          <w:rStyle w:val="StyleUnderline"/>
        </w:rPr>
        <w:t xml:space="preserve"> </w:t>
      </w:r>
      <w:r w:rsidRPr="00660B0D">
        <w:rPr>
          <w:rStyle w:val="StyleUnderline"/>
        </w:rPr>
        <w:t>discourses that not only mark out populations for slow death in this way</w:t>
      </w:r>
      <w:r>
        <w:rPr>
          <w:rStyle w:val="StyleUnderline"/>
        </w:rPr>
        <w:t xml:space="preserve"> </w:t>
      </w:r>
      <w:r w:rsidRPr="00A04E3D">
        <w:rPr>
          <w:sz w:val="16"/>
        </w:rPr>
        <w:t xml:space="preserve">(Puar 2012), </w:t>
      </w:r>
      <w:r w:rsidRPr="00660B0D">
        <w:rPr>
          <w:rStyle w:val="StyleUnderline"/>
        </w:rPr>
        <w:t>but that also naturalize, normalize, and therefore invisibilize</w:t>
      </w:r>
      <w:r>
        <w:rPr>
          <w:rStyle w:val="StyleUnderline"/>
        </w:rPr>
        <w:t xml:space="preserve"> </w:t>
      </w:r>
      <w:r w:rsidRPr="00660B0D">
        <w:rPr>
          <w:rStyle w:val="StyleUnderline"/>
        </w:rPr>
        <w:t>this very process.</w:t>
      </w:r>
    </w:p>
    <w:p w14:paraId="17B24F5D" w14:textId="77777777" w:rsidR="00C7023A" w:rsidRDefault="00C7023A" w:rsidP="00C7023A">
      <w:pPr>
        <w:pStyle w:val="Heading4"/>
      </w:pPr>
      <w:bookmarkStart w:id="10" w:name="_Hlk139458491"/>
      <w:bookmarkStart w:id="11" w:name="_Hlk139200325"/>
      <w:r>
        <w:t xml:space="preserve">Anti queer structures are inherently mandated by neoliberalism – any attempts at reform are </w:t>
      </w:r>
      <w:r>
        <w:rPr>
          <w:u w:val="single"/>
        </w:rPr>
        <w:t>two faced</w:t>
      </w:r>
      <w:r>
        <w:t xml:space="preserve"> and won’t result in any useful progress</w:t>
      </w:r>
    </w:p>
    <w:p w14:paraId="2E9B561D" w14:textId="77777777" w:rsidR="00C7023A" w:rsidRDefault="00C7023A" w:rsidP="00C7023A">
      <w:r w:rsidRPr="00393C2B">
        <w:rPr>
          <w:rStyle w:val="Style13ptBold"/>
        </w:rPr>
        <w:t>Cozzarelli 19</w:t>
      </w:r>
      <w:r>
        <w:t>, Tatiana Cozzarelli, Tatiana is a former middle school teacher and current Urban Education PhD student at CUNY, Queer Oppression is Etched in the Heart of Capitalism, 7-5-2019, Left Voice, https://www.leftvoice.org/queer-oppression-is-etched-in-the-heart-of-capitalism/, acc 7-16-2023 //Livshits</w:t>
      </w:r>
    </w:p>
    <w:p w14:paraId="18435A46" w14:textId="77777777" w:rsidR="00C7023A" w:rsidRDefault="00C7023A" w:rsidP="00C7023A">
      <w:pPr>
        <w:rPr>
          <w:strike/>
        </w:rPr>
      </w:pPr>
      <w:r>
        <w:t xml:space="preserve">*ableist language </w:t>
      </w:r>
      <w:r>
        <w:rPr>
          <w:strike/>
        </w:rPr>
        <w:t>redacted</w:t>
      </w:r>
    </w:p>
    <w:p w14:paraId="6AEAEAB2" w14:textId="77777777" w:rsidR="00C7023A" w:rsidRPr="00F21176" w:rsidRDefault="00C7023A" w:rsidP="00C7023A">
      <w:r>
        <w:t>*tw-card mentions r*pe</w:t>
      </w:r>
    </w:p>
    <w:p w14:paraId="3C39FD2C" w14:textId="17A6307F" w:rsidR="00C7023A" w:rsidRPr="00C7023A" w:rsidRDefault="00C7023A" w:rsidP="00C7023A">
      <w:pPr>
        <w:rPr>
          <w:u w:val="single"/>
        </w:rPr>
      </w:pPr>
      <w:r w:rsidRPr="000F54D2">
        <w:rPr>
          <w:sz w:val="16"/>
        </w:rPr>
        <w:t xml:space="preserve">In 2004, 60 percent of Americans opposed same-sex marriage. Today, 61 percent support it. One of the most popular candidates in the Democratic Party primaries is an openly gay man and more than half of young people today consider themselves non-heterosexual. Without a doubt, we’ve come a long way. </w:t>
      </w:r>
      <w:r w:rsidRPr="00A211EE">
        <w:rPr>
          <w:rStyle w:val="StyleUnderline"/>
        </w:rPr>
        <w:t xml:space="preserve">Yet, </w:t>
      </w:r>
      <w:r w:rsidRPr="00F21176">
        <w:rPr>
          <w:rStyle w:val="StyleUnderline"/>
          <w:highlight w:val="cyan"/>
        </w:rPr>
        <w:t>there is</w:t>
      </w:r>
      <w:r w:rsidRPr="00A211EE">
        <w:rPr>
          <w:rStyle w:val="StyleUnderline"/>
        </w:rPr>
        <w:t xml:space="preserve"> a vast </w:t>
      </w:r>
      <w:r w:rsidRPr="00F21176">
        <w:rPr>
          <w:rStyle w:val="StyleUnderline"/>
          <w:highlight w:val="cyan"/>
        </w:rPr>
        <w:t>disparity</w:t>
      </w:r>
      <w:r w:rsidRPr="00A211EE">
        <w:rPr>
          <w:rStyle w:val="StyleUnderline"/>
        </w:rPr>
        <w:t xml:space="preserve"> between those who have ascended into the highest halls of politics and those who continue to feel the brunt of oppression. It the </w:t>
      </w:r>
      <w:r w:rsidRPr="00F21176">
        <w:rPr>
          <w:rStyle w:val="StyleUnderline"/>
          <w:highlight w:val="cyan"/>
        </w:rPr>
        <w:t>same country where queer people are CEO’s</w:t>
      </w:r>
      <w:r w:rsidRPr="00A211EE">
        <w:rPr>
          <w:rStyle w:val="StyleUnderline"/>
        </w:rPr>
        <w:t xml:space="preserve"> and in the halls of power, a </w:t>
      </w:r>
      <w:r w:rsidRPr="00F21176">
        <w:rPr>
          <w:rStyle w:val="StyleUnderline"/>
          <w:highlight w:val="cyan"/>
        </w:rPr>
        <w:t>Black trans girl</w:t>
      </w:r>
      <w:r w:rsidRPr="00A211EE">
        <w:rPr>
          <w:rStyle w:val="StyleUnderline"/>
        </w:rPr>
        <w:t xml:space="preserve"> is </w:t>
      </w:r>
      <w:r w:rsidRPr="00F21176">
        <w:rPr>
          <w:rStyle w:val="StyleUnderline"/>
          <w:highlight w:val="cyan"/>
        </w:rPr>
        <w:t>forced into sex work</w:t>
      </w:r>
      <w:r w:rsidRPr="00A211EE">
        <w:rPr>
          <w:rStyle w:val="StyleUnderline"/>
        </w:rPr>
        <w:t xml:space="preserve"> to survive, a lesbian is raped as an attempted “cure,” and where trans women like Roxanna Hernandez die in migrant detention centers. </w:t>
      </w:r>
      <w:r w:rsidRPr="00F21176">
        <w:rPr>
          <w:rStyle w:val="StyleUnderline"/>
          <w:highlight w:val="cyan"/>
        </w:rPr>
        <w:t>LGBTQ+ oppression continues</w:t>
      </w:r>
      <w:r w:rsidRPr="00A211EE">
        <w:rPr>
          <w:rStyle w:val="StyleUnderline"/>
        </w:rPr>
        <w:t xml:space="preserve"> with </w:t>
      </w:r>
      <w:r w:rsidRPr="000F54D2">
        <w:rPr>
          <w:strike/>
          <w:sz w:val="16"/>
        </w:rPr>
        <w:t>crippling</w:t>
      </w:r>
      <w:r w:rsidRPr="000F54D2">
        <w:rPr>
          <w:sz w:val="16"/>
        </w:rPr>
        <w:t xml:space="preserve"> </w:t>
      </w:r>
      <w:r w:rsidRPr="00A211EE">
        <w:rPr>
          <w:rStyle w:val="StyleUnderline"/>
        </w:rPr>
        <w:t xml:space="preserve">[destructive] force, </w:t>
      </w:r>
      <w:r w:rsidRPr="00F21176">
        <w:rPr>
          <w:rStyle w:val="StyleUnderline"/>
          <w:highlight w:val="cyan"/>
        </w:rPr>
        <w:t>especially for trans</w:t>
      </w:r>
      <w:r w:rsidRPr="00A211EE">
        <w:rPr>
          <w:rStyle w:val="StyleUnderline"/>
        </w:rPr>
        <w:t xml:space="preserve"> people, </w:t>
      </w:r>
      <w:r w:rsidRPr="00F21176">
        <w:rPr>
          <w:rStyle w:val="StyleUnderline"/>
          <w:highlight w:val="cyan"/>
        </w:rPr>
        <w:t>p</w:t>
      </w:r>
      <w:r w:rsidRPr="00F21176">
        <w:rPr>
          <w:rStyle w:val="StyleUnderline"/>
        </w:rPr>
        <w:t>e</w:t>
      </w:r>
      <w:r w:rsidRPr="00A211EE">
        <w:rPr>
          <w:rStyle w:val="StyleUnderline"/>
        </w:rPr>
        <w:t xml:space="preserve">ople </w:t>
      </w:r>
      <w:r w:rsidRPr="00F21176">
        <w:rPr>
          <w:rStyle w:val="StyleUnderline"/>
          <w:highlight w:val="cyan"/>
        </w:rPr>
        <w:t>o</w:t>
      </w:r>
      <w:r w:rsidRPr="00F21176">
        <w:rPr>
          <w:rStyle w:val="StyleUnderline"/>
        </w:rPr>
        <w:t>f</w:t>
      </w:r>
      <w:r w:rsidRPr="00A211EE">
        <w:rPr>
          <w:rStyle w:val="StyleUnderline"/>
        </w:rPr>
        <w:t xml:space="preserve"> </w:t>
      </w:r>
      <w:r w:rsidRPr="00F21176">
        <w:rPr>
          <w:rStyle w:val="StyleUnderline"/>
          <w:highlight w:val="cyan"/>
        </w:rPr>
        <w:t>c</w:t>
      </w:r>
      <w:r w:rsidRPr="00A211EE">
        <w:rPr>
          <w:rStyle w:val="StyleUnderline"/>
        </w:rPr>
        <w:t xml:space="preserve">olor, and the </w:t>
      </w:r>
      <w:r w:rsidRPr="00F21176">
        <w:rPr>
          <w:rStyle w:val="StyleUnderline"/>
          <w:highlight w:val="cyan"/>
        </w:rPr>
        <w:t>poor</w:t>
      </w:r>
      <w:r w:rsidRPr="00A211EE">
        <w:rPr>
          <w:rStyle w:val="StyleUnderline"/>
        </w:rPr>
        <w:t>. The rights we have won and the privileges of the few only highlights the misery of the many.</w:t>
      </w:r>
      <w:r>
        <w:rPr>
          <w:rStyle w:val="StyleUnderline"/>
        </w:rPr>
        <w:t xml:space="preserve"> </w:t>
      </w:r>
      <w:r w:rsidRPr="00A211EE">
        <w:rPr>
          <w:rStyle w:val="StyleUnderline"/>
        </w:rPr>
        <w:t xml:space="preserve">In light of this contradiction, should we think of LGBTQ+ liberation as a ladder? With each new right gained, are queer people closer to liberation? Or </w:t>
      </w:r>
      <w:r w:rsidRPr="00F21176">
        <w:rPr>
          <w:rStyle w:val="StyleUnderline"/>
          <w:highlight w:val="cyan"/>
        </w:rPr>
        <w:t>is LGBTQ+ oppression inscribed in</w:t>
      </w:r>
      <w:r w:rsidRPr="00A211EE">
        <w:rPr>
          <w:rStyle w:val="StyleUnderline"/>
        </w:rPr>
        <w:t xml:space="preserve"> the shape of </w:t>
      </w:r>
      <w:r w:rsidRPr="00F21176">
        <w:rPr>
          <w:rStyle w:val="StyleUnderline"/>
          <w:highlight w:val="cyan"/>
        </w:rPr>
        <w:t>society, unshakeable unless we crush</w:t>
      </w:r>
      <w:r w:rsidRPr="00A211EE">
        <w:rPr>
          <w:rStyle w:val="StyleUnderline"/>
        </w:rPr>
        <w:t xml:space="preserve"> the broader </w:t>
      </w:r>
      <w:r w:rsidRPr="00F21176">
        <w:rPr>
          <w:rStyle w:val="StyleUnderline"/>
          <w:highlight w:val="cyan"/>
        </w:rPr>
        <w:t>capitalist system</w:t>
      </w:r>
      <w:r w:rsidRPr="00A211EE">
        <w:rPr>
          <w:rStyle w:val="StyleUnderline"/>
        </w:rPr>
        <w:t>?</w:t>
      </w:r>
      <w:r>
        <w:rPr>
          <w:rStyle w:val="StyleUnderline"/>
        </w:rPr>
        <w:t xml:space="preserve"> </w:t>
      </w:r>
      <w:r w:rsidRPr="00A211EE">
        <w:rPr>
          <w:rStyle w:val="StyleUnderline"/>
        </w:rPr>
        <w:t xml:space="preserve">Capitalism, a system based on the exploitation of labor, has created extensive possibilities for human liberation. In fact, LGBTQ+ identities, as we understand them today, are a historical creation of capitalism. Yet, this </w:t>
      </w:r>
      <w:r w:rsidRPr="00F21176">
        <w:rPr>
          <w:rStyle w:val="StyleUnderline"/>
          <w:highlight w:val="cyan"/>
        </w:rPr>
        <w:t>system cannot deliver</w:t>
      </w:r>
      <w:r w:rsidRPr="00A211EE">
        <w:rPr>
          <w:rStyle w:val="StyleUnderline"/>
        </w:rPr>
        <w:t xml:space="preserve"> on its </w:t>
      </w:r>
      <w:r w:rsidRPr="00F21176">
        <w:rPr>
          <w:rStyle w:val="StyleUnderline"/>
          <w:highlight w:val="cyan"/>
        </w:rPr>
        <w:t>promises</w:t>
      </w:r>
      <w:r w:rsidRPr="00A211EE">
        <w:rPr>
          <w:rStyle w:val="StyleUnderline"/>
        </w:rPr>
        <w:t xml:space="preserve"> of freedom, liberty and justice for the vast majority of people. For queer people,</w:t>
      </w:r>
      <w:r>
        <w:rPr>
          <w:rStyle w:val="StyleUnderline"/>
        </w:rPr>
        <w:t xml:space="preserve"> </w:t>
      </w:r>
      <w:r w:rsidRPr="00A211EE">
        <w:rPr>
          <w:rStyle w:val="StyleUnderline"/>
        </w:rPr>
        <w:t xml:space="preserve">LGBTQ+ </w:t>
      </w:r>
      <w:r w:rsidRPr="00F21176">
        <w:rPr>
          <w:rStyle w:val="StyleUnderline"/>
          <w:highlight w:val="cyan"/>
        </w:rPr>
        <w:t>oppression is</w:t>
      </w:r>
      <w:r w:rsidRPr="00A211EE">
        <w:rPr>
          <w:rStyle w:val="StyleUnderline"/>
        </w:rPr>
        <w:t xml:space="preserve"> a </w:t>
      </w:r>
      <w:r w:rsidRPr="00F21176">
        <w:rPr>
          <w:rStyle w:val="StyleUnderline"/>
          <w:highlight w:val="cyan"/>
        </w:rPr>
        <w:t>product of</w:t>
      </w:r>
      <w:r w:rsidRPr="00A211EE">
        <w:rPr>
          <w:rStyle w:val="StyleUnderline"/>
        </w:rPr>
        <w:t xml:space="preserve"> both </w:t>
      </w:r>
      <w:r w:rsidRPr="00F21176">
        <w:rPr>
          <w:rStyle w:val="StyleUnderline"/>
          <w:highlight w:val="cyan"/>
        </w:rPr>
        <w:t>capitalist production and reproduction</w:t>
      </w:r>
      <w:r w:rsidRPr="00A211EE">
        <w:rPr>
          <w:rStyle w:val="StyleUnderline"/>
        </w:rPr>
        <w:t xml:space="preserve">, particularly the alienation of labor and the rigid gender roles required by the nuclear family. Thus, </w:t>
      </w:r>
      <w:r w:rsidRPr="00F21176">
        <w:rPr>
          <w:rStyle w:val="StyleUnderline"/>
          <w:highlight w:val="cyan"/>
        </w:rPr>
        <w:t>LGBTQ+</w:t>
      </w:r>
      <w:r w:rsidRPr="00A211EE">
        <w:rPr>
          <w:rStyle w:val="StyleUnderline"/>
        </w:rPr>
        <w:t xml:space="preserve"> liberation, and sexual </w:t>
      </w:r>
      <w:r w:rsidRPr="00F21176">
        <w:rPr>
          <w:rStyle w:val="StyleUnderline"/>
          <w:highlight w:val="cyan"/>
        </w:rPr>
        <w:t>liberation</w:t>
      </w:r>
      <w:r w:rsidRPr="00A211EE">
        <w:rPr>
          <w:rStyle w:val="StyleUnderline"/>
        </w:rPr>
        <w:t xml:space="preserve"> more broadly, are </w:t>
      </w:r>
      <w:r w:rsidRPr="00F21176">
        <w:rPr>
          <w:rStyle w:val="StyleUnderline"/>
          <w:highlight w:val="cyan"/>
        </w:rPr>
        <w:t>impossible in</w:t>
      </w:r>
      <w:r w:rsidRPr="00A211EE">
        <w:rPr>
          <w:rStyle w:val="StyleUnderline"/>
        </w:rPr>
        <w:t xml:space="preserve"> the </w:t>
      </w:r>
      <w:r w:rsidRPr="00F21176">
        <w:rPr>
          <w:rStyle w:val="StyleUnderline"/>
          <w:highlight w:val="cyan"/>
        </w:rPr>
        <w:t>capitalist system</w:t>
      </w:r>
      <w:r w:rsidRPr="00A211EE">
        <w:rPr>
          <w:rStyle w:val="StyleUnderline"/>
        </w:rPr>
        <w:t>; our oppression is irrevocably etched into it. Socialism, on the other hand, would provide the material basis for ending LGBTQ+ oppression.</w:t>
      </w:r>
      <w:r>
        <w:rPr>
          <w:rStyle w:val="StyleUnderline"/>
        </w:rPr>
        <w:t xml:space="preserve"> </w:t>
      </w:r>
      <w:r w:rsidRPr="000F54D2">
        <w:rPr>
          <w:sz w:val="16"/>
        </w:rPr>
        <w:t xml:space="preserve">The Social Construction of Gender and Sexuality Some human rights advocates argue that LGBTQ+ people existed throughout history: that we deserve rights on the basis of being “born this way.” But the reality is much more complicated than what Marxist theorist John D’Emilio calls the “myth of the eternal homosexual.” Same-sex desires and gender fluidity have existed throughout history and in different cultures around the world, but their social role and social acceptance varied drastically throughout time: in some cultures, sexual relations among the same sex played a ritualistic role, while among other cultures non-binary people had special powers attributed to them. While pre-capitalist European societies imposed “anti-cross dressing laws” and countless laws against sodomy, feudalism did not have a consolidated LGBTQ+ identity, only criminalized acts. It is the capitalist labor system that, as D’Emilio argues, “allowed large numbers of men and women in the late 20th century to call themselves gay, to see themselves as part of a community similar men and women and to organize politically on the basis of that identity.” In this sense, it would be incorrect to look back in history and label people in entirely different contexts and cultures as LGBTQ+. As argued in the introduction of Hidden from History, “the homosexual role, as we currently think of it, developed in the modern period, but…the modern role is not the only homosexual role possible.” A historical outlook shouldn’t be limited to examining queer identities: the construction of the modern family, modern gender roles, and the concept of heterosexuality itself are also historical constructions. And what determines these constructions? In a Marxist understanding, the way gender, sexuality, family, and love are organized is based in large part on human relations of production: the system that determines how we get the food we eat, how we organize our communities, and what we do with the majority of our day. </w:t>
      </w:r>
      <w:r w:rsidRPr="00F21176">
        <w:rPr>
          <w:rStyle w:val="StyleUnderline"/>
          <w:highlight w:val="cyan"/>
        </w:rPr>
        <w:t>Engels’</w:t>
      </w:r>
      <w:r w:rsidRPr="00A211EE">
        <w:rPr>
          <w:rStyle w:val="StyleUnderline"/>
        </w:rPr>
        <w:t xml:space="preserve"> “The Origin of the Family, Private Property, and the State” </w:t>
      </w:r>
      <w:r w:rsidRPr="00F21176">
        <w:rPr>
          <w:rStyle w:val="StyleUnderline"/>
          <w:highlight w:val="cyan"/>
        </w:rPr>
        <w:t>connects</w:t>
      </w:r>
      <w:r w:rsidRPr="00A211EE">
        <w:rPr>
          <w:rStyle w:val="StyleUnderline"/>
        </w:rPr>
        <w:t xml:space="preserve"> the </w:t>
      </w:r>
      <w:r w:rsidRPr="00F21176">
        <w:rPr>
          <w:rStyle w:val="StyleUnderline"/>
          <w:highlight w:val="cyan"/>
        </w:rPr>
        <w:t>development of production to</w:t>
      </w:r>
      <w:r w:rsidRPr="00A211EE">
        <w:rPr>
          <w:rStyle w:val="StyleUnderline"/>
        </w:rPr>
        <w:t xml:space="preserve"> the </w:t>
      </w:r>
      <w:r w:rsidRPr="00F21176">
        <w:rPr>
          <w:rStyle w:val="StyleUnderline"/>
          <w:highlight w:val="cyan"/>
        </w:rPr>
        <w:t>development of the patriarchal family</w:t>
      </w:r>
      <w:r w:rsidRPr="00A211EE">
        <w:rPr>
          <w:rStyle w:val="StyleUnderline"/>
        </w:rPr>
        <w:t>, arguing that private property is central to creating the family unit based on women’s subjugation to men.</w:t>
      </w:r>
      <w:r w:rsidRPr="000F54D2">
        <w:rPr>
          <w:sz w:val="16"/>
        </w:rPr>
        <w:t xml:space="preserve"> While Engels based his work on inaccurate anthropological studies, his general reflections on the course of history are correct. </w:t>
      </w:r>
      <w:r w:rsidRPr="00F21176">
        <w:rPr>
          <w:rStyle w:val="StyleUnderline"/>
          <w:highlight w:val="cyan"/>
        </w:rPr>
        <w:t>Capitalism brings about</w:t>
      </w:r>
      <w:r w:rsidRPr="00A211EE">
        <w:rPr>
          <w:rStyle w:val="StyleUnderline"/>
        </w:rPr>
        <w:t xml:space="preserve"> a </w:t>
      </w:r>
      <w:r w:rsidRPr="00F21176">
        <w:rPr>
          <w:rStyle w:val="StyleUnderline"/>
          <w:highlight w:val="cyan"/>
        </w:rPr>
        <w:t>new</w:t>
      </w:r>
      <w:r w:rsidRPr="00A211EE">
        <w:rPr>
          <w:rStyle w:val="StyleUnderline"/>
        </w:rPr>
        <w:t xml:space="preserve"> kind of </w:t>
      </w:r>
      <w:r w:rsidRPr="00F21176">
        <w:rPr>
          <w:rStyle w:val="StyleUnderline"/>
          <w:highlight w:val="cyan"/>
        </w:rPr>
        <w:t>familial relationship</w:t>
      </w:r>
      <w:r w:rsidRPr="00A211EE">
        <w:rPr>
          <w:rStyle w:val="StyleUnderline"/>
        </w:rPr>
        <w:t>, as the workplace replaces the home as a site of production; where once goods needed for the family were produced in the home, they are now produced elsewhere and purchased. The home remains a unit of reproduction of the working class: of making sure workers are fed and clothed and children are raised to join the working class. On the other hand, men became atomized wage laborers, able to leave their hometowns and sell their labor elsewhere. Patriarchy is inscribed in this arrangement, with women responsible for unpaid labor in the home, regardless of whether they are also responsible for waged labor.</w:t>
      </w:r>
      <w:r>
        <w:rPr>
          <w:rStyle w:val="StyleUnderline"/>
        </w:rPr>
        <w:t xml:space="preserve"> </w:t>
      </w:r>
      <w:r w:rsidRPr="000F54D2">
        <w:rPr>
          <w:sz w:val="16"/>
        </w:rPr>
        <w:t xml:space="preserve">From this system of private ownership and the selling of labor power arose modern democracy, with the ideals of [individual] freedom and equality: the idea that everyone is equal on the labor market and “free” to sell their labor power to whomever they choose. As John D’Emilio argues, capitalist notions of choice also affected the construction of the family: increasingly, partnerships were based on modern ideals of desire and compatibility. But “choice” and “freedom” in capitalism are always a double-edged sword. </w:t>
      </w:r>
      <w:r w:rsidRPr="00F21176">
        <w:rPr>
          <w:rStyle w:val="StyleUnderline"/>
          <w:highlight w:val="cyan"/>
        </w:rPr>
        <w:t>Throughout</w:t>
      </w:r>
      <w:r w:rsidRPr="00A211EE">
        <w:rPr>
          <w:rStyle w:val="StyleUnderline"/>
        </w:rPr>
        <w:t xml:space="preserve"> the history of </w:t>
      </w:r>
      <w:r w:rsidRPr="00F21176">
        <w:rPr>
          <w:rStyle w:val="StyleUnderline"/>
          <w:highlight w:val="cyan"/>
        </w:rPr>
        <w:t>capitalism</w:t>
      </w:r>
      <w:r w:rsidRPr="00A211EE">
        <w:rPr>
          <w:rStyle w:val="StyleUnderline"/>
        </w:rPr>
        <w:t>, “</w:t>
      </w:r>
      <w:r w:rsidRPr="00F21176">
        <w:rPr>
          <w:rStyle w:val="StyleUnderline"/>
          <w:highlight w:val="cyan"/>
        </w:rPr>
        <w:t>freedom</w:t>
      </w:r>
      <w:r w:rsidRPr="00A211EE">
        <w:rPr>
          <w:rStyle w:val="StyleUnderline"/>
        </w:rPr>
        <w:t xml:space="preserve"> and equality for all” </w:t>
      </w:r>
      <w:r w:rsidRPr="00F21176">
        <w:rPr>
          <w:rStyle w:val="StyleUnderline"/>
          <w:highlight w:val="cyan"/>
        </w:rPr>
        <w:t>meant racism, sexism and homo/transphobia</w:t>
      </w:r>
      <w:r w:rsidRPr="00A211EE">
        <w:rPr>
          <w:rStyle w:val="StyleUnderline"/>
        </w:rPr>
        <w:t xml:space="preserve"> inscribed in law and reinforced by the repressive mechanisms of the state. </w:t>
      </w:r>
      <w:r w:rsidRPr="00F21176">
        <w:rPr>
          <w:rStyle w:val="StyleUnderline"/>
          <w:highlight w:val="cyan"/>
        </w:rPr>
        <w:t>Today,</w:t>
      </w:r>
      <w:r w:rsidRPr="00A211EE">
        <w:rPr>
          <w:rStyle w:val="StyleUnderline"/>
        </w:rPr>
        <w:t xml:space="preserve"> the “</w:t>
      </w:r>
      <w:r w:rsidRPr="00F21176">
        <w:rPr>
          <w:rStyle w:val="StyleUnderline"/>
          <w:highlight w:val="cyan"/>
        </w:rPr>
        <w:t>freedom</w:t>
      </w:r>
      <w:r w:rsidRPr="00A211EE">
        <w:rPr>
          <w:rStyle w:val="StyleUnderline"/>
        </w:rPr>
        <w:t xml:space="preserve">” we have is </w:t>
      </w:r>
      <w:r w:rsidRPr="00F21176">
        <w:rPr>
          <w:rStyle w:val="StyleUnderline"/>
          <w:highlight w:val="cyan"/>
        </w:rPr>
        <w:t>limited by social institutions</w:t>
      </w:r>
      <w:r w:rsidRPr="00A211EE">
        <w:rPr>
          <w:rStyle w:val="StyleUnderline"/>
        </w:rPr>
        <w:t xml:space="preserve"> like schools, families, and churches, which attempt to inculcate people with the “acceptable” sexual and gender norms.</w:t>
      </w:r>
      <w:r w:rsidRPr="000F54D2">
        <w:rPr>
          <w:sz w:val="16"/>
        </w:rPr>
        <w:t xml:space="preserve"> Our freedom to make choices is also limited by repressive and racist institutions like the police, prisons, and laws, and confined within the rigid and cutthroat competition of capitalism. It is also as limited by social stigma and oppression. </w:t>
      </w:r>
      <w:r w:rsidRPr="00F21176">
        <w:rPr>
          <w:rStyle w:val="StyleUnderline"/>
          <w:highlight w:val="cyan"/>
        </w:rPr>
        <w:t>Colonialism imposed gender and sexual roles</w:t>
      </w:r>
      <w:r w:rsidRPr="00A211EE">
        <w:rPr>
          <w:rStyle w:val="StyleUnderline"/>
        </w:rPr>
        <w:t xml:space="preserve"> in the most brutal and violent ways. The capitalist mode of production was imposed on indigenous communities, with land being stolen and indigenous people used as a cheap workforce. The genocidal actions of colonizers included the targeting of non-binary people by colonial armies, the forced conversion indigenous people to Catholicism and the boarding schools that beat normative gender roles into indigenous people.</w:t>
      </w:r>
      <w:r>
        <w:rPr>
          <w:rStyle w:val="StyleUnderline"/>
        </w:rPr>
        <w:t xml:space="preserve"> </w:t>
      </w:r>
      <w:r w:rsidRPr="000F54D2">
        <w:rPr>
          <w:sz w:val="16"/>
        </w:rPr>
        <w:t xml:space="preserve">But capitalist ideas about the right to make choices in our lives opened the possibility of “choosing” to live in same-sex partnership or as a different gender than the one assigned at birth by the mid 19th century. John D’Emilio argues, “In divesting the household from its economic independence and fostering a separation of sexuality from procreation, capitalism created conditions that allow some men and women to organize a personal life around their erotic/emotional attraction to their own sex.” Likewise, Susan Stryker argues in Transgender History that the same dynamic that D’Emilio describes for “homosexuals” in capitalism also applied to trans people, as people had freedom to relocate outside their community, making it possible for them to create a life for themselves as a gender not assigned at birth. As capitalism progressed, oppressed people have fought for the equal rights that capitalism promised. Many of the clear legislative markers of inequality were defeated by oppressed people’s movement: in the United States, for example, women and people of color have almost entirely achieved equality before the law. But equality in law is not equality in life. Capitalism is often willing to concede formal equality while </w:t>
      </w:r>
      <w:r w:rsidRPr="00F21176">
        <w:rPr>
          <w:sz w:val="16"/>
        </w:rPr>
        <w:t>maintaining</w:t>
      </w:r>
      <w:r w:rsidRPr="000F54D2">
        <w:rPr>
          <w:sz w:val="16"/>
        </w:rPr>
        <w:t xml:space="preserve"> the oppressions that are etched into its fabric, as is the case of racism, sexism, homophobia and transphobia. Capitalist Reproduction and Sexual Misery </w:t>
      </w:r>
      <w:r w:rsidRPr="00A04E3D">
        <w:rPr>
          <w:rStyle w:val="StyleUnderline"/>
        </w:rPr>
        <w:t xml:space="preserve">In capitalism, the </w:t>
      </w:r>
      <w:r w:rsidRPr="00F21176">
        <w:rPr>
          <w:rStyle w:val="StyleUnderline"/>
          <w:highlight w:val="cyan"/>
        </w:rPr>
        <w:t>family unit has</w:t>
      </w:r>
      <w:r w:rsidRPr="00A04E3D">
        <w:rPr>
          <w:rStyle w:val="StyleUnderline"/>
        </w:rPr>
        <w:t xml:space="preserve"> its </w:t>
      </w:r>
      <w:r w:rsidRPr="00F21176">
        <w:rPr>
          <w:rStyle w:val="StyleUnderline"/>
          <w:highlight w:val="cyan"/>
        </w:rPr>
        <w:t xml:space="preserve">roots in </w:t>
      </w:r>
      <w:r w:rsidRPr="00F21176">
        <w:rPr>
          <w:rStyle w:val="StyleUnderline"/>
        </w:rPr>
        <w:t xml:space="preserve">a </w:t>
      </w:r>
      <w:r w:rsidRPr="00F21176">
        <w:rPr>
          <w:rStyle w:val="StyleUnderline"/>
          <w:highlight w:val="cyan"/>
        </w:rPr>
        <w:t>patriarchal system</w:t>
      </w:r>
      <w:r w:rsidRPr="00A04E3D">
        <w:rPr>
          <w:rStyle w:val="StyleUnderline"/>
        </w:rPr>
        <w:t xml:space="preserve"> that preceded it. The family is </w:t>
      </w:r>
      <w:r w:rsidRPr="00F21176">
        <w:rPr>
          <w:rStyle w:val="StyleUnderline"/>
          <w:highlight w:val="cyan"/>
        </w:rPr>
        <w:t>based on heteronormative</w:t>
      </w:r>
      <w:r w:rsidRPr="00A04E3D">
        <w:rPr>
          <w:rStyle w:val="StyleUnderline"/>
        </w:rPr>
        <w:t xml:space="preserve"> gender </w:t>
      </w:r>
      <w:r w:rsidRPr="00F21176">
        <w:rPr>
          <w:rStyle w:val="StyleUnderline"/>
          <w:highlight w:val="cyan"/>
        </w:rPr>
        <w:t>roles</w:t>
      </w:r>
      <w:r w:rsidRPr="00A04E3D">
        <w:rPr>
          <w:rStyle w:val="StyleUnderline"/>
        </w:rPr>
        <w:t>, supposedly grounded in “science” and “biology.”</w:t>
      </w:r>
      <w:r>
        <w:rPr>
          <w:rStyle w:val="StyleUnderline"/>
        </w:rPr>
        <w:t xml:space="preserve"> </w:t>
      </w:r>
      <w:r w:rsidRPr="00A04E3D">
        <w:rPr>
          <w:rStyle w:val="StyleUnderline"/>
        </w:rPr>
        <w:t xml:space="preserve">Women supposedly have a biological inclination for reproductive labor, like cooking, cleaning, raising children, and washing clothes. The “woman’s role” in unpaid domestic labor is essential to keeping the wheels of capitalism turning. </w:t>
      </w:r>
      <w:r w:rsidRPr="002002ED">
        <w:rPr>
          <w:rStyle w:val="StyleUnderline"/>
          <w:highlight w:val="cyan"/>
        </w:rPr>
        <w:t>That is why</w:t>
      </w:r>
      <w:r w:rsidRPr="00A04E3D">
        <w:rPr>
          <w:rStyle w:val="StyleUnderline"/>
        </w:rPr>
        <w:t xml:space="preserve"> the </w:t>
      </w:r>
      <w:r w:rsidRPr="002002ED">
        <w:rPr>
          <w:rStyle w:val="StyleUnderline"/>
          <w:highlight w:val="cyan"/>
        </w:rPr>
        <w:t>capitalist</w:t>
      </w:r>
      <w:r w:rsidRPr="00A04E3D">
        <w:rPr>
          <w:rStyle w:val="StyleUnderline"/>
        </w:rPr>
        <w:t xml:space="preserve"> system is </w:t>
      </w:r>
      <w:r w:rsidRPr="002002ED">
        <w:rPr>
          <w:rStyle w:val="StyleUnderline"/>
          <w:highlight w:val="cyan"/>
        </w:rPr>
        <w:t xml:space="preserve">enormously invested in gender roles </w:t>
      </w:r>
      <w:r w:rsidRPr="002002ED">
        <w:rPr>
          <w:rStyle w:val="StyleUnderline"/>
        </w:rPr>
        <w:t>and</w:t>
      </w:r>
      <w:r w:rsidRPr="00A04E3D">
        <w:rPr>
          <w:rStyle w:val="StyleUnderline"/>
        </w:rPr>
        <w:t xml:space="preserve"> particularly in the unpaid childcare and housework that occur within the family sphere. After all, </w:t>
      </w:r>
      <w:r w:rsidRPr="002002ED">
        <w:rPr>
          <w:rStyle w:val="StyleUnderline"/>
          <w:highlight w:val="cyan"/>
        </w:rPr>
        <w:t xml:space="preserve">it would cut into profits if capitalists had to pay for </w:t>
      </w:r>
      <w:r w:rsidRPr="002002ED">
        <w:rPr>
          <w:rStyle w:val="StyleUnderline"/>
        </w:rPr>
        <w:t>the</w:t>
      </w:r>
      <w:r w:rsidRPr="00A04E3D">
        <w:rPr>
          <w:rStyle w:val="StyleUnderline"/>
        </w:rPr>
        <w:t xml:space="preserve"> </w:t>
      </w:r>
      <w:r w:rsidRPr="002002ED">
        <w:rPr>
          <w:rStyle w:val="StyleUnderline"/>
          <w:highlight w:val="cyan"/>
        </w:rPr>
        <w:t>reproduction</w:t>
      </w:r>
      <w:r w:rsidRPr="00A04E3D">
        <w:rPr>
          <w:rStyle w:val="StyleUnderline"/>
        </w:rPr>
        <w:t xml:space="preserve"> of the working class. The ideology that women are (biologically) destined to be mothers and caregivers has stubbornly persisted despite the abundant counterexamples in our society, from same-sex couples to women who don’t give birth, stay-at-home dads, and other non-traditional models. It has persisted despite the fact that Black women have, since the beginnings of capitalism, been forced into the most backbreaking and abusive work alongside Black men. In fact, this has been used to pathologize Black people and argue that Black people could escape poverty through the nuclear family, rather than by addressing institutional racism, fighting for reparations etc. Although the family and gender roles have become more fluid since the women’s liberation movement and the LGBTQ+ rights movement, the cis-</w:t>
      </w:r>
      <w:r w:rsidRPr="002002ED">
        <w:rPr>
          <w:rStyle w:val="StyleUnderline"/>
          <w:highlight w:val="cyan"/>
        </w:rPr>
        <w:t>heteronormative family model</w:t>
      </w:r>
      <w:r w:rsidRPr="00A04E3D">
        <w:rPr>
          <w:rStyle w:val="StyleUnderline"/>
        </w:rPr>
        <w:t xml:space="preserve"> has </w:t>
      </w:r>
      <w:r w:rsidRPr="002002ED">
        <w:rPr>
          <w:rStyle w:val="StyleUnderline"/>
          <w:highlight w:val="cyan"/>
        </w:rPr>
        <w:t>remained</w:t>
      </w:r>
      <w:r w:rsidRPr="00A04E3D">
        <w:rPr>
          <w:rStyle w:val="StyleUnderline"/>
        </w:rPr>
        <w:t>, perpetuating the oppression of queer people.</w:t>
      </w:r>
      <w:r>
        <w:rPr>
          <w:rStyle w:val="StyleUnderline"/>
        </w:rPr>
        <w:t xml:space="preserve"> </w:t>
      </w:r>
      <w:r w:rsidRPr="000F54D2">
        <w:rPr>
          <w:sz w:val="16"/>
        </w:rPr>
        <w:t xml:space="preserve">Capitalist ideology says that romantic familial partnerships should be chosen based on love. </w:t>
      </w:r>
      <w:r w:rsidRPr="00A04E3D">
        <w:rPr>
          <w:rStyle w:val="StyleUnderline"/>
        </w:rPr>
        <w:t xml:space="preserve">In reality, there are immense </w:t>
      </w:r>
      <w:r w:rsidRPr="002002ED">
        <w:rPr>
          <w:rStyle w:val="StyleUnderline"/>
          <w:highlight w:val="cyan"/>
        </w:rPr>
        <w:t>economic incentives to find</w:t>
      </w:r>
      <w:r w:rsidRPr="00A04E3D">
        <w:rPr>
          <w:rStyle w:val="StyleUnderline"/>
        </w:rPr>
        <w:t xml:space="preserve"> a </w:t>
      </w:r>
      <w:r w:rsidRPr="002002ED">
        <w:rPr>
          <w:rStyle w:val="StyleUnderline"/>
          <w:highlight w:val="cyan"/>
        </w:rPr>
        <w:t>partner</w:t>
      </w:r>
      <w:r w:rsidRPr="00A04E3D">
        <w:rPr>
          <w:rStyle w:val="StyleUnderline"/>
        </w:rPr>
        <w:t xml:space="preserve"> to split the bills with and to </w:t>
      </w:r>
      <w:r w:rsidRPr="002002ED">
        <w:rPr>
          <w:rStyle w:val="StyleUnderline"/>
          <w:highlight w:val="cyan"/>
        </w:rPr>
        <w:t>stay in relationships that are</w:t>
      </w:r>
      <w:r w:rsidRPr="00A04E3D">
        <w:rPr>
          <w:rStyle w:val="StyleUnderline"/>
        </w:rPr>
        <w:t xml:space="preserve"> at best boring and at worst </w:t>
      </w:r>
      <w:r w:rsidRPr="002002ED">
        <w:rPr>
          <w:rStyle w:val="StyleUnderline"/>
          <w:highlight w:val="cyan"/>
        </w:rPr>
        <w:t>violent</w:t>
      </w:r>
      <w:r w:rsidRPr="00A04E3D">
        <w:rPr>
          <w:rStyle w:val="StyleUnderline"/>
        </w:rPr>
        <w:t>.</w:t>
      </w:r>
      <w:r w:rsidRPr="000F54D2">
        <w:rPr>
          <w:sz w:val="16"/>
        </w:rPr>
        <w:t xml:space="preserve"> This is especially true for women who are paid less for the same labor and particularly for women of color and working class women. The structure is functional to capitalism by creating an atmosphere in which each family is out for themselves, seeking not the best for society but for their own “loved ones”. </w:t>
      </w:r>
      <w:r w:rsidRPr="00A04E3D">
        <w:rPr>
          <w:rStyle w:val="StyleUnderline"/>
        </w:rPr>
        <w:t xml:space="preserve">Alongside the economic necessity of the family, </w:t>
      </w:r>
      <w:r w:rsidRPr="002002ED">
        <w:rPr>
          <w:rStyle w:val="StyleUnderline"/>
          <w:highlight w:val="cyan"/>
        </w:rPr>
        <w:t>capitalism promotes</w:t>
      </w:r>
      <w:r w:rsidRPr="00A04E3D">
        <w:rPr>
          <w:rStyle w:val="StyleUnderline"/>
        </w:rPr>
        <w:t xml:space="preserve"> a </w:t>
      </w:r>
      <w:r w:rsidRPr="002002ED">
        <w:rPr>
          <w:rStyle w:val="StyleUnderline"/>
          <w:highlight w:val="cyan"/>
        </w:rPr>
        <w:t>romantic</w:t>
      </w:r>
      <w:r w:rsidRPr="00A04E3D">
        <w:rPr>
          <w:rStyle w:val="StyleUnderline"/>
        </w:rPr>
        <w:t xml:space="preserve"> familial </w:t>
      </w:r>
      <w:r w:rsidRPr="002002ED">
        <w:rPr>
          <w:rStyle w:val="StyleUnderline"/>
          <w:highlight w:val="cyan"/>
        </w:rPr>
        <w:t>ideology</w:t>
      </w:r>
      <w:r w:rsidRPr="00A04E3D">
        <w:rPr>
          <w:rStyle w:val="StyleUnderline"/>
        </w:rPr>
        <w:t xml:space="preserve">. From the time we are born, we are </w:t>
      </w:r>
      <w:r w:rsidRPr="002002ED">
        <w:rPr>
          <w:rStyle w:val="StyleUnderline"/>
          <w:highlight w:val="cyan"/>
        </w:rPr>
        <w:t>indoctrinated to</w:t>
      </w:r>
      <w:r w:rsidRPr="00A04E3D">
        <w:rPr>
          <w:rStyle w:val="StyleUnderline"/>
        </w:rPr>
        <w:t xml:space="preserve"> our “</w:t>
      </w:r>
      <w:r w:rsidRPr="002002ED">
        <w:rPr>
          <w:rStyle w:val="StyleUnderline"/>
          <w:highlight w:val="cyan"/>
        </w:rPr>
        <w:t>proper” gender roles</w:t>
      </w:r>
      <w:r w:rsidRPr="00A04E3D">
        <w:rPr>
          <w:rStyle w:val="StyleUnderline"/>
        </w:rPr>
        <w:t xml:space="preserve"> and to the fallacy that one romantic partner can abate the alienation of capitalism and make one feel whole and complete–a message especially targeted at women.</w:t>
      </w:r>
      <w:r>
        <w:rPr>
          <w:rStyle w:val="StyleUnderline"/>
        </w:rPr>
        <w:t xml:space="preserve"> </w:t>
      </w:r>
      <w:r w:rsidRPr="00A04E3D">
        <w:rPr>
          <w:rStyle w:val="StyleUnderline"/>
        </w:rPr>
        <w:t>The traditional family unit can be a place of support in the midst of an alienating and isolating world, while at the same time being unit of sexual misery imposed by monogamy.</w:t>
      </w:r>
      <w:r w:rsidRPr="000F54D2">
        <w:rPr>
          <w:sz w:val="16"/>
        </w:rPr>
        <w:t xml:space="preserve"> In The Sexual Revolution, Marxist sex researcher Wilhelm Reich argues that: The contradiction in the institution of marriage results from the conflict between sexual and economic interests in marriage… Since it is unlikely—sex-economically impossible—that someone who leads a completely gratifying sexual life will subject himself to the conditions of marital morality (only one partner, for life) the first request is a deep seated repression of sexual needs, particularly by the woman. </w:t>
      </w:r>
      <w:r w:rsidRPr="00A04E3D">
        <w:rPr>
          <w:rStyle w:val="StyleUnderline"/>
        </w:rPr>
        <w:t xml:space="preserve">The </w:t>
      </w:r>
      <w:r w:rsidRPr="002002ED">
        <w:rPr>
          <w:rStyle w:val="StyleUnderline"/>
          <w:highlight w:val="cyan"/>
        </w:rPr>
        <w:t>family</w:t>
      </w:r>
      <w:r w:rsidRPr="00A04E3D">
        <w:rPr>
          <w:rStyle w:val="StyleUnderline"/>
        </w:rPr>
        <w:t xml:space="preserve"> is a necessary economic unit that </w:t>
      </w:r>
      <w:r w:rsidRPr="002002ED">
        <w:rPr>
          <w:rStyle w:val="StyleUnderline"/>
          <w:highlight w:val="cyan"/>
        </w:rPr>
        <w:t>comes into conflict with</w:t>
      </w:r>
      <w:r w:rsidRPr="00A04E3D">
        <w:rPr>
          <w:rStyle w:val="StyleUnderline"/>
        </w:rPr>
        <w:t xml:space="preserve"> our </w:t>
      </w:r>
      <w:r w:rsidRPr="002002ED">
        <w:rPr>
          <w:rStyle w:val="StyleUnderline"/>
          <w:highlight w:val="cyan"/>
        </w:rPr>
        <w:t>sexual desires</w:t>
      </w:r>
      <w:r w:rsidRPr="00A04E3D">
        <w:rPr>
          <w:rStyle w:val="StyleUnderline"/>
        </w:rPr>
        <w:t>.</w:t>
      </w:r>
      <w:r w:rsidRPr="000F54D2">
        <w:rPr>
          <w:sz w:val="16"/>
        </w:rPr>
        <w:t xml:space="preserve"> The structure of the family is, as Reich makes clear, a structure for the repression of desire, and I would add the repression of same-sex desire and gender exploration. Yet the model “traditional” family is elusive for the vast majority of the working class: no private property can be passed down, no rigid gender roles can be imposed on women who must enter the workforce, no “innocent childhood” for working-class kids who get jobs too young or who must parent younger siblings. It is even more elusive for families broken up by mass imprisonment, deportation or forced immigration due to western imperialism. Wealthy women act as managers organizing other women, usually Black, brown and/or immigrant to take up domestic work in the home. As more and more women enter the workforce, both as a product of the women’s liberation movement and as a product of the eradication of (men’s) family wage, the traditional family unit seems to be buckling under the weight of capitalists’ quest for profits. The contradictory aspects of the nuclear family, as it both holds up and is destroyed by capitalism, create the conditions for a “pro-family” ideological offensive, usually based on a false biological determinism. Politicians admonish parents (</w:t>
      </w:r>
      <w:r w:rsidRPr="002002ED">
        <w:rPr>
          <w:sz w:val="16"/>
        </w:rPr>
        <w:t>usually</w:t>
      </w:r>
      <w:r w:rsidRPr="000F54D2">
        <w:rPr>
          <w:sz w:val="16"/>
        </w:rPr>
        <w:t xml:space="preserve"> mothers or Black fathers) for not being more present in their children’s lives, and the right-wing mourns the disintegration of the family. </w:t>
      </w:r>
      <w:r w:rsidRPr="00A04E3D">
        <w:rPr>
          <w:rStyle w:val="StyleUnderline"/>
        </w:rPr>
        <w:t xml:space="preserve">The </w:t>
      </w:r>
      <w:r w:rsidRPr="002002ED">
        <w:rPr>
          <w:rStyle w:val="StyleUnderline"/>
          <w:highlight w:val="cyan"/>
        </w:rPr>
        <w:t>state blames</w:t>
      </w:r>
      <w:r w:rsidRPr="00A04E3D">
        <w:rPr>
          <w:rStyle w:val="StyleUnderline"/>
        </w:rPr>
        <w:t xml:space="preserve"> the </w:t>
      </w:r>
      <w:r w:rsidRPr="002002ED">
        <w:rPr>
          <w:rStyle w:val="StyleUnderline"/>
          <w:highlight w:val="cyan"/>
        </w:rPr>
        <w:t>supposed breakdown of</w:t>
      </w:r>
      <w:r w:rsidRPr="00A04E3D">
        <w:rPr>
          <w:rStyle w:val="StyleUnderline"/>
        </w:rPr>
        <w:t xml:space="preserve"> the </w:t>
      </w:r>
      <w:r w:rsidRPr="002002ED">
        <w:rPr>
          <w:rStyle w:val="StyleUnderline"/>
          <w:highlight w:val="cyan"/>
        </w:rPr>
        <w:t xml:space="preserve">family for </w:t>
      </w:r>
      <w:r w:rsidRPr="002002ED">
        <w:rPr>
          <w:rStyle w:val="StyleUnderline"/>
        </w:rPr>
        <w:t xml:space="preserve">all </w:t>
      </w:r>
      <w:r w:rsidRPr="002002ED">
        <w:rPr>
          <w:rStyle w:val="StyleUnderline"/>
          <w:highlight w:val="cyan"/>
        </w:rPr>
        <w:t>social ills</w:t>
      </w:r>
      <w:r w:rsidRPr="00A04E3D">
        <w:rPr>
          <w:rStyle w:val="StyleUnderline"/>
        </w:rPr>
        <w:t>: gun violence, poor education, an increase in childhood obesity etc. Both Democrats and Republicans are quick to point the finger at the family, while ignoring how capitalist economic conditions have always undermined the family and how the present crisis of social reproduction is a direct product of capitalist crisis.</w:t>
      </w:r>
      <w:r>
        <w:rPr>
          <w:rStyle w:val="StyleUnderline"/>
        </w:rPr>
        <w:t xml:space="preserve"> </w:t>
      </w:r>
      <w:r w:rsidRPr="000F54D2">
        <w:rPr>
          <w:sz w:val="16"/>
        </w:rPr>
        <w:t xml:space="preserve">LGBTQ+ Oppression and the Bourgeois Family </w:t>
      </w:r>
      <w:r w:rsidRPr="002002ED">
        <w:rPr>
          <w:rStyle w:val="StyleUnderline"/>
          <w:highlight w:val="cyan"/>
        </w:rPr>
        <w:t>LGBTQ+</w:t>
      </w:r>
      <w:r w:rsidRPr="00A04E3D">
        <w:rPr>
          <w:rStyle w:val="StyleUnderline"/>
        </w:rPr>
        <w:t xml:space="preserve"> people </w:t>
      </w:r>
      <w:r w:rsidRPr="002002ED">
        <w:rPr>
          <w:rStyle w:val="StyleUnderline"/>
          <w:highlight w:val="cyan"/>
        </w:rPr>
        <w:t>demonstrate</w:t>
      </w:r>
      <w:r w:rsidRPr="00A04E3D">
        <w:rPr>
          <w:rStyle w:val="StyleUnderline"/>
        </w:rPr>
        <w:t xml:space="preserve"> the </w:t>
      </w:r>
      <w:r w:rsidRPr="002002ED">
        <w:rPr>
          <w:rStyle w:val="StyleUnderline"/>
          <w:highlight w:val="cyan"/>
        </w:rPr>
        <w:t>fallacy of biological determinism</w:t>
      </w:r>
      <w:r w:rsidRPr="00A04E3D">
        <w:rPr>
          <w:rStyle w:val="StyleUnderline"/>
        </w:rPr>
        <w:t xml:space="preserve"> upon which the very concept of the patriarchal family unit rests. Although the dishonesty of biological determinism is already demonstrated by women in the workplace, adoption, in-vitro fertilization, and elsewhere, LGBTQ+ people have been especially singled out by the right wing for their role in “destroying the traditional family.”</w:t>
      </w:r>
      <w:r>
        <w:rPr>
          <w:rStyle w:val="StyleUnderline"/>
        </w:rPr>
        <w:t xml:space="preserve"> </w:t>
      </w:r>
      <w:r w:rsidRPr="000F54D2">
        <w:rPr>
          <w:sz w:val="16"/>
        </w:rPr>
        <w:t xml:space="preserve">And on some level, that’s true. LGBTQ+ demonstrate that people who are assigned female at birth aren’t necessarily women. People who are women aren’t necessarily attracted to men, and they aren’t necessarily nurturing mothers, biologically driven to tend a house. </w:t>
      </w:r>
      <w:r w:rsidRPr="00A04E3D">
        <w:rPr>
          <w:rStyle w:val="StyleUnderline"/>
        </w:rPr>
        <w:t>These inconvenient facts are why it is so important to capitalism to oppress and marginalize LGBTQ+ people by claiming that we are not “normal.”</w:t>
      </w:r>
      <w:r w:rsidRPr="000F54D2">
        <w:rPr>
          <w:sz w:val="16"/>
        </w:rPr>
        <w:t xml:space="preserve"> A number of American institutions are especially deeply invested in traditional models of family and gender—models that have not been significantly altered by the marginal integration of some same-sex couples. Although much has changed, a walk down the kids’ aisle in a store demonstrates just how prevalent gender roles still are. Christianity preaches the importance of the family unit and in most churches, that same sex relationships are a sin. Schools also help to prop up gender norms by demanding that, for example, kids line up for the bathroom based on whether they are boys or girls as defined by the school—and many won’t let trans kids use the bathroom that corresponds to their gender. </w:t>
      </w:r>
      <w:r w:rsidRPr="00A04E3D">
        <w:rPr>
          <w:rStyle w:val="StyleUnderline"/>
        </w:rPr>
        <w:t xml:space="preserve">And yet </w:t>
      </w:r>
      <w:r w:rsidRPr="002002ED">
        <w:rPr>
          <w:rStyle w:val="StyleUnderline"/>
          <w:highlight w:val="cyan"/>
        </w:rPr>
        <w:t>LGBTQ+ people entering</w:t>
      </w:r>
      <w:r w:rsidRPr="00A04E3D">
        <w:rPr>
          <w:rStyle w:val="StyleUnderline"/>
        </w:rPr>
        <w:t xml:space="preserve"> the </w:t>
      </w:r>
      <w:r w:rsidRPr="002002ED">
        <w:rPr>
          <w:rStyle w:val="StyleUnderline"/>
          <w:highlight w:val="cyan"/>
        </w:rPr>
        <w:t>mainstream has not destroyed</w:t>
      </w:r>
      <w:r w:rsidRPr="00A04E3D">
        <w:rPr>
          <w:rStyle w:val="StyleUnderline"/>
        </w:rPr>
        <w:t xml:space="preserve"> the </w:t>
      </w:r>
      <w:r w:rsidRPr="002002ED">
        <w:rPr>
          <w:rStyle w:val="StyleUnderline"/>
          <w:highlight w:val="cyan"/>
        </w:rPr>
        <w:t>family</w:t>
      </w:r>
      <w:r w:rsidRPr="00A04E3D">
        <w:rPr>
          <w:rStyle w:val="StyleUnderline"/>
        </w:rPr>
        <w:t xml:space="preserve">. The </w:t>
      </w:r>
      <w:r w:rsidRPr="002002ED">
        <w:rPr>
          <w:rStyle w:val="StyleUnderline"/>
          <w:highlight w:val="cyan"/>
        </w:rPr>
        <w:t>systems of repression of same-sex desire and gender exploration</w:t>
      </w:r>
      <w:r w:rsidRPr="00A04E3D">
        <w:rPr>
          <w:rStyle w:val="StyleUnderline"/>
        </w:rPr>
        <w:t xml:space="preserve"> are still very much </w:t>
      </w:r>
      <w:r w:rsidRPr="002002ED">
        <w:rPr>
          <w:rStyle w:val="StyleUnderline"/>
          <w:highlight w:val="cyan"/>
        </w:rPr>
        <w:t>in place</w:t>
      </w:r>
      <w:r w:rsidRPr="00A04E3D">
        <w:rPr>
          <w:rStyle w:val="StyleUnderline"/>
        </w:rPr>
        <w:t xml:space="preserve">, despite the partial normalization of gay and lesbian identities. But this </w:t>
      </w:r>
      <w:r w:rsidRPr="002002ED">
        <w:rPr>
          <w:rStyle w:val="StyleUnderline"/>
          <w:highlight w:val="cyan"/>
        </w:rPr>
        <w:t>normalization has meant</w:t>
      </w:r>
      <w:r w:rsidRPr="00A04E3D">
        <w:rPr>
          <w:rStyle w:val="StyleUnderline"/>
        </w:rPr>
        <w:t xml:space="preserve"> the </w:t>
      </w:r>
      <w:r w:rsidRPr="002002ED">
        <w:rPr>
          <w:rStyle w:val="StyleUnderline"/>
          <w:highlight w:val="cyan"/>
        </w:rPr>
        <w:t>creation of</w:t>
      </w:r>
      <w:r w:rsidRPr="00A04E3D">
        <w:rPr>
          <w:rStyle w:val="StyleUnderline"/>
        </w:rPr>
        <w:t xml:space="preserve"> a multi-</w:t>
      </w:r>
      <w:r w:rsidRPr="002002ED">
        <w:rPr>
          <w:rStyle w:val="StyleUnderline"/>
          <w:highlight w:val="cyan"/>
        </w:rPr>
        <w:t>billion dollar market</w:t>
      </w:r>
      <w:r w:rsidRPr="00A04E3D">
        <w:rPr>
          <w:rStyle w:val="StyleUnderline"/>
        </w:rPr>
        <w:t xml:space="preserve"> niche, from gay cruises to gay pride flags to rainbow Adidas sneakers. This </w:t>
      </w:r>
      <w:r w:rsidRPr="002002ED">
        <w:rPr>
          <w:rStyle w:val="StyleUnderline"/>
          <w:highlight w:val="cyan"/>
        </w:rPr>
        <w:t>normalization</w:t>
      </w:r>
      <w:r w:rsidRPr="00A04E3D">
        <w:rPr>
          <w:rStyle w:val="StyleUnderline"/>
        </w:rPr>
        <w:t xml:space="preserve"> has been </w:t>
      </w:r>
      <w:r w:rsidRPr="002002ED">
        <w:rPr>
          <w:rStyle w:val="StyleUnderline"/>
          <w:highlight w:val="cyan"/>
        </w:rPr>
        <w:t>permitted only to</w:t>
      </w:r>
      <w:r w:rsidRPr="00A04E3D">
        <w:rPr>
          <w:rStyle w:val="StyleUnderline"/>
        </w:rPr>
        <w:t xml:space="preserve"> the </w:t>
      </w:r>
      <w:r w:rsidRPr="002002ED">
        <w:rPr>
          <w:rStyle w:val="StyleUnderline"/>
          <w:highlight w:val="cyan"/>
        </w:rPr>
        <w:t>extent that it does not threaten</w:t>
      </w:r>
      <w:r w:rsidRPr="00A04E3D">
        <w:rPr>
          <w:rStyle w:val="StyleUnderline"/>
        </w:rPr>
        <w:t xml:space="preserve"> the </w:t>
      </w:r>
      <w:r w:rsidRPr="002002ED">
        <w:rPr>
          <w:rStyle w:val="StyleUnderline"/>
          <w:highlight w:val="cyan"/>
        </w:rPr>
        <w:t>underlying cis-hetero-patriarchal system</w:t>
      </w:r>
      <w:r w:rsidRPr="00A04E3D">
        <w:rPr>
          <w:rStyle w:val="StyleUnderline"/>
        </w:rPr>
        <w:t>: e.g., as long as the family unit can still serve as a building block of capitalist society, it is acceptable for two men to marry.</w:t>
      </w:r>
      <w:r>
        <w:rPr>
          <w:rStyle w:val="StyleUnderline"/>
        </w:rPr>
        <w:t xml:space="preserve"> </w:t>
      </w:r>
      <w:r w:rsidRPr="00A04E3D">
        <w:rPr>
          <w:rStyle w:val="StyleUnderline"/>
        </w:rPr>
        <w:t>This selective normalization has functioned alongside the domestication of the most transgressive aspects of the LGBTQ+ movement, from its anti-police roots at Stonewall to the overt sexuality and rejection of heteronormativity among the more radical queer movement. Normalization also came in tandem with the demolition of non-commodified spaces for queer socializing: places for mostly queer people of color to socialize, flirt, and fuck, such as The Piers in New York City. At the Piers and all over the country, public spaces frequented by mostly queer people of color have been policed and gentrified.</w:t>
      </w:r>
      <w:r>
        <w:rPr>
          <w:rStyle w:val="StyleUnderline"/>
        </w:rPr>
        <w:t xml:space="preserve"> </w:t>
      </w:r>
      <w:r w:rsidRPr="000F54D2">
        <w:rPr>
          <w:sz w:val="16"/>
        </w:rPr>
        <w:t xml:space="preserve">As French Trotskyist Jean Nicolas argued, </w:t>
      </w:r>
      <w:r w:rsidRPr="00A04E3D">
        <w:rPr>
          <w:rStyle w:val="StyleUnderline"/>
        </w:rPr>
        <w:t xml:space="preserve">“For even if the bourgeoisie can grant gays a status of formal equality with straights, and even go so far as to institutionalize gay couples—reinforcing in this way the illusion of gay identity—it would be infinitely more difficult for it to establish real equality. This would mean recognizing the homosexual component in the whole of the social organism: it would mean so radical a challenge to male status and virility that it would lead to a deep upheaval in the family and the whole of bourgeois culture.” </w:t>
      </w:r>
      <w:r w:rsidRPr="002002ED">
        <w:rPr>
          <w:rStyle w:val="StyleUnderline"/>
          <w:highlight w:val="cyan"/>
        </w:rPr>
        <w:t>To fully integrate LGBTQ+</w:t>
      </w:r>
      <w:r w:rsidRPr="00A04E3D">
        <w:rPr>
          <w:rStyle w:val="StyleUnderline"/>
        </w:rPr>
        <w:t xml:space="preserve"> desires and genders into society would </w:t>
      </w:r>
      <w:r w:rsidRPr="002002ED">
        <w:rPr>
          <w:rStyle w:val="StyleUnderline"/>
          <w:highlight w:val="cyan"/>
        </w:rPr>
        <w:t>necessitate</w:t>
      </w:r>
      <w:r w:rsidRPr="00A04E3D">
        <w:rPr>
          <w:rStyle w:val="StyleUnderline"/>
        </w:rPr>
        <w:t xml:space="preserve"> a </w:t>
      </w:r>
      <w:r w:rsidRPr="002002ED">
        <w:rPr>
          <w:rStyle w:val="StyleUnderline"/>
          <w:highlight w:val="cyan"/>
        </w:rPr>
        <w:t>shift</w:t>
      </w:r>
      <w:r w:rsidRPr="00A04E3D">
        <w:rPr>
          <w:rStyle w:val="StyleUnderline"/>
        </w:rPr>
        <w:t xml:space="preserve">, not only in some social attitudes, but </w:t>
      </w:r>
      <w:r w:rsidRPr="002002ED">
        <w:rPr>
          <w:rStyle w:val="StyleUnderline"/>
          <w:highlight w:val="cyan"/>
        </w:rPr>
        <w:t>in</w:t>
      </w:r>
      <w:r w:rsidRPr="00A04E3D">
        <w:rPr>
          <w:rStyle w:val="StyleUnderline"/>
        </w:rPr>
        <w:t xml:space="preserve"> the </w:t>
      </w:r>
      <w:r w:rsidRPr="002002ED">
        <w:rPr>
          <w:rStyle w:val="StyleUnderline"/>
          <w:highlight w:val="cyan"/>
        </w:rPr>
        <w:t>social system</w:t>
      </w:r>
      <w:r w:rsidRPr="00A04E3D">
        <w:rPr>
          <w:rStyle w:val="StyleUnderline"/>
        </w:rPr>
        <w:t>.</w:t>
      </w:r>
      <w:r w:rsidRPr="000F54D2">
        <w:rPr>
          <w:sz w:val="16"/>
        </w:rPr>
        <w:t xml:space="preserve"> Capitalist Production Produces Sexual Misery </w:t>
      </w:r>
      <w:r w:rsidRPr="00A04E3D">
        <w:rPr>
          <w:rStyle w:val="StyleUnderline"/>
        </w:rPr>
        <w:t>But the oppression of LGBTQ+ people is not only part and parcel with capitalist social reproduction, but part of the sexual misery inscribed in capitalist production.</w:t>
      </w:r>
      <w:r w:rsidRPr="000F54D2">
        <w:rPr>
          <w:sz w:val="16"/>
        </w:rPr>
        <w:t xml:space="preserve"> The system relies on exploiting the vast majority of people who own nothing but their own bodies and thus have only their labor power to sell on the market. This is the material basis for alienation and sexual misery for the vast majority of the population. As Marx explains in the “Economic and Philosophical Manuscripts”: “Labor is external to the worker, i.e., it does not belong to his intrinsic nature; that in his work, therefore, he does not affirm himself but denies himself, does not feel content but unhappy, does not develop freely his physical and mental energy but mortifies his body and ruins his mind.” This is alienation. Most people spend the day negating, repressing and ignoring their desires, creativity, and ideas. Workers spend most of the day ruining their bodies and minds in ways that cannot be recovered. And it is undocumented immigrants and people of color who often have the most backbreaking and alienated labor. Gender and sexual misery are derived from these material conditions of everyday life: they derive, that is, from the alienated work we do for most of the day. But alienation does not stop at the workplace; it dominates our lives and psyches, spilling over into sexuality. And then there is the lack of time; there are simply not enough hours in the day to work, rest, raise children, and establish intimate relationships, whether sexual in nature or not. After a day of alienated labor and denial of pleasure, it is difficult to break that alienation and build a meaningful connection with ourselves and others during the few exhausted hours after work. </w:t>
      </w:r>
      <w:r w:rsidRPr="00E57CC9">
        <w:rPr>
          <w:rStyle w:val="StyleUnderline"/>
        </w:rPr>
        <w:t xml:space="preserve">But the labor market does more than wreck our bodies and eat away at our time. The </w:t>
      </w:r>
      <w:r w:rsidRPr="00A43FBC">
        <w:rPr>
          <w:rStyle w:val="StyleUnderline"/>
          <w:highlight w:val="cyan"/>
        </w:rPr>
        <w:t>capitalist ideological machine links</w:t>
      </w:r>
      <w:r w:rsidRPr="00E57CC9">
        <w:rPr>
          <w:rStyle w:val="StyleUnderline"/>
        </w:rPr>
        <w:t xml:space="preserve"> particular </w:t>
      </w:r>
      <w:r w:rsidRPr="00A43FBC">
        <w:rPr>
          <w:rStyle w:val="StyleUnderline"/>
          <w:highlight w:val="cyan"/>
        </w:rPr>
        <w:t>gender</w:t>
      </w:r>
      <w:r w:rsidRPr="00E57CC9">
        <w:rPr>
          <w:rStyle w:val="StyleUnderline"/>
        </w:rPr>
        <w:t xml:space="preserve"> presentations and performances </w:t>
      </w:r>
      <w:r w:rsidRPr="00A43FBC">
        <w:rPr>
          <w:rStyle w:val="StyleUnderline"/>
          <w:highlight w:val="cyan"/>
        </w:rPr>
        <w:t>to being productive</w:t>
      </w:r>
      <w:r w:rsidRPr="00E57CC9">
        <w:rPr>
          <w:rStyle w:val="StyleUnderline"/>
        </w:rPr>
        <w:t xml:space="preserve"> citizens in ways that are linked to the needs of the labor market.</w:t>
      </w:r>
      <w:r w:rsidRPr="000F54D2">
        <w:rPr>
          <w:sz w:val="16"/>
        </w:rPr>
        <w:t xml:space="preserve"> As a small example, there are only 10 years separating these two ads: The </w:t>
      </w:r>
      <w:r w:rsidRPr="00E57CC9">
        <w:rPr>
          <w:rStyle w:val="StyleUnderline"/>
        </w:rPr>
        <w:t>first</w:t>
      </w:r>
      <w:r w:rsidRPr="000F54D2">
        <w:rPr>
          <w:sz w:val="16"/>
        </w:rPr>
        <w:t xml:space="preserve"> ad </w:t>
      </w:r>
      <w:r w:rsidRPr="00E57CC9">
        <w:rPr>
          <w:rStyle w:val="StyleUnderline"/>
        </w:rPr>
        <w:t xml:space="preserve">is a reflection of a historical moment when women were needed for industrial labor because so many men were abroad fighting in World War II; the second ad was the product of a new economy based on the massive production of cheap commodities and demanded that women, having been expelled from the labor market, return to the home. And thus in the span of 10 years, </w:t>
      </w:r>
      <w:r w:rsidRPr="00A43FBC">
        <w:rPr>
          <w:rStyle w:val="StyleUnderline"/>
          <w:highlight w:val="cyan"/>
        </w:rPr>
        <w:t>women went from flexing their muscles to being unable to open a ketchup bottle</w:t>
      </w:r>
      <w:r w:rsidRPr="00E57CC9">
        <w:rPr>
          <w:rStyle w:val="StyleUnderline"/>
        </w:rPr>
        <w:t>.</w:t>
      </w:r>
      <w:r>
        <w:rPr>
          <w:rStyle w:val="StyleUnderline"/>
        </w:rPr>
        <w:t xml:space="preserve"> </w:t>
      </w:r>
      <w:r w:rsidRPr="00E57CC9">
        <w:rPr>
          <w:rStyle w:val="StyleUnderline"/>
        </w:rPr>
        <w:t>Similarly, the construction of the male breadwinner who sacrifices for his family without complaint has been immensely profitable to capitalism. For example, as Alan Sears explains in Body Politics, in the early 20th century Ford promoted “masculine pride grounded in providing for dependent family members and the ability to endure difficult, painful and tedious work.” Racialized constructions of gender also hold up the capitalist system, from constructing Black men as criminal to Black women as strong— creating a hyper-exploitable labor force inside and outside of the prison system.</w:t>
      </w:r>
      <w:r>
        <w:rPr>
          <w:rStyle w:val="StyleUnderline"/>
        </w:rPr>
        <w:t xml:space="preserve"> </w:t>
      </w:r>
      <w:r w:rsidRPr="00E57CC9">
        <w:rPr>
          <w:rStyle w:val="StyleUnderline"/>
        </w:rPr>
        <w:t>Not complying with these gender roles often meant a social and sometimes physically disciplining of LGBTQ+ people. These rigid and socially imposed gender roles are not conducive to personal expression or exploration; they are part of a regime of gender and sexual repression for all people, especially those of us who are women and/or LGBTQ+.</w:t>
      </w:r>
      <w:r>
        <w:rPr>
          <w:rStyle w:val="StyleUnderline"/>
        </w:rPr>
        <w:t xml:space="preserve"> </w:t>
      </w:r>
      <w:r w:rsidRPr="000F54D2">
        <w:rPr>
          <w:sz w:val="16"/>
        </w:rPr>
        <w:t xml:space="preserve">The unique capitalist mix of freedom and repression creates a system of sexual misery for most people. In the late 60’s French Trotskyist Jean Nicolas wrote that the stigma against “homosexual” people plays the role of throwing queer people out of the labor market and that this mechanism has a disciplining effect on “heterosexual” identified people who repress “homosexual” desire. After all, those who do not conform to society’s narrow and prescribed roles are marginalized within the mainstream labor market. </w:t>
      </w:r>
      <w:r w:rsidRPr="00E57CC9">
        <w:rPr>
          <w:rStyle w:val="StyleUnderline"/>
        </w:rPr>
        <w:t xml:space="preserve">Even today, </w:t>
      </w:r>
      <w:r w:rsidRPr="00A43FBC">
        <w:rPr>
          <w:rStyle w:val="StyleUnderline"/>
          <w:highlight w:val="cyan"/>
        </w:rPr>
        <w:t>throughout the U</w:t>
      </w:r>
      <w:r w:rsidRPr="00E57CC9">
        <w:rPr>
          <w:rStyle w:val="StyleUnderline"/>
        </w:rPr>
        <w:t xml:space="preserve">nited </w:t>
      </w:r>
      <w:r w:rsidRPr="00A43FBC">
        <w:rPr>
          <w:rStyle w:val="StyleUnderline"/>
          <w:highlight w:val="cyan"/>
        </w:rPr>
        <w:t>S</w:t>
      </w:r>
      <w:r w:rsidRPr="00E57CC9">
        <w:rPr>
          <w:rStyle w:val="StyleUnderline"/>
        </w:rPr>
        <w:t xml:space="preserve">tates, gender-nonconforming people, and even some </w:t>
      </w:r>
      <w:r w:rsidRPr="00A43FBC">
        <w:rPr>
          <w:rStyle w:val="StyleUnderline"/>
          <w:highlight w:val="cyan"/>
        </w:rPr>
        <w:t>gay</w:t>
      </w:r>
      <w:r w:rsidRPr="00E57CC9">
        <w:rPr>
          <w:rStyle w:val="StyleUnderline"/>
        </w:rPr>
        <w:t xml:space="preserve"> or lesbian </w:t>
      </w:r>
      <w:r w:rsidRPr="00A43FBC">
        <w:rPr>
          <w:rStyle w:val="StyleUnderline"/>
          <w:highlight w:val="cyan"/>
        </w:rPr>
        <w:t>people</w:t>
      </w:r>
      <w:r w:rsidRPr="00E57CC9">
        <w:rPr>
          <w:rStyle w:val="StyleUnderline"/>
        </w:rPr>
        <w:t xml:space="preserve">, are </w:t>
      </w:r>
      <w:r w:rsidRPr="00A43FBC">
        <w:rPr>
          <w:rStyle w:val="StyleUnderline"/>
          <w:highlight w:val="cyan"/>
        </w:rPr>
        <w:t>kept from</w:t>
      </w:r>
      <w:r w:rsidRPr="00E57CC9">
        <w:rPr>
          <w:rStyle w:val="StyleUnderline"/>
        </w:rPr>
        <w:t xml:space="preserve"> certain </w:t>
      </w:r>
      <w:r w:rsidRPr="00A43FBC">
        <w:rPr>
          <w:rStyle w:val="StyleUnderline"/>
          <w:highlight w:val="cyan"/>
        </w:rPr>
        <w:t>jobs, denied promotions</w:t>
      </w:r>
      <w:r w:rsidRPr="00E57CC9">
        <w:rPr>
          <w:rStyle w:val="StyleUnderline"/>
        </w:rPr>
        <w:t xml:space="preserve">, and </w:t>
      </w:r>
      <w:r w:rsidRPr="00A43FBC">
        <w:rPr>
          <w:rStyle w:val="StyleUnderline"/>
          <w:highlight w:val="cyan"/>
        </w:rPr>
        <w:t>discriminated against</w:t>
      </w:r>
      <w:r w:rsidRPr="00E57CC9">
        <w:rPr>
          <w:rStyle w:val="StyleUnderline"/>
        </w:rPr>
        <w:t xml:space="preserve"> on the job. Many who do not fit social standards are rejected entirely from jobs, as is the case with countless trans people of color. Trans people, especially trans people of color, often serve as an unemployed or underemployed reserve army of labor. This disciplines everyone’s desires; it means that a whole range of gender and sexual experiences are closed off to the majority of the population, forced into shame and secrecy due to the continued marginalization of LGBTQ+ people.</w:t>
      </w:r>
      <w:r>
        <w:rPr>
          <w:rStyle w:val="StyleUnderline"/>
        </w:rPr>
        <w:t xml:space="preserve"> </w:t>
      </w:r>
      <w:r w:rsidRPr="000F54D2">
        <w:rPr>
          <w:sz w:val="16"/>
        </w:rPr>
        <w:t xml:space="preserve">Socialism and Sexual Liberation </w:t>
      </w:r>
      <w:r w:rsidRPr="00A43FBC">
        <w:rPr>
          <w:rStyle w:val="StyleUnderline"/>
          <w:highlight w:val="cyan"/>
        </w:rPr>
        <w:t>LGBTQ+ oppression</w:t>
      </w:r>
      <w:r w:rsidRPr="00E57CC9">
        <w:rPr>
          <w:rStyle w:val="StyleUnderline"/>
        </w:rPr>
        <w:t xml:space="preserve"> is </w:t>
      </w:r>
      <w:r w:rsidRPr="00A43FBC">
        <w:rPr>
          <w:rStyle w:val="StyleUnderline"/>
          <w:highlight w:val="cyan"/>
        </w:rPr>
        <w:t>deeply connected to</w:t>
      </w:r>
      <w:r w:rsidRPr="00E57CC9">
        <w:rPr>
          <w:rStyle w:val="StyleUnderline"/>
        </w:rPr>
        <w:t xml:space="preserve"> the generalized </w:t>
      </w:r>
      <w:r w:rsidRPr="00A43FBC">
        <w:rPr>
          <w:rStyle w:val="StyleUnderline"/>
          <w:highlight w:val="cyan"/>
        </w:rPr>
        <w:t>misery imposed by</w:t>
      </w:r>
      <w:r w:rsidRPr="00E57CC9">
        <w:rPr>
          <w:rStyle w:val="StyleUnderline"/>
        </w:rPr>
        <w:t xml:space="preserve"> the </w:t>
      </w:r>
      <w:r w:rsidRPr="00A43FBC">
        <w:rPr>
          <w:rStyle w:val="StyleUnderline"/>
          <w:highlight w:val="cyan"/>
        </w:rPr>
        <w:t>nuclear family unit</w:t>
      </w:r>
      <w:r w:rsidRPr="00E57CC9">
        <w:rPr>
          <w:rStyle w:val="StyleUnderline"/>
        </w:rPr>
        <w:t xml:space="preserve"> and by the alienation of modern labor. Even if some gay men (and even fewer lesbians) can ascend the corporate and political ladder, the marginalization of LGBTQ+ people is inscribed in the productive and reproductive relations of capitalism, making a gradual accumulation of rights insufficient for LGBTQ+ liberation. No matter how many laws are passed, the oppression of LGBTQ+ people, and more broadly the repression of sexuality, cannot be resolved within this system. And therefore, the destruction of the family, as well as the destruction of the capitalist system of alienated production, are required for LGBTQ+ liberation; socialism is necessary for queer liberation.</w:t>
      </w:r>
      <w:r>
        <w:rPr>
          <w:rStyle w:val="StyleUnderline"/>
        </w:rPr>
        <w:t xml:space="preserve"> </w:t>
      </w:r>
      <w:r w:rsidRPr="000F54D2">
        <w:rPr>
          <w:sz w:val="16"/>
        </w:rPr>
        <w:t xml:space="preserve">As far back as the Communist Manifesto, Marx and Engels posed the end of the family as an important part of socialist politics. They did not mean that socialism requires the end of love or romance, but rather the end of the family as an economic and political unit. It would make sure that no one’s survival would be tied to remaining in a romantic relationship: the end of the family is also about providing the material security to be able to remain without a partner or to leave a harmful partner. The Bolsheviks, for example, took up this issue wholeheartedly. They expected the family, like the state, to wither away as a new society was formed upon a new material basis. In this sense, at least before the Stalinization of the party, the Bolsheviks had a conscious politics of rendering the bourgeois family structure obsolete. In 1917 Russia, they sought to take banal household tasks out of the hands of individuals and put it into the hands of the (now democratically-run) state. However, the politics of Stalin were quite different from those of the Bolsheviks in relation to women as well as to LGBTQ+ people. Theorists who wrote about the end of the family, such as Nikolai Krylenko, were arrested and murdered, while “sodomy “and sex work were criminalized. Stalin’s government worked to enforce traditional gender roles: by 1944, Stalin had organized the “Order of Maternal Glory” to rank women based on how many children they had borne. These politics were profoundly criticized by Leon Trotsky, the leader of the Left Opposition within the Bolshevik party and, later on, articulated in the formation of the Fourth International. In The Transitional Program, Trotsky writes, Opportunist organizations by their very nature concentrate their chief attention on the top layers of the working class and therefore ignore both the youth and the women workers. The decay of capitalism, however, deals its heaviest blows to the woman as a wage earner and as a housewife. The sections of the Fourth International should seek bases of support among the most exploited layers of the working class; consequently, among the women workers. Trotsky is a thread of continuity between the early Bolsheviks and later Marxists who saw the end of the family and socialization of domestic labor as essential for human liberation. In this kind of society, making someone dinner, for example, would be an expression of love and affection—a gift, as opposed to a social responsibility. </w:t>
      </w:r>
      <w:r w:rsidRPr="000F54D2">
        <w:rPr>
          <w:rStyle w:val="StyleUnderline"/>
        </w:rPr>
        <w:t xml:space="preserve">In this sense, gender roles and perhaps even gender itself lose their material basis; the </w:t>
      </w:r>
      <w:r w:rsidRPr="00A43FBC">
        <w:rPr>
          <w:rStyle w:val="StyleUnderline"/>
          <w:highlight w:val="cyan"/>
        </w:rPr>
        <w:t>social need for gender</w:t>
      </w:r>
      <w:r w:rsidRPr="000F54D2">
        <w:rPr>
          <w:rStyle w:val="StyleUnderline"/>
        </w:rPr>
        <w:t xml:space="preserve"> roles </w:t>
      </w:r>
      <w:r w:rsidRPr="00A43FBC">
        <w:rPr>
          <w:rStyle w:val="StyleUnderline"/>
          <w:highlight w:val="cyan"/>
        </w:rPr>
        <w:t>would disappear</w:t>
      </w:r>
      <w:r w:rsidRPr="000F54D2">
        <w:rPr>
          <w:rStyle w:val="StyleUnderline"/>
        </w:rPr>
        <w:t xml:space="preserve">, </w:t>
      </w:r>
      <w:r w:rsidRPr="00A43FBC">
        <w:rPr>
          <w:rStyle w:val="StyleUnderline"/>
          <w:highlight w:val="cyan"/>
        </w:rPr>
        <w:t>leaving</w:t>
      </w:r>
      <w:r w:rsidRPr="000F54D2">
        <w:rPr>
          <w:rStyle w:val="StyleUnderline"/>
        </w:rPr>
        <w:t xml:space="preserve"> open the </w:t>
      </w:r>
      <w:r w:rsidRPr="00A43FBC">
        <w:rPr>
          <w:rStyle w:val="StyleUnderline"/>
          <w:highlight w:val="cyan"/>
        </w:rPr>
        <w:t>possibility for multiple genders, no genders, fluid genders</w:t>
      </w:r>
      <w:r w:rsidRPr="000F54D2">
        <w:rPr>
          <w:rStyle w:val="StyleUnderline"/>
        </w:rPr>
        <w:t xml:space="preserve">, and a </w:t>
      </w:r>
      <w:r w:rsidRPr="00A43FBC">
        <w:rPr>
          <w:rStyle w:val="StyleUnderline"/>
          <w:highlight w:val="cyan"/>
        </w:rPr>
        <w:t>new form of sexuality</w:t>
      </w:r>
      <w:r w:rsidRPr="000F54D2">
        <w:rPr>
          <w:rStyle w:val="StyleUnderline"/>
        </w:rPr>
        <w:t xml:space="preserve"> based on this very fluidity.</w:t>
      </w:r>
      <w:r>
        <w:rPr>
          <w:rStyle w:val="StyleUnderline"/>
        </w:rPr>
        <w:t xml:space="preserve"> </w:t>
      </w:r>
      <w:r w:rsidRPr="000F54D2">
        <w:rPr>
          <w:rStyle w:val="StyleUnderline"/>
        </w:rPr>
        <w:t>The reorganization of productive labor would also play a role in ending sexual alienation. Technology creates the conditions for all of us to work fewer hours and continue to produce more than enough for everyone; this is especially clear when taking into account the number of people who are currently unemployed, imprisoned, or working jobs which cannot be considered socially necessary. A socialist, planned economy would free our time and creative potential, which would no longer be stifled by our jobs.</w:t>
      </w:r>
      <w:r w:rsidRPr="000F54D2">
        <w:rPr>
          <w:sz w:val="16"/>
        </w:rPr>
        <w:t xml:space="preserve"> Marcuse envisioned this future in Eros and Civilization: “… the quantum of instinctual energy still to be diverted into necessary labor (in turn completely mechanized and rationalized) would be so small that a large area of repressive constraints and modifications, no longer sustained by external forces would collapse… Eros, the life instincts would be released to an unprecedented degree.” Shortened and less grueling work would allow people to feel connected to their bodies, with time to rest, to flirt, and to fuck. For full sexual freedom, our time must be freed from the tyranny of wage labor for the sake of profits we never see. </w:t>
      </w:r>
      <w:r w:rsidRPr="00A43FBC">
        <w:rPr>
          <w:rStyle w:val="StyleUnderline"/>
          <w:highlight w:val="cyan"/>
        </w:rPr>
        <w:t>Communism will liberate us</w:t>
      </w:r>
      <w:r w:rsidRPr="000F54D2">
        <w:rPr>
          <w:rStyle w:val="StyleUnderline"/>
        </w:rPr>
        <w:t xml:space="preserve"> from alienating labor in the productive and reproductive realms. A society built not on profit but on human needs and desires will allow us to spend much of the day in artistic and creative activity rather than mindless work. It will bridge the gap between mental and manual labor, and put all of the technology at the service of building a better society.</w:t>
      </w:r>
      <w:r w:rsidRPr="000F54D2">
        <w:rPr>
          <w:sz w:val="16"/>
        </w:rPr>
        <w:t xml:space="preserve"> As Marx argues in German Ideology, </w:t>
      </w:r>
      <w:r w:rsidRPr="000F54D2">
        <w:rPr>
          <w:rStyle w:val="StyleUnderline"/>
        </w:rPr>
        <w:t xml:space="preserve">the </w:t>
      </w:r>
      <w:r w:rsidRPr="00A43FBC">
        <w:rPr>
          <w:rStyle w:val="StyleUnderline"/>
          <w:highlight w:val="cyan"/>
        </w:rPr>
        <w:t>promise of communism is</w:t>
      </w:r>
      <w:r w:rsidRPr="000F54D2">
        <w:rPr>
          <w:rStyle w:val="StyleUnderline"/>
        </w:rPr>
        <w:t xml:space="preserve"> the </w:t>
      </w:r>
      <w:r w:rsidRPr="00A43FBC">
        <w:rPr>
          <w:rStyle w:val="StyleUnderline"/>
          <w:highlight w:val="cyan"/>
        </w:rPr>
        <w:t>promise of</w:t>
      </w:r>
      <w:r w:rsidRPr="000F54D2">
        <w:rPr>
          <w:rStyle w:val="StyleUnderline"/>
        </w:rPr>
        <w:t xml:space="preserve"> the </w:t>
      </w:r>
      <w:r w:rsidRPr="00A43FBC">
        <w:rPr>
          <w:rStyle w:val="StyleUnderline"/>
          <w:highlight w:val="cyan"/>
        </w:rPr>
        <w:t>lack of commitment</w:t>
      </w:r>
      <w:r w:rsidRPr="000F54D2">
        <w:rPr>
          <w:rStyle w:val="StyleUnderline"/>
        </w:rPr>
        <w:t xml:space="preserve"> and the </w:t>
      </w:r>
      <w:r w:rsidRPr="00A43FBC">
        <w:rPr>
          <w:rStyle w:val="StyleUnderline"/>
          <w:highlight w:val="cyan"/>
        </w:rPr>
        <w:t>freedom to dabble</w:t>
      </w:r>
      <w:r w:rsidRPr="000F54D2">
        <w:rPr>
          <w:rStyle w:val="StyleUnderline"/>
        </w:rPr>
        <w:t xml:space="preserve">. It will make it possible “to do one thing today and another tomorrow, to hunt in the morning, fish in the afternoon, rear cattle in the evening, criticise after dinner, just as I have a mind, without ever becoming hunter, fisherman, herdsman or critic.” Perhaps this </w:t>
      </w:r>
      <w:r w:rsidRPr="00A43FBC">
        <w:rPr>
          <w:rStyle w:val="StyleUnderline"/>
          <w:highlight w:val="cyan"/>
        </w:rPr>
        <w:t>freedom will</w:t>
      </w:r>
      <w:r w:rsidRPr="000F54D2">
        <w:rPr>
          <w:rStyle w:val="StyleUnderline"/>
        </w:rPr>
        <w:t xml:space="preserve"> also </w:t>
      </w:r>
      <w:r w:rsidRPr="00A43FBC">
        <w:rPr>
          <w:rStyle w:val="StyleUnderline"/>
          <w:highlight w:val="cyan"/>
        </w:rPr>
        <w:t>apply to</w:t>
      </w:r>
      <w:r w:rsidRPr="000F54D2">
        <w:rPr>
          <w:rStyle w:val="StyleUnderline"/>
        </w:rPr>
        <w:t xml:space="preserve"> our </w:t>
      </w:r>
      <w:r w:rsidRPr="00A43FBC">
        <w:rPr>
          <w:rStyle w:val="StyleUnderline"/>
          <w:highlight w:val="cyan"/>
        </w:rPr>
        <w:t>genders and sexualities</w:t>
      </w:r>
      <w:r w:rsidRPr="000F54D2">
        <w:rPr>
          <w:rStyle w:val="StyleUnderline"/>
        </w:rPr>
        <w:t>: a butch dyke by day, a drag queen by night, and a dominatrix on the weekend. As the need for gender roles dissipates with the abolition of the family and the socialization of reproductive labor, and as we gain more and more free time, the possibilities for our genders and sexualities, for our gender and sexual liberation, become endless.</w:t>
      </w:r>
      <w:r>
        <w:rPr>
          <w:rStyle w:val="StyleUnderline"/>
        </w:rPr>
        <w:t xml:space="preserve"> </w:t>
      </w:r>
      <w:r w:rsidRPr="000F54D2">
        <w:rPr>
          <w:rStyle w:val="StyleUnderline"/>
        </w:rPr>
        <w:t>And in liberating love and sexuality from the confines of the nuclear family, we would build a new society based on solidarity.</w:t>
      </w:r>
      <w:r w:rsidRPr="000F54D2">
        <w:rPr>
          <w:sz w:val="16"/>
        </w:rPr>
        <w:t xml:space="preserve"> Bolshevik leader Alexandra Kollontai begins to explore this idea in Make Way for the Winged Eros, where she argues that, </w:t>
      </w:r>
      <w:r w:rsidRPr="00A43FBC">
        <w:rPr>
          <w:rStyle w:val="StyleUnderline"/>
          <w:highlight w:val="cyan"/>
        </w:rPr>
        <w:t>in capitalism, selfishness is essential</w:t>
      </w:r>
      <w:r w:rsidRPr="000F54D2">
        <w:rPr>
          <w:rStyle w:val="StyleUnderline"/>
        </w:rPr>
        <w:t xml:space="preserve"> to the functioning of the system. </w:t>
      </w:r>
      <w:r w:rsidRPr="00A43FBC">
        <w:rPr>
          <w:rStyle w:val="StyleUnderline"/>
          <w:highlight w:val="cyan"/>
        </w:rPr>
        <w:t>In</w:t>
      </w:r>
      <w:r w:rsidRPr="000F54D2">
        <w:rPr>
          <w:rStyle w:val="StyleUnderline"/>
        </w:rPr>
        <w:t xml:space="preserve"> a </w:t>
      </w:r>
      <w:r w:rsidRPr="00A43FBC">
        <w:rPr>
          <w:rStyle w:val="StyleUnderline"/>
          <w:highlight w:val="cyan"/>
        </w:rPr>
        <w:t>socialist society, society would encourage not partner or family</w:t>
      </w:r>
      <w:r w:rsidRPr="000F54D2">
        <w:rPr>
          <w:rStyle w:val="StyleUnderline"/>
        </w:rPr>
        <w:t xml:space="preserve"> love, </w:t>
      </w:r>
      <w:r w:rsidRPr="00A43FBC">
        <w:rPr>
          <w:rStyle w:val="StyleUnderline"/>
          <w:highlight w:val="cyan"/>
        </w:rPr>
        <w:t>but community love instead</w:t>
      </w:r>
      <w:r w:rsidRPr="000F54D2">
        <w:rPr>
          <w:rStyle w:val="StyleUnderline"/>
        </w:rPr>
        <w:t>.</w:t>
      </w:r>
      <w:r w:rsidRPr="000F54D2">
        <w:rPr>
          <w:sz w:val="16"/>
        </w:rPr>
        <w:t xml:space="preserve"> She says, The new communist society is being built on the principle of comradeship and solidarity. Solidarity is not only an awareness of common interests; it also depends on the intellectual and emotional ties linking the members of the collective. For a social system to be built on solidarity and cooperation, it is essential that people be capable of love and warm emotions. The proletarian ideology, therefore, attempts to educate and encourage every member of the working class to be capable of responding to the distress and needs of other members of the class, of sensitive understanding of others and a penetrate consciousness of the individual’s relationship to the collective. All these ‘warm emotions’—sensitivity, compassion, sympathy, and responsiveness—derive from one source: they are aspects of love, not in the narrow sexual sense but in the broad meaning of the word. In this future scenario, in which love and desire can truly be free, how will our gender and sexuality function? Will we have new names for the proliferation of new identities that emerge? Or </w:t>
      </w:r>
      <w:r w:rsidRPr="00A43FBC">
        <w:rPr>
          <w:rStyle w:val="StyleUnderline"/>
          <w:highlight w:val="cyan"/>
        </w:rPr>
        <w:t>will we</w:t>
      </w:r>
      <w:r w:rsidRPr="000F54D2">
        <w:rPr>
          <w:sz w:val="16"/>
        </w:rPr>
        <w:t xml:space="preserve"> need no names at all and </w:t>
      </w:r>
      <w:r w:rsidRPr="00A43FBC">
        <w:rPr>
          <w:rStyle w:val="StyleUnderline"/>
          <w:highlight w:val="cyan"/>
        </w:rPr>
        <w:t>live in</w:t>
      </w:r>
      <w:r w:rsidRPr="000F54D2">
        <w:rPr>
          <w:sz w:val="16"/>
        </w:rPr>
        <w:t xml:space="preserve">, as Rosa Luxemburg envisioned, “for </w:t>
      </w:r>
      <w:r w:rsidRPr="000F54D2">
        <w:rPr>
          <w:rStyle w:val="StyleUnderline"/>
        </w:rPr>
        <w:t xml:space="preserve">a </w:t>
      </w:r>
      <w:r w:rsidRPr="00A43FBC">
        <w:rPr>
          <w:rStyle w:val="StyleUnderline"/>
          <w:highlight w:val="cyan"/>
        </w:rPr>
        <w:t>world where we are</w:t>
      </w:r>
      <w:r w:rsidRPr="000F54D2">
        <w:rPr>
          <w:rStyle w:val="StyleUnderline"/>
        </w:rPr>
        <w:t xml:space="preserve"> socially </w:t>
      </w:r>
      <w:r w:rsidRPr="00A43FBC">
        <w:rPr>
          <w:rStyle w:val="StyleUnderline"/>
          <w:highlight w:val="cyan"/>
        </w:rPr>
        <w:t>equal</w:t>
      </w:r>
      <w:r w:rsidRPr="000F54D2">
        <w:rPr>
          <w:rStyle w:val="StyleUnderline"/>
        </w:rPr>
        <w:t xml:space="preserve">, humanly </w:t>
      </w:r>
      <w:r w:rsidRPr="00A43FBC">
        <w:rPr>
          <w:rStyle w:val="StyleUnderline"/>
          <w:highlight w:val="cyan"/>
        </w:rPr>
        <w:t>different</w:t>
      </w:r>
      <w:r w:rsidRPr="000F54D2">
        <w:rPr>
          <w:rStyle w:val="StyleUnderline"/>
        </w:rPr>
        <w:t xml:space="preserve"> and totally </w:t>
      </w:r>
      <w:r w:rsidRPr="00A43FBC">
        <w:rPr>
          <w:rStyle w:val="StyleUnderline"/>
          <w:highlight w:val="cyan"/>
        </w:rPr>
        <w:t>free</w:t>
      </w:r>
      <w:r w:rsidRPr="00A43FBC">
        <w:rPr>
          <w:rStyle w:val="StyleUnderline"/>
        </w:rPr>
        <w:t>”?</w:t>
      </w:r>
    </w:p>
    <w:p w14:paraId="4DDB95BA" w14:textId="77777777" w:rsidR="00C7023A" w:rsidRDefault="00C7023A" w:rsidP="00C7023A">
      <w:pPr>
        <w:pStyle w:val="Heading4"/>
      </w:pPr>
      <w:bookmarkStart w:id="12" w:name="_Hlk141032899"/>
      <w:bookmarkEnd w:id="10"/>
      <w:r>
        <w:t>Gender and sexuality have only been accepted when beneficial to oppressive neoliberalism – supported by global institutions only when they want to make some money or cover up a mistake</w:t>
      </w:r>
    </w:p>
    <w:p w14:paraId="7C0BDA1B" w14:textId="77777777" w:rsidR="00C7023A" w:rsidRPr="00F6040C" w:rsidRDefault="00C7023A" w:rsidP="00C7023A">
      <w:bookmarkStart w:id="13" w:name="_Hlk139459584"/>
      <w:r w:rsidRPr="00D276E2">
        <w:rPr>
          <w:rStyle w:val="Style13ptBold"/>
        </w:rPr>
        <w:t>Rao 20,</w:t>
      </w:r>
      <w:r>
        <w:t xml:space="preserve"> Rahul Rao, Rahul Rao is an author and has a PhD in Philosophy from Oxford, Out of Time: The Queer Politics of Postcoloniality, 4/23/2020, Oxford Academic, acc 7/1/2023 //Livshits</w:t>
      </w:r>
    </w:p>
    <w:bookmarkEnd w:id="13"/>
    <w:p w14:paraId="796FB765" w14:textId="1D5BDB7B" w:rsidR="00C7023A" w:rsidRPr="00C7023A" w:rsidRDefault="00C7023A" w:rsidP="00C7023A">
      <w:pPr>
        <w:rPr>
          <w:u w:val="single"/>
        </w:rPr>
      </w:pPr>
      <w:r w:rsidRPr="00773615">
        <w:rPr>
          <w:rStyle w:val="StyleUnderline"/>
        </w:rPr>
        <w:t xml:space="preserve">In trying to understand how and why global development and financial institutions have taken a greater interest in sexuality, we can learn something from their considerably longer engagement with (cisgender heterosexual) women. </w:t>
      </w:r>
      <w:r w:rsidRPr="005C4B0C">
        <w:rPr>
          <w:sz w:val="16"/>
        </w:rPr>
        <w:t xml:space="preserve">Central to this engagement has been a tendency to instrumentalise gender as a response to crisis. Kate Bedford has argued that gender was central to the Bank’s reinvention of itself after the failure of its structural adjustment programmes in the 1980s.24 Stung by criticism of the policies that comprised the ‘Washington Consensus’, which included liberalisation, deregulation, and privatisation in exchange for Bank assistance, the ‘post-Washington Consensus’ purported to recognise the importance of the state by abandoning conditionality, committing to borrowing country ‘ownership’ of policymaking, and partnering with civil society. It identified good governance, social safety nets, and targeted poverty reduction as key priorities. </w:t>
      </w:r>
      <w:r w:rsidRPr="00773615">
        <w:rPr>
          <w:rStyle w:val="StyleUnderline"/>
        </w:rPr>
        <w:t xml:space="preserve">The </w:t>
      </w:r>
      <w:r w:rsidRPr="00DB792A">
        <w:rPr>
          <w:rStyle w:val="StyleUnderline"/>
          <w:highlight w:val="cyan"/>
        </w:rPr>
        <w:t>family</w:t>
      </w:r>
      <w:r w:rsidRPr="00773615">
        <w:rPr>
          <w:rStyle w:val="StyleUnderline"/>
        </w:rPr>
        <w:t xml:space="preserve"> and especially </w:t>
      </w:r>
      <w:r w:rsidRPr="00DB792A">
        <w:rPr>
          <w:rStyle w:val="StyleUnderline"/>
          <w:highlight w:val="cyan"/>
        </w:rPr>
        <w:t>poor women became crucial sites for</w:t>
      </w:r>
      <w:r w:rsidRPr="00773615">
        <w:rPr>
          <w:rStyle w:val="StyleUnderline"/>
        </w:rPr>
        <w:t xml:space="preserve"> the Bank </w:t>
      </w:r>
      <w:r w:rsidRPr="00DB792A">
        <w:rPr>
          <w:rStyle w:val="StyleUnderline"/>
          <w:highlight w:val="cyan"/>
        </w:rPr>
        <w:t>in demonstrating</w:t>
      </w:r>
      <w:r w:rsidRPr="00773615">
        <w:rPr>
          <w:rStyle w:val="StyleUnderline"/>
        </w:rPr>
        <w:t xml:space="preserve"> its </w:t>
      </w:r>
      <w:r w:rsidRPr="00DB792A">
        <w:rPr>
          <w:rStyle w:val="StyleUnderline"/>
          <w:highlight w:val="cyan"/>
        </w:rPr>
        <w:t>commitment to</w:t>
      </w:r>
      <w:r w:rsidRPr="00773615">
        <w:rPr>
          <w:rStyle w:val="StyleUnderline"/>
        </w:rPr>
        <w:t xml:space="preserve"> a kinder and more </w:t>
      </w:r>
      <w:r w:rsidRPr="00DB792A">
        <w:rPr>
          <w:rStyle w:val="StyleUnderline"/>
          <w:highlight w:val="cyan"/>
        </w:rPr>
        <w:t>inclusive approach to economic growth</w:t>
      </w:r>
      <w:r w:rsidRPr="00773615">
        <w:rPr>
          <w:rStyle w:val="StyleUnderline"/>
        </w:rPr>
        <w:t>.</w:t>
      </w:r>
      <w:r>
        <w:rPr>
          <w:rStyle w:val="StyleUnderline"/>
        </w:rPr>
        <w:t xml:space="preserve"> </w:t>
      </w:r>
      <w:r w:rsidRPr="00773615">
        <w:rPr>
          <w:rStyle w:val="StyleUnderline"/>
        </w:rPr>
        <w:t xml:space="preserve">Nonetheless, the </w:t>
      </w:r>
      <w:r w:rsidRPr="00DB792A">
        <w:rPr>
          <w:rStyle w:val="StyleUnderline"/>
          <w:highlight w:val="cyan"/>
        </w:rPr>
        <w:t>terms</w:t>
      </w:r>
      <w:r w:rsidRPr="00773615">
        <w:rPr>
          <w:rStyle w:val="StyleUnderline"/>
        </w:rPr>
        <w:t xml:space="preserve"> </w:t>
      </w:r>
      <w:r w:rsidRPr="00DB792A">
        <w:rPr>
          <w:rStyle w:val="StyleUnderline"/>
        </w:rPr>
        <w:t>on</w:t>
      </w:r>
      <w:r w:rsidRPr="00773615">
        <w:rPr>
          <w:rStyle w:val="StyleUnderline"/>
        </w:rPr>
        <w:t xml:space="preserve"> </w:t>
      </w:r>
      <w:r w:rsidRPr="00DB792A">
        <w:rPr>
          <w:rStyle w:val="StyleUnderline"/>
        </w:rPr>
        <w:t>which</w:t>
      </w:r>
      <w:r w:rsidRPr="00773615">
        <w:rPr>
          <w:rStyle w:val="StyleUnderline"/>
        </w:rPr>
        <w:t xml:space="preserve"> women were drawn into Bank projects </w:t>
      </w:r>
      <w:r w:rsidRPr="00DB792A">
        <w:rPr>
          <w:rStyle w:val="StyleUnderline"/>
          <w:highlight w:val="cyan"/>
        </w:rPr>
        <w:t>revealed</w:t>
      </w:r>
      <w:r w:rsidRPr="00773615">
        <w:rPr>
          <w:rStyle w:val="StyleUnderline"/>
        </w:rPr>
        <w:t xml:space="preserve"> an </w:t>
      </w:r>
      <w:r w:rsidRPr="00DB792A">
        <w:rPr>
          <w:rStyle w:val="StyleUnderline"/>
          <w:highlight w:val="cyan"/>
        </w:rPr>
        <w:t>enduring commitment to neoliberalism</w:t>
      </w:r>
      <w:r w:rsidRPr="00773615">
        <w:rPr>
          <w:rStyle w:val="StyleUnderline"/>
        </w:rPr>
        <w:t>. Previous Bank gender policy had been criticised for overlooking the double burden placed on women when they entered formal employment</w:t>
      </w:r>
      <w:r w:rsidRPr="005C4B0C">
        <w:rPr>
          <w:sz w:val="16"/>
        </w:rPr>
        <w:t xml:space="preserve">, and for ignoring men altogether. Still, the conviction that women were empowered by formal employment remained central to Bank lending. Simultaneously, Bank research on poor men purported to reveal that unemployment was fuelling a crisis in masculinity, which manifested itself in behaviours such as alcoholism, drug abuse, sexual violence, and child neglect. Bedford demonstrates how these insights produced a new model of intimate attachment that became pivotal to the post-Washington Consensus. </w:t>
      </w:r>
      <w:r w:rsidRPr="00532B37">
        <w:rPr>
          <w:rStyle w:val="StyleUnderline"/>
        </w:rPr>
        <w:t xml:space="preserve">If Bank projects had once been informed by a breadwinner-housewife model of domesticity, now the Bank advocated a two-partner sharing model of love and labour in which women were encouraged to work more outside the home while men were urged to take on greater domestic caring responsibilities.25 </w:t>
      </w:r>
      <w:r w:rsidRPr="00F21176">
        <w:rPr>
          <w:rStyle w:val="StyleUnderline"/>
          <w:highlight w:val="cyan"/>
        </w:rPr>
        <w:t>The</w:t>
      </w:r>
      <w:r w:rsidRPr="00532B37">
        <w:rPr>
          <w:rStyle w:val="StyleUnderline"/>
        </w:rPr>
        <w:t xml:space="preserve"> new gender </w:t>
      </w:r>
      <w:r w:rsidRPr="00F21176">
        <w:rPr>
          <w:rStyle w:val="StyleUnderline"/>
          <w:highlight w:val="cyan"/>
        </w:rPr>
        <w:t>regime</w:t>
      </w:r>
      <w:r w:rsidRPr="00532B37">
        <w:rPr>
          <w:rStyle w:val="StyleUnderline"/>
        </w:rPr>
        <w:t xml:space="preserve"> effectively </w:t>
      </w:r>
      <w:r w:rsidRPr="00F21176">
        <w:rPr>
          <w:rStyle w:val="StyleUnderline"/>
          <w:highlight w:val="cyan"/>
        </w:rPr>
        <w:t>reprivatised responsibility for</w:t>
      </w:r>
      <w:r w:rsidRPr="00532B37">
        <w:rPr>
          <w:rStyle w:val="StyleUnderline"/>
        </w:rPr>
        <w:t xml:space="preserve"> social </w:t>
      </w:r>
      <w:r w:rsidRPr="00F21176">
        <w:rPr>
          <w:rStyle w:val="StyleUnderline"/>
          <w:highlight w:val="cyan"/>
        </w:rPr>
        <w:t>reproduction</w:t>
      </w:r>
      <w:r w:rsidRPr="00532B37">
        <w:rPr>
          <w:rStyle w:val="StyleUnderline"/>
        </w:rPr>
        <w:t xml:space="preserve">, </w:t>
      </w:r>
      <w:r w:rsidRPr="00F21176">
        <w:rPr>
          <w:rStyle w:val="StyleUnderline"/>
          <w:highlight w:val="cyan"/>
        </w:rPr>
        <w:t>privileging fatherhood</w:t>
      </w:r>
      <w:r w:rsidRPr="00532B37">
        <w:rPr>
          <w:rStyle w:val="StyleUnderline"/>
        </w:rPr>
        <w:t xml:space="preserve"> promotion over state provision of childcare. Nonetheless, it appealed to a range of different constituencies because its benefits appeared unqualifiedly desirable. Greater sharing of the domestic labour of social reproduction was, after all, an unimpeachably feminist goal. Greater female employment in the market promised to disrupt traditional gender roles, and better gender relations promised a more efficient allocation of labour resources while also representing the Bank as a progressive agent.26 Thus, </w:t>
      </w:r>
      <w:r w:rsidRPr="00F21176">
        <w:rPr>
          <w:rStyle w:val="StyleUnderline"/>
          <w:highlight w:val="cyan"/>
        </w:rPr>
        <w:t>gender</w:t>
      </w:r>
      <w:r w:rsidRPr="00532B37">
        <w:rPr>
          <w:rStyle w:val="StyleUnderline"/>
        </w:rPr>
        <w:t xml:space="preserve"> relations were </w:t>
      </w:r>
      <w:r w:rsidRPr="00F21176">
        <w:rPr>
          <w:rStyle w:val="StyleUnderline"/>
          <w:highlight w:val="cyan"/>
        </w:rPr>
        <w:t>reimagined in ways that served neoliberal</w:t>
      </w:r>
      <w:r w:rsidRPr="00532B37">
        <w:rPr>
          <w:rStyle w:val="StyleUnderline"/>
        </w:rPr>
        <w:t xml:space="preserve"> and feminist </w:t>
      </w:r>
      <w:r w:rsidRPr="00F21176">
        <w:rPr>
          <w:rStyle w:val="StyleUnderline"/>
          <w:highlight w:val="cyan"/>
        </w:rPr>
        <w:t>goals</w:t>
      </w:r>
      <w:r w:rsidRPr="00532B37">
        <w:rPr>
          <w:rStyle w:val="StyleUnderline"/>
        </w:rPr>
        <w:t>.</w:t>
      </w:r>
      <w:r>
        <w:rPr>
          <w:rStyle w:val="StyleUnderline"/>
        </w:rPr>
        <w:t xml:space="preserve"> </w:t>
      </w:r>
      <w:r w:rsidRPr="00532B37">
        <w:rPr>
          <w:rStyle w:val="StyleUnderline"/>
        </w:rPr>
        <w:t>More generally, gender has been deployed in a variety of ways to rehabilitate capitalism in the wake of the global financial crisis of 2007–2008. In one mainstream feminist reading, gender was seen to be constitutive of the crisis, which was diagnosed as the inevitable result of the aggressive, testosterone-fuelled culture of risk-taking that drove the unbridled pursuit of profit on trading floors.</w:t>
      </w:r>
      <w:r w:rsidRPr="005C4B0C">
        <w:rPr>
          <w:sz w:val="16"/>
        </w:rPr>
        <w:t xml:space="preserve"> In this reading, women—imagined in essentialist ways as more prudent, risk-averse, inclusive, and compassionate—might have averted the crisis had they populated the upper echelons of business and finance in larger numbers. Emblematic of this view is journalist Ruth Sunderland’s rhetorical question—‘If Lehman Brothers had been Lehman Sisters, run by women instead of men, would the credit crunch have happened?’27 </w:t>
      </w:r>
      <w:r w:rsidRPr="00F21176">
        <w:rPr>
          <w:rStyle w:val="StyleUnderline"/>
          <w:highlight w:val="cyan"/>
        </w:rPr>
        <w:t>Feminist scholars</w:t>
      </w:r>
      <w:r w:rsidRPr="00532B37">
        <w:rPr>
          <w:rStyle w:val="StyleUnderline"/>
        </w:rPr>
        <w:t xml:space="preserve"> of international political economy have </w:t>
      </w:r>
      <w:r w:rsidRPr="00F21176">
        <w:rPr>
          <w:rStyle w:val="StyleUnderline"/>
          <w:highlight w:val="cyan"/>
        </w:rPr>
        <w:t>been critical</w:t>
      </w:r>
      <w:r w:rsidRPr="00532B37">
        <w:rPr>
          <w:rStyle w:val="StyleUnderline"/>
        </w:rPr>
        <w:t xml:space="preserve"> of how such narratives have co-opted long-standing feminist demands for representation to obscure the structural causes of financial crises, as well as the tendency for their adverse effects to fall disproportionately on women.28 As Jacqui True observes, </w:t>
      </w:r>
      <w:r w:rsidRPr="00F21176">
        <w:rPr>
          <w:rStyle w:val="StyleUnderline"/>
          <w:highlight w:val="cyan"/>
        </w:rPr>
        <w:t>women became</w:t>
      </w:r>
      <w:r w:rsidRPr="00532B37">
        <w:rPr>
          <w:rStyle w:val="StyleUnderline"/>
        </w:rPr>
        <w:t xml:space="preserve"> ‘the </w:t>
      </w:r>
      <w:r w:rsidRPr="00F21176">
        <w:rPr>
          <w:rStyle w:val="StyleUnderline"/>
          <w:highlight w:val="cyan"/>
        </w:rPr>
        <w:t>silver bullet</w:t>
      </w:r>
      <w:r w:rsidRPr="00532B37">
        <w:rPr>
          <w:rStyle w:val="StyleUnderline"/>
        </w:rPr>
        <w:t xml:space="preserve"> for the global financial sector, </w:t>
      </w:r>
      <w:r w:rsidRPr="00F21176">
        <w:rPr>
          <w:rStyle w:val="StyleUnderline"/>
          <w:highlight w:val="cyan"/>
        </w:rPr>
        <w:t>enabling corporations and states to redress perceptions</w:t>
      </w:r>
      <w:r w:rsidRPr="00532B37">
        <w:rPr>
          <w:rStyle w:val="StyleUnderline"/>
        </w:rPr>
        <w:t xml:space="preserve"> of their risky and excessive behavior while avoiding major reform of the governance of markets.’29 The </w:t>
      </w:r>
      <w:r w:rsidRPr="00F21176">
        <w:rPr>
          <w:rStyle w:val="StyleUnderline"/>
          <w:highlight w:val="cyan"/>
        </w:rPr>
        <w:t>championing of female capitalist leadership</w:t>
      </w:r>
      <w:r w:rsidRPr="00532B37">
        <w:rPr>
          <w:rStyle w:val="StyleUnderline"/>
        </w:rPr>
        <w:t xml:space="preserve"> as a response to the crisis of capitalism also </w:t>
      </w:r>
      <w:r w:rsidRPr="00F21176">
        <w:rPr>
          <w:rStyle w:val="StyleUnderline"/>
          <w:highlight w:val="cyan"/>
        </w:rPr>
        <w:t>overlooks</w:t>
      </w:r>
      <w:r w:rsidRPr="00532B37">
        <w:rPr>
          <w:rStyle w:val="StyleUnderline"/>
        </w:rPr>
        <w:t xml:space="preserve"> how the elevation of some </w:t>
      </w:r>
      <w:r w:rsidRPr="00F21176">
        <w:rPr>
          <w:rStyle w:val="StyleUnderline"/>
          <w:highlight w:val="cyan"/>
        </w:rPr>
        <w:t>women</w:t>
      </w:r>
      <w:r w:rsidRPr="00532B37">
        <w:rPr>
          <w:rStyle w:val="StyleUnderline"/>
        </w:rPr>
        <w:t xml:space="preserve"> is typically achieved at the expense of displacing the labour of social reproduction onto working class, racialised, and immigrant women. Indeed, Sara Farris accounts for the convergence of neoliberal, feminist, and xenophobic agendas in Western Europe in the ideological formation that she names ‘femonationalism’ by demonstrating how the facilitation of the entry of non-Western migrant and especially Muslim women into care and domestic work, while justified as a means of emancipating them from their oppressive ‘cultures’, operates to alleviate the crisis of social reproduction and to allow ‘native-born’ women to work outside the home.30</w:t>
      </w:r>
      <w:r>
        <w:rPr>
          <w:rStyle w:val="StyleUnderline"/>
        </w:rPr>
        <w:t xml:space="preserve"> </w:t>
      </w:r>
      <w:r w:rsidRPr="00532B37">
        <w:rPr>
          <w:rStyle w:val="StyleUnderline"/>
        </w:rPr>
        <w:t>Sexuality has also come to be implicated in responses to capitalist crisis.</w:t>
      </w:r>
      <w:r w:rsidRPr="005C4B0C">
        <w:rPr>
          <w:sz w:val="16"/>
        </w:rPr>
        <w:t xml:space="preserve"> Nicola Smith has usefully situated the advancement in the United Kingdom of a narrow gay agenda centred on same-sex marriage in the context of crisis-induced austerity that the country has endured for the last decade.31 Although the push for marriage equality initially came from the centrist Liberal Democrats in 2010, the Conservative Party under David Cameron was quick to embrace the issue. Smith attributes this to its resonance with broader narratives articulated by British conservatives. On the one hand, the financial crisis and the resulting deficit were blamed on profligate welfare spending rather than the irresponsible lending of banks that had become ‘too big to fail’, thereby necessitating huge bailouts. Conservatives sought to shrug off the state’s obligation to alleviate hardship by linking economic crisis to social decline, and calling for individual and familial responsibility by way of remedy. Cameron spoke of wanting to fix not only the budget deficit but also the ‘responsibility deficit’ apparently evident in ‘troubled families’ whom he described as being ‘swamped with bureaucracy, smothered in welfare’.32 Conservative support for same-sex marriage chimed perfectly with the drive to reprivatise social welfare through family promotion in a time of austerity. </w:t>
      </w:r>
      <w:r w:rsidRPr="00532B37">
        <w:rPr>
          <w:rStyle w:val="StyleUnderline"/>
        </w:rPr>
        <w:t xml:space="preserve">Thus, </w:t>
      </w:r>
      <w:r w:rsidRPr="00F21176">
        <w:rPr>
          <w:rStyle w:val="StyleUnderline"/>
          <w:highlight w:val="cyan"/>
        </w:rPr>
        <w:t>we need</w:t>
      </w:r>
      <w:r w:rsidRPr="00532B37">
        <w:rPr>
          <w:rStyle w:val="StyleUnderline"/>
        </w:rPr>
        <w:t xml:space="preserve"> to make </w:t>
      </w:r>
      <w:r w:rsidRPr="00F21176">
        <w:rPr>
          <w:rStyle w:val="StyleUnderline"/>
          <w:highlight w:val="cyan"/>
        </w:rPr>
        <w:t>sense of</w:t>
      </w:r>
      <w:r w:rsidRPr="00532B37">
        <w:rPr>
          <w:rStyle w:val="StyleUnderline"/>
        </w:rPr>
        <w:t xml:space="preserve"> </w:t>
      </w:r>
      <w:r w:rsidRPr="00F21176">
        <w:rPr>
          <w:rStyle w:val="StyleUnderline"/>
        </w:rPr>
        <w:t>the</w:t>
      </w:r>
      <w:r w:rsidRPr="00532B37">
        <w:rPr>
          <w:rStyle w:val="StyleUnderline"/>
        </w:rPr>
        <w:t xml:space="preserve"> World Bank’s </w:t>
      </w:r>
      <w:r w:rsidRPr="00F21176">
        <w:rPr>
          <w:rStyle w:val="StyleUnderline"/>
          <w:highlight w:val="cyan"/>
        </w:rPr>
        <w:t>initiatives</w:t>
      </w:r>
      <w:r w:rsidRPr="00532B37">
        <w:rPr>
          <w:rStyle w:val="StyleUnderline"/>
        </w:rPr>
        <w:t xml:space="preserve"> in respect of gender and sexuality against the backdrop of a global financial crisis that was constituted and made sense of in a number of places through hegemonic narratives promoting austerity, state withdrawal, and the compensatory attachments of the family.</w:t>
      </w:r>
      <w:r>
        <w:rPr>
          <w:rStyle w:val="StyleUnderline"/>
        </w:rPr>
        <w:t xml:space="preserve"> </w:t>
      </w:r>
      <w:r w:rsidRPr="00532B37">
        <w:rPr>
          <w:rStyle w:val="StyleUnderline"/>
        </w:rPr>
        <w:t>Until recently, gender research on the Bank has tended to portray it as a heteronormative institution.</w:t>
      </w:r>
      <w:r w:rsidRPr="005C4B0C">
        <w:rPr>
          <w:sz w:val="16"/>
        </w:rPr>
        <w:t xml:space="preserve">33 While this claim is beginning to look dated, there are striking continuities in the Bank’s understanding of the links between poverty and sexuality. Working through Bank research that suggests a relationship between poverty, masculinity, and misogyny, Bedford teases out an underlying belief that ‘poor countries are more sexist than rich ones, and that markets transform gender relations in unequivocally more efficient and empowering directions.’34 The analogous premise—that poor countries are more homophobic than rich ones—is on display in videos that staff at the Bank and the International Monetary Fund (IMF) produced as part of the viral It Gets Better campaign launched by US gay columnist Dan Savage to dissuade queer youth from committing suicide.35 Both videos feature LGBT staff from the two institutions speaking about their struggles with growing up queer and being out in their personal and professional lives. On the Bank’s video, one employee reflects that ‘some [of his colleagues] had it easy coming out. But some others had it difficult. ‘Specially those from developing countries.’36 A speaker in the IMF video similarly elaborates, ‘We have so many people from all over the world working here, and their ideas of sexuality, of orientation, of how things are supposed to be . . . it’s all very different. You have anything from progressive Western countries to traditional Eastern countries. . . .’37 </w:t>
      </w:r>
      <w:r w:rsidRPr="00532B37">
        <w:rPr>
          <w:rStyle w:val="StyleUnderline"/>
        </w:rPr>
        <w:t xml:space="preserve">Eliding ‘culture’ and capital, these </w:t>
      </w:r>
      <w:r w:rsidRPr="00F21176">
        <w:rPr>
          <w:rStyle w:val="StyleUnderline"/>
          <w:highlight w:val="cyan"/>
        </w:rPr>
        <w:t>narratives evoke</w:t>
      </w:r>
      <w:r w:rsidRPr="00532B37">
        <w:rPr>
          <w:rStyle w:val="StyleUnderline"/>
        </w:rPr>
        <w:t xml:space="preserve"> central tropes of </w:t>
      </w:r>
      <w:r w:rsidRPr="00F21176">
        <w:rPr>
          <w:rStyle w:val="StyleUnderline"/>
          <w:highlight w:val="cyan"/>
        </w:rPr>
        <w:t>homonationalism</w:t>
      </w:r>
      <w:r w:rsidRPr="00532B37">
        <w:rPr>
          <w:rStyle w:val="StyleUnderline"/>
        </w:rPr>
        <w:t>, deploying queer tolerance to reproduce extant geopolitical hierarchies.</w:t>
      </w:r>
      <w:r w:rsidRPr="005C4B0C">
        <w:rPr>
          <w:sz w:val="16"/>
        </w:rPr>
        <w:t xml:space="preserve"> In a subversive reworking of the IMF video, parenthetically titled ‘Pinkwashing version,’ the Greek conceptual audiotextual performance duo FYTA draw attention to its conflation of the IMF’s neoliberal project with an anti-homophobic civilising mission.38 </w:t>
      </w:r>
      <w:r w:rsidRPr="00F21176">
        <w:rPr>
          <w:rStyle w:val="StyleUnderline"/>
          <w:highlight w:val="cyan"/>
        </w:rPr>
        <w:t>Employing humour, ridicule</w:t>
      </w:r>
      <w:r w:rsidRPr="00532B37">
        <w:rPr>
          <w:rStyle w:val="StyleUnderline"/>
        </w:rPr>
        <w:t>, and a dose of pseudo-</w:t>
      </w:r>
      <w:r w:rsidRPr="00F21176">
        <w:rPr>
          <w:rStyle w:val="StyleUnderline"/>
          <w:highlight w:val="cyan"/>
        </w:rPr>
        <w:t>psychoanalysis</w:t>
      </w:r>
      <w:r w:rsidRPr="00532B37">
        <w:rPr>
          <w:rStyle w:val="StyleUnderline"/>
        </w:rPr>
        <w:t xml:space="preserve">, the FYTA video is a viciously </w:t>
      </w:r>
      <w:r w:rsidRPr="00F21176">
        <w:rPr>
          <w:rStyle w:val="StyleUnderline"/>
          <w:highlight w:val="cyan"/>
        </w:rPr>
        <w:t>snarky deconstruction of</w:t>
      </w:r>
      <w:r w:rsidRPr="00532B37">
        <w:rPr>
          <w:rStyle w:val="StyleUnderline"/>
        </w:rPr>
        <w:t xml:space="preserve"> the </w:t>
      </w:r>
      <w:r w:rsidRPr="00F21176">
        <w:rPr>
          <w:rStyle w:val="StyleUnderline"/>
          <w:highlight w:val="cyan"/>
        </w:rPr>
        <w:t>IMF’s queer neoliberalism</w:t>
      </w:r>
      <w:r w:rsidRPr="00532B37">
        <w:rPr>
          <w:rStyle w:val="StyleUnderline"/>
        </w:rPr>
        <w:t xml:space="preserve">. Overlaying the IMF video with subtitled commentary, </w:t>
      </w:r>
      <w:r w:rsidRPr="00F21176">
        <w:rPr>
          <w:rStyle w:val="StyleUnderline"/>
          <w:highlight w:val="cyan"/>
        </w:rPr>
        <w:t>FYTA</w:t>
      </w:r>
      <w:r w:rsidRPr="00532B37">
        <w:rPr>
          <w:rStyle w:val="StyleUnderline"/>
        </w:rPr>
        <w:t xml:space="preserve"> </w:t>
      </w:r>
      <w:r w:rsidRPr="00F21176">
        <w:rPr>
          <w:rStyle w:val="StyleUnderline"/>
          <w:highlight w:val="cyan"/>
        </w:rPr>
        <w:t>mock</w:t>
      </w:r>
      <w:r w:rsidRPr="00532B37">
        <w:rPr>
          <w:rStyle w:val="StyleUnderline"/>
        </w:rPr>
        <w:t xml:space="preserve"> the coming out </w:t>
      </w:r>
      <w:r w:rsidRPr="00F21176">
        <w:rPr>
          <w:rStyle w:val="StyleUnderline"/>
          <w:highlight w:val="cyan"/>
        </w:rPr>
        <w:t>narratives</w:t>
      </w:r>
      <w:r w:rsidRPr="00532B37">
        <w:rPr>
          <w:rStyle w:val="StyleUnderline"/>
        </w:rPr>
        <w:t xml:space="preserve"> of its overwhelmingly white, male, conventionally groomed, professional cast, drawing attention to the monotonously familiar and stereotypical elements in their narratives and deriding their excessive sentimentalisation in the video. </w:t>
      </w:r>
      <w:r w:rsidRPr="00F21176">
        <w:rPr>
          <w:rStyle w:val="StyleUnderline"/>
          <w:highlight w:val="cyan"/>
        </w:rPr>
        <w:t>FYTA scorn</w:t>
      </w:r>
      <w:r w:rsidRPr="00532B37">
        <w:rPr>
          <w:rStyle w:val="StyleUnderline"/>
        </w:rPr>
        <w:t xml:space="preserve"> the </w:t>
      </w:r>
      <w:r w:rsidRPr="00F21176">
        <w:rPr>
          <w:rStyle w:val="StyleUnderline"/>
          <w:highlight w:val="cyan"/>
        </w:rPr>
        <w:t>narratives of personal trauma</w:t>
      </w:r>
      <w:r w:rsidRPr="00532B37">
        <w:rPr>
          <w:rStyle w:val="StyleUnderline"/>
        </w:rPr>
        <w:t xml:space="preserve"> offered by each of the IMF staffers by </w:t>
      </w:r>
      <w:r w:rsidRPr="00F21176">
        <w:rPr>
          <w:rStyle w:val="StyleUnderline"/>
          <w:highlight w:val="cyan"/>
        </w:rPr>
        <w:t>juxtaposing</w:t>
      </w:r>
      <w:r w:rsidRPr="00532B37">
        <w:rPr>
          <w:rStyle w:val="StyleUnderline"/>
        </w:rPr>
        <w:t xml:space="preserve"> their </w:t>
      </w:r>
      <w:r w:rsidRPr="00F21176">
        <w:rPr>
          <w:rStyle w:val="StyleUnderline"/>
          <w:highlight w:val="cyan"/>
        </w:rPr>
        <w:t>performances of suffering with reminders of</w:t>
      </w:r>
      <w:r w:rsidRPr="00532B37">
        <w:rPr>
          <w:rStyle w:val="StyleUnderline"/>
        </w:rPr>
        <w:t xml:space="preserve"> the </w:t>
      </w:r>
      <w:r w:rsidRPr="00F21176">
        <w:rPr>
          <w:rStyle w:val="StyleUnderline"/>
          <w:highlight w:val="cyan"/>
        </w:rPr>
        <w:t>structural oppression</w:t>
      </w:r>
      <w:r w:rsidRPr="00532B37">
        <w:rPr>
          <w:rStyle w:val="StyleUnderline"/>
        </w:rPr>
        <w:t xml:space="preserve"> perpetrated by the institution they work for. </w:t>
      </w:r>
      <w:r w:rsidRPr="00F21176">
        <w:rPr>
          <w:rStyle w:val="StyleUnderline"/>
          <w:highlight w:val="cyan"/>
        </w:rPr>
        <w:t>When</w:t>
      </w:r>
      <w:r w:rsidRPr="00532B37">
        <w:rPr>
          <w:rStyle w:val="StyleUnderline"/>
        </w:rPr>
        <w:t xml:space="preserve"> a </w:t>
      </w:r>
      <w:r w:rsidRPr="00F21176">
        <w:rPr>
          <w:rStyle w:val="StyleUnderline"/>
          <w:highlight w:val="cyan"/>
        </w:rPr>
        <w:t>lesbian Haitian</w:t>
      </w:r>
      <w:r w:rsidRPr="00532B37">
        <w:rPr>
          <w:rStyle w:val="StyleUnderline"/>
        </w:rPr>
        <w:t xml:space="preserve"> staffer—the token diversity face in the video—</w:t>
      </w:r>
      <w:r w:rsidRPr="00F21176">
        <w:rPr>
          <w:rStyle w:val="StyleUnderline"/>
          <w:highlight w:val="cyan"/>
        </w:rPr>
        <w:t>bemoans</w:t>
      </w:r>
      <w:r w:rsidRPr="00532B37">
        <w:rPr>
          <w:rStyle w:val="StyleUnderline"/>
        </w:rPr>
        <w:t xml:space="preserve"> her </w:t>
      </w:r>
      <w:r w:rsidRPr="00F21176">
        <w:rPr>
          <w:rStyle w:val="StyleUnderline"/>
          <w:highlight w:val="cyan"/>
        </w:rPr>
        <w:t>upbringing</w:t>
      </w:r>
      <w:r w:rsidRPr="00532B37">
        <w:rPr>
          <w:rStyle w:val="StyleUnderline"/>
        </w:rPr>
        <w:t xml:space="preserve"> in a Haiti where ‘you don’t hear people talking about gays and lesbians in a very positive way’, </w:t>
      </w:r>
      <w:r w:rsidRPr="00F21176">
        <w:rPr>
          <w:rStyle w:val="StyleUnderline"/>
          <w:highlight w:val="cyan"/>
        </w:rPr>
        <w:t>FYTA remind us</w:t>
      </w:r>
      <w:r w:rsidRPr="00532B37">
        <w:rPr>
          <w:rStyle w:val="StyleUnderline"/>
        </w:rPr>
        <w:t xml:space="preserve"> that the country’s </w:t>
      </w:r>
      <w:r w:rsidRPr="00F21176">
        <w:rPr>
          <w:rStyle w:val="StyleUnderline"/>
          <w:highlight w:val="cyan"/>
        </w:rPr>
        <w:t>poverty</w:t>
      </w:r>
      <w:r w:rsidRPr="00532B37">
        <w:rPr>
          <w:rStyle w:val="StyleUnderline"/>
        </w:rPr>
        <w:t xml:space="preserve"> was </w:t>
      </w:r>
      <w:r w:rsidRPr="00F21176">
        <w:rPr>
          <w:rStyle w:val="StyleUnderline"/>
          <w:highlight w:val="cyan"/>
        </w:rPr>
        <w:t>exacerbated by</w:t>
      </w:r>
      <w:r w:rsidRPr="00532B37">
        <w:rPr>
          <w:rStyle w:val="StyleUnderline"/>
        </w:rPr>
        <w:t xml:space="preserve"> the devastation of its agricultural sector by </w:t>
      </w:r>
      <w:r w:rsidRPr="00F21176">
        <w:rPr>
          <w:rStyle w:val="StyleUnderline"/>
          <w:highlight w:val="cyan"/>
        </w:rPr>
        <w:t>IMF</w:t>
      </w:r>
      <w:r w:rsidRPr="00532B37">
        <w:rPr>
          <w:rStyle w:val="StyleUnderline"/>
        </w:rPr>
        <w:t xml:space="preserve"> policies foisted on it in 1986 as part of loan conditionality.</w:t>
      </w:r>
      <w:r>
        <w:rPr>
          <w:rStyle w:val="StyleUnderline"/>
        </w:rPr>
        <w:t xml:space="preserve"> </w:t>
      </w:r>
      <w:r w:rsidRPr="005C4B0C">
        <w:rPr>
          <w:sz w:val="16"/>
        </w:rPr>
        <w:t xml:space="preserve">Little of this comes as news to the informed viewer. Yet the juxtaposition of elite individual distress with widespread social devastation works to evacuate any sympathy we might feel for the individuals featured in the video. Instead, we are invited to marvel at their inability to enlarge their stand against their suffering into a stand against suffering per se—not least the </w:t>
      </w:r>
      <w:r w:rsidRPr="00F21176">
        <w:rPr>
          <w:sz w:val="16"/>
        </w:rPr>
        <w:t>suffering</w:t>
      </w:r>
      <w:r w:rsidRPr="005C4B0C">
        <w:rPr>
          <w:sz w:val="16"/>
        </w:rPr>
        <w:t xml:space="preserve"> in which they are professionally implicated. </w:t>
      </w:r>
      <w:r w:rsidRPr="005C4B0C">
        <w:rPr>
          <w:rStyle w:val="StyleUnderline"/>
        </w:rPr>
        <w:t xml:space="preserve">There is </w:t>
      </w:r>
      <w:r w:rsidRPr="00F21176">
        <w:rPr>
          <w:rStyle w:val="StyleUnderline"/>
          <w:highlight w:val="cyan"/>
        </w:rPr>
        <w:t>something apposite</w:t>
      </w:r>
      <w:r w:rsidRPr="005C4B0C">
        <w:rPr>
          <w:rStyle w:val="StyleUnderline"/>
        </w:rPr>
        <w:t xml:space="preserve"> about this </w:t>
      </w:r>
      <w:r w:rsidRPr="00F21176">
        <w:rPr>
          <w:rStyle w:val="StyleUnderline"/>
          <w:highlight w:val="cyan"/>
        </w:rPr>
        <w:t>critique</w:t>
      </w:r>
      <w:r w:rsidRPr="005C4B0C">
        <w:rPr>
          <w:rStyle w:val="StyleUnderline"/>
        </w:rPr>
        <w:t xml:space="preserve"> being </w:t>
      </w:r>
      <w:r w:rsidRPr="00F21176">
        <w:rPr>
          <w:rStyle w:val="StyleUnderline"/>
          <w:highlight w:val="cyan"/>
        </w:rPr>
        <w:t>offered by queer Greek</w:t>
      </w:r>
      <w:r w:rsidRPr="005C4B0C">
        <w:rPr>
          <w:rStyle w:val="StyleUnderline"/>
        </w:rPr>
        <w:t xml:space="preserve"> voices in the current conjuncture. </w:t>
      </w:r>
      <w:r w:rsidRPr="00F21176">
        <w:rPr>
          <w:rStyle w:val="StyleUnderline"/>
          <w:highlight w:val="cyan"/>
        </w:rPr>
        <w:t>In 2013</w:t>
      </w:r>
      <w:r w:rsidRPr="005C4B0C">
        <w:rPr>
          <w:rStyle w:val="StyleUnderline"/>
        </w:rPr>
        <w:t xml:space="preserve">, the </w:t>
      </w:r>
      <w:r w:rsidRPr="00F21176">
        <w:rPr>
          <w:rStyle w:val="StyleUnderline"/>
          <w:highlight w:val="cyan"/>
        </w:rPr>
        <w:t>IMF</w:t>
      </w:r>
      <w:r w:rsidRPr="005C4B0C">
        <w:rPr>
          <w:rStyle w:val="StyleUnderline"/>
        </w:rPr>
        <w:t xml:space="preserve"> admitted to having </w:t>
      </w:r>
      <w:r w:rsidRPr="00F21176">
        <w:rPr>
          <w:rStyle w:val="StyleUnderline"/>
          <w:highlight w:val="cyan"/>
        </w:rPr>
        <w:t>mishandled</w:t>
      </w:r>
      <w:r w:rsidRPr="005C4B0C">
        <w:rPr>
          <w:rStyle w:val="StyleUnderline"/>
        </w:rPr>
        <w:t xml:space="preserve"> the </w:t>
      </w:r>
      <w:r w:rsidRPr="00F21176">
        <w:rPr>
          <w:rStyle w:val="StyleUnderline"/>
          <w:highlight w:val="cyan"/>
        </w:rPr>
        <w:t xml:space="preserve">Greek debt crisis </w:t>
      </w:r>
      <w:r w:rsidRPr="00F21176">
        <w:rPr>
          <w:rStyle w:val="StyleUnderline"/>
        </w:rPr>
        <w:t>by</w:t>
      </w:r>
      <w:r w:rsidRPr="005C4B0C">
        <w:rPr>
          <w:rStyle w:val="StyleUnderline"/>
        </w:rPr>
        <w:t xml:space="preserve"> underestimating the damage that its prescriptions of budget cuts and tax increases would do to the Greek economy.39 Having endured a recession longer than the Great Depression, it does not take much to imagine how self-evidently </w:t>
      </w:r>
      <w:r w:rsidRPr="00F21176">
        <w:rPr>
          <w:rStyle w:val="StyleUnderline"/>
          <w:highlight w:val="cyan"/>
        </w:rPr>
        <w:t>absurd</w:t>
      </w:r>
      <w:r w:rsidRPr="005C4B0C">
        <w:rPr>
          <w:rStyle w:val="StyleUnderline"/>
        </w:rPr>
        <w:t xml:space="preserve"> it must </w:t>
      </w:r>
      <w:r w:rsidRPr="00F21176">
        <w:rPr>
          <w:rStyle w:val="StyleUnderline"/>
        </w:rPr>
        <w:t>appear</w:t>
      </w:r>
      <w:r w:rsidRPr="005C4B0C">
        <w:rPr>
          <w:rStyle w:val="StyleUnderline"/>
        </w:rPr>
        <w:t xml:space="preserve"> to queer Greeks </w:t>
      </w:r>
      <w:r w:rsidRPr="00F21176">
        <w:rPr>
          <w:rStyle w:val="StyleUnderline"/>
          <w:highlight w:val="cyan"/>
        </w:rPr>
        <w:t>to hear</w:t>
      </w:r>
      <w:r w:rsidRPr="005C4B0C">
        <w:rPr>
          <w:rStyle w:val="StyleUnderline"/>
        </w:rPr>
        <w:t xml:space="preserve"> the </w:t>
      </w:r>
      <w:r w:rsidRPr="00F21176">
        <w:rPr>
          <w:rStyle w:val="StyleUnderline"/>
          <w:highlight w:val="cyan"/>
        </w:rPr>
        <w:t>IMF</w:t>
      </w:r>
      <w:r w:rsidRPr="005C4B0C">
        <w:rPr>
          <w:rStyle w:val="StyleUnderline"/>
        </w:rPr>
        <w:t xml:space="preserve"> </w:t>
      </w:r>
      <w:r w:rsidRPr="00F21176">
        <w:rPr>
          <w:rStyle w:val="StyleUnderline"/>
          <w:highlight w:val="cyan"/>
        </w:rPr>
        <w:t>promise</w:t>
      </w:r>
      <w:r w:rsidRPr="005C4B0C">
        <w:rPr>
          <w:rStyle w:val="StyleUnderline"/>
        </w:rPr>
        <w:t xml:space="preserve"> that ‘</w:t>
      </w:r>
      <w:r w:rsidRPr="00F21176">
        <w:rPr>
          <w:rStyle w:val="StyleUnderline"/>
          <w:highlight w:val="cyan"/>
        </w:rPr>
        <w:t>It Gets Better’</w:t>
      </w:r>
      <w:r w:rsidRPr="005C4B0C">
        <w:rPr>
          <w:rStyle w:val="StyleUnderline"/>
        </w:rPr>
        <w:t>.</w:t>
      </w:r>
      <w:bookmarkEnd w:id="12"/>
    </w:p>
    <w:bookmarkEnd w:id="11"/>
    <w:p w14:paraId="54A35070" w14:textId="77777777" w:rsidR="00C7023A" w:rsidRDefault="00C7023A" w:rsidP="00C7023A">
      <w:pPr>
        <w:pStyle w:val="Heading4"/>
      </w:pPr>
      <w:r>
        <w:t>Neoliberalism separates the queer body from its identity, casting out the poor and those who cannot consume or reproduce in order to fuel itself</w:t>
      </w:r>
    </w:p>
    <w:p w14:paraId="1851CEC7" w14:textId="77777777" w:rsidR="00C7023A" w:rsidRPr="00D276E2" w:rsidRDefault="00C7023A" w:rsidP="00C7023A">
      <w:bookmarkStart w:id="14" w:name="_Hlk139459009"/>
      <w:r w:rsidRPr="00D276E2">
        <w:rPr>
          <w:rStyle w:val="Style13ptBold"/>
        </w:rPr>
        <w:t xml:space="preserve">Kleitz </w:t>
      </w:r>
      <w:r>
        <w:rPr>
          <w:rStyle w:val="Style13ptBold"/>
        </w:rPr>
        <w:t>2K</w:t>
      </w:r>
      <w:r>
        <w:t xml:space="preserve">, Gilles Kleitz, Gilles Kleitz graduated as an agricultural engineer from INA-PG, a tropical agronomy engineer from CNEARC and is a senior technician in horticulture. He holds a PhD in Political Science (University of Sussex, UK) and is a member of France’s Grand Corps of Bridges, Water and Forests, Queering Development, 01/19/2001, Institute of Development Studies, </w:t>
      </w:r>
      <w:r w:rsidRPr="00ED4FCA">
        <w:t>https://www.ids.ac.uk/download.php?file=files/dmfile/whystraight.pdf</w:t>
      </w:r>
      <w:r>
        <w:t>, acc 7/1/2023 //Livshits</w:t>
      </w:r>
      <w:bookmarkEnd w:id="14"/>
    </w:p>
    <w:p w14:paraId="1A79FB1D" w14:textId="58FCCDDF" w:rsidR="00C7023A" w:rsidRPr="00C7023A" w:rsidRDefault="00C7023A" w:rsidP="00C7023A">
      <w:pPr>
        <w:rPr>
          <w:sz w:val="16"/>
        </w:rPr>
      </w:pPr>
      <w:r w:rsidRPr="003A1EFB">
        <w:rPr>
          <w:rStyle w:val="StyleUnderline"/>
        </w:rPr>
        <w:t xml:space="preserve">My main point here is that </w:t>
      </w:r>
      <w:r w:rsidRPr="00BC12A5">
        <w:rPr>
          <w:rStyle w:val="StyleUnderline"/>
          <w:highlight w:val="cyan"/>
        </w:rPr>
        <w:t>sexualities</w:t>
      </w:r>
      <w:r w:rsidRPr="003A1EFB">
        <w:rPr>
          <w:rStyle w:val="StyleUnderline"/>
        </w:rPr>
        <w:t xml:space="preserve"> have </w:t>
      </w:r>
      <w:r w:rsidRPr="00BC12A5">
        <w:rPr>
          <w:rStyle w:val="StyleUnderline"/>
          <w:highlight w:val="cyan"/>
        </w:rPr>
        <w:t>never</w:t>
      </w:r>
      <w:r w:rsidRPr="003A1EFB">
        <w:rPr>
          <w:rStyle w:val="StyleUnderline"/>
        </w:rPr>
        <w:t xml:space="preserve"> been </w:t>
      </w:r>
      <w:r w:rsidRPr="00BC12A5">
        <w:rPr>
          <w:rStyle w:val="StyleUnderline"/>
          <w:highlight w:val="cyan"/>
        </w:rPr>
        <w:t xml:space="preserve">considered identity </w:t>
      </w:r>
      <w:r w:rsidRPr="00BC12A5">
        <w:rPr>
          <w:rStyle w:val="StyleUnderline"/>
        </w:rPr>
        <w:t>material</w:t>
      </w:r>
      <w:r w:rsidRPr="003A1EFB">
        <w:rPr>
          <w:rStyle w:val="StyleUnderline"/>
        </w:rPr>
        <w:t xml:space="preserve"> – and thus</w:t>
      </w:r>
      <w:r>
        <w:rPr>
          <w:rStyle w:val="StyleUnderline"/>
        </w:rPr>
        <w:t xml:space="preserve"> </w:t>
      </w:r>
      <w:r w:rsidRPr="003A1EFB">
        <w:rPr>
          <w:rStyle w:val="StyleUnderline"/>
        </w:rPr>
        <w:t>existed - in imagined functional identities of the development perspective because of an</w:t>
      </w:r>
      <w:r>
        <w:rPr>
          <w:rStyle w:val="StyleUnderline"/>
        </w:rPr>
        <w:t xml:space="preserve"> </w:t>
      </w:r>
      <w:r w:rsidRPr="003A1EFB">
        <w:rPr>
          <w:rStyle w:val="StyleUnderline"/>
        </w:rPr>
        <w:t>incapacity of development theory to imagine a functional role for sexual minorities in its</w:t>
      </w:r>
      <w:r>
        <w:rPr>
          <w:rStyle w:val="StyleUnderline"/>
        </w:rPr>
        <w:t xml:space="preserve"> </w:t>
      </w:r>
      <w:r w:rsidRPr="003A1EFB">
        <w:rPr>
          <w:rStyle w:val="StyleUnderline"/>
        </w:rPr>
        <w:t xml:space="preserve">structuralist and mechanistic path to a better future. This </w:t>
      </w:r>
      <w:r w:rsidRPr="00BC12A5">
        <w:rPr>
          <w:rStyle w:val="StyleUnderline"/>
          <w:highlight w:val="cyan"/>
        </w:rPr>
        <w:t>built-in homophobia</w:t>
      </w:r>
      <w:r w:rsidRPr="003A1EFB">
        <w:rPr>
          <w:rStyle w:val="StyleUnderline"/>
        </w:rPr>
        <w:t xml:space="preserve"> is </w:t>
      </w:r>
      <w:r w:rsidRPr="00BC12A5">
        <w:rPr>
          <w:rStyle w:val="StyleUnderline"/>
          <w:highlight w:val="cyan"/>
        </w:rPr>
        <w:t>strengthened by western narratives</w:t>
      </w:r>
      <w:r w:rsidRPr="003A1EFB">
        <w:rPr>
          <w:rStyle w:val="StyleUnderline"/>
        </w:rPr>
        <w:t xml:space="preserve"> of the poor and the underdeveloped, whose global identity does not</w:t>
      </w:r>
      <w:r>
        <w:rPr>
          <w:rStyle w:val="StyleUnderline"/>
        </w:rPr>
        <w:t xml:space="preserve"> </w:t>
      </w:r>
      <w:r w:rsidRPr="003A1EFB">
        <w:rPr>
          <w:rStyle w:val="StyleUnderline"/>
        </w:rPr>
        <w:t xml:space="preserve">seem to cover the possibility of varied sexual identities and subjectivities. The </w:t>
      </w:r>
      <w:r w:rsidRPr="00BC12A5">
        <w:rPr>
          <w:rStyle w:val="StyleUnderline"/>
          <w:highlight w:val="cyan"/>
        </w:rPr>
        <w:t>poor</w:t>
      </w:r>
      <w:r w:rsidRPr="003A1EFB">
        <w:rPr>
          <w:rStyle w:val="StyleUnderline"/>
        </w:rPr>
        <w:t xml:space="preserve"> simply</w:t>
      </w:r>
      <w:r>
        <w:rPr>
          <w:rStyle w:val="StyleUnderline"/>
        </w:rPr>
        <w:t xml:space="preserve"> </w:t>
      </w:r>
      <w:r w:rsidRPr="00BC12A5">
        <w:rPr>
          <w:rStyle w:val="StyleUnderline"/>
          <w:highlight w:val="cyan"/>
        </w:rPr>
        <w:t>can’t be queer</w:t>
      </w:r>
      <w:r w:rsidRPr="003A1EFB">
        <w:rPr>
          <w:rStyle w:val="StyleUnderline"/>
        </w:rPr>
        <w:t xml:space="preserve">, because </w:t>
      </w:r>
      <w:r w:rsidRPr="00BC12A5">
        <w:rPr>
          <w:rStyle w:val="StyleUnderline"/>
          <w:highlight w:val="cyan"/>
        </w:rPr>
        <w:t>sexual identities</w:t>
      </w:r>
      <w:r w:rsidRPr="003A1EFB">
        <w:rPr>
          <w:rStyle w:val="StyleUnderline"/>
        </w:rPr>
        <w:t xml:space="preserve"> are seen as a rather unfortunate result of western</w:t>
      </w:r>
      <w:r>
        <w:rPr>
          <w:rStyle w:val="StyleUnderline"/>
        </w:rPr>
        <w:t xml:space="preserve"> </w:t>
      </w:r>
      <w:r w:rsidRPr="003A1EFB">
        <w:rPr>
          <w:rStyle w:val="StyleUnderline"/>
        </w:rPr>
        <w:t xml:space="preserve">development and are </w:t>
      </w:r>
      <w:r w:rsidRPr="00BC12A5">
        <w:rPr>
          <w:rStyle w:val="StyleUnderline"/>
          <w:highlight w:val="cyan"/>
        </w:rPr>
        <w:t>linked to being rich and privileged</w:t>
      </w:r>
      <w:r w:rsidRPr="003A1EFB">
        <w:rPr>
          <w:rStyle w:val="StyleUnderline"/>
        </w:rPr>
        <w:t xml:space="preserve">. The </w:t>
      </w:r>
      <w:r w:rsidRPr="00BC12A5">
        <w:rPr>
          <w:rStyle w:val="StyleUnderline"/>
          <w:highlight w:val="cyan"/>
        </w:rPr>
        <w:t>poor just reproduce</w:t>
      </w:r>
      <w:r w:rsidRPr="003A1EFB">
        <w:rPr>
          <w:rStyle w:val="StyleUnderline"/>
        </w:rPr>
        <w:t>.</w:t>
      </w:r>
      <w:r w:rsidRPr="003A1EFB">
        <w:rPr>
          <w:sz w:val="16"/>
        </w:rPr>
        <w:t xml:space="preserve"> The specific contexts in which development theory is enacted can add another layer of negative attitude to diverse sexualities, whether because of an overall homophobic society or more importantly because of the specific moralities of institutions through which development is packaged and channelled. If we include the level of internalised homophobia of the development worker, we can thus locate homophobia within development theory and practice at four levels: • The development narrative, its institutions and moralities: </w:t>
      </w:r>
      <w:r w:rsidRPr="00BC12A5">
        <w:rPr>
          <w:rStyle w:val="StyleUnderline"/>
          <w:highlight w:val="cyan"/>
        </w:rPr>
        <w:t>development</w:t>
      </w:r>
      <w:r w:rsidRPr="003A1EFB">
        <w:rPr>
          <w:rStyle w:val="StyleUnderline"/>
        </w:rPr>
        <w:t xml:space="preserve"> </w:t>
      </w:r>
      <w:r w:rsidRPr="00BC12A5">
        <w:rPr>
          <w:rStyle w:val="StyleUnderline"/>
          <w:highlight w:val="cyan"/>
        </w:rPr>
        <w:t>theory</w:t>
      </w:r>
      <w:r w:rsidRPr="003A1EFB">
        <w:rPr>
          <w:rStyle w:val="StyleUnderline"/>
        </w:rPr>
        <w:t xml:space="preserve"> and</w:t>
      </w:r>
      <w:r>
        <w:rPr>
          <w:rStyle w:val="StyleUnderline"/>
        </w:rPr>
        <w:t xml:space="preserve"> </w:t>
      </w:r>
      <w:r w:rsidRPr="003A1EFB">
        <w:rPr>
          <w:rStyle w:val="StyleUnderline"/>
        </w:rPr>
        <w:t xml:space="preserve">practice imagines modernist institutions </w:t>
      </w:r>
      <w:r w:rsidRPr="00BC12A5">
        <w:rPr>
          <w:rStyle w:val="StyleUnderline"/>
          <w:highlight w:val="cyan"/>
        </w:rPr>
        <w:t xml:space="preserve">made of </w:t>
      </w:r>
      <w:r w:rsidRPr="00BC12A5">
        <w:rPr>
          <w:rStyle w:val="StyleUnderline"/>
        </w:rPr>
        <w:t>individuals</w:t>
      </w:r>
      <w:r w:rsidRPr="003A1EFB">
        <w:rPr>
          <w:rStyle w:val="StyleUnderline"/>
        </w:rPr>
        <w:t xml:space="preserve"> with </w:t>
      </w:r>
      <w:r w:rsidRPr="00BC12A5">
        <w:rPr>
          <w:rStyle w:val="StyleUnderline"/>
          <w:highlight w:val="cyan"/>
        </w:rPr>
        <w:t>homogenous</w:t>
      </w:r>
      <w:r w:rsidRPr="003A1EFB">
        <w:rPr>
          <w:rStyle w:val="StyleUnderline"/>
        </w:rPr>
        <w:t>,</w:t>
      </w:r>
      <w:r>
        <w:rPr>
          <w:rStyle w:val="StyleUnderline"/>
        </w:rPr>
        <w:t xml:space="preserve"> </w:t>
      </w:r>
      <w:r w:rsidRPr="003A1EFB">
        <w:rPr>
          <w:rStyle w:val="StyleUnderline"/>
        </w:rPr>
        <w:t xml:space="preserve">functional, </w:t>
      </w:r>
      <w:r w:rsidRPr="00BC12A5">
        <w:rPr>
          <w:rStyle w:val="StyleUnderline"/>
          <w:highlight w:val="cyan"/>
        </w:rPr>
        <w:t>policed</w:t>
      </w:r>
      <w:r w:rsidRPr="003A1EFB">
        <w:rPr>
          <w:rStyle w:val="StyleUnderline"/>
        </w:rPr>
        <w:t xml:space="preserve"> and </w:t>
      </w:r>
      <w:r w:rsidRPr="00BC12A5">
        <w:rPr>
          <w:rStyle w:val="StyleUnderline"/>
          <w:highlight w:val="cyan"/>
        </w:rPr>
        <w:t>predictable identities</w:t>
      </w:r>
      <w:r w:rsidRPr="003A1EFB">
        <w:rPr>
          <w:rStyle w:val="StyleUnderline"/>
        </w:rPr>
        <w:t>. Sexualities are not mentioned because</w:t>
      </w:r>
      <w:r>
        <w:rPr>
          <w:rStyle w:val="StyleUnderline"/>
        </w:rPr>
        <w:t xml:space="preserve"> </w:t>
      </w:r>
      <w:r w:rsidRPr="003A1EFB">
        <w:rPr>
          <w:rStyle w:val="StyleUnderline"/>
        </w:rPr>
        <w:t xml:space="preserve">their </w:t>
      </w:r>
      <w:r w:rsidRPr="00BC12A5">
        <w:rPr>
          <w:rStyle w:val="StyleUnderline"/>
          <w:highlight w:val="cyan"/>
        </w:rPr>
        <w:t>variation away from reproductive heterosexuality</w:t>
      </w:r>
      <w:r w:rsidRPr="003A1EFB">
        <w:rPr>
          <w:rStyle w:val="StyleUnderline"/>
        </w:rPr>
        <w:t xml:space="preserve"> is </w:t>
      </w:r>
      <w:r w:rsidRPr="00BC12A5">
        <w:rPr>
          <w:rStyle w:val="StyleUnderline"/>
          <w:highlight w:val="cyan"/>
        </w:rPr>
        <w:t>not functio</w:t>
      </w:r>
      <w:r w:rsidRPr="003A1EFB">
        <w:rPr>
          <w:rStyle w:val="StyleUnderline"/>
        </w:rPr>
        <w:t>nal within the</w:t>
      </w:r>
      <w:r>
        <w:rPr>
          <w:rStyle w:val="StyleUnderline"/>
        </w:rPr>
        <w:t xml:space="preserve"> </w:t>
      </w:r>
      <w:r w:rsidRPr="003A1EFB">
        <w:rPr>
          <w:rStyle w:val="StyleUnderline"/>
        </w:rPr>
        <w:t>dominant development paradigm and because they remain morally questionable within</w:t>
      </w:r>
      <w:r>
        <w:rPr>
          <w:rStyle w:val="StyleUnderline"/>
        </w:rPr>
        <w:t xml:space="preserve"> </w:t>
      </w:r>
      <w:r w:rsidRPr="003A1EFB">
        <w:rPr>
          <w:rStyle w:val="StyleUnderline"/>
        </w:rPr>
        <w:t>development institutions.</w:t>
      </w:r>
      <w:r w:rsidRPr="003A1EFB">
        <w:rPr>
          <w:sz w:val="16"/>
        </w:rPr>
        <w:t xml:space="preserve"> This puts development initiatives at odds with societies’ fundamental dynamics linking the existence of diverse identities to challenging oppression in the private and public realm, integration of difference, and social change at large. • The imagined nature of the underdeveloped: </w:t>
      </w:r>
      <w:r w:rsidRPr="003A1EFB">
        <w:rPr>
          <w:rStyle w:val="StyleUnderline"/>
        </w:rPr>
        <w:t>can the poor have sexual identities ? Is</w:t>
      </w:r>
      <w:r>
        <w:rPr>
          <w:rStyle w:val="StyleUnderline"/>
        </w:rPr>
        <w:t xml:space="preserve"> </w:t>
      </w:r>
      <w:r w:rsidRPr="003A1EFB">
        <w:rPr>
          <w:rStyle w:val="StyleUnderline"/>
        </w:rPr>
        <w:t>queerness the privilege of the rich nations of the west ? Whether projecting economic</w:t>
      </w:r>
      <w:r>
        <w:rPr>
          <w:rStyle w:val="StyleUnderline"/>
        </w:rPr>
        <w:t xml:space="preserve"> </w:t>
      </w:r>
      <w:r w:rsidRPr="003A1EFB">
        <w:rPr>
          <w:rStyle w:val="StyleUnderline"/>
        </w:rPr>
        <w:t>rationale, good citizenship, ecological concern, sense of democracy, indigenous</w:t>
      </w:r>
      <w:r>
        <w:rPr>
          <w:rStyle w:val="StyleUnderline"/>
        </w:rPr>
        <w:t xml:space="preserve"> </w:t>
      </w:r>
      <w:r w:rsidRPr="003A1EFB">
        <w:rPr>
          <w:rStyle w:val="StyleUnderline"/>
        </w:rPr>
        <w:t>culture, good old family values or just a pure oppressed state, private motives of local</w:t>
      </w:r>
      <w:r>
        <w:rPr>
          <w:rStyle w:val="StyleUnderline"/>
        </w:rPr>
        <w:t xml:space="preserve"> </w:t>
      </w:r>
      <w:r w:rsidRPr="003A1EFB">
        <w:rPr>
          <w:rStyle w:val="StyleUnderline"/>
        </w:rPr>
        <w:t>groups are imagined around truncated, standard, functional identities.</w:t>
      </w:r>
      <w:r w:rsidRPr="003A1EFB">
        <w:rPr>
          <w:sz w:val="16"/>
        </w:rPr>
        <w:t xml:space="preserve"> Experience and literature shows the importance and strength of dissident identities in dynamics of social change in non-western as much as in western cultures. • The local context, its institutions, narratives of progress, and moralities: the conjunction of patriarchal legacies, post-colonial moralities, and populist governments has often created scathing homophobia among Southern institutions. The repression of lesbian and gay movements and lifestyles is harsh, though these discourses have often strengthened the mobilisation of minority groups. • The development worker’s professional identity: internalised expectations of the professional self and the </w:t>
      </w:r>
      <w:r w:rsidRPr="00BC12A5">
        <w:rPr>
          <w:rStyle w:val="StyleUnderline"/>
          <w:highlight w:val="cyan"/>
        </w:rPr>
        <w:t>formatting of neutral</w:t>
      </w:r>
      <w:r w:rsidRPr="003A1EFB">
        <w:rPr>
          <w:rStyle w:val="StyleUnderline"/>
        </w:rPr>
        <w:t xml:space="preserve"> personal </w:t>
      </w:r>
      <w:r w:rsidRPr="00BC12A5">
        <w:rPr>
          <w:rStyle w:val="StyleUnderline"/>
          <w:highlight w:val="cyan"/>
        </w:rPr>
        <w:t>appearance</w:t>
      </w:r>
      <w:r w:rsidRPr="003A1EFB">
        <w:rPr>
          <w:rStyle w:val="StyleUnderline"/>
        </w:rPr>
        <w:t xml:space="preserve"> when working in</w:t>
      </w:r>
      <w:r>
        <w:rPr>
          <w:rStyle w:val="StyleUnderline"/>
        </w:rPr>
        <w:t xml:space="preserve"> </w:t>
      </w:r>
      <w:r w:rsidRPr="003A1EFB">
        <w:rPr>
          <w:rStyle w:val="StyleUnderline"/>
        </w:rPr>
        <w:t>pluri-cultural contexts usually re-</w:t>
      </w:r>
      <w:r w:rsidRPr="00BC12A5">
        <w:rPr>
          <w:rStyle w:val="StyleUnderline"/>
          <w:highlight w:val="cyan"/>
        </w:rPr>
        <w:t>enforces homophobia at</w:t>
      </w:r>
      <w:r w:rsidRPr="003A1EFB">
        <w:rPr>
          <w:rStyle w:val="StyleUnderline"/>
        </w:rPr>
        <w:t xml:space="preserve"> the </w:t>
      </w:r>
      <w:r w:rsidRPr="00BC12A5">
        <w:rPr>
          <w:rStyle w:val="StyleUnderline"/>
          <w:highlight w:val="cyan"/>
        </w:rPr>
        <w:t>work</w:t>
      </w:r>
      <w:r w:rsidRPr="00BC12A5">
        <w:rPr>
          <w:rStyle w:val="StyleUnderline"/>
        </w:rPr>
        <w:t>ing</w:t>
      </w:r>
      <w:r w:rsidRPr="003A1EFB">
        <w:rPr>
          <w:rStyle w:val="StyleUnderline"/>
        </w:rPr>
        <w:t xml:space="preserve"> place</w:t>
      </w:r>
      <w:r w:rsidRPr="003A1EFB">
        <w:rPr>
          <w:sz w:val="16"/>
        </w:rPr>
        <w:t>.</w:t>
      </w:r>
    </w:p>
    <w:p w14:paraId="3DC2A23E" w14:textId="078528C6" w:rsidR="00C7023A" w:rsidRDefault="00C7023A" w:rsidP="00C7023A">
      <w:pPr>
        <w:pStyle w:val="Heading4"/>
      </w:pPr>
      <w:r>
        <w:t>Neoliberalism reinforces and recreates structural oppression directed at queer people – but through upending heteronormativity we upend capitalism</w:t>
      </w:r>
    </w:p>
    <w:p w14:paraId="6ED6F5F8" w14:textId="77777777" w:rsidR="00C7023A" w:rsidRPr="003B7648" w:rsidRDefault="00C7023A" w:rsidP="00C7023A">
      <w:r w:rsidRPr="00ED7093">
        <w:rPr>
          <w:rStyle w:val="Style13ptBold"/>
        </w:rPr>
        <w:t>Nguyen 23</w:t>
      </w:r>
      <w:r>
        <w:t>, Duc Hien Nguyen, Duc Hien Nguyen is a feminist economist and PhD student at the University of Massachusetts, The Political Economy of Heteronormativity, Review of Radical Political Economics, March 2023, Sage Journals, acc 7/16/2023 //Livshits</w:t>
      </w:r>
    </w:p>
    <w:p w14:paraId="7DAF00E7" w14:textId="0C705C8E" w:rsidR="00C7023A" w:rsidRPr="00C7023A" w:rsidRDefault="00C7023A" w:rsidP="00C7023A">
      <w:pPr>
        <w:rPr>
          <w:u w:val="single"/>
        </w:rPr>
      </w:pPr>
      <w:r w:rsidRPr="003B7648">
        <w:rPr>
          <w:sz w:val="16"/>
        </w:rPr>
        <w:t xml:space="preserve">In her seminal 1997 book Justice Interruptus, </w:t>
      </w:r>
      <w:r w:rsidRPr="00111040">
        <w:rPr>
          <w:rStyle w:val="StyleUnderline"/>
        </w:rPr>
        <w:t xml:space="preserve">Nancy Fraser </w:t>
      </w:r>
      <w:r w:rsidRPr="007A378C">
        <w:rPr>
          <w:rStyle w:val="StyleUnderline"/>
        </w:rPr>
        <w:t>distinguishes</w:t>
      </w:r>
      <w:r w:rsidRPr="00111040">
        <w:rPr>
          <w:rStyle w:val="StyleUnderline"/>
        </w:rPr>
        <w:t xml:space="preserve"> between </w:t>
      </w:r>
      <w:r w:rsidRPr="007A378C">
        <w:rPr>
          <w:rStyle w:val="StyleUnderline"/>
          <w:highlight w:val="cyan"/>
        </w:rPr>
        <w:t>two</w:t>
      </w:r>
      <w:r w:rsidRPr="00111040">
        <w:rPr>
          <w:rStyle w:val="StyleUnderline"/>
        </w:rPr>
        <w:t xml:space="preserve"> different </w:t>
      </w:r>
      <w:r w:rsidRPr="007A378C">
        <w:rPr>
          <w:rStyle w:val="StyleUnderline"/>
          <w:highlight w:val="cyan"/>
        </w:rPr>
        <w:t>kinds of injustice</w:t>
      </w:r>
      <w:r w:rsidRPr="00111040">
        <w:rPr>
          <w:rStyle w:val="StyleUnderline"/>
        </w:rPr>
        <w:t xml:space="preserve">, </w:t>
      </w:r>
      <w:r w:rsidRPr="007A378C">
        <w:rPr>
          <w:rStyle w:val="StyleUnderline"/>
          <w:highlight w:val="cyan"/>
        </w:rPr>
        <w:t>maldistribution and misrecognition</w:t>
      </w:r>
      <w:r w:rsidRPr="00111040">
        <w:rPr>
          <w:rStyle w:val="StyleUnderline"/>
        </w:rPr>
        <w:t xml:space="preserve">. </w:t>
      </w:r>
      <w:r w:rsidRPr="007A378C">
        <w:rPr>
          <w:rStyle w:val="StyleUnderline"/>
          <w:highlight w:val="cyan"/>
        </w:rPr>
        <w:t>Maldistribution refers to</w:t>
      </w:r>
      <w:r w:rsidRPr="00111040">
        <w:rPr>
          <w:rStyle w:val="StyleUnderline"/>
        </w:rPr>
        <w:t xml:space="preserve"> </w:t>
      </w:r>
      <w:r w:rsidRPr="007A378C">
        <w:rPr>
          <w:rStyle w:val="StyleUnderline"/>
          <w:highlight w:val="cyan"/>
        </w:rPr>
        <w:t>socioeconomic injustices rooted in</w:t>
      </w:r>
      <w:r w:rsidRPr="00111040">
        <w:rPr>
          <w:rStyle w:val="StyleUnderline"/>
        </w:rPr>
        <w:t xml:space="preserve"> the political </w:t>
      </w:r>
      <w:r w:rsidRPr="007A378C">
        <w:rPr>
          <w:rStyle w:val="StyleUnderline"/>
          <w:highlight w:val="cyan"/>
        </w:rPr>
        <w:t>economic structure</w:t>
      </w:r>
      <w:r w:rsidRPr="00111040">
        <w:rPr>
          <w:rStyle w:val="StyleUnderline"/>
        </w:rPr>
        <w:t xml:space="preserve"> of society, such as exploitation, economic marginalization, and deprivation. </w:t>
      </w:r>
      <w:r w:rsidRPr="007A378C">
        <w:rPr>
          <w:rStyle w:val="StyleUnderline"/>
          <w:highlight w:val="cyan"/>
        </w:rPr>
        <w:t>Misrecognition refers</w:t>
      </w:r>
      <w:r w:rsidRPr="00111040">
        <w:rPr>
          <w:rStyle w:val="StyleUnderline"/>
        </w:rPr>
        <w:t xml:space="preserve"> </w:t>
      </w:r>
      <w:r w:rsidRPr="007A378C">
        <w:rPr>
          <w:rStyle w:val="StyleUnderline"/>
          <w:highlight w:val="cyan"/>
        </w:rPr>
        <w:t>to cultural domination, disrespect,</w:t>
      </w:r>
      <w:r w:rsidRPr="00111040">
        <w:rPr>
          <w:rStyle w:val="StyleUnderline"/>
        </w:rPr>
        <w:t xml:space="preserve"> and status </w:t>
      </w:r>
      <w:r w:rsidRPr="007A378C">
        <w:rPr>
          <w:rStyle w:val="StyleUnderline"/>
          <w:highlight w:val="cyan"/>
        </w:rPr>
        <w:t>subordination</w:t>
      </w:r>
      <w:r w:rsidRPr="00111040">
        <w:rPr>
          <w:rStyle w:val="StyleUnderline"/>
        </w:rPr>
        <w:t xml:space="preserve"> which are </w:t>
      </w:r>
      <w:r w:rsidRPr="007A378C">
        <w:rPr>
          <w:rStyle w:val="StyleUnderline"/>
          <w:highlight w:val="cyan"/>
        </w:rPr>
        <w:t>rooted in</w:t>
      </w:r>
      <w:r w:rsidRPr="00111040">
        <w:rPr>
          <w:rStyle w:val="StyleUnderline"/>
        </w:rPr>
        <w:t xml:space="preserve"> social </w:t>
      </w:r>
      <w:r w:rsidRPr="007A378C">
        <w:rPr>
          <w:rStyle w:val="StyleUnderline"/>
          <w:highlight w:val="cyan"/>
        </w:rPr>
        <w:t>patterns of symbolic representation</w:t>
      </w:r>
      <w:r w:rsidRPr="00111040">
        <w:rPr>
          <w:rStyle w:val="StyleUnderline"/>
        </w:rPr>
        <w:t xml:space="preserve">. This distinction might be blurred in practice, as the </w:t>
      </w:r>
      <w:r w:rsidRPr="007A378C">
        <w:rPr>
          <w:rStyle w:val="StyleUnderline"/>
          <w:highlight w:val="cyan"/>
        </w:rPr>
        <w:t>two</w:t>
      </w:r>
      <w:r w:rsidRPr="00111040">
        <w:rPr>
          <w:rStyle w:val="StyleUnderline"/>
        </w:rPr>
        <w:t xml:space="preserve"> kinds of injustices “are </w:t>
      </w:r>
      <w:r w:rsidRPr="007A378C">
        <w:rPr>
          <w:rStyle w:val="StyleUnderline"/>
          <w:highlight w:val="cyan"/>
        </w:rPr>
        <w:t>intertwined</w:t>
      </w:r>
      <w:r w:rsidRPr="00111040">
        <w:rPr>
          <w:rStyle w:val="StyleUnderline"/>
        </w:rPr>
        <w:t>. . . economic injustice and cultural injustice are usually interimbricated so as to reinforce each other dialectically”</w:t>
      </w:r>
      <w:r w:rsidRPr="003B7648">
        <w:rPr>
          <w:sz w:val="16"/>
        </w:rPr>
        <w:t xml:space="preserve"> (Fraser 1997b: 15). Nonetheless, maintaining an analytical distinction between economic injustice and cultural injustice is important because their remedies can generate mutual interferences when pursued simultaneously. In particular, recognition claims tend to promote group differentiation and affirming the cultural values of group specificity, while redistribution claims often aim to undermine group differentiation and affirming egalitarian distribution of material resources (Fraser 1997b: 16). To clarify her schema, Fraser compares and contrasts the injustices faced by the exploited working class, by gay and lesbian people, by women, and by racial minorities.</w:t>
      </w:r>
      <w:r w:rsidRPr="003B7648">
        <w:rPr>
          <w:rStyle w:val="StyleUnderline"/>
        </w:rPr>
        <w:t xml:space="preserve">7 Along the conceptual spectrum of recognition–redistribution, </w:t>
      </w:r>
      <w:r w:rsidRPr="007A378C">
        <w:rPr>
          <w:rStyle w:val="StyleUnderline"/>
          <w:highlight w:val="cyan"/>
        </w:rPr>
        <w:t>class struggle</w:t>
      </w:r>
      <w:r w:rsidRPr="003B7648">
        <w:rPr>
          <w:rStyle w:val="StyleUnderline"/>
        </w:rPr>
        <w:t xml:space="preserve"> is </w:t>
      </w:r>
      <w:r w:rsidRPr="007A378C">
        <w:rPr>
          <w:rStyle w:val="StyleUnderline"/>
          <w:highlight w:val="cyan"/>
        </w:rPr>
        <w:t>located at</w:t>
      </w:r>
      <w:r w:rsidRPr="003B7648">
        <w:rPr>
          <w:rStyle w:val="StyleUnderline"/>
        </w:rPr>
        <w:t xml:space="preserve"> the </w:t>
      </w:r>
      <w:r w:rsidRPr="007A378C">
        <w:rPr>
          <w:rStyle w:val="StyleUnderline"/>
          <w:highlight w:val="cyan"/>
        </w:rPr>
        <w:t>redistribution end</w:t>
      </w:r>
      <w:r w:rsidRPr="003B7648">
        <w:rPr>
          <w:rStyle w:val="StyleUnderline"/>
        </w:rPr>
        <w:t xml:space="preserve">. The </w:t>
      </w:r>
      <w:r w:rsidRPr="002B306F">
        <w:rPr>
          <w:rStyle w:val="StyleUnderline"/>
          <w:highlight w:val="cyan"/>
        </w:rPr>
        <w:t>capitalist</w:t>
      </w:r>
      <w:r w:rsidRPr="003B7648">
        <w:rPr>
          <w:rStyle w:val="StyleUnderline"/>
        </w:rPr>
        <w:t xml:space="preserve"> class’s expropriation of surplus value produced by workers </w:t>
      </w:r>
      <w:r w:rsidRPr="002B306F">
        <w:rPr>
          <w:rStyle w:val="StyleUnderline"/>
          <w:highlight w:val="cyan"/>
        </w:rPr>
        <w:t>constitutes</w:t>
      </w:r>
      <w:r w:rsidRPr="003B7648">
        <w:rPr>
          <w:rStyle w:val="StyleUnderline"/>
        </w:rPr>
        <w:t xml:space="preserve"> a paradigmatic case of </w:t>
      </w:r>
      <w:r w:rsidRPr="002B306F">
        <w:rPr>
          <w:rStyle w:val="StyleUnderline"/>
          <w:highlight w:val="cyan"/>
        </w:rPr>
        <w:t>maldistribution</w:t>
      </w:r>
      <w:r w:rsidRPr="003B7648">
        <w:rPr>
          <w:rStyle w:val="StyleUnderline"/>
        </w:rPr>
        <w:t xml:space="preserve">. While members of the working class may also suffer from cultural denigration, these </w:t>
      </w:r>
      <w:r w:rsidRPr="002B306F">
        <w:rPr>
          <w:rStyle w:val="StyleUnderline"/>
          <w:highlight w:val="cyan"/>
        </w:rPr>
        <w:t>cultural injustices</w:t>
      </w:r>
      <w:r w:rsidRPr="003B7648">
        <w:rPr>
          <w:rStyle w:val="StyleUnderline"/>
        </w:rPr>
        <w:t xml:space="preserve"> are </w:t>
      </w:r>
      <w:r w:rsidRPr="002B306F">
        <w:rPr>
          <w:rStyle w:val="StyleUnderline"/>
          <w:highlight w:val="cyan"/>
        </w:rPr>
        <w:t>not autonomous but derivative from</w:t>
      </w:r>
      <w:r w:rsidRPr="003B7648">
        <w:rPr>
          <w:rStyle w:val="StyleUnderline"/>
        </w:rPr>
        <w:t xml:space="preserve"> the </w:t>
      </w:r>
      <w:r w:rsidRPr="002B306F">
        <w:rPr>
          <w:rStyle w:val="StyleUnderline"/>
          <w:highlight w:val="cyan"/>
        </w:rPr>
        <w:t>political economy</w:t>
      </w:r>
      <w:r w:rsidRPr="003B7648">
        <w:rPr>
          <w:rStyle w:val="StyleUnderline"/>
        </w:rPr>
        <w:t xml:space="preserve"> of class instead. In fact, the notion of class itself is wholly rooted in the political economic structure of society. The appropriate </w:t>
      </w:r>
      <w:r w:rsidRPr="002B306F">
        <w:rPr>
          <w:rStyle w:val="StyleUnderline"/>
          <w:highlight w:val="cyan"/>
        </w:rPr>
        <w:t>remedy</w:t>
      </w:r>
      <w:r w:rsidRPr="003B7648">
        <w:rPr>
          <w:rStyle w:val="StyleUnderline"/>
        </w:rPr>
        <w:t xml:space="preserve">, therefore, </w:t>
      </w:r>
      <w:r w:rsidRPr="002B306F">
        <w:rPr>
          <w:rStyle w:val="StyleUnderline"/>
          <w:highlight w:val="cyan"/>
        </w:rPr>
        <w:t>is redistribution</w:t>
      </w:r>
      <w:r w:rsidRPr="003B7648">
        <w:rPr>
          <w:rStyle w:val="StyleUnderline"/>
        </w:rPr>
        <w:t>, that is, a “</w:t>
      </w:r>
      <w:r w:rsidRPr="002B306F">
        <w:rPr>
          <w:rStyle w:val="StyleUnderline"/>
          <w:highlight w:val="cyan"/>
        </w:rPr>
        <w:t>restructuring</w:t>
      </w:r>
      <w:r w:rsidRPr="003B7648">
        <w:rPr>
          <w:rStyle w:val="StyleUnderline"/>
        </w:rPr>
        <w:t xml:space="preserve"> [of</w:t>
      </w:r>
      <w:r w:rsidRPr="002B306F">
        <w:rPr>
          <w:rStyle w:val="StyleUnderline"/>
        </w:rPr>
        <w:t>]</w:t>
      </w:r>
      <w:r w:rsidRPr="003B7648">
        <w:rPr>
          <w:rStyle w:val="StyleUnderline"/>
        </w:rPr>
        <w:t xml:space="preserve"> the political </w:t>
      </w:r>
      <w:r w:rsidRPr="002B306F">
        <w:rPr>
          <w:rStyle w:val="StyleUnderline"/>
          <w:highlight w:val="cyan"/>
        </w:rPr>
        <w:t>economy</w:t>
      </w:r>
      <w:r w:rsidRPr="003B7648">
        <w:rPr>
          <w:rStyle w:val="StyleUnderline"/>
        </w:rPr>
        <w:t xml:space="preserve"> so as to alter the distribution of social burdens and social benefits,” which in Marxist theories </w:t>
      </w:r>
      <w:r w:rsidRPr="002B306F">
        <w:rPr>
          <w:rStyle w:val="StyleUnderline"/>
        </w:rPr>
        <w:t>ultimately</w:t>
      </w:r>
      <w:r w:rsidRPr="003B7648">
        <w:rPr>
          <w:rStyle w:val="StyleUnderline"/>
        </w:rPr>
        <w:t xml:space="preserve"> means the abolition of the class structure as such</w:t>
      </w:r>
      <w:r w:rsidRPr="003B7648">
        <w:rPr>
          <w:sz w:val="16"/>
        </w:rPr>
        <w:t xml:space="preserve"> (Fraser 1997b: 17). </w:t>
      </w:r>
      <w:r w:rsidRPr="003B7648">
        <w:rPr>
          <w:rStyle w:val="StyleUnderline"/>
        </w:rPr>
        <w:t xml:space="preserve">At the other end of the spectrum, the </w:t>
      </w:r>
      <w:r w:rsidRPr="002B306F">
        <w:rPr>
          <w:rStyle w:val="StyleUnderline"/>
          <w:highlight w:val="cyan"/>
        </w:rPr>
        <w:t>subjugation</w:t>
      </w:r>
      <w:r w:rsidRPr="003B7648">
        <w:rPr>
          <w:rStyle w:val="StyleUnderline"/>
        </w:rPr>
        <w:t xml:space="preserve"> and </w:t>
      </w:r>
      <w:r w:rsidRPr="002B306F">
        <w:rPr>
          <w:rStyle w:val="StyleUnderline"/>
          <w:highlight w:val="cyan"/>
        </w:rPr>
        <w:t>devaluation of gays</w:t>
      </w:r>
      <w:r w:rsidRPr="003B7648">
        <w:rPr>
          <w:rStyle w:val="StyleUnderline"/>
        </w:rPr>
        <w:t xml:space="preserve"> and lesbians </w:t>
      </w:r>
      <w:r w:rsidRPr="002B306F">
        <w:rPr>
          <w:rStyle w:val="StyleUnderline"/>
          <w:highlight w:val="cyan"/>
        </w:rPr>
        <w:t>constitutes</w:t>
      </w:r>
      <w:r w:rsidRPr="003B7648">
        <w:rPr>
          <w:rStyle w:val="StyleUnderline"/>
        </w:rPr>
        <w:t xml:space="preserve"> a </w:t>
      </w:r>
      <w:r w:rsidRPr="002B306F">
        <w:rPr>
          <w:rStyle w:val="StyleUnderline"/>
          <w:highlight w:val="cyan"/>
        </w:rPr>
        <w:t>paradigmatic case of misrecognition</w:t>
      </w:r>
      <w:r w:rsidRPr="003B7648">
        <w:rPr>
          <w:rStyle w:val="StyleUnderline"/>
        </w:rPr>
        <w:t xml:space="preserve">. According to Fraser, social collectivity </w:t>
      </w:r>
      <w:r w:rsidRPr="002B306F">
        <w:rPr>
          <w:rStyle w:val="StyleUnderline"/>
          <w:highlight w:val="cyan"/>
        </w:rPr>
        <w:t>defined by</w:t>
      </w:r>
      <w:r w:rsidRPr="003B7648">
        <w:rPr>
          <w:rStyle w:val="StyleUnderline"/>
        </w:rPr>
        <w:t xml:space="preserve"> their “</w:t>
      </w:r>
      <w:r w:rsidRPr="002B306F">
        <w:rPr>
          <w:rStyle w:val="StyleUnderline"/>
          <w:highlight w:val="cyan"/>
        </w:rPr>
        <w:t>despised sexuality</w:t>
      </w:r>
      <w:r w:rsidRPr="003B7648">
        <w:rPr>
          <w:rStyle w:val="StyleUnderline"/>
        </w:rPr>
        <w:t xml:space="preserve">” is a </w:t>
      </w:r>
      <w:r w:rsidRPr="002B306F">
        <w:rPr>
          <w:rStyle w:val="StyleUnderline"/>
          <w:highlight w:val="cyan"/>
        </w:rPr>
        <w:t>mode of differentiation rooted in</w:t>
      </w:r>
      <w:r w:rsidRPr="003B7648">
        <w:rPr>
          <w:rStyle w:val="StyleUnderline"/>
        </w:rPr>
        <w:t xml:space="preserve"> the cultural-valuational </w:t>
      </w:r>
      <w:r w:rsidRPr="002B306F">
        <w:rPr>
          <w:rStyle w:val="StyleUnderline"/>
          <w:highlight w:val="cyan"/>
        </w:rPr>
        <w:t>structure of society</w:t>
      </w:r>
      <w:r w:rsidRPr="003B7648">
        <w:rPr>
          <w:rStyle w:val="StyleUnderline"/>
        </w:rPr>
        <w:t>. Members of this collectivity are distributed throughout the class structure. A homosexual capitalist suffers the same kind of injustices as a homosexual proletariat does: both “are subject to shaming, harassment, discrimination, and violence, while being denied legal rights and equal protections—all fundamentally denials of recognition”</w:t>
      </w:r>
      <w:r w:rsidRPr="003B7648">
        <w:rPr>
          <w:sz w:val="16"/>
        </w:rPr>
        <w:t xml:space="preserve"> (Fraser 1997b: 18). </w:t>
      </w:r>
      <w:r w:rsidRPr="002B306F">
        <w:rPr>
          <w:rStyle w:val="StyleUnderline"/>
          <w:highlight w:val="cyan"/>
        </w:rPr>
        <w:t>Gays</w:t>
      </w:r>
      <w:r w:rsidRPr="003B7648">
        <w:rPr>
          <w:rStyle w:val="StyleUnderline"/>
        </w:rPr>
        <w:t xml:space="preserve"> and lesbians also </w:t>
      </w:r>
      <w:r w:rsidRPr="002B306F">
        <w:rPr>
          <w:rStyle w:val="StyleUnderline"/>
          <w:highlight w:val="cyan"/>
        </w:rPr>
        <w:t>suffer serious economic marginalization</w:t>
      </w:r>
      <w:r w:rsidRPr="003B7648">
        <w:rPr>
          <w:rStyle w:val="StyleUnderline"/>
        </w:rPr>
        <w:t>, but these fundamentally derive from an unjust cultural-valuational structure that privileges heterosexuality and perpetuates homophobia.</w:t>
      </w:r>
      <w:r w:rsidRPr="003B7648">
        <w:rPr>
          <w:sz w:val="16"/>
        </w:rPr>
        <w:t xml:space="preserve"> Overcoming heterosexism and homophobia therefore requires not a transformation of the political economic structure of society but a revaluation of sexual norms and values so as to “accord positive recognition to gay and lesbian sexual specificity” (Fraser 1997b: 19). Unlike the exploited workers and the misrecognized homosexuals, women as a collectivity is situated in the middle of the spectrum, combining features of both exploited class and despised sexuality. Gender injustice consists of both the gendered division of labors (within wage work, and between wage labor and unpaid domestic labor)8 and “androcentrism,” or the authoritative construction of norms that privilege masculinity and devalue femininity (Fraser 1997b, 20). As a group, women face a vicious cycle of economic and cultural subordination, which dialectically reinforce one another. Sexist and patriarchal norms are institutionalized in production relations, preventing women from full and equal participation in the economy. Simultaneously, unequal economic opportunities and distribution of resources generate dependency and oppression, which are then used to further perpetuate misogyny and male domination. Redressing gender injustices therefore requires both altering the unequal distribution of resources and changing the patriarchal signification of women and femininity.9 Writing in the post-1989 period under the “postsocialist” condition,10 Fraser sees her redistribution–recognition schema as an attempt to recenter class as a relevant social collective and economic redistribution as an indispensable half of the struggle for justice for all. While sympathetic to Fraser’s project, Butler takes her to task over her conception of sexuality as wholly rooted in cultural-valuational structure and homophobia as ultimately a matter of cultural recognition. In an essay titled “Merely Cultural,” Butler argues that the regulation of sexuality is not merely a matter of culture, but a matter central to the functioning of political economy. Conceptual models that fail to articulate the systematic ties between the regulation of sexuality and the mode of production will risk reproducing the division that locates certain struggles as part of political economy and others, such as queer struggle, as exclusively cultural and inessential (Butler 1997: 270).11 Contending that the oppression of non-normative sexualities is not merely a matter of cultural recognition, Butler writes: Is it possible to distinguish, even analytically, between a lack of cultural recognition and material oppression. . . ? [L]esbians and gays are rigorously excluded from state-sanctioned notions of the family. . .; are stopped at the border; are deemed inadmissible to citizenship; are selectively denied the status of freedom of speech and freedom of assembly; are denied the right, as members of the military, to speak their desires; or are deauthorized by the law to make emergency medical decisions about dying lovers, or to receive the property of dead lovers, or to receive from the hospital the bodies of dead lovers. . . . Is this simply the circulation of vilifying cultural attitudes or do such disenfranchisements mark a specific operation of the sexual and gendered distribution of legal and economic entitlement? (Butler 1997: 273) At one level, Butler simply points out the obvious, namely that symbolic representation of homosexuality, which excludes gays and lesbian from many aspects of legal personhood, also produces material disenfranchisement that is indissociable from cultural vilification. As such, redressing queer oppression requires both recognition and redistribution. This is not incompatible with Fraser’s analysis, however. In her original analysis, Fraser does not deny that queer people can face maldistribution so entrenched to the point where any prospect of recognition is completely impeded. She even concludes that “a politic of sexual redistribution may be needed both in itself and to help get a politics of recognition off the ground” (Fraser 1997b: 25). </w:t>
      </w:r>
      <w:r w:rsidRPr="003B7648">
        <w:rPr>
          <w:rStyle w:val="StyleUnderline"/>
        </w:rPr>
        <w:t>At a deeper level, however, Butler wants to deconstruct the cultural/economic and recognition/redistribution binaries themselves. Consider, for instance, the co-</w:t>
      </w:r>
      <w:r w:rsidRPr="002B306F">
        <w:rPr>
          <w:rStyle w:val="StyleUnderline"/>
          <w:highlight w:val="cyan"/>
        </w:rPr>
        <w:t>production of</w:t>
      </w:r>
      <w:r w:rsidRPr="003B7648">
        <w:rPr>
          <w:rStyle w:val="StyleUnderline"/>
        </w:rPr>
        <w:t xml:space="preserve"> the </w:t>
      </w:r>
      <w:r w:rsidRPr="002B306F">
        <w:rPr>
          <w:rStyle w:val="StyleUnderline"/>
          <w:highlight w:val="cyan"/>
        </w:rPr>
        <w:t>heterosexual-cisgender subjects as</w:t>
      </w:r>
      <w:r w:rsidRPr="003B7648">
        <w:rPr>
          <w:rStyle w:val="StyleUnderline"/>
        </w:rPr>
        <w:t xml:space="preserve"> the </w:t>
      </w:r>
      <w:r w:rsidRPr="002B306F">
        <w:rPr>
          <w:rStyle w:val="StyleUnderline"/>
          <w:highlight w:val="cyan"/>
        </w:rPr>
        <w:t>normative and</w:t>
      </w:r>
      <w:r w:rsidRPr="003B7648">
        <w:rPr>
          <w:rStyle w:val="StyleUnderline"/>
        </w:rPr>
        <w:t xml:space="preserve"> the homosexual, bisexual, transgender, and other </w:t>
      </w:r>
      <w:r w:rsidRPr="002B306F">
        <w:rPr>
          <w:rStyle w:val="StyleUnderline"/>
          <w:highlight w:val="cyan"/>
        </w:rPr>
        <w:t>queer</w:t>
      </w:r>
      <w:r w:rsidRPr="003B7648">
        <w:rPr>
          <w:rStyle w:val="StyleUnderline"/>
        </w:rPr>
        <w:t xml:space="preserve"> subjects </w:t>
      </w:r>
      <w:r w:rsidRPr="002B306F">
        <w:rPr>
          <w:rStyle w:val="StyleUnderline"/>
          <w:highlight w:val="cyan"/>
        </w:rPr>
        <w:t>as</w:t>
      </w:r>
      <w:r w:rsidRPr="003B7648">
        <w:rPr>
          <w:rStyle w:val="StyleUnderline"/>
        </w:rPr>
        <w:t xml:space="preserve"> the abject </w:t>
      </w:r>
      <w:r w:rsidRPr="002B306F">
        <w:rPr>
          <w:rStyle w:val="StyleUnderline"/>
          <w:highlight w:val="cyan"/>
        </w:rPr>
        <w:t>others</w:t>
      </w:r>
      <w:r w:rsidRPr="003B7648">
        <w:rPr>
          <w:rStyle w:val="StyleUnderline"/>
        </w:rPr>
        <w:t xml:space="preserve">. Butler argues that </w:t>
      </w:r>
      <w:r w:rsidRPr="002B306F">
        <w:rPr>
          <w:rStyle w:val="StyleUnderline"/>
          <w:highlight w:val="cyan"/>
        </w:rPr>
        <w:t>this is</w:t>
      </w:r>
      <w:r w:rsidRPr="003B7648">
        <w:rPr>
          <w:rStyle w:val="StyleUnderline"/>
        </w:rPr>
        <w:t xml:space="preserve"> not simply a matter of symbolic representation, but a </w:t>
      </w:r>
      <w:r w:rsidRPr="002B306F">
        <w:rPr>
          <w:rStyle w:val="StyleUnderline"/>
          <w:highlight w:val="cyan"/>
        </w:rPr>
        <w:t>process of producing human beings</w:t>
      </w:r>
      <w:r w:rsidRPr="003B7648">
        <w:rPr>
          <w:rStyle w:val="StyleUnderline"/>
        </w:rPr>
        <w:t xml:space="preserve"> themselves, their interrelations, and the material conditions of their life</w:t>
      </w:r>
      <w:r w:rsidRPr="003B7648">
        <w:rPr>
          <w:sz w:val="16"/>
        </w:rPr>
        <w:t xml:space="preserve"> (Butler 1997: 271–72). </w:t>
      </w:r>
      <w:r w:rsidRPr="003B7648">
        <w:rPr>
          <w:rStyle w:val="StyleUnderline"/>
        </w:rPr>
        <w:t xml:space="preserve">This </w:t>
      </w:r>
      <w:r w:rsidRPr="002B306F">
        <w:rPr>
          <w:rStyle w:val="StyleUnderline"/>
          <w:highlight w:val="cyan"/>
        </w:rPr>
        <w:t>co-production of</w:t>
      </w:r>
      <w:r w:rsidRPr="003B7648">
        <w:rPr>
          <w:rStyle w:val="StyleUnderline"/>
        </w:rPr>
        <w:t xml:space="preserve"> the </w:t>
      </w:r>
      <w:r w:rsidRPr="002B306F">
        <w:rPr>
          <w:rStyle w:val="StyleUnderline"/>
        </w:rPr>
        <w:t>sexually normative</w:t>
      </w:r>
      <w:r w:rsidRPr="003B7648">
        <w:rPr>
          <w:rStyle w:val="StyleUnderline"/>
        </w:rPr>
        <w:t xml:space="preserve"> subjects and the sexually queer subjects (which I refer to as </w:t>
      </w:r>
      <w:r w:rsidRPr="002B306F">
        <w:rPr>
          <w:rStyle w:val="StyleUnderline"/>
          <w:highlight w:val="cyan"/>
        </w:rPr>
        <w:t>heteronormativity</w:t>
      </w:r>
      <w:r w:rsidRPr="003B7648">
        <w:rPr>
          <w:rStyle w:val="StyleUnderline"/>
        </w:rPr>
        <w:t xml:space="preserve">) </w:t>
      </w:r>
      <w:r w:rsidRPr="002B306F">
        <w:rPr>
          <w:rStyle w:val="StyleUnderline"/>
          <w:highlight w:val="cyan"/>
        </w:rPr>
        <w:t>serves</w:t>
      </w:r>
      <w:r w:rsidRPr="003B7648">
        <w:rPr>
          <w:rStyle w:val="StyleUnderline"/>
        </w:rPr>
        <w:t xml:space="preserve"> an important </w:t>
      </w:r>
      <w:r w:rsidRPr="002B306F">
        <w:rPr>
          <w:rStyle w:val="StyleUnderline"/>
          <w:highlight w:val="cyan"/>
        </w:rPr>
        <w:t>economic function in capitalist production</w:t>
      </w:r>
      <w:r w:rsidRPr="003B7648">
        <w:rPr>
          <w:rStyle w:val="StyleUnderline"/>
        </w:rPr>
        <w:t>. The heteronormative logic is not arbitrary, and deeply implicated in the arrangement of productive and reproductive labor under capitalism:</w:t>
      </w:r>
      <w:r>
        <w:rPr>
          <w:rStyle w:val="StyleUnderline"/>
        </w:rPr>
        <w:t xml:space="preserve"> </w:t>
      </w:r>
      <w:r w:rsidRPr="003B7648">
        <w:rPr>
          <w:sz w:val="16"/>
        </w:rPr>
        <w:t xml:space="preserve">Is there any way to analyze how normative heterosexuality and its “genders” are produced within the sphere of reproduction without noting the compulsory ways in which homosexuality and bisexuality, as well as transgender, are produced as the sexually “abject,” and without extending the mode of production to account precisely for this social mechanism of regulation? It would be a mistake to understand such productions as “merely cultural” if they are essential to the functioning of the sexual order of political economy—that is, if they constitute a fundamental threat to its very workability. The economic, tied to the reproductive, is necessarily linked to the reproduction of heterosexuality. (Butler 1997: 274) This passage contains two radical claims. </w:t>
      </w:r>
      <w:r w:rsidRPr="003B7648">
        <w:rPr>
          <w:rStyle w:val="StyleUnderline"/>
        </w:rPr>
        <w:t xml:space="preserve">First, </w:t>
      </w:r>
      <w:r w:rsidRPr="002B306F">
        <w:rPr>
          <w:rStyle w:val="StyleUnderline"/>
          <w:highlight w:val="cyan"/>
        </w:rPr>
        <w:t>economic production</w:t>
      </w:r>
      <w:r w:rsidRPr="003B7648">
        <w:rPr>
          <w:rStyle w:val="StyleUnderline"/>
        </w:rPr>
        <w:t xml:space="preserve"> and reproduction are </w:t>
      </w:r>
      <w:r w:rsidRPr="002B306F">
        <w:rPr>
          <w:rStyle w:val="StyleUnderline"/>
          <w:highlight w:val="cyan"/>
        </w:rPr>
        <w:t>necessarily linked to</w:t>
      </w:r>
      <w:r w:rsidRPr="003B7648">
        <w:rPr>
          <w:rStyle w:val="StyleUnderline"/>
        </w:rPr>
        <w:t xml:space="preserve"> the reproduction of </w:t>
      </w:r>
      <w:r w:rsidRPr="002B306F">
        <w:rPr>
          <w:rStyle w:val="StyleUnderline"/>
          <w:highlight w:val="cyan"/>
        </w:rPr>
        <w:t>heteronormativity</w:t>
      </w:r>
      <w:r w:rsidRPr="003B7648">
        <w:rPr>
          <w:rStyle w:val="StyleUnderline"/>
        </w:rPr>
        <w:t xml:space="preserve">. This </w:t>
      </w:r>
      <w:r w:rsidRPr="002B306F">
        <w:rPr>
          <w:rStyle w:val="StyleUnderline"/>
          <w:highlight w:val="cyan"/>
        </w:rPr>
        <w:t>implies</w:t>
      </w:r>
      <w:r w:rsidRPr="003B7648">
        <w:rPr>
          <w:rStyle w:val="StyleUnderline"/>
        </w:rPr>
        <w:t xml:space="preserve"> that any structural </w:t>
      </w:r>
      <w:r w:rsidRPr="002B306F">
        <w:rPr>
          <w:rStyle w:val="StyleUnderline"/>
          <w:highlight w:val="cyan"/>
        </w:rPr>
        <w:t>transformation of economic production</w:t>
      </w:r>
      <w:r w:rsidRPr="003B7648">
        <w:rPr>
          <w:rStyle w:val="StyleUnderline"/>
        </w:rPr>
        <w:t xml:space="preserve"> and social reproduction (be it redistribution or revolution) will </w:t>
      </w:r>
      <w:r w:rsidRPr="002B306F">
        <w:rPr>
          <w:rStyle w:val="StyleUnderline"/>
          <w:highlight w:val="cyan"/>
        </w:rPr>
        <w:t>alter</w:t>
      </w:r>
      <w:r w:rsidRPr="003B7648">
        <w:rPr>
          <w:rStyle w:val="StyleUnderline"/>
        </w:rPr>
        <w:t xml:space="preserve"> the </w:t>
      </w:r>
      <w:r w:rsidRPr="002B306F">
        <w:rPr>
          <w:rStyle w:val="StyleUnderline"/>
          <w:highlight w:val="cyan"/>
        </w:rPr>
        <w:t>production</w:t>
      </w:r>
      <w:r w:rsidRPr="003B7648">
        <w:rPr>
          <w:rStyle w:val="StyleUnderline"/>
        </w:rPr>
        <w:t xml:space="preserve"> and reproduction </w:t>
      </w:r>
      <w:r w:rsidRPr="002B306F">
        <w:rPr>
          <w:rStyle w:val="StyleUnderline"/>
          <w:highlight w:val="cyan"/>
        </w:rPr>
        <w:t>of</w:t>
      </w:r>
      <w:r w:rsidRPr="003B7648">
        <w:rPr>
          <w:rStyle w:val="StyleUnderline"/>
        </w:rPr>
        <w:t xml:space="preserve"> </w:t>
      </w:r>
      <w:r w:rsidRPr="002B306F">
        <w:rPr>
          <w:rStyle w:val="StyleUnderline"/>
          <w:highlight w:val="cyan"/>
        </w:rPr>
        <w:t>what qualifies as a person</w:t>
      </w:r>
      <w:r w:rsidRPr="003B7648">
        <w:rPr>
          <w:rStyle w:val="StyleUnderline"/>
        </w:rPr>
        <w:t xml:space="preserve"> and a sex</w:t>
      </w:r>
      <w:r w:rsidRPr="003B7648">
        <w:rPr>
          <w:sz w:val="16"/>
        </w:rPr>
        <w:t xml:space="preserve"> (Butler 1997: 276). </w:t>
      </w:r>
      <w:r w:rsidRPr="003B7648">
        <w:rPr>
          <w:rStyle w:val="StyleUnderline"/>
        </w:rPr>
        <w:t xml:space="preserve">Second, </w:t>
      </w:r>
      <w:r w:rsidRPr="002B306F">
        <w:rPr>
          <w:rStyle w:val="StyleUnderline"/>
          <w:highlight w:val="cyan"/>
        </w:rPr>
        <w:t>disrupting heteronormativity could</w:t>
      </w:r>
      <w:r w:rsidRPr="003B7648">
        <w:rPr>
          <w:rStyle w:val="StyleUnderline"/>
        </w:rPr>
        <w:t xml:space="preserve"> potentially </w:t>
      </w:r>
      <w:r w:rsidRPr="002B306F">
        <w:rPr>
          <w:rStyle w:val="StyleUnderline"/>
          <w:highlight w:val="cyan"/>
        </w:rPr>
        <w:t>throw a wrench into</w:t>
      </w:r>
      <w:r w:rsidRPr="003B7648">
        <w:rPr>
          <w:rStyle w:val="StyleUnderline"/>
        </w:rPr>
        <w:t xml:space="preserve"> the working engine of </w:t>
      </w:r>
      <w:r w:rsidRPr="002B306F">
        <w:rPr>
          <w:rStyle w:val="StyleUnderline"/>
          <w:highlight w:val="cyan"/>
        </w:rPr>
        <w:t>capitalism</w:t>
      </w:r>
      <w:r w:rsidRPr="003B7648">
        <w:rPr>
          <w:rStyle w:val="StyleUnderline"/>
        </w:rPr>
        <w:t xml:space="preserve">, undermining its workability. As such, </w:t>
      </w:r>
      <w:r w:rsidRPr="002B306F">
        <w:rPr>
          <w:rStyle w:val="StyleUnderline"/>
          <w:highlight w:val="cyan"/>
        </w:rPr>
        <w:t>representing the queer struggle as one for</w:t>
      </w:r>
      <w:r w:rsidRPr="003B7648">
        <w:rPr>
          <w:rStyle w:val="StyleUnderline"/>
        </w:rPr>
        <w:t xml:space="preserve"> positive </w:t>
      </w:r>
      <w:r w:rsidRPr="002B306F">
        <w:rPr>
          <w:rStyle w:val="StyleUnderline"/>
          <w:highlight w:val="cyan"/>
        </w:rPr>
        <w:t>recognition</w:t>
      </w:r>
      <w:r w:rsidRPr="003B7648">
        <w:rPr>
          <w:rStyle w:val="StyleUnderline"/>
        </w:rPr>
        <w:t xml:space="preserve"> without acknowledging its fundamentally subversive political economic implication </w:t>
      </w:r>
      <w:r w:rsidRPr="002B306F">
        <w:rPr>
          <w:rStyle w:val="StyleUnderline"/>
          <w:highlight w:val="cyan"/>
        </w:rPr>
        <w:t>is</w:t>
      </w:r>
      <w:r w:rsidRPr="003B7648">
        <w:rPr>
          <w:rStyle w:val="StyleUnderline"/>
        </w:rPr>
        <w:t xml:space="preserve"> </w:t>
      </w:r>
      <w:r w:rsidRPr="002B306F">
        <w:rPr>
          <w:rStyle w:val="StyleUnderline"/>
        </w:rPr>
        <w:t>a</w:t>
      </w:r>
      <w:r w:rsidRPr="003B7648">
        <w:rPr>
          <w:rStyle w:val="StyleUnderline"/>
        </w:rPr>
        <w:t xml:space="preserve"> </w:t>
      </w:r>
      <w:r w:rsidRPr="002B306F">
        <w:rPr>
          <w:rStyle w:val="StyleUnderline"/>
          <w:highlight w:val="cyan"/>
        </w:rPr>
        <w:t>mistake</w:t>
      </w:r>
      <w:r w:rsidRPr="003B7648">
        <w:rPr>
          <w:rStyle w:val="StyleUnderline"/>
        </w:rPr>
        <w:t xml:space="preserve">, both analytically and strategically when it comes to building revolutionary alliance. This also </w:t>
      </w:r>
      <w:r w:rsidRPr="002B306F">
        <w:rPr>
          <w:rStyle w:val="StyleUnderline"/>
          <w:highlight w:val="cyan"/>
        </w:rPr>
        <w:t>suggests</w:t>
      </w:r>
      <w:r w:rsidRPr="003B7648">
        <w:rPr>
          <w:rStyle w:val="StyleUnderline"/>
        </w:rPr>
        <w:t xml:space="preserve"> that a diverse and equally flourishing social field of </w:t>
      </w:r>
      <w:r w:rsidRPr="002B306F">
        <w:rPr>
          <w:rStyle w:val="StyleUnderline"/>
          <w:highlight w:val="cyan"/>
        </w:rPr>
        <w:t>sexuality cannot be realized unless sexuality is understood as</w:t>
      </w:r>
      <w:r w:rsidRPr="003B7648">
        <w:rPr>
          <w:rStyle w:val="StyleUnderline"/>
        </w:rPr>
        <w:t xml:space="preserve"> an integral </w:t>
      </w:r>
      <w:r w:rsidRPr="002B306F">
        <w:rPr>
          <w:rStyle w:val="StyleUnderline"/>
          <w:highlight w:val="cyan"/>
        </w:rPr>
        <w:t>component of</w:t>
      </w:r>
      <w:r w:rsidRPr="003B7648">
        <w:rPr>
          <w:rStyle w:val="StyleUnderline"/>
        </w:rPr>
        <w:t xml:space="preserve"> an expansive </w:t>
      </w:r>
      <w:r w:rsidRPr="002B306F">
        <w:rPr>
          <w:rStyle w:val="StyleUnderline"/>
          <w:highlight w:val="cyan"/>
        </w:rPr>
        <w:t>economic</w:t>
      </w:r>
      <w:r w:rsidRPr="003B7648">
        <w:rPr>
          <w:rStyle w:val="StyleUnderline"/>
        </w:rPr>
        <w:t xml:space="preserve"> sphere, which includes both the reproduction of goods and the social reproduction of persons</w:t>
      </w:r>
      <w:r w:rsidRPr="003B7648">
        <w:rPr>
          <w:sz w:val="16"/>
        </w:rPr>
        <w:t xml:space="preserve"> (Butler 1997: 272). Contra Butler, Fraser sees sexuality as belonging “to a status order that is differentiated from, and complexly related [to] the economic structure.” This status order exists in a space of personal life, which is “disconnected from the imperatives of production and reproduction” (Fraser 1997a: 283–84). According to Fraser, there is no necessary link between heteronormativity, queer recognition, and capitalist production. And as I summarized earlier, confounding redistribution and recognition à la Butler risks masking the possible contradictions that arise when claims for recognition and redistribution are pursued simultaneously (Fraser 1997b: 34 esp. note 14). Claims to recognize the dignity and positive worth of queer sexuality could mark them off as a distinct social group and undermine claims for egalitarian distribution of socioeconomic resources and entitlements.12 In revisiting this exchange between Fraser and Butler, it is fascinating to note the affinity between Butler’s perspective and social reproduction theory, even if Butler uses the term reproduction only in a narrow sense.13 For scholars who are familiar with the works of Butler and Fraser, my suggestion here is likely a surprising reversal. Butler has never self-identified as a social reproduction theorist, nor is she recognized within the canon as one, whereas Fraser has been a key figure in the social reproduction literature, especially in her more recent writings (e.g., Fraser 2017b; Arruzza, Bhattacharya, and Fraser 2019). On the other hand, Butler’s writings, especially on gender performativity and the materiality of sex, are considered among the founding texts of queer theory. </w:t>
      </w:r>
      <w:r w:rsidRPr="003B7648">
        <w:rPr>
          <w:rStyle w:val="StyleUnderline"/>
        </w:rPr>
        <w:t xml:space="preserve">The </w:t>
      </w:r>
      <w:r w:rsidRPr="002B306F">
        <w:rPr>
          <w:rStyle w:val="StyleUnderline"/>
          <w:highlight w:val="cyan"/>
        </w:rPr>
        <w:t>overlooking</w:t>
      </w:r>
      <w:r w:rsidRPr="003B7648">
        <w:rPr>
          <w:rStyle w:val="StyleUnderline"/>
        </w:rPr>
        <w:t xml:space="preserve"> </w:t>
      </w:r>
      <w:r w:rsidRPr="002B306F">
        <w:rPr>
          <w:rStyle w:val="StyleUnderline"/>
        </w:rPr>
        <w:t>of</w:t>
      </w:r>
      <w:r w:rsidRPr="003B7648">
        <w:rPr>
          <w:rStyle w:val="StyleUnderline"/>
        </w:rPr>
        <w:t xml:space="preserve"> her </w:t>
      </w:r>
      <w:r w:rsidRPr="002B306F">
        <w:rPr>
          <w:rStyle w:val="StyleUnderline"/>
          <w:highlight w:val="cyan"/>
        </w:rPr>
        <w:t>insight that</w:t>
      </w:r>
      <w:r w:rsidRPr="003B7648">
        <w:rPr>
          <w:rStyle w:val="StyleUnderline"/>
        </w:rPr>
        <w:t xml:space="preserve"> the </w:t>
      </w:r>
      <w:r w:rsidRPr="002B306F">
        <w:rPr>
          <w:rStyle w:val="StyleUnderline"/>
          <w:highlight w:val="cyan"/>
        </w:rPr>
        <w:t>regulation of sexuality is</w:t>
      </w:r>
      <w:r w:rsidRPr="003B7648">
        <w:rPr>
          <w:rStyle w:val="StyleUnderline"/>
        </w:rPr>
        <w:t xml:space="preserve"> a constitutive </w:t>
      </w:r>
      <w:r w:rsidRPr="002B306F">
        <w:rPr>
          <w:rStyle w:val="StyleUnderline"/>
          <w:highlight w:val="cyan"/>
        </w:rPr>
        <w:t>feature of</w:t>
      </w:r>
      <w:r w:rsidRPr="003B7648">
        <w:rPr>
          <w:rStyle w:val="StyleUnderline"/>
        </w:rPr>
        <w:t xml:space="preserve"> political </w:t>
      </w:r>
      <w:r w:rsidRPr="002B306F">
        <w:rPr>
          <w:rStyle w:val="StyleUnderline"/>
          <w:highlight w:val="cyan"/>
        </w:rPr>
        <w:t>economy is</w:t>
      </w:r>
      <w:r w:rsidRPr="003B7648">
        <w:rPr>
          <w:rStyle w:val="StyleUnderline"/>
        </w:rPr>
        <w:t xml:space="preserve"> perhaps </w:t>
      </w:r>
      <w:r w:rsidRPr="002B306F">
        <w:rPr>
          <w:rStyle w:val="StyleUnderline"/>
          <w:highlight w:val="cyan"/>
        </w:rPr>
        <w:t>symptomatic of</w:t>
      </w:r>
      <w:r w:rsidRPr="003B7648">
        <w:rPr>
          <w:rStyle w:val="StyleUnderline"/>
        </w:rPr>
        <w:t xml:space="preserve"> a </w:t>
      </w:r>
      <w:r w:rsidRPr="002B306F">
        <w:rPr>
          <w:rStyle w:val="StyleUnderline"/>
          <w:highlight w:val="cyan"/>
        </w:rPr>
        <w:t>broader omission of sex from radical</w:t>
      </w:r>
      <w:r w:rsidRPr="003B7648">
        <w:rPr>
          <w:rStyle w:val="StyleUnderline"/>
        </w:rPr>
        <w:t xml:space="preserve"> political economic </w:t>
      </w:r>
      <w:r w:rsidRPr="002B306F">
        <w:rPr>
          <w:rStyle w:val="StyleUnderline"/>
          <w:highlight w:val="cyan"/>
        </w:rPr>
        <w:t>theorizing</w:t>
      </w:r>
      <w:r w:rsidRPr="003B7648">
        <w:rPr>
          <w:rStyle w:val="StyleUnderline"/>
        </w:rPr>
        <w:t>. Following Butler, I want to stage an intervention by elaborating on how social reproduction could be the missing tie that binds sexuality to production. This also serves as a rudimentary schema demonstrating the relationship between heteronormativity and capitalism, and the analytical gains we can have from a political economic interrogation of sexuality.</w:t>
      </w:r>
    </w:p>
    <w:p w14:paraId="4BED25EB" w14:textId="40B8695E" w:rsidR="00C901B6" w:rsidRDefault="00C901B6" w:rsidP="00C901B6">
      <w:pPr>
        <w:pStyle w:val="Heading4"/>
      </w:pPr>
      <w:r>
        <w:t>Thus, we affirm a queer socialist revolution as a means to overthrow oppressive neoliberalism</w:t>
      </w:r>
    </w:p>
    <w:p w14:paraId="59C69DCD" w14:textId="77777777" w:rsidR="00C7023A" w:rsidRDefault="00C7023A" w:rsidP="00C7023A">
      <w:pPr>
        <w:pStyle w:val="Heading4"/>
      </w:pPr>
      <w:r>
        <w:t>Discussions and planning of a queer socialist revolution are key for its success – it removes oppressive and heteronormative capitalism from the world</w:t>
      </w:r>
    </w:p>
    <w:p w14:paraId="33A09A1D" w14:textId="77777777" w:rsidR="00C7023A" w:rsidRPr="00A875BC" w:rsidRDefault="00C7023A" w:rsidP="00C7023A">
      <w:r w:rsidRPr="00005714">
        <w:rPr>
          <w:rStyle w:val="Style13ptBold"/>
        </w:rPr>
        <w:t>Cozzarelli 20</w:t>
      </w:r>
      <w:r>
        <w:t>, Tatiana Cozzarelli, Tatiana is a former middle school teacher and current Urban Education PhD student at CUNY, From Queer Liberation to Socialist Revolution, 1-9-2020, Left Voice, https://www.leftvoice.org/from-queer-liberation-to-socialist-revolution/, acc 7-16-2023 //Livshits</w:t>
      </w:r>
    </w:p>
    <w:p w14:paraId="29666F3F" w14:textId="7D0FD670" w:rsidR="00C7023A" w:rsidRDefault="00C7023A" w:rsidP="00C7023A">
      <w:r w:rsidRPr="00A875BC">
        <w:rPr>
          <w:sz w:val="16"/>
        </w:rPr>
        <w:t xml:space="preserve">2019 was the 50th anniversary of the Stonewall uprising. </w:t>
      </w:r>
      <w:r w:rsidRPr="00866931">
        <w:rPr>
          <w:rStyle w:val="StyleUnderline"/>
        </w:rPr>
        <w:t xml:space="preserve">The </w:t>
      </w:r>
      <w:r w:rsidRPr="001E7E93">
        <w:rPr>
          <w:rStyle w:val="StyleUnderline"/>
        </w:rPr>
        <w:t xml:space="preserve">most </w:t>
      </w:r>
      <w:r w:rsidRPr="001E7E93">
        <w:rPr>
          <w:rStyle w:val="StyleUnderline"/>
          <w:highlight w:val="cyan"/>
        </w:rPr>
        <w:t>marginalized of society</w:t>
      </w:r>
      <w:r w:rsidRPr="00866931">
        <w:rPr>
          <w:rStyle w:val="StyleUnderline"/>
        </w:rPr>
        <w:t xml:space="preserve">—trans women of color, oppressed by transphobia and heterosexism, by hyperexploitation or not being able to find a job at all, oppressed by patriarchy and racism—they </w:t>
      </w:r>
      <w:r w:rsidRPr="001E7E93">
        <w:rPr>
          <w:rStyle w:val="StyleUnderline"/>
          <w:highlight w:val="cyan"/>
        </w:rPr>
        <w:t>rose up</w:t>
      </w:r>
      <w:r w:rsidRPr="00866931">
        <w:rPr>
          <w:rStyle w:val="StyleUnderline"/>
        </w:rPr>
        <w:t>, and alongside other left groups, other oppressed people and community groups they fought the police in the streets for six days.</w:t>
      </w:r>
      <w:r>
        <w:rPr>
          <w:rStyle w:val="StyleUnderline"/>
        </w:rPr>
        <w:t xml:space="preserve"> </w:t>
      </w:r>
      <w:r w:rsidRPr="001E7E93">
        <w:rPr>
          <w:rStyle w:val="StyleUnderline"/>
          <w:highlight w:val="cyan"/>
        </w:rPr>
        <w:t>Stonewall is</w:t>
      </w:r>
      <w:r w:rsidRPr="00866931">
        <w:rPr>
          <w:rStyle w:val="StyleUnderline"/>
        </w:rPr>
        <w:t xml:space="preserve"> a </w:t>
      </w:r>
      <w:r w:rsidRPr="001E7E93">
        <w:rPr>
          <w:rStyle w:val="StyleUnderline"/>
          <w:highlight w:val="cyan"/>
        </w:rPr>
        <w:t>reminder</w:t>
      </w:r>
      <w:r w:rsidRPr="00866931">
        <w:rPr>
          <w:rStyle w:val="StyleUnderline"/>
        </w:rPr>
        <w:t xml:space="preserve"> that even here, in the heart of the imperialist empire, </w:t>
      </w:r>
      <w:r w:rsidRPr="001E7E93">
        <w:rPr>
          <w:rStyle w:val="StyleUnderline"/>
          <w:highlight w:val="cyan"/>
        </w:rPr>
        <w:t>there are uprisings.</w:t>
      </w:r>
      <w:r w:rsidRPr="00866931">
        <w:rPr>
          <w:rStyle w:val="StyleUnderline"/>
        </w:rPr>
        <w:t xml:space="preserve"> There are uprisings where people build barricades and throw rocks at the cops, just like we are seeing right now all over the world. In Chile, right now, the youth say, “They took our health care and housing and education. They took so much from us, they even took our fear.” That’s the spirit of Stonewall. It’s the spirit of Ferguson and Baltimore during the Black Lives Matter protests. That’s the spirit of the current rebellion around the world. It’s the spirit of the streets of Iraq and Chile and France right now: “They took so much from us; they even took our fear.”</w:t>
      </w:r>
      <w:r>
        <w:rPr>
          <w:rStyle w:val="StyleUnderline"/>
        </w:rPr>
        <w:t xml:space="preserve"> </w:t>
      </w:r>
      <w:r w:rsidRPr="00A875BC">
        <w:rPr>
          <w:sz w:val="16"/>
        </w:rPr>
        <w:t xml:space="preserve">Much of the queer community sees Stonewall as the birth of the LGBT movement’s history—and in that way sees only a rightward shift. The narrative goes like “In the past we were super radical, and now … we have Pete Buttigieg and a big corporate Pride.” But that’s not actually the history of queer organizing. In fact, it’s not the history of organizing of any oppressed group: There are always assimilationist and nonassimilationist wings of movements, and early queer organizing is the same way. The homophile movement and their early organizations like the Mattachine Society wanted to assimilate. They were “patriotic,” they were transphobic, calling their members to fit into rigid gender roles. Members of the Mattachine Society called on all dues-paying members to write letters to legislators regularly. Assimilationists love their lobbying—then and now! We see these kinds of assimilationist sectors in all oppressed groups. These sectors see the essential structure in society as just and see equality as a ladder: If we just accumulate one right after another, we can reach liberation. Oppressed groups are multiclass sectors, and these assimilationist groups represent the most privileged sectors: the Buttigieg, Barack Obama, and Hillary Clintons among us, representatives of the capitalist class even though they are also part of oppressed groups. </w:t>
      </w:r>
      <w:r w:rsidRPr="00A875BC">
        <w:rPr>
          <w:rStyle w:val="StyleUnderline"/>
        </w:rPr>
        <w:t xml:space="preserve">And indeed, the </w:t>
      </w:r>
      <w:r w:rsidRPr="001E7E93">
        <w:rPr>
          <w:rStyle w:val="StyleUnderline"/>
          <w:highlight w:val="cyan"/>
        </w:rPr>
        <w:t>LGBT movement today</w:t>
      </w:r>
      <w:r w:rsidRPr="00A875BC">
        <w:rPr>
          <w:rStyle w:val="StyleUnderline"/>
        </w:rPr>
        <w:t xml:space="preserve"> is </w:t>
      </w:r>
      <w:r w:rsidRPr="001E7E93">
        <w:rPr>
          <w:rStyle w:val="StyleUnderline"/>
          <w:highlight w:val="cyan"/>
        </w:rPr>
        <w:t>dominated by</w:t>
      </w:r>
      <w:r w:rsidRPr="00A875BC">
        <w:rPr>
          <w:rStyle w:val="StyleUnderline"/>
        </w:rPr>
        <w:t xml:space="preserve"> these </w:t>
      </w:r>
      <w:r w:rsidRPr="001E7E93">
        <w:rPr>
          <w:rStyle w:val="StyleUnderline"/>
          <w:highlight w:val="cyan"/>
        </w:rPr>
        <w:t>assimilationist groups</w:t>
      </w:r>
      <w:r w:rsidRPr="00A875BC">
        <w:rPr>
          <w:rStyle w:val="StyleUnderline"/>
        </w:rPr>
        <w:t xml:space="preserve"> like the Human Rights Campaign, which refused to take up trans rights for a long time (and even now hardly does) and which gave Jeff Bezos an “equality” award. They </w:t>
      </w:r>
      <w:r w:rsidRPr="001E7E93">
        <w:rPr>
          <w:rStyle w:val="StyleUnderline"/>
          <w:highlight w:val="cyan"/>
        </w:rPr>
        <w:t>fight for</w:t>
      </w:r>
      <w:r w:rsidRPr="00A875BC">
        <w:rPr>
          <w:rStyle w:val="StyleUnderline"/>
        </w:rPr>
        <w:t xml:space="preserve"> an incredibly </w:t>
      </w:r>
      <w:r w:rsidRPr="001E7E93">
        <w:rPr>
          <w:rStyle w:val="StyleUnderline"/>
          <w:highlight w:val="cyan"/>
        </w:rPr>
        <w:t>limited scope of</w:t>
      </w:r>
      <w:r w:rsidRPr="00A875BC">
        <w:rPr>
          <w:rStyle w:val="StyleUnderline"/>
        </w:rPr>
        <w:t xml:space="preserve"> “gay </w:t>
      </w:r>
      <w:r w:rsidRPr="001E7E93">
        <w:rPr>
          <w:rStyle w:val="StyleUnderline"/>
          <w:highlight w:val="cyan"/>
        </w:rPr>
        <w:t>rights</w:t>
      </w:r>
      <w:r w:rsidRPr="00A875BC">
        <w:rPr>
          <w:rStyle w:val="StyleUnderline"/>
        </w:rPr>
        <w:t xml:space="preserve">,” like marriage and serving in the military. And how do they propose to win gay rights? Million-dollar galas and </w:t>
      </w:r>
      <w:r w:rsidRPr="001E7E93">
        <w:rPr>
          <w:rStyle w:val="StyleUnderline"/>
          <w:highlight w:val="cyan"/>
        </w:rPr>
        <w:t>cozying up to</w:t>
      </w:r>
      <w:r w:rsidRPr="00A875BC">
        <w:rPr>
          <w:rStyle w:val="StyleUnderline"/>
        </w:rPr>
        <w:t xml:space="preserve"> the </w:t>
      </w:r>
      <w:r w:rsidRPr="001E7E93">
        <w:rPr>
          <w:rStyle w:val="StyleUnderline"/>
          <w:highlight w:val="cyan"/>
        </w:rPr>
        <w:t>Democrats and</w:t>
      </w:r>
      <w:r w:rsidRPr="00A875BC">
        <w:rPr>
          <w:rStyle w:val="StyleUnderline"/>
        </w:rPr>
        <w:t xml:space="preserve"> the </w:t>
      </w:r>
      <w:r w:rsidRPr="001E7E93">
        <w:rPr>
          <w:rStyle w:val="StyleUnderline"/>
          <w:highlight w:val="cyan"/>
        </w:rPr>
        <w:t>capitalists</w:t>
      </w:r>
      <w:r w:rsidRPr="00A875BC">
        <w:rPr>
          <w:rStyle w:val="StyleUnderline"/>
        </w:rPr>
        <w:t>.</w:t>
      </w:r>
      <w:r w:rsidRPr="00A875BC">
        <w:rPr>
          <w:sz w:val="16"/>
        </w:rPr>
        <w:t xml:space="preserve"> What is different today from the time of the homophile movement isn’t that there is an assimilationist rights-based group, but that the Democratic Party actually wants to attend these million-dollar galas and co-opt the movement. To a great extent they have. </w:t>
      </w:r>
      <w:r w:rsidRPr="00A875BC">
        <w:rPr>
          <w:rStyle w:val="StyleUnderline"/>
        </w:rPr>
        <w:t xml:space="preserve">But </w:t>
      </w:r>
      <w:r w:rsidRPr="001E7E93">
        <w:rPr>
          <w:rStyle w:val="StyleUnderline"/>
          <w:highlight w:val="cyan"/>
        </w:rPr>
        <w:t>LGBT people have</w:t>
      </w:r>
      <w:r w:rsidRPr="00A875BC">
        <w:rPr>
          <w:rStyle w:val="StyleUnderline"/>
        </w:rPr>
        <w:t xml:space="preserve"> another </w:t>
      </w:r>
      <w:r w:rsidRPr="001E7E93">
        <w:rPr>
          <w:rStyle w:val="StyleUnderline"/>
          <w:highlight w:val="cyan"/>
        </w:rPr>
        <w:t>combative legacy</w:t>
      </w:r>
      <w:r w:rsidRPr="00A875BC">
        <w:rPr>
          <w:rStyle w:val="StyleUnderline"/>
        </w:rPr>
        <w:t xml:space="preserve">—the legacy </w:t>
      </w:r>
      <w:r w:rsidRPr="001E7E93">
        <w:rPr>
          <w:rStyle w:val="StyleUnderline"/>
          <w:highlight w:val="cyan"/>
        </w:rPr>
        <w:t>of Stonewall.</w:t>
      </w:r>
      <w:r w:rsidRPr="00A875BC">
        <w:rPr>
          <w:rStyle w:val="StyleUnderline"/>
        </w:rPr>
        <w:t xml:space="preserve"> They wanted to change everything. They </w:t>
      </w:r>
      <w:r w:rsidRPr="001E7E93">
        <w:rPr>
          <w:rStyle w:val="StyleUnderline"/>
          <w:highlight w:val="cyan"/>
        </w:rPr>
        <w:t>talked about revolution. But</w:t>
      </w:r>
      <w:r w:rsidRPr="00A875BC">
        <w:rPr>
          <w:rStyle w:val="StyleUnderline"/>
        </w:rPr>
        <w:t xml:space="preserve"> they </w:t>
      </w:r>
      <w:r w:rsidRPr="001E7E93">
        <w:rPr>
          <w:rStyle w:val="StyleUnderline"/>
          <w:highlight w:val="cyan"/>
        </w:rPr>
        <w:t>didn’t have</w:t>
      </w:r>
      <w:r w:rsidRPr="00A875BC">
        <w:rPr>
          <w:rStyle w:val="StyleUnderline"/>
        </w:rPr>
        <w:t xml:space="preserve"> a clear </w:t>
      </w:r>
      <w:r w:rsidRPr="001E7E93">
        <w:rPr>
          <w:rStyle w:val="StyleUnderline"/>
          <w:highlight w:val="cyan"/>
        </w:rPr>
        <w:t>plan</w:t>
      </w:r>
      <w:r w:rsidRPr="00A875BC">
        <w:rPr>
          <w:rStyle w:val="StyleUnderline"/>
        </w:rPr>
        <w:t xml:space="preserve"> to get there and were </w:t>
      </w:r>
      <w:r w:rsidRPr="001E7E93">
        <w:rPr>
          <w:rStyle w:val="StyleUnderline"/>
          <w:highlight w:val="cyan"/>
        </w:rPr>
        <w:t>eventually broken up</w:t>
      </w:r>
      <w:r w:rsidRPr="00A875BC">
        <w:rPr>
          <w:rStyle w:val="StyleUnderline"/>
        </w:rPr>
        <w:t xml:space="preserve"> into smaller groups with different strategies—lesbian separatism, gay assimilation, direct action, queer nationalism, etc., and they were all eventually </w:t>
      </w:r>
      <w:r w:rsidRPr="001E7E93">
        <w:rPr>
          <w:rStyle w:val="StyleUnderline"/>
          <w:highlight w:val="cyan"/>
        </w:rPr>
        <w:t>sucked into</w:t>
      </w:r>
      <w:r w:rsidRPr="00A875BC">
        <w:rPr>
          <w:rStyle w:val="StyleUnderline"/>
        </w:rPr>
        <w:t xml:space="preserve"> the </w:t>
      </w:r>
      <w:r w:rsidRPr="001E7E93">
        <w:rPr>
          <w:rStyle w:val="StyleUnderline"/>
          <w:highlight w:val="cyan"/>
        </w:rPr>
        <w:t>nonprofit-industrial complex</w:t>
      </w:r>
      <w:r w:rsidRPr="00A875BC">
        <w:rPr>
          <w:rStyle w:val="StyleUnderline"/>
        </w:rPr>
        <w:t>, especially as the need for services became dire during the AIDS crisis.</w:t>
      </w:r>
      <w:r>
        <w:rPr>
          <w:rStyle w:val="StyleUnderline"/>
        </w:rPr>
        <w:t xml:space="preserve"> </w:t>
      </w:r>
      <w:r w:rsidRPr="00A875BC">
        <w:rPr>
          <w:sz w:val="16"/>
        </w:rPr>
        <w:t xml:space="preserve">But in both of these moments—homophile and Stonewall—what was seen as “existing” communism, in the form of Stalinism and Castro’s leadership in Cuba, turned its back on LGBT people. This was a break with the politics of early communism and certainly of the Bolsheviks. The early communist movement defended Oscar Wilde, and the Bolsheviks decriminalized “homosexuality.” Stalin and Castro both persecuted LGBT people, tainting the banner of communism and creating a rift between LGBT struggle and what was seen as socialism—even though Castro and Stalin don’t represent socialism at all. The fall of the Stalinist bureaucracy seemed like the end of history, and capitalist democracy began to undertake some reforms and to integrate some gay people and other sectors of oppressed people, like women and people of color, in positions of power, feeding the illusion that we can win equality in this system. Many of the groups that attempt to keep up the combative and intersectional movement of Stonewall have been pushed into the nonprofit system, struggling to get by, struggling to offer the services that the state should give us for free, and begging for money from the very institutions we want to crush. And that’s the thing with anti-assimilation, with nonprofits that are attempting to serve the most oppressed. It’s not enough to offer services and build some safe communities. Even mutual aid is not enough. </w:t>
      </w:r>
      <w:r w:rsidRPr="00A875BC">
        <w:rPr>
          <w:rStyle w:val="StyleUnderline"/>
        </w:rPr>
        <w:t xml:space="preserve">I don’t want the margins. I </w:t>
      </w:r>
      <w:r w:rsidRPr="001E7E93">
        <w:rPr>
          <w:rStyle w:val="StyleUnderline"/>
          <w:highlight w:val="cyan"/>
        </w:rPr>
        <w:t>want to crush</w:t>
      </w:r>
      <w:r w:rsidRPr="00A875BC">
        <w:rPr>
          <w:rStyle w:val="StyleUnderline"/>
        </w:rPr>
        <w:t xml:space="preserve"> this </w:t>
      </w:r>
      <w:r w:rsidRPr="001E7E93">
        <w:rPr>
          <w:rStyle w:val="StyleUnderline"/>
          <w:highlight w:val="cyan"/>
        </w:rPr>
        <w:t>system that kills</w:t>
      </w:r>
      <w:r w:rsidRPr="00A875BC">
        <w:rPr>
          <w:rStyle w:val="StyleUnderline"/>
        </w:rPr>
        <w:t xml:space="preserve"> undocumented </w:t>
      </w:r>
      <w:r w:rsidRPr="001E7E93">
        <w:rPr>
          <w:rStyle w:val="StyleUnderline"/>
          <w:highlight w:val="cyan"/>
        </w:rPr>
        <w:t>trans women</w:t>
      </w:r>
      <w:r w:rsidRPr="00A875BC">
        <w:rPr>
          <w:rStyle w:val="StyleUnderline"/>
        </w:rPr>
        <w:t xml:space="preserve"> like Roxanna Hernandez in detention centers, and kills trans women like Layleen Polanco, who died in Rikers Island during Pride month. I want to crush this </w:t>
      </w:r>
      <w:r w:rsidRPr="001E7E93">
        <w:rPr>
          <w:rStyle w:val="StyleUnderline"/>
          <w:highlight w:val="cyan"/>
        </w:rPr>
        <w:t>system of borders and prisons and exploitation</w:t>
      </w:r>
      <w:r w:rsidRPr="00A875BC">
        <w:rPr>
          <w:rStyle w:val="StyleUnderline"/>
        </w:rPr>
        <w:t xml:space="preserve"> and of eight billionaires who control half the world’s wealth—a </w:t>
      </w:r>
      <w:r w:rsidRPr="001E7E93">
        <w:rPr>
          <w:rStyle w:val="StyleUnderline"/>
          <w:highlight w:val="cyan"/>
        </w:rPr>
        <w:t>system that needs gender roles</w:t>
      </w:r>
      <w:r w:rsidRPr="00A875BC">
        <w:rPr>
          <w:rStyle w:val="StyleUnderline"/>
        </w:rPr>
        <w:t xml:space="preserve"> because it needs to justify that it is mostly women who do unpaid labor in the home. It </w:t>
      </w:r>
      <w:r w:rsidRPr="001E7E93">
        <w:rPr>
          <w:rStyle w:val="StyleUnderline"/>
          <w:highlight w:val="cyan"/>
        </w:rPr>
        <w:t>needs oppressed people</w:t>
      </w:r>
      <w:r w:rsidRPr="00A875BC">
        <w:rPr>
          <w:rStyle w:val="StyleUnderline"/>
        </w:rPr>
        <w:t xml:space="preserve"> to hyperexploit to make a profit. So I know queer liberation is not like a ladder because this </w:t>
      </w:r>
      <w:r w:rsidRPr="001E7E93">
        <w:rPr>
          <w:rStyle w:val="StyleUnderline"/>
          <w:highlight w:val="cyan"/>
        </w:rPr>
        <w:t>whole system has to go</w:t>
      </w:r>
      <w:r w:rsidRPr="00A875BC">
        <w:rPr>
          <w:rStyle w:val="StyleUnderline"/>
        </w:rPr>
        <w:t>.</w:t>
      </w:r>
      <w:r>
        <w:rPr>
          <w:rStyle w:val="StyleUnderline"/>
        </w:rPr>
        <w:t xml:space="preserve"> </w:t>
      </w:r>
      <w:r w:rsidRPr="00A875BC">
        <w:rPr>
          <w:rStyle w:val="StyleUnderline"/>
        </w:rPr>
        <w:t xml:space="preserve">We </w:t>
      </w:r>
      <w:r w:rsidRPr="001E7E93">
        <w:rPr>
          <w:rStyle w:val="StyleUnderline"/>
          <w:highlight w:val="cyan"/>
        </w:rPr>
        <w:t>need to crush</w:t>
      </w:r>
      <w:r w:rsidRPr="00A875BC">
        <w:rPr>
          <w:rStyle w:val="StyleUnderline"/>
        </w:rPr>
        <w:t xml:space="preserve"> this </w:t>
      </w:r>
      <w:r w:rsidRPr="001E7E93">
        <w:rPr>
          <w:rStyle w:val="StyleUnderline"/>
          <w:highlight w:val="cyan"/>
        </w:rPr>
        <w:t>system</w:t>
      </w:r>
      <w:r w:rsidRPr="00A875BC">
        <w:rPr>
          <w:rStyle w:val="StyleUnderline"/>
        </w:rPr>
        <w:t xml:space="preserve"> of capitalist exploitation, and we need to build a new one based on broad democracy of the working class and oppressed. We </w:t>
      </w:r>
      <w:r w:rsidRPr="001E7E93">
        <w:rPr>
          <w:rStyle w:val="StyleUnderline"/>
          <w:highlight w:val="cyan"/>
        </w:rPr>
        <w:t>need socialism</w:t>
      </w:r>
      <w:r w:rsidRPr="00A875BC">
        <w:rPr>
          <w:rStyle w:val="StyleUnderline"/>
        </w:rPr>
        <w:t>—but not the Stalinist bullshit that isn’t even socialism and that tainted socialism for generations. And not the reformism and faith that elections and capitalist politicians are going to fix it. We’ve seen again and again that they will trade our rights or the rights of people in other countries in the hope of crumbs and call it progress—and I’m sorry, Sanders supporters, but I’m talking about Bernie Sanders here and his imperialism and his votes against sex workers.</w:t>
      </w:r>
      <w:r>
        <w:rPr>
          <w:rStyle w:val="StyleUnderline"/>
        </w:rPr>
        <w:t xml:space="preserve"> </w:t>
      </w:r>
      <w:r w:rsidRPr="00A875BC">
        <w:rPr>
          <w:rStyle w:val="StyleUnderline"/>
        </w:rPr>
        <w:t xml:space="preserve">And that’s why we </w:t>
      </w:r>
      <w:r w:rsidRPr="001E7E93">
        <w:rPr>
          <w:rStyle w:val="StyleUnderline"/>
          <w:highlight w:val="cyan"/>
        </w:rPr>
        <w:t>need</w:t>
      </w:r>
      <w:r w:rsidRPr="00A875BC">
        <w:rPr>
          <w:rStyle w:val="StyleUnderline"/>
        </w:rPr>
        <w:t xml:space="preserve"> </w:t>
      </w:r>
      <w:r w:rsidRPr="001E7E93">
        <w:rPr>
          <w:rStyle w:val="StyleUnderline"/>
        </w:rPr>
        <w:t>the</w:t>
      </w:r>
      <w:r w:rsidRPr="00A875BC">
        <w:rPr>
          <w:rStyle w:val="StyleUnderline"/>
        </w:rPr>
        <w:t xml:space="preserve"> </w:t>
      </w:r>
      <w:r w:rsidRPr="001E7E93">
        <w:rPr>
          <w:rStyle w:val="StyleUnderline"/>
        </w:rPr>
        <w:t xml:space="preserve">ideas of </w:t>
      </w:r>
      <w:r w:rsidRPr="001E7E93">
        <w:rPr>
          <w:rStyle w:val="StyleUnderline"/>
          <w:highlight w:val="cyan"/>
        </w:rPr>
        <w:t>revolutionary socialism</w:t>
      </w:r>
      <w:r w:rsidRPr="00A875BC">
        <w:rPr>
          <w:rStyle w:val="StyleUnderline"/>
        </w:rPr>
        <w:t>, the ideas we try to put forward in Left Voice and in this magazine: this magazine that talks about socialist strategy, that talks about Black struggle, queer struggle, and the uprisings around the world—this magazine that poses the need for us to build a revolutionary organization in the heart of the imperialist empire.</w:t>
      </w:r>
      <w:r w:rsidRPr="00A875BC">
        <w:rPr>
          <w:sz w:val="16"/>
        </w:rPr>
        <w:t xml:space="preserve"> Because, to be honest, uprisings will come—even here. But an uprising in itself is not even enough—as heroic and beautiful as it is, be it Stonewall or Chile or Lebanon. We need a group—a political party—that can help push that uprising toward socialism, using the strength of the working class. Because if the working class is strong and organized in our workplaces, we can put an end to this whole system. </w:t>
      </w:r>
      <w:r w:rsidRPr="00A875BC">
        <w:rPr>
          <w:rStyle w:val="StyleUnderline"/>
        </w:rPr>
        <w:t xml:space="preserve">We can also </w:t>
      </w:r>
      <w:r w:rsidRPr="001E7E93">
        <w:rPr>
          <w:rStyle w:val="StyleUnderline"/>
          <w:highlight w:val="cyan"/>
        </w:rPr>
        <w:t>use</w:t>
      </w:r>
      <w:r w:rsidRPr="00A875BC">
        <w:rPr>
          <w:rStyle w:val="StyleUnderline"/>
        </w:rPr>
        <w:t xml:space="preserve"> the </w:t>
      </w:r>
      <w:r w:rsidRPr="001E7E93">
        <w:rPr>
          <w:rStyle w:val="StyleUnderline"/>
          <w:highlight w:val="cyan"/>
        </w:rPr>
        <w:t>strength of</w:t>
      </w:r>
      <w:r w:rsidRPr="00A875BC">
        <w:rPr>
          <w:rStyle w:val="StyleUnderline"/>
        </w:rPr>
        <w:t xml:space="preserve"> the </w:t>
      </w:r>
      <w:r w:rsidRPr="001E7E93">
        <w:rPr>
          <w:rStyle w:val="StyleUnderline"/>
          <w:highlight w:val="cyan"/>
        </w:rPr>
        <w:t>working class to fight oppression</w:t>
      </w:r>
      <w:r w:rsidRPr="00A875BC">
        <w:rPr>
          <w:rStyle w:val="StyleUnderline"/>
        </w:rPr>
        <w:t xml:space="preserve">. A small example would be our comrades in the PTS in Argentina, comrades who in one factory went on strike for a trans woman to be allowed to use the women’s bathroom, and only a few years later those same workers took the factory and put it under workers’ control. And those things are not unrelated. </w:t>
      </w:r>
      <w:r w:rsidRPr="001E7E93">
        <w:rPr>
          <w:rStyle w:val="StyleUnderline"/>
          <w:highlight w:val="cyan"/>
        </w:rPr>
        <w:t>When</w:t>
      </w:r>
      <w:r w:rsidRPr="00A875BC">
        <w:rPr>
          <w:rStyle w:val="StyleUnderline"/>
        </w:rPr>
        <w:t xml:space="preserve"> the </w:t>
      </w:r>
      <w:r w:rsidRPr="001E7E93">
        <w:rPr>
          <w:rStyle w:val="StyleUnderline"/>
          <w:highlight w:val="cyan"/>
        </w:rPr>
        <w:t>working class unites</w:t>
      </w:r>
      <w:r w:rsidRPr="00A875BC">
        <w:rPr>
          <w:rStyle w:val="StyleUnderline"/>
        </w:rPr>
        <w:t>, not by compromising with the rights of the most oppressed, but by fighting for the rights of the most oppressed</w:t>
      </w:r>
      <w:r w:rsidRPr="001E7E93">
        <w:rPr>
          <w:rStyle w:val="StyleUnderline"/>
        </w:rPr>
        <w:t>, that’s when</w:t>
      </w:r>
      <w:r w:rsidRPr="00A875BC">
        <w:rPr>
          <w:rStyle w:val="StyleUnderline"/>
        </w:rPr>
        <w:t xml:space="preserve"> the working class </w:t>
      </w:r>
      <w:r w:rsidRPr="001E7E93">
        <w:rPr>
          <w:rStyle w:val="StyleUnderline"/>
          <w:highlight w:val="cyan"/>
        </w:rPr>
        <w:t>is strong</w:t>
      </w:r>
      <w:r w:rsidRPr="00A875BC">
        <w:rPr>
          <w:rStyle w:val="StyleUnderline"/>
        </w:rPr>
        <w:t xml:space="preserve">. In the end, that’s a working class that can make a socialist revolution. We </w:t>
      </w:r>
      <w:r w:rsidRPr="001E7E93">
        <w:rPr>
          <w:rStyle w:val="StyleUnderline"/>
          <w:highlight w:val="cyan"/>
        </w:rPr>
        <w:t>need to fight for</w:t>
      </w:r>
      <w:r w:rsidRPr="00A875BC">
        <w:rPr>
          <w:rStyle w:val="StyleUnderline"/>
        </w:rPr>
        <w:t xml:space="preserve"> the </w:t>
      </w:r>
      <w:r w:rsidRPr="001E7E93">
        <w:rPr>
          <w:rStyle w:val="StyleUnderline"/>
          <w:highlight w:val="cyan"/>
        </w:rPr>
        <w:t>rights of</w:t>
      </w:r>
      <w:r w:rsidRPr="00A875BC">
        <w:rPr>
          <w:rStyle w:val="StyleUnderline"/>
        </w:rPr>
        <w:t xml:space="preserve"> all the </w:t>
      </w:r>
      <w:r w:rsidRPr="001E7E93">
        <w:rPr>
          <w:rStyle w:val="StyleUnderline"/>
          <w:highlight w:val="cyan"/>
        </w:rPr>
        <w:t>oppressed</w:t>
      </w:r>
      <w:r w:rsidRPr="00A875BC">
        <w:rPr>
          <w:rStyle w:val="StyleUnderline"/>
        </w:rPr>
        <w:t xml:space="preserve"> now, for every reform we can get right now. But also, it’s after the revolution that the real work will begin, the work of really undoing the prejudices that society has ingrained in all of us—the prejudices that capitalism instills and profits from but that communism has no need for.</w:t>
      </w:r>
      <w:r>
        <w:rPr>
          <w:rStyle w:val="StyleUnderline"/>
        </w:rPr>
        <w:t xml:space="preserve"> </w:t>
      </w:r>
      <w:r w:rsidRPr="00A875BC">
        <w:rPr>
          <w:rStyle w:val="StyleUnderline"/>
        </w:rPr>
        <w:t xml:space="preserve">While it may sound idealistic, I don’t think it is. I think about Chile and the fact that despite all the anti-indigenous prejudices, the flag that is most flown in the uprising is the Mapuche indigenous flag. And I know that when we lose our fear again, </w:t>
      </w:r>
      <w:r w:rsidRPr="001E7E93">
        <w:rPr>
          <w:rStyle w:val="StyleUnderline"/>
          <w:highlight w:val="cyan"/>
        </w:rPr>
        <w:t>when we rise up</w:t>
      </w:r>
      <w:r w:rsidRPr="00A875BC">
        <w:rPr>
          <w:rStyle w:val="StyleUnderline"/>
        </w:rPr>
        <w:t xml:space="preserve"> in the spirit of Stonewall </w:t>
      </w:r>
      <w:r w:rsidRPr="001E7E93">
        <w:rPr>
          <w:rStyle w:val="StyleUnderline"/>
          <w:highlight w:val="cyan"/>
        </w:rPr>
        <w:t>again</w:t>
      </w:r>
      <w:r w:rsidRPr="00A875BC">
        <w:rPr>
          <w:rStyle w:val="StyleUnderline"/>
        </w:rPr>
        <w:t>, there will be Mapuche flags and the wiphala and the trans flag and the rainbow flag and the red flag, flown by the working class and oppressed, who know that our fates are deeply connected and that our enemies, the cops and the capitalists, are the same.</w:t>
      </w:r>
      <w:r>
        <w:rPr>
          <w:rStyle w:val="StyleUnderline"/>
        </w:rPr>
        <w:t xml:space="preserve"> </w:t>
      </w:r>
      <w:r w:rsidRPr="00A875BC">
        <w:rPr>
          <w:rStyle w:val="StyleUnderline"/>
        </w:rPr>
        <w:t xml:space="preserve">This time, we’ll do more than just rise up. If </w:t>
      </w:r>
      <w:r w:rsidRPr="001E7E93">
        <w:rPr>
          <w:rStyle w:val="StyleUnderline"/>
          <w:highlight w:val="cyan"/>
        </w:rPr>
        <w:t>we can organize ourselves</w:t>
      </w:r>
      <w:r w:rsidRPr="00A875BC">
        <w:rPr>
          <w:rStyle w:val="StyleUnderline"/>
        </w:rPr>
        <w:t xml:space="preserve"> in a revolutionary group that pushes for socialism, I know </w:t>
      </w:r>
      <w:r w:rsidRPr="001E7E93">
        <w:rPr>
          <w:rStyle w:val="StyleUnderline"/>
          <w:highlight w:val="cyan"/>
        </w:rPr>
        <w:t>we can win</w:t>
      </w:r>
      <w:r w:rsidRPr="00A875BC">
        <w:rPr>
          <w:rStyle w:val="StyleUnderline"/>
        </w:rPr>
        <w:t>.</w:t>
      </w:r>
    </w:p>
    <w:p w14:paraId="1C9F67C4" w14:textId="36244B38" w:rsidR="00C901B6" w:rsidRDefault="00C901B6" w:rsidP="00C901B6">
      <w:pPr>
        <w:pStyle w:val="Heading2"/>
      </w:pPr>
      <w:r>
        <w:t>2AC – Planless Aff</w:t>
      </w:r>
    </w:p>
    <w:p w14:paraId="2A5C8027" w14:textId="77777777" w:rsidR="00C901B6" w:rsidRDefault="00C901B6" w:rsidP="00C901B6">
      <w:pPr>
        <w:pStyle w:val="Heading3"/>
      </w:pPr>
      <w:r>
        <w:t>AT: T-USFG/FW</w:t>
      </w:r>
    </w:p>
    <w:p w14:paraId="776F655A" w14:textId="77777777" w:rsidR="00C7023A" w:rsidRDefault="00C7023A" w:rsidP="00C7023A">
      <w:pPr>
        <w:pStyle w:val="Heading4"/>
      </w:pPr>
      <w:r>
        <w:t>Be Gay Do Crime – the affirmatives non normative approach to the world is a necessity in order to achieve solvency and upend heteronormative structures – and proves spill up – our criminality sets the stage for even more uprisings and revolutions</w:t>
      </w:r>
    </w:p>
    <w:p w14:paraId="07901B2B" w14:textId="77777777" w:rsidR="00C7023A" w:rsidRPr="00E61D09" w:rsidRDefault="00C7023A" w:rsidP="00C7023A">
      <w:r w:rsidRPr="00E61D09">
        <w:rPr>
          <w:rStyle w:val="Style13ptBold"/>
        </w:rPr>
        <w:t>Gang 19</w:t>
      </w:r>
      <w:r>
        <w:t>, The Mary Nardini Gang, Be Gay Do Crime, 2019, Anarchist Library, https://theanarchistlibrary.org/library/mary-nardini-gang-be-gay-do-crime, acc 7-17-2023 //Livshits</w:t>
      </w:r>
    </w:p>
    <w:p w14:paraId="3E6F02A2" w14:textId="77777777" w:rsidR="00C7023A" w:rsidRPr="00E36A26" w:rsidRDefault="00C7023A" w:rsidP="00C7023A">
      <w:pPr>
        <w:rPr>
          <w:rStyle w:val="Style13ptBold"/>
        </w:rPr>
      </w:pPr>
      <w:r w:rsidRPr="00E61D09">
        <w:rPr>
          <w:sz w:val="16"/>
        </w:rPr>
        <w:t xml:space="preserve">Ten years ago, we were seized by a frenzied spirit and, in a trancelike state, received a set of ten weapons for a war we were only just finding the words to describe. We were a cabal of teenage runaways, ne’er-do-wells, what Genet called criminal children, coming ex nihilo, from and with nothing but each other. We experienced the whole social order as inimical to freedom, desire, and our preferred relations, but suspected we were not alone in our visceral hatred for this world. So we encoded these tools — visions of excess and otherness — into a slim zine and sent it to the ends of the earth. For a decade we’ve followed it, across borders linguistic and militarized, to find the comrades (in a sense inalienable from, as Chris Chitty argued, the word’s originary homoerotic implications) who received this same transmission: queer insurrection. During that time, we stole away on trains with forged documents, on fraudulent flights, and in the cars of strangers who picked us up en route to one encounter after another. We found each other in forest encampments, communes at the center of cities, at blockades against the storm called progress, and in revelry within the hollowed out shells of deindustrialization. We fought enemies minute and gargantuan on streets and in alleyways. We were there when cities were burned, buildings occupied, boutiques looted, ports blockaded, wanna-be bashers humiliated, nazis punched. We delivered an empty coffin to the doorsteps of a killer cop, threw fire into the home of a john who killed a trans woman, and more through bank windows in the name of those imprisoned for refusing a similar fate. We instigated the wildest queer riots in a generation outside the gates of summits of the global elite, and again when an apologist for fascism emerged as a “dangerous faggot” in the hallowed halls of the intelligentsia. We found our way into reading groups and meetings, waited for the men to stop speaking, and spoke only to be misunderstood. Misunderstood except by our friends, for whom we stockpiled pepperspray and stunguns because we wanted them alive, turned tricks to pay bail because we wanted them free, walked out of grocery stores because we wanted them fed, scammed universities to bring them to our cities, sold our time at strategic institutions so we could give them everything, got really good at showing specific forms of care (so good we found better hustles), waited with cigarettes and blankets outside the jails because we hated the idea of them in there alone, prepared for attacks like we would for a night with lovers, dedicated books to each other and our beloved dead because these words mean nothing outside of the relationships which give them traction. We swore oaths to keep each others’ secrets and keep each other alive. To hold fiercely to that brilliant intimacy we shared in moments of which we can never speak, to never speak our names either, to always speak sideways in handwritten letters on the sides of buildings, delivered by hand between traveling friends, or mailed innocuously under the eyes of guards and censors. </w:t>
      </w:r>
      <w:r w:rsidRPr="00D0587B">
        <w:rPr>
          <w:rStyle w:val="StyleUnderline"/>
          <w:highlight w:val="cyan"/>
        </w:rPr>
        <w:t>In</w:t>
      </w:r>
      <w:r w:rsidRPr="009B3244">
        <w:rPr>
          <w:rStyle w:val="StyleUnderline"/>
        </w:rPr>
        <w:t xml:space="preserve"> </w:t>
      </w:r>
      <w:r w:rsidRPr="00D0587B">
        <w:rPr>
          <w:rStyle w:val="StyleUnderline"/>
        </w:rPr>
        <w:t>the</w:t>
      </w:r>
      <w:r w:rsidRPr="009B3244">
        <w:rPr>
          <w:rStyle w:val="StyleUnderline"/>
        </w:rPr>
        <w:t xml:space="preserve"> long </w:t>
      </w:r>
      <w:r w:rsidRPr="00D0587B">
        <w:rPr>
          <w:rStyle w:val="StyleUnderline"/>
          <w:highlight w:val="cyan"/>
        </w:rPr>
        <w:t>tradition of queer criminality,</w:t>
      </w:r>
      <w:r w:rsidRPr="009B3244">
        <w:rPr>
          <w:rStyle w:val="StyleUnderline"/>
        </w:rPr>
        <w:t xml:space="preserve"> we’ve </w:t>
      </w:r>
      <w:r w:rsidRPr="00D0587B">
        <w:rPr>
          <w:rStyle w:val="StyleUnderline"/>
          <w:highlight w:val="cyan"/>
        </w:rPr>
        <w:t>expropriated literally everything</w:t>
      </w:r>
      <w:r w:rsidRPr="009B3244">
        <w:rPr>
          <w:rStyle w:val="StyleUnderline"/>
        </w:rPr>
        <w:t xml:space="preserve"> we could. We </w:t>
      </w:r>
      <w:r w:rsidRPr="00D0587B">
        <w:rPr>
          <w:rStyle w:val="StyleUnderline"/>
          <w:highlight w:val="cyan"/>
        </w:rPr>
        <w:t>wrote</w:t>
      </w:r>
      <w:r w:rsidRPr="009B3244">
        <w:rPr>
          <w:rStyle w:val="StyleUnderline"/>
        </w:rPr>
        <w:t xml:space="preserve"> anthems and journals of exegesis, </w:t>
      </w:r>
      <w:r w:rsidRPr="00D0587B">
        <w:rPr>
          <w:rStyle w:val="StyleUnderline"/>
          <w:highlight w:val="cyan"/>
        </w:rPr>
        <w:t>tended archives</w:t>
      </w:r>
      <w:r w:rsidRPr="009B3244">
        <w:rPr>
          <w:rStyle w:val="StyleUnderline"/>
        </w:rPr>
        <w:t xml:space="preserve"> and prison distros, </w:t>
      </w:r>
      <w:r w:rsidRPr="00D0587B">
        <w:rPr>
          <w:rStyle w:val="StyleUnderline"/>
          <w:highlight w:val="cyan"/>
        </w:rPr>
        <w:t>scammed</w:t>
      </w:r>
      <w:r w:rsidRPr="009B3244">
        <w:rPr>
          <w:rStyle w:val="StyleUnderline"/>
        </w:rPr>
        <w:t xml:space="preserve"> pages by the thousands. We </w:t>
      </w:r>
      <w:r w:rsidRPr="00D0587B">
        <w:rPr>
          <w:rStyle w:val="StyleUnderline"/>
          <w:highlight w:val="cyan"/>
        </w:rPr>
        <w:t>filled parcels with stolen fineries</w:t>
      </w:r>
      <w:r w:rsidRPr="009B3244">
        <w:rPr>
          <w:rStyle w:val="StyleUnderline"/>
        </w:rPr>
        <w:t xml:space="preserve"> and sent them with love notes to distant friends. We determined each other deserving of the ten thousand things. We’ve </w:t>
      </w:r>
      <w:r w:rsidRPr="00D0587B">
        <w:rPr>
          <w:rStyle w:val="StyleUnderline"/>
          <w:highlight w:val="cyan"/>
        </w:rPr>
        <w:t>fumbled through learning</w:t>
      </w:r>
      <w:r w:rsidRPr="009B3244">
        <w:rPr>
          <w:rStyle w:val="StyleUnderline"/>
        </w:rPr>
        <w:t xml:space="preserve"> a thousand </w:t>
      </w:r>
      <w:r w:rsidRPr="00D0587B">
        <w:rPr>
          <w:rStyle w:val="StyleUnderline"/>
          <w:highlight w:val="cyan"/>
        </w:rPr>
        <w:t>techniques</w:t>
      </w:r>
      <w:r w:rsidRPr="009B3244">
        <w:rPr>
          <w:rStyle w:val="StyleUnderline"/>
        </w:rPr>
        <w:t xml:space="preserve"> of healing our broken bodies and spirits. We </w:t>
      </w:r>
      <w:r w:rsidRPr="00D0587B">
        <w:rPr>
          <w:rStyle w:val="StyleUnderline"/>
          <w:highlight w:val="cyan"/>
        </w:rPr>
        <w:t>mastered</w:t>
      </w:r>
      <w:r w:rsidRPr="009B3244">
        <w:rPr>
          <w:rStyle w:val="StyleUnderline"/>
        </w:rPr>
        <w:t xml:space="preserve"> the </w:t>
      </w:r>
      <w:r w:rsidRPr="00D0587B">
        <w:rPr>
          <w:rStyle w:val="StyleUnderline"/>
          <w:highlight w:val="cyan"/>
        </w:rPr>
        <w:t>art of the dérive</w:t>
      </w:r>
      <w:r w:rsidRPr="009B3244">
        <w:rPr>
          <w:rStyle w:val="StyleUnderline"/>
        </w:rPr>
        <w:t xml:space="preserve">, wandering by instinct alone through the darkened streets of the varied metropoles seeking some ineffability we still can’t name. We’ve </w:t>
      </w:r>
      <w:r w:rsidRPr="001E7E93">
        <w:rPr>
          <w:rStyle w:val="StyleUnderline"/>
          <w:highlight w:val="cyan"/>
        </w:rPr>
        <w:t>experimented with</w:t>
      </w:r>
      <w:r w:rsidRPr="009B3244">
        <w:rPr>
          <w:rStyle w:val="StyleUnderline"/>
        </w:rPr>
        <w:t xml:space="preserve"> every permutation of </w:t>
      </w:r>
      <w:r w:rsidRPr="001E7E93">
        <w:rPr>
          <w:rStyle w:val="StyleUnderline"/>
          <w:highlight w:val="cyan"/>
        </w:rPr>
        <w:t>drugs</w:t>
      </w:r>
      <w:r w:rsidRPr="009B3244">
        <w:rPr>
          <w:rStyle w:val="StyleUnderline"/>
        </w:rPr>
        <w:t xml:space="preserve"> and hormones to find the alchemy that opens us up to the world. We developed addictions chasing highs between one uprising and the next, and later helped one another find other ways. We experimented badly with dozens of models for new relations, but continued even at our worst, because we learned the hard way that disposability isn’t an option.</w:t>
      </w:r>
      <w:r w:rsidRPr="00E61D09">
        <w:rPr>
          <w:sz w:val="16"/>
        </w:rPr>
        <w:t xml:space="preserve"> Eventually, aching flesh and the plant kingdoms revealed their secret languages. We learned love languages too: the inimitable joy of gifts and quiet declarations and eternities of now-time spent in affinity and in affection. Now-time: a hard-won concept we only learned by way of a sequence of loss. We’ve hurt each other and had to learn to pick up the pieces of shattered relations. </w:t>
      </w:r>
      <w:r w:rsidRPr="009B3244">
        <w:rPr>
          <w:rStyle w:val="StyleUnderline"/>
        </w:rPr>
        <w:t xml:space="preserve">We’ve been betrayed too, but are disinclined to spill much ink on sellouts and turncoats. </w:t>
      </w:r>
      <w:r w:rsidRPr="001E7E93">
        <w:rPr>
          <w:rStyle w:val="StyleUnderline"/>
          <w:highlight w:val="cyan"/>
        </w:rPr>
        <w:t>We’ve run away</w:t>
      </w:r>
      <w:r w:rsidRPr="009B3244">
        <w:rPr>
          <w:rStyle w:val="StyleUnderline"/>
        </w:rPr>
        <w:t xml:space="preserve"> and we’ve </w:t>
      </w:r>
      <w:r w:rsidRPr="001E7E93">
        <w:rPr>
          <w:rStyle w:val="StyleUnderline"/>
          <w:highlight w:val="cyan"/>
        </w:rPr>
        <w:t>returned humbled</w:t>
      </w:r>
      <w:r w:rsidRPr="009B3244">
        <w:rPr>
          <w:rStyle w:val="StyleUnderline"/>
        </w:rPr>
        <w:t>. Our friends and lovers have been taken from us, locked in cages, suicided by cops, burned up in dance parties at the margins of gentrifying cities.</w:t>
      </w:r>
      <w:r w:rsidRPr="00E61D09">
        <w:rPr>
          <w:sz w:val="16"/>
        </w:rPr>
        <w:t xml:space="preserve"> We know that our time with each other is fleeting, so we fight for every moment of interdependence and complicity. This spring, along with the flowers, an image bloomed within some small nodes of the world wide web. </w:t>
      </w:r>
      <w:r w:rsidRPr="001E7E93">
        <w:rPr>
          <w:rStyle w:val="StyleUnderline"/>
          <w:highlight w:val="cyan"/>
        </w:rPr>
        <w:t>A skeleton</w:t>
      </w:r>
      <w:r w:rsidRPr="009B3244">
        <w:rPr>
          <w:rStyle w:val="StyleUnderline"/>
        </w:rPr>
        <w:t xml:space="preserve">, dressed as a pirate, </w:t>
      </w:r>
      <w:r w:rsidRPr="001E7E93">
        <w:rPr>
          <w:rStyle w:val="StyleUnderline"/>
          <w:highlight w:val="cyan"/>
        </w:rPr>
        <w:t>bearing a torch</w:t>
      </w:r>
      <w:r w:rsidRPr="009B3244">
        <w:rPr>
          <w:rStyle w:val="StyleUnderline"/>
        </w:rPr>
        <w:t xml:space="preserve"> named ‘anarchy,’ with ‘communes’ emblazoned upon her chest, ‘round bombs’ around her hat and ‘free love’ on a pin. A </w:t>
      </w:r>
      <w:r w:rsidRPr="001E7E93">
        <w:rPr>
          <w:rStyle w:val="StyleUnderline"/>
          <w:highlight w:val="cyan"/>
        </w:rPr>
        <w:t>sword hangs from her belt</w:t>
      </w:r>
      <w:r w:rsidRPr="009B3244">
        <w:rPr>
          <w:rStyle w:val="StyleUnderline"/>
        </w:rPr>
        <w:t xml:space="preserve"> and </w:t>
      </w:r>
      <w:r w:rsidRPr="001E7E93">
        <w:rPr>
          <w:rStyle w:val="StyleUnderline"/>
          <w:highlight w:val="cyan"/>
        </w:rPr>
        <w:t>she bears a scroll proclaiming “</w:t>
      </w:r>
      <w:r w:rsidRPr="001E7E93">
        <w:rPr>
          <w:rStyle w:val="Emphasis"/>
          <w:highlight w:val="cyan"/>
        </w:rPr>
        <w:t>be gay! do crime</w:t>
      </w:r>
      <w:r w:rsidRPr="009B3244">
        <w:rPr>
          <w:rStyle w:val="StyleUnderline"/>
        </w:rPr>
        <w:t>!” The skeleton is frenzied.</w:t>
      </w:r>
      <w:r w:rsidRPr="00E61D09">
        <w:rPr>
          <w:sz w:val="16"/>
        </w:rPr>
        <w:t xml:space="preserve"> At the bottom of the page run the lines: </w:t>
      </w:r>
      <w:r w:rsidRPr="009B3244">
        <w:rPr>
          <w:rStyle w:val="StyleUnderline"/>
        </w:rPr>
        <w:t>“</w:t>
      </w:r>
      <w:r w:rsidRPr="001E7E93">
        <w:rPr>
          <w:rStyle w:val="StyleUnderline"/>
          <w:highlight w:val="cyan"/>
        </w:rPr>
        <w:t>Many blame queers for the decline of this society</w:t>
      </w:r>
      <w:r w:rsidRPr="009B3244">
        <w:rPr>
          <w:rStyle w:val="StyleUnderline"/>
        </w:rPr>
        <w:t xml:space="preserve"> — </w:t>
      </w:r>
      <w:r w:rsidRPr="001E7E93">
        <w:rPr>
          <w:rStyle w:val="StyleUnderline"/>
          <w:highlight w:val="cyan"/>
        </w:rPr>
        <w:t>we take pride in this</w:t>
      </w:r>
      <w:r w:rsidRPr="009B3244">
        <w:rPr>
          <w:rStyle w:val="StyleUnderline"/>
        </w:rPr>
        <w:t xml:space="preserve">. Some believe that </w:t>
      </w:r>
      <w:r w:rsidRPr="001E7E93">
        <w:rPr>
          <w:rStyle w:val="StyleUnderline"/>
          <w:highlight w:val="cyan"/>
        </w:rPr>
        <w:t>we intend to shred</w:t>
      </w:r>
      <w:r w:rsidRPr="009B3244">
        <w:rPr>
          <w:rStyle w:val="StyleUnderline"/>
        </w:rPr>
        <w:t xml:space="preserve">-to-bits this </w:t>
      </w:r>
      <w:r w:rsidRPr="001E7E93">
        <w:rPr>
          <w:rStyle w:val="StyleUnderline"/>
          <w:highlight w:val="cyan"/>
        </w:rPr>
        <w:t>civilization</w:t>
      </w:r>
      <w:r w:rsidRPr="009B3244">
        <w:rPr>
          <w:rStyle w:val="StyleUnderline"/>
        </w:rPr>
        <w:t xml:space="preserve"> and its moral fabric — </w:t>
      </w:r>
      <w:r w:rsidRPr="001E7E93">
        <w:rPr>
          <w:rStyle w:val="StyleUnderline"/>
          <w:highlight w:val="cyan"/>
        </w:rPr>
        <w:t>they couldn’t be more accurate</w:t>
      </w:r>
      <w:r w:rsidRPr="009B3244">
        <w:rPr>
          <w:rStyle w:val="StyleUnderline"/>
        </w:rPr>
        <w:t xml:space="preserve">. We’re often described as depraved, decadent and revolting — but oh </w:t>
      </w:r>
      <w:r w:rsidRPr="001E7E93">
        <w:rPr>
          <w:rStyle w:val="StyleUnderline"/>
          <w:highlight w:val="cyan"/>
        </w:rPr>
        <w:t>they ain’t seen nothing yet</w:t>
      </w:r>
      <w:r w:rsidRPr="009B3244">
        <w:rPr>
          <w:rStyle w:val="StyleUnderline"/>
        </w:rPr>
        <w:t>.”</w:t>
      </w:r>
      <w:r>
        <w:rPr>
          <w:rStyle w:val="StyleUnderline"/>
        </w:rPr>
        <w:t xml:space="preserve"> </w:t>
      </w:r>
      <w:r w:rsidRPr="00E61D09">
        <w:rPr>
          <w:sz w:val="16"/>
        </w:rPr>
        <w:t xml:space="preserve">Here at the foundation of the image, we found words which rang familiar. After a slight slippage in time, we remembered the feeling of those words and having written them. They were initially published as a communique issued by a criminal queer association in an underground periodical published by anarchists in Milwaukee called Total Destroy. Both the gang-form known as Bash Back! and this publication were expressions of a milieu based in Riverwest, a discreet (and at times not so discreet) anarchist neighborhood since the end of World War II. After the war, the nascent bohemian anarchist subculture that had been developing in the war resister camps among writers and art freaks, and some christians, splintered in a diaspora that bore the newly freed mystics to New York and San Francisco. A small enclave ended up in Riverwest and stayed, joining the Galleanist anarchist lineage rooted in the city. </w:t>
      </w:r>
      <w:r w:rsidRPr="009B3244">
        <w:rPr>
          <w:rStyle w:val="StyleUnderline"/>
        </w:rPr>
        <w:t xml:space="preserve">The </w:t>
      </w:r>
      <w:r w:rsidRPr="001E7E93">
        <w:rPr>
          <w:rStyle w:val="StyleUnderline"/>
          <w:highlight w:val="cyan"/>
        </w:rPr>
        <w:t>neighborhood remained</w:t>
      </w:r>
      <w:r w:rsidRPr="009B3244">
        <w:rPr>
          <w:rStyle w:val="StyleUnderline"/>
        </w:rPr>
        <w:t xml:space="preserve"> a </w:t>
      </w:r>
      <w:r w:rsidRPr="001E7E93">
        <w:rPr>
          <w:rStyle w:val="StyleUnderline"/>
          <w:highlight w:val="cyan"/>
        </w:rPr>
        <w:t>constant site of struggle</w:t>
      </w:r>
      <w:r w:rsidRPr="009B3244">
        <w:rPr>
          <w:rStyle w:val="StyleUnderline"/>
        </w:rPr>
        <w:t xml:space="preserve">, sometimes armed, with the forces of law and order. In the neighborhood </w:t>
      </w:r>
      <w:r w:rsidRPr="001E7E93">
        <w:rPr>
          <w:rStyle w:val="StyleUnderline"/>
          <w:highlight w:val="cyan"/>
        </w:rPr>
        <w:t>one can find</w:t>
      </w:r>
      <w:r w:rsidRPr="009B3244">
        <w:rPr>
          <w:rStyle w:val="StyleUnderline"/>
        </w:rPr>
        <w:t xml:space="preserve"> a certain </w:t>
      </w:r>
      <w:r w:rsidRPr="001E7E93">
        <w:rPr>
          <w:rStyle w:val="StyleUnderline"/>
          <w:highlight w:val="cyan"/>
        </w:rPr>
        <w:t>crossroads</w:t>
      </w:r>
      <w:r w:rsidRPr="009B3244">
        <w:rPr>
          <w:rStyle w:val="StyleUnderline"/>
        </w:rPr>
        <w:t xml:space="preserve"> at which a variety of struggles have intersected: </w:t>
      </w:r>
      <w:r w:rsidRPr="001E7E93">
        <w:rPr>
          <w:rStyle w:val="StyleUnderline"/>
          <w:highlight w:val="cyan"/>
        </w:rPr>
        <w:t>queer struggles</w:t>
      </w:r>
      <w:r w:rsidRPr="009B3244">
        <w:rPr>
          <w:rStyle w:val="StyleUnderline"/>
        </w:rPr>
        <w:t xml:space="preserve">, </w:t>
      </w:r>
      <w:r w:rsidRPr="001E7E93">
        <w:rPr>
          <w:rStyle w:val="StyleUnderline"/>
          <w:highlight w:val="cyan"/>
        </w:rPr>
        <w:t>struggles against racism</w:t>
      </w:r>
      <w:r w:rsidRPr="009B3244">
        <w:rPr>
          <w:rStyle w:val="StyleUnderline"/>
        </w:rPr>
        <w:t xml:space="preserve"> and </w:t>
      </w:r>
      <w:r w:rsidRPr="001E7E93">
        <w:rPr>
          <w:rStyle w:val="StyleUnderline"/>
          <w:highlight w:val="cyan"/>
        </w:rPr>
        <w:t>fascism</w:t>
      </w:r>
      <w:r w:rsidRPr="009B3244">
        <w:rPr>
          <w:rStyle w:val="StyleUnderline"/>
        </w:rPr>
        <w:t xml:space="preserve">, against the </w:t>
      </w:r>
      <w:r w:rsidRPr="001E7E93">
        <w:rPr>
          <w:rStyle w:val="StyleUnderline"/>
          <w:highlight w:val="cyan"/>
        </w:rPr>
        <w:t>police</w:t>
      </w:r>
      <w:r w:rsidRPr="009B3244">
        <w:rPr>
          <w:rStyle w:val="StyleUnderline"/>
        </w:rPr>
        <w:t xml:space="preserve">, </w:t>
      </w:r>
      <w:r w:rsidRPr="001E7E93">
        <w:rPr>
          <w:rStyle w:val="StyleUnderline"/>
        </w:rPr>
        <w:t>for</w:t>
      </w:r>
      <w:r w:rsidRPr="009B3244">
        <w:rPr>
          <w:rStyle w:val="StyleUnderline"/>
        </w:rPr>
        <w:t xml:space="preserve"> the </w:t>
      </w:r>
      <w:r w:rsidRPr="001E7E93">
        <w:rPr>
          <w:rStyle w:val="StyleUnderline"/>
          <w:highlight w:val="cyan"/>
        </w:rPr>
        <w:t>liberation of foodways</w:t>
      </w:r>
      <w:r w:rsidRPr="009B3244">
        <w:rPr>
          <w:rStyle w:val="StyleUnderline"/>
        </w:rPr>
        <w:t>, along with a dense layering of underground cultures. Distinct anarchist currents consistently cohabitated that neighborhood, debating positions and ways. Around the time of the Nardini Gang communiques, insurrectionaries, queers, race traitors, and eco-extremists came together under the roof of an anarchist space.</w:t>
      </w:r>
      <w:r w:rsidRPr="00E61D09">
        <w:rPr>
          <w:sz w:val="16"/>
        </w:rPr>
        <w:t xml:space="preserve"> This particular infoshop (the Cream City Collectives) was one of the many anarchist spaces that had stood at that exact intersection going back decades. This is the place where we found ourselves when, a few months after the initial publication of “Toward the Queerest Insurrection,” emissaries from the future spoke through fires set across the seas. Insurrection broke out. Not in Milwaukee, but in Greece. </w:t>
      </w:r>
      <w:r w:rsidRPr="001E7E93">
        <w:rPr>
          <w:rStyle w:val="StyleUnderline"/>
          <w:highlight w:val="cyan"/>
        </w:rPr>
        <w:t>Civilization died within</w:t>
      </w:r>
      <w:r w:rsidRPr="009B3244">
        <w:rPr>
          <w:rStyle w:val="StyleUnderline"/>
        </w:rPr>
        <w:t xml:space="preserve"> the </w:t>
      </w:r>
      <w:r w:rsidRPr="001E7E93">
        <w:rPr>
          <w:rStyle w:val="StyleUnderline"/>
          <w:highlight w:val="cyan"/>
        </w:rPr>
        <w:t>bounds of the nation-state</w:t>
      </w:r>
      <w:r w:rsidRPr="009B3244">
        <w:rPr>
          <w:rStyle w:val="StyleUnderline"/>
        </w:rPr>
        <w:t xml:space="preserve"> mythologized as the epicenter of its birth. The </w:t>
      </w:r>
      <w:r w:rsidRPr="001E7E93">
        <w:rPr>
          <w:rStyle w:val="StyleUnderline"/>
          <w:highlight w:val="cyan"/>
        </w:rPr>
        <w:t>police executed a teenage anarchist</w:t>
      </w:r>
      <w:r w:rsidRPr="009B3244">
        <w:rPr>
          <w:rStyle w:val="StyleUnderline"/>
        </w:rPr>
        <w:t xml:space="preserve"> named Alexis Grigoropoulos in another long-term anarchist neighborhood, Exarcheia (ex-, out of; -archeia, rulership). Exarcheia is a place where anarchy, the Beautiful Idea, had never gone quiet, and so when a cop murdered a youth — an encounter so devastatingly routine in the US — there at the crossroads which is now Alexis’ hero-shrine, </w:t>
      </w:r>
      <w:r w:rsidRPr="001E7E93">
        <w:rPr>
          <w:rStyle w:val="StyleUnderline"/>
          <w:highlight w:val="cyan"/>
        </w:rPr>
        <w:t>the</w:t>
      </w:r>
      <w:r w:rsidRPr="009B3244">
        <w:rPr>
          <w:rStyle w:val="StyleUnderline"/>
        </w:rPr>
        <w:t xml:space="preserve"> whole </w:t>
      </w:r>
      <w:r w:rsidRPr="001E7E93">
        <w:rPr>
          <w:rStyle w:val="StyleUnderline"/>
          <w:highlight w:val="cyan"/>
        </w:rPr>
        <w:t>world caught fire</w:t>
      </w:r>
      <w:r w:rsidRPr="009B3244">
        <w:rPr>
          <w:rStyle w:val="StyleUnderline"/>
        </w:rPr>
        <w:t>. The insurrection had come.</w:t>
      </w:r>
      <w:r>
        <w:rPr>
          <w:rStyle w:val="StyleUnderline"/>
        </w:rPr>
        <w:t xml:space="preserve"> </w:t>
      </w:r>
      <w:r w:rsidRPr="009B3244">
        <w:rPr>
          <w:rStyle w:val="StyleUnderline"/>
        </w:rPr>
        <w:t xml:space="preserve">The </w:t>
      </w:r>
      <w:r w:rsidRPr="001E7E93">
        <w:rPr>
          <w:rStyle w:val="StyleUnderline"/>
          <w:highlight w:val="cyan"/>
        </w:rPr>
        <w:t>fires</w:t>
      </w:r>
      <w:r w:rsidRPr="009B3244">
        <w:rPr>
          <w:rStyle w:val="StyleUnderline"/>
        </w:rPr>
        <w:t xml:space="preserve"> that burned there for seventeen nights </w:t>
      </w:r>
      <w:r w:rsidRPr="001E7E93">
        <w:rPr>
          <w:rStyle w:val="StyleUnderline"/>
          <w:highlight w:val="cyan"/>
        </w:rPr>
        <w:t>sent embers to</w:t>
      </w:r>
      <w:r w:rsidRPr="009B3244">
        <w:rPr>
          <w:rStyle w:val="StyleUnderline"/>
        </w:rPr>
        <w:t xml:space="preserve"> the </w:t>
      </w:r>
      <w:r w:rsidRPr="001E7E93">
        <w:rPr>
          <w:rStyle w:val="StyleUnderline"/>
          <w:highlight w:val="cyan"/>
        </w:rPr>
        <w:t xml:space="preserve">far corners of </w:t>
      </w:r>
      <w:r w:rsidRPr="001E7E93">
        <w:rPr>
          <w:rStyle w:val="StyleUnderline"/>
        </w:rPr>
        <w:t xml:space="preserve">the </w:t>
      </w:r>
      <w:r w:rsidRPr="001E7E93">
        <w:rPr>
          <w:rStyle w:val="StyleUnderline"/>
          <w:highlight w:val="cyan"/>
        </w:rPr>
        <w:t>world</w:t>
      </w:r>
      <w:r w:rsidRPr="009B3244">
        <w:rPr>
          <w:rStyle w:val="StyleUnderline"/>
        </w:rPr>
        <w:t xml:space="preserve">, and these found places where the flame could catch. That </w:t>
      </w:r>
      <w:r w:rsidRPr="001E7E93">
        <w:rPr>
          <w:rStyle w:val="StyleUnderline"/>
          <w:highlight w:val="cyan"/>
        </w:rPr>
        <w:t>flame caught in</w:t>
      </w:r>
      <w:r w:rsidRPr="009B3244">
        <w:rPr>
          <w:rStyle w:val="StyleUnderline"/>
        </w:rPr>
        <w:t xml:space="preserve"> our </w:t>
      </w:r>
      <w:r w:rsidRPr="001E7E93">
        <w:rPr>
          <w:rStyle w:val="StyleUnderline"/>
          <w:highlight w:val="cyan"/>
        </w:rPr>
        <w:t>obscure neighborhood</w:t>
      </w:r>
      <w:r w:rsidRPr="009B3244">
        <w:rPr>
          <w:rStyle w:val="StyleUnderline"/>
        </w:rPr>
        <w:t xml:space="preserve"> wrapped in rivers, and it </w:t>
      </w:r>
      <w:r w:rsidRPr="001E7E93">
        <w:rPr>
          <w:rStyle w:val="StyleUnderline"/>
          <w:highlight w:val="cyan"/>
        </w:rPr>
        <w:t>changed everything</w:t>
      </w:r>
      <w:r w:rsidRPr="009B3244">
        <w:rPr>
          <w:rStyle w:val="StyleUnderline"/>
        </w:rPr>
        <w:t xml:space="preserve"> for us. Those seventeen days opened up a narrow gate such as Walter Benjamin proposed existed in each moment. That </w:t>
      </w:r>
      <w:r w:rsidRPr="001E7E93">
        <w:rPr>
          <w:rStyle w:val="StyleUnderline"/>
          <w:highlight w:val="cyan"/>
        </w:rPr>
        <w:t>gate opened</w:t>
      </w:r>
      <w:r w:rsidRPr="009B3244">
        <w:rPr>
          <w:rStyle w:val="StyleUnderline"/>
        </w:rPr>
        <w:t xml:space="preserve"> up in the bizarre, internationalist, mycelial web woven by anarchists across the globe. All throughout the anarchist galaxy, the </w:t>
      </w:r>
      <w:r w:rsidRPr="001E7E93">
        <w:rPr>
          <w:rStyle w:val="StyleUnderline"/>
          <w:highlight w:val="cyan"/>
        </w:rPr>
        <w:t>messiah came</w:t>
      </w:r>
      <w:r w:rsidRPr="009B3244">
        <w:rPr>
          <w:rStyle w:val="StyleUnderline"/>
        </w:rPr>
        <w:t>.</w:t>
      </w:r>
      <w:r w:rsidRPr="00E61D09">
        <w:rPr>
          <w:sz w:val="16"/>
        </w:rPr>
        <w:t xml:space="preserve"> We bore witness. We saw the river flow backwards. We saw the Event, the Open. The fires lit in Greece spread across the globe as metropoles and suburbs and unceded territories all throughout the world in a non-linear, expanding and evolving polyvalent front, a border between an old world decaying and a new one emerging. For many, the realization was brought by disaster or insurgency in response to the hidden daily disaster of policing. In the US, the idea spread through the infrastructure of the various nodes created by the insurrectionary anarchists of the preceding decade. The first real encounter with the fire itself, on this continent, occurred in the opening days of 2009 when the city of Oakland burned in response to the police murder of Oscar Grant. By way of solidarity actions and the stories of travelers, anarchists who were present for that opening of the door on the west coast of this accursed nation, spread word that the insurrection had come and everyone should act accordingly. </w:t>
      </w:r>
      <w:r w:rsidRPr="009B3244">
        <w:rPr>
          <w:rStyle w:val="StyleUnderline"/>
        </w:rPr>
        <w:t xml:space="preserve">Bash Back! was one of many currents which took that message to heart. In the context of the network’s emergent praxis, a </w:t>
      </w:r>
      <w:r w:rsidRPr="001E7E93">
        <w:rPr>
          <w:rStyle w:val="StyleUnderline"/>
          <w:highlight w:val="cyan"/>
        </w:rPr>
        <w:t>proposal surfaced which insisted on</w:t>
      </w:r>
      <w:r w:rsidRPr="009B3244">
        <w:rPr>
          <w:rStyle w:val="StyleUnderline"/>
        </w:rPr>
        <w:t xml:space="preserve"> a </w:t>
      </w:r>
      <w:r w:rsidRPr="001E7E93">
        <w:rPr>
          <w:rStyle w:val="StyleUnderline"/>
          <w:highlight w:val="cyan"/>
        </w:rPr>
        <w:t>new form of life: criminal, queer, anarchist</w:t>
      </w:r>
      <w:r w:rsidRPr="009B3244">
        <w:rPr>
          <w:rStyle w:val="StyleUnderline"/>
        </w:rPr>
        <w:t xml:space="preserve">. In short, devotion to the new world emerging, indifference to the social order dying, and war with those who would defend its memory or attempt to reanimate its corpse. We realized that </w:t>
      </w:r>
      <w:r w:rsidRPr="001E7E93">
        <w:rPr>
          <w:rStyle w:val="StyleUnderline"/>
          <w:highlight w:val="cyan"/>
        </w:rPr>
        <w:t>time and identity are fictions</w:t>
      </w:r>
      <w:r w:rsidRPr="009B3244">
        <w:rPr>
          <w:rStyle w:val="StyleUnderline"/>
        </w:rPr>
        <w:t xml:space="preserve">, but that </w:t>
      </w:r>
      <w:r w:rsidRPr="001E7E93">
        <w:rPr>
          <w:rStyle w:val="StyleUnderline"/>
          <w:highlight w:val="cyan"/>
        </w:rPr>
        <w:t xml:space="preserve">we are bound to </w:t>
      </w:r>
      <w:r w:rsidRPr="001E7E93">
        <w:rPr>
          <w:rStyle w:val="StyleUnderline"/>
        </w:rPr>
        <w:t>our</w:t>
      </w:r>
      <w:r w:rsidRPr="009B3244">
        <w:rPr>
          <w:rStyle w:val="StyleUnderline"/>
        </w:rPr>
        <w:t xml:space="preserve"> </w:t>
      </w:r>
      <w:r w:rsidRPr="001E7E93">
        <w:rPr>
          <w:rStyle w:val="StyleUnderline"/>
          <w:highlight w:val="cyan"/>
        </w:rPr>
        <w:t>ancestors</w:t>
      </w:r>
      <w:r w:rsidRPr="009B3244">
        <w:rPr>
          <w:rStyle w:val="StyleUnderline"/>
        </w:rPr>
        <w:t xml:space="preserve"> and can only heal from the violences by addressing generations of trauma. We realized that the </w:t>
      </w:r>
      <w:r w:rsidRPr="001E7E93">
        <w:rPr>
          <w:rStyle w:val="StyleUnderline"/>
          <w:highlight w:val="cyan"/>
        </w:rPr>
        <w:t>moment was always immanent</w:t>
      </w:r>
      <w:r w:rsidRPr="009B3244">
        <w:rPr>
          <w:rStyle w:val="StyleUnderline"/>
        </w:rPr>
        <w:t xml:space="preserve">, and that we simply </w:t>
      </w:r>
      <w:r w:rsidRPr="001E7E93">
        <w:rPr>
          <w:rStyle w:val="StyleUnderline"/>
          <w:highlight w:val="cyan"/>
        </w:rPr>
        <w:t>needed to shift perspectives</w:t>
      </w:r>
      <w:r w:rsidRPr="009B3244">
        <w:rPr>
          <w:rStyle w:val="StyleUnderline"/>
        </w:rPr>
        <w:t xml:space="preserve"> to access it. Anarchy had always been there beneath the paving stones. And we saw it, and were forever changed, and now had to live according, not in the time that remains, but in the time after. The distribution of the anonymous text “Desert” through green anarchist nodes put forward the proposal that the world would not end in one single gesture of revolution or collapse, but would die as a patchwork, and from that humus would rise new worlds, plural.</w:t>
      </w:r>
    </w:p>
    <w:p w14:paraId="43C4DBAA" w14:textId="77777777" w:rsidR="00C7023A" w:rsidRPr="00E36A26" w:rsidRDefault="00C7023A" w:rsidP="00C7023A">
      <w:pPr>
        <w:pStyle w:val="Heading4"/>
      </w:pPr>
      <w:r w:rsidRPr="00E36A26">
        <w:t>Normativity DA – forcing the normative model of topicality onto queer debaters is directly at odds with our scholarship and proves widespread heteronormativity</w:t>
      </w:r>
    </w:p>
    <w:p w14:paraId="722BE84A" w14:textId="77777777" w:rsidR="00C7023A" w:rsidRPr="00E36A26" w:rsidRDefault="00C7023A" w:rsidP="00C7023A">
      <w:r w:rsidRPr="00650DBF">
        <w:rPr>
          <w:rStyle w:val="Style13ptBold"/>
        </w:rPr>
        <w:t xml:space="preserve">Wilson </w:t>
      </w:r>
      <w:r>
        <w:rPr>
          <w:rStyle w:val="Style13ptBold"/>
        </w:rPr>
        <w:t xml:space="preserve">and </w:t>
      </w:r>
      <w:r w:rsidRPr="00650DBF">
        <w:rPr>
          <w:rStyle w:val="Style13ptBold"/>
        </w:rPr>
        <w:t>Wiegman 15</w:t>
      </w:r>
      <w:r w:rsidRPr="00E36A26">
        <w:t>, Robyn Wiegman,</w:t>
      </w:r>
      <w:r>
        <w:t xml:space="preserve"> Elizabeth Wilson, Robyn Wiegman is a professor of literature and women’s studies at Duke University and a former director of women’s studies at both Duke and the University of California, Irvine, Elizabeth Wilson is a professor of women’s, gender, and sexuality studies at Emory University,</w:t>
      </w:r>
      <w:r w:rsidRPr="00E36A26">
        <w:t xml:space="preserve"> Introduction: Antinormativity’s Queer Conventions, 5-1-2015, Duke University Press, https://read.dukeupress.edu/differences/article-standard/26/1/1/34269/Introduction-Antinormativity-s-Queer-Conventions/, acc 7-17-2023 //Livshits</w:t>
      </w:r>
    </w:p>
    <w:p w14:paraId="197B4F6E" w14:textId="77777777" w:rsidR="00C7023A" w:rsidRPr="002862CE" w:rsidRDefault="00C7023A" w:rsidP="00C7023A">
      <w:pPr>
        <w:rPr>
          <w:sz w:val="16"/>
        </w:rPr>
      </w:pPr>
      <w:r w:rsidRPr="00352463">
        <w:rPr>
          <w:rStyle w:val="StyleUnderline"/>
        </w:rPr>
        <w:t xml:space="preserve">Today, we think it is safe to say, a </w:t>
      </w:r>
      <w:r w:rsidRPr="00D0587B">
        <w:rPr>
          <w:rStyle w:val="StyleUnderline"/>
          <w:highlight w:val="cyan"/>
        </w:rPr>
        <w:t>defense against normativity is</w:t>
      </w:r>
      <w:r w:rsidRPr="00352463">
        <w:rPr>
          <w:rStyle w:val="StyleUnderline"/>
        </w:rPr>
        <w:t xml:space="preserve"> a </w:t>
      </w:r>
      <w:r w:rsidRPr="00D0587B">
        <w:rPr>
          <w:rStyle w:val="StyleUnderline"/>
          <w:highlight w:val="cyan"/>
        </w:rPr>
        <w:t>guiding tenet of queer inquiry</w:t>
      </w:r>
      <w:r w:rsidRPr="00352463">
        <w:rPr>
          <w:rStyle w:val="StyleUnderline"/>
        </w:rPr>
        <w:t xml:space="preserve">, as </w:t>
      </w:r>
      <w:r w:rsidRPr="00D0587B">
        <w:rPr>
          <w:rStyle w:val="StyleUnderline"/>
          <w:highlight w:val="cyan"/>
        </w:rPr>
        <w:t>central to</w:t>
      </w:r>
      <w:r w:rsidRPr="00352463">
        <w:rPr>
          <w:rStyle w:val="StyleUnderline"/>
        </w:rPr>
        <w:t xml:space="preserve"> its </w:t>
      </w:r>
      <w:r w:rsidRPr="00D0587B">
        <w:rPr>
          <w:rStyle w:val="StyleUnderline"/>
          <w:highlight w:val="cyan"/>
        </w:rPr>
        <w:t>self-definition</w:t>
      </w:r>
      <w:r w:rsidRPr="00352463">
        <w:rPr>
          <w:rStyle w:val="StyleUnderline"/>
        </w:rPr>
        <w:t xml:space="preserve"> as the anti-identitarianism that enabled the famed departure of queer from the rubrics of lesbian and gay. </w:t>
      </w:r>
      <w:r w:rsidRPr="00D0587B">
        <w:rPr>
          <w:rStyle w:val="StyleUnderline"/>
          <w:highlight w:val="cyan"/>
        </w:rPr>
        <w:t>Antinormativity</w:t>
      </w:r>
      <w:r w:rsidRPr="00352463">
        <w:rPr>
          <w:rStyle w:val="StyleUnderline"/>
        </w:rPr>
        <w:t xml:space="preserve"> not only </w:t>
      </w:r>
      <w:r w:rsidRPr="00D0587B">
        <w:rPr>
          <w:rStyle w:val="StyleUnderline"/>
          <w:highlight w:val="cyan"/>
        </w:rPr>
        <w:t>collectivizes</w:t>
      </w:r>
      <w:r w:rsidRPr="00352463">
        <w:rPr>
          <w:rStyle w:val="StyleUnderline"/>
        </w:rPr>
        <w:t xml:space="preserve"> the </w:t>
      </w:r>
      <w:r w:rsidRPr="00D0587B">
        <w:rPr>
          <w:rStyle w:val="StyleUnderline"/>
          <w:highlight w:val="cyan"/>
        </w:rPr>
        <w:t>diverse work of</w:t>
      </w:r>
      <w:r w:rsidRPr="00352463">
        <w:rPr>
          <w:rStyle w:val="StyleUnderline"/>
        </w:rPr>
        <w:t xml:space="preserve"> such </w:t>
      </w:r>
      <w:r w:rsidRPr="00D0587B">
        <w:rPr>
          <w:rStyle w:val="StyleUnderline"/>
          <w:highlight w:val="cyan"/>
        </w:rPr>
        <w:t>foundational figures</w:t>
      </w:r>
      <w:r w:rsidRPr="00352463">
        <w:rPr>
          <w:rStyle w:val="StyleUnderline"/>
        </w:rPr>
        <w:t xml:space="preserve"> as Leo Bersani, Judith Butler, Michel Foucault, Gayle Rubin, Eve Kosofsky Sedgwick, and Michael Warner, but it also </w:t>
      </w:r>
      <w:r w:rsidRPr="00D0587B">
        <w:rPr>
          <w:rStyle w:val="StyleUnderline"/>
          <w:highlight w:val="cyan"/>
        </w:rPr>
        <w:t>underwrites</w:t>
      </w:r>
      <w:r w:rsidRPr="00352463">
        <w:rPr>
          <w:rStyle w:val="StyleUnderline"/>
        </w:rPr>
        <w:t xml:space="preserve"> the </w:t>
      </w:r>
      <w:r w:rsidRPr="00D0587B">
        <w:rPr>
          <w:rStyle w:val="StyleUnderline"/>
          <w:highlight w:val="cyan"/>
        </w:rPr>
        <w:t>critical analyses</w:t>
      </w:r>
      <w:r w:rsidRPr="00352463">
        <w:rPr>
          <w:rStyle w:val="StyleUnderline"/>
        </w:rPr>
        <w:t xml:space="preserve"> and political activisms of the field’s most important interlocutors, including feminist theory, women of color feminism, and transgender studies</w:t>
      </w:r>
      <w:r w:rsidRPr="00E36A26">
        <w:rPr>
          <w:sz w:val="16"/>
        </w:rPr>
        <w:t>. Whether as political or analytic description—and sometimes as both—</w:t>
      </w:r>
      <w:r w:rsidRPr="00D0587B">
        <w:rPr>
          <w:rStyle w:val="StyleUnderline"/>
          <w:highlight w:val="cyan"/>
        </w:rPr>
        <w:t>antinormativity appears in all itineraries</w:t>
      </w:r>
      <w:r w:rsidRPr="00352463">
        <w:rPr>
          <w:rStyle w:val="StyleUnderline"/>
        </w:rPr>
        <w:t xml:space="preserve"> of current queer critical practice, from scholarly monographs to blogs, journal essays, conference themes, curricula, and program mission statements.</w:t>
      </w:r>
      <w:r w:rsidRPr="00E36A26">
        <w:rPr>
          <w:sz w:val="16"/>
        </w:rPr>
        <w:t xml:space="preserve"> In institutional discourses, it provides the governing rationale for formalized academic study, initiating curricular projects that aim to “denaturalize heterosexuality and interrogate sexuality normativity” or that explore “the relationship between the normative and the transgressive” in order to interrupt “how norms are produced and come to be taken for granted.”1 It can even prompt a return to identity considerations, newly cast, as when queer studies is described as a field committed to the “histories, contemporary experiences, and community-based knowledges of lesbians, gay men, bisexuals, transgender people, intersexed people, queers, and others who occupy nonheterosexist and nonnormative gender positionalities.” </w:t>
      </w:r>
      <w:r w:rsidRPr="00D0587B">
        <w:rPr>
          <w:rStyle w:val="StyleUnderline"/>
          <w:highlight w:val="cyan"/>
        </w:rPr>
        <w:t>In scholarly venues, antinormativity underwrites</w:t>
      </w:r>
      <w:r w:rsidRPr="00352463">
        <w:rPr>
          <w:rStyle w:val="StyleUnderline"/>
        </w:rPr>
        <w:t xml:space="preserve"> methodological </w:t>
      </w:r>
      <w:r w:rsidRPr="00D0587B">
        <w:rPr>
          <w:rStyle w:val="StyleUnderline"/>
          <w:highlight w:val="cyan"/>
        </w:rPr>
        <w:t>investments, serving as</w:t>
      </w:r>
      <w:r w:rsidRPr="00352463">
        <w:rPr>
          <w:rStyle w:val="StyleUnderline"/>
        </w:rPr>
        <w:t xml:space="preserve"> the </w:t>
      </w:r>
      <w:r w:rsidRPr="00D0587B">
        <w:rPr>
          <w:rStyle w:val="StyleUnderline"/>
          <w:highlight w:val="cyan"/>
        </w:rPr>
        <w:t>impulse to “queer”</w:t>
      </w:r>
      <w:r w:rsidRPr="00352463">
        <w:rPr>
          <w:rStyle w:val="StyleUnderline"/>
        </w:rPr>
        <w:t xml:space="preserve"> any number of disciplines, objects of study, and cultural practices. It also </w:t>
      </w:r>
      <w:r w:rsidRPr="00D0587B">
        <w:rPr>
          <w:rStyle w:val="StyleUnderline"/>
          <w:highlight w:val="cyan"/>
        </w:rPr>
        <w:t>compels</w:t>
      </w:r>
      <w:r w:rsidRPr="00352463">
        <w:rPr>
          <w:rStyle w:val="StyleUnderline"/>
        </w:rPr>
        <w:t xml:space="preserve"> a host of </w:t>
      </w:r>
      <w:r w:rsidRPr="00D0587B">
        <w:rPr>
          <w:rStyle w:val="StyleUnderline"/>
          <w:highlight w:val="cyan"/>
        </w:rPr>
        <w:t>theoretical commitments</w:t>
      </w:r>
      <w:r w:rsidRPr="00352463">
        <w:rPr>
          <w:rStyle w:val="StyleUnderline"/>
        </w:rPr>
        <w:t>, including those that travel under the contradictory auspices of negativity, utopianism, failure, futurity, and optimism (both cruel and otherwise).</w:t>
      </w:r>
      <w:r w:rsidRPr="00E36A26">
        <w:rPr>
          <w:sz w:val="16"/>
        </w:rPr>
        <w:t xml:space="preserve"> While its focus and theoretical inheritances vary, </w:t>
      </w:r>
      <w:r w:rsidRPr="00D0587B">
        <w:rPr>
          <w:rStyle w:val="StyleUnderline"/>
          <w:highlight w:val="cyan"/>
        </w:rPr>
        <w:t>antinormativity reflects</w:t>
      </w:r>
      <w:r w:rsidRPr="00E36A26">
        <w:rPr>
          <w:sz w:val="16"/>
        </w:rPr>
        <w:t xml:space="preserve"> a broad understanding that </w:t>
      </w:r>
      <w:r w:rsidRPr="00E36A26">
        <w:rPr>
          <w:rStyle w:val="StyleUnderline"/>
        </w:rPr>
        <w:t xml:space="preserve">the </w:t>
      </w:r>
      <w:r w:rsidRPr="00D0587B">
        <w:rPr>
          <w:rStyle w:val="StyleUnderline"/>
          <w:highlight w:val="cyan"/>
        </w:rPr>
        <w:t xml:space="preserve">critical force of queer </w:t>
      </w:r>
      <w:r w:rsidRPr="00D0587B">
        <w:rPr>
          <w:rStyle w:val="StyleUnderline"/>
        </w:rPr>
        <w:t>inquiry</w:t>
      </w:r>
      <w:r w:rsidRPr="00E36A26">
        <w:rPr>
          <w:sz w:val="16"/>
        </w:rPr>
        <w:t xml:space="preserve"> lies in its capacity to undermine norms, challenge normativity, and interrupt the processes of normalization—including the norms and normativities that have been produced by queer inquiry itself.</w:t>
      </w:r>
    </w:p>
    <w:p w14:paraId="4054794B" w14:textId="2E4E3743" w:rsidR="00C901B6" w:rsidRDefault="00C901B6" w:rsidP="00C901B6">
      <w:pPr>
        <w:pStyle w:val="Heading3"/>
      </w:pPr>
      <w:r>
        <w:t>AT: Cap K</w:t>
      </w:r>
    </w:p>
    <w:p w14:paraId="03BDFDED" w14:textId="77777777" w:rsidR="00C901B6" w:rsidRPr="0052444F" w:rsidRDefault="00C901B6" w:rsidP="00C901B6">
      <w:pPr>
        <w:pStyle w:val="Heading4"/>
        <w:rPr>
          <w:b w:val="0"/>
          <w:bCs/>
        </w:rPr>
      </w:pPr>
      <w:r>
        <w:t xml:space="preserve">Queer liberation and a politics of anticapitalism are far from being mutually exclusive --- perm do both --- the aff is in the </w:t>
      </w:r>
      <w:r>
        <w:rPr>
          <w:u w:val="single"/>
        </w:rPr>
        <w:t>direction</w:t>
      </w:r>
      <w:r>
        <w:t xml:space="preserve"> of the alt. </w:t>
      </w:r>
      <w:r>
        <w:rPr>
          <w:b w:val="0"/>
          <w:bCs/>
        </w:rPr>
        <w:t xml:space="preserve">This can look like combining with feminist liberation movements and BIPOC liberation movements. </w:t>
      </w:r>
    </w:p>
    <w:p w14:paraId="2AC3321C" w14:textId="77777777" w:rsidR="00C901B6" w:rsidRDefault="00C901B6" w:rsidP="00C901B6">
      <w:r w:rsidRPr="00934010">
        <w:t xml:space="preserve">Liam </w:t>
      </w:r>
      <w:r w:rsidRPr="00934010">
        <w:rPr>
          <w:rStyle w:val="Style13ptBold"/>
        </w:rPr>
        <w:t>Coward</w:t>
      </w:r>
      <w:r w:rsidRPr="00934010">
        <w:t>, 9-1-</w:t>
      </w:r>
      <w:r w:rsidRPr="00934010">
        <w:rPr>
          <w:rStyle w:val="Style13ptBold"/>
        </w:rPr>
        <w:t>2021</w:t>
      </w:r>
      <w:r w:rsidRPr="00934010">
        <w:t>, Queer liberation as anti-capitalism, Spring - a magazine of socialist ideas in action, https://springmag.ca/queer-liberation-as-anti-capitalism, Accessed: 7-16-2023, //ONHS IF</w:t>
      </w:r>
    </w:p>
    <w:p w14:paraId="495C7A87" w14:textId="1FD12C2E" w:rsidR="00C901B6" w:rsidRPr="00636786" w:rsidRDefault="00C901B6" w:rsidP="00636786">
      <w:pPr>
        <w:rPr>
          <w:sz w:val="16"/>
        </w:rPr>
      </w:pPr>
      <w:r w:rsidRPr="0052444F">
        <w:rPr>
          <w:rStyle w:val="StyleUnderline"/>
          <w:highlight w:val="cyan"/>
        </w:rPr>
        <w:t>There can be no</w:t>
      </w:r>
      <w:r w:rsidRPr="00934010">
        <w:rPr>
          <w:rStyle w:val="StyleUnderline"/>
        </w:rPr>
        <w:t xml:space="preserve"> true </w:t>
      </w:r>
      <w:r w:rsidRPr="0052444F">
        <w:rPr>
          <w:rStyle w:val="StyleUnderline"/>
          <w:highlight w:val="cyan"/>
        </w:rPr>
        <w:t>liberation</w:t>
      </w:r>
      <w:r w:rsidRPr="00934010">
        <w:rPr>
          <w:rStyle w:val="StyleUnderline"/>
        </w:rPr>
        <w:t xml:space="preserve"> </w:t>
      </w:r>
      <w:r w:rsidRPr="0052444F">
        <w:rPr>
          <w:rStyle w:val="StyleUnderline"/>
          <w:highlight w:val="cyan"/>
        </w:rPr>
        <w:t>from</w:t>
      </w:r>
      <w:r w:rsidRPr="00934010">
        <w:rPr>
          <w:rStyle w:val="StyleUnderline"/>
        </w:rPr>
        <w:t xml:space="preserve"> </w:t>
      </w:r>
      <w:r w:rsidRPr="0052444F">
        <w:rPr>
          <w:rStyle w:val="StyleUnderline"/>
          <w:highlight w:val="cyan"/>
        </w:rPr>
        <w:t>cishetero</w:t>
      </w:r>
      <w:r w:rsidRPr="00934010">
        <w:rPr>
          <w:rStyle w:val="StyleUnderline"/>
        </w:rPr>
        <w:t xml:space="preserve">-patriarchal </w:t>
      </w:r>
      <w:r w:rsidRPr="0052444F">
        <w:rPr>
          <w:rStyle w:val="StyleUnderline"/>
          <w:highlight w:val="cyan"/>
        </w:rPr>
        <w:t>oppression</w:t>
      </w:r>
      <w:r w:rsidRPr="00934010">
        <w:rPr>
          <w:rStyle w:val="StyleUnderline"/>
        </w:rPr>
        <w:t xml:space="preserve">, or other forms of oppression, </w:t>
      </w:r>
      <w:r w:rsidRPr="0052444F">
        <w:rPr>
          <w:rStyle w:val="StyleUnderline"/>
          <w:highlight w:val="cyan"/>
        </w:rPr>
        <w:t>without</w:t>
      </w:r>
      <w:r w:rsidRPr="00934010">
        <w:rPr>
          <w:rStyle w:val="StyleUnderline"/>
        </w:rPr>
        <w:t xml:space="preserve"> the </w:t>
      </w:r>
      <w:r w:rsidRPr="0052444F">
        <w:rPr>
          <w:rStyle w:val="StyleUnderline"/>
          <w:highlight w:val="cyan"/>
        </w:rPr>
        <w:t>elimination of capitalism</w:t>
      </w:r>
      <w:r w:rsidRPr="00934010">
        <w:rPr>
          <w:rStyle w:val="StyleUnderline"/>
        </w:rPr>
        <w:t>. Queer folx labour for the ruling class, just like our cisgender kin, yet; our exploitation is particularly traumatizing given that we are almost always labouring to line the pockets of cisgender straight men</w:t>
      </w:r>
      <w:r w:rsidRPr="006909AF">
        <w:rPr>
          <w:sz w:val="16"/>
        </w:rPr>
        <w:t xml:space="preserve">. Fifty years ago, these men would have supported the criminalization of our sex lives and gender presentation. Let it not be forgotten that Stonewall was owned and operated by cishetero-patriarchal crime elements that directly profited off queer oppression. </w:t>
      </w:r>
      <w:r w:rsidRPr="00934010">
        <w:rPr>
          <w:rStyle w:val="StyleUnderline"/>
        </w:rPr>
        <w:t>When considering queer history, we should look to and learn from radical/Marxist feminism to understand and articulate our existence as queers under capitalism</w:t>
      </w:r>
      <w:r w:rsidRPr="006909AF">
        <w:rPr>
          <w:sz w:val="16"/>
        </w:rPr>
        <w:t xml:space="preserve">. Capitalism, exploitation and oppression Capitalism exploits all workers for profit, and it uses oppression to increase the rate of exploitation of certain workers—paying racialized people, women, and especially racialized women less—and divide the working class. </w:t>
      </w:r>
      <w:r w:rsidRPr="0052444F">
        <w:rPr>
          <w:rStyle w:val="StyleUnderline"/>
          <w:highlight w:val="cyan"/>
        </w:rPr>
        <w:t>Under capitalism, binary conceptions of gender</w:t>
      </w:r>
      <w:r w:rsidRPr="00934010">
        <w:rPr>
          <w:rStyle w:val="StyleUnderline"/>
        </w:rPr>
        <w:t xml:space="preserve"> roles </w:t>
      </w:r>
      <w:r w:rsidRPr="0052444F">
        <w:rPr>
          <w:rStyle w:val="StyleUnderline"/>
          <w:highlight w:val="cyan"/>
        </w:rPr>
        <w:t>was</w:t>
      </w:r>
      <w:r w:rsidRPr="00934010">
        <w:rPr>
          <w:rStyle w:val="StyleUnderline"/>
        </w:rPr>
        <w:t xml:space="preserve"> </w:t>
      </w:r>
      <w:r w:rsidRPr="0052444F">
        <w:rPr>
          <w:rStyle w:val="StyleUnderline"/>
          <w:highlight w:val="cyan"/>
        </w:rPr>
        <w:t>solidified</w:t>
      </w:r>
      <w:r w:rsidRPr="00934010">
        <w:rPr>
          <w:rStyle w:val="StyleUnderline"/>
        </w:rPr>
        <w:t>, mechanized and industrialized, to maintain the nuclear family</w:t>
      </w:r>
      <w:r w:rsidRPr="006909AF">
        <w:rPr>
          <w:sz w:val="16"/>
        </w:rPr>
        <w:t xml:space="preserve">. A woman’s place was to labour, unpaid and unappreciated, in the home. A man’s place was to labour, underpaid and overworked for the ruling class. Upholding the nuclear family to maintain capital accumulation leads to pathologizing, criminalizing and repressing those who didn’t conform to the artificial gender binary, so homophobia and transphobia are intertwined with sexism. </w:t>
      </w:r>
      <w:r w:rsidRPr="00934010">
        <w:rPr>
          <w:rStyle w:val="StyleUnderline"/>
        </w:rPr>
        <w:t>The cishetero-patriarchal oppression of industrial capitalism is also part of a system of racial capitalism which is built on colonialism and slavery and which expands through imperialism</w:t>
      </w:r>
      <w:r w:rsidRPr="006909AF">
        <w:rPr>
          <w:sz w:val="16"/>
        </w:rPr>
        <w:t xml:space="preserve">. The ruling class will happily diversify and expand their definition of who is eligible to engage in wage-labour—if and when it suits them. As Angela Davis explained, “more Black women have always worked outside of their homes than have their white sisters. The enormous space that work occupies in Black women’s lives today follows a pattern established during the very earliest days of slavery. As slaves, compulsory labor overshadowed every other aspect of women’s existence…when it was profitable to exploit them as if they were men, they were regarded, in effect, as genderless, but when they could exploited, punished and repressed in ways suited only for women, they were locked into their exclusively female roles.” When the great imperialist powers went to war and mainly men were sent to the trenches, women were temporarily encouraged to replace their jobs—only to be driven out when the war ended. </w:t>
      </w:r>
      <w:r w:rsidRPr="00934010">
        <w:rPr>
          <w:rStyle w:val="StyleUnderline"/>
        </w:rPr>
        <w:t>Feminists who truly understand the nature of the patriarchy know that it is entrenched and enabled by the capitalist class.</w:t>
      </w:r>
      <w:r w:rsidRPr="006909AF">
        <w:rPr>
          <w:sz w:val="16"/>
        </w:rPr>
        <w:t xml:space="preserve"> They look to the historical examples of the gendered divide of labour, and they connect it to the current feminized marketing gimmicks and products designed explicitly to appeal to “feminine sensibilities.” </w:t>
      </w:r>
      <w:r w:rsidRPr="00934010">
        <w:rPr>
          <w:rStyle w:val="StyleUnderline"/>
        </w:rPr>
        <w:t xml:space="preserve">Radical feminism that is not also anti-capitalism neglects to understand what must be done to truly liberate women, and </w:t>
      </w:r>
      <w:r w:rsidRPr="0052444F">
        <w:rPr>
          <w:rStyle w:val="Emphasis"/>
          <w:sz w:val="28"/>
          <w:szCs w:val="28"/>
          <w:highlight w:val="cyan"/>
        </w:rPr>
        <w:t>queer liberation must also pursue anti-capitalism</w:t>
      </w:r>
      <w:r w:rsidRPr="00934010">
        <w:rPr>
          <w:rStyle w:val="StyleUnderline"/>
        </w:rPr>
        <w:t>.</w:t>
      </w:r>
      <w:r w:rsidRPr="006909AF">
        <w:rPr>
          <w:sz w:val="16"/>
        </w:rPr>
        <w:t xml:space="preserve"> While it is perhaps an overused example, we need only to look to Stonewall as an instructive and illustrative event. It is well known that the bar was not queer owned. It was carved out as a “safe space” by organized (corporate) criminal elements in New York City. Police raids were often known about in advance, including on the night of the infamous Uprising in June of 1969. </w:t>
      </w:r>
      <w:r w:rsidRPr="006909AF">
        <w:rPr>
          <w:rStyle w:val="StyleUnderline"/>
        </w:rPr>
        <w:t>This means that “corporate” ownership of a queer “safe space” directly and maliciously allowed for the police harassment of queers</w:t>
      </w:r>
      <w:r w:rsidRPr="006909AF">
        <w:rPr>
          <w:sz w:val="16"/>
        </w:rPr>
        <w:t xml:space="preserve">. The bar was not the target of the raid, it was the patrons that the cops came to harass and criminalize. From anti-capitalist riot to pink-washing police </w:t>
      </w:r>
      <w:r w:rsidRPr="0052444F">
        <w:rPr>
          <w:rStyle w:val="StyleUnderline"/>
        </w:rPr>
        <w:t xml:space="preserve">The </w:t>
      </w:r>
      <w:r w:rsidRPr="0052444F">
        <w:rPr>
          <w:rStyle w:val="StyleUnderline"/>
          <w:highlight w:val="cyan"/>
        </w:rPr>
        <w:t>queer liberation</w:t>
      </w:r>
      <w:r w:rsidRPr="006909AF">
        <w:rPr>
          <w:rStyle w:val="StyleUnderline"/>
        </w:rPr>
        <w:t xml:space="preserve"> movement </w:t>
      </w:r>
      <w:r w:rsidRPr="0052444F">
        <w:rPr>
          <w:rStyle w:val="StyleUnderline"/>
          <w:highlight w:val="cyan"/>
        </w:rPr>
        <w:t>emerged</w:t>
      </w:r>
      <w:r w:rsidRPr="006909AF">
        <w:rPr>
          <w:rStyle w:val="StyleUnderline"/>
        </w:rPr>
        <w:t xml:space="preserve"> </w:t>
      </w:r>
      <w:r w:rsidRPr="0052444F">
        <w:rPr>
          <w:rStyle w:val="StyleUnderline"/>
          <w:highlight w:val="cyan"/>
        </w:rPr>
        <w:t>as a challenge to</w:t>
      </w:r>
      <w:r w:rsidRPr="006909AF">
        <w:rPr>
          <w:rStyle w:val="StyleUnderline"/>
        </w:rPr>
        <w:t xml:space="preserve"> cops and </w:t>
      </w:r>
      <w:r w:rsidRPr="0052444F">
        <w:rPr>
          <w:rStyle w:val="StyleUnderline"/>
          <w:highlight w:val="cyan"/>
        </w:rPr>
        <w:t>corporations</w:t>
      </w:r>
      <w:r w:rsidRPr="006909AF">
        <w:rPr>
          <w:rStyle w:val="StyleUnderline"/>
        </w:rPr>
        <w:t xml:space="preserve">, in the context of the civil rights and anti-war movements, and was </w:t>
      </w:r>
      <w:r w:rsidRPr="0052444F">
        <w:rPr>
          <w:rStyle w:val="StyleUnderline"/>
          <w:highlight w:val="cyan"/>
        </w:rPr>
        <w:t>led</w:t>
      </w:r>
      <w:r w:rsidRPr="006909AF">
        <w:rPr>
          <w:rStyle w:val="StyleUnderline"/>
        </w:rPr>
        <w:t xml:space="preserve"> </w:t>
      </w:r>
      <w:r w:rsidRPr="0052444F">
        <w:rPr>
          <w:rStyle w:val="StyleUnderline"/>
          <w:highlight w:val="cyan"/>
        </w:rPr>
        <w:t xml:space="preserve">by BIPOC queer anti-capitalists </w:t>
      </w:r>
      <w:r w:rsidRPr="0052444F">
        <w:rPr>
          <w:rStyle w:val="StyleUnderline"/>
        </w:rPr>
        <w:t>like Marsha P. Johnson</w:t>
      </w:r>
      <w:r w:rsidRPr="006909AF">
        <w:rPr>
          <w:rStyle w:val="StyleUnderline"/>
        </w:rPr>
        <w:t xml:space="preserve"> and Sylvia Rivers.</w:t>
      </w:r>
      <w:r w:rsidRPr="006909AF">
        <w:rPr>
          <w:sz w:val="16"/>
        </w:rPr>
        <w:t xml:space="preserve"> As </w:t>
      </w:r>
      <w:hyperlink r:id="rId126" w:history="1">
        <w:r w:rsidRPr="006909AF">
          <w:rPr>
            <w:rStyle w:val="Hyperlink"/>
            <w:sz w:val="16"/>
          </w:rPr>
          <w:t>Rivera</w:t>
        </w:r>
      </w:hyperlink>
      <w:r w:rsidRPr="006909AF">
        <w:rPr>
          <w:sz w:val="16"/>
        </w:rPr>
        <w:t xml:space="preserve"> explained, “before gay rights, before the Stonewall, I was involved in the Black liberation movement, the peace movement…I said, ‘well, now it’s my time.’ </w:t>
      </w:r>
      <w:r w:rsidRPr="006909AF">
        <w:rPr>
          <w:rStyle w:val="StyleUnderline"/>
        </w:rPr>
        <w:t>Here, I’m out here being a revolutionist for everybody else. I saw now it’s time to do my thing for my own people</w:t>
      </w:r>
      <w:r w:rsidRPr="006909AF">
        <w:rPr>
          <w:sz w:val="16"/>
        </w:rPr>
        <w:t>.” Similarly, the queer liberation movement in Toronto started as a protest against police raids on bathhouses in 1981, with the slogan “</w:t>
      </w:r>
      <w:hyperlink r:id="rId127" w:history="1">
        <w:r w:rsidRPr="006909AF">
          <w:rPr>
            <w:rStyle w:val="Hyperlink"/>
            <w:sz w:val="16"/>
          </w:rPr>
          <w:t>enough is enough: stop police violence</w:t>
        </w:r>
      </w:hyperlink>
      <w:r w:rsidRPr="006909AF">
        <w:rPr>
          <w:sz w:val="16"/>
        </w:rPr>
        <w:t xml:space="preserve">”. So, when we fast forward to now, it leaves a particularly bad taste in ones mouth to see that corporations and cops have been able to obscure their historical relation to queer folks. </w:t>
      </w:r>
      <w:r w:rsidRPr="006909AF">
        <w:rPr>
          <w:rStyle w:val="StyleUnderline"/>
        </w:rPr>
        <w:t>All queers are familiar with the growing corporatisation of Pride. Every year, we line the streets of major cities and watch as half naked queer bodies ride the floats adorned in rainbows and Fortune-500 brand logos. This sleight of hand has been driven by a shift in public opinion</w:t>
      </w:r>
      <w:r w:rsidRPr="006909AF">
        <w:rPr>
          <w:sz w:val="16"/>
        </w:rPr>
        <w:t xml:space="preserve">. The trend towards inclusion, equality, and diversity in the public sphere—a product of decades of struggle—has been hijacked corporate interests and is now used as a branding tool, a selling feature, meant to appeal to “queer sensibilities.” You can find rainbow coloured iterations of almost every consumer product imaginable. </w:t>
      </w:r>
      <w:r w:rsidRPr="0052444F">
        <w:rPr>
          <w:rStyle w:val="StyleUnderline"/>
          <w:highlight w:val="cyan"/>
        </w:rPr>
        <w:t>Every big corporation loves to play ally, so long as</w:t>
      </w:r>
      <w:r w:rsidRPr="006909AF">
        <w:rPr>
          <w:rStyle w:val="StyleUnderline"/>
        </w:rPr>
        <w:t xml:space="preserve"> it means </w:t>
      </w:r>
      <w:r w:rsidRPr="0052444F">
        <w:rPr>
          <w:rStyle w:val="StyleUnderline"/>
          <w:highlight w:val="cyan"/>
        </w:rPr>
        <w:t>they are getting</w:t>
      </w:r>
      <w:r w:rsidRPr="006909AF">
        <w:rPr>
          <w:rStyle w:val="StyleUnderline"/>
        </w:rPr>
        <w:t xml:space="preserve"> </w:t>
      </w:r>
      <w:r w:rsidRPr="0052444F">
        <w:rPr>
          <w:rStyle w:val="StyleUnderline"/>
          <w:highlight w:val="cyan"/>
        </w:rPr>
        <w:t>paid</w:t>
      </w:r>
      <w:r w:rsidRPr="006909AF">
        <w:rPr>
          <w:rStyle w:val="StyleUnderline"/>
        </w:rPr>
        <w:t>.</w:t>
      </w:r>
      <w:r w:rsidRPr="006909AF">
        <w:rPr>
          <w:sz w:val="16"/>
        </w:rPr>
        <w:t xml:space="preserve"> Much like the example of women outlined above, it becomes clear that our acceptance and “inclusion” in the corporate world is only because it suits the ruling class. Alongside the pink-washed corporate entities, we often see police vehicles emblazoned with friendly looking colours. </w:t>
      </w:r>
      <w:r w:rsidRPr="006909AF">
        <w:rPr>
          <w:rStyle w:val="StyleUnderline"/>
        </w:rPr>
        <w:t>Walking alongside, wearing bulletproof vests that say “police’ in a rainbow font, officers shoot at the crowd with water guns</w:t>
      </w:r>
      <w:r w:rsidRPr="006909AF">
        <w:rPr>
          <w:sz w:val="16"/>
        </w:rPr>
        <w:t xml:space="preserve">. They smile and dance and engage in other falsehoods that belie the true nature of the relationship between cops and queers. The friendly faces you see masquerading as allies at Pride seem innocent, but </w:t>
      </w:r>
      <w:r w:rsidRPr="006909AF">
        <w:rPr>
          <w:rStyle w:val="StyleUnderline"/>
        </w:rPr>
        <w:t>cops are historically and still oppressors of queer identities—especially BIPOC queer folx—and Pride emerged to challenge this reality</w:t>
      </w:r>
      <w:r w:rsidRPr="006909AF">
        <w:rPr>
          <w:sz w:val="16"/>
        </w:rPr>
        <w:t xml:space="preserve">. Now cops engage in the public relations exercise of Pride to distract from and minimize the brutalization and ostracization of queer bodies that they have engaged in for decades, and continue to do so when and where they find their tolerance of queer folks waning. Reclaiming queer anti-capitalism But </w:t>
      </w:r>
      <w:r w:rsidRPr="006909AF">
        <w:rPr>
          <w:rStyle w:val="StyleUnderline"/>
        </w:rPr>
        <w:t>queer anti-capitalism is reclaiming Pride</w:t>
      </w:r>
      <w:r w:rsidRPr="006909AF">
        <w:rPr>
          <w:sz w:val="16"/>
        </w:rPr>
        <w:t xml:space="preserve">. Five years ago </w:t>
      </w:r>
      <w:hyperlink r:id="rId128" w:history="1">
        <w:r w:rsidRPr="006909AF">
          <w:rPr>
            <w:rStyle w:val="Hyperlink"/>
            <w:sz w:val="16"/>
          </w:rPr>
          <w:t>Black Lives Matter-Toronto</w:t>
        </w:r>
      </w:hyperlink>
      <w:r w:rsidRPr="006909AF">
        <w:rPr>
          <w:sz w:val="16"/>
        </w:rPr>
        <w:t xml:space="preserve"> stopped the Toronto Pride parade to call for a ban on police, greater representation for BIPOC queer folx, and self-determination for community spaces. </w:t>
      </w:r>
      <w:r w:rsidRPr="0052444F">
        <w:rPr>
          <w:rStyle w:val="StyleUnderline"/>
          <w:highlight w:val="cyan"/>
        </w:rPr>
        <w:t>Today the abolition</w:t>
      </w:r>
      <w:r w:rsidRPr="006909AF">
        <w:rPr>
          <w:rStyle w:val="StyleUnderline"/>
        </w:rPr>
        <w:t xml:space="preserve"> </w:t>
      </w:r>
      <w:r w:rsidRPr="0052444F">
        <w:rPr>
          <w:rStyle w:val="StyleUnderline"/>
          <w:highlight w:val="cyan"/>
        </w:rPr>
        <w:t>movement</w:t>
      </w:r>
      <w:r w:rsidRPr="006909AF">
        <w:rPr>
          <w:rStyle w:val="StyleUnderline"/>
        </w:rPr>
        <w:t xml:space="preserve"> </w:t>
      </w:r>
      <w:r w:rsidRPr="0052444F">
        <w:rPr>
          <w:rStyle w:val="StyleUnderline"/>
          <w:highlight w:val="cyan"/>
        </w:rPr>
        <w:t>is</w:t>
      </w:r>
      <w:r w:rsidRPr="006909AF">
        <w:rPr>
          <w:rStyle w:val="StyleUnderline"/>
        </w:rPr>
        <w:t xml:space="preserve"> even </w:t>
      </w:r>
      <w:r w:rsidRPr="0052444F">
        <w:rPr>
          <w:rStyle w:val="StyleUnderline"/>
          <w:highlight w:val="cyan"/>
        </w:rPr>
        <w:t>bigger, calling to</w:t>
      </w:r>
      <w:r w:rsidRPr="006909AF">
        <w:rPr>
          <w:rStyle w:val="StyleUnderline"/>
        </w:rPr>
        <w:t xml:space="preserve"> defund and </w:t>
      </w:r>
      <w:r w:rsidRPr="0052444F">
        <w:rPr>
          <w:rStyle w:val="StyleUnderline"/>
          <w:highlight w:val="cyan"/>
        </w:rPr>
        <w:t xml:space="preserve">dismantle the institution that </w:t>
      </w:r>
      <w:hyperlink r:id="rId129" w:history="1">
        <w:r w:rsidRPr="0052444F">
          <w:rPr>
            <w:rStyle w:val="StyleUnderline"/>
            <w:highlight w:val="cyan"/>
          </w:rPr>
          <w:t>represses BIPOC and queer folx</w:t>
        </w:r>
      </w:hyperlink>
      <w:r w:rsidRPr="006909AF">
        <w:rPr>
          <w:sz w:val="16"/>
        </w:rPr>
        <w:t xml:space="preserve">. Similarly, the </w:t>
      </w:r>
      <w:hyperlink r:id="rId130" w:history="1">
        <w:r w:rsidRPr="006909AF">
          <w:rPr>
            <w:rStyle w:val="Hyperlink"/>
            <w:sz w:val="16"/>
          </w:rPr>
          <w:t>Queer Liberation March</w:t>
        </w:r>
      </w:hyperlink>
      <w:r w:rsidRPr="006909AF">
        <w:rPr>
          <w:sz w:val="16"/>
        </w:rPr>
        <w:t xml:space="preserve"> in New York City is organizing to reclaim the spirit of Stonewall 50 years later. It is the ideal form of queer protest expression: they refuse to allow cops and corporations in their demonstration, and organize marches that draw thousands of supporters. It should come as no surprise that police have often responded to the March with brutality towards queers. Just like the “good old days,” the cops that showed up to beat up queers who excluded them from their celebration demonstrate a reversion to their default. </w:t>
      </w:r>
      <w:r w:rsidRPr="006909AF">
        <w:rPr>
          <w:rStyle w:val="StyleUnderline"/>
        </w:rPr>
        <w:t>Queer Liberation March exposes the true relationship that queer folx have with cops and the corporations they serve: play nicely with cops and corporations, or exclude them at your own peril</w:t>
      </w:r>
      <w:r w:rsidRPr="006909AF">
        <w:rPr>
          <w:sz w:val="16"/>
        </w:rPr>
        <w:t xml:space="preserve">. In response to the corporatization of pride and pink-washing of police, we should learn from Marxist feminism and adopt Marxist principles into queer theory. </w:t>
      </w:r>
      <w:r w:rsidRPr="0052444F">
        <w:rPr>
          <w:rStyle w:val="StyleUnderline"/>
          <w:highlight w:val="cyan"/>
        </w:rPr>
        <w:t>We should reject corporations and cops, support anti-capitalism and abolition, and build movements that combine Black liberation, women’s liberation and queer liberation.</w:t>
      </w:r>
      <w:r w:rsidRPr="006909AF">
        <w:rPr>
          <w:sz w:val="16"/>
        </w:rPr>
        <w:t xml:space="preserve"> And like Marsha P. Johnson, be prepared to throw bricks when the time comes.</w:t>
      </w:r>
    </w:p>
    <w:p w14:paraId="14540D01" w14:textId="27EACADE" w:rsidR="00636786" w:rsidRDefault="00F3040F" w:rsidP="00636786">
      <w:pPr>
        <w:pStyle w:val="Heading1"/>
      </w:pPr>
      <w:r>
        <w:t xml:space="preserve">Queer - </w:t>
      </w:r>
      <w:r w:rsidR="00636786">
        <w:t>Neg</w:t>
      </w:r>
    </w:p>
    <w:p w14:paraId="47BC2CF6" w14:textId="3ED195AD" w:rsidR="00636786" w:rsidRDefault="00636786" w:rsidP="00636786">
      <w:pPr>
        <w:pStyle w:val="Heading2"/>
      </w:pPr>
      <w:r>
        <w:t>1NC</w:t>
      </w:r>
    </w:p>
    <w:p w14:paraId="42F6F91A" w14:textId="77777777" w:rsidR="00F3040F" w:rsidRDefault="00F3040F" w:rsidP="00F3040F">
      <w:r>
        <w:t>You can use the links from the Fiscal Crisis DA that BFHGR put out to answer the aff if the plan deficit spends There are a variety of arguments about funding and solvency throughout the 1NC. If you want to go for offense, you can go for either the Capital Flight t.urn or the Cruel Optimism turn. You could also pair this with some cap good offense that other labs have put out and be in a good place.</w:t>
      </w:r>
    </w:p>
    <w:p w14:paraId="59CDB072" w14:textId="0C105B38" w:rsidR="00F3040F" w:rsidRPr="00F3040F" w:rsidRDefault="00F3040F" w:rsidP="00F3040F">
      <w:r>
        <w:t>This file is set up to be read with a cap k---if you want to go the cap good route, then you will need to take out some of these cards and read cap good cards from other files.</w:t>
      </w:r>
    </w:p>
    <w:p w14:paraId="0300F474" w14:textId="77777777" w:rsidR="00F3040F" w:rsidRDefault="00F3040F" w:rsidP="00F3040F">
      <w:pPr>
        <w:pStyle w:val="Heading3"/>
      </w:pPr>
      <w:r>
        <w:t>1NC---Poverty</w:t>
      </w:r>
    </w:p>
    <w:p w14:paraId="56AEB053" w14:textId="77777777" w:rsidR="00F3040F" w:rsidRDefault="00F3040F" w:rsidP="00F3040F">
      <w:pPr>
        <w:pStyle w:val="Heading4"/>
        <w:numPr>
          <w:ilvl w:val="0"/>
          <w:numId w:val="48"/>
        </w:numPr>
      </w:pPr>
      <w:r>
        <w:t>A UBI can’t improve inequality---assumes all of their empirics.</w:t>
      </w:r>
    </w:p>
    <w:p w14:paraId="06AF441D" w14:textId="77777777" w:rsidR="00F3040F" w:rsidRDefault="00F3040F" w:rsidP="00F3040F">
      <w:r>
        <w:t xml:space="preserve">Anna </w:t>
      </w:r>
      <w:r w:rsidRPr="00C062D5">
        <w:rPr>
          <w:rStyle w:val="Style13ptBold"/>
        </w:rPr>
        <w:t>Coote</w:t>
      </w:r>
      <w:r w:rsidRPr="008A0EEE">
        <w:t>, 5-6-20</w:t>
      </w:r>
      <w:r w:rsidRPr="00C062D5">
        <w:rPr>
          <w:rStyle w:val="Style13ptBold"/>
        </w:rPr>
        <w:t>19</w:t>
      </w:r>
      <w:r w:rsidRPr="008A0EEE">
        <w:t xml:space="preserve">, </w:t>
      </w:r>
      <w:r>
        <w:t xml:space="preserve">Anna Coote is principal fellow at the New Economics Foundation and co-author of Universal Basic Income: A Union Perspective, </w:t>
      </w:r>
      <w:r w:rsidRPr="008A0EEE">
        <w:t>"Universal basic income doesn’t work. Let’s boost the public realm instead," Guardian, https://www.theguardian.com/commentisfree/2019/may/06/universal-basic-income-public-realm-poverty-inequality</w:t>
      </w:r>
      <w:r>
        <w:t>, //hm-sms</w:t>
      </w:r>
    </w:p>
    <w:p w14:paraId="0CD4BC7E" w14:textId="77777777" w:rsidR="00F3040F" w:rsidRPr="00A82705" w:rsidRDefault="00F3040F" w:rsidP="00F3040F">
      <w:pPr>
        <w:rPr>
          <w:sz w:val="16"/>
        </w:rPr>
      </w:pPr>
      <w:r w:rsidRPr="00A82705">
        <w:rPr>
          <w:sz w:val="16"/>
        </w:rPr>
        <w:t xml:space="preserve">A </w:t>
      </w:r>
      <w:r w:rsidRPr="00A82705">
        <w:rPr>
          <w:rStyle w:val="StyleUnderline"/>
          <w:highlight w:val="cyan"/>
        </w:rPr>
        <w:t>study</w:t>
      </w:r>
      <w:r w:rsidRPr="00A82705">
        <w:rPr>
          <w:sz w:val="16"/>
        </w:rPr>
        <w:t xml:space="preserve"> published this week </w:t>
      </w:r>
      <w:r w:rsidRPr="00A82705">
        <w:rPr>
          <w:rStyle w:val="Emphasis"/>
          <w:highlight w:val="cyan"/>
        </w:rPr>
        <w:t>sheds doubt on ambitious claims</w:t>
      </w:r>
      <w:r w:rsidRPr="00A82705">
        <w:rPr>
          <w:rStyle w:val="StyleUnderline"/>
          <w:highlight w:val="cyan"/>
        </w:rPr>
        <w:t xml:space="preserve"> made for</w:t>
      </w:r>
      <w:r w:rsidRPr="00A82705">
        <w:rPr>
          <w:rStyle w:val="StyleUnderline"/>
        </w:rPr>
        <w:t xml:space="preserve"> universal basic income</w:t>
      </w:r>
      <w:r w:rsidRPr="00A82705">
        <w:rPr>
          <w:sz w:val="16"/>
        </w:rPr>
        <w:t xml:space="preserve"> (</w:t>
      </w:r>
      <w:r w:rsidRPr="00A82705">
        <w:rPr>
          <w:rStyle w:val="Emphasis"/>
          <w:highlight w:val="cyan"/>
        </w:rPr>
        <w:t>UBI</w:t>
      </w:r>
      <w:r w:rsidRPr="00A82705">
        <w:rPr>
          <w:sz w:val="16"/>
        </w:rPr>
        <w:t xml:space="preserve">), the scheme that would give everyone regular, unconditional cash payments that are enough to live on. Its advocates claim it would help to reduce poverty, narrow inequalities and tackle the effects of automation on jobs and income. Research conducted for Public Services International, a global trade union federation, </w:t>
      </w:r>
      <w:r w:rsidRPr="00A82705">
        <w:rPr>
          <w:rStyle w:val="StyleUnderline"/>
          <w:highlight w:val="cyan"/>
        </w:rPr>
        <w:t>reviewed for the first time 16 practical projects</w:t>
      </w:r>
      <w:r w:rsidRPr="00A82705">
        <w:rPr>
          <w:sz w:val="16"/>
        </w:rPr>
        <w:t xml:space="preserve"> that have tested different ways of distributing regular cash payments to individuals across a range of poor, middle-income and rich countries, as well as copious literature on the topic. It could find </w:t>
      </w:r>
      <w:r w:rsidRPr="00A82705">
        <w:rPr>
          <w:rStyle w:val="Emphasis"/>
          <w:highlight w:val="cyan"/>
        </w:rPr>
        <w:t>no evidence to suggest</w:t>
      </w:r>
      <w:r w:rsidRPr="00A82705">
        <w:rPr>
          <w:rStyle w:val="StyleUnderline"/>
        </w:rPr>
        <w:t xml:space="preserve"> that such a scheme could be sustained for all individuals in any country in the short, medium or longer term – or </w:t>
      </w:r>
      <w:r w:rsidRPr="00A82705">
        <w:rPr>
          <w:rStyle w:val="StyleUnderline"/>
          <w:highlight w:val="cyan"/>
        </w:rPr>
        <w:t xml:space="preserve">that this approach could </w:t>
      </w:r>
      <w:r w:rsidRPr="00A82705">
        <w:rPr>
          <w:rStyle w:val="Emphasis"/>
          <w:highlight w:val="cyan"/>
        </w:rPr>
        <w:t>achieve lasting improvements in wellbeing or equality</w:t>
      </w:r>
      <w:r w:rsidRPr="00A82705">
        <w:rPr>
          <w:rStyle w:val="StyleUnderline"/>
        </w:rPr>
        <w:t>. The research confirms the importance of generous, non-stigmatising income support, but everything turns on how much money is paid, under what conditions and with what consequences for the welfare system as a whole.</w:t>
      </w:r>
      <w:r>
        <w:rPr>
          <w:rStyle w:val="StyleUnderline"/>
        </w:rPr>
        <w:t xml:space="preserve"> </w:t>
      </w:r>
      <w:r w:rsidRPr="00A82705">
        <w:rPr>
          <w:sz w:val="16"/>
        </w:rPr>
        <w:t xml:space="preserve">From Kenya and southern India to Alaska and Finland, </w:t>
      </w:r>
      <w:r w:rsidRPr="00A82705">
        <w:rPr>
          <w:rStyle w:val="StyleUnderline"/>
        </w:rPr>
        <w:t>cash payment schemes have been claimed to show that UBI “works</w:t>
      </w:r>
      <w:r w:rsidRPr="00A82705">
        <w:rPr>
          <w:sz w:val="16"/>
        </w:rPr>
        <w:t xml:space="preserve">”. In fact, </w:t>
      </w:r>
      <w:r w:rsidRPr="00A82705">
        <w:rPr>
          <w:rStyle w:val="Emphasis"/>
          <w:highlight w:val="cyan"/>
        </w:rPr>
        <w:t>what’s been tested in practice</w:t>
      </w:r>
      <w:r w:rsidRPr="00A82705">
        <w:rPr>
          <w:rStyle w:val="StyleUnderline"/>
          <w:highlight w:val="cyan"/>
        </w:rPr>
        <w:t xml:space="preserve"> is </w:t>
      </w:r>
      <w:r w:rsidRPr="00A82705">
        <w:rPr>
          <w:rStyle w:val="StyleUnderline"/>
        </w:rPr>
        <w:t xml:space="preserve">almost </w:t>
      </w:r>
      <w:r w:rsidRPr="00A82705">
        <w:rPr>
          <w:rStyle w:val="Emphasis"/>
          <w:highlight w:val="cyan"/>
        </w:rPr>
        <w:t>infinitely varied,</w:t>
      </w:r>
      <w:r w:rsidRPr="00A82705">
        <w:rPr>
          <w:rStyle w:val="StyleUnderline"/>
        </w:rPr>
        <w:t xml:space="preserve"> with cash paid at different levels and intervals, usually well below the poverty line and mainly to individuals selected because they are severely disadvantaged,</w:t>
      </w:r>
      <w:r w:rsidRPr="00A82705">
        <w:rPr>
          <w:sz w:val="16"/>
        </w:rPr>
        <w:t xml:space="preserve"> with funds provided by charities, corporations and development agencies more often than by governments. Experiments in India and Kenya have been funded, respectively, by Unicef and Give Directly, a US charity supported by Google. They give money to people on very low incomes in selected villages for fixed periods of time. Giving small amounts of cash to people who have next to nothing is bound to make a difference – and indeed, these schemes have helped to improve recipients’ health and livelihoods. But nothing is revealed about their longer-term viability, or how they could be scaled up to serve whole populations. And there is a democratic deficit: people who get their basic income from charities or aid agencies have no control over how payments are made, to whom, at what level or over what period of time. The Alaska Permanent Fund, built from the state’s oil revenues, pays all adults and children a dividend each year – in 2018, it was $1,600 (£1,230). The scheme is popular and enduring; it has been found to produce some positive impacts on rural indigenous groups, but it makes no claim to sufficiency and has done nothing to reduce child poverty or to prevent widening income inequalities. Finland undertook a two-year trial, from January 2017 to December 2018, of modest monthly payments of €560 (£477) to 2,000 unemployed people – but the government has refused to fund further expansion. It told us little about UBI except that, when push comes to shove, elected politicians may balk at paying for a universal scheme. The </w:t>
      </w:r>
      <w:r w:rsidRPr="00A82705">
        <w:rPr>
          <w:rStyle w:val="Emphasis"/>
          <w:highlight w:val="cyan"/>
        </w:rPr>
        <w:t>cost</w:t>
      </w:r>
      <w:r w:rsidRPr="00A82705">
        <w:rPr>
          <w:rStyle w:val="StyleUnderline"/>
          <w:highlight w:val="cyan"/>
        </w:rPr>
        <w:t xml:space="preserve"> of a sufficient UBI</w:t>
      </w:r>
      <w:r w:rsidRPr="00A82705">
        <w:rPr>
          <w:rStyle w:val="StyleUnderline"/>
        </w:rPr>
        <w:t xml:space="preserve"> scheme </w:t>
      </w:r>
      <w:r w:rsidRPr="00A82705">
        <w:rPr>
          <w:rStyle w:val="Emphasis"/>
          <w:highlight w:val="cyan"/>
        </w:rPr>
        <w:t>would be extremely high</w:t>
      </w:r>
      <w:r w:rsidRPr="00A82705">
        <w:rPr>
          <w:rStyle w:val="StyleUnderline"/>
        </w:rPr>
        <w:t xml:space="preserve"> according to the International Labour Office, which estimates average costs </w:t>
      </w:r>
      <w:r w:rsidRPr="00A82705">
        <w:rPr>
          <w:rStyle w:val="StyleUnderline"/>
          <w:highlight w:val="cyan"/>
        </w:rPr>
        <w:t>equivalent to 20-30% of GDP</w:t>
      </w:r>
      <w:r w:rsidRPr="00A82705">
        <w:rPr>
          <w:rStyle w:val="StyleUnderline"/>
        </w:rPr>
        <w:t xml:space="preserve"> in most countries</w:t>
      </w:r>
      <w:r w:rsidRPr="00A82705">
        <w:rPr>
          <w:sz w:val="16"/>
        </w:rPr>
        <w:t xml:space="preserve">. Costs can be reduced – and have been in most trials – by paying smaller amounts to fewer individuals. But there is no evidence to suggest that a partial or conditional UBI scheme could do anything to mitigate, let alone reverse, current trends towards worsening poverty, inequality and labour insecurity. Costs may be offset by raising taxes or shifting expenditure from other kinds of public expenditure, but either way there are huge and risky trade-offs. Money spent on cash payments cannot be invested elsewhere. The more generous the payments, the wider the range of recipients, the longer the scheme continues, the less money will be left to build the structures and systems that are needed to realise UBI’s progressive goals. As this week’s report observes, “If cash payments are allowed to take precedence, there’s a serious risk of crowding out efforts to build collaborative, sustainable services and infrastructure – and setting a pattern for future development that promotes commodification rather than emancipation.” This may help to explain why UBI has attracted support from Silicon Valley tycoons, who are more interested in defending consumer capitalism than in tackling poverty and inequality. The report concludes that the </w:t>
      </w:r>
      <w:r w:rsidRPr="00A82705">
        <w:rPr>
          <w:rStyle w:val="StyleUnderline"/>
          <w:highlight w:val="cyan"/>
        </w:rPr>
        <w:t>money</w:t>
      </w:r>
      <w:r w:rsidRPr="00A82705">
        <w:rPr>
          <w:rStyle w:val="StyleUnderline"/>
        </w:rPr>
        <w:t xml:space="preserve"> needed to pay for an adequate UBI scheme “</w:t>
      </w:r>
      <w:r w:rsidRPr="00A82705">
        <w:rPr>
          <w:rStyle w:val="StyleUnderline"/>
          <w:highlight w:val="cyan"/>
        </w:rPr>
        <w:t xml:space="preserve">would be </w:t>
      </w:r>
      <w:r w:rsidRPr="00A82705">
        <w:rPr>
          <w:rStyle w:val="Emphasis"/>
          <w:highlight w:val="cyan"/>
        </w:rPr>
        <w:t>better spent on reforming social protection systems</w:t>
      </w:r>
      <w:r w:rsidRPr="00A82705">
        <w:rPr>
          <w:rStyle w:val="StyleUnderline"/>
        </w:rPr>
        <w:t>, and building more and better-quality public services”.</w:t>
      </w:r>
      <w:r w:rsidRPr="00A82705">
        <w:rPr>
          <w:sz w:val="16"/>
        </w:rPr>
        <w:t xml:space="preserve"> Redistributing the personal tax allowance and developing the idea of universal basic services (UBS) could offer a more promising alternative. This calls for more and better quality public services that are free to those who need them, regardless of ability to pay. Healthcare and education are obvious examples, and it is argued that a similar approach should be applied to areas such as transport, housing, social care and information – everyday essentials that should be available to all. Collective provision offers more cost-effective, socially just, redistributive and sustainable ways of meeting people’s needs than leaving individuals to buy what they can afford in the marketplace.</w:t>
      </w:r>
    </w:p>
    <w:p w14:paraId="584FEAD7" w14:textId="77777777" w:rsidR="00F3040F" w:rsidRPr="00B47ACC" w:rsidRDefault="00F3040F" w:rsidP="00F3040F">
      <w:pPr>
        <w:pStyle w:val="Heading4"/>
        <w:numPr>
          <w:ilvl w:val="0"/>
          <w:numId w:val="48"/>
        </w:numPr>
      </w:pPr>
      <w:r>
        <w:t>They can’t fund it:</w:t>
      </w:r>
    </w:p>
    <w:p w14:paraId="0CF1155F" w14:textId="77777777" w:rsidR="00F3040F" w:rsidRPr="000D0912" w:rsidRDefault="00F3040F" w:rsidP="00F3040F">
      <w:pPr>
        <w:pStyle w:val="Heading4"/>
        <w:numPr>
          <w:ilvl w:val="0"/>
          <w:numId w:val="47"/>
        </w:numPr>
      </w:pPr>
      <w:r>
        <w:t>At best, a wealth tax would generate $</w:t>
      </w:r>
      <w:r w:rsidRPr="000D0912">
        <w:rPr>
          <w:u w:val="single"/>
        </w:rPr>
        <w:t>2.4 trillion over 10 years</w:t>
      </w:r>
      <w:r>
        <w:t>.</w:t>
      </w:r>
    </w:p>
    <w:p w14:paraId="17CD9A22" w14:textId="77777777" w:rsidR="00F3040F" w:rsidRDefault="00F3040F" w:rsidP="00F3040F">
      <w:r>
        <w:t xml:space="preserve">John </w:t>
      </w:r>
      <w:r w:rsidRPr="000D0912">
        <w:rPr>
          <w:rStyle w:val="Style13ptBold"/>
        </w:rPr>
        <w:t>Ricco</w:t>
      </w:r>
      <w:r>
        <w:t xml:space="preserve"> and Jon </w:t>
      </w:r>
      <w:r w:rsidRPr="000D0912">
        <w:t>Huntley</w:t>
      </w:r>
      <w:r>
        <w:t>, 3-18-20</w:t>
      </w:r>
      <w:r w:rsidRPr="000D0912">
        <w:rPr>
          <w:rStyle w:val="Style13ptBold"/>
        </w:rPr>
        <w:t>21</w:t>
      </w:r>
      <w:r>
        <w:t>, John Ricco is the Director of Tax and Budget Analysis and a public finance expert specializing in tax policy and microsimulation modeling, "Budgetary and Economic Effects of Senator Elizabeth Warren’s Wealth Tax Legislation — Penn Wharton Budget Model," Penn Wharton Budget Model, https://budgetmodel.wharton.upenn.edu/issues/2021/3/15/budgetary-effects-of-senator-warren-wealth-tax, //hm-sms</w:t>
      </w:r>
    </w:p>
    <w:p w14:paraId="459EBBCE" w14:textId="77777777" w:rsidR="00F3040F" w:rsidRDefault="00F3040F" w:rsidP="00F3040F">
      <w:pPr>
        <w:rPr>
          <w:sz w:val="16"/>
        </w:rPr>
      </w:pPr>
      <w:r w:rsidRPr="000D0912">
        <w:rPr>
          <w:sz w:val="16"/>
        </w:rPr>
        <w:t xml:space="preserve">PWBM projects that the </w:t>
      </w:r>
      <w:r w:rsidRPr="000D0912">
        <w:rPr>
          <w:rStyle w:val="Emphasis"/>
          <w:highlight w:val="cyan"/>
        </w:rPr>
        <w:t>Ultra-Millionaire Tax</w:t>
      </w:r>
      <w:r w:rsidRPr="000D0912">
        <w:rPr>
          <w:rStyle w:val="StyleUnderline"/>
          <w:highlight w:val="cyan"/>
        </w:rPr>
        <w:t xml:space="preserve"> </w:t>
      </w:r>
      <w:r w:rsidRPr="000D0912">
        <w:rPr>
          <w:rStyle w:val="Emphasis"/>
          <w:highlight w:val="cyan"/>
        </w:rPr>
        <w:t>Act</w:t>
      </w:r>
      <w:r w:rsidRPr="000D0912">
        <w:rPr>
          <w:rStyle w:val="StyleUnderline"/>
        </w:rPr>
        <w:t xml:space="preserve"> </w:t>
      </w:r>
      <w:r w:rsidRPr="000D0912">
        <w:rPr>
          <w:sz w:val="16"/>
        </w:rPr>
        <w:t xml:space="preserve">of 2021, </w:t>
      </w:r>
      <w:r w:rsidRPr="000D0912">
        <w:rPr>
          <w:rStyle w:val="StyleUnderline"/>
          <w:highlight w:val="cyan"/>
        </w:rPr>
        <w:t>introduced by</w:t>
      </w:r>
      <w:r w:rsidRPr="000D0912">
        <w:rPr>
          <w:rStyle w:val="StyleUnderline"/>
        </w:rPr>
        <w:t xml:space="preserve"> Senator </w:t>
      </w:r>
      <w:r w:rsidRPr="000D0912">
        <w:rPr>
          <w:rStyle w:val="Emphasis"/>
          <w:highlight w:val="cyan"/>
        </w:rPr>
        <w:t>Elizabeth Warren</w:t>
      </w:r>
      <w:r w:rsidRPr="000D0912">
        <w:rPr>
          <w:sz w:val="16"/>
        </w:rPr>
        <w:t xml:space="preserve">, </w:t>
      </w:r>
      <w:r w:rsidRPr="000D0912">
        <w:rPr>
          <w:rStyle w:val="StyleUnderline"/>
          <w:highlight w:val="cyan"/>
        </w:rPr>
        <w:t>would raise $2.1 trillion over</w:t>
      </w:r>
      <w:r w:rsidRPr="000D0912">
        <w:rPr>
          <w:rStyle w:val="StyleUnderline"/>
        </w:rPr>
        <w:t xml:space="preserve"> the standard </w:t>
      </w:r>
      <w:r w:rsidRPr="000D0912">
        <w:rPr>
          <w:rStyle w:val="StyleUnderline"/>
          <w:highlight w:val="cyan"/>
        </w:rPr>
        <w:t>10-year</w:t>
      </w:r>
      <w:r w:rsidRPr="000D0912">
        <w:rPr>
          <w:rStyle w:val="StyleUnderline"/>
        </w:rPr>
        <w:t xml:space="preserve"> budget window</w:t>
      </w:r>
      <w:r w:rsidRPr="000D0912">
        <w:rPr>
          <w:sz w:val="16"/>
        </w:rPr>
        <w:t xml:space="preserve"> (2022-2031) under scoring conventions used by government agencies. </w:t>
      </w:r>
      <w:r w:rsidRPr="000D0912">
        <w:rPr>
          <w:rStyle w:val="StyleUnderline"/>
          <w:highlight w:val="cyan"/>
        </w:rPr>
        <w:t>Incorporating</w:t>
      </w:r>
      <w:r w:rsidRPr="000D0912">
        <w:rPr>
          <w:sz w:val="16"/>
        </w:rPr>
        <w:t xml:space="preserve"> the effects of </w:t>
      </w:r>
      <w:r w:rsidRPr="000D0912">
        <w:rPr>
          <w:rStyle w:val="Emphasis"/>
          <w:highlight w:val="cyan"/>
        </w:rPr>
        <w:t>enhanced</w:t>
      </w:r>
      <w:r w:rsidRPr="000D0912">
        <w:rPr>
          <w:rStyle w:val="StyleUnderline"/>
          <w:highlight w:val="cyan"/>
        </w:rPr>
        <w:t xml:space="preserve"> IRS </w:t>
      </w:r>
      <w:r w:rsidRPr="000D0912">
        <w:rPr>
          <w:rStyle w:val="Emphasis"/>
          <w:highlight w:val="cyan"/>
        </w:rPr>
        <w:t>enforcement</w:t>
      </w:r>
      <w:r w:rsidRPr="000D0912">
        <w:rPr>
          <w:rStyle w:val="StyleUnderline"/>
        </w:rPr>
        <w:t xml:space="preserve">, our </w:t>
      </w:r>
      <w:r w:rsidRPr="000D0912">
        <w:rPr>
          <w:rStyle w:val="StyleUnderline"/>
          <w:highlight w:val="cyan"/>
        </w:rPr>
        <w:t xml:space="preserve">projection </w:t>
      </w:r>
      <w:r w:rsidRPr="000D0912">
        <w:rPr>
          <w:rStyle w:val="Emphasis"/>
          <w:highlight w:val="cyan"/>
        </w:rPr>
        <w:t>rises to $2.4 trillion</w:t>
      </w:r>
      <w:r w:rsidRPr="000D0912">
        <w:rPr>
          <w:sz w:val="16"/>
        </w:rPr>
        <w:t xml:space="preserve"> over 2022-2031 and $2.7 trillion over 2023-2032. Also incorporating macroeconomic effects of the Act reduces estimated revenue to $2.0 trillion over 2022-2031 and $2.3 trillion over 2023-2032. We estimate that the Act would reduce GDP by 1.2 percent in 2050.</w:t>
      </w:r>
    </w:p>
    <w:p w14:paraId="7597A32D" w14:textId="77777777" w:rsidR="00F3040F" w:rsidRDefault="00F3040F" w:rsidP="00F3040F">
      <w:pPr>
        <w:pStyle w:val="Heading4"/>
        <w:numPr>
          <w:ilvl w:val="0"/>
          <w:numId w:val="47"/>
        </w:numPr>
      </w:pPr>
      <w:r>
        <w:t xml:space="preserve">A UBI would cost more than </w:t>
      </w:r>
      <w:r w:rsidRPr="00B47ACC">
        <w:rPr>
          <w:u w:val="single"/>
        </w:rPr>
        <w:t>$3.6 trillion per year</w:t>
      </w:r>
      <w:r>
        <w:t>---they can’t fund it.</w:t>
      </w:r>
    </w:p>
    <w:p w14:paraId="555BF147" w14:textId="77777777" w:rsidR="00F3040F" w:rsidRPr="000D0912" w:rsidRDefault="00F3040F" w:rsidP="00F3040F">
      <w:r w:rsidRPr="000D0912">
        <w:t xml:space="preserve">Kimberly </w:t>
      </w:r>
      <w:r w:rsidRPr="000D0912">
        <w:rPr>
          <w:rStyle w:val="Style13ptBold"/>
        </w:rPr>
        <w:t>Amadeo</w:t>
      </w:r>
      <w:r w:rsidRPr="000D0912">
        <w:t>, 8-7-20</w:t>
      </w:r>
      <w:r w:rsidRPr="000D0912">
        <w:rPr>
          <w:rStyle w:val="Style13ptBold"/>
        </w:rPr>
        <w:t>22</w:t>
      </w:r>
      <w:r w:rsidRPr="000D0912">
        <w:t>, "What Is Universal Basic Income?," Balance, https://www.thebalancemoney.com/universal-basic-income-4160668</w:t>
      </w:r>
      <w:r>
        <w:t>, //hm-sms</w:t>
      </w:r>
    </w:p>
    <w:p w14:paraId="43441B6B" w14:textId="77777777" w:rsidR="00F3040F" w:rsidRDefault="00F3040F" w:rsidP="00F3040F">
      <w:pPr>
        <w:rPr>
          <w:rStyle w:val="Emphasis"/>
        </w:rPr>
      </w:pPr>
      <w:r w:rsidRPr="00B47ACC">
        <w:rPr>
          <w:rStyle w:val="Emphasis"/>
          <w:highlight w:val="cyan"/>
        </w:rPr>
        <w:t>How Much Would Universal Basic Income Cost</w:t>
      </w:r>
      <w:r w:rsidRPr="00B47ACC">
        <w:rPr>
          <w:sz w:val="16"/>
        </w:rPr>
        <w:t xml:space="preserve">? In July 2022, </w:t>
      </w:r>
      <w:r w:rsidRPr="000D0912">
        <w:rPr>
          <w:rStyle w:val="StyleUnderline"/>
        </w:rPr>
        <w:t>there were 164 million Americans in the labor force</w:t>
      </w:r>
      <w:r w:rsidRPr="00B47ACC">
        <w:rPr>
          <w:sz w:val="16"/>
        </w:rPr>
        <w:t xml:space="preserve">.7 FRED, Federal Reserve Bank of St. Louis. "Civilian Labor Force Level." </w:t>
      </w:r>
      <w:r w:rsidRPr="00B47ACC">
        <w:rPr>
          <w:rStyle w:val="StyleUnderline"/>
          <w:highlight w:val="cyan"/>
        </w:rPr>
        <w:t>A GBI of</w:t>
      </w:r>
      <w:r w:rsidRPr="00B47ACC">
        <w:rPr>
          <w:sz w:val="16"/>
        </w:rPr>
        <w:t xml:space="preserve"> $12,000 per year </w:t>
      </w:r>
      <w:r w:rsidRPr="00B47ACC">
        <w:rPr>
          <w:rStyle w:val="StyleUnderline"/>
        </w:rPr>
        <w:t>($</w:t>
      </w:r>
      <w:r w:rsidRPr="00B47ACC">
        <w:rPr>
          <w:rStyle w:val="StyleUnderline"/>
          <w:highlight w:val="cyan"/>
        </w:rPr>
        <w:t>1,000 per month</w:t>
      </w:r>
      <w:r w:rsidRPr="00B47ACC">
        <w:rPr>
          <w:sz w:val="16"/>
        </w:rPr>
        <w:t xml:space="preserve">) for each person in the labor force </w:t>
      </w:r>
      <w:r w:rsidRPr="00B47ACC">
        <w:rPr>
          <w:rStyle w:val="StyleUnderline"/>
          <w:highlight w:val="cyan"/>
        </w:rPr>
        <w:t>would cost $1.968 trillion per year</w:t>
      </w:r>
      <w:r w:rsidRPr="00B47ACC">
        <w:rPr>
          <w:sz w:val="16"/>
        </w:rPr>
        <w:t xml:space="preserve">. Many supporters argue that UBI would not need to be an addition to current welfare spending; a basic income would allow the government to cut redundant programs and reduce associated bureaucratic costs. </w:t>
      </w:r>
      <w:r w:rsidRPr="00B47ACC">
        <w:rPr>
          <w:rStyle w:val="Emphasis"/>
          <w:highlight w:val="cyan"/>
        </w:rPr>
        <w:t>A UBI would cost even more</w:t>
      </w:r>
      <w:r w:rsidRPr="00B47ACC">
        <w:rPr>
          <w:rStyle w:val="Emphasis"/>
        </w:rPr>
        <w:t xml:space="preserve">—with more than 300 million Americans, </w:t>
      </w:r>
      <w:r w:rsidRPr="00B47ACC">
        <w:rPr>
          <w:rStyle w:val="Emphasis"/>
          <w:highlight w:val="cyan"/>
        </w:rPr>
        <w:t>$12,000 per year would cost more than $3.6 trillion per year</w:t>
      </w:r>
      <w:r w:rsidRPr="00B47ACC">
        <w:rPr>
          <w:rStyle w:val="Emphasis"/>
        </w:rPr>
        <w:t>.</w:t>
      </w:r>
    </w:p>
    <w:p w14:paraId="26DC9D8E" w14:textId="77777777" w:rsidR="00F3040F" w:rsidRDefault="00F3040F" w:rsidP="00F3040F">
      <w:pPr>
        <w:pStyle w:val="Heading4"/>
        <w:numPr>
          <w:ilvl w:val="0"/>
          <w:numId w:val="48"/>
        </w:numPr>
      </w:pPr>
      <w:r>
        <w:t>A UBI would shrink the economy and worsen benefits for the most needy.</w:t>
      </w:r>
    </w:p>
    <w:p w14:paraId="78952793" w14:textId="77777777" w:rsidR="00F3040F" w:rsidRDefault="00F3040F" w:rsidP="00F3040F">
      <w:r>
        <w:t xml:space="preserve">Rachel </w:t>
      </w:r>
      <w:r w:rsidRPr="00B8261B">
        <w:rPr>
          <w:rStyle w:val="Style13ptBold"/>
        </w:rPr>
        <w:t>Minogue</w:t>
      </w:r>
      <w:r>
        <w:t>, 5-24-20</w:t>
      </w:r>
      <w:r w:rsidRPr="00B8261B">
        <w:rPr>
          <w:rStyle w:val="Style13ptBold"/>
        </w:rPr>
        <w:t>18</w:t>
      </w:r>
      <w:r>
        <w:t>, Economic Fellow 2017-2018, "Five Problems with Universal Basic Income," Third Way, https://www.thirdway.org/memo/five-problems-with-universal-basic-income, //hm-sms</w:t>
      </w:r>
    </w:p>
    <w:p w14:paraId="0D1C2E30" w14:textId="77777777" w:rsidR="00F3040F" w:rsidRDefault="00F3040F" w:rsidP="00F3040F">
      <w:pPr>
        <w:rPr>
          <w:sz w:val="16"/>
        </w:rPr>
      </w:pPr>
      <w:r w:rsidRPr="00B8261B">
        <w:rPr>
          <w:sz w:val="16"/>
        </w:rPr>
        <w:t xml:space="preserve">The idea of a Universal Basic Income (UBI) is gaining more attention. With a UBI, the government would give every adult the same fixed, monthly payment regardless of work status, health, or wealth. </w:t>
      </w:r>
      <w:r w:rsidRPr="00B8261B">
        <w:rPr>
          <w:rStyle w:val="StyleUnderline"/>
        </w:rPr>
        <w:t xml:space="preserve">There are </w:t>
      </w:r>
      <w:r w:rsidRPr="00B8261B">
        <w:rPr>
          <w:rStyle w:val="StyleUnderline"/>
          <w:highlight w:val="cyan"/>
        </w:rPr>
        <w:t>serious reasons to be cautious about UBI</w:t>
      </w:r>
      <w:r w:rsidRPr="00B8261B">
        <w:rPr>
          <w:rStyle w:val="StyleUnderline"/>
        </w:rPr>
        <w:t>:</w:t>
      </w:r>
      <w:r>
        <w:rPr>
          <w:rStyle w:val="StyleUnderline"/>
        </w:rPr>
        <w:t xml:space="preserve"> </w:t>
      </w:r>
      <w:r w:rsidRPr="00B8261B">
        <w:rPr>
          <w:sz w:val="16"/>
        </w:rPr>
        <w:t xml:space="preserve">It is offered as a solution to technological unemployment, but jobs aren’t disappearing; rather, work is changing. A quarter century after the digital revolution began, the economy now employs 37 million more people and offers a record-high 6 million job openings. </w:t>
      </w:r>
      <w:r w:rsidRPr="00B8261B">
        <w:rPr>
          <w:rStyle w:val="StyleUnderline"/>
        </w:rPr>
        <w:t xml:space="preserve">Viewed by some as an alternative to work, </w:t>
      </w:r>
      <w:r w:rsidRPr="00B8261B">
        <w:rPr>
          <w:rStyle w:val="Emphasis"/>
          <w:highlight w:val="cyan"/>
        </w:rPr>
        <w:t>UBI would shrink the labor</w:t>
      </w:r>
      <w:r w:rsidRPr="00B8261B">
        <w:rPr>
          <w:rStyle w:val="StyleUnderline"/>
          <w:highlight w:val="cyan"/>
        </w:rPr>
        <w:t xml:space="preserve"> </w:t>
      </w:r>
      <w:r w:rsidRPr="00B8261B">
        <w:rPr>
          <w:rStyle w:val="Emphasis"/>
          <w:highlight w:val="cyan"/>
        </w:rPr>
        <w:t>forc</w:t>
      </w:r>
      <w:r w:rsidRPr="00B8261B">
        <w:rPr>
          <w:rStyle w:val="Emphasis"/>
        </w:rPr>
        <w:t>e</w:t>
      </w:r>
      <w:r w:rsidRPr="00B8261B">
        <w:rPr>
          <w:sz w:val="16"/>
        </w:rPr>
        <w:t xml:space="preserve">. By definition, a smaller labor force </w:t>
      </w:r>
      <w:r w:rsidRPr="00B8261B">
        <w:rPr>
          <w:rStyle w:val="StyleUnderline"/>
          <w:highlight w:val="cyan"/>
        </w:rPr>
        <w:t>would mean lower economic output and lower tax revenues</w:t>
      </w:r>
      <w:r w:rsidRPr="00B8261B">
        <w:rPr>
          <w:rStyle w:val="StyleUnderline"/>
        </w:rPr>
        <w:t xml:space="preserve"> to invest in the future.</w:t>
      </w:r>
      <w:r>
        <w:rPr>
          <w:rStyle w:val="StyleUnderline"/>
        </w:rPr>
        <w:t xml:space="preserve"> </w:t>
      </w:r>
      <w:r w:rsidRPr="00B8261B">
        <w:rPr>
          <w:rStyle w:val="StyleUnderline"/>
          <w:highlight w:val="cyan"/>
        </w:rPr>
        <w:t>UBI</w:t>
      </w:r>
      <w:r w:rsidRPr="00B8261B">
        <w:rPr>
          <w:rStyle w:val="StyleUnderline"/>
        </w:rPr>
        <w:t xml:space="preserve"> is very expensive</w:t>
      </w:r>
      <w:r w:rsidRPr="00B8261B">
        <w:rPr>
          <w:sz w:val="16"/>
        </w:rPr>
        <w:t xml:space="preserve">. A $12,000-per-year UBI </w:t>
      </w:r>
      <w:r w:rsidRPr="00B8261B">
        <w:rPr>
          <w:rStyle w:val="StyleUnderline"/>
          <w:highlight w:val="cyan"/>
        </w:rPr>
        <w:t>would cost the government $2.4 trillion annually</w:t>
      </w:r>
      <w:r w:rsidRPr="00B8261B">
        <w:rPr>
          <w:sz w:val="16"/>
        </w:rPr>
        <w:t xml:space="preserve">, or one-eighth of GDP. </w:t>
      </w:r>
      <w:r w:rsidRPr="00B8261B">
        <w:rPr>
          <w:rStyle w:val="StyleUnderline"/>
        </w:rPr>
        <w:t>That’s nearly as large as the entire US safety net today</w:t>
      </w:r>
      <w:r w:rsidRPr="00B8261B">
        <w:rPr>
          <w:sz w:val="16"/>
        </w:rPr>
        <w:t xml:space="preserve">. Because UBI is universal, </w:t>
      </w:r>
      <w:r w:rsidRPr="00B8261B">
        <w:rPr>
          <w:rStyle w:val="Emphasis"/>
        </w:rPr>
        <w:t xml:space="preserve">it </w:t>
      </w:r>
      <w:r w:rsidRPr="00B8261B">
        <w:rPr>
          <w:rStyle w:val="Emphasis"/>
          <w:highlight w:val="cyan"/>
        </w:rPr>
        <w:t>would divert assistance from the most needy</w:t>
      </w:r>
      <w:r w:rsidRPr="00B8261B">
        <w:rPr>
          <w:sz w:val="16"/>
        </w:rPr>
        <w:t xml:space="preserve">. Even under a leading proposal that leaves most of the safety net intact, </w:t>
      </w:r>
      <w:r w:rsidRPr="00B8261B">
        <w:rPr>
          <w:rStyle w:val="StyleUnderline"/>
          <w:highlight w:val="cyan"/>
        </w:rPr>
        <w:t>a single parent with three children</w:t>
      </w:r>
      <w:r w:rsidRPr="00B8261B">
        <w:rPr>
          <w:rStyle w:val="StyleUnderline"/>
        </w:rPr>
        <w:t xml:space="preserve"> could </w:t>
      </w:r>
      <w:r w:rsidRPr="00B8261B">
        <w:rPr>
          <w:rStyle w:val="StyleUnderline"/>
          <w:highlight w:val="cyan"/>
        </w:rPr>
        <w:t>lose</w:t>
      </w:r>
      <w:r w:rsidRPr="00B8261B">
        <w:rPr>
          <w:rStyle w:val="StyleUnderline"/>
        </w:rPr>
        <w:t xml:space="preserve"> up to $</w:t>
      </w:r>
      <w:r w:rsidRPr="00B8261B">
        <w:rPr>
          <w:rStyle w:val="StyleUnderline"/>
          <w:highlight w:val="cyan"/>
        </w:rPr>
        <w:t>19,000 in annual benefits</w:t>
      </w:r>
      <w:r w:rsidRPr="00B8261B">
        <w:rPr>
          <w:rStyle w:val="StyleUnderline"/>
        </w:rPr>
        <w:t xml:space="preserve"> on net.</w:t>
      </w:r>
      <w:r w:rsidRPr="00B8261B">
        <w:rPr>
          <w:sz w:val="16"/>
        </w:rPr>
        <w:t xml:space="preserve"> The idea has been scarcely tested. Only one of a handful of experiments with UBI would provide insights relevant to the US economy, but that study is still in its early stages. While the motivation behind UBI is admirable, </w:t>
      </w:r>
      <w:r w:rsidRPr="00B8261B">
        <w:rPr>
          <w:rStyle w:val="StyleUnderline"/>
        </w:rPr>
        <w:t>it is not the right solution to the country’s core economic problem</w:t>
      </w:r>
      <w:r w:rsidRPr="00B8261B">
        <w:rPr>
          <w:sz w:val="16"/>
        </w:rPr>
        <w:t>: the concentration of opportunity.</w:t>
      </w:r>
    </w:p>
    <w:p w14:paraId="0D249D9D" w14:textId="77777777" w:rsidR="00F3040F" w:rsidRDefault="00F3040F" w:rsidP="00F3040F">
      <w:pPr>
        <w:rPr>
          <w:sz w:val="16"/>
        </w:rPr>
      </w:pPr>
    </w:p>
    <w:p w14:paraId="50BF5006" w14:textId="77777777" w:rsidR="00F3040F" w:rsidRDefault="00F3040F" w:rsidP="00F3040F">
      <w:pPr>
        <w:rPr>
          <w:sz w:val="16"/>
        </w:rPr>
      </w:pPr>
    </w:p>
    <w:p w14:paraId="566DD4AA" w14:textId="77777777" w:rsidR="00F3040F" w:rsidRDefault="00F3040F" w:rsidP="00F3040F">
      <w:pPr>
        <w:rPr>
          <w:sz w:val="16"/>
        </w:rPr>
      </w:pPr>
    </w:p>
    <w:p w14:paraId="4E845978" w14:textId="77777777" w:rsidR="00F3040F" w:rsidRPr="005201B8" w:rsidRDefault="00F3040F" w:rsidP="00F3040F">
      <w:pPr>
        <w:pStyle w:val="Heading4"/>
        <w:numPr>
          <w:ilvl w:val="0"/>
          <w:numId w:val="48"/>
        </w:numPr>
      </w:pPr>
      <w:r>
        <w:t>A UBI cannot be funded by taxation and if it was, would eliminate all current welfare programs, worsening inequality.</w:t>
      </w:r>
    </w:p>
    <w:p w14:paraId="46693705" w14:textId="77777777" w:rsidR="00F3040F" w:rsidRDefault="00F3040F" w:rsidP="00F3040F">
      <w:r>
        <w:t xml:space="preserve">Robert </w:t>
      </w:r>
      <w:r w:rsidRPr="005201B8">
        <w:rPr>
          <w:rStyle w:val="Style13ptBold"/>
        </w:rPr>
        <w:t>Greenstein</w:t>
      </w:r>
      <w:r w:rsidRPr="005201B8">
        <w:t>, 6-13-20</w:t>
      </w:r>
      <w:r w:rsidRPr="005201B8">
        <w:rPr>
          <w:rStyle w:val="Style13ptBold"/>
        </w:rPr>
        <w:t>19</w:t>
      </w:r>
      <w:r w:rsidRPr="005201B8">
        <w:t xml:space="preserve">, </w:t>
      </w:r>
      <w:r>
        <w:t xml:space="preserve">Greenstein is the founder and President Emeritus of the Center on Budget and Policy Priorities, </w:t>
      </w:r>
      <w:r w:rsidRPr="005201B8">
        <w:t>"Commentary: Universal Basic Income May Sound Attractive But, If It Occurred, Would Likelier Increase Poverty Than Reduce It," Center on Budget and Policy Priorities, https://www.cbpp.org/research/poverty-and-opportunity/commentary-universal-basic-income-may-sound-attractive-but-if-it</w:t>
      </w:r>
      <w:r>
        <w:t>, //hm-sms</w:t>
      </w:r>
    </w:p>
    <w:p w14:paraId="4D70A045" w14:textId="77777777" w:rsidR="00F3040F" w:rsidRDefault="00F3040F" w:rsidP="00F3040F">
      <w:pPr>
        <w:rPr>
          <w:sz w:val="16"/>
        </w:rPr>
      </w:pPr>
      <w:r w:rsidRPr="00B8261B">
        <w:rPr>
          <w:sz w:val="16"/>
        </w:rPr>
        <w:t xml:space="preserve">The Cost There are over 300 million Americans today. Suppose </w:t>
      </w:r>
      <w:r w:rsidRPr="00B8261B">
        <w:rPr>
          <w:rStyle w:val="StyleUnderline"/>
          <w:highlight w:val="cyan"/>
        </w:rPr>
        <w:t>UBI</w:t>
      </w:r>
      <w:r w:rsidRPr="00B8261B">
        <w:rPr>
          <w:sz w:val="16"/>
        </w:rPr>
        <w:t xml:space="preserve"> provided everyone with $10,000 a year. That would </w:t>
      </w:r>
      <w:r w:rsidRPr="00B8261B">
        <w:rPr>
          <w:rStyle w:val="StyleUnderline"/>
          <w:highlight w:val="cyan"/>
        </w:rPr>
        <w:t>cost more than $3 trillion a year</w:t>
      </w:r>
      <w:r w:rsidRPr="005201B8">
        <w:rPr>
          <w:rStyle w:val="StyleUnderline"/>
        </w:rPr>
        <w:t xml:space="preserve"> — and $30 trillion to $40 trillion over ten years.</w:t>
      </w:r>
      <w:r w:rsidRPr="00B8261B">
        <w:rPr>
          <w:sz w:val="16"/>
        </w:rPr>
        <w:t xml:space="preserve"> </w:t>
      </w:r>
      <w:r w:rsidRPr="005201B8">
        <w:rPr>
          <w:rStyle w:val="StyleUnderline"/>
        </w:rPr>
        <w:t xml:space="preserve">This single-year figure </w:t>
      </w:r>
      <w:r w:rsidRPr="00B8261B">
        <w:rPr>
          <w:rStyle w:val="StyleUnderline"/>
          <w:highlight w:val="cyan"/>
        </w:rPr>
        <w:t>equals more than three-fourths of the entire yearly federal budget</w:t>
      </w:r>
      <w:r w:rsidRPr="00B8261B">
        <w:rPr>
          <w:sz w:val="16"/>
        </w:rPr>
        <w:t xml:space="preserve"> — </w:t>
      </w:r>
      <w:r w:rsidRPr="005201B8">
        <w:rPr>
          <w:rStyle w:val="StyleUnderline"/>
        </w:rPr>
        <w:t>and double the entire budget outside Social Security, Medicare, defense, and interest payments</w:t>
      </w:r>
      <w:r w:rsidRPr="00B8261B">
        <w:rPr>
          <w:sz w:val="16"/>
        </w:rPr>
        <w:t xml:space="preserve">. It’s also equal to </w:t>
      </w:r>
      <w:r w:rsidRPr="00B8261B">
        <w:rPr>
          <w:rStyle w:val="StyleUnderline"/>
          <w:highlight w:val="cyan"/>
        </w:rPr>
        <w:t xml:space="preserve">close to 100 percent of all tax revenue </w:t>
      </w:r>
      <w:r w:rsidRPr="00B8261B">
        <w:rPr>
          <w:rStyle w:val="StyleUnderline"/>
        </w:rPr>
        <w:t>the</w:t>
      </w:r>
      <w:r w:rsidRPr="005201B8">
        <w:rPr>
          <w:rStyle w:val="StyleUnderline"/>
        </w:rPr>
        <w:t xml:space="preserve"> federal government collects.</w:t>
      </w:r>
      <w:r>
        <w:rPr>
          <w:rStyle w:val="StyleUnderline"/>
        </w:rPr>
        <w:t xml:space="preserve"> </w:t>
      </w:r>
      <w:r w:rsidRPr="00B8261B">
        <w:rPr>
          <w:sz w:val="16"/>
        </w:rPr>
        <w:t xml:space="preserve">Or, consider UBI that gives everyone $5,000 a year. That would provide income equal to about two-fifths of the poverty line for an individual (which is a projected $12,700 in 2016) and less than the poverty line for a family of four ($24,800). But </w:t>
      </w:r>
      <w:r w:rsidRPr="005201B8">
        <w:rPr>
          <w:rStyle w:val="StyleUnderline"/>
        </w:rPr>
        <w:t>it would cost as much as the entire federal budget</w:t>
      </w:r>
      <w:r w:rsidRPr="00B8261B">
        <w:rPr>
          <w:sz w:val="16"/>
        </w:rPr>
        <w:t xml:space="preserve"> outside Social Security, Medicare, defense, and interest payments. </w:t>
      </w:r>
      <w:r w:rsidRPr="00B8261B">
        <w:rPr>
          <w:rStyle w:val="StyleUnderline"/>
        </w:rPr>
        <w:t>Some UBI proponents respond that policymakers could make the UBI payments taxable.</w:t>
      </w:r>
      <w:r w:rsidRPr="00B8261B">
        <w:rPr>
          <w:sz w:val="16"/>
        </w:rPr>
        <w:t xml:space="preserve"> </w:t>
      </w:r>
      <w:r w:rsidRPr="00B8261B">
        <w:rPr>
          <w:rStyle w:val="StyleUnderline"/>
        </w:rPr>
        <w:t>But the savings from doing so would be relatively modest</w:t>
      </w:r>
      <w:r w:rsidRPr="00B8261B">
        <w:rPr>
          <w:sz w:val="16"/>
        </w:rPr>
        <w:t xml:space="preserve">, </w:t>
      </w:r>
      <w:r w:rsidRPr="00B8261B">
        <w:rPr>
          <w:rStyle w:val="StyleUnderline"/>
        </w:rPr>
        <w:t>because the vast bulk of Americans either owe no federal income tax or are in the 10% or 15% tax brackets</w:t>
      </w:r>
      <w:r w:rsidRPr="00B8261B">
        <w:rPr>
          <w:sz w:val="16"/>
        </w:rPr>
        <w:t xml:space="preserve">. For example, if you gave all 328 million Americans a $10,000 UBI and the cost was $3.28 trillion a year (about $33 trillion over ten years) before taxes, then </w:t>
      </w:r>
      <w:r w:rsidRPr="00B8261B">
        <w:rPr>
          <w:rStyle w:val="StyleUnderline"/>
          <w:highlight w:val="cyan"/>
        </w:rPr>
        <w:t>making the UBI payments taxable would reduce</w:t>
      </w:r>
      <w:r w:rsidRPr="00B8261B">
        <w:rPr>
          <w:rStyle w:val="StyleUnderline"/>
        </w:rPr>
        <w:t xml:space="preserve"> that </w:t>
      </w:r>
      <w:r w:rsidRPr="00B8261B">
        <w:rPr>
          <w:rStyle w:val="StyleUnderline"/>
          <w:highlight w:val="cyan"/>
        </w:rPr>
        <w:t>cost only to</w:t>
      </w:r>
      <w:r w:rsidRPr="00B8261B">
        <w:rPr>
          <w:rStyle w:val="StyleUnderline"/>
        </w:rPr>
        <w:t xml:space="preserve"> something like $</w:t>
      </w:r>
      <w:r w:rsidRPr="00B8261B">
        <w:rPr>
          <w:rStyle w:val="StyleUnderline"/>
          <w:highlight w:val="cyan"/>
        </w:rPr>
        <w:t>2.5 trillion</w:t>
      </w:r>
      <w:r w:rsidRPr="00B8261B">
        <w:rPr>
          <w:sz w:val="16"/>
        </w:rPr>
        <w:t xml:space="preserve"> or $2.75 trillion (or $25 trillion to $27.5 trillion over ten years). Paying For It Where would the money to finance such a large expenditure come from? </w:t>
      </w:r>
      <w:r w:rsidRPr="00B8261B">
        <w:rPr>
          <w:rStyle w:val="StyleUnderline"/>
        </w:rPr>
        <w:t xml:space="preserve">That it would come mainly or entirely from new taxes </w:t>
      </w:r>
      <w:r w:rsidRPr="00B8261B">
        <w:rPr>
          <w:rStyle w:val="StyleUnderline"/>
          <w:highlight w:val="cyan"/>
        </w:rPr>
        <w:t>isn’t plausible</w:t>
      </w:r>
      <w:r w:rsidRPr="00B8261B">
        <w:rPr>
          <w:rStyle w:val="StyleUnderline"/>
        </w:rPr>
        <w:t>.</w:t>
      </w:r>
      <w:r w:rsidRPr="00B8261B">
        <w:rPr>
          <w:sz w:val="16"/>
        </w:rPr>
        <w:t xml:space="preserve"> We’ll already need substantial new revenues in the coming decades to help keep Social Security and Medicare solvent and avoid large benefit cuts in them. We’ll need further tax increases to help repair a crumbling infrastructure that will otherwise impede economic growth. And if we want to create more opportunity and reduce racial and other barriers and inequities, we’ll also need to raise new revenues to invest more in areas like pre-school education, child care, college affordability, and revitalizing segregated inner-city communities. </w:t>
      </w:r>
      <w:r w:rsidRPr="00B8261B">
        <w:rPr>
          <w:rStyle w:val="StyleUnderline"/>
          <w:highlight w:val="cyan"/>
        </w:rPr>
        <w:t>A UBI</w:t>
      </w:r>
      <w:r w:rsidRPr="00B8261B">
        <w:rPr>
          <w:rStyle w:val="StyleUnderline"/>
        </w:rPr>
        <w:t xml:space="preserve"> that’s </w:t>
      </w:r>
      <w:r w:rsidRPr="00B8261B">
        <w:rPr>
          <w:rStyle w:val="StyleUnderline"/>
          <w:highlight w:val="cyan"/>
        </w:rPr>
        <w:t>financed</w:t>
      </w:r>
      <w:r w:rsidRPr="00B8261B">
        <w:rPr>
          <w:rStyle w:val="StyleUnderline"/>
        </w:rPr>
        <w:t xml:space="preserve"> primarily </w:t>
      </w:r>
      <w:r w:rsidRPr="00B8261B">
        <w:rPr>
          <w:rStyle w:val="StyleUnderline"/>
          <w:highlight w:val="cyan"/>
        </w:rPr>
        <w:t>by tax increases would require the American people to accept a level of taxation that vastly exceeds anything in U.S. history.</w:t>
      </w:r>
      <w:r w:rsidRPr="00B8261B">
        <w:rPr>
          <w:sz w:val="16"/>
        </w:rPr>
        <w:t xml:space="preserve"> It’s hard to imagine that such a UBI would advance very far, especially given the tax increases we’ll already need for Social Security, Medicare, infrastructure, and other needs. The Risk </w:t>
      </w:r>
      <w:r w:rsidRPr="00B8261B">
        <w:rPr>
          <w:rStyle w:val="StyleUnderline"/>
        </w:rPr>
        <w:t>UBI’s daunting financing challenges raise fundamental questions about its political feasibility</w:t>
      </w:r>
      <w:r w:rsidRPr="00B8261B">
        <w:rPr>
          <w:sz w:val="16"/>
        </w:rPr>
        <w:t xml:space="preserve">, both now and in coming decades. Proponents often speak of an emerging left-right coalition to support it. But consider what UBI’s supporters on the right advocate. They generally propose </w:t>
      </w:r>
      <w:r w:rsidRPr="00B8261B">
        <w:rPr>
          <w:rStyle w:val="StyleUnderline"/>
          <w:highlight w:val="cyan"/>
        </w:rPr>
        <w:t>UBI as a replacement for the current “welfare state.”</w:t>
      </w:r>
      <w:r w:rsidRPr="00B8261B">
        <w:rPr>
          <w:sz w:val="16"/>
        </w:rPr>
        <w:t xml:space="preserve"> That is, </w:t>
      </w:r>
      <w:r w:rsidRPr="00B8261B">
        <w:rPr>
          <w:rStyle w:val="StyleUnderline"/>
        </w:rPr>
        <w:t xml:space="preserve">they would </w:t>
      </w:r>
      <w:r w:rsidRPr="00B8261B">
        <w:rPr>
          <w:rStyle w:val="StyleUnderline"/>
          <w:highlight w:val="cyan"/>
        </w:rPr>
        <w:t>finance UBI by eliminating all</w:t>
      </w:r>
      <w:r w:rsidRPr="00B8261B">
        <w:rPr>
          <w:rStyle w:val="StyleUnderline"/>
        </w:rPr>
        <w:t xml:space="preserve"> or most </w:t>
      </w:r>
      <w:r w:rsidRPr="00B8261B">
        <w:rPr>
          <w:rStyle w:val="StyleUnderline"/>
          <w:highlight w:val="cyan"/>
        </w:rPr>
        <w:t>programs for people with low</w:t>
      </w:r>
      <w:r w:rsidRPr="00B8261B">
        <w:rPr>
          <w:rStyle w:val="StyleUnderline"/>
        </w:rPr>
        <w:t xml:space="preserve"> or modest </w:t>
      </w:r>
      <w:r w:rsidRPr="00B8261B">
        <w:rPr>
          <w:rStyle w:val="StyleUnderline"/>
          <w:highlight w:val="cyan"/>
        </w:rPr>
        <w:t>incomes</w:t>
      </w:r>
      <w:r w:rsidRPr="00B8261B">
        <w:rPr>
          <w:rStyle w:val="StyleUnderline"/>
        </w:rPr>
        <w:t>.</w:t>
      </w:r>
      <w:r>
        <w:rPr>
          <w:rStyle w:val="StyleUnderline"/>
        </w:rPr>
        <w:t xml:space="preserve"> </w:t>
      </w:r>
      <w:r w:rsidRPr="00B8261B">
        <w:rPr>
          <w:sz w:val="16"/>
        </w:rPr>
        <w:t xml:space="preserve">Consider what that would mean. If you take the dollars targeted on people in the bottom fifth or two-fifths of the population and convert them to universal payments to people all the way up the income scale, </w:t>
      </w:r>
      <w:r w:rsidRPr="00B8261B">
        <w:rPr>
          <w:rStyle w:val="StyleUnderline"/>
        </w:rPr>
        <w:t>yo</w:t>
      </w:r>
      <w:r w:rsidRPr="00B8261B">
        <w:rPr>
          <w:rStyle w:val="StyleUnderline"/>
          <w:highlight w:val="cyan"/>
        </w:rPr>
        <w:t xml:space="preserve">u’re redistributing income upward. That would </w:t>
      </w:r>
      <w:r w:rsidRPr="00B8261B">
        <w:rPr>
          <w:rStyle w:val="Emphasis"/>
          <w:highlight w:val="cyan"/>
        </w:rPr>
        <w:t>increase poverty and inequality</w:t>
      </w:r>
      <w:r w:rsidRPr="00B8261B">
        <w:rPr>
          <w:rStyle w:val="StyleUnderline"/>
          <w:highlight w:val="cyan"/>
        </w:rPr>
        <w:t xml:space="preserve"> rather than reduce them</w:t>
      </w:r>
      <w:r w:rsidRPr="00B8261B">
        <w:rPr>
          <w:rStyle w:val="StyleUnderline"/>
        </w:rPr>
        <w:t>.</w:t>
      </w:r>
      <w:r>
        <w:rPr>
          <w:rStyle w:val="StyleUnderline"/>
        </w:rPr>
        <w:t xml:space="preserve"> </w:t>
      </w:r>
      <w:r w:rsidRPr="00B8261B">
        <w:rPr>
          <w:sz w:val="16"/>
        </w:rPr>
        <w:t xml:space="preserve">Yet that’s the platform on which the (limited) support for UBI on the right largely rests. It entails </w:t>
      </w:r>
      <w:r w:rsidRPr="00B8261B">
        <w:rPr>
          <w:rStyle w:val="StyleUnderline"/>
          <w:highlight w:val="cyan"/>
        </w:rPr>
        <w:t>abolishing</w:t>
      </w:r>
      <w:r w:rsidRPr="00B8261B">
        <w:rPr>
          <w:rStyle w:val="StyleUnderline"/>
        </w:rPr>
        <w:t xml:space="preserve"> programs from </w:t>
      </w:r>
      <w:r w:rsidRPr="00B8261B">
        <w:rPr>
          <w:rStyle w:val="StyleUnderline"/>
          <w:highlight w:val="cyan"/>
        </w:rPr>
        <w:t>SNAP</w:t>
      </w:r>
      <w:r w:rsidRPr="00B8261B">
        <w:rPr>
          <w:sz w:val="16"/>
        </w:rPr>
        <w:t xml:space="preserve"> (food stamps) — which largely eliminated the severe child malnutrition found in parts of the Southern “black belt” and Appalachia in the late 1960s — </w:t>
      </w:r>
      <w:r w:rsidRPr="00B8261B">
        <w:rPr>
          <w:rStyle w:val="StyleUnderline"/>
        </w:rPr>
        <w:t>to the</w:t>
      </w:r>
      <w:r w:rsidRPr="00B8261B">
        <w:rPr>
          <w:sz w:val="16"/>
        </w:rPr>
        <w:t xml:space="preserve"> Earned Income Tax Credit (</w:t>
      </w:r>
      <w:r w:rsidRPr="00B8261B">
        <w:rPr>
          <w:rStyle w:val="StyleUnderline"/>
          <w:highlight w:val="cyan"/>
        </w:rPr>
        <w:t>EITC</w:t>
      </w:r>
      <w:r w:rsidRPr="00B8261B">
        <w:rPr>
          <w:sz w:val="16"/>
          <w:highlight w:val="cyan"/>
        </w:rPr>
        <w:t xml:space="preserve">), </w:t>
      </w:r>
      <w:r w:rsidRPr="00B8261B">
        <w:rPr>
          <w:rStyle w:val="StyleUnderline"/>
          <w:highlight w:val="cyan"/>
        </w:rPr>
        <w:t>Section 8 rental vouchers, Medicaid, Head Start, child care assistance, and many others</w:t>
      </w:r>
      <w:r w:rsidRPr="00B8261B">
        <w:rPr>
          <w:rStyle w:val="StyleUnderline"/>
        </w:rPr>
        <w:t>.</w:t>
      </w:r>
      <w:r w:rsidRPr="00B8261B">
        <w:rPr>
          <w:sz w:val="16"/>
        </w:rPr>
        <w:t xml:space="preserve"> These programs lift tens of millions of people, including millions of children, out of poverty each year and make tens of millions more less poor. </w:t>
      </w:r>
      <w:r w:rsidRPr="00B8261B">
        <w:rPr>
          <w:rStyle w:val="StyleUnderline"/>
        </w:rPr>
        <w:t>Some UBI proponents</w:t>
      </w:r>
      <w:r w:rsidRPr="00B8261B">
        <w:rPr>
          <w:sz w:val="16"/>
        </w:rPr>
        <w:t xml:space="preserve"> may </w:t>
      </w:r>
      <w:r w:rsidRPr="00B8261B">
        <w:rPr>
          <w:rStyle w:val="StyleUnderline"/>
        </w:rPr>
        <w:t>argue that by ending current programs, we’d reap large administrative savings</w:t>
      </w:r>
      <w:r w:rsidRPr="00B8261B">
        <w:rPr>
          <w:sz w:val="16"/>
        </w:rPr>
        <w:t xml:space="preserve"> that we could convert into UBI payments. </w:t>
      </w:r>
      <w:r w:rsidRPr="00B8261B">
        <w:rPr>
          <w:rStyle w:val="StyleUnderline"/>
        </w:rPr>
        <w:t>But that’s mistaken</w:t>
      </w:r>
      <w:r w:rsidRPr="00B8261B">
        <w:rPr>
          <w:sz w:val="16"/>
        </w:rPr>
        <w:t xml:space="preserve">. </w:t>
      </w:r>
      <w:r w:rsidRPr="00B8261B">
        <w:rPr>
          <w:rStyle w:val="StyleUnderline"/>
        </w:rPr>
        <w:t>For</w:t>
      </w:r>
      <w:r w:rsidRPr="00B8261B">
        <w:rPr>
          <w:sz w:val="16"/>
        </w:rPr>
        <w:t xml:space="preserve"> the major means-tested programs — </w:t>
      </w:r>
      <w:r w:rsidRPr="00B8261B">
        <w:rPr>
          <w:rStyle w:val="StyleUnderline"/>
        </w:rPr>
        <w:t>SNAP, Medicaid, the EITC, housing vouchers, Supplemental Security Income (SSI), and school meals</w:t>
      </w:r>
      <w:r w:rsidRPr="00B8261B">
        <w:rPr>
          <w:sz w:val="16"/>
        </w:rPr>
        <w:t xml:space="preserve"> — </w:t>
      </w:r>
      <w:r w:rsidRPr="00B8261B">
        <w:rPr>
          <w:rStyle w:val="StyleUnderline"/>
        </w:rPr>
        <w:t>administrative costs consume only 1 to 9 percent of program resources</w:t>
      </w:r>
      <w:r w:rsidRPr="00B8261B">
        <w:rPr>
          <w:sz w:val="16"/>
        </w:rPr>
        <w:t xml:space="preserve">, as a CBPP analysis explains.[1] Their funding goes overwhelmingly to boost the incomes and purchasing power of low-income families. Moreover, as the Roosevelt Institute’s Mike Konczal has noted, eliminating Medicaid, SNAP, the EITC, housing vouchers, and the like would still leave you far short of what’s needed to finance a meaningful UBI.[2] Would we also end Pell Grants that help low-income students afford college? Would we terminate support for children in foster care, for mental health services, and for job training? Ed Dolan, who favors UBI, has calculated that </w:t>
      </w:r>
      <w:r w:rsidRPr="00B8261B">
        <w:rPr>
          <w:rStyle w:val="StyleUnderline"/>
          <w:highlight w:val="cyan"/>
        </w:rPr>
        <w:t>we could finance it by using</w:t>
      </w:r>
      <w:r w:rsidRPr="00B8261B">
        <w:rPr>
          <w:rStyle w:val="StyleUnderline"/>
        </w:rPr>
        <w:t xml:space="preserve"> the </w:t>
      </w:r>
      <w:r w:rsidRPr="00B8261B">
        <w:rPr>
          <w:rStyle w:val="StyleUnderline"/>
          <w:highlight w:val="cyan"/>
        </w:rPr>
        <w:t>proceeds from eliminating all means-tested programs</w:t>
      </w:r>
      <w:r w:rsidRPr="00B8261B">
        <w:rPr>
          <w:rStyle w:val="StyleUnderline"/>
        </w:rPr>
        <w:t xml:space="preserve"> outside health care</w:t>
      </w:r>
      <w:r w:rsidRPr="00B8261B">
        <w:rPr>
          <w:sz w:val="16"/>
        </w:rPr>
        <w:t xml:space="preserve"> — </w:t>
      </w:r>
      <w:r w:rsidRPr="00B8261B">
        <w:rPr>
          <w:rStyle w:val="StyleUnderline"/>
          <w:highlight w:val="cyan"/>
        </w:rPr>
        <w:t>including Pell Grants, job training, Head Start, free school lunches,</w:t>
      </w:r>
      <w:r w:rsidRPr="00B8261B">
        <w:rPr>
          <w:rStyle w:val="StyleUnderline"/>
        </w:rPr>
        <w:t xml:space="preserve"> and the like, as well as </w:t>
      </w:r>
      <w:r w:rsidRPr="00B8261B">
        <w:rPr>
          <w:rStyle w:val="StyleUnderline"/>
          <w:highlight w:val="cyan"/>
        </w:rPr>
        <w:t>refundable tax credits, SNAP, SSI, low-income housing programs</w:t>
      </w:r>
      <w:r w:rsidRPr="00B8261B">
        <w:rPr>
          <w:rStyle w:val="StyleUnderline"/>
        </w:rPr>
        <w:t>, etc.</w:t>
      </w:r>
      <w:r w:rsidRPr="00B8261B">
        <w:rPr>
          <w:sz w:val="16"/>
        </w:rPr>
        <w:t xml:space="preserve"> </w:t>
      </w:r>
      <w:r w:rsidRPr="00B8261B">
        <w:rPr>
          <w:rStyle w:val="StyleUnderline"/>
          <w:highlight w:val="cyan"/>
        </w:rPr>
        <w:t>The result</w:t>
      </w:r>
      <w:r w:rsidRPr="00B8261B">
        <w:rPr>
          <w:sz w:val="16"/>
          <w:highlight w:val="cyan"/>
        </w:rPr>
        <w:t>,</w:t>
      </w:r>
      <w:r w:rsidRPr="00B8261B">
        <w:rPr>
          <w:sz w:val="16"/>
        </w:rPr>
        <w:t xml:space="preserve"> Dolan found, </w:t>
      </w:r>
      <w:r w:rsidRPr="00B8261B">
        <w:rPr>
          <w:rStyle w:val="StyleUnderline"/>
          <w:highlight w:val="cyan"/>
        </w:rPr>
        <w:t>would be an annual UBI of $1,582 per person</w:t>
      </w:r>
      <w:r w:rsidRPr="00B8261B">
        <w:rPr>
          <w:rStyle w:val="StyleUnderline"/>
        </w:rPr>
        <w:t xml:space="preserve">, </w:t>
      </w:r>
      <w:r w:rsidRPr="00B8261B">
        <w:rPr>
          <w:rStyle w:val="StyleUnderline"/>
          <w:highlight w:val="cyan"/>
        </w:rPr>
        <w:t>well below the level of support</w:t>
      </w:r>
      <w:r w:rsidRPr="00B8261B">
        <w:rPr>
          <w:rStyle w:val="StyleUnderline"/>
        </w:rPr>
        <w:t xml:space="preserve"> most </w:t>
      </w:r>
      <w:r w:rsidRPr="00B8261B">
        <w:rPr>
          <w:rStyle w:val="StyleUnderline"/>
          <w:highlight w:val="cyan"/>
        </w:rPr>
        <w:t>low-income families</w:t>
      </w:r>
      <w:r w:rsidRPr="00B8261B">
        <w:rPr>
          <w:sz w:val="16"/>
        </w:rPr>
        <w:t xml:space="preserve"> (especially working-poor families with children) </w:t>
      </w:r>
      <w:r w:rsidRPr="00B8261B">
        <w:rPr>
          <w:rStyle w:val="StyleUnderline"/>
          <w:highlight w:val="cyan"/>
        </w:rPr>
        <w:t>now receive.</w:t>
      </w:r>
      <w:r w:rsidRPr="00B8261B">
        <w:rPr>
          <w:sz w:val="16"/>
        </w:rPr>
        <w:t xml:space="preserve"> </w:t>
      </w:r>
      <w:r w:rsidRPr="00B8261B">
        <w:rPr>
          <w:rStyle w:val="StyleUnderline"/>
          <w:highlight w:val="cyan"/>
        </w:rPr>
        <w:t>The increase in poverty</w:t>
      </w:r>
      <w:r w:rsidRPr="00B8261B">
        <w:rPr>
          <w:sz w:val="16"/>
        </w:rPr>
        <w:t xml:space="preserve"> and hardship would </w:t>
      </w:r>
      <w:r w:rsidRPr="00B8261B">
        <w:rPr>
          <w:rStyle w:val="Emphasis"/>
          <w:highlight w:val="cyan"/>
        </w:rPr>
        <w:t>be very large</w:t>
      </w:r>
      <w:r w:rsidRPr="00B8261B">
        <w:rPr>
          <w:sz w:val="16"/>
        </w:rPr>
        <w:t>.[3] That’s why the risk is high that under any UBI that could conceivably gain traction politically, tens of millions of poor people would likely end up worse off. To further understand the risks, consider how working-age adults who aren’t working would fare. In our political culture, there are formidable political obstacles to providing cash to working-age people who aren’t employed, and it’s unlikely that UBI could surmount them. The nation’s social insurance programs — Social Security, Medicare, and unemployment insurance — all go only to people with significant work records. It’s highly unlikely that policymakers would agree to make UBI cash payments of several thousand dollars to people who aren’t elderly or disabled and aren’t working. (By contrast, there is political support for providing poor families that have no earnings with non-cash assistance such as SNAP, Medicaid, rental vouchers, Head Start, and the WIC nutrition program.)</w:t>
      </w:r>
    </w:p>
    <w:p w14:paraId="2EC84CEE" w14:textId="77777777" w:rsidR="00F3040F" w:rsidRDefault="00F3040F" w:rsidP="00F3040F">
      <w:pPr>
        <w:pStyle w:val="Heading3"/>
      </w:pPr>
      <w:r>
        <w:t>1NC---Work</w:t>
      </w:r>
    </w:p>
    <w:p w14:paraId="553C16B5" w14:textId="77777777" w:rsidR="00F3040F" w:rsidRDefault="00F3040F" w:rsidP="00F3040F">
      <w:pPr>
        <w:pStyle w:val="Heading4"/>
        <w:numPr>
          <w:ilvl w:val="0"/>
          <w:numId w:val="49"/>
        </w:numPr>
      </w:pPr>
      <w:r>
        <w:t>a) A wealth-tax funded UBI causes capital flight and actually costs money---France’s wealth tax proves</w:t>
      </w:r>
    </w:p>
    <w:p w14:paraId="7D400C32" w14:textId="77777777" w:rsidR="00F3040F" w:rsidRDefault="00F3040F" w:rsidP="00F3040F">
      <w:r w:rsidRPr="00835FBE">
        <w:t xml:space="preserve">Molly </w:t>
      </w:r>
      <w:r w:rsidRPr="00835FBE">
        <w:rPr>
          <w:rStyle w:val="Style13ptBold"/>
        </w:rPr>
        <w:t>Moore</w:t>
      </w:r>
      <w:r w:rsidRPr="00835FBE">
        <w:t>, 7-16-20</w:t>
      </w:r>
      <w:r w:rsidRPr="00835FBE">
        <w:rPr>
          <w:rStyle w:val="Style13ptBold"/>
        </w:rPr>
        <w:t>06</w:t>
      </w:r>
      <w:r w:rsidRPr="00835FBE">
        <w:t xml:space="preserve">, </w:t>
      </w:r>
      <w:r>
        <w:t xml:space="preserve">Molly Moore was a foreign reporter for the Washington Post for 27 years, serving as bureau chief in Paris, </w:t>
      </w:r>
      <w:r w:rsidRPr="00835FBE">
        <w:t>"Old Money, New Money Flee France and Its Wealth Tax," Washington Post, https://www.washingtonpost.com/archive/politics/2006/07/16/old-money-new-money-flee-france-and-its-wealth-tax/49ac2ec7-c1b2-423e-a89b-699750275cd4/</w:t>
      </w:r>
      <w:r>
        <w:t>, //hm-sms</w:t>
      </w:r>
    </w:p>
    <w:p w14:paraId="1D20D054" w14:textId="77777777" w:rsidR="00F3040F" w:rsidRDefault="00F3040F" w:rsidP="00F3040F">
      <w:pPr>
        <w:rPr>
          <w:sz w:val="16"/>
        </w:rPr>
      </w:pPr>
      <w:r w:rsidRPr="00835FBE">
        <w:rPr>
          <w:sz w:val="16"/>
        </w:rPr>
        <w:t xml:space="preserve">PARIS -- Denis Payre, a self-described French jet-setter, built a successful high-tech company from scratch, then decided to quit at age 34 to spend more time in France with his wife and young children. Instead, Payre said, he </w:t>
      </w:r>
      <w:r w:rsidRPr="00A31300">
        <w:rPr>
          <w:rStyle w:val="StyleUnderline"/>
          <w:highlight w:val="cyan"/>
        </w:rPr>
        <w:t>a tax bill</w:t>
      </w:r>
      <w:r w:rsidRPr="00835FBE">
        <w:rPr>
          <w:rStyle w:val="StyleUnderline"/>
        </w:rPr>
        <w:t xml:space="preserve"> </w:t>
      </w:r>
      <w:r w:rsidRPr="00835FBE">
        <w:rPr>
          <w:sz w:val="16"/>
        </w:rPr>
        <w:t xml:space="preserve">was pushed into exile by the </w:t>
      </w:r>
      <w:r w:rsidRPr="00835FBE">
        <w:rPr>
          <w:rStyle w:val="StyleUnderline"/>
          <w:highlight w:val="cyan"/>
        </w:rPr>
        <w:t>French government</w:t>
      </w:r>
      <w:r w:rsidRPr="00835FBE">
        <w:rPr>
          <w:sz w:val="16"/>
        </w:rPr>
        <w:t xml:space="preserve">, which </w:t>
      </w:r>
      <w:r w:rsidRPr="00835FBE">
        <w:rPr>
          <w:rStyle w:val="StyleUnderline"/>
          <w:highlight w:val="cyan"/>
        </w:rPr>
        <w:t>sent</w:t>
      </w:r>
      <w:r w:rsidRPr="00835FBE">
        <w:rPr>
          <w:rStyle w:val="StyleUnderline"/>
        </w:rPr>
        <w:t xml:space="preserve"> him of </w:t>
      </w:r>
      <w:r w:rsidRPr="00A31300">
        <w:rPr>
          <w:rStyle w:val="StyleUnderline"/>
          <w:highlight w:val="cyan"/>
        </w:rPr>
        <w:t xml:space="preserve">nearly </w:t>
      </w:r>
      <w:r w:rsidRPr="00A31300">
        <w:rPr>
          <w:rStyle w:val="Emphasis"/>
          <w:highlight w:val="cyan"/>
        </w:rPr>
        <w:t>$2.5 million</w:t>
      </w:r>
      <w:r w:rsidRPr="00835FBE">
        <w:rPr>
          <w:rStyle w:val="Emphasis"/>
        </w:rPr>
        <w:t xml:space="preserve"> on paper assets he couldn't cash in. "</w:t>
      </w:r>
      <w:r w:rsidRPr="00835FBE">
        <w:rPr>
          <w:rStyle w:val="StyleUnderline"/>
        </w:rPr>
        <w:t xml:space="preserve">They were asking me to </w:t>
      </w:r>
      <w:r w:rsidRPr="00A31300">
        <w:rPr>
          <w:rStyle w:val="StyleUnderline"/>
          <w:highlight w:val="cyan"/>
        </w:rPr>
        <w:t>pay taxes on money I didn't have</w:t>
      </w:r>
      <w:r w:rsidRPr="00835FBE">
        <w:rPr>
          <w:sz w:val="16"/>
        </w:rPr>
        <w:t xml:space="preserve">," Payre said. "I had no choice but to leave the country." Payre, who moved his family to neighboring Belgium eight years ago, is today part of a sizable community of rich expatriate French driven out by the world's highest tax bills on wealthy citizens. The exodus continues: On average, at least </w:t>
      </w:r>
      <w:r w:rsidRPr="00A31300">
        <w:rPr>
          <w:rStyle w:val="Emphasis"/>
          <w:highlight w:val="cyan"/>
        </w:rPr>
        <w:t>one millionaire leaves</w:t>
      </w:r>
      <w:r w:rsidRPr="00835FBE">
        <w:rPr>
          <w:sz w:val="16"/>
        </w:rPr>
        <w:t xml:space="preserve"> France </w:t>
      </w:r>
      <w:r w:rsidRPr="00A31300">
        <w:rPr>
          <w:rStyle w:val="Emphasis"/>
          <w:highlight w:val="cyan"/>
        </w:rPr>
        <w:t>every day</w:t>
      </w:r>
      <w:r w:rsidRPr="00A31300">
        <w:rPr>
          <w:rStyle w:val="StyleUnderline"/>
          <w:highlight w:val="cyan"/>
        </w:rPr>
        <w:t xml:space="preserve"> to take up residence in more wealth-friendly nations</w:t>
      </w:r>
      <w:r w:rsidRPr="00835FBE">
        <w:rPr>
          <w:rStyle w:val="StyleUnderline"/>
        </w:rPr>
        <w:t>,</w:t>
      </w:r>
      <w:r w:rsidRPr="00835FBE">
        <w:rPr>
          <w:sz w:val="16"/>
        </w:rPr>
        <w:t xml:space="preserve"> according to a government study. At </w:t>
      </w:r>
      <w:r w:rsidRPr="00835FBE">
        <w:rPr>
          <w:rStyle w:val="StyleUnderline"/>
        </w:rPr>
        <w:t xml:space="preserve">a time when France is </w:t>
      </w:r>
      <w:r w:rsidRPr="00A31300">
        <w:rPr>
          <w:rStyle w:val="StyleUnderline"/>
          <w:highlight w:val="cyan"/>
        </w:rPr>
        <w:t>struggling to stay competitive in an increasingly integrated world</w:t>
      </w:r>
      <w:r w:rsidRPr="00835FBE">
        <w:rPr>
          <w:rStyle w:val="StyleUnderline"/>
        </w:rPr>
        <w:t xml:space="preserve">, business leaders say the country can't afford to make refugees of some of its most established business families. </w:t>
      </w:r>
      <w:r w:rsidRPr="00835FBE">
        <w:rPr>
          <w:sz w:val="16"/>
        </w:rPr>
        <w:t>They include members of the Taittinger champagne empire, the Peugeot auto magnates and leading shareholders of dominant retailers Carrefour and Darty. Also going are members of a new generation of high-tech entrepreneurs. Socialist leaders and some government officials argue that the rich are merely trying to shirk their social responsibilities by fleeing the country with their millions. "</w:t>
      </w:r>
      <w:r w:rsidRPr="00835FBE">
        <w:rPr>
          <w:rStyle w:val="StyleUnderline"/>
        </w:rPr>
        <w:t>France is penalizing success in a big way,</w:t>
      </w:r>
      <w:r w:rsidRPr="00835FBE">
        <w:rPr>
          <w:sz w:val="16"/>
        </w:rPr>
        <w:t>" argued Payre, who is now 43 and has started a new company in Brussels that he said did nearly $32 million in business this year. "</w:t>
      </w:r>
      <w:r w:rsidRPr="00A31300">
        <w:rPr>
          <w:rStyle w:val="StyleUnderline"/>
          <w:highlight w:val="cyan"/>
        </w:rPr>
        <w:t xml:space="preserve">The loss in income for the government is the smallest part. The big issue is the </w:t>
      </w:r>
      <w:r w:rsidRPr="00A31300">
        <w:rPr>
          <w:rStyle w:val="Emphasis"/>
          <w:highlight w:val="cyan"/>
        </w:rPr>
        <w:t>loss of all that creative energy</w:t>
      </w:r>
      <w:r w:rsidRPr="00835FBE">
        <w:rPr>
          <w:rStyle w:val="StyleUnderline"/>
        </w:rPr>
        <w:t xml:space="preserve"> this country is dying for</w:t>
      </w:r>
      <w:r w:rsidRPr="00835FBE">
        <w:rPr>
          <w:sz w:val="16"/>
        </w:rPr>
        <w:t xml:space="preserve">." Payre said that when he decided to leave his high-tech company, Business Objects, in 1997, he owned shares that were worth $110 million -- on paper. French tax authorities required Payre to pay a wealth tax of 2.2 percent on the shares, based on what the shares would have been worth had he sold them at the market's highest point. But Payre said that he didn't have access to them because of stock market regulations that limited his ability to sell and that, in any case, a market dip had devalued the shares below that peak. </w:t>
      </w:r>
      <w:r w:rsidRPr="00835FBE">
        <w:rPr>
          <w:rStyle w:val="StyleUnderline"/>
        </w:rPr>
        <w:t>The wealth tax</w:t>
      </w:r>
      <w:r w:rsidRPr="00835FBE">
        <w:rPr>
          <w:sz w:val="16"/>
        </w:rPr>
        <w:t xml:space="preserve"> -- officially called the solidarity tax -- </w:t>
      </w:r>
      <w:r w:rsidRPr="00835FBE">
        <w:rPr>
          <w:rStyle w:val="StyleUnderline"/>
        </w:rPr>
        <w:t>is collected on top of income, capital gains, inheritance and social security taxes</w:t>
      </w:r>
      <w:r w:rsidRPr="00835FBE">
        <w:rPr>
          <w:sz w:val="16"/>
        </w:rPr>
        <w:t xml:space="preserve">. It's part of the reason France consistently ranks at the top of Forbes magazine's annual Tax Misery Index -- a global listing of the most heavily taxed nations. Wealthy citizens' tax bills can be higher than their incomes, according to tax analysts. President Jacques Chirac's government attempted to rectify that disparity last year with changes intended to guarantee that no one would pay more than 60 percent of income in taxes. But many businesspeople say actual maximum tax rates still hover at around 72 percent. France's </w:t>
      </w:r>
      <w:r w:rsidRPr="00835FBE">
        <w:rPr>
          <w:rStyle w:val="StyleUnderline"/>
        </w:rPr>
        <w:t>tax structure</w:t>
      </w:r>
      <w:r w:rsidRPr="00835FBE">
        <w:rPr>
          <w:sz w:val="16"/>
        </w:rPr>
        <w:t xml:space="preserve"> is more than a means of </w:t>
      </w:r>
      <w:r w:rsidRPr="00835FBE">
        <w:rPr>
          <w:rStyle w:val="StyleUnderline"/>
        </w:rPr>
        <w:t>supporting the nation's expensive cradle-to-grave social services</w:t>
      </w:r>
      <w:r w:rsidRPr="00835FBE">
        <w:rPr>
          <w:sz w:val="16"/>
        </w:rPr>
        <w:t xml:space="preserve">. It is deeply rooted in the nation's history and psyche, dating to the French Revolution of 1789, when impoverished peasants overthrew an obscenely wealthy aristocracy and sent many of its members to the guillotine. </w:t>
      </w:r>
    </w:p>
    <w:p w14:paraId="0EE4EB3A" w14:textId="77777777" w:rsidR="00F3040F" w:rsidRDefault="00F3040F" w:rsidP="00F3040F">
      <w:pPr>
        <w:pStyle w:val="Heading4"/>
        <w:numPr>
          <w:ilvl w:val="0"/>
          <w:numId w:val="50"/>
        </w:numPr>
      </w:pPr>
      <w:r>
        <w:t>Capital flight causes brain drain and ruins innovation</w:t>
      </w:r>
    </w:p>
    <w:p w14:paraId="7F20D932" w14:textId="77777777" w:rsidR="00F3040F" w:rsidRPr="00AB74F2" w:rsidRDefault="00F3040F" w:rsidP="00F3040F">
      <w:r w:rsidRPr="00AB74F2">
        <w:t xml:space="preserve">Fabio </w:t>
      </w:r>
      <w:r w:rsidRPr="00AB74F2">
        <w:rPr>
          <w:rStyle w:val="Style13ptBold"/>
        </w:rPr>
        <w:t>Mariani</w:t>
      </w:r>
      <w:r w:rsidRPr="00AB74F2">
        <w:t xml:space="preserve">, </w:t>
      </w:r>
      <w:r>
        <w:t>03-01-200</w:t>
      </w:r>
      <w:r w:rsidRPr="00AB74F2">
        <w:rPr>
          <w:rStyle w:val="Style13ptBold"/>
        </w:rPr>
        <w:t>8</w:t>
      </w:r>
      <w:r w:rsidRPr="00AB74F2">
        <w:t>, Paris School of Economics, "Brain Drain, R&amp;D-Cost Differentials and the Innovation Gap," Cairn.info, https://www.cairn.info/revue-recherches-economiques-de-louvain-2008-3-page-251.htm, //hm-sms</w:t>
      </w:r>
    </w:p>
    <w:p w14:paraId="2A395E28" w14:textId="77777777" w:rsidR="00F3040F" w:rsidRPr="00AE06F0" w:rsidRDefault="00F3040F" w:rsidP="00F3040F">
      <w:pPr>
        <w:rPr>
          <w:rStyle w:val="Emphasis"/>
        </w:rPr>
      </w:pPr>
      <w:r w:rsidRPr="00AE06F0">
        <w:rPr>
          <w:sz w:val="16"/>
        </w:rPr>
        <w:t>S</w:t>
      </w:r>
      <w:r w:rsidRPr="00AE06F0">
        <w:rPr>
          <w:rStyle w:val="StyleUnderline"/>
        </w:rPr>
        <w:t xml:space="preserve">ome </w:t>
      </w:r>
      <w:r w:rsidRPr="00692BF9">
        <w:rPr>
          <w:rStyle w:val="StyleUnderline"/>
          <w:highlight w:val="cyan"/>
        </w:rPr>
        <w:t>recent literature</w:t>
      </w:r>
      <w:r w:rsidRPr="00AE06F0">
        <w:rPr>
          <w:rStyle w:val="StyleUnderline"/>
        </w:rPr>
        <w:t xml:space="preserve"> on the effects of skilled migration tends to </w:t>
      </w:r>
      <w:r w:rsidRPr="00692BF9">
        <w:rPr>
          <w:rStyle w:val="StyleUnderline"/>
          <w:highlight w:val="cyan"/>
        </w:rPr>
        <w:t>present the brain drain as an opportunity for sending countries</w:t>
      </w:r>
      <w:r w:rsidRPr="00AE06F0">
        <w:rPr>
          <w:rStyle w:val="StyleUnderline"/>
        </w:rPr>
        <w:t xml:space="preserve">. </w:t>
      </w:r>
      <w:r w:rsidRPr="00AE06F0">
        <w:rPr>
          <w:sz w:val="16"/>
        </w:rPr>
        <w:t xml:space="preserve">In fact, papers such as Mountford (1997), Beine et al. (2001) and Stark and Wang (2002) argue that a well managed migration rate, making available higher wages (abroad) for the most skilled, can create an incentive to invest more in education, thus producing an increase in the average (after migration) domestic level of human capital. As a consequence, skilled emigration may turn out to have beneficial consequences for welfare and growth in the home economy. In particular, Stark and Wang (2002) highlight the possible role of a positive migration chance as a substitute for educational subsidies in less advanced countries, in order to reach the socially optimal level of human capital. 2This argument may admittedly fit quite well the case of developing countries (whose growth is not led by innovative production), and then the so-called South-North brain drain. </w:t>
      </w:r>
      <w:r w:rsidRPr="00AE06F0">
        <w:rPr>
          <w:rStyle w:val="StyleUnderline"/>
        </w:rPr>
        <w:t xml:space="preserve">However, it </w:t>
      </w:r>
      <w:r w:rsidRPr="00692BF9">
        <w:rPr>
          <w:rStyle w:val="StyleUnderline"/>
          <w:highlight w:val="cyan"/>
        </w:rPr>
        <w:t>proves less satisfactory with reference to</w:t>
      </w:r>
      <w:r w:rsidRPr="00AE06F0">
        <w:rPr>
          <w:rStyle w:val="StyleUnderline"/>
        </w:rPr>
        <w:t xml:space="preserve"> the North-North </w:t>
      </w:r>
      <w:r w:rsidRPr="00692BF9">
        <w:rPr>
          <w:rStyle w:val="StyleUnderline"/>
          <w:highlight w:val="cyan"/>
        </w:rPr>
        <w:t>high-skilled migration, since it neglects the central role played by innovation</w:t>
      </w:r>
      <w:r w:rsidRPr="00AE06F0">
        <w:rPr>
          <w:rStyle w:val="StyleUnderline"/>
        </w:rPr>
        <w:t xml:space="preserve"> in developed economies, and by the interaction between firms’ and workers’ decisions (investments in skills and new technologies, respectively)</w:t>
      </w:r>
      <w:r w:rsidRPr="00AE06F0">
        <w:rPr>
          <w:sz w:val="16"/>
        </w:rPr>
        <w:t xml:space="preserve">. In fact, </w:t>
      </w:r>
      <w:r w:rsidRPr="00692BF9">
        <w:rPr>
          <w:rStyle w:val="Emphasis"/>
          <w:highlight w:val="cyan"/>
        </w:rPr>
        <w:t>policy makers</w:t>
      </w:r>
      <w:r w:rsidRPr="00AE06F0">
        <w:rPr>
          <w:sz w:val="16"/>
        </w:rPr>
        <w:t xml:space="preserve"> in industrialized countries do not care only about human capital per se: they </w:t>
      </w:r>
      <w:r w:rsidRPr="00692BF9">
        <w:rPr>
          <w:rStyle w:val="StyleUnderline"/>
          <w:highlight w:val="cyan"/>
        </w:rPr>
        <w:t>are</w:t>
      </w:r>
      <w:r w:rsidRPr="00AE06F0">
        <w:rPr>
          <w:rStyle w:val="StyleUnderline"/>
        </w:rPr>
        <w:t xml:space="preserve"> rather </w:t>
      </w:r>
      <w:r w:rsidRPr="00692BF9">
        <w:rPr>
          <w:rStyle w:val="Emphasis"/>
          <w:highlight w:val="cyan"/>
        </w:rPr>
        <w:t>concerned with the possibility to translate it into effective</w:t>
      </w:r>
      <w:r w:rsidRPr="00AE06F0">
        <w:rPr>
          <w:rStyle w:val="StyleUnderline"/>
        </w:rPr>
        <w:t xml:space="preserve"> R&amp;D and </w:t>
      </w:r>
      <w:r w:rsidRPr="00692BF9">
        <w:rPr>
          <w:rStyle w:val="Emphasis"/>
          <w:highlight w:val="cyan"/>
        </w:rPr>
        <w:t>innovation</w:t>
      </w:r>
      <w:r w:rsidRPr="00AE06F0">
        <w:rPr>
          <w:rStyle w:val="StyleUnderline"/>
        </w:rPr>
        <w:t>.</w:t>
      </w:r>
      <w:r>
        <w:rPr>
          <w:rStyle w:val="StyleUnderline"/>
        </w:rPr>
        <w:t xml:space="preserve"> </w:t>
      </w:r>
      <w:r w:rsidRPr="00AE06F0">
        <w:rPr>
          <w:sz w:val="16"/>
        </w:rPr>
        <w:t xml:space="preserve">3Consider, for instance, the case of Europe. </w:t>
      </w:r>
      <w:r w:rsidRPr="00AE06F0">
        <w:rPr>
          <w:rStyle w:val="StyleUnderline"/>
        </w:rPr>
        <w:t>4One of the main concerns of European authorities in the last decade has been to fill the innovation gap with the U.S.</w:t>
      </w:r>
      <w:r w:rsidRPr="00AE06F0">
        <w:rPr>
          <w:sz w:val="16"/>
        </w:rPr>
        <w:t xml:space="preserve">; yet, up till now, the approach to implementing the so-called Lisbon strategy has had very limited success, and the goal of making the Union “the most competitive and dynamic knowledge-based economy in the world” by 2010, seems completely out of sight. In fact, the European Innovation Scoreboard (European Commission, 2003) reports how </w:t>
      </w:r>
      <w:r w:rsidRPr="00692BF9">
        <w:rPr>
          <w:rStyle w:val="Emphasis"/>
          <w:highlight w:val="cyan"/>
        </w:rPr>
        <w:t>Europe is still lagging behind U.S</w:t>
      </w:r>
      <w:r w:rsidRPr="00AE06F0">
        <w:rPr>
          <w:rStyle w:val="StyleUnderline"/>
        </w:rPr>
        <w:t>. with respect to 10 (out of 11) innovation indicators</w:t>
      </w:r>
      <w:r w:rsidRPr="00AE06F0">
        <w:rPr>
          <w:sz w:val="16"/>
        </w:rPr>
        <w:t xml:space="preserve">, the widest gap concerning high-tech patents. Two years later the same publication (European Commission, 2005) says that “… the innovation gap between the EU25 and the US is close to stable”, while “… the innovation gap between the EU25 and Japan is increasing” 5The notable exception to this large and persistent gap between Europe and the U.S. is represented by the number of S&amp;E graduates. However, as a matter of facts, many of these skilled professionals, especially top-class researchers, are crossing the Atlantic Ocean. As pointed out by the Time magazine (2004) in a recent issue devoted to Europe’s brain drain [2] “… </w:t>
      </w:r>
      <w:r w:rsidRPr="00AE06F0">
        <w:rPr>
          <w:rStyle w:val="StyleUnderline"/>
        </w:rPr>
        <w:t>one of the most worrying signs of their (European leaders’) failure is the continued drain of Europe’s best and brightest scientific brains, who finish their degrees and pursue careers in the U.S</w:t>
      </w:r>
      <w:r w:rsidRPr="00AE06F0">
        <w:rPr>
          <w:sz w:val="16"/>
        </w:rPr>
        <w:t xml:space="preserve">. […] No wonder the U.S. has 78% more high-tech patents per capita than Europe, which is especially weak in the IT and biotech sectors.” 6If we look at country data on innovation in historical perspective, we see that, inside the OECD, some countries (Japan, Australia, Canada, Scandinavian countries, Germany, Switzerland) are converging to the U.S. innovation potential, along the last decades, while others (especially big European countries like United Kingdom, France, Italy and Spain) definitely are not (see for instance Furman et al., 2002). As far as education is concerned, we realize that, on the contrary, all European and OECD countries are progressively reaching levels of schooling comparable to the U.S. (see Barro and Lee’s data (2000) for some compelling evidence). 7Since education and R&amp;D are usually considered to be intimately related, one could ask why only a limited group of countries has succeeded in translating higher education into stronger innovation activity. Integrating skilled migration in the analysis, we could suggest an answer to this question: although many other factors may lay behind those stylized facts, </w:t>
      </w:r>
      <w:r w:rsidRPr="00692BF9">
        <w:rPr>
          <w:rStyle w:val="Emphasis"/>
          <w:highlight w:val="cyan"/>
        </w:rPr>
        <w:t xml:space="preserve">R&amp;D-convergence </w:t>
      </w:r>
      <w:r w:rsidRPr="00692BF9">
        <w:rPr>
          <w:rStyle w:val="Emphasis"/>
        </w:rPr>
        <w:t xml:space="preserve">might have been </w:t>
      </w:r>
      <w:r w:rsidRPr="00692BF9">
        <w:rPr>
          <w:rStyle w:val="Emphasis"/>
          <w:highlight w:val="cyan"/>
        </w:rPr>
        <w:t>hampered by the consistent human capital flight</w:t>
      </w:r>
      <w:r w:rsidRPr="00AE06F0">
        <w:rPr>
          <w:rStyle w:val="Emphasis"/>
        </w:rPr>
        <w:t xml:space="preserve"> mentioned above [3]</w:t>
      </w:r>
    </w:p>
    <w:p w14:paraId="75DDFC45" w14:textId="77777777" w:rsidR="00F3040F" w:rsidRPr="006135D3" w:rsidRDefault="00F3040F" w:rsidP="00F3040F">
      <w:pPr>
        <w:pStyle w:val="Heading4"/>
        <w:numPr>
          <w:ilvl w:val="0"/>
          <w:numId w:val="50"/>
        </w:numPr>
      </w:pPr>
      <w:r>
        <w:t>Innovation solves extinction</w:t>
      </w:r>
    </w:p>
    <w:p w14:paraId="6023D7CE" w14:textId="77777777" w:rsidR="00F3040F" w:rsidRDefault="00F3040F" w:rsidP="00F3040F">
      <w:r>
        <w:rPr>
          <w:rStyle w:val="Style13ptBold"/>
        </w:rPr>
        <w:t xml:space="preserve">Heigeartaigh ’17 </w:t>
      </w:r>
      <w:r w:rsidRPr="00335753">
        <w:t xml:space="preserve">[Sean; 2017; Executive Director at the University of Cambridge’s Center for the Study of Existential Risk, Ph.D. in Genomics from Trinity College Dublin; OpenMind BBVA, “Technological Wild Cards: Existential Risk and a Changing Humanity,” </w:t>
      </w:r>
      <w:hyperlink r:id="rId131" w:history="1">
        <w:r w:rsidRPr="00ED410B">
          <w:rPr>
            <w:rStyle w:val="Hyperlink"/>
          </w:rPr>
          <w:t>https://www.bbvaopenmind.com/en/articles/technological-wild-cards-existential-risk-and-a-changing-humanity/</w:t>
        </w:r>
      </w:hyperlink>
      <w:r w:rsidRPr="00335753">
        <w:t>]</w:t>
      </w:r>
    </w:p>
    <w:p w14:paraId="5A1AD3AC" w14:textId="77777777" w:rsidR="00F3040F" w:rsidRPr="00AD4C9D" w:rsidRDefault="00F3040F" w:rsidP="00F3040F">
      <w:pPr>
        <w:rPr>
          <w:sz w:val="10"/>
          <w:szCs w:val="10"/>
        </w:rPr>
      </w:pPr>
      <w:r w:rsidRPr="00335753">
        <w:rPr>
          <w:rStyle w:val="Emphasis"/>
          <w:highlight w:val="cyan"/>
        </w:rPr>
        <w:t>Existential Risk</w:t>
      </w:r>
      <w:r w:rsidRPr="006135D3">
        <w:rPr>
          <w:sz w:val="16"/>
        </w:rPr>
        <w:t xml:space="preserve"> and a Changing Humanity</w:t>
      </w:r>
      <w:r>
        <w:rPr>
          <w:rStyle w:val="Style13ptBold"/>
          <w:sz w:val="16"/>
        </w:rPr>
        <w:t xml:space="preserve"> </w:t>
      </w:r>
      <w:r w:rsidRPr="006135D3">
        <w:rPr>
          <w:sz w:val="16"/>
        </w:rPr>
        <w:t xml:space="preserve">Humanity has already changed a lot over its lifetime as a species. While our biology is not drastically different than it was 70,000 years ago, the </w:t>
      </w:r>
      <w:r w:rsidRPr="009D2BF1">
        <w:rPr>
          <w:rStyle w:val="StyleUnderline"/>
        </w:rPr>
        <w:t>capabilities</w:t>
      </w:r>
      <w:r w:rsidRPr="000266BC">
        <w:rPr>
          <w:rStyle w:val="StyleUnderline"/>
        </w:rPr>
        <w:t xml:space="preserve"> enabled by our </w:t>
      </w:r>
      <w:r w:rsidRPr="000266BC">
        <w:rPr>
          <w:rStyle w:val="Emphasis"/>
        </w:rPr>
        <w:t>scientific</w:t>
      </w:r>
      <w:r w:rsidRPr="006135D3">
        <w:rPr>
          <w:rStyle w:val="StyleUnderline"/>
        </w:rPr>
        <w:t xml:space="preserve">, </w:t>
      </w:r>
      <w:r w:rsidRPr="009D2BF1">
        <w:rPr>
          <w:rStyle w:val="Emphasis"/>
        </w:rPr>
        <w:t>technological</w:t>
      </w:r>
      <w:r w:rsidRPr="006135D3">
        <w:rPr>
          <w:sz w:val="16"/>
        </w:rPr>
        <w:t xml:space="preserve">, and </w:t>
      </w:r>
      <w:r w:rsidRPr="000266BC">
        <w:rPr>
          <w:rStyle w:val="Emphasis"/>
        </w:rPr>
        <w:t>sociocultural achievements</w:t>
      </w:r>
      <w:r w:rsidRPr="006135D3">
        <w:rPr>
          <w:sz w:val="16"/>
        </w:rPr>
        <w:t xml:space="preserve"> have changed what it is to be human. Whether through the processes of agriculture, the invention of the steam engine, or the practices of storing and passing on knowledge and ideas, and working together effectively as large groups, </w:t>
      </w:r>
      <w:r w:rsidRPr="000266BC">
        <w:rPr>
          <w:rStyle w:val="StyleUnderline"/>
        </w:rPr>
        <w:t>we have</w:t>
      </w:r>
      <w:r w:rsidRPr="006135D3">
        <w:rPr>
          <w:sz w:val="16"/>
        </w:rPr>
        <w:t xml:space="preserve"> dramatically </w:t>
      </w:r>
      <w:r w:rsidRPr="000266BC">
        <w:rPr>
          <w:rStyle w:val="Emphasis"/>
        </w:rPr>
        <w:t>augmented</w:t>
      </w:r>
      <w:r w:rsidRPr="006135D3">
        <w:rPr>
          <w:rStyle w:val="StyleUnderline"/>
        </w:rPr>
        <w:t xml:space="preserve"> </w:t>
      </w:r>
      <w:r w:rsidRPr="000266BC">
        <w:rPr>
          <w:rStyle w:val="StyleUnderline"/>
        </w:rPr>
        <w:t>our biological abilities</w:t>
      </w:r>
      <w:r w:rsidRPr="006135D3">
        <w:rPr>
          <w:rStyle w:val="StyleUnderline"/>
        </w:rPr>
        <w:t xml:space="preserve">. </w:t>
      </w:r>
      <w:r w:rsidRPr="000266BC">
        <w:rPr>
          <w:rStyle w:val="StyleUnderline"/>
        </w:rPr>
        <w:t>We can</w:t>
      </w:r>
      <w:r w:rsidRPr="006135D3">
        <w:rPr>
          <w:sz w:val="16"/>
        </w:rPr>
        <w:t xml:space="preserve"> lift heavier things than our biology allows, store and access more information than our brains can hold, and </w:t>
      </w:r>
      <w:r w:rsidRPr="000266BC">
        <w:rPr>
          <w:rStyle w:val="StyleUnderline"/>
        </w:rPr>
        <w:t xml:space="preserve">collectively </w:t>
      </w:r>
      <w:r w:rsidRPr="000266BC">
        <w:rPr>
          <w:rStyle w:val="Emphasis"/>
        </w:rPr>
        <w:t>solve problems</w:t>
      </w:r>
      <w:r w:rsidRPr="006135D3">
        <w:rPr>
          <w:sz w:val="16"/>
        </w:rPr>
        <w:t xml:space="preserve"> that we could not individually.</w:t>
      </w:r>
      <w:r>
        <w:rPr>
          <w:sz w:val="16"/>
        </w:rPr>
        <w:t xml:space="preserve"> </w:t>
      </w:r>
      <w:r w:rsidRPr="006135D3">
        <w:rPr>
          <w:sz w:val="16"/>
        </w:rPr>
        <w:t xml:space="preserve">The </w:t>
      </w:r>
      <w:r w:rsidRPr="001668C3">
        <w:rPr>
          <w:rStyle w:val="StyleUnderline"/>
          <w:highlight w:val="cyan"/>
        </w:rPr>
        <w:t>species will change</w:t>
      </w:r>
      <w:r w:rsidRPr="000266BC">
        <w:rPr>
          <w:rStyle w:val="StyleUnderline"/>
        </w:rPr>
        <w:t xml:space="preserve"> </w:t>
      </w:r>
      <w:r w:rsidRPr="000266BC">
        <w:rPr>
          <w:rStyle w:val="Emphasis"/>
        </w:rPr>
        <w:t>even more</w:t>
      </w:r>
      <w:r w:rsidRPr="006135D3">
        <w:rPr>
          <w:sz w:val="16"/>
        </w:rPr>
        <w:t xml:space="preserve"> over coming decades and centuries, as we develop the ability to modify our biology, extend our abilities through various forms of human-machine interaction</w:t>
      </w:r>
      <w:r w:rsidRPr="000266BC">
        <w:rPr>
          <w:rStyle w:val="StyleUnderline"/>
        </w:rPr>
        <w:t xml:space="preserve">, and </w:t>
      </w:r>
      <w:r w:rsidRPr="001668C3">
        <w:rPr>
          <w:rStyle w:val="StyleUnderline"/>
          <w:highlight w:val="cyan"/>
        </w:rPr>
        <w:t>continue</w:t>
      </w:r>
      <w:r w:rsidRPr="000266BC">
        <w:rPr>
          <w:rStyle w:val="StyleUnderline"/>
        </w:rPr>
        <w:t xml:space="preserve"> the process of</w:t>
      </w:r>
      <w:r w:rsidRPr="006135D3">
        <w:rPr>
          <w:sz w:val="16"/>
        </w:rPr>
        <w:t xml:space="preserve"> sociocultural </w:t>
      </w:r>
      <w:r w:rsidRPr="001668C3">
        <w:rPr>
          <w:rStyle w:val="Emphasis"/>
          <w:highlight w:val="cyan"/>
        </w:rPr>
        <w:t>innovation</w:t>
      </w:r>
      <w:r w:rsidRPr="006135D3">
        <w:rPr>
          <w:sz w:val="16"/>
        </w:rPr>
        <w:t xml:space="preserve">. The long-term </w:t>
      </w:r>
      <w:r w:rsidRPr="000266BC">
        <w:rPr>
          <w:rStyle w:val="StyleUnderline"/>
        </w:rPr>
        <w:t>future holds</w:t>
      </w:r>
      <w:r w:rsidRPr="006135D3">
        <w:rPr>
          <w:sz w:val="16"/>
        </w:rPr>
        <w:t xml:space="preserve"> tremendous </w:t>
      </w:r>
      <w:r w:rsidRPr="000266BC">
        <w:rPr>
          <w:rStyle w:val="Emphasis"/>
        </w:rPr>
        <w:t>promise</w:t>
      </w:r>
      <w:r w:rsidRPr="006135D3">
        <w:rPr>
          <w:sz w:val="16"/>
        </w:rPr>
        <w:t>: continued progress may allow humanity to spread throughout a galaxy that to the best of our knowledge appears devoid of intelligent life. However, what we will be in the future may bear little resemblance to what we are now, both physically and in terms of capability. Our descendants may be augmented far beyond what we currently recognize as human.</w:t>
      </w:r>
      <w:r>
        <w:rPr>
          <w:sz w:val="16"/>
        </w:rPr>
        <w:t xml:space="preserve"> </w:t>
      </w:r>
      <w:r w:rsidRPr="00EB7685">
        <w:rPr>
          <w:sz w:val="16"/>
        </w:rPr>
        <w:t>This is reflected in the careful wording of Nick Bostrom’s definition of existential risk, the standard definition used in the field. An existential risk “is one that threatens the premature extinction of earth-originating intelligent life, or the permanent and drastic destruction of its potential for desirable future development.”3 Scholars in the field are less concerned about the form humanity may take in the long-term future, and more concerned that we avoid circumstances that might prevent our descendants—whatever form they may take—from having the opportunity to flourish. One way in which this could happen is if a cataclysmic event were to wipe out our species (and perhaps, with it, the capacity for our planet to bear intelligent life in future). But another way would be if a cataclysm fell short of human extinction, but changed our circumstances such that further progress became impossible. For example, runaway climate change might not eliminate all of us, but might leave so few of us, scattered at the poles, and so limited in terms of accessible resources, that further scientific, technological, and cultural progress might become impossible. Instead of spreading to the stars, we might remain locked in a perennial battle for survival in a much less bountiful world.</w:t>
      </w:r>
      <w:r>
        <w:rPr>
          <w:sz w:val="16"/>
        </w:rPr>
        <w:t xml:space="preserve"> </w:t>
      </w:r>
      <w:r w:rsidRPr="00EB7685">
        <w:rPr>
          <w:sz w:val="16"/>
        </w:rPr>
        <w:t>The Risks We Have Always Faced</w:t>
      </w:r>
      <w:r>
        <w:rPr>
          <w:sz w:val="16"/>
        </w:rPr>
        <w:t xml:space="preserve"> </w:t>
      </w:r>
      <w:r w:rsidRPr="00AD4C9D">
        <w:rPr>
          <w:sz w:val="16"/>
        </w:rPr>
        <w:t xml:space="preserve">For the first 200,000 years of humanity’s history, the risks that have threatened our species as a whole have remained relatively constant. Indonesia’s crater lake Toba is the result of a catastrophic </w:t>
      </w:r>
      <w:r w:rsidRPr="001668C3">
        <w:rPr>
          <w:rStyle w:val="Emphasis"/>
          <w:highlight w:val="cyan"/>
        </w:rPr>
        <w:t>volcanic super-eruption</w:t>
      </w:r>
      <w:r w:rsidRPr="00AD4C9D">
        <w:rPr>
          <w:sz w:val="16"/>
        </w:rPr>
        <w:t xml:space="preserve"> that occurred 75,000 years ago, blasting an estimated 2800 cubic kilometers of material into the atmosphere. An erupted mass just 1/100th of this from the Tambora eruption (the largest in recent history) was enough to cause the 1816 “year without a summer,” where interference with crop yields caused mass food shortages across the northern hemisphere. Some lines of evidence suggest that the Toba event may have wiped out a large majority of the human population at the time, although this is debated. At the Chixculub Crater in Mexico, geologists uncovered the scars of the meteor that most likely wiped out seventy-five percent of species on earth at that time, including the dinosaurs, sixty-six million years ago. This may have opened the door, in terms of available niches, for the emergence of mammalian species and ultimately humanity.</w:t>
      </w:r>
      <w:r>
        <w:rPr>
          <w:sz w:val="16"/>
        </w:rPr>
        <w:t xml:space="preserve"> </w:t>
      </w:r>
      <w:r w:rsidRPr="00AD4C9D">
        <w:rPr>
          <w:sz w:val="16"/>
        </w:rPr>
        <w:t xml:space="preserve">Reaching further into the earth’s history uncovers other, even more cataclysmic events for previous species. The Permian-Triassic extinction event wiped out 90–96% of species at the time. Possible causes include </w:t>
      </w:r>
      <w:r w:rsidRPr="000266BC">
        <w:rPr>
          <w:rStyle w:val="Emphasis"/>
        </w:rPr>
        <w:t>meteor impacts</w:t>
      </w:r>
      <w:r w:rsidRPr="00AD4C9D">
        <w:rPr>
          <w:sz w:val="16"/>
        </w:rPr>
        <w:t xml:space="preserve">, </w:t>
      </w:r>
      <w:r w:rsidRPr="000266BC">
        <w:rPr>
          <w:rStyle w:val="Emphasis"/>
        </w:rPr>
        <w:t>rapid climate change</w:t>
      </w:r>
      <w:r w:rsidRPr="00AD4C9D">
        <w:rPr>
          <w:sz w:val="16"/>
        </w:rPr>
        <w:t xml:space="preserve"> possibly due to increased methane release, large-scale volcanic activity, or a combination of these. Even further back, the cyanobacteria that introduced oxygen to our atmosphere, and paved the way for oxygen-breathing life, did so at a cost: they brought about the extinction of nearly all life at the time, to whom oxygen was poisonous, and triggered a “snowball earth” ice age.</w:t>
      </w:r>
      <w:r>
        <w:rPr>
          <w:sz w:val="16"/>
        </w:rPr>
        <w:t xml:space="preserve"> </w:t>
      </w:r>
      <w:r w:rsidRPr="00AD4C9D">
        <w:rPr>
          <w:sz w:val="16"/>
        </w:rPr>
        <w:t xml:space="preserve">The threats posed by meteor or </w:t>
      </w:r>
      <w:r w:rsidRPr="001668C3">
        <w:rPr>
          <w:rStyle w:val="Emphasis"/>
          <w:highlight w:val="cyan"/>
        </w:rPr>
        <w:t>asteroid</w:t>
      </w:r>
      <w:r w:rsidRPr="000266BC">
        <w:rPr>
          <w:rStyle w:val="Emphasis"/>
        </w:rPr>
        <w:t xml:space="preserve"> impact</w:t>
      </w:r>
      <w:r w:rsidRPr="001668C3">
        <w:rPr>
          <w:rStyle w:val="Emphasis"/>
          <w:highlight w:val="cyan"/>
        </w:rPr>
        <w:t>s</w:t>
      </w:r>
      <w:r w:rsidRPr="00AD4C9D">
        <w:rPr>
          <w:sz w:val="16"/>
        </w:rPr>
        <w:t xml:space="preserve"> and supervolcanoes have not gone away. In principle an asteroid could hit us at any point with little warning. A number of geological hotspots could trigger a volcanic eruption; most famously, the Yellowstone Hotspot is believed to be “due” for another massive explosive eruption.</w:t>
      </w:r>
      <w:r>
        <w:rPr>
          <w:sz w:val="16"/>
        </w:rPr>
        <w:t xml:space="preserve"> </w:t>
      </w:r>
      <w:r w:rsidRPr="00AD4C9D">
        <w:rPr>
          <w:sz w:val="16"/>
        </w:rPr>
        <w:t>However, on the timescale of human civilization, these risks are very unlikely in the coming century, or indeed any given century. 660,000 centuries have passed since the event that wiped out the dinosaurs; the chances that the next such event will happen in our lifetimes is likely to be of the order of one in a million. And “due around now” for Yellowstone means that geologists expect such an event at some point in the next 20,000–40,000 years. Furthermore, these threats are static; there is little evidence that their probabilities, characteristics, or modes of impact are changing significantly on a human civilizational timescale.</w:t>
      </w:r>
      <w:r>
        <w:rPr>
          <w:sz w:val="16"/>
        </w:rPr>
        <w:t xml:space="preserve"> </w:t>
      </w:r>
      <w:r w:rsidRPr="00EB7685">
        <w:rPr>
          <w:sz w:val="16"/>
        </w:rPr>
        <w:t>New Challenges</w:t>
      </w:r>
      <w:r>
        <w:rPr>
          <w:sz w:val="16"/>
        </w:rPr>
        <w:t xml:space="preserve"> </w:t>
      </w:r>
      <w:r w:rsidRPr="00EB7685">
        <w:rPr>
          <w:sz w:val="16"/>
        </w:rPr>
        <w:t>New challenges have emerged alongside our civilizational progress. As we organized ourselves into larger groups and cities, it became easier for disease to spread among us. During the Middle Ages the Black Death outbreaks wiped out 30–60% of Europe’s population. And our travel across the globe allowed us to bring diseases with us to places they would never have otherwise reached; following European colonization of the Americas, disease outbreaks wiped out up to 95% native populations.</w:t>
      </w:r>
      <w:r>
        <w:rPr>
          <w:sz w:val="16"/>
        </w:rPr>
        <w:t xml:space="preserve"> </w:t>
      </w:r>
      <w:r w:rsidRPr="00EB7685">
        <w:rPr>
          <w:sz w:val="16"/>
        </w:rPr>
        <w:t>The Industrial Revolution allowed huge changes in our capabilities as a species. It allowed rapid progress in scientific knowledge, engineering, and manufacturing capability. It allowed us to draw heavily from cheap, powerful, and rapidly available energy sources—fossil fuels. It helped us to support a much greater global population. The global population more than doubled between 1700 and 1850, and population in England—birthplace of the Industrial Revolution—increased from 5 to 15 million in the same period, and doubled again to 30 million by 1900.4 In effect, these new technological capabilities allowed us to extract more resources, create much greater changes to our environment, and support more of us than had ever previously been possible. This is a path we have been accelerating along ever since then, with greater globalization, further scientific and technological development, a rising global population, and, in developed nations at least, a rising quality of life and resource use footprint.</w:t>
      </w:r>
      <w:r>
        <w:rPr>
          <w:sz w:val="16"/>
        </w:rPr>
        <w:t xml:space="preserve"> </w:t>
      </w:r>
      <w:r w:rsidRPr="00EB7685">
        <w:rPr>
          <w:sz w:val="16"/>
        </w:rPr>
        <w:t>On July 16, 1945, the day of the Trinity atomic bomb test, another milestone was reached. Humans had developed a weapon that could plausibly change the global environment in such an extreme way as to threaten the continued existence of the human species.</w:t>
      </w:r>
      <w:r>
        <w:rPr>
          <w:sz w:val="16"/>
        </w:rPr>
        <w:t xml:space="preserve"> </w:t>
      </w:r>
      <w:r w:rsidRPr="00EB7685">
        <w:rPr>
          <w:sz w:val="16"/>
        </w:rPr>
        <w:t>Yellowstone National Park (Wyoming, USA) is home to one of the planet’s hot spots, where a massive volcanic explosion could someday occur.</w:t>
      </w:r>
      <w:r>
        <w:rPr>
          <w:sz w:val="16"/>
        </w:rPr>
        <w:t xml:space="preserve"> </w:t>
      </w:r>
      <w:r w:rsidRPr="00EB7685">
        <w:rPr>
          <w:sz w:val="16"/>
        </w:rPr>
        <w:t>Power, Coordination, and Complexity</w:t>
      </w:r>
      <w:r>
        <w:rPr>
          <w:sz w:val="16"/>
        </w:rPr>
        <w:t xml:space="preserve"> </w:t>
      </w:r>
      <w:r w:rsidRPr="000266BC">
        <w:rPr>
          <w:rStyle w:val="Emphasis"/>
        </w:rPr>
        <w:t>Humanity</w:t>
      </w:r>
      <w:r w:rsidRPr="00AD4C9D">
        <w:rPr>
          <w:sz w:val="16"/>
        </w:rPr>
        <w:t xml:space="preserve"> </w:t>
      </w:r>
      <w:r w:rsidRPr="000266BC">
        <w:rPr>
          <w:rStyle w:val="StyleUnderline"/>
        </w:rPr>
        <w:t>now</w:t>
      </w:r>
      <w:r w:rsidRPr="00AD4C9D">
        <w:rPr>
          <w:sz w:val="16"/>
        </w:rPr>
        <w:t xml:space="preserve"> has a </w:t>
      </w:r>
      <w:r w:rsidRPr="000266BC">
        <w:rPr>
          <w:rStyle w:val="StyleUnderline"/>
        </w:rPr>
        <w:t xml:space="preserve">far </w:t>
      </w:r>
      <w:r w:rsidRPr="000266BC">
        <w:rPr>
          <w:rStyle w:val="Emphasis"/>
        </w:rPr>
        <w:t>greater power</w:t>
      </w:r>
      <w:r w:rsidRPr="00AD4C9D">
        <w:rPr>
          <w:sz w:val="16"/>
        </w:rPr>
        <w:t xml:space="preserve"> </w:t>
      </w:r>
      <w:r w:rsidRPr="000266BC">
        <w:rPr>
          <w:rStyle w:val="StyleUnderline"/>
        </w:rPr>
        <w:t>to shape its environment</w:t>
      </w:r>
      <w:r w:rsidRPr="00AD4C9D">
        <w:rPr>
          <w:sz w:val="16"/>
        </w:rPr>
        <w:t xml:space="preserve">, locally and globally, than any species that has existed to our knowledge; more so even than the cyanobacteria that turned this into a planet of oxygen-breathing life. We have repurposed huge swathes of the world’s land to our purposes—as fields to produce food for us, cities to house billions of us, roads to ease our transport, mines to provide our material resources, and landfill to house our waste. We have developed structures and tools such as air conditioning and heating that allow us to populate nearly every habitat on earth, the supply networks needed to maintain us across these locations, </w:t>
      </w:r>
      <w:r w:rsidRPr="000266BC">
        <w:rPr>
          <w:rStyle w:val="Emphasis"/>
        </w:rPr>
        <w:t xml:space="preserve">scientific </w:t>
      </w:r>
      <w:r w:rsidRPr="001668C3">
        <w:rPr>
          <w:rStyle w:val="Emphasis"/>
          <w:highlight w:val="cyan"/>
        </w:rPr>
        <w:t>breakthroughs</w:t>
      </w:r>
      <w:r w:rsidRPr="00AD4C9D">
        <w:rPr>
          <w:sz w:val="16"/>
        </w:rPr>
        <w:t xml:space="preserve"> such as antibiotics, and practices such as sanitation and pest control to </w:t>
      </w:r>
      <w:r w:rsidRPr="001668C3">
        <w:rPr>
          <w:rStyle w:val="StyleUnderline"/>
          <w:highlight w:val="cyan"/>
        </w:rPr>
        <w:t>defend ourselves from</w:t>
      </w:r>
      <w:r w:rsidRPr="00AD4C9D">
        <w:rPr>
          <w:sz w:val="16"/>
        </w:rPr>
        <w:t xml:space="preserve"> the </w:t>
      </w:r>
      <w:r w:rsidRPr="001668C3">
        <w:rPr>
          <w:rStyle w:val="Emphasis"/>
          <w:highlight w:val="cyan"/>
        </w:rPr>
        <w:t>pathogens</w:t>
      </w:r>
      <w:r w:rsidRPr="00AD4C9D">
        <w:rPr>
          <w:sz w:val="16"/>
        </w:rPr>
        <w:t xml:space="preserve"> and pests of our environments. We also modify ourselves to be better adapted to our environments, for example through the use of vaccines.</w:t>
      </w:r>
      <w:r>
        <w:rPr>
          <w:sz w:val="16"/>
        </w:rPr>
        <w:t xml:space="preserve"> </w:t>
      </w:r>
      <w:r w:rsidRPr="00AD4C9D">
        <w:rPr>
          <w:sz w:val="16"/>
        </w:rPr>
        <w:t xml:space="preserve">This </w:t>
      </w:r>
      <w:r w:rsidRPr="000266BC">
        <w:rPr>
          <w:rStyle w:val="Emphasis"/>
        </w:rPr>
        <w:t>increased power</w:t>
      </w:r>
      <w:r w:rsidRPr="00AD4C9D">
        <w:rPr>
          <w:sz w:val="16"/>
        </w:rPr>
        <w:t xml:space="preserve"> over ourselves and our environment, combined with methods to network and coordinate our activities over large numbers and wide areas, has </w:t>
      </w:r>
      <w:r w:rsidRPr="001668C3">
        <w:rPr>
          <w:rStyle w:val="StyleUnderline"/>
          <w:highlight w:val="cyan"/>
        </w:rPr>
        <w:t>created</w:t>
      </w:r>
      <w:r w:rsidRPr="000266BC">
        <w:rPr>
          <w:rStyle w:val="StyleUnderline"/>
        </w:rPr>
        <w:t xml:space="preserve"> </w:t>
      </w:r>
      <w:r w:rsidRPr="000266BC">
        <w:rPr>
          <w:rStyle w:val="Emphasis"/>
        </w:rPr>
        <w:t xml:space="preserve">great </w:t>
      </w:r>
      <w:r w:rsidRPr="001668C3">
        <w:rPr>
          <w:rStyle w:val="Emphasis"/>
          <w:highlight w:val="cyan"/>
        </w:rPr>
        <w:t>resilience</w:t>
      </w:r>
      <w:r w:rsidRPr="00AD4C9D">
        <w:rPr>
          <w:sz w:val="16"/>
        </w:rPr>
        <w:t xml:space="preserve"> against many threats we face. In most of the developed world </w:t>
      </w:r>
      <w:r w:rsidRPr="000266BC">
        <w:rPr>
          <w:rStyle w:val="StyleUnderline"/>
        </w:rPr>
        <w:t>we can guarantee</w:t>
      </w:r>
      <w:r w:rsidRPr="00AD4C9D">
        <w:rPr>
          <w:sz w:val="16"/>
        </w:rPr>
        <w:t xml:space="preserve"> adequate </w:t>
      </w:r>
      <w:r w:rsidRPr="000266BC">
        <w:rPr>
          <w:rStyle w:val="Emphasis"/>
        </w:rPr>
        <w:t>food</w:t>
      </w:r>
      <w:r w:rsidRPr="00AD4C9D">
        <w:rPr>
          <w:sz w:val="16"/>
        </w:rPr>
        <w:t xml:space="preserve"> </w:t>
      </w:r>
      <w:r w:rsidRPr="000266BC">
        <w:rPr>
          <w:rStyle w:val="StyleUnderline"/>
        </w:rPr>
        <w:t>and</w:t>
      </w:r>
      <w:r w:rsidRPr="00AD4C9D">
        <w:rPr>
          <w:sz w:val="16"/>
        </w:rPr>
        <w:t xml:space="preserve"> </w:t>
      </w:r>
      <w:r w:rsidRPr="000266BC">
        <w:rPr>
          <w:rStyle w:val="Emphasis"/>
        </w:rPr>
        <w:t>water</w:t>
      </w:r>
      <w:r w:rsidRPr="00AD4C9D">
        <w:rPr>
          <w:sz w:val="16"/>
        </w:rPr>
        <w:t xml:space="preserve"> access for the large majority of the population, given normal fluctuations in yield; our food sources are varied in type and geographical location, and many countries maintain food stockpiles. Similarly, </w:t>
      </w:r>
      <w:r w:rsidRPr="000266BC">
        <w:rPr>
          <w:rStyle w:val="Emphasis"/>
        </w:rPr>
        <w:t>electricity grids</w:t>
      </w:r>
      <w:r w:rsidRPr="00AD4C9D">
        <w:rPr>
          <w:sz w:val="16"/>
        </w:rPr>
        <w:t xml:space="preserve"> </w:t>
      </w:r>
      <w:r w:rsidRPr="000266BC">
        <w:rPr>
          <w:rStyle w:val="StyleUnderline"/>
        </w:rPr>
        <w:t>provide a stable source of</w:t>
      </w:r>
      <w:r w:rsidRPr="00AD4C9D">
        <w:rPr>
          <w:sz w:val="16"/>
        </w:rPr>
        <w:t xml:space="preserve"> energy for developed populations, given normal fluctuations in supply. We have adequate hygiene systems and access to medical services, given normal </w:t>
      </w:r>
      <w:r w:rsidRPr="00265347">
        <w:rPr>
          <w:sz w:val="16"/>
        </w:rPr>
        <w:t xml:space="preserve">fluctuations in disease burden, and so forth. Furthermore, we have sufficient societal stability and resources that we can support many </w:t>
      </w:r>
      <w:r w:rsidRPr="00265347">
        <w:rPr>
          <w:rStyle w:val="Emphasis"/>
        </w:rPr>
        <w:t>brilliant people</w:t>
      </w:r>
      <w:r w:rsidRPr="00265347">
        <w:rPr>
          <w:sz w:val="16"/>
        </w:rPr>
        <w:t xml:space="preserve"> to </w:t>
      </w:r>
      <w:r w:rsidRPr="00265347">
        <w:rPr>
          <w:rStyle w:val="StyleUnderline"/>
        </w:rPr>
        <w:t xml:space="preserve">work on </w:t>
      </w:r>
      <w:r w:rsidRPr="00265347">
        <w:rPr>
          <w:rStyle w:val="Emphasis"/>
        </w:rPr>
        <w:t>solutions</w:t>
      </w:r>
      <w:r w:rsidRPr="00265347">
        <w:rPr>
          <w:sz w:val="16"/>
        </w:rPr>
        <w:t xml:space="preserve"> to emerging problems, or </w:t>
      </w:r>
      <w:r w:rsidRPr="00265347">
        <w:rPr>
          <w:rStyle w:val="StyleUnderline"/>
        </w:rPr>
        <w:t xml:space="preserve">to advance our </w:t>
      </w:r>
      <w:r w:rsidRPr="00265347">
        <w:rPr>
          <w:rStyle w:val="Emphasis"/>
        </w:rPr>
        <w:t>sciences</w:t>
      </w:r>
      <w:r w:rsidRPr="00265347">
        <w:rPr>
          <w:rStyle w:val="StyleUnderline"/>
        </w:rPr>
        <w:t xml:space="preserve"> and </w:t>
      </w:r>
      <w:r w:rsidRPr="00265347">
        <w:rPr>
          <w:rStyle w:val="Emphasis"/>
        </w:rPr>
        <w:t>technologies</w:t>
      </w:r>
      <w:r w:rsidRPr="00265347">
        <w:rPr>
          <w:sz w:val="16"/>
        </w:rPr>
        <w:t xml:space="preserve"> </w:t>
      </w:r>
      <w:r w:rsidRPr="00265347">
        <w:rPr>
          <w:rStyle w:val="StyleUnderline"/>
        </w:rPr>
        <w:t>to</w:t>
      </w:r>
      <w:r w:rsidRPr="00265347">
        <w:rPr>
          <w:sz w:val="16"/>
        </w:rPr>
        <w:t xml:space="preserve"> give us ever-greater tools to shape our environments, increase our quality of life, and </w:t>
      </w:r>
      <w:r w:rsidRPr="00265347">
        <w:rPr>
          <w:rStyle w:val="StyleUnderline"/>
        </w:rPr>
        <w:t>solve</w:t>
      </w:r>
      <w:r w:rsidRPr="00265347">
        <w:rPr>
          <w:sz w:val="16"/>
        </w:rPr>
        <w:t xml:space="preserve"> our future </w:t>
      </w:r>
      <w:r w:rsidRPr="00265347">
        <w:rPr>
          <w:rStyle w:val="StyleUnderline"/>
        </w:rPr>
        <w:t>problems</w:t>
      </w:r>
      <w:r w:rsidRPr="00265347">
        <w:rPr>
          <w:sz w:val="16"/>
        </w:rPr>
        <w:t>.</w:t>
      </w:r>
      <w:r>
        <w:rPr>
          <w:sz w:val="16"/>
        </w:rPr>
        <w:t xml:space="preserve"> </w:t>
      </w:r>
      <w:r w:rsidRPr="00265347">
        <w:rPr>
          <w:sz w:val="16"/>
        </w:rPr>
        <w:t>It goes without saying that these privileges exist to a far lesser degree in developing nations, and that many of these privileges depend on often exploitative relationships with developing nations, but this is outside the scope of this chapter. Here the focus is on the resilience or vulnerability of the human-as-species, which is tied more closely to the resilience of the best-off than the vulnerability of the poorest, except to the extent that catastrophes affecting the world’s most vulnerable populations would certainly impact the resilience of less vulnerable populations.</w:t>
      </w:r>
      <w:r>
        <w:rPr>
          <w:sz w:val="16"/>
        </w:rPr>
        <w:t xml:space="preserve"> </w:t>
      </w:r>
      <w:r w:rsidRPr="00265347">
        <w:rPr>
          <w:rStyle w:val="StyleUnderline"/>
        </w:rPr>
        <w:t xml:space="preserve">Many of the </w:t>
      </w:r>
      <w:r w:rsidRPr="00265347">
        <w:rPr>
          <w:rStyle w:val="Emphasis"/>
        </w:rPr>
        <w:t>tools</w:t>
      </w:r>
      <w:r w:rsidRPr="00265347">
        <w:rPr>
          <w:sz w:val="16"/>
        </w:rPr>
        <w:t xml:space="preserve">, </w:t>
      </w:r>
      <w:r w:rsidRPr="00265347">
        <w:rPr>
          <w:rStyle w:val="Emphasis"/>
        </w:rPr>
        <w:t>networks</w:t>
      </w:r>
      <w:r w:rsidRPr="00265347">
        <w:rPr>
          <w:sz w:val="16"/>
        </w:rPr>
        <w:t xml:space="preserve">, </w:t>
      </w:r>
      <w:r w:rsidRPr="00265347">
        <w:rPr>
          <w:rStyle w:val="StyleUnderline"/>
        </w:rPr>
        <w:t>and</w:t>
      </w:r>
      <w:r w:rsidRPr="00265347">
        <w:rPr>
          <w:sz w:val="16"/>
        </w:rPr>
        <w:t xml:space="preserve"> </w:t>
      </w:r>
      <w:r w:rsidRPr="00265347">
        <w:rPr>
          <w:rStyle w:val="Emphasis"/>
        </w:rPr>
        <w:t>processes</w:t>
      </w:r>
      <w:r w:rsidRPr="00265347">
        <w:rPr>
          <w:sz w:val="16"/>
        </w:rPr>
        <w:t xml:space="preserve"> </w:t>
      </w:r>
      <w:r w:rsidRPr="00265347">
        <w:rPr>
          <w:rStyle w:val="StyleUnderline"/>
        </w:rPr>
        <w:t>that make us more resilient</w:t>
      </w:r>
      <w:r w:rsidRPr="00265347">
        <w:rPr>
          <w:sz w:val="16"/>
        </w:rPr>
        <w:t xml:space="preserve"> and efficient</w:t>
      </w:r>
      <w:r w:rsidRPr="00AD4C9D">
        <w:rPr>
          <w:sz w:val="16"/>
        </w:rPr>
        <w:t xml:space="preserve"> in “normal” circumstances, however, </w:t>
      </w:r>
      <w:r w:rsidRPr="000266BC">
        <w:rPr>
          <w:rStyle w:val="StyleUnderline"/>
        </w:rPr>
        <w:t xml:space="preserve">may make us more </w:t>
      </w:r>
      <w:r w:rsidRPr="000266BC">
        <w:rPr>
          <w:rStyle w:val="Emphasis"/>
        </w:rPr>
        <w:t>vulnerable</w:t>
      </w:r>
      <w:r w:rsidRPr="00AD4C9D">
        <w:rPr>
          <w:sz w:val="16"/>
        </w:rPr>
        <w:t xml:space="preserve"> in the face of extreme circumstances. While a moderate disruption (for example, a reduced local crop yield) can be absorbed by a network, and compensated for, a catastrophic disruption may overwhelm the entire system, and cascade into linked systems in unpredictable ways. Systems critical for human flourishing, such as food, energy, and water, are inextricably interlinked (the “food-water-energy nexus”) and a disruption in one is near-guaranteed to impact the stability of the others. Further, these affect and are affected by many other human- and human-affected processes: our physical, communications, and electronic infrastructure, political stability (wars tend to both precede and follow famines), financial systems, and extreme weather (increasingly a human-affected phenomenon). These interactions are very dynamic and difficult to predict. Should the water supply from the Himalayas dry up one year, we have very little idea of the full extent of the regional and global impact, although we could reasonably speculate about </w:t>
      </w:r>
      <w:r w:rsidRPr="001668C3">
        <w:rPr>
          <w:rStyle w:val="Emphasis"/>
          <w:highlight w:val="cyan"/>
        </w:rPr>
        <w:t>droughts</w:t>
      </w:r>
      <w:r w:rsidRPr="00AD4C9D">
        <w:rPr>
          <w:sz w:val="16"/>
        </w:rPr>
        <w:t xml:space="preserve">, major </w:t>
      </w:r>
      <w:r w:rsidRPr="000266BC">
        <w:rPr>
          <w:rStyle w:val="Emphasis"/>
        </w:rPr>
        <w:t>crop failures</w:t>
      </w:r>
      <w:r w:rsidRPr="00AD4C9D">
        <w:rPr>
          <w:sz w:val="16"/>
        </w:rPr>
        <w:t xml:space="preserve">, and </w:t>
      </w:r>
      <w:r w:rsidRPr="000266BC">
        <w:rPr>
          <w:rStyle w:val="Emphasis"/>
        </w:rPr>
        <w:t xml:space="preserve">mass </w:t>
      </w:r>
      <w:r w:rsidRPr="00335753">
        <w:rPr>
          <w:rStyle w:val="Emphasis"/>
          <w:highlight w:val="cyan"/>
        </w:rPr>
        <w:t>starvation</w:t>
      </w:r>
      <w:r w:rsidRPr="00335753">
        <w:rPr>
          <w:rStyle w:val="StyleUnderline"/>
          <w:highlight w:val="cyan"/>
        </w:rPr>
        <w:t xml:space="preserve">, </w:t>
      </w:r>
      <w:r w:rsidRPr="00335753">
        <w:rPr>
          <w:rStyle w:val="Emphasis"/>
          <w:highlight w:val="cyan"/>
        </w:rPr>
        <w:t xml:space="preserve">financial </w:t>
      </w:r>
      <w:r w:rsidRPr="001668C3">
        <w:rPr>
          <w:rStyle w:val="Emphasis"/>
          <w:highlight w:val="cyan"/>
        </w:rPr>
        <w:t>crises</w:t>
      </w:r>
      <w:r w:rsidRPr="00AD4C9D">
        <w:rPr>
          <w:sz w:val="16"/>
        </w:rPr>
        <w:t xml:space="preserve">, a massive immigration crisis, </w:t>
      </w:r>
      <w:r w:rsidRPr="000266BC">
        <w:rPr>
          <w:rStyle w:val="Emphasis"/>
        </w:rPr>
        <w:t xml:space="preserve">regional </w:t>
      </w:r>
      <w:r w:rsidRPr="001668C3">
        <w:rPr>
          <w:rStyle w:val="Emphasis"/>
          <w:highlight w:val="cyan"/>
        </w:rPr>
        <w:t>warfare</w:t>
      </w:r>
      <w:r w:rsidRPr="00AD4C9D">
        <w:rPr>
          <w:sz w:val="16"/>
        </w:rPr>
        <w:t xml:space="preserve"> that </w:t>
      </w:r>
      <w:r w:rsidRPr="001668C3">
        <w:rPr>
          <w:rStyle w:val="StyleUnderline"/>
          <w:highlight w:val="cyan"/>
        </w:rPr>
        <w:t xml:space="preserve">could go </w:t>
      </w:r>
      <w:r w:rsidRPr="001668C3">
        <w:rPr>
          <w:rStyle w:val="Emphasis"/>
          <w:highlight w:val="cyan"/>
        </w:rPr>
        <w:t>nuclear</w:t>
      </w:r>
      <w:r w:rsidRPr="001668C3">
        <w:rPr>
          <w:sz w:val="16"/>
          <w:highlight w:val="cyan"/>
        </w:rPr>
        <w:t xml:space="preserve"> </w:t>
      </w:r>
      <w:r w:rsidRPr="001668C3">
        <w:rPr>
          <w:rStyle w:val="StyleUnderline"/>
          <w:highlight w:val="cyan"/>
        </w:rPr>
        <w:t>and</w:t>
      </w:r>
      <w:r w:rsidRPr="001668C3">
        <w:rPr>
          <w:sz w:val="16"/>
          <w:highlight w:val="cyan"/>
        </w:rPr>
        <w:t xml:space="preserve"> </w:t>
      </w:r>
      <w:r w:rsidRPr="001668C3">
        <w:rPr>
          <w:rStyle w:val="Emphasis"/>
          <w:highlight w:val="cyan"/>
        </w:rPr>
        <w:t>escalate internationally</w:t>
      </w:r>
      <w:r w:rsidRPr="00AD4C9D">
        <w:rPr>
          <w:sz w:val="16"/>
        </w:rPr>
        <w:t xml:space="preserve">, and so forth. Although unlikely, it is not outside the bounds of imagination that through a series of unfortunate events, </w:t>
      </w:r>
      <w:r w:rsidRPr="000266BC">
        <w:rPr>
          <w:rStyle w:val="StyleUnderline"/>
        </w:rPr>
        <w:t xml:space="preserve">a catastrophe might escalate to one that would threaten the </w:t>
      </w:r>
      <w:r w:rsidRPr="001668C3">
        <w:rPr>
          <w:rStyle w:val="Emphasis"/>
          <w:highlight w:val="cyan"/>
        </w:rPr>
        <w:t>collapse</w:t>
      </w:r>
      <w:r w:rsidRPr="000266BC">
        <w:rPr>
          <w:rStyle w:val="StyleUnderline"/>
        </w:rPr>
        <w:t xml:space="preserve"> of </w:t>
      </w:r>
      <w:r w:rsidRPr="000266BC">
        <w:rPr>
          <w:rStyle w:val="Emphasis"/>
        </w:rPr>
        <w:t xml:space="preserve">global </w:t>
      </w:r>
      <w:r w:rsidRPr="001668C3">
        <w:rPr>
          <w:rStyle w:val="Emphasis"/>
          <w:highlight w:val="cyan"/>
        </w:rPr>
        <w:t>civilization</w:t>
      </w:r>
      <w:r w:rsidRPr="00AD4C9D">
        <w:rPr>
          <w:sz w:val="16"/>
        </w:rPr>
        <w:t>.</w:t>
      </w:r>
      <w:r>
        <w:rPr>
          <w:sz w:val="16"/>
        </w:rPr>
        <w:t xml:space="preserve"> </w:t>
      </w:r>
      <w:r w:rsidRPr="00EB7685">
        <w:rPr>
          <w:sz w:val="16"/>
        </w:rPr>
        <w:t>Two factors stand out. Firstly, the processes underpinning our planet’s health are interlinked in all sorts of complex ways, and our activities are serving to increase the level of complexity, interlinkage, and unpredictability—particularly in the case of extreme events. Secondly, the fact is that, despite our various coordinated processes, we as a species are very limited in our ability to act as a globally coordinated entity, capable of taking the most rational actions in the interests of the whole—or in the best interests of our continued survival and flourishing. This second factor manifests itself in global inequality, which benefits developed nations in some ways, but also introduces major global vulnerabilities; the droughts, famines, floods, and mass displacement of populations likely to result from the impacts of climate change in the developing world are sure to negatively affect even the richest nations. It manifests itself in an inability to act optimally in the face of many of our biggest challenges. More effective coordination on action, communication, and resource distribution would make us more resilient in the face of pandemic outbreaks, as illustrated so vividly by the Ebola outbreak of 2014; a relatively mild outbreak of what should be an easily controllable disease served to highlight how inadequate pandemic preparedness and response was.5, 6 We were lucky that the disease was not one with greater pandemic potential, such as one capable of airborne transmission and with long incubation times.</w:t>
      </w:r>
      <w:r>
        <w:rPr>
          <w:sz w:val="16"/>
        </w:rPr>
        <w:t xml:space="preserve"> </w:t>
      </w:r>
      <w:r w:rsidRPr="00AD4C9D">
        <w:rPr>
          <w:sz w:val="16"/>
        </w:rPr>
        <w:t xml:space="preserve">Our limited ability to coordinate in our long-term interest manifests itself in a difficulty in limiting our global resource use, limiting the impact of our collective activities on our global habitat, and of investing our resources optimally for our long-term survival and well-being. And it limits our ability to guarantee that </w:t>
      </w:r>
      <w:r w:rsidRPr="001668C3">
        <w:rPr>
          <w:rStyle w:val="StyleUnderline"/>
          <w:highlight w:val="cyan"/>
        </w:rPr>
        <w:t xml:space="preserve">advances in </w:t>
      </w:r>
      <w:r w:rsidRPr="001668C3">
        <w:rPr>
          <w:rStyle w:val="Emphasis"/>
          <w:highlight w:val="cyan"/>
        </w:rPr>
        <w:t>science</w:t>
      </w:r>
      <w:r w:rsidRPr="00AD4C9D">
        <w:rPr>
          <w:sz w:val="16"/>
        </w:rPr>
        <w:t xml:space="preserve"> </w:t>
      </w:r>
      <w:r w:rsidRPr="000266BC">
        <w:rPr>
          <w:rStyle w:val="StyleUnderline"/>
        </w:rPr>
        <w:t>and</w:t>
      </w:r>
      <w:r w:rsidRPr="00AD4C9D">
        <w:rPr>
          <w:sz w:val="16"/>
        </w:rPr>
        <w:t xml:space="preserve"> </w:t>
      </w:r>
      <w:r w:rsidRPr="000266BC">
        <w:rPr>
          <w:rStyle w:val="Emphasis"/>
        </w:rPr>
        <w:t>technology</w:t>
      </w:r>
      <w:r w:rsidRPr="00AD4C9D">
        <w:rPr>
          <w:sz w:val="16"/>
        </w:rPr>
        <w:t xml:space="preserve"> be applied to </w:t>
      </w:r>
      <w:r w:rsidRPr="00335753">
        <w:rPr>
          <w:rStyle w:val="Emphasis"/>
          <w:highlight w:val="cyan"/>
        </w:rPr>
        <w:t>further</w:t>
      </w:r>
      <w:r w:rsidRPr="00335753">
        <w:rPr>
          <w:sz w:val="16"/>
        </w:rPr>
        <w:t>ing</w:t>
      </w:r>
      <w:r w:rsidRPr="00AD4C9D">
        <w:rPr>
          <w:sz w:val="16"/>
        </w:rPr>
        <w:t xml:space="preserve"> </w:t>
      </w:r>
      <w:r w:rsidRPr="000266BC">
        <w:rPr>
          <w:rStyle w:val="StyleUnderline"/>
        </w:rPr>
        <w:t xml:space="preserve">our well-being and </w:t>
      </w:r>
      <w:r w:rsidRPr="001668C3">
        <w:rPr>
          <w:rStyle w:val="StyleUnderline"/>
          <w:highlight w:val="cyan"/>
        </w:rPr>
        <w:t>resilience</w:t>
      </w:r>
      <w:r w:rsidRPr="000266BC">
        <w:rPr>
          <w:rStyle w:val="StyleUnderline"/>
        </w:rPr>
        <w:t xml:space="preserve">, as opposed to being </w:t>
      </w:r>
      <w:r w:rsidRPr="000266BC">
        <w:rPr>
          <w:rStyle w:val="Emphasis"/>
        </w:rPr>
        <w:t>destabilizing</w:t>
      </w:r>
      <w:r w:rsidRPr="00AD4C9D">
        <w:rPr>
          <w:sz w:val="16"/>
        </w:rPr>
        <w:t xml:space="preserve"> </w:t>
      </w:r>
      <w:r w:rsidRPr="000266BC">
        <w:rPr>
          <w:rStyle w:val="StyleUnderline"/>
        </w:rPr>
        <w:t xml:space="preserve">or even used for </w:t>
      </w:r>
      <w:r w:rsidRPr="000266BC">
        <w:rPr>
          <w:rStyle w:val="Emphasis"/>
        </w:rPr>
        <w:t>catastrophically hostile purposes</w:t>
      </w:r>
      <w:r w:rsidRPr="00AD4C9D">
        <w:rPr>
          <w:sz w:val="16"/>
        </w:rPr>
        <w:t xml:space="preserve">, </w:t>
      </w:r>
      <w:r w:rsidRPr="000266BC">
        <w:rPr>
          <w:rStyle w:val="StyleUnderline"/>
        </w:rPr>
        <w:t xml:space="preserve">such as in the case of </w:t>
      </w:r>
      <w:r w:rsidRPr="000266BC">
        <w:rPr>
          <w:rStyle w:val="Emphasis"/>
        </w:rPr>
        <w:t>nuclear weapons</w:t>
      </w:r>
      <w:r w:rsidRPr="00AD4C9D">
        <w:rPr>
          <w:sz w:val="16"/>
        </w:rPr>
        <w:t>.</w:t>
      </w:r>
      <w:r>
        <w:rPr>
          <w:sz w:val="16"/>
        </w:rPr>
        <w:t xml:space="preserve"> </w:t>
      </w:r>
      <w:r w:rsidRPr="00AD4C9D">
        <w:rPr>
          <w:sz w:val="16"/>
        </w:rPr>
        <w:t xml:space="preserve">Collective action problems are as old as humanity,7 and we have made significant progress in designing effective institutions, particularly in the aftermath of World War I and II. However, the stakes related to these problems become far greater as our power to influence our environment grows—through sheer force of numbers and distribution across the planet, and through more powerful scientific and technological tools with which to achieve our myriad aims or to frustrate those of our fellows. We are entering an era in which </w:t>
      </w:r>
      <w:r w:rsidRPr="000266BC">
        <w:rPr>
          <w:rStyle w:val="StyleUnderline"/>
        </w:rPr>
        <w:t xml:space="preserve">our </w:t>
      </w:r>
      <w:r w:rsidRPr="000266BC">
        <w:rPr>
          <w:rStyle w:val="Emphasis"/>
        </w:rPr>
        <w:t>greatest risks</w:t>
      </w:r>
      <w:r w:rsidRPr="00AD4C9D">
        <w:rPr>
          <w:sz w:val="16"/>
        </w:rPr>
        <w:t xml:space="preserve"> </w:t>
      </w:r>
      <w:r w:rsidRPr="000266BC">
        <w:rPr>
          <w:rStyle w:val="StyleUnderline"/>
        </w:rPr>
        <w:t xml:space="preserve">are overwhelmingly likely to be caused by our </w:t>
      </w:r>
      <w:r w:rsidRPr="000266BC">
        <w:rPr>
          <w:rStyle w:val="Emphasis"/>
        </w:rPr>
        <w:t>own activities</w:t>
      </w:r>
      <w:r w:rsidRPr="00AD4C9D">
        <w:rPr>
          <w:sz w:val="16"/>
        </w:rPr>
        <w:t xml:space="preserve">, </w:t>
      </w:r>
      <w:r w:rsidRPr="000266BC">
        <w:rPr>
          <w:rStyle w:val="StyleUnderline"/>
        </w:rPr>
        <w:t>and our own lack of capacity to</w:t>
      </w:r>
      <w:r w:rsidRPr="00AD4C9D">
        <w:rPr>
          <w:sz w:val="16"/>
        </w:rPr>
        <w:t xml:space="preserve"> collectively steer and </w:t>
      </w:r>
      <w:r w:rsidRPr="000266BC">
        <w:rPr>
          <w:rStyle w:val="StyleUnderline"/>
        </w:rPr>
        <w:t>limit our power</w:t>
      </w:r>
      <w:r w:rsidRPr="00AD4C9D">
        <w:rPr>
          <w:sz w:val="16"/>
        </w:rPr>
        <w:t>.</w:t>
      </w:r>
      <w:r>
        <w:rPr>
          <w:sz w:val="16"/>
        </w:rPr>
        <w:t xml:space="preserve"> Our Footprint on the Earth </w:t>
      </w:r>
      <w:r w:rsidRPr="001668C3">
        <w:rPr>
          <w:rStyle w:val="Emphasis"/>
          <w:highlight w:val="cyan"/>
        </w:rPr>
        <w:t>Population</w:t>
      </w:r>
      <w:r w:rsidRPr="00335753">
        <w:rPr>
          <w:rStyle w:val="StyleUnderline"/>
          <w:highlight w:val="cyan"/>
        </w:rPr>
        <w:t xml:space="preserve"> </w:t>
      </w:r>
      <w:r w:rsidRPr="001668C3">
        <w:rPr>
          <w:rStyle w:val="StyleUnderline"/>
          <w:highlight w:val="cyan"/>
        </w:rPr>
        <w:t>and</w:t>
      </w:r>
      <w:r w:rsidRPr="00335753">
        <w:rPr>
          <w:rStyle w:val="StyleUnderline"/>
          <w:highlight w:val="cyan"/>
        </w:rPr>
        <w:t xml:space="preserve"> </w:t>
      </w:r>
      <w:r w:rsidRPr="001668C3">
        <w:rPr>
          <w:rStyle w:val="Emphasis"/>
          <w:highlight w:val="cyan"/>
        </w:rPr>
        <w:t>Resource Use</w:t>
      </w:r>
      <w:r>
        <w:rPr>
          <w:sz w:val="16"/>
        </w:rPr>
        <w:t xml:space="preserve"> </w:t>
      </w:r>
      <w:r w:rsidRPr="00EB7685">
        <w:rPr>
          <w:sz w:val="16"/>
        </w:rPr>
        <w:t xml:space="preserve">The United Nations estimated the earth’s population at 7.4 billion as of March 2016, up from 6.1 billion in 2000, 2.5 billion in 1950, and 1.6 billion in 1900. Long-term growth is difficult to predict (being affected by many uncertain variables such as social norms, disease, and the occurrence of catastrophes) and thus varies widely between studies. However, UN projections currently point to a steady increase through the twenty-first century, albeit at a slower growth rate, reaching just shy of 11 billion in 2100.8 Most estimates indicate global population will eventually peak and then fall, although the point at which this will happen is very uncertain. Current estimates of resource use footprints indicate that the </w:t>
      </w:r>
      <w:r w:rsidRPr="00EB7685">
        <w:rPr>
          <w:rStyle w:val="StyleUnderline"/>
          <w:highlight w:val="cyan"/>
        </w:rPr>
        <w:t>global population is using fifty percent more resources per year than the planet can replenish</w:t>
      </w:r>
      <w:r w:rsidRPr="00EB7685">
        <w:rPr>
          <w:sz w:val="16"/>
        </w:rPr>
        <w:t>. This is likely to continue rising sharply; more quickly than the overall population. If the average person used as many resources as the average American, some estimates indicate the global population would be using resources at four times the rate that they can be replenished. The vast majority of the population does not use food, energy, and water, nor release CO2 at the rate of the average American. However, the rapid rise of a large middle class in China is beginning to result in much greater resource use and CO2 output in this region, and the same phenomenon is projected to occur a little later on in India.</w:t>
      </w:r>
      <w:r>
        <w:rPr>
          <w:sz w:val="16"/>
        </w:rPr>
        <w:t xml:space="preserve"> </w:t>
      </w:r>
      <w:r w:rsidRPr="001668C3">
        <w:rPr>
          <w:rStyle w:val="StyleUnderline"/>
          <w:highlight w:val="cyan"/>
        </w:rPr>
        <w:t xml:space="preserve">Catastrophic </w:t>
      </w:r>
      <w:r w:rsidRPr="001668C3">
        <w:rPr>
          <w:rStyle w:val="Emphasis"/>
          <w:highlight w:val="cyan"/>
        </w:rPr>
        <w:t>Climate Change</w:t>
      </w:r>
      <w:r>
        <w:rPr>
          <w:rStyle w:val="StyleUnderline"/>
        </w:rPr>
        <w:t xml:space="preserve"> </w:t>
      </w:r>
      <w:r w:rsidRPr="00EB7685">
        <w:rPr>
          <w:sz w:val="16"/>
          <w:szCs w:val="16"/>
        </w:rPr>
        <w:t xml:space="preserve">Without a significant change of course on CO2 emissions, the world is on course for significant human-driven global warming; according to the latest IPCC report, an increase of 2.5 to 7.8 °C can be expected under “business as usual” assumptions. The lower end of this scale will have significant negative repercussions for developing nations in particular but is unlikely to constitute a global catastrophe; however, the upper end of the scale would certainly have global catastrophic consequences. The wide range in part reflects significant uncertainty over how robust the climate system will be to the “forcing” effect of our activities. In particular, scientists focused on catastrophic climate change worry about a </w:t>
      </w:r>
      <w:r w:rsidRPr="00EB7685">
        <w:rPr>
          <w:rStyle w:val="Emphasis"/>
          <w:highlight w:val="cyan"/>
        </w:rPr>
        <w:t>myriad of possible feedback loops</w:t>
      </w:r>
      <w:r w:rsidRPr="00EB7685">
        <w:rPr>
          <w:sz w:val="16"/>
          <w:szCs w:val="16"/>
        </w:rPr>
        <w:t xml:space="preserve">. For example, a </w:t>
      </w:r>
      <w:r w:rsidRPr="00EB7685">
        <w:rPr>
          <w:rStyle w:val="Emphasis"/>
          <w:highlight w:val="cyan"/>
        </w:rPr>
        <w:t>reduction of snow cover</w:t>
      </w:r>
      <w:r w:rsidRPr="00EB7685">
        <w:rPr>
          <w:sz w:val="16"/>
          <w:szCs w:val="16"/>
        </w:rPr>
        <w:t xml:space="preserve">, which reflects the sun’s heat, could increase the rate of warming resulting in greater loss of snow cover. The </w:t>
      </w:r>
      <w:r w:rsidRPr="00EB7685">
        <w:rPr>
          <w:rStyle w:val="StyleUnderline"/>
          <w:highlight w:val="cyan"/>
        </w:rPr>
        <w:t>loss of arctic permafrost</w:t>
      </w:r>
      <w:r w:rsidRPr="00EB7685">
        <w:rPr>
          <w:sz w:val="16"/>
          <w:szCs w:val="16"/>
        </w:rPr>
        <w:t xml:space="preserve"> might result in the release of large amounts of methane in the atmosphere, which would accelerate the greenhouse effect further. The extent to which oceans can continue to act as both “heat sinks” and “carbon sinks” as we push the concentration of CO2 in the atmosphere upward is unknown. Scientists theorize the existence of “tipping points,” which, once reached, might trigger an irreversible shift—for example, the collapse of the West Antarctic ice sheets or the melt of Greenland’s huge glaciers, or the collapse of the capacity for oceans to absorb heat and sequester CO2. In effect, beyond a certain point, a “rollercoaster” process may be triggered, where 3 degrees of temperature rise rapidly and irreversibly may lead to 4 degrees, and then 5.</w:t>
      </w:r>
      <w:r>
        <w:rPr>
          <w:sz w:val="16"/>
          <w:szCs w:val="16"/>
        </w:rPr>
        <w:t xml:space="preserve"> </w:t>
      </w:r>
      <w:r w:rsidRPr="00EB7685">
        <w:rPr>
          <w:sz w:val="16"/>
          <w:szCs w:val="16"/>
        </w:rPr>
        <w:t>Laudable progress has been made on achieving global coordination around the goal of reducing global carbon emissions, most notably in the aftermath of the December 2015 United Nations Climate Change Conference. 174 countries signed an agreement to reach zero net anthropogenic greenhouse gas emissions by the second half of the twenty-first century, and to “pursue efforts to limit” the temperature increase to 1.5 °C. But many experts hold that these goals are unrealistic, and that the commitments and actions being taken fall far short of what will be needed. According to the International Energy Agency’s Executive Director Fatih Birol: “We think we are lagging behind strongly in key technologies, and in the absence of a strong government push, those technologies will never be deployed into energy markets, and the chances of reaching the two-degree goal are very slim.”9</w:t>
      </w:r>
      <w:r>
        <w:rPr>
          <w:sz w:val="16"/>
          <w:szCs w:val="16"/>
        </w:rPr>
        <w:t xml:space="preserve"> </w:t>
      </w:r>
      <w:r w:rsidRPr="001668C3">
        <w:rPr>
          <w:rStyle w:val="Emphasis"/>
          <w:highlight w:val="cyan"/>
        </w:rPr>
        <w:t>Soil Erosion</w:t>
      </w:r>
      <w:r>
        <w:rPr>
          <w:rStyle w:val="Emphasis"/>
        </w:rPr>
        <w:t xml:space="preserve"> </w:t>
      </w:r>
      <w:r w:rsidRPr="00EB7685">
        <w:rPr>
          <w:sz w:val="16"/>
          <w:szCs w:val="16"/>
        </w:rPr>
        <w:t xml:space="preserve">Soil erosion is a natural process. </w:t>
      </w:r>
      <w:r w:rsidRPr="00EB7685">
        <w:rPr>
          <w:rStyle w:val="StyleUnderline"/>
        </w:rPr>
        <w:t xml:space="preserve">However </w:t>
      </w:r>
      <w:r w:rsidRPr="00EB7685">
        <w:rPr>
          <w:rStyle w:val="StyleUnderline"/>
          <w:highlight w:val="cyan"/>
        </w:rPr>
        <w:t>human activity</w:t>
      </w:r>
      <w:r w:rsidRPr="00EB7685">
        <w:rPr>
          <w:rStyle w:val="StyleUnderline"/>
        </w:rPr>
        <w:t xml:space="preserve"> has </w:t>
      </w:r>
      <w:r w:rsidRPr="00EB7685">
        <w:rPr>
          <w:rStyle w:val="StyleUnderline"/>
          <w:highlight w:val="cyan"/>
        </w:rPr>
        <w:t>increased the global rate</w:t>
      </w:r>
      <w:r w:rsidRPr="00EB7685">
        <w:rPr>
          <w:rStyle w:val="StyleUnderline"/>
        </w:rPr>
        <w:t xml:space="preserve"> dramatically, with </w:t>
      </w:r>
      <w:r w:rsidRPr="00EB7685">
        <w:rPr>
          <w:rStyle w:val="StyleUnderline"/>
          <w:highlight w:val="cyan"/>
        </w:rPr>
        <w:t>deforestation, drought, and climate change accelerating the rate of loss of fertile soil</w:t>
      </w:r>
      <w:r w:rsidRPr="00EB7685">
        <w:rPr>
          <w:sz w:val="16"/>
          <w:szCs w:val="16"/>
          <w:highlight w:val="cyan"/>
        </w:rPr>
        <w:t>.</w:t>
      </w:r>
      <w:r w:rsidRPr="00EB7685">
        <w:rPr>
          <w:sz w:val="16"/>
          <w:szCs w:val="16"/>
        </w:rPr>
        <w:t xml:space="preserve"> There are reasons to expect this trend to accelerate; some of the most powerful drivers of soil erosion are extreme weather events, and these events are expected to increase dramatically in frequency and severity as a result of climate change.</w:t>
      </w:r>
      <w:r>
        <w:rPr>
          <w:sz w:val="16"/>
          <w:szCs w:val="16"/>
        </w:rPr>
        <w:t xml:space="preserve"> </w:t>
      </w:r>
      <w:r w:rsidRPr="001668C3">
        <w:rPr>
          <w:rStyle w:val="Emphasis"/>
          <w:highlight w:val="cyan"/>
        </w:rPr>
        <w:t>Biodiversity Loss</w:t>
      </w:r>
      <w:r>
        <w:rPr>
          <w:rStyle w:val="Emphasis"/>
        </w:rPr>
        <w:t xml:space="preserve"> </w:t>
      </w:r>
      <w:r w:rsidRPr="00EB7685">
        <w:rPr>
          <w:sz w:val="16"/>
          <w:szCs w:val="16"/>
        </w:rPr>
        <w:t xml:space="preserve">The world is entering an era of dramatic species extinction driven by human activity.10 Since 1900, vertebrate species have been disappearing at more than 100 times the rate seen in non-extinction periods. In addition to the intrinsic value of the diversity of forms of life on earth (the only life-inhabited planet currently known to exist in the universe), catastrophic risk scholars worry about the </w:t>
      </w:r>
      <w:r w:rsidRPr="00EB7685">
        <w:rPr>
          <w:rStyle w:val="StyleUnderline"/>
          <w:highlight w:val="cyan"/>
        </w:rPr>
        <w:t>consequences for human societies</w:t>
      </w:r>
      <w:r w:rsidRPr="00EB7685">
        <w:rPr>
          <w:sz w:val="16"/>
          <w:szCs w:val="16"/>
        </w:rPr>
        <w:t xml:space="preserve">. Ecosystem resilience is a tremendously complex phenomenon, and it seems plausible that tipping points exist in them. For example, the collapse of one or more keystone species underpinning the stability of an ecosystem could result in a broader ecosystem collapse with potentially devastating consequences for human system stability (for example, should key pollinator species disappear, the consequences for agriculture could be profound). Current </w:t>
      </w:r>
      <w:r w:rsidRPr="00EB7685">
        <w:rPr>
          <w:rStyle w:val="StyleUnderline"/>
          <w:highlight w:val="cyan"/>
        </w:rPr>
        <w:t>human flourishing relies heavily on these ecosystem services, but we are threatening them at an unprecedented rate</w:t>
      </w:r>
      <w:r w:rsidRPr="00EB7685">
        <w:rPr>
          <w:sz w:val="16"/>
          <w:szCs w:val="16"/>
        </w:rPr>
        <w:t>, and we have a poor ability to predict the consequences of our activity.</w:t>
      </w:r>
      <w:r>
        <w:rPr>
          <w:sz w:val="16"/>
          <w:szCs w:val="16"/>
        </w:rPr>
        <w:t xml:space="preserve"> </w:t>
      </w:r>
      <w:r w:rsidRPr="00EB7685">
        <w:rPr>
          <w:sz w:val="16"/>
          <w:szCs w:val="16"/>
        </w:rPr>
        <w:t>Everything Affects Everything Else</w:t>
      </w:r>
      <w:r>
        <w:rPr>
          <w:sz w:val="16"/>
          <w:szCs w:val="16"/>
        </w:rPr>
        <w:t xml:space="preserve"> </w:t>
      </w:r>
      <w:r w:rsidRPr="00EB7685">
        <w:rPr>
          <w:sz w:val="16"/>
          <w:szCs w:val="16"/>
        </w:rPr>
        <w:t>Once again, the sheer complexity and interconnectedness of these risks represents a key challenge. None of these processes happen in isolation, and developments in one affect the others. Climate change affects ecosystems by forcing species migration (for those that can), a change in plant and animal patterns of growth and behavior, and by driving species extinction. Reductions in available soil force us to drive more deeply into nonagricultural wilderness to provide the arable land we need to feed our populations. And the ecosystems we threaten play important roles in maintaining a stable climate and environment. Recognizing that we cannot get all the answers we need on these issues by studying them in isolation, threats posed by the interplay of these phenomena are a key area of study for catastrophic risk scholars.</w:t>
      </w:r>
      <w:r>
        <w:rPr>
          <w:sz w:val="16"/>
          <w:szCs w:val="16"/>
        </w:rPr>
        <w:t xml:space="preserve"> </w:t>
      </w:r>
      <w:r w:rsidRPr="00EB7685">
        <w:rPr>
          <w:sz w:val="16"/>
          <w:szCs w:val="16"/>
        </w:rPr>
        <w:t>All these developments result in a world with greater uncertainty, the emergence of huge and unpredictable new vulnerabilities, and more extreme and unprecedented events. These events will play out in a crowded world that contains more powerful technologies, and more powerful weapons, than have ever existed before.</w:t>
      </w:r>
      <w:r>
        <w:rPr>
          <w:sz w:val="16"/>
          <w:szCs w:val="16"/>
        </w:rPr>
        <w:t xml:space="preserve"> </w:t>
      </w:r>
      <w:r w:rsidRPr="00EB7685">
        <w:rPr>
          <w:sz w:val="16"/>
          <w:szCs w:val="16"/>
        </w:rPr>
        <w:t>Humanity and Technology in the Twenty-First Century</w:t>
      </w:r>
      <w:r>
        <w:rPr>
          <w:sz w:val="16"/>
          <w:szCs w:val="16"/>
        </w:rPr>
        <w:t xml:space="preserve"> </w:t>
      </w:r>
      <w:r w:rsidRPr="00EB7685">
        <w:rPr>
          <w:sz w:val="16"/>
          <w:szCs w:val="16"/>
        </w:rPr>
        <w:t>Our progress in science and technology, and related civilizational advances, have allowed us to house far more people on this planet, and have provided the power for those people to influence their environment more than any previous species. This progress is not of itself a bad thing, nor is the size of our global population.</w:t>
      </w:r>
      <w:r>
        <w:rPr>
          <w:sz w:val="16"/>
          <w:szCs w:val="16"/>
        </w:rPr>
        <w:t xml:space="preserve"> </w:t>
      </w:r>
      <w:r w:rsidRPr="006135D3">
        <w:rPr>
          <w:sz w:val="16"/>
        </w:rPr>
        <w:t xml:space="preserve">There are good reasons to think that with careful planning, this planet should be able to house seven billion or more people stably and comfortably.11 </w:t>
      </w:r>
      <w:r w:rsidRPr="001668C3">
        <w:rPr>
          <w:rStyle w:val="StyleUnderline"/>
          <w:highlight w:val="cyan"/>
        </w:rPr>
        <w:t>With</w:t>
      </w:r>
      <w:r w:rsidRPr="00335753">
        <w:rPr>
          <w:rStyle w:val="StyleUnderline"/>
          <w:highlight w:val="cyan"/>
        </w:rPr>
        <w:t xml:space="preserve"> </w:t>
      </w:r>
      <w:r w:rsidRPr="001668C3">
        <w:rPr>
          <w:rStyle w:val="Emphasis"/>
          <w:highlight w:val="cyan"/>
        </w:rPr>
        <w:t>sustainable</w:t>
      </w:r>
      <w:r w:rsidRPr="00476BEA">
        <w:rPr>
          <w:rStyle w:val="Emphasis"/>
        </w:rPr>
        <w:t xml:space="preserve"> agricultural</w:t>
      </w:r>
      <w:r w:rsidRPr="006135D3">
        <w:rPr>
          <w:sz w:val="16"/>
        </w:rPr>
        <w:t xml:space="preserve"> practices </w:t>
      </w:r>
      <w:r w:rsidRPr="00476BEA">
        <w:rPr>
          <w:rStyle w:val="StyleUnderline"/>
        </w:rPr>
        <w:t>and</w:t>
      </w:r>
      <w:r w:rsidRPr="006135D3">
        <w:rPr>
          <w:sz w:val="16"/>
        </w:rPr>
        <w:t xml:space="preserve"> </w:t>
      </w:r>
      <w:r w:rsidRPr="001668C3">
        <w:rPr>
          <w:rStyle w:val="Emphasis"/>
          <w:highlight w:val="cyan"/>
        </w:rPr>
        <w:t>innovative use</w:t>
      </w:r>
      <w:r w:rsidRPr="006135D3">
        <w:rPr>
          <w:sz w:val="16"/>
        </w:rPr>
        <w:t xml:space="preserve"> </w:t>
      </w:r>
      <w:r w:rsidRPr="00476BEA">
        <w:rPr>
          <w:rStyle w:val="StyleUnderline"/>
        </w:rPr>
        <w:t>of</w:t>
      </w:r>
      <w:r w:rsidRPr="006135D3">
        <w:rPr>
          <w:sz w:val="16"/>
        </w:rPr>
        <w:t xml:space="preserve"> </w:t>
      </w:r>
      <w:r w:rsidRPr="00476BEA">
        <w:rPr>
          <w:rStyle w:val="Emphasis"/>
        </w:rPr>
        <w:t>irrigation</w:t>
      </w:r>
      <w:r w:rsidRPr="006135D3">
        <w:rPr>
          <w:sz w:val="16"/>
        </w:rPr>
        <w:t xml:space="preserve"> methods, </w:t>
      </w:r>
      <w:r w:rsidRPr="001668C3">
        <w:rPr>
          <w:rStyle w:val="StyleUnderline"/>
          <w:highlight w:val="cyan"/>
        </w:rPr>
        <w:t xml:space="preserve">it should be </w:t>
      </w:r>
      <w:r w:rsidRPr="001668C3">
        <w:rPr>
          <w:rStyle w:val="Emphasis"/>
          <w:highlight w:val="cyan"/>
        </w:rPr>
        <w:t>possible</w:t>
      </w:r>
      <w:r w:rsidRPr="006135D3">
        <w:rPr>
          <w:sz w:val="16"/>
        </w:rPr>
        <w:t xml:space="preserve"> </w:t>
      </w:r>
      <w:r w:rsidRPr="009D2BF1">
        <w:rPr>
          <w:rStyle w:val="StyleUnderline"/>
        </w:rPr>
        <w:t>for</w:t>
      </w:r>
      <w:r w:rsidRPr="006135D3">
        <w:rPr>
          <w:sz w:val="16"/>
        </w:rPr>
        <w:t xml:space="preserve"> many relatively uninhabited and agriculturally </w:t>
      </w:r>
      <w:r w:rsidRPr="00476BEA">
        <w:rPr>
          <w:rStyle w:val="Emphasis"/>
        </w:rPr>
        <w:t>unproductive</w:t>
      </w:r>
      <w:r w:rsidRPr="006135D3">
        <w:rPr>
          <w:sz w:val="16"/>
        </w:rPr>
        <w:t xml:space="preserve"> </w:t>
      </w:r>
      <w:r w:rsidRPr="00476BEA">
        <w:rPr>
          <w:rStyle w:val="StyleUnderline"/>
        </w:rPr>
        <w:t>parts</w:t>
      </w:r>
      <w:r w:rsidRPr="006135D3">
        <w:rPr>
          <w:sz w:val="16"/>
        </w:rPr>
        <w:t xml:space="preserve"> of the world </w:t>
      </w:r>
      <w:r w:rsidRPr="001668C3">
        <w:rPr>
          <w:rStyle w:val="StyleUnderline"/>
          <w:highlight w:val="cyan"/>
        </w:rPr>
        <w:t>to support</w:t>
      </w:r>
      <w:r w:rsidRPr="006135D3">
        <w:rPr>
          <w:sz w:val="16"/>
        </w:rPr>
        <w:t xml:space="preserve"> more </w:t>
      </w:r>
      <w:r w:rsidRPr="00476BEA">
        <w:rPr>
          <w:rStyle w:val="Emphasis"/>
        </w:rPr>
        <w:t>people</w:t>
      </w:r>
      <w:r w:rsidRPr="006135D3">
        <w:rPr>
          <w:sz w:val="16"/>
        </w:rPr>
        <w:t xml:space="preserve"> </w:t>
      </w:r>
      <w:r w:rsidRPr="00476BEA">
        <w:rPr>
          <w:rStyle w:val="StyleUnderline"/>
        </w:rPr>
        <w:t>and</w:t>
      </w:r>
      <w:r w:rsidRPr="006135D3">
        <w:rPr>
          <w:sz w:val="16"/>
        </w:rPr>
        <w:t xml:space="preserve"> </w:t>
      </w:r>
      <w:r w:rsidRPr="001668C3">
        <w:rPr>
          <w:rStyle w:val="Emphasis"/>
          <w:highlight w:val="cyan"/>
        </w:rPr>
        <w:t>food</w:t>
      </w:r>
      <w:r w:rsidRPr="00476BEA">
        <w:rPr>
          <w:rStyle w:val="Emphasis"/>
        </w:rPr>
        <w:t xml:space="preserve"> </w:t>
      </w:r>
      <w:r w:rsidRPr="009D2BF1">
        <w:rPr>
          <w:rStyle w:val="Emphasis"/>
        </w:rPr>
        <w:t>production</w:t>
      </w:r>
      <w:r w:rsidRPr="006135D3">
        <w:rPr>
          <w:sz w:val="16"/>
        </w:rPr>
        <w:t>. An endless population growth on a finite planet is not possible without a collapse; however, growth until the point of collapse is by no means inevitable. Stabilization of population size is strongly correlated with several factors we are making steady global progress on: including education (especially of women), and rights and a greater level of control for women over their own lives. While there are conflicting studies,12 many experts hold that decreasing child mortality, while leading to population increase in the near-term, leads to a drop in population growth in the longer term. In other words, as we move toward a better world, we will bring about a more stable world, provided intermediate stages in this process do not trigger a collapse or lasting global harm.13, 14</w:t>
      </w:r>
      <w:r>
        <w:rPr>
          <w:sz w:val="16"/>
        </w:rPr>
        <w:t xml:space="preserve"> </w:t>
      </w:r>
      <w:r w:rsidRPr="006135D3">
        <w:rPr>
          <w:sz w:val="16"/>
        </w:rPr>
        <w:t xml:space="preserve">Current </w:t>
      </w:r>
      <w:r w:rsidRPr="00335753">
        <w:rPr>
          <w:rStyle w:val="StyleUnderline"/>
        </w:rPr>
        <w:t xml:space="preserve">advances in </w:t>
      </w:r>
      <w:r w:rsidRPr="00335753">
        <w:rPr>
          <w:rStyle w:val="Emphasis"/>
        </w:rPr>
        <w:t>s</w:t>
      </w:r>
      <w:r w:rsidRPr="00335753">
        <w:rPr>
          <w:rStyle w:val="StyleUnderline"/>
        </w:rPr>
        <w:t xml:space="preserve">cience </w:t>
      </w:r>
      <w:r w:rsidRPr="00335753">
        <w:rPr>
          <w:rStyle w:val="Emphasis"/>
        </w:rPr>
        <w:t>and t</w:t>
      </w:r>
      <w:r w:rsidRPr="00335753">
        <w:rPr>
          <w:rStyle w:val="StyleUnderline"/>
        </w:rPr>
        <w:t>echnology</w:t>
      </w:r>
      <w:r w:rsidRPr="006135D3">
        <w:rPr>
          <w:sz w:val="16"/>
        </w:rPr>
        <w:t xml:space="preserve">, while not sufficient in themselves, will </w:t>
      </w:r>
      <w:r w:rsidRPr="00335753">
        <w:rPr>
          <w:rStyle w:val="StyleUnderline"/>
        </w:rPr>
        <w:t xml:space="preserve">play a </w:t>
      </w:r>
      <w:r w:rsidRPr="00335753">
        <w:rPr>
          <w:rStyle w:val="Emphasis"/>
        </w:rPr>
        <w:t>key role</w:t>
      </w:r>
      <w:r w:rsidRPr="00335753">
        <w:rPr>
          <w:rStyle w:val="StyleUnderline"/>
        </w:rPr>
        <w:t xml:space="preserve"> in making a</w:t>
      </w:r>
      <w:r w:rsidRPr="006135D3">
        <w:rPr>
          <w:sz w:val="16"/>
        </w:rPr>
        <w:t xml:space="preserve"> more </w:t>
      </w:r>
      <w:r w:rsidRPr="00335753">
        <w:rPr>
          <w:rStyle w:val="Emphasis"/>
        </w:rPr>
        <w:t>resilient</w:t>
      </w:r>
      <w:r w:rsidRPr="00335753">
        <w:rPr>
          <w:rStyle w:val="StyleUnderline"/>
        </w:rPr>
        <w:t xml:space="preserve"> and </w:t>
      </w:r>
      <w:r w:rsidRPr="00335753">
        <w:rPr>
          <w:rStyle w:val="Emphasis"/>
        </w:rPr>
        <w:t>sustainable</w:t>
      </w:r>
      <w:r w:rsidRPr="00335753">
        <w:rPr>
          <w:rStyle w:val="StyleUnderline"/>
        </w:rPr>
        <w:t xml:space="preserve"> future possible. Rapid progress</w:t>
      </w:r>
      <w:r w:rsidRPr="006135D3">
        <w:rPr>
          <w:sz w:val="16"/>
        </w:rPr>
        <w:t xml:space="preserve"> is happening </w:t>
      </w:r>
      <w:r w:rsidRPr="00335753">
        <w:rPr>
          <w:rStyle w:val="StyleUnderline"/>
        </w:rPr>
        <w:t xml:space="preserve">in </w:t>
      </w:r>
      <w:r w:rsidRPr="00335753">
        <w:rPr>
          <w:rStyle w:val="Emphasis"/>
          <w:highlight w:val="cyan"/>
        </w:rPr>
        <w:t>carbon-zero</w:t>
      </w:r>
      <w:r w:rsidRPr="00335753">
        <w:rPr>
          <w:rStyle w:val="StyleUnderline"/>
          <w:highlight w:val="cyan"/>
        </w:rPr>
        <w:t xml:space="preserve"> energy</w:t>
      </w:r>
      <w:r w:rsidRPr="006135D3">
        <w:rPr>
          <w:sz w:val="16"/>
        </w:rPr>
        <w:t xml:space="preserve"> sources </w:t>
      </w:r>
      <w:r w:rsidRPr="00335753">
        <w:rPr>
          <w:rStyle w:val="StyleUnderline"/>
        </w:rPr>
        <w:t>such as</w:t>
      </w:r>
      <w:r w:rsidRPr="006135D3">
        <w:rPr>
          <w:sz w:val="16"/>
        </w:rPr>
        <w:t xml:space="preserve"> solar </w:t>
      </w:r>
      <w:r w:rsidRPr="00335753">
        <w:rPr>
          <w:rStyle w:val="StyleUnderline"/>
        </w:rPr>
        <w:t>photovoltaics and</w:t>
      </w:r>
      <w:r w:rsidRPr="006135D3">
        <w:rPr>
          <w:sz w:val="16"/>
        </w:rPr>
        <w:t xml:space="preserve"> other </w:t>
      </w:r>
      <w:r w:rsidRPr="00335753">
        <w:rPr>
          <w:rStyle w:val="StyleUnderline"/>
        </w:rPr>
        <w:t>renewables</w:t>
      </w:r>
      <w:r w:rsidRPr="006135D3">
        <w:rPr>
          <w:sz w:val="16"/>
        </w:rPr>
        <w:t xml:space="preserve">.15 Energy storage remains a problem, but </w:t>
      </w:r>
      <w:r w:rsidRPr="00335753">
        <w:rPr>
          <w:rStyle w:val="StyleUnderline"/>
        </w:rPr>
        <w:t>progress</w:t>
      </w:r>
      <w:r w:rsidRPr="006135D3">
        <w:rPr>
          <w:sz w:val="16"/>
        </w:rPr>
        <w:t xml:space="preserve"> is occurring </w:t>
      </w:r>
      <w:r w:rsidRPr="00335753">
        <w:rPr>
          <w:rStyle w:val="StyleUnderline"/>
        </w:rPr>
        <w:t xml:space="preserve">on </w:t>
      </w:r>
      <w:r w:rsidRPr="00335753">
        <w:rPr>
          <w:rStyle w:val="Emphasis"/>
          <w:highlight w:val="cyan"/>
        </w:rPr>
        <w:t>battery</w:t>
      </w:r>
      <w:r w:rsidRPr="00335753">
        <w:rPr>
          <w:rStyle w:val="StyleUnderline"/>
          <w:highlight w:val="cyan"/>
        </w:rPr>
        <w:t xml:space="preserve"> efficiency</w:t>
      </w:r>
      <w:r w:rsidRPr="00335753">
        <w:rPr>
          <w:rStyle w:val="StyleUnderline"/>
        </w:rPr>
        <w:t>. Advances in irrigation</w:t>
      </w:r>
      <w:r w:rsidRPr="006135D3">
        <w:rPr>
          <w:sz w:val="16"/>
        </w:rPr>
        <w:t xml:space="preserve"> techniques </w:t>
      </w:r>
      <w:r w:rsidRPr="00335753">
        <w:rPr>
          <w:rStyle w:val="StyleUnderline"/>
        </w:rPr>
        <w:t>and desalination</w:t>
      </w:r>
      <w:r w:rsidRPr="006135D3">
        <w:rPr>
          <w:sz w:val="16"/>
        </w:rPr>
        <w:t xml:space="preserve"> technologies may </w:t>
      </w:r>
      <w:r w:rsidRPr="00335753">
        <w:rPr>
          <w:rStyle w:val="StyleUnderline"/>
        </w:rPr>
        <w:t>allow us to provide water</w:t>
      </w:r>
      <w:r w:rsidRPr="006135D3">
        <w:rPr>
          <w:sz w:val="16"/>
        </w:rPr>
        <w:t xml:space="preserve"> to areas where this has not previously been possible, </w:t>
      </w:r>
      <w:r w:rsidRPr="00335753">
        <w:rPr>
          <w:rStyle w:val="StyleUnderline"/>
        </w:rPr>
        <w:t>allowing both food production and</w:t>
      </w:r>
      <w:r w:rsidRPr="006135D3">
        <w:rPr>
          <w:sz w:val="16"/>
        </w:rPr>
        <w:t xml:space="preserve"> other processes that depend on reliable access to </w:t>
      </w:r>
      <w:r w:rsidRPr="00335753">
        <w:rPr>
          <w:rStyle w:val="StyleUnderline"/>
        </w:rPr>
        <w:t xml:space="preserve">clean </w:t>
      </w:r>
      <w:r w:rsidRPr="006135D3">
        <w:rPr>
          <w:rStyle w:val="StyleUnderline"/>
        </w:rPr>
        <w:t xml:space="preserve">water. Advances in </w:t>
      </w:r>
      <w:r w:rsidRPr="006135D3">
        <w:rPr>
          <w:rStyle w:val="Emphasis"/>
        </w:rPr>
        <w:t>materials</w:t>
      </w:r>
      <w:r w:rsidRPr="006135D3">
        <w:rPr>
          <w:sz w:val="16"/>
        </w:rPr>
        <w:t xml:space="preserve"> technology will </w:t>
      </w:r>
      <w:r w:rsidRPr="006135D3">
        <w:rPr>
          <w:rStyle w:val="StyleUnderline"/>
        </w:rPr>
        <w:t>have wide-ranging benefits</w:t>
      </w:r>
      <w:r w:rsidRPr="006135D3">
        <w:rPr>
          <w:sz w:val="16"/>
        </w:rPr>
        <w:t xml:space="preserve">, from lighter, more energy-efficient vehicles, to more efficient buildings and energy grids, to more powerful scientific tools and </w:t>
      </w:r>
      <w:r w:rsidRPr="00335753">
        <w:rPr>
          <w:rStyle w:val="StyleUnderline"/>
          <w:highlight w:val="cyan"/>
        </w:rPr>
        <w:t xml:space="preserve">novel </w:t>
      </w:r>
      <w:r w:rsidRPr="00335753">
        <w:rPr>
          <w:rStyle w:val="Emphasis"/>
          <w:highlight w:val="cyan"/>
        </w:rPr>
        <w:t>tech</w:t>
      </w:r>
      <w:r w:rsidRPr="00335753">
        <w:rPr>
          <w:rStyle w:val="StyleUnderline"/>
          <w:highlight w:val="cyan"/>
        </w:rPr>
        <w:t xml:space="preserve">nological </w:t>
      </w:r>
      <w:r w:rsidRPr="00335753">
        <w:rPr>
          <w:rStyle w:val="Emphasis"/>
          <w:highlight w:val="cyan"/>
        </w:rPr>
        <w:t>innovations</w:t>
      </w:r>
      <w:r w:rsidRPr="00335753">
        <w:rPr>
          <w:rStyle w:val="StyleUnderline"/>
        </w:rPr>
        <w:t>. Advances in</w:t>
      </w:r>
      <w:r w:rsidRPr="006135D3">
        <w:rPr>
          <w:sz w:val="16"/>
        </w:rPr>
        <w:t xml:space="preserve"> our understanding of </w:t>
      </w:r>
      <w:r w:rsidRPr="00335753">
        <w:rPr>
          <w:rStyle w:val="StyleUnderline"/>
        </w:rPr>
        <w:t xml:space="preserve">the </w:t>
      </w:r>
      <w:r w:rsidRPr="00335753">
        <w:rPr>
          <w:rStyle w:val="Emphasis"/>
        </w:rPr>
        <w:t>genetics</w:t>
      </w:r>
      <w:r w:rsidRPr="00335753">
        <w:rPr>
          <w:rStyle w:val="StyleUnderline"/>
        </w:rPr>
        <w:t xml:space="preserve"> of plants are leading to crops with </w:t>
      </w:r>
      <w:r w:rsidRPr="00335753">
        <w:rPr>
          <w:rStyle w:val="Emphasis"/>
        </w:rPr>
        <w:t>greater yields</w:t>
      </w:r>
      <w:r w:rsidRPr="00335753">
        <w:rPr>
          <w:rStyle w:val="StyleUnderline"/>
        </w:rPr>
        <w:t xml:space="preserve">, greater </w:t>
      </w:r>
      <w:r w:rsidRPr="00335753">
        <w:rPr>
          <w:rStyle w:val="Emphasis"/>
        </w:rPr>
        <w:t>resilience</w:t>
      </w:r>
      <w:r w:rsidRPr="00335753">
        <w:rPr>
          <w:rStyle w:val="StyleUnderline"/>
        </w:rPr>
        <w:t xml:space="preserve"> to temperature shifts, droughts and other</w:t>
      </w:r>
      <w:r w:rsidRPr="006135D3">
        <w:rPr>
          <w:sz w:val="16"/>
        </w:rPr>
        <w:t xml:space="preserve"> extreme </w:t>
      </w:r>
      <w:r w:rsidRPr="00335753">
        <w:rPr>
          <w:rStyle w:val="StyleUnderline"/>
        </w:rPr>
        <w:t>weather, and</w:t>
      </w:r>
      <w:r w:rsidRPr="006135D3">
        <w:rPr>
          <w:sz w:val="16"/>
        </w:rPr>
        <w:t xml:space="preserve"> greater </w:t>
      </w:r>
      <w:r w:rsidRPr="00335753">
        <w:rPr>
          <w:rStyle w:val="StyleUnderline"/>
        </w:rPr>
        <w:t>resistance to pests</w:t>
      </w:r>
      <w:r w:rsidRPr="006135D3">
        <w:rPr>
          <w:sz w:val="16"/>
        </w:rPr>
        <w:t xml:space="preserve">—resulting in a reduction of the need for polluting pesticides. We are likely to see many further innovations in food production; for example, exciting </w:t>
      </w:r>
      <w:r w:rsidRPr="00335753">
        <w:rPr>
          <w:rStyle w:val="StyleUnderline"/>
        </w:rPr>
        <w:t xml:space="preserve">advances in </w:t>
      </w:r>
      <w:r w:rsidRPr="00335753">
        <w:rPr>
          <w:rStyle w:val="Emphasis"/>
        </w:rPr>
        <w:t>lab-grown</w:t>
      </w:r>
      <w:r w:rsidRPr="00335753">
        <w:rPr>
          <w:rStyle w:val="StyleUnderline"/>
        </w:rPr>
        <w:t xml:space="preserve"> meat</w:t>
      </w:r>
      <w:r w:rsidRPr="006135D3">
        <w:rPr>
          <w:sz w:val="16"/>
        </w:rPr>
        <w:t xml:space="preserve"> may </w:t>
      </w:r>
      <w:r w:rsidRPr="00335753">
        <w:rPr>
          <w:rStyle w:val="StyleUnderline"/>
          <w:highlight w:val="cyan"/>
        </w:rPr>
        <w:t>result in</w:t>
      </w:r>
      <w:r w:rsidRPr="006135D3">
        <w:rPr>
          <w:sz w:val="16"/>
        </w:rPr>
        <w:t xml:space="preserve"> the </w:t>
      </w:r>
      <w:r w:rsidRPr="00335753">
        <w:rPr>
          <w:rStyle w:val="StyleUnderline"/>
        </w:rPr>
        <w:t>production</w:t>
      </w:r>
      <w:r w:rsidRPr="006135D3">
        <w:rPr>
          <w:sz w:val="16"/>
        </w:rPr>
        <w:t xml:space="preserve"> of meat </w:t>
      </w:r>
      <w:r w:rsidRPr="00335753">
        <w:rPr>
          <w:rStyle w:val="StyleUnderline"/>
        </w:rPr>
        <w:t xml:space="preserve">with a </w:t>
      </w:r>
      <w:r w:rsidRPr="00335753">
        <w:rPr>
          <w:rStyle w:val="Emphasis"/>
          <w:highlight w:val="cyan"/>
        </w:rPr>
        <w:t>fraction</w:t>
      </w:r>
      <w:r w:rsidRPr="00335753">
        <w:rPr>
          <w:rStyle w:val="StyleUnderline"/>
          <w:highlight w:val="cyan"/>
        </w:rPr>
        <w:t xml:space="preserve"> of the </w:t>
      </w:r>
      <w:r w:rsidRPr="00335753">
        <w:rPr>
          <w:rStyle w:val="Emphasis"/>
          <w:highlight w:val="cyan"/>
        </w:rPr>
        <w:t>environmental footprint</w:t>
      </w:r>
      <w:r w:rsidRPr="00335753">
        <w:rPr>
          <w:rStyle w:val="StyleUnderline"/>
        </w:rPr>
        <w:t xml:space="preserve"> of</w:t>
      </w:r>
      <w:r w:rsidRPr="006135D3">
        <w:rPr>
          <w:sz w:val="16"/>
        </w:rPr>
        <w:t xml:space="preserve"> livestock </w:t>
      </w:r>
      <w:r w:rsidRPr="00335753">
        <w:rPr>
          <w:rStyle w:val="StyleUnderline"/>
        </w:rPr>
        <w:t>farming</w:t>
      </w:r>
      <w:r w:rsidRPr="006135D3">
        <w:rPr>
          <w:sz w:val="16"/>
        </w:rPr>
        <w:t>.</w:t>
      </w:r>
      <w:r>
        <w:rPr>
          <w:sz w:val="16"/>
        </w:rPr>
        <w:t xml:space="preserve"> </w:t>
      </w:r>
      <w:r w:rsidRPr="00EB7685">
        <w:rPr>
          <w:sz w:val="16"/>
          <w:szCs w:val="16"/>
        </w:rPr>
        <w:t>Many of the processes that have resulted in our current unsustainable trajectories can be traced back to the Industrial Revolution, and our widespread adoption of fossil fuels. However, the Industrial Revolution and fossil fuels must also be recognized as having unlocked a level of prosperity, and a rate and scale of scientific and technological progress that would simply not have been possible without them.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having benefitted so tremendously from this “dirty” stage of technology, we now need to take advantage of the opportunity it gives us to move onto cleaner and more powerful next-generation energy and manufacturing technologies. The challenge will be to do so before thresholds of irreversible global consequence have been passed. With 537 square meters of solar panels and six blocks of lithium-ion batteries, PlanetSolar is the world’s largest solar ship, as well as its fastest. It is also the first to have sailed round the world using exclusively solar power. The broader challenge is that humanity as a species needs to transition to a stage of technological development and global cooperation where as a species we are “living within our means”: producing and using energy, water, food, and other resources at a sustainable rate, and by methods that will not impose long-term negative consequences on our global habitat—for at least as long as we are bound to it. There are no physical reasons to think that we might not be capable of developing an extensive space-faring civilization at a future point. And if we last that long, it is likely we will develop extensive abilities to terraform extraterrestrial environments to be hospitable to us—or indeed, transform ourselves to be suitable to currently inhospitable environments. However, at present, in Martin Rees’s words, there is no place in our Solar System nearly as hospitable as the most hostile environment on earth, and so we are bound to this fragile blue planet. Part of this broader challenge is gaining a better understanding of the complex consequences of our actions, and more so, of the limits of our current understanding. Even if we cannot know everything, recognizing when our uncertainty may lead us into dangerous territory can help us figure out an appropriately cautious set of “safe operating parameters” (to borrow a phrase from Steffen et al.’s “Planetary Boundaries”16) for our activities. The second part of the challenge, perhaps harder still, is developing the level of global coordination and cooperation needed to stay within these safe operating parameters. Technological Wild Cards</w:t>
      </w:r>
      <w:r>
        <w:rPr>
          <w:sz w:val="10"/>
          <w:szCs w:val="10"/>
        </w:rPr>
        <w:t xml:space="preserve"> </w:t>
      </w:r>
      <w:r w:rsidRPr="00AD4C9D">
        <w:rPr>
          <w:sz w:val="16"/>
        </w:rPr>
        <w:t xml:space="preserve">While much of the Centre for the Study of Existential Risk’s research focuses on these challenges—climate change, ecological risks, resource use, and population, and the interaction between these—the other half of our work is on another class of factors: transformative </w:t>
      </w:r>
      <w:r w:rsidRPr="00476BEA">
        <w:rPr>
          <w:rStyle w:val="Emphasis"/>
        </w:rPr>
        <w:t>emerging</w:t>
      </w:r>
      <w:r w:rsidRPr="00AD4C9D">
        <w:rPr>
          <w:sz w:val="16"/>
        </w:rPr>
        <w:t xml:space="preserve"> and future </w:t>
      </w:r>
      <w:r w:rsidRPr="00476BEA">
        <w:rPr>
          <w:rStyle w:val="Emphasis"/>
        </w:rPr>
        <w:t>technologies</w:t>
      </w:r>
      <w:r w:rsidRPr="00AD4C9D">
        <w:rPr>
          <w:sz w:val="16"/>
        </w:rPr>
        <w:t xml:space="preserve">. We might consider these “wild cards”; </w:t>
      </w:r>
      <w:r w:rsidRPr="00476BEA">
        <w:rPr>
          <w:rStyle w:val="StyleUnderline"/>
        </w:rPr>
        <w:t xml:space="preserve">technological developments significant enough to change the course of </w:t>
      </w:r>
      <w:r w:rsidRPr="00476BEA">
        <w:rPr>
          <w:rStyle w:val="Emphasis"/>
        </w:rPr>
        <w:t>human civilization</w:t>
      </w:r>
      <w:r w:rsidRPr="00AD4C9D">
        <w:rPr>
          <w:sz w:val="16"/>
        </w:rPr>
        <w:t xml:space="preserve"> significantly in and of themselves. </w:t>
      </w:r>
      <w:r w:rsidRPr="009D2BF1">
        <w:rPr>
          <w:rStyle w:val="Emphasis"/>
        </w:rPr>
        <w:t>Nuclear weapons</w:t>
      </w:r>
      <w:r w:rsidRPr="00AD4C9D">
        <w:rPr>
          <w:sz w:val="16"/>
        </w:rPr>
        <w:t xml:space="preserve"> </w:t>
      </w:r>
      <w:r w:rsidRPr="009D2BF1">
        <w:rPr>
          <w:rStyle w:val="StyleUnderline"/>
        </w:rPr>
        <w:t>are such a wild card</w:t>
      </w:r>
      <w:r w:rsidRPr="00AD4C9D">
        <w:rPr>
          <w:sz w:val="16"/>
        </w:rPr>
        <w:t xml:space="preserve">; their development changed the nature of geopolitics instantly and irreversibly. They also changed the nature of global risk: now many of the stressors we worry about </w:t>
      </w:r>
      <w:r w:rsidRPr="009D2BF1">
        <w:rPr>
          <w:rStyle w:val="Emphasis"/>
        </w:rPr>
        <w:t>might escalate</w:t>
      </w:r>
      <w:r w:rsidRPr="00AD4C9D">
        <w:rPr>
          <w:sz w:val="16"/>
        </w:rPr>
        <w:t xml:space="preserve"> quite </w:t>
      </w:r>
      <w:r w:rsidRPr="009D2BF1">
        <w:rPr>
          <w:rStyle w:val="StyleUnderline"/>
        </w:rPr>
        <w:t>quickly</w:t>
      </w:r>
      <w:r w:rsidRPr="00AD4C9D">
        <w:rPr>
          <w:sz w:val="16"/>
        </w:rPr>
        <w:t xml:space="preserve"> through human activity </w:t>
      </w:r>
      <w:r w:rsidRPr="009D2BF1">
        <w:rPr>
          <w:rStyle w:val="StyleUnderline"/>
        </w:rPr>
        <w:t xml:space="preserve">to a worst-case scenario involving a </w:t>
      </w:r>
      <w:r w:rsidRPr="009D2BF1">
        <w:rPr>
          <w:rStyle w:val="Emphasis"/>
        </w:rPr>
        <w:t xml:space="preserve">large-scale </w:t>
      </w:r>
      <w:r w:rsidRPr="001668C3">
        <w:rPr>
          <w:rStyle w:val="Emphasis"/>
          <w:highlight w:val="cyan"/>
        </w:rPr>
        <w:t>exchange</w:t>
      </w:r>
      <w:r w:rsidRPr="001668C3">
        <w:rPr>
          <w:sz w:val="16"/>
          <w:highlight w:val="cyan"/>
        </w:rPr>
        <w:t xml:space="preserve"> </w:t>
      </w:r>
      <w:r w:rsidRPr="001668C3">
        <w:rPr>
          <w:rStyle w:val="StyleUnderline"/>
          <w:highlight w:val="cyan"/>
        </w:rPr>
        <w:t>of</w:t>
      </w:r>
      <w:r w:rsidRPr="001668C3">
        <w:rPr>
          <w:sz w:val="16"/>
          <w:highlight w:val="cyan"/>
        </w:rPr>
        <w:t xml:space="preserve"> </w:t>
      </w:r>
      <w:r w:rsidRPr="001668C3">
        <w:rPr>
          <w:rStyle w:val="Emphasis"/>
          <w:highlight w:val="cyan"/>
        </w:rPr>
        <w:t>nuclear missiles</w:t>
      </w:r>
      <w:r w:rsidRPr="00AD4C9D">
        <w:rPr>
          <w:sz w:val="16"/>
        </w:rPr>
        <w:t xml:space="preserve">. The </w:t>
      </w:r>
      <w:r w:rsidRPr="009D2BF1">
        <w:rPr>
          <w:rStyle w:val="StyleUnderline"/>
        </w:rPr>
        <w:t xml:space="preserve">scenario of most concern from an </w:t>
      </w:r>
      <w:r w:rsidRPr="009D2BF1">
        <w:rPr>
          <w:rStyle w:val="Emphasis"/>
        </w:rPr>
        <w:t>existential risk standpoint</w:t>
      </w:r>
      <w:r w:rsidRPr="00AD4C9D">
        <w:rPr>
          <w:sz w:val="16"/>
        </w:rPr>
        <w:t xml:space="preserve"> </w:t>
      </w:r>
      <w:r w:rsidRPr="001668C3">
        <w:rPr>
          <w:rStyle w:val="StyleUnderline"/>
          <w:highlight w:val="cyan"/>
        </w:rPr>
        <w:t>is</w:t>
      </w:r>
      <w:r w:rsidRPr="00AD4C9D">
        <w:rPr>
          <w:sz w:val="16"/>
        </w:rPr>
        <w:t xml:space="preserve"> one that might trigger a </w:t>
      </w:r>
      <w:r w:rsidRPr="001668C3">
        <w:rPr>
          <w:rStyle w:val="Emphasis"/>
          <w:highlight w:val="cyan"/>
        </w:rPr>
        <w:t>nuclear winter</w:t>
      </w:r>
      <w:r w:rsidRPr="00AD4C9D">
        <w:rPr>
          <w:sz w:val="16"/>
        </w:rPr>
        <w:t xml:space="preserve">: a level of </w:t>
      </w:r>
      <w:r w:rsidRPr="009D2BF1">
        <w:rPr>
          <w:rStyle w:val="StyleUnderline"/>
        </w:rPr>
        <w:t>destruction sufficient to</w:t>
      </w:r>
      <w:r w:rsidRPr="00476BEA">
        <w:rPr>
          <w:rStyle w:val="StyleUnderline"/>
        </w:rPr>
        <w:t xml:space="preserve"> send huge amounts of particulate matter into the atmosphere </w:t>
      </w:r>
      <w:r w:rsidRPr="00265347">
        <w:rPr>
          <w:rStyle w:val="StyleUnderline"/>
        </w:rPr>
        <w:t xml:space="preserve">and cause a lengthy period of </w:t>
      </w:r>
      <w:r w:rsidRPr="00265347">
        <w:rPr>
          <w:rStyle w:val="Emphasis"/>
        </w:rPr>
        <w:t>global darkness</w:t>
      </w:r>
      <w:r w:rsidRPr="00265347">
        <w:rPr>
          <w:sz w:val="16"/>
        </w:rPr>
        <w:t xml:space="preserve"> </w:t>
      </w:r>
      <w:r w:rsidRPr="00265347">
        <w:rPr>
          <w:rStyle w:val="StyleUnderline"/>
        </w:rPr>
        <w:t>and</w:t>
      </w:r>
      <w:r w:rsidRPr="00265347">
        <w:rPr>
          <w:sz w:val="16"/>
        </w:rPr>
        <w:t xml:space="preserve"> </w:t>
      </w:r>
      <w:r w:rsidRPr="00265347">
        <w:rPr>
          <w:rStyle w:val="Emphasis"/>
        </w:rPr>
        <w:t>cold</w:t>
      </w:r>
      <w:r w:rsidRPr="00265347">
        <w:rPr>
          <w:sz w:val="16"/>
        </w:rPr>
        <w:t xml:space="preserve">. If </w:t>
      </w:r>
      <w:r w:rsidRPr="00265347">
        <w:rPr>
          <w:rStyle w:val="StyleUnderline"/>
        </w:rPr>
        <w:t>such a period</w:t>
      </w:r>
      <w:r w:rsidRPr="00265347">
        <w:rPr>
          <w:sz w:val="16"/>
        </w:rPr>
        <w:t xml:space="preserve"> persisted for long enough</w:t>
      </w:r>
      <w:r w:rsidRPr="00AD4C9D">
        <w:rPr>
          <w:sz w:val="16"/>
        </w:rPr>
        <w:t xml:space="preserve">, </w:t>
      </w:r>
      <w:r w:rsidRPr="001668C3">
        <w:rPr>
          <w:rStyle w:val="StyleUnderline"/>
          <w:highlight w:val="cyan"/>
        </w:rPr>
        <w:t xml:space="preserve">this would </w:t>
      </w:r>
      <w:r w:rsidRPr="00265347">
        <w:rPr>
          <w:rStyle w:val="StyleUnderline"/>
        </w:rPr>
        <w:t xml:space="preserve">collapse global </w:t>
      </w:r>
      <w:r w:rsidRPr="00265347">
        <w:rPr>
          <w:rStyle w:val="Emphasis"/>
        </w:rPr>
        <w:t>food production</w:t>
      </w:r>
      <w:r w:rsidRPr="00265347">
        <w:rPr>
          <w:rStyle w:val="StyleUnderline"/>
        </w:rPr>
        <w:t xml:space="preserve"> and co</w:t>
      </w:r>
      <w:r w:rsidRPr="00476BEA">
        <w:rPr>
          <w:rStyle w:val="StyleUnderline"/>
        </w:rPr>
        <w:t xml:space="preserve">uld </w:t>
      </w:r>
      <w:r w:rsidRPr="001668C3">
        <w:rPr>
          <w:rStyle w:val="StyleUnderline"/>
          <w:highlight w:val="cyan"/>
        </w:rPr>
        <w:t>drive</w:t>
      </w:r>
      <w:r w:rsidRPr="00476BEA">
        <w:rPr>
          <w:rStyle w:val="StyleUnderline"/>
        </w:rPr>
        <w:t xml:space="preserve"> the human species to</w:t>
      </w:r>
      <w:r w:rsidRPr="00AD4C9D">
        <w:rPr>
          <w:sz w:val="16"/>
        </w:rPr>
        <w:t xml:space="preserve"> near- or </w:t>
      </w:r>
      <w:r w:rsidRPr="00476BEA">
        <w:rPr>
          <w:rStyle w:val="Emphasis"/>
        </w:rPr>
        <w:t>full-</w:t>
      </w:r>
      <w:r w:rsidRPr="001668C3">
        <w:rPr>
          <w:rStyle w:val="Emphasis"/>
          <w:highlight w:val="cyan"/>
        </w:rPr>
        <w:t>extinction</w:t>
      </w:r>
      <w:r w:rsidRPr="00AD4C9D">
        <w:rPr>
          <w:sz w:val="16"/>
        </w:rPr>
        <w:t>. There is disagreement among experts about the scale of nuclear exchange needed to trigger a nuclear winter, but it appears eminently plausible that the world’s remaining arsenals, if launched, might be sufficient.</w:t>
      </w:r>
      <w:r>
        <w:rPr>
          <w:sz w:val="16"/>
        </w:rPr>
        <w:t xml:space="preserve"> </w:t>
      </w:r>
      <w:r w:rsidRPr="00AD4C9D">
        <w:rPr>
          <w:sz w:val="16"/>
        </w:rPr>
        <w:t>Nuclear weapons could be considered a wild card in a different sense: the underlying science is one that enabled the development of nuclear power, a viable carbon-zero alternative to fossil fuels. This dual-use characteristic—that the underlying science and technology could be applied to both destructive purposes, and peaceful ones—is common to many of the emerging technologies that we are most interested in.</w:t>
      </w:r>
      <w:r>
        <w:rPr>
          <w:sz w:val="16"/>
        </w:rPr>
        <w:t xml:space="preserve"> </w:t>
      </w:r>
      <w:r w:rsidRPr="00AD4C9D">
        <w:rPr>
          <w:sz w:val="16"/>
        </w:rPr>
        <w:t>A few key sciences and technologies of focus for scholars in this field include, among others:</w:t>
      </w:r>
      <w:r>
        <w:rPr>
          <w:sz w:val="16"/>
        </w:rPr>
        <w:t xml:space="preserve"> </w:t>
      </w:r>
      <w:r w:rsidRPr="00AD4C9D">
        <w:rPr>
          <w:sz w:val="16"/>
        </w:rPr>
        <w:t>Topics within bioscience and bioengineering such as the manipulation and modification of certain viruses and bacteria, and the creation of organisms with novel characteristics and capabilities (genetic engineering and synthetic biology).</w:t>
      </w:r>
      <w:r>
        <w:rPr>
          <w:sz w:val="16"/>
        </w:rPr>
        <w:t xml:space="preserve"> </w:t>
      </w:r>
      <w:r w:rsidRPr="001668C3">
        <w:rPr>
          <w:rStyle w:val="Emphasis"/>
          <w:highlight w:val="cyan"/>
        </w:rPr>
        <w:t>Geoengineering</w:t>
      </w:r>
      <w:r w:rsidRPr="00AD4C9D">
        <w:rPr>
          <w:sz w:val="16"/>
        </w:rPr>
        <w:t>: a suite of proposed large-scale technological interventions that would aim to “engineer” our climate in an effort to slow or even reverse the most severe impacts of climate change.</w:t>
      </w:r>
      <w:r>
        <w:rPr>
          <w:sz w:val="16"/>
        </w:rPr>
        <w:t xml:space="preserve"> </w:t>
      </w:r>
      <w:r w:rsidRPr="00AD4C9D">
        <w:rPr>
          <w:sz w:val="16"/>
        </w:rPr>
        <w:t xml:space="preserve">Advances in </w:t>
      </w:r>
      <w:r w:rsidRPr="001668C3">
        <w:rPr>
          <w:rStyle w:val="Emphasis"/>
          <w:highlight w:val="cyan"/>
        </w:rPr>
        <w:t>a</w:t>
      </w:r>
      <w:r w:rsidRPr="00AD4C9D">
        <w:rPr>
          <w:sz w:val="16"/>
        </w:rPr>
        <w:t xml:space="preserve">rtificial </w:t>
      </w:r>
      <w:r w:rsidRPr="001668C3">
        <w:rPr>
          <w:rStyle w:val="Emphasis"/>
          <w:highlight w:val="cyan"/>
        </w:rPr>
        <w:t>i</w:t>
      </w:r>
      <w:r w:rsidRPr="00AD4C9D">
        <w:rPr>
          <w:sz w:val="16"/>
        </w:rPr>
        <w:t>ntelligence—in particular, those that relate to progress toward artificial general intelligence—AI systems capable of matching or surpassing human intellectual abilities across a broad range of domains and challenges.</w:t>
      </w:r>
      <w:r>
        <w:rPr>
          <w:sz w:val="16"/>
        </w:rPr>
        <w:t xml:space="preserve"> </w:t>
      </w:r>
      <w:r w:rsidRPr="00AD4C9D">
        <w:rPr>
          <w:sz w:val="16"/>
        </w:rPr>
        <w:t xml:space="preserve">Progress on these sciences are driven in great part by a recognition of their potential for improving our quality of life, or the role they could play in aiding us to combat existing or emerging global challenges. However, in and of themselves they </w:t>
      </w:r>
      <w:r w:rsidRPr="00476BEA">
        <w:rPr>
          <w:rStyle w:val="StyleUnderline"/>
        </w:rPr>
        <w:t>may</w:t>
      </w:r>
      <w:r w:rsidRPr="00AD4C9D">
        <w:rPr>
          <w:sz w:val="16"/>
        </w:rPr>
        <w:t xml:space="preserve"> also </w:t>
      </w:r>
      <w:r w:rsidRPr="001668C3">
        <w:rPr>
          <w:rStyle w:val="StyleUnderline"/>
          <w:highlight w:val="cyan"/>
        </w:rPr>
        <w:t>pose</w:t>
      </w:r>
      <w:r w:rsidRPr="00AD4C9D">
        <w:rPr>
          <w:sz w:val="16"/>
        </w:rPr>
        <w:t xml:space="preserve"> </w:t>
      </w:r>
      <w:r w:rsidRPr="00476BEA">
        <w:rPr>
          <w:rStyle w:val="Emphasis"/>
        </w:rPr>
        <w:t xml:space="preserve">large </w:t>
      </w:r>
      <w:r w:rsidRPr="001668C3">
        <w:rPr>
          <w:rStyle w:val="Emphasis"/>
          <w:highlight w:val="cyan"/>
        </w:rPr>
        <w:t>risks</w:t>
      </w:r>
      <w:r w:rsidRPr="00AD4C9D">
        <w:rPr>
          <w:sz w:val="16"/>
        </w:rPr>
        <w:t>.</w:t>
      </w:r>
      <w:r>
        <w:rPr>
          <w:sz w:val="16"/>
        </w:rPr>
        <w:t xml:space="preserve"> </w:t>
      </w:r>
      <w:r w:rsidRPr="00EB7685">
        <w:rPr>
          <w:sz w:val="16"/>
          <w:szCs w:val="16"/>
        </w:rPr>
        <w:t>Virus Research</w:t>
      </w:r>
      <w:r>
        <w:rPr>
          <w:sz w:val="16"/>
          <w:szCs w:val="16"/>
        </w:rPr>
        <w:t xml:space="preserve"> </w:t>
      </w:r>
      <w:r w:rsidRPr="00EB7685">
        <w:rPr>
          <w:sz w:val="16"/>
          <w:szCs w:val="16"/>
        </w:rPr>
        <w:t xml:space="preserve">Despite advances in hygiene, vaccines, and other health technology, natural </w:t>
      </w:r>
      <w:r w:rsidRPr="00EB7685">
        <w:rPr>
          <w:sz w:val="16"/>
          <w:szCs w:val="16"/>
          <w:highlight w:val="cyan"/>
        </w:rPr>
        <w:t>pandemic outbreaks remain</w:t>
      </w:r>
      <w:r w:rsidRPr="00EB7685">
        <w:rPr>
          <w:sz w:val="16"/>
          <w:szCs w:val="16"/>
        </w:rPr>
        <w:t xml:space="preserve"> among the most potent global </w:t>
      </w:r>
      <w:r w:rsidRPr="00EB7685">
        <w:rPr>
          <w:sz w:val="16"/>
          <w:szCs w:val="16"/>
          <w:highlight w:val="cyan"/>
        </w:rPr>
        <w:t>threat</w:t>
      </w:r>
      <w:r w:rsidRPr="00EB7685">
        <w:rPr>
          <w:sz w:val="16"/>
          <w:szCs w:val="16"/>
        </w:rPr>
        <w:t xml:space="preserve">s we face; for example, the 1918 Spanish influenza outbreak killed more people than World War I. This threat is of particular concern in our increasingly crowded, interconnected world. </w:t>
      </w:r>
      <w:r w:rsidRPr="00EB7685">
        <w:rPr>
          <w:sz w:val="16"/>
          <w:szCs w:val="16"/>
          <w:highlight w:val="cyan"/>
        </w:rPr>
        <w:t>Advances in virology</w:t>
      </w:r>
      <w:r w:rsidRPr="00EB7685">
        <w:rPr>
          <w:sz w:val="16"/>
          <w:szCs w:val="16"/>
        </w:rPr>
        <w:t xml:space="preserve"> research are likely to </w:t>
      </w:r>
      <w:r w:rsidRPr="00EB7685">
        <w:rPr>
          <w:sz w:val="16"/>
          <w:szCs w:val="16"/>
          <w:highlight w:val="cyan"/>
        </w:rPr>
        <w:t>play</w:t>
      </w:r>
      <w:r w:rsidRPr="00EB7685">
        <w:rPr>
          <w:sz w:val="16"/>
          <w:szCs w:val="16"/>
        </w:rPr>
        <w:t xml:space="preserve"> a central role in better </w:t>
      </w:r>
      <w:r w:rsidRPr="00EB7685">
        <w:rPr>
          <w:sz w:val="16"/>
          <w:szCs w:val="16"/>
          <w:highlight w:val="cyan"/>
        </w:rPr>
        <w:t>defense</w:t>
      </w:r>
      <w:r w:rsidRPr="00EB7685">
        <w:rPr>
          <w:sz w:val="16"/>
          <w:szCs w:val="16"/>
        </w:rPr>
        <w:t>s against, and responses to, viruses with pandemic potential.</w:t>
      </w:r>
      <w:r>
        <w:rPr>
          <w:sz w:val="16"/>
          <w:szCs w:val="16"/>
        </w:rPr>
        <w:t xml:space="preserve"> </w:t>
      </w:r>
      <w:r w:rsidRPr="00EB7685">
        <w:rPr>
          <w:sz w:val="16"/>
          <w:szCs w:val="16"/>
        </w:rPr>
        <w:t>A particularly controversial area of research is “gain-of-function” virology research, which aims to modify existing viruses to give them different host transmissibility and other characteristics. Researchers engaged in such research may help identify strains with high pandemic potential, and develop vaccines and antiviral treatment. However, research with infectious agents runs the risk of accidental release from research facilities. There have been suspected releases of infectious agents from laboratory facilities. The 1977–78 Russian influenza outbreak is strongly suspected to have originated due to a laboratory release event,17 and in the UK, the 2007 foot-and-mouth outbreak may have originated in the Pirbright animal disease research facility.18 Research on live infectious agents is typically done in facilities with the highest biosafety containment procedures, but some experts maintain that the potential for release, while low, remains, and may outweigh the benefits in some cases.</w:t>
      </w:r>
      <w:r>
        <w:rPr>
          <w:sz w:val="16"/>
          <w:szCs w:val="16"/>
        </w:rPr>
        <w:t xml:space="preserve"> </w:t>
      </w:r>
      <w:r w:rsidRPr="00EB7685">
        <w:rPr>
          <w:sz w:val="16"/>
          <w:szCs w:val="16"/>
        </w:rPr>
        <w:t xml:space="preserve">Some worry that advances in some of the same underlying sciences may make the development of novel, targeted </w:t>
      </w:r>
      <w:r w:rsidRPr="00EB7685">
        <w:rPr>
          <w:sz w:val="16"/>
          <w:szCs w:val="16"/>
          <w:highlight w:val="cyan"/>
        </w:rPr>
        <w:t>biological weapons</w:t>
      </w:r>
      <w:r w:rsidRPr="00EB7685">
        <w:rPr>
          <w:sz w:val="16"/>
          <w:szCs w:val="16"/>
        </w:rPr>
        <w:t xml:space="preserve"> more feasible. In 2001 a research group in Australia inadvertently engineered a variant of mousepox with high lethality to vaccinated mice.19 An accidental or deliberate release of a similarly modified virus infecting humans, or a species we depend heavily on, </w:t>
      </w:r>
      <w:r w:rsidRPr="00EB7685">
        <w:rPr>
          <w:sz w:val="16"/>
          <w:szCs w:val="16"/>
          <w:highlight w:val="cyan"/>
        </w:rPr>
        <w:t>could have catastrophic consequences</w:t>
      </w:r>
      <w:r w:rsidRPr="00EB7685">
        <w:rPr>
          <w:sz w:val="16"/>
          <w:szCs w:val="16"/>
        </w:rPr>
        <w:t>.</w:t>
      </w:r>
      <w:r>
        <w:rPr>
          <w:sz w:val="16"/>
          <w:szCs w:val="16"/>
        </w:rPr>
        <w:t xml:space="preserve"> </w:t>
      </w:r>
      <w:r w:rsidRPr="00EB7685">
        <w:rPr>
          <w:sz w:val="16"/>
          <w:szCs w:val="16"/>
        </w:rPr>
        <w:t>Similarly, synthetic biology may lead to a wide range of tremendous scientific benefits. The field aims to design and construct new biological parts, devices, and systems, and to comprehensively redesign living organisms to perform functions useful to us. This may result in synthetic bacterial and plant “microfactories,” designed to produce new medicines, materials, and fuels, to break down waste, to act as sensors, and much more. In principle, such biofactories could be designed with much greater precision than current genetic modification and biolytic approaches. They should also allow products to be produced cheaply and cleanly. Such advances would be transformative on many challenges we currently face, such as global health care, energy, and fabrication.</w:t>
      </w:r>
      <w:r>
        <w:rPr>
          <w:sz w:val="16"/>
          <w:szCs w:val="16"/>
        </w:rPr>
        <w:t xml:space="preserve"> </w:t>
      </w:r>
      <w:r w:rsidRPr="00EB7685">
        <w:rPr>
          <w:sz w:val="16"/>
          <w:szCs w:val="16"/>
        </w:rPr>
        <w:t>Moreover, as the tools and facilities needed to engage in the science of synthetic biology become cheaper, a growing “citizen science” community is emerging around synthetic biology. Community “DIY Bio” facilities allow people to engage in novel experiments and art projects; some hobbyists even engage in synthetic biology projects in their own homes. Many of the leaders in the field are committed to synthetic biology being as open and accessible as possible worldwide, with scientific tools and expertise available freely. Competitions such as iGEM (International Genetically Engineered Machine) encourage undergraduate student teams to build and test biological systems in living cells, often with a focus on applying the science to important real-world challenges, and also to archive their results and products so as to make them available to future teams to build on.</w:t>
      </w:r>
      <w:r>
        <w:rPr>
          <w:sz w:val="16"/>
          <w:szCs w:val="16"/>
        </w:rPr>
        <w:t xml:space="preserve"> </w:t>
      </w:r>
      <w:r w:rsidRPr="00EB7685">
        <w:rPr>
          <w:sz w:val="16"/>
          <w:szCs w:val="16"/>
        </w:rPr>
        <w:t>Such citizen science represents a wonderful way of making cutting-edge science accessible and exciting to generations of innovators. However, the increasing ease of access to increasingly powerful tools is a cause of concern to the risk community. Even if the vast majority engaging in synthetic biology are both responsible and well intentioned, the possibility of bad actors or unintended consequences (such as the release of an organism with unintended ecological consequences) exists. Further, we may expect that the range and severity of negative consequences will increase, as well as the difficulty in tracking those who have access to the necessary tools and expertise. At present, biosafety and biosecurity is deeply embedded within the major synthetic biology initiatives. In the United States, the FBI works closely with synthetic biology centers, and leaders in the field espouse the need for good practices at every level. However, this area will progress rapidly, and a balance will need to be struck between allowing access to powerful tools to a wide number of people who can do good with them, while restricting the potential for accidents or deliberate misuse. It remains to be seen how easy it will be to achieve this.</w:t>
      </w:r>
      <w:r>
        <w:rPr>
          <w:sz w:val="16"/>
          <w:szCs w:val="16"/>
        </w:rPr>
        <w:t xml:space="preserve"> </w:t>
      </w:r>
      <w:r w:rsidRPr="00EB7685">
        <w:rPr>
          <w:sz w:val="16"/>
          <w:szCs w:val="16"/>
        </w:rPr>
        <w:t>Geoengineering represents a host of challenges. Stratospheric aerosol geoengineering represents a particularly powerful proposal: here, a steady stream of reflective aerosols would be released into the upper atmosphere in order to reduce the amount of the sun’s light reaching the earth’s surface globally. This effectively mimics the global cooling phenomenon that occurs after a large volcanic eruption, when particulate matter is blasted into the atmosphere. However, current work is focused on theoretical modelling, with very minimal practical field tests carried out to date. Questions remain about how practically feasible it would be to achieve this on a global scale, and what impact it would have on rainfall patterns and crop growth.</w:t>
      </w:r>
      <w:r>
        <w:rPr>
          <w:sz w:val="16"/>
          <w:szCs w:val="16"/>
        </w:rPr>
        <w:t xml:space="preserve"> </w:t>
      </w:r>
      <w:r w:rsidRPr="00EB7685">
        <w:rPr>
          <w:sz w:val="16"/>
          <w:szCs w:val="16"/>
        </w:rPr>
        <w:t>It should be highlighted that this is not a solution to climate change. While global temperature might be stabilized or lowered, unless this was accompanied by reduction of CO2 emissions, then a host of damages such as ocean acidification would still occur. Furthermore, if CO2 emissions were allowed to continue to rise during this period, then a major risk termed “termination shock” could manifest. In this case, if any circumstance resulted in an abrupt cessation of stratospheric aerosol geoengineering, then the increased CO2 concentration in the atmosphere would result in a rapid jump in global temperature, which would have far more severe impacts on ecosystems and human societies than the already disastrous effects of a gradual rise.</w:t>
      </w:r>
      <w:r>
        <w:rPr>
          <w:sz w:val="16"/>
          <w:szCs w:val="16"/>
        </w:rPr>
        <w:t xml:space="preserve"> </w:t>
      </w:r>
      <w:r w:rsidRPr="00EB7685">
        <w:rPr>
          <w:sz w:val="16"/>
          <w:szCs w:val="16"/>
        </w:rPr>
        <w:t>Critics fear that such research might be misunderstood as a way of avoiding the far more costly process of eliminating carbon emissions; and some are concerned that intervening in such a profound way in our planet’s functioning is deeply irresponsible. It also raises knotty questions about global governance: should any one country have the right to engage in geoengineering, and, if not, how could a globally coordinated decision be reached, particularly if different nations have different exposures to the impacts of climate change, and different levels of concern about geoengineering, given we are all under the same sky?</w:t>
      </w:r>
      <w:r>
        <w:rPr>
          <w:sz w:val="16"/>
          <w:szCs w:val="16"/>
        </w:rPr>
        <w:t xml:space="preserve"> </w:t>
      </w:r>
      <w:r w:rsidRPr="00EB7685">
        <w:rPr>
          <w:sz w:val="16"/>
          <w:szCs w:val="16"/>
        </w:rPr>
        <w:t>Proponents highlight that we may already be committed to severe global impacts from climate change at this stage, and that such techniques may allow us the necessary breathing room needed to transition to zero-carbon technology while temporarily mitigating the worst of the harms. Furthermore, unless research is carried out to assess the feasibility and likely impacts of this approach, we will not be well placed to make an informed decision at a future date, when the impacts of climate change may necessitate extreme measures. Eli Kintisch, a writer at Science, has famously called geoengineering “a bad idea whose time has come.”20</w:t>
      </w:r>
      <w:r>
        <w:rPr>
          <w:sz w:val="16"/>
          <w:szCs w:val="16"/>
        </w:rPr>
        <w:t xml:space="preserve"> </w:t>
      </w:r>
      <w:r w:rsidRPr="001668C3">
        <w:rPr>
          <w:rStyle w:val="Emphasis"/>
          <w:highlight w:val="cyan"/>
        </w:rPr>
        <w:t>Artificial intelligence</w:t>
      </w:r>
      <w:r w:rsidRPr="00AD4C9D">
        <w:rPr>
          <w:sz w:val="16"/>
        </w:rPr>
        <w:t xml:space="preserve">, explored in detail in Stuart Russell’s chapter, </w:t>
      </w:r>
      <w:r w:rsidRPr="00476BEA">
        <w:rPr>
          <w:rStyle w:val="StyleUnderline"/>
        </w:rPr>
        <w:t>may represent the wildest card of all</w:t>
      </w:r>
      <w:r w:rsidRPr="00AD4C9D">
        <w:rPr>
          <w:sz w:val="16"/>
        </w:rPr>
        <w:t xml:space="preserve">. Everything we have achieved in terms of our civilizational progress, and shaping the world around us to our purposes, has been a product of our intelligence. However, some of the intellectual challenges we face in the twenty-first century are ones that human intelligence alone is not best suited to: for example, sifting through and identifying patterns in huge amounts of data, and integrating information from vast and interlinked systems. From analyzing disparate sources of climate data, to millions of human genomes, to running thousands of simulations, artificial intelligence will aid our ability to make use of the huge amount of knowledge we can gather and generate, and will help us make sense of our increasingly complex, interconnected world. Already, </w:t>
      </w:r>
      <w:r w:rsidRPr="00476BEA">
        <w:rPr>
          <w:rStyle w:val="StyleUnderline"/>
        </w:rPr>
        <w:t xml:space="preserve">AI is being used to optimize energy use across </w:t>
      </w:r>
      <w:r w:rsidRPr="00476BEA">
        <w:rPr>
          <w:rStyle w:val="Emphasis"/>
        </w:rPr>
        <w:t>Google’s servers</w:t>
      </w:r>
      <w:r w:rsidRPr="00AD4C9D">
        <w:rPr>
          <w:sz w:val="16"/>
        </w:rPr>
        <w:t xml:space="preserve">, </w:t>
      </w:r>
      <w:r w:rsidRPr="00476BEA">
        <w:rPr>
          <w:rStyle w:val="StyleUnderline"/>
        </w:rPr>
        <w:t xml:space="preserve">replicate intricate </w:t>
      </w:r>
      <w:r w:rsidRPr="00476BEA">
        <w:rPr>
          <w:rStyle w:val="Emphasis"/>
        </w:rPr>
        <w:t>physics experiments</w:t>
      </w:r>
      <w:r w:rsidRPr="00AD4C9D">
        <w:rPr>
          <w:sz w:val="16"/>
        </w:rPr>
        <w:t xml:space="preserve">, </w:t>
      </w:r>
      <w:r w:rsidRPr="00476BEA">
        <w:rPr>
          <w:rStyle w:val="StyleUnderline"/>
        </w:rPr>
        <w:t xml:space="preserve">and discover new </w:t>
      </w:r>
      <w:r w:rsidRPr="00476BEA">
        <w:rPr>
          <w:rStyle w:val="Emphasis"/>
        </w:rPr>
        <w:t>mathematical proofs</w:t>
      </w:r>
      <w:r w:rsidRPr="00AD4C9D">
        <w:rPr>
          <w:sz w:val="16"/>
        </w:rPr>
        <w:t xml:space="preserve">. Many specific tasks traditionally requiring human intelligence, from language translation to driving on busy roads, are now becoming automatable; allowing greater efficiency and productivity, and freeing up human intelligence for the tasks that AI still cannot do. However, </w:t>
      </w:r>
      <w:r w:rsidRPr="00B8375D">
        <w:rPr>
          <w:rStyle w:val="StyleUnderline"/>
        </w:rPr>
        <w:t xml:space="preserve">many of the same </w:t>
      </w:r>
      <w:r w:rsidRPr="001668C3">
        <w:rPr>
          <w:rStyle w:val="StyleUnderline"/>
          <w:highlight w:val="cyan"/>
        </w:rPr>
        <w:t>advances</w:t>
      </w:r>
      <w:r w:rsidRPr="00B8375D">
        <w:rPr>
          <w:rStyle w:val="StyleUnderline"/>
        </w:rPr>
        <w:t xml:space="preserve"> have more </w:t>
      </w:r>
      <w:r w:rsidRPr="00B8375D">
        <w:rPr>
          <w:rStyle w:val="Emphasis"/>
        </w:rPr>
        <w:t>worrying applications</w:t>
      </w:r>
      <w:r w:rsidRPr="00AD4C9D">
        <w:rPr>
          <w:sz w:val="16"/>
        </w:rPr>
        <w:t xml:space="preserve">; for example, allowing collection and deep analysis of data on us as individuals, and </w:t>
      </w:r>
      <w:r w:rsidRPr="001668C3">
        <w:rPr>
          <w:rStyle w:val="StyleUnderline"/>
          <w:highlight w:val="cyan"/>
        </w:rPr>
        <w:t>paving</w:t>
      </w:r>
      <w:r w:rsidRPr="00AD4C9D">
        <w:rPr>
          <w:sz w:val="16"/>
        </w:rPr>
        <w:t xml:space="preserve"> the road for the development of cheap, </w:t>
      </w:r>
      <w:r w:rsidRPr="00B8375D">
        <w:rPr>
          <w:rStyle w:val="Emphasis"/>
        </w:rPr>
        <w:t>powerful</w:t>
      </w:r>
      <w:r w:rsidRPr="00AD4C9D">
        <w:rPr>
          <w:sz w:val="16"/>
        </w:rPr>
        <w:t xml:space="preserve">, and easily </w:t>
      </w:r>
      <w:r w:rsidRPr="00B8375D">
        <w:rPr>
          <w:rStyle w:val="StyleUnderline"/>
        </w:rPr>
        <w:t xml:space="preserve">scalable </w:t>
      </w:r>
      <w:r w:rsidRPr="001668C3">
        <w:rPr>
          <w:rStyle w:val="Emphasis"/>
          <w:highlight w:val="cyan"/>
        </w:rPr>
        <w:t>autonomous weapons</w:t>
      </w:r>
      <w:r w:rsidRPr="00AD4C9D">
        <w:rPr>
          <w:sz w:val="16"/>
        </w:rPr>
        <w:t xml:space="preserve"> for the battlefield.</w:t>
      </w:r>
      <w:r>
        <w:rPr>
          <w:sz w:val="16"/>
        </w:rPr>
        <w:t xml:space="preserve"> </w:t>
      </w:r>
      <w:r w:rsidRPr="00EB7685">
        <w:rPr>
          <w:sz w:val="16"/>
          <w:szCs w:val="16"/>
        </w:rPr>
        <w:t>These advances are already having a dramatic impact on our world. However, the vast majority of these systems can be described as “narrow” AI. They can perform functions at human level or above in narrow, well-specified domains, but lack the general cognitive abilities that humans, dogs, or even rats have: general problem-solving ability in a “real-world” setting, an ability to learn from experience and apply knowledge to new situations, and so forth. There is renewed enthusiasm for the challenge of achieving “general” AI, or AGI, which would be able to perform at human level or above across the range of environments and cognitive challenges that humans can. However, it is currently unknown how far we are from such a scientific breakthrough, or how difficult the fundamental challenges to achieving this will be, and expert opinion varies widely. Our only proof of principle is the human brain, and it will take decades of progress before we can meaningfully understand the brain to a degree that would allow us to replicate its key functions. However, if and when such a breakthrough is achieved, there is reason to think that progress from human-level general intelligence to superintelligent AGI might be achieved quite rapidly. Improvements in the hardware and software components of AI, and related sciences and technologies, might be made rapidly with the aid of advanced general AI. It is even conceivable that AI systems might directly engage in high-level AI research, in effect accelerating the process by allowing cycles of self-improvement. A growing number of experts in AI are concerned that such a process might quickly result in extremely powerful systems beyond human control; Stuart Russell has drawn a comparison with nuclear chain reaction</w:t>
      </w:r>
      <w:r w:rsidRPr="00AD4C9D">
        <w:rPr>
          <w:sz w:val="10"/>
          <w:szCs w:val="10"/>
        </w:rPr>
        <w:t>.</w:t>
      </w:r>
      <w:r>
        <w:rPr>
          <w:sz w:val="10"/>
          <w:szCs w:val="10"/>
        </w:rPr>
        <w:t xml:space="preserve"> </w:t>
      </w:r>
      <w:r w:rsidRPr="001668C3">
        <w:rPr>
          <w:rStyle w:val="Emphasis"/>
          <w:highlight w:val="cyan"/>
        </w:rPr>
        <w:t>Superintelligent AI</w:t>
      </w:r>
      <w:r w:rsidRPr="001668C3">
        <w:rPr>
          <w:sz w:val="16"/>
          <w:highlight w:val="cyan"/>
        </w:rPr>
        <w:t xml:space="preserve"> </w:t>
      </w:r>
      <w:r w:rsidRPr="001668C3">
        <w:rPr>
          <w:rStyle w:val="StyleUnderline"/>
          <w:highlight w:val="cyan"/>
        </w:rPr>
        <w:t>has</w:t>
      </w:r>
      <w:r w:rsidRPr="00B8375D">
        <w:rPr>
          <w:rStyle w:val="StyleUnderline"/>
        </w:rPr>
        <w:t xml:space="preserve"> the potential to unlock</w:t>
      </w:r>
      <w:r w:rsidRPr="00AD4C9D">
        <w:rPr>
          <w:sz w:val="16"/>
        </w:rPr>
        <w:t xml:space="preserve"> </w:t>
      </w:r>
      <w:r w:rsidRPr="00B8375D">
        <w:rPr>
          <w:rStyle w:val="Emphasis"/>
        </w:rPr>
        <w:t xml:space="preserve">unprecedented </w:t>
      </w:r>
      <w:r w:rsidRPr="001668C3">
        <w:rPr>
          <w:rStyle w:val="Emphasis"/>
          <w:highlight w:val="cyan"/>
        </w:rPr>
        <w:t>progress</w:t>
      </w:r>
      <w:r w:rsidRPr="00AD4C9D">
        <w:rPr>
          <w:sz w:val="16"/>
        </w:rPr>
        <w:t xml:space="preserve"> on science, technology, and global challenges; to paraphrase the founders of Google DeepMind, if intelligence can be “solved,” it can then be used to help solve everything else. </w:t>
      </w:r>
      <w:r w:rsidRPr="00B8375D">
        <w:rPr>
          <w:rStyle w:val="StyleUnderline"/>
        </w:rPr>
        <w:t>However</w:t>
      </w:r>
      <w:r w:rsidRPr="00AD4C9D">
        <w:rPr>
          <w:sz w:val="16"/>
        </w:rPr>
        <w:t xml:space="preserve">, the </w:t>
      </w:r>
      <w:r w:rsidRPr="00B8375D">
        <w:rPr>
          <w:rStyle w:val="StyleUnderline"/>
        </w:rPr>
        <w:t>risk</w:t>
      </w:r>
      <w:r w:rsidRPr="00AD4C9D">
        <w:rPr>
          <w:sz w:val="16"/>
        </w:rPr>
        <w:t xml:space="preserve"> from this hypothetical technology, whether through deliberate use or unintended runaway consequences, </w:t>
      </w:r>
      <w:r w:rsidRPr="00B8375D">
        <w:rPr>
          <w:rStyle w:val="Emphasis"/>
        </w:rPr>
        <w:t>could be greate</w:t>
      </w:r>
      <w:r w:rsidRPr="00AD4C9D">
        <w:rPr>
          <w:sz w:val="16"/>
        </w:rPr>
        <w:t xml:space="preserve">r than that of any technology in human history. If it is plausible that this technology might be achieved in this century, then </w:t>
      </w:r>
      <w:r w:rsidRPr="00B8375D">
        <w:rPr>
          <w:rStyle w:val="StyleUnderline"/>
        </w:rPr>
        <w:t xml:space="preserve">a great </w:t>
      </w:r>
      <w:r w:rsidRPr="00265347">
        <w:rPr>
          <w:rStyle w:val="StyleUnderline"/>
        </w:rPr>
        <w:t xml:space="preserve">deal of </w:t>
      </w:r>
      <w:r w:rsidRPr="00265347">
        <w:rPr>
          <w:rStyle w:val="Emphasis"/>
        </w:rPr>
        <w:t>research</w:t>
      </w:r>
      <w:r w:rsidRPr="00265347">
        <w:rPr>
          <w:rStyle w:val="StyleUnderline"/>
        </w:rPr>
        <w:t xml:space="preserve"> and </w:t>
      </w:r>
      <w:r w:rsidRPr="00265347">
        <w:rPr>
          <w:rStyle w:val="Emphasis"/>
        </w:rPr>
        <w:t>planning</w:t>
      </w:r>
      <w:r w:rsidRPr="00265347">
        <w:rPr>
          <w:sz w:val="16"/>
        </w:rPr>
        <w:t>—both on the technical design of such systems, and the governance structures around their development—</w:t>
      </w:r>
      <w:r w:rsidRPr="00265347">
        <w:rPr>
          <w:rStyle w:val="StyleUnderline"/>
        </w:rPr>
        <w:t xml:space="preserve">will be </w:t>
      </w:r>
      <w:r w:rsidRPr="00265347">
        <w:rPr>
          <w:rStyle w:val="Emphasis"/>
        </w:rPr>
        <w:t>needed</w:t>
      </w:r>
      <w:r w:rsidRPr="00265347">
        <w:rPr>
          <w:sz w:val="16"/>
        </w:rPr>
        <w:t xml:space="preserve"> in the decades beforehand in order </w:t>
      </w:r>
      <w:r w:rsidRPr="00265347">
        <w:rPr>
          <w:rStyle w:val="StyleUnderline"/>
        </w:rPr>
        <w:t>to achieve a desirable transition</w:t>
      </w:r>
      <w:r w:rsidRPr="00265347">
        <w:rPr>
          <w:sz w:val="16"/>
        </w:rPr>
        <w:t>.</w:t>
      </w:r>
      <w:r w:rsidRPr="00EB7685">
        <w:rPr>
          <w:sz w:val="16"/>
          <w:szCs w:val="16"/>
        </w:rPr>
        <w:t xml:space="preserve"> Predicting the Future The field also engages in exploratory and foresight-based work on more forward-looking topics; these include future advances in neuroscience and nanotechnology, future physics experiments, and proposed manufacturing technologies that may be developed in coming decades, such as molecular manufacturing. While we are limited in what we can say in detail about future scientific breakthroughs, it is often possible to establish some useful groundwork. For example, we can identify developments that should, in principle, be possible based on our current understanding of the relevant science. And we can dismiss ideas that are pure “science fiction,” or sufficiently unfeasible to be safely ignored for now, or that represent a level of progress that makes them unlikely to be achieved for many generations. By focusing further on those that could plausibly be developed within the next half century, we can give considerations to their underlying characteristics and possible impacts on the world, and of the broad principles we might bear in mind for their safe development and application. While it would have been a fool’s errand to try to predict the full impacts of the Internet prior to 1960, or of the development of nuclear weapons prior to 1945, it would certainly be possible to develop some thinking around the possible implications of very sophisticated global communications and information-sharing networks, or of a weapon of tremendous destructive potential. Lastly, if we have some ideas about the directions from which transformative developments might come, we can engage in foresight and road-mapping research. This can help identify otherwise insignificant breakthroughs and developments that may indicate meaningful progress toward a more transformative technology being reached, or a threshold beyond which global dynamics are likely to shift significantly (such as photovoltaics and energy storage becoming cheaper and more easily accessible than fossil fuels). Confronting the Limits of Our Knowledge A common theme across these emerging technologies and emerging risks is that a tremendous level of scientific uncertainty and expert disagreement typically exists. This is particularly the case for future scientific progress and capabilities, the ways in which advances in one domain may influence progress in others, and the likely global impacts and risks of projected advances. Active topics of research at CSER include how to obtain useful information from a range of experts with differing views, and how to make meaningful scientific progress on challenges where we have discontinuous data, or few case studies to draw on, or even when we must characterize an entirely unprecedented event. This might be a hypothesized ecological tipping point, which when passed would result in an irreversible march toward the collapse of an entire critical ecosystem. Or it might be a transformative scientific breakthrough such as the development of artificial general intelligence, where we only have current trends in AI capability, hardware, and expert views on the key unsolved problems in the field to draw insight from. It is unrealistic to expect that we can always, or even for the most part, be right. We need to have humility, to expect false positives, and to be able to identify priority research targets from among many weak signals.</w:t>
      </w:r>
      <w:r>
        <w:rPr>
          <w:sz w:val="10"/>
          <w:szCs w:val="10"/>
        </w:rPr>
        <w:t xml:space="preserve"> </w:t>
      </w:r>
      <w:r w:rsidRPr="00AD4C9D">
        <w:rPr>
          <w:sz w:val="16"/>
        </w:rPr>
        <w:t xml:space="preserve">Recognizing that there are limits to the level of detail and certainty that can be achieved, this work is often combined with work on general principles of scientific and technological governance. For example, </w:t>
      </w:r>
      <w:r w:rsidRPr="001668C3">
        <w:rPr>
          <w:rStyle w:val="StyleUnderline"/>
          <w:highlight w:val="cyan"/>
        </w:rPr>
        <w:t>work under</w:t>
      </w:r>
      <w:r w:rsidRPr="00B8375D">
        <w:rPr>
          <w:rStyle w:val="StyleUnderline"/>
        </w:rPr>
        <w:t xml:space="preserve"> the heading of </w:t>
      </w:r>
      <w:r w:rsidRPr="006135D3">
        <w:rPr>
          <w:rStyle w:val="StyleUnderline"/>
          <w:highlight w:val="cyan"/>
        </w:rPr>
        <w:t>“</w:t>
      </w:r>
      <w:r w:rsidRPr="006135D3">
        <w:rPr>
          <w:rStyle w:val="Emphasis"/>
          <w:highlight w:val="cyan"/>
        </w:rPr>
        <w:t>responsible innovation</w:t>
      </w:r>
      <w:r w:rsidRPr="006135D3">
        <w:rPr>
          <w:rStyle w:val="StyleUnderline"/>
          <w:highlight w:val="cyan"/>
        </w:rPr>
        <w:t>”</w:t>
      </w:r>
      <w:r w:rsidRPr="006135D3">
        <w:rPr>
          <w:rStyle w:val="StyleUnderline"/>
        </w:rPr>
        <w:t xml:space="preserve"> fo</w:t>
      </w:r>
      <w:r w:rsidRPr="00B8375D">
        <w:rPr>
          <w:rStyle w:val="StyleUnderline"/>
        </w:rPr>
        <w:t xml:space="preserve">cuses on the challenge of developing collective stewardship of progress in </w:t>
      </w:r>
      <w:r w:rsidRPr="00B8375D">
        <w:rPr>
          <w:rStyle w:val="Emphasis"/>
        </w:rPr>
        <w:t>science</w:t>
      </w:r>
      <w:r w:rsidRPr="00AD4C9D">
        <w:rPr>
          <w:sz w:val="16"/>
        </w:rPr>
        <w:t xml:space="preserve"> </w:t>
      </w:r>
      <w:r w:rsidRPr="00B8375D">
        <w:rPr>
          <w:rStyle w:val="StyleUnderline"/>
        </w:rPr>
        <w:t>and</w:t>
      </w:r>
      <w:r w:rsidRPr="00AD4C9D">
        <w:rPr>
          <w:sz w:val="16"/>
        </w:rPr>
        <w:t xml:space="preserve"> </w:t>
      </w:r>
      <w:r w:rsidRPr="00B8375D">
        <w:rPr>
          <w:rStyle w:val="Emphasis"/>
        </w:rPr>
        <w:t>technology</w:t>
      </w:r>
      <w:r w:rsidRPr="00AD4C9D">
        <w:rPr>
          <w:sz w:val="16"/>
        </w:rPr>
        <w:t xml:space="preserve"> in the present, with a view </w:t>
      </w:r>
      <w:r w:rsidRPr="001668C3">
        <w:rPr>
          <w:rStyle w:val="StyleUnderline"/>
          <w:highlight w:val="cyan"/>
        </w:rPr>
        <w:t xml:space="preserve">to achieving </w:t>
      </w:r>
      <w:r w:rsidRPr="001668C3">
        <w:rPr>
          <w:rStyle w:val="Emphasis"/>
          <w:highlight w:val="cyan"/>
        </w:rPr>
        <w:t>good</w:t>
      </w:r>
      <w:r w:rsidRPr="00B8375D">
        <w:rPr>
          <w:rStyle w:val="Emphasis"/>
        </w:rPr>
        <w:t xml:space="preserve"> future </w:t>
      </w:r>
      <w:r w:rsidRPr="001668C3">
        <w:rPr>
          <w:rStyle w:val="Emphasis"/>
          <w:highlight w:val="cyan"/>
        </w:rPr>
        <w:t>outcomes</w:t>
      </w:r>
      <w:r w:rsidRPr="00AD4C9D">
        <w:rPr>
          <w:sz w:val="16"/>
        </w:rPr>
        <w:t>.21 This combines scientific foresight with processes to involve the key stakeholders at the appropriate stages of a technology’s development. At different stages these stakeholders will include: scientists involved in fundamental research and applied research; industry leaders; researchers working on the risks, benefits, and other impacts of a technology; funders; policymakers; regulators; NGOs and focus groups; and laypeople who will use or be affected by the development of a technology. In the case of technologies with a potential role in global catastrophic risk, the entire global population holds a stake. Therefore decisions with long-term consequences must not rest solely with a small group of people, represent only the values of a small subset of people, or fail to account for the likely impacts on the global population.</w:t>
      </w:r>
      <w:r>
        <w:rPr>
          <w:sz w:val="16"/>
        </w:rPr>
        <w:t xml:space="preserve"> </w:t>
      </w:r>
      <w:r w:rsidRPr="00EB7685">
        <w:rPr>
          <w:sz w:val="16"/>
          <w:szCs w:val="16"/>
        </w:rPr>
        <w:t>There have been a number of very encouraging specific examples of such foresight and collaboration, where scientific domain specialists, interdisciplinary experts, funders, and others have worked together to try to guide an emerging technology’s development, establish ethical norms and safety practices, and explore its potential uses and misuses in a scientifically rigorous way. In bioengineering, the famous 1975 Asilomar conference on recombinant DNA established important precedents, and more recently summits have been held on advances such as human gene editing. In artificial intelligence, a number of important conferences have been held recently, with enthusiastic participation from academic and industry research leaders in AI alongside interdisciplinary experts and policymakers. A number of the world’s leading AI research teams have established ethical advisory panels to inform and guide their scientific practices, and a cross-industry “partnership on AI to benefit people and society” involving five companies leading fundamental research has recently been announced.22 More broadly, it is crucial that we learn from the lessons of past technologies and, where possible, develop principles and methodologies that we can take forward. This may give us an advantage in preparing for developments that are currently beyond our horizon and that methodologies too deeply tied to specific technologies and risks may not allow. One of the key concerns associated with risks from emerging and future technologies is the rate at which progress occurs and at which the associated threats may arise. While every science will throw up specific challenges and require domain-specific techniques and expertise, any tools or methodologies that help us to intervene reliably earlier are to be welcomed. There may be a limited window of opportunity for averting such risks. Indeed, this window may occur in the early stages of developing a technology, well before the fully mature technology is out in the world, where it is difficult to control. Once Pandora’s box is open, it is very difficult to close.</w:t>
      </w:r>
    </w:p>
    <w:p w14:paraId="52376585" w14:textId="77777777" w:rsidR="00F3040F" w:rsidRDefault="00F3040F" w:rsidP="00F3040F">
      <w:pPr>
        <w:pStyle w:val="Heading4"/>
        <w:numPr>
          <w:ilvl w:val="0"/>
          <w:numId w:val="49"/>
        </w:numPr>
      </w:pPr>
      <w:r>
        <w:t xml:space="preserve">The current state of politics in the US makes passing legislation that </w:t>
      </w:r>
      <w:r>
        <w:rPr>
          <w:u w:val="single"/>
        </w:rPr>
        <w:t>protects</w:t>
      </w:r>
      <w:r>
        <w:t xml:space="preserve"> the queer subject more likely to be </w:t>
      </w:r>
      <w:r>
        <w:rPr>
          <w:u w:val="single"/>
        </w:rPr>
        <w:t>struck down</w:t>
      </w:r>
      <w:r>
        <w:t xml:space="preserve"> in the long-term --- that leads to serial policy failure. Protections for queer folk are more likely to be performative than not. </w:t>
      </w:r>
    </w:p>
    <w:p w14:paraId="323E78B5" w14:textId="77777777" w:rsidR="00F3040F" w:rsidRDefault="00F3040F" w:rsidP="00F3040F">
      <w:r w:rsidRPr="008172D8">
        <w:t xml:space="preserve">Victoria A. </w:t>
      </w:r>
      <w:r w:rsidRPr="008172D8">
        <w:rPr>
          <w:rStyle w:val="Style13ptBold"/>
        </w:rPr>
        <w:t>Brownworth</w:t>
      </w:r>
      <w:r w:rsidRPr="008172D8">
        <w:t>, 7-21-</w:t>
      </w:r>
      <w:r w:rsidRPr="008172D8">
        <w:rPr>
          <w:rStyle w:val="Style13ptBold"/>
        </w:rPr>
        <w:t>2022</w:t>
      </w:r>
      <w:r w:rsidRPr="008172D8">
        <w:t>, A bad time to be queer in America, Philadelphia Gay News, https://epgn.com/2022/07/21/a-bad-time-to-be-queer-in-america/, Accessed: 7-15-2023, //ONHS IF</w:t>
      </w:r>
    </w:p>
    <w:p w14:paraId="21A985FB" w14:textId="77777777" w:rsidR="00F3040F" w:rsidRDefault="00F3040F" w:rsidP="00F3040F">
      <w:pPr>
        <w:rPr>
          <w:sz w:val="16"/>
        </w:rPr>
      </w:pPr>
      <w:r w:rsidRPr="00424863">
        <w:rPr>
          <w:sz w:val="16"/>
        </w:rPr>
        <w:t xml:space="preserve">On Tuesday, July 19, the House chamber erupted in applause after Speaker Nancy Pelosi gavelled in the final vote tally on the Respect for Marriage Act. In an extremely rare act of bipartisanship, </w:t>
      </w:r>
      <w:r w:rsidRPr="00424863">
        <w:rPr>
          <w:rStyle w:val="StyleUnderline"/>
          <w:highlight w:val="cyan"/>
        </w:rPr>
        <w:t xml:space="preserve">47 Republicans </w:t>
      </w:r>
      <w:r w:rsidRPr="00424863">
        <w:rPr>
          <w:rStyle w:val="StyleUnderline"/>
        </w:rPr>
        <w:t xml:space="preserve">voted in favor of </w:t>
      </w:r>
      <w:r w:rsidRPr="00424863">
        <w:rPr>
          <w:rStyle w:val="StyleUnderline"/>
          <w:highlight w:val="cyan"/>
        </w:rPr>
        <w:t>codifying</w:t>
      </w:r>
      <w:r w:rsidRPr="00424863">
        <w:rPr>
          <w:rStyle w:val="StyleUnderline"/>
        </w:rPr>
        <w:t xml:space="preserve"> </w:t>
      </w:r>
      <w:r w:rsidRPr="00424863">
        <w:rPr>
          <w:rStyle w:val="StyleUnderline"/>
          <w:highlight w:val="cyan"/>
        </w:rPr>
        <w:t>same-sex marriage</w:t>
      </w:r>
      <w:r w:rsidRPr="00424863">
        <w:rPr>
          <w:rStyle w:val="StyleUnderline"/>
        </w:rPr>
        <w:t xml:space="preserve">. It was the </w:t>
      </w:r>
      <w:r w:rsidRPr="00424863">
        <w:rPr>
          <w:rStyle w:val="StyleUnderline"/>
          <w:highlight w:val="cyan"/>
        </w:rPr>
        <w:t>only good</w:t>
      </w:r>
      <w:r w:rsidRPr="00424863">
        <w:rPr>
          <w:rStyle w:val="StyleUnderline"/>
        </w:rPr>
        <w:t xml:space="preserve"> thing that has happened </w:t>
      </w:r>
      <w:r w:rsidRPr="00424863">
        <w:rPr>
          <w:rStyle w:val="StyleUnderline"/>
          <w:highlight w:val="cyan"/>
        </w:rPr>
        <w:t>for LGBTQ people in a very long time</w:t>
      </w:r>
      <w:r w:rsidRPr="008172D8">
        <w:rPr>
          <w:rStyle w:val="StyleUnderline"/>
        </w:rPr>
        <w:t xml:space="preserve"> and while the moment was, on a certain level, exhilarating, </w:t>
      </w:r>
      <w:r w:rsidRPr="00424863">
        <w:rPr>
          <w:rStyle w:val="StyleUnderline"/>
          <w:highlight w:val="cyan"/>
        </w:rPr>
        <w:t>it was</w:t>
      </w:r>
      <w:r w:rsidRPr="008172D8">
        <w:rPr>
          <w:rStyle w:val="StyleUnderline"/>
        </w:rPr>
        <w:t xml:space="preserve"> in many respects </w:t>
      </w:r>
      <w:r w:rsidRPr="00424863">
        <w:rPr>
          <w:rStyle w:val="StyleUnderline"/>
          <w:highlight w:val="cyan"/>
        </w:rPr>
        <w:t>performative</w:t>
      </w:r>
      <w:r w:rsidRPr="008172D8">
        <w:rPr>
          <w:rStyle w:val="StyleUnderline"/>
        </w:rPr>
        <w:t>: the bill will never pass the Senate</w:t>
      </w:r>
      <w:r w:rsidRPr="00424863">
        <w:rPr>
          <w:sz w:val="16"/>
        </w:rPr>
        <w:t xml:space="preserve">. Mere days before the House vote, Texas Senator and likely 2024 presidential candidate Ted </w:t>
      </w:r>
      <w:r w:rsidRPr="00424863">
        <w:rPr>
          <w:rStyle w:val="StyleUnderline"/>
          <w:highlight w:val="cyan"/>
        </w:rPr>
        <w:t>Cruz</w:t>
      </w:r>
      <w:r w:rsidRPr="008172D8">
        <w:rPr>
          <w:rStyle w:val="StyleUnderline"/>
        </w:rPr>
        <w:t xml:space="preserve"> </w:t>
      </w:r>
      <w:r w:rsidRPr="00424863">
        <w:rPr>
          <w:rStyle w:val="StyleUnderline"/>
          <w:highlight w:val="cyan"/>
        </w:rPr>
        <w:t>said</w:t>
      </w:r>
      <w:r w:rsidRPr="008172D8">
        <w:rPr>
          <w:rStyle w:val="StyleUnderline"/>
        </w:rPr>
        <w:t xml:space="preserve"> that the </w:t>
      </w:r>
      <w:r w:rsidRPr="00424863">
        <w:rPr>
          <w:rStyle w:val="StyleUnderline"/>
          <w:highlight w:val="cyan"/>
        </w:rPr>
        <w:t>Supreme Court was</w:t>
      </w:r>
      <w:r w:rsidRPr="008172D8">
        <w:rPr>
          <w:rStyle w:val="StyleUnderline"/>
        </w:rPr>
        <w:t xml:space="preserve"> “clearly wrong” and “</w:t>
      </w:r>
      <w:r w:rsidRPr="00424863">
        <w:rPr>
          <w:rStyle w:val="StyleUnderline"/>
          <w:highlight w:val="cyan"/>
        </w:rPr>
        <w:t>overreaching</w:t>
      </w:r>
      <w:r w:rsidRPr="008172D8">
        <w:rPr>
          <w:rStyle w:val="StyleUnderline"/>
        </w:rPr>
        <w:t xml:space="preserve">” </w:t>
      </w:r>
      <w:r w:rsidRPr="00424863">
        <w:rPr>
          <w:rStyle w:val="StyleUnderline"/>
          <w:highlight w:val="cyan"/>
        </w:rPr>
        <w:t>in its decision to legalize</w:t>
      </w:r>
      <w:r w:rsidRPr="008172D8">
        <w:rPr>
          <w:rStyle w:val="StyleUnderline"/>
        </w:rPr>
        <w:t xml:space="preserve"> </w:t>
      </w:r>
      <w:r w:rsidRPr="00424863">
        <w:rPr>
          <w:rStyle w:val="StyleUnderline"/>
          <w:highlight w:val="cyan"/>
        </w:rPr>
        <w:t>same-sex marriage</w:t>
      </w:r>
      <w:r w:rsidRPr="008172D8">
        <w:rPr>
          <w:rStyle w:val="StyleUnderline"/>
        </w:rPr>
        <w:t>.</w:t>
      </w:r>
      <w:r w:rsidRPr="00424863">
        <w:rPr>
          <w:sz w:val="16"/>
        </w:rPr>
        <w:t xml:space="preserve"> The Texas Republican’s remarks were in response to Justice Clarence Thomas asserting in the decision to overturn Roe v. Wade that the Supreme Court “should reconsider” past rulings, including Obergefell v. Hodges, which legalized gay marriage nationwide. “</w:t>
      </w:r>
      <w:r w:rsidRPr="00424863">
        <w:rPr>
          <w:rStyle w:val="StyleUnderline"/>
          <w:highlight w:val="cyan"/>
        </w:rPr>
        <w:t>Obergefell</w:t>
      </w:r>
      <w:r w:rsidRPr="008172D8">
        <w:rPr>
          <w:rStyle w:val="StyleUnderline"/>
        </w:rPr>
        <w:t xml:space="preserve">, like Roe v. Wade, </w:t>
      </w:r>
      <w:r w:rsidRPr="00424863">
        <w:rPr>
          <w:rStyle w:val="StyleUnderline"/>
          <w:highlight w:val="cyan"/>
        </w:rPr>
        <w:t>ignored two centuries of</w:t>
      </w:r>
      <w:r w:rsidRPr="008172D8">
        <w:rPr>
          <w:rStyle w:val="StyleUnderline"/>
        </w:rPr>
        <w:t xml:space="preserve"> our nation’s </w:t>
      </w:r>
      <w:r w:rsidRPr="00424863">
        <w:rPr>
          <w:rStyle w:val="StyleUnderline"/>
          <w:highlight w:val="cyan"/>
        </w:rPr>
        <w:t>history</w:t>
      </w:r>
      <w:r w:rsidRPr="008172D8">
        <w:rPr>
          <w:rStyle w:val="StyleUnderline"/>
        </w:rPr>
        <w:t xml:space="preserve">,” </w:t>
      </w:r>
      <w:r w:rsidRPr="00424863">
        <w:rPr>
          <w:rStyle w:val="StyleUnderline"/>
          <w:highlight w:val="cyan"/>
        </w:rPr>
        <w:t>Cruz</w:t>
      </w:r>
      <w:r w:rsidRPr="008172D8">
        <w:rPr>
          <w:rStyle w:val="StyleUnderline"/>
        </w:rPr>
        <w:t xml:space="preserve"> </w:t>
      </w:r>
      <w:r w:rsidRPr="00424863">
        <w:rPr>
          <w:rStyle w:val="StyleUnderline"/>
          <w:highlight w:val="cyan"/>
        </w:rPr>
        <w:t>said</w:t>
      </w:r>
      <w:r w:rsidRPr="008172D8">
        <w:rPr>
          <w:rStyle w:val="StyleUnderline"/>
        </w:rPr>
        <w:t xml:space="preserve"> on his July 16 podcast, “Verdict with Ted Cruz</w:t>
      </w:r>
      <w:r w:rsidRPr="00424863">
        <w:rPr>
          <w:sz w:val="16"/>
        </w:rPr>
        <w:t>,” in which he discussed the “vulnerability of the Obergefell ruling.” Cruz said, “</w:t>
      </w:r>
      <w:r w:rsidRPr="008172D8">
        <w:rPr>
          <w:rStyle w:val="StyleUnderline"/>
        </w:rPr>
        <w:t>marriage was always an issue that was left to the states. We saw states before Obergefell — some states were moving to allow gay marriage, other states were moving to allow civil partnerships. There were different standards that the states were adopting</w:t>
      </w:r>
      <w:r w:rsidRPr="00424863">
        <w:rPr>
          <w:sz w:val="16"/>
        </w:rPr>
        <w:t xml:space="preserve">.” He added, “the way the Constitution set up for you to advance that position is, convince your fellow citizens and that if you succeeded in convincing your fellow citizens, then your state would change the laws to reflect those views. In Obergefell, the court said, ‘no, we know better than you guys do, and now every state must, must sanction and permit gay marriage.’” Cruz said, “I think that decision was clearly wrong when it was decided. It was the court overreaching.” </w:t>
      </w:r>
      <w:r w:rsidRPr="008172D8">
        <w:rPr>
          <w:rStyle w:val="StyleUnderline"/>
        </w:rPr>
        <w:t xml:space="preserve">Cruz matters because </w:t>
      </w:r>
      <w:r w:rsidRPr="00424863">
        <w:rPr>
          <w:rStyle w:val="StyleUnderline"/>
          <w:highlight w:val="cyan"/>
        </w:rPr>
        <w:t>Texas has led</w:t>
      </w:r>
      <w:r w:rsidRPr="008172D8">
        <w:rPr>
          <w:rStyle w:val="StyleUnderline"/>
        </w:rPr>
        <w:t xml:space="preserve"> on all the most </w:t>
      </w:r>
      <w:r w:rsidRPr="00424863">
        <w:rPr>
          <w:rStyle w:val="StyleUnderline"/>
          <w:highlight w:val="cyan"/>
        </w:rPr>
        <w:t>repressive anti-LGBTQ</w:t>
      </w:r>
      <w:r w:rsidRPr="008172D8">
        <w:rPr>
          <w:rStyle w:val="StyleUnderline"/>
        </w:rPr>
        <w:t xml:space="preserve"> </w:t>
      </w:r>
      <w:r w:rsidRPr="00424863">
        <w:rPr>
          <w:rStyle w:val="StyleUnderline"/>
          <w:highlight w:val="cyan"/>
        </w:rPr>
        <w:t>laws</w:t>
      </w:r>
      <w:r w:rsidRPr="008172D8">
        <w:rPr>
          <w:rStyle w:val="StyleUnderline"/>
        </w:rPr>
        <w:t>.</w:t>
      </w:r>
      <w:r w:rsidRPr="00424863">
        <w:rPr>
          <w:sz w:val="16"/>
        </w:rPr>
        <w:t xml:space="preserve"> In addition, the Texas anti-abortion law, the most stringent in the country with no exceptions for rape or incest, led directly to the Supreme Court ruling that reversed Roe. As I reported earlier this month, Texas Attorney General Ken Paxton would enforce sodomy laws should Lawrence v. Texas be overturned. </w:t>
      </w:r>
      <w:r w:rsidRPr="008172D8">
        <w:rPr>
          <w:rStyle w:val="StyleUnderline"/>
        </w:rPr>
        <w:t xml:space="preserve">And the </w:t>
      </w:r>
      <w:r w:rsidRPr="00424863">
        <w:rPr>
          <w:rStyle w:val="StyleUnderline"/>
          <w:highlight w:val="cyan"/>
        </w:rPr>
        <w:t>Texas GOP platform</w:t>
      </w:r>
      <w:r w:rsidRPr="008172D8">
        <w:rPr>
          <w:rStyle w:val="StyleUnderline"/>
        </w:rPr>
        <w:t xml:space="preserve">, codified last month, </w:t>
      </w:r>
      <w:r w:rsidRPr="00424863">
        <w:rPr>
          <w:rStyle w:val="StyleUnderline"/>
          <w:highlight w:val="cyan"/>
        </w:rPr>
        <w:t>declared</w:t>
      </w:r>
      <w:r w:rsidRPr="008172D8">
        <w:rPr>
          <w:rStyle w:val="StyleUnderline"/>
        </w:rPr>
        <w:t xml:space="preserve"> </w:t>
      </w:r>
      <w:r w:rsidRPr="00424863">
        <w:rPr>
          <w:rStyle w:val="StyleUnderline"/>
          <w:highlight w:val="cyan"/>
        </w:rPr>
        <w:t>homosexuality “abnormal”</w:t>
      </w:r>
      <w:r w:rsidRPr="008172D8">
        <w:rPr>
          <w:rStyle w:val="StyleUnderline"/>
        </w:rPr>
        <w:t xml:space="preserve"> and calls for end to same-sex marriage</w:t>
      </w:r>
      <w:r w:rsidRPr="00424863">
        <w:rPr>
          <w:sz w:val="16"/>
        </w:rPr>
        <w:t xml:space="preserve">. The 40-page Texas GOP party platform contains a series of anti-LGBTQ policies including an end to same-sex marriage and nullification of the Obergefell v. Hodges U.S. Supreme Court ruling, support for conversion therapy, bans on gender-affirming care for trans youth and total restriction of any sex education that includes sexual orientation or gender identity. But if that feels extreme, it actually mirrors the national Republican party platform. The fact is, </w:t>
      </w:r>
      <w:r w:rsidRPr="008172D8">
        <w:rPr>
          <w:rStyle w:val="StyleUnderline"/>
        </w:rPr>
        <w:t>it’s a really bad time to be queer in America. It’s also a really bad time to be trans or nonbinary.</w:t>
      </w:r>
      <w:r w:rsidRPr="00424863">
        <w:rPr>
          <w:sz w:val="16"/>
        </w:rPr>
        <w:t xml:space="preserve"> The Republican party as a whole is virulently anti-LGBTQ. It’s not new news – it’s just that Donald </w:t>
      </w:r>
      <w:r w:rsidRPr="00424863">
        <w:rPr>
          <w:rStyle w:val="StyleUnderline"/>
          <w:highlight w:val="cyan"/>
        </w:rPr>
        <w:t>Trump</w:t>
      </w:r>
      <w:r w:rsidRPr="008172D8">
        <w:rPr>
          <w:rStyle w:val="StyleUnderline"/>
        </w:rPr>
        <w:t xml:space="preserve"> </w:t>
      </w:r>
      <w:r w:rsidRPr="00424863">
        <w:rPr>
          <w:rStyle w:val="StyleUnderline"/>
          <w:highlight w:val="cyan"/>
        </w:rPr>
        <w:t>codified anti-LGBTQ</w:t>
      </w:r>
      <w:r w:rsidRPr="008172D8">
        <w:rPr>
          <w:rStyle w:val="StyleUnderline"/>
        </w:rPr>
        <w:t xml:space="preserve"> attitudes throughout his presidency and Trumpism has subsumed the GOP</w:t>
      </w:r>
      <w:r w:rsidRPr="00424863">
        <w:rPr>
          <w:sz w:val="16"/>
        </w:rPr>
        <w:t xml:space="preserve">. As I have reported for PGN and other venues, the Biden administration has been well-meaning toward LGBTQ people. Within his first month, President Biden issued an executive order on “preventing and combating discrimination on the basis of gender identity or sexual orientation.” That order was an attempt to implement the Supreme Court’s 2020 decision in Bostock v. Clayton County. In that ruling, that the Court vitiated Title VII’s prohibition against employment discrimination on the basis of sex by definition bars employment discrimination on the basis of sexual orientation and gender identity. Biden’s executive order directed federal agencies to “fully implement” laws that prohibit sex discrimination in accord with this interpretation of Bostock. Periodically President Biden and Vice President Harris have made other pro-LGBTQ announcements, as they did for Pride Month. And both Biden and Harris tweet supportively to LGBTQ people from their respective accounts. </w:t>
      </w:r>
      <w:r w:rsidRPr="00424863">
        <w:rPr>
          <w:rStyle w:val="StyleUnderline"/>
        </w:rPr>
        <w:t xml:space="preserve">But </w:t>
      </w:r>
      <w:r w:rsidRPr="00424863">
        <w:rPr>
          <w:rStyle w:val="StyleUnderline"/>
          <w:highlight w:val="cyan"/>
        </w:rPr>
        <w:t>if we are honest about</w:t>
      </w:r>
      <w:r w:rsidRPr="00424863">
        <w:rPr>
          <w:rStyle w:val="StyleUnderline"/>
        </w:rPr>
        <w:t xml:space="preserve"> both </w:t>
      </w:r>
      <w:r w:rsidRPr="00424863">
        <w:rPr>
          <w:rStyle w:val="StyleUnderline"/>
          <w:highlight w:val="cyan"/>
        </w:rPr>
        <w:t>the</w:t>
      </w:r>
      <w:r w:rsidRPr="00424863">
        <w:rPr>
          <w:rStyle w:val="StyleUnderline"/>
        </w:rPr>
        <w:t xml:space="preserve"> administration and the </w:t>
      </w:r>
      <w:r w:rsidRPr="00424863">
        <w:rPr>
          <w:rStyle w:val="StyleUnderline"/>
          <w:highlight w:val="cyan"/>
        </w:rPr>
        <w:t xml:space="preserve">Democratic party, LGBTQ people have been failed </w:t>
      </w:r>
      <w:r w:rsidRPr="00424863">
        <w:rPr>
          <w:rStyle w:val="StyleUnderline"/>
        </w:rPr>
        <w:t xml:space="preserve">badly, all while the GOP has ramped up their anti-LGBTQ rhetoric, and with it, in the </w:t>
      </w:r>
      <w:r w:rsidRPr="00424863">
        <w:rPr>
          <w:rStyle w:val="StyleUnderline"/>
          <w:highlight w:val="cyan"/>
        </w:rPr>
        <w:t>states and the courts</w:t>
      </w:r>
      <w:r w:rsidRPr="00424863">
        <w:rPr>
          <w:rStyle w:val="StyleUnderline"/>
        </w:rPr>
        <w:t xml:space="preserve">, actions that </w:t>
      </w:r>
      <w:r w:rsidRPr="00424863">
        <w:rPr>
          <w:rStyle w:val="StyleUnderline"/>
          <w:highlight w:val="cyan"/>
        </w:rPr>
        <w:t>put the</w:t>
      </w:r>
      <w:r w:rsidRPr="00424863">
        <w:rPr>
          <w:rStyle w:val="StyleUnderline"/>
        </w:rPr>
        <w:t xml:space="preserve"> very </w:t>
      </w:r>
      <w:r w:rsidRPr="00424863">
        <w:rPr>
          <w:rStyle w:val="StyleUnderline"/>
          <w:highlight w:val="cyan"/>
        </w:rPr>
        <w:t>lives of queer</w:t>
      </w:r>
      <w:r w:rsidRPr="00424863">
        <w:rPr>
          <w:rStyle w:val="StyleUnderline"/>
        </w:rPr>
        <w:t xml:space="preserve"> and trans </w:t>
      </w:r>
      <w:r w:rsidRPr="00424863">
        <w:rPr>
          <w:rStyle w:val="StyleUnderline"/>
          <w:highlight w:val="cyan"/>
        </w:rPr>
        <w:t>people at risk</w:t>
      </w:r>
      <w:r w:rsidRPr="00424863">
        <w:rPr>
          <w:rStyle w:val="StyleUnderline"/>
        </w:rPr>
        <w:t>.</w:t>
      </w:r>
      <w:r w:rsidRPr="00424863">
        <w:rPr>
          <w:sz w:val="16"/>
        </w:rPr>
        <w:t xml:space="preserve"> Conventional political wisdom asserts that criticizing Democrats during a midterm battle is working for the GOP. It’s not––it’s working for the people––the most vulnerable people in America. If Biden, Harris and the Democrats can’t stand up to valid intra-party criticisms, how will they stand up to the GOP? </w:t>
      </w:r>
      <w:r w:rsidRPr="00424863">
        <w:rPr>
          <w:rStyle w:val="StyleUnderline"/>
        </w:rPr>
        <w:t xml:space="preserve">The lack of </w:t>
      </w:r>
      <w:r w:rsidRPr="00424863">
        <w:rPr>
          <w:rStyle w:val="StyleUnderline"/>
          <w:highlight w:val="cyan"/>
        </w:rPr>
        <w:t>attention to the attacks on queer</w:t>
      </w:r>
      <w:r w:rsidRPr="00424863">
        <w:rPr>
          <w:rStyle w:val="StyleUnderline"/>
        </w:rPr>
        <w:t xml:space="preserve"> and trans </w:t>
      </w:r>
      <w:r w:rsidRPr="00424863">
        <w:rPr>
          <w:rStyle w:val="StyleUnderline"/>
          <w:highlight w:val="cyan"/>
        </w:rPr>
        <w:t>people</w:t>
      </w:r>
      <w:r w:rsidRPr="00424863">
        <w:rPr>
          <w:rStyle w:val="StyleUnderline"/>
        </w:rPr>
        <w:t xml:space="preserve"> by HHS and the education department in particular is </w:t>
      </w:r>
      <w:r w:rsidRPr="00424863">
        <w:rPr>
          <w:rStyle w:val="StyleUnderline"/>
          <w:highlight w:val="cyan"/>
        </w:rPr>
        <w:t>not without consequence</w:t>
      </w:r>
      <w:r w:rsidRPr="00424863">
        <w:rPr>
          <w:sz w:val="16"/>
        </w:rPr>
        <w:t xml:space="preserve">. On July 15, a Trump-appointed federal judge temporarily blocked the Biden administration from enforcing directives that extended civil rights protections to LGBTQ students and workers. The lawsuit was filed by Tennessee Attorney General Herbert H. Slatery III and joined by 19 other states, and contended that the government was infringing on states’ rights to regulate their workplaces and schools. In point of fact, as the Biden administration argued, they hadn’t actually implemented these regulations yet. </w:t>
      </w:r>
      <w:r w:rsidRPr="00424863">
        <w:rPr>
          <w:rStyle w:val="StyleUnderline"/>
        </w:rPr>
        <w:t>These fights for the civil rights and liberties of LGBTQ people are ongoing and dangerous</w:t>
      </w:r>
      <w:r w:rsidRPr="00424863">
        <w:rPr>
          <w:sz w:val="16"/>
        </w:rPr>
        <w:t>. And nothing, right now, is standing in their way.</w:t>
      </w:r>
    </w:p>
    <w:p w14:paraId="7F85B9EF" w14:textId="77777777" w:rsidR="00F3040F" w:rsidRDefault="00F3040F" w:rsidP="00F3040F">
      <w:pPr>
        <w:rPr>
          <w:sz w:val="16"/>
        </w:rPr>
      </w:pPr>
    </w:p>
    <w:p w14:paraId="483AF82A" w14:textId="77777777" w:rsidR="00F3040F" w:rsidRDefault="00F3040F" w:rsidP="00F3040F">
      <w:pPr>
        <w:pStyle w:val="Heading4"/>
        <w:numPr>
          <w:ilvl w:val="0"/>
          <w:numId w:val="49"/>
        </w:numPr>
      </w:pPr>
      <w:r>
        <w:t xml:space="preserve">There’s a laundry list of potential issues that could lead the UBI to </w:t>
      </w:r>
      <w:r>
        <w:rPr>
          <w:u w:val="single"/>
        </w:rPr>
        <w:t>increase</w:t>
      </w:r>
      <w:r>
        <w:t xml:space="preserve"> gender inequality. </w:t>
      </w:r>
    </w:p>
    <w:p w14:paraId="194F444B" w14:textId="77777777" w:rsidR="00F3040F" w:rsidRPr="00C95509" w:rsidRDefault="00F3040F" w:rsidP="00F3040F">
      <w:r>
        <w:t xml:space="preserve">Loui </w:t>
      </w:r>
      <w:r w:rsidRPr="00C95509">
        <w:rPr>
          <w:rStyle w:val="Style13ptBold"/>
        </w:rPr>
        <w:t>Williams, 2021</w:t>
      </w:r>
      <w:r>
        <w:t xml:space="preserve">, UNIVERSAL BASIC INCOME: POTENTIAL AND LIMITATIONS FROM A GENDER PERSPECTIVE, </w:t>
      </w:r>
      <w:r w:rsidRPr="00C95509">
        <w:t>https://www.unwomen.org/en/digital-library/publications/2021/04/policy-brief-universal-basic-income</w:t>
      </w:r>
      <w:r>
        <w:t xml:space="preserve">, </w:t>
      </w:r>
      <w:r w:rsidRPr="00C95509">
        <w:t>Loui Williams has worked in the Research and Data Section at UN Women since 2017, and most recently contributed to the report ‘Government Responses to COVID-19’, which analyses over 5000 government measures taken in response to the pandemic from a gender perspective. Loui is also a UN Globe representative for UN Women, supporting LGBTIQ+ personnel across the organization</w:t>
      </w:r>
      <w:r>
        <w:t>., Accessed 7/15/23, //ONHS IF</w:t>
      </w:r>
    </w:p>
    <w:p w14:paraId="10FBAD57" w14:textId="77777777" w:rsidR="00F3040F" w:rsidRDefault="00F3040F" w:rsidP="00F3040F">
      <w:pPr>
        <w:rPr>
          <w:sz w:val="16"/>
        </w:rPr>
      </w:pPr>
      <w:r w:rsidRPr="00C95509">
        <w:rPr>
          <w:rStyle w:val="StyleUnderline"/>
        </w:rPr>
        <w:t>Others have been more cautious about the implications of UBI for gender equality</w:t>
      </w:r>
      <w:r w:rsidRPr="009274FE">
        <w:rPr>
          <w:sz w:val="16"/>
        </w:rPr>
        <w:t xml:space="preserve">. The potentially </w:t>
      </w:r>
      <w:r w:rsidRPr="009274FE">
        <w:rPr>
          <w:rStyle w:val="StyleUnderline"/>
          <w:highlight w:val="cyan"/>
        </w:rPr>
        <w:t>high</w:t>
      </w:r>
      <w:r w:rsidRPr="00C95509">
        <w:rPr>
          <w:rStyle w:val="StyleUnderline"/>
        </w:rPr>
        <w:t xml:space="preserve"> </w:t>
      </w:r>
      <w:r w:rsidRPr="009274FE">
        <w:rPr>
          <w:rStyle w:val="StyleUnderline"/>
          <w:highlight w:val="cyan"/>
        </w:rPr>
        <w:t>costs</w:t>
      </w:r>
      <w:r w:rsidRPr="00C95509">
        <w:rPr>
          <w:rStyle w:val="StyleUnderline"/>
        </w:rPr>
        <w:t xml:space="preserve"> could </w:t>
      </w:r>
      <w:r w:rsidRPr="009274FE">
        <w:rPr>
          <w:rStyle w:val="StyleUnderline"/>
          <w:highlight w:val="cyan"/>
        </w:rPr>
        <w:t>preclude public investments</w:t>
      </w:r>
      <w:r w:rsidRPr="00C95509">
        <w:rPr>
          <w:rStyle w:val="StyleUnderline"/>
        </w:rPr>
        <w:t xml:space="preserve"> in other areas</w:t>
      </w:r>
      <w:r w:rsidRPr="009274FE">
        <w:rPr>
          <w:sz w:val="16"/>
        </w:rPr>
        <w:t xml:space="preserve">, including care services. One estimation of the costs of UBI paid at 100 per cent of the national poverty line to every adult and child for a sample of 130 countries found that this basic level would require a significant fiscal outlay of 20 to 35 per cent of gross domestic product (GDP) for most world regions, making this a very difficult proposition for most countries and out of reach for those that are highly indebted.24 </w:t>
      </w:r>
      <w:r w:rsidRPr="009274FE">
        <w:rPr>
          <w:rStyle w:val="StyleUnderline"/>
        </w:rPr>
        <w:t xml:space="preserve">The question of </w:t>
      </w:r>
      <w:r w:rsidRPr="009274FE">
        <w:rPr>
          <w:rStyle w:val="StyleUnderline"/>
          <w:highlight w:val="cyan"/>
        </w:rPr>
        <w:t>how</w:t>
      </w:r>
      <w:r w:rsidRPr="009274FE">
        <w:rPr>
          <w:rStyle w:val="StyleUnderline"/>
        </w:rPr>
        <w:t xml:space="preserve"> the substantial level of </w:t>
      </w:r>
      <w:r w:rsidRPr="009274FE">
        <w:rPr>
          <w:rStyle w:val="StyleUnderline"/>
          <w:highlight w:val="cyan"/>
        </w:rPr>
        <w:t>resources</w:t>
      </w:r>
      <w:r w:rsidRPr="009274FE">
        <w:rPr>
          <w:rStyle w:val="StyleUnderline"/>
        </w:rPr>
        <w:t xml:space="preserve"> necessary for UBI set at this level </w:t>
      </w:r>
      <w:r w:rsidRPr="009274FE">
        <w:rPr>
          <w:rStyle w:val="StyleUnderline"/>
          <w:highlight w:val="cyan"/>
        </w:rPr>
        <w:t>could be mobilized raises</w:t>
      </w:r>
      <w:r w:rsidRPr="009274FE">
        <w:rPr>
          <w:rStyle w:val="StyleUnderline"/>
        </w:rPr>
        <w:t xml:space="preserve"> important </w:t>
      </w:r>
      <w:r w:rsidRPr="009274FE">
        <w:rPr>
          <w:rStyle w:val="StyleUnderline"/>
          <w:highlight w:val="cyan"/>
        </w:rPr>
        <w:t>questions about sustainability</w:t>
      </w:r>
      <w:r w:rsidRPr="009274FE">
        <w:rPr>
          <w:rStyle w:val="StyleUnderline"/>
        </w:rPr>
        <w:t xml:space="preserve"> and equity, with implications for gender equality.</w:t>
      </w:r>
      <w:r w:rsidRPr="009274FE">
        <w:rPr>
          <w:sz w:val="16"/>
        </w:rPr>
        <w:t xml:space="preserve"> For UBI to be within reach for highly-indebted countries, debt relief would be an essential first step. In the context of fiscal tightening and austerity, </w:t>
      </w:r>
      <w:r w:rsidRPr="009274FE">
        <w:rPr>
          <w:rStyle w:val="StyleUnderline"/>
        </w:rPr>
        <w:t xml:space="preserve">there are fears that </w:t>
      </w:r>
      <w:r w:rsidRPr="009274FE">
        <w:rPr>
          <w:rStyle w:val="StyleUnderline"/>
          <w:highlight w:val="cyan"/>
        </w:rPr>
        <w:t>UBI</w:t>
      </w:r>
      <w:r w:rsidRPr="009274FE">
        <w:rPr>
          <w:rStyle w:val="StyleUnderline"/>
        </w:rPr>
        <w:t xml:space="preserve"> </w:t>
      </w:r>
      <w:r w:rsidRPr="009274FE">
        <w:rPr>
          <w:rStyle w:val="StyleUnderline"/>
          <w:highlight w:val="cyan"/>
        </w:rPr>
        <w:t>is</w:t>
      </w:r>
      <w:r w:rsidRPr="009274FE">
        <w:rPr>
          <w:rStyle w:val="StyleUnderline"/>
        </w:rPr>
        <w:t xml:space="preserve"> being </w:t>
      </w:r>
      <w:r w:rsidRPr="009274FE">
        <w:rPr>
          <w:rStyle w:val="StyleUnderline"/>
          <w:highlight w:val="cyan"/>
        </w:rPr>
        <w:t>promoted to replace social security</w:t>
      </w:r>
      <w:r w:rsidRPr="009274FE">
        <w:rPr>
          <w:rStyle w:val="StyleUnderline"/>
        </w:rPr>
        <w:t>—which tends to provide higher levels of protection and promotes social solidarity—with a minimal social safety net plus individual private insurance schemes for those who can afford them</w:t>
      </w:r>
      <w:r w:rsidRPr="009274FE">
        <w:rPr>
          <w:sz w:val="16"/>
        </w:rPr>
        <w:t xml:space="preserve">. </w:t>
      </w:r>
      <w:r w:rsidRPr="009274FE">
        <w:rPr>
          <w:rStyle w:val="StyleUnderline"/>
          <w:highlight w:val="cyan"/>
        </w:rPr>
        <w:t>This</w:t>
      </w:r>
      <w:r w:rsidRPr="009274FE">
        <w:rPr>
          <w:rStyle w:val="StyleUnderline"/>
        </w:rPr>
        <w:t xml:space="preserve"> runs the risk of </w:t>
      </w:r>
      <w:r w:rsidRPr="009274FE">
        <w:rPr>
          <w:rStyle w:val="StyleUnderline"/>
          <w:highlight w:val="cyan"/>
        </w:rPr>
        <w:t>exacerbating inequalities</w:t>
      </w:r>
      <w:r w:rsidRPr="009274FE">
        <w:rPr>
          <w:sz w:val="16"/>
        </w:rPr>
        <w:t xml:space="preserve"> given that, in determining premiums and entitlements, private insurance schemes tend to discriminate by sex, age, pre-existing conditions that are affected by structural determinants of health, and other factors, rather than pooling risks and resources as is the case in solidarity-based social insurance schemes.25 </w:t>
      </w:r>
      <w:r w:rsidRPr="009274FE">
        <w:rPr>
          <w:rStyle w:val="StyleUnderline"/>
          <w:highlight w:val="cyan"/>
        </w:rPr>
        <w:t>A flat-rate UBI</w:t>
      </w:r>
      <w:r w:rsidRPr="009274FE">
        <w:rPr>
          <w:rStyle w:val="StyleUnderline"/>
        </w:rPr>
        <w:t xml:space="preserve"> for all </w:t>
      </w:r>
      <w:r w:rsidRPr="009274FE">
        <w:rPr>
          <w:rStyle w:val="StyleUnderline"/>
          <w:highlight w:val="cyan"/>
        </w:rPr>
        <w:t>would</w:t>
      </w:r>
      <w:r w:rsidRPr="009274FE">
        <w:rPr>
          <w:rStyle w:val="StyleUnderline"/>
        </w:rPr>
        <w:t xml:space="preserve"> also fail </w:t>
      </w:r>
      <w:r w:rsidRPr="009274FE">
        <w:rPr>
          <w:rStyle w:val="StyleUnderline"/>
          <w:highlight w:val="cyan"/>
        </w:rPr>
        <w:t>to address specific</w:t>
      </w:r>
      <w:r w:rsidRPr="009274FE">
        <w:rPr>
          <w:rStyle w:val="StyleUnderline"/>
        </w:rPr>
        <w:t xml:space="preserve"> </w:t>
      </w:r>
      <w:r w:rsidRPr="009274FE">
        <w:rPr>
          <w:rStyle w:val="StyleUnderline"/>
          <w:highlight w:val="cyan"/>
        </w:rPr>
        <w:t>gendered risks</w:t>
      </w:r>
      <w:r w:rsidRPr="009274FE">
        <w:rPr>
          <w:rStyle w:val="StyleUnderline"/>
        </w:rPr>
        <w:t xml:space="preserve"> throughout life, such as childbirth, unemployment and old age, and may also erode existing provisions for groups such as women with disabilities or single mothers. </w:t>
      </w:r>
      <w:r w:rsidRPr="00774DBA">
        <w:rPr>
          <w:rStyle w:val="StyleUnderline"/>
          <w:highlight w:val="cyan"/>
        </w:rPr>
        <w:t>Feminists</w:t>
      </w:r>
      <w:r w:rsidRPr="009274FE">
        <w:rPr>
          <w:rStyle w:val="StyleUnderline"/>
        </w:rPr>
        <w:t xml:space="preserve"> have also </w:t>
      </w:r>
      <w:r w:rsidRPr="00774DBA">
        <w:rPr>
          <w:rStyle w:val="StyleUnderline"/>
          <w:highlight w:val="cyan"/>
        </w:rPr>
        <w:t>expressed</w:t>
      </w:r>
      <w:r w:rsidRPr="009274FE">
        <w:rPr>
          <w:rStyle w:val="StyleUnderline"/>
        </w:rPr>
        <w:t xml:space="preserve"> </w:t>
      </w:r>
      <w:r w:rsidRPr="00774DBA">
        <w:rPr>
          <w:rStyle w:val="StyleUnderline"/>
          <w:highlight w:val="cyan"/>
        </w:rPr>
        <w:t>doubt about how far UBI truly challenges</w:t>
      </w:r>
      <w:r w:rsidRPr="009274FE">
        <w:rPr>
          <w:rStyle w:val="StyleUnderline"/>
        </w:rPr>
        <w:t xml:space="preserve"> ongoing gender- and race-based </w:t>
      </w:r>
      <w:r w:rsidRPr="00774DBA">
        <w:rPr>
          <w:rStyle w:val="StyleUnderline"/>
          <w:highlight w:val="cyan"/>
        </w:rPr>
        <w:t>inequalities</w:t>
      </w:r>
      <w:r w:rsidRPr="009274FE">
        <w:rPr>
          <w:rStyle w:val="StyleUnderline"/>
        </w:rPr>
        <w:t xml:space="preserve"> in unpaid care and paid employment</w:t>
      </w:r>
      <w:r w:rsidRPr="009274FE">
        <w:rPr>
          <w:sz w:val="16"/>
        </w:rPr>
        <w:t xml:space="preserve">.26 They have cautioned that, </w:t>
      </w:r>
      <w:r w:rsidRPr="009274FE">
        <w:rPr>
          <w:rStyle w:val="StyleUnderline"/>
        </w:rPr>
        <w:t xml:space="preserve">rather than shifting gender norms on care, UBI in higher income contexts and heterosexual partnerships may mean that women cut back on paid work while men continue in full-time employment and receive additional income on top. </w:t>
      </w:r>
      <w:r w:rsidRPr="002C39C1">
        <w:rPr>
          <w:rStyle w:val="StyleUnderline"/>
          <w:highlight w:val="cyan"/>
        </w:rPr>
        <w:t>UBI</w:t>
      </w:r>
      <w:r w:rsidRPr="009274FE">
        <w:rPr>
          <w:rStyle w:val="StyleUnderline"/>
        </w:rPr>
        <w:t xml:space="preserve"> </w:t>
      </w:r>
      <w:r w:rsidRPr="002C39C1">
        <w:rPr>
          <w:rStyle w:val="StyleUnderline"/>
          <w:highlight w:val="cyan"/>
        </w:rPr>
        <w:t>would</w:t>
      </w:r>
      <w:r w:rsidRPr="009274FE">
        <w:rPr>
          <w:rStyle w:val="StyleUnderline"/>
        </w:rPr>
        <w:t xml:space="preserve"> therefore </w:t>
      </w:r>
      <w:r w:rsidRPr="002C39C1">
        <w:rPr>
          <w:rStyle w:val="StyleUnderline"/>
          <w:highlight w:val="cyan"/>
        </w:rPr>
        <w:t>be</w:t>
      </w:r>
      <w:r w:rsidRPr="009274FE">
        <w:rPr>
          <w:rStyle w:val="StyleUnderline"/>
        </w:rPr>
        <w:t xml:space="preserve"> little more than </w:t>
      </w:r>
      <w:r w:rsidRPr="002C39C1">
        <w:rPr>
          <w:rStyle w:val="StyleUnderline"/>
          <w:highlight w:val="cyan"/>
        </w:rPr>
        <w:t>a “housewives wage”, reinforcing gender inequalities</w:t>
      </w:r>
      <w:r w:rsidRPr="009274FE">
        <w:rPr>
          <w:sz w:val="16"/>
        </w:rPr>
        <w:t xml:space="preserve">.27 The impacts of this potential reshuffling of household labour on migrant domestic workers remains unknown.28 </w:t>
      </w:r>
      <w:r w:rsidRPr="009274FE">
        <w:rPr>
          <w:rStyle w:val="StyleUnderline"/>
        </w:rPr>
        <w:t xml:space="preserve">Given the enormous fiscal implications, </w:t>
      </w:r>
      <w:r w:rsidRPr="002C39C1">
        <w:rPr>
          <w:rStyle w:val="StyleUnderline"/>
          <w:highlight w:val="cyan"/>
        </w:rPr>
        <w:t>most UBI</w:t>
      </w:r>
      <w:r w:rsidRPr="009274FE">
        <w:rPr>
          <w:rStyle w:val="StyleUnderline"/>
        </w:rPr>
        <w:t xml:space="preserve"> </w:t>
      </w:r>
      <w:r w:rsidRPr="002C39C1">
        <w:rPr>
          <w:rStyle w:val="StyleUnderline"/>
          <w:highlight w:val="cyan"/>
        </w:rPr>
        <w:t>s</w:t>
      </w:r>
      <w:r w:rsidRPr="002C39C1">
        <w:rPr>
          <w:rStyle w:val="StyleUnderline"/>
        </w:rPr>
        <w:t>c</w:t>
      </w:r>
      <w:r w:rsidRPr="009274FE">
        <w:rPr>
          <w:rStyle w:val="StyleUnderline"/>
        </w:rPr>
        <w:t xml:space="preserve">hemes </w:t>
      </w:r>
      <w:r w:rsidRPr="002C39C1">
        <w:rPr>
          <w:rStyle w:val="StyleUnderline"/>
          <w:highlight w:val="cyan"/>
        </w:rPr>
        <w:t>will</w:t>
      </w:r>
      <w:r w:rsidRPr="009274FE">
        <w:rPr>
          <w:rStyle w:val="StyleUnderline"/>
        </w:rPr>
        <w:t xml:space="preserve"> likely </w:t>
      </w:r>
      <w:r w:rsidRPr="002C39C1">
        <w:rPr>
          <w:rStyle w:val="StyleUnderline"/>
          <w:highlight w:val="cyan"/>
        </w:rPr>
        <w:t>not</w:t>
      </w:r>
      <w:r w:rsidRPr="009274FE">
        <w:rPr>
          <w:rStyle w:val="StyleUnderline"/>
        </w:rPr>
        <w:t xml:space="preserve"> </w:t>
      </w:r>
      <w:r w:rsidRPr="002C39C1">
        <w:rPr>
          <w:rStyle w:val="StyleUnderline"/>
          <w:highlight w:val="cyan"/>
        </w:rPr>
        <w:t>be</w:t>
      </w:r>
      <w:r w:rsidRPr="009274FE">
        <w:rPr>
          <w:rStyle w:val="StyleUnderline"/>
        </w:rPr>
        <w:t xml:space="preserve"> generous </w:t>
      </w:r>
      <w:r w:rsidRPr="002C39C1">
        <w:rPr>
          <w:rStyle w:val="StyleUnderline"/>
          <w:highlight w:val="cyan"/>
        </w:rPr>
        <w:t>enough</w:t>
      </w:r>
      <w:r w:rsidRPr="009274FE">
        <w:rPr>
          <w:rStyle w:val="StyleUnderline"/>
        </w:rPr>
        <w:t xml:space="preserve"> </w:t>
      </w:r>
      <w:r w:rsidRPr="002C39C1">
        <w:rPr>
          <w:rStyle w:val="StyleUnderline"/>
          <w:highlight w:val="cyan"/>
        </w:rPr>
        <w:t>to cover basic living costs,</w:t>
      </w:r>
      <w:r w:rsidRPr="009274FE">
        <w:rPr>
          <w:rStyle w:val="StyleUnderline"/>
        </w:rPr>
        <w:t xml:space="preserve"> meaning that recipients will require additional sources of income, particularly from paid work</w:t>
      </w:r>
      <w:r w:rsidRPr="009274FE">
        <w:rPr>
          <w:sz w:val="16"/>
        </w:rPr>
        <w:t xml:space="preserve">. </w:t>
      </w:r>
      <w:r w:rsidRPr="009274FE">
        <w:rPr>
          <w:rStyle w:val="StyleUnderline"/>
        </w:rPr>
        <w:t>In this regard, UBI cannot make up for lack of fulfillment of worker’s rights or access to decent work, especially for women and transgender and gender-diverse people</w:t>
      </w:r>
      <w:r w:rsidRPr="009274FE">
        <w:rPr>
          <w:sz w:val="16"/>
        </w:rPr>
        <w:t xml:space="preserve"> experiencing multiple and intersecting inequalities in access to employment. Trade unionists have rightly warned that </w:t>
      </w:r>
      <w:r w:rsidRPr="002C39C1">
        <w:rPr>
          <w:rStyle w:val="StyleUnderline"/>
          <w:highlight w:val="cyan"/>
        </w:rPr>
        <w:t xml:space="preserve">UBI does not solve issues of </w:t>
      </w:r>
      <w:r w:rsidRPr="002C39C1">
        <w:rPr>
          <w:rStyle w:val="StyleUnderline"/>
        </w:rPr>
        <w:t>low pay,</w:t>
      </w:r>
      <w:r w:rsidRPr="009274FE">
        <w:rPr>
          <w:rStyle w:val="StyleUnderline"/>
        </w:rPr>
        <w:t xml:space="preserve"> precarious work or lack of negotiating power in the workplace and could potentially detract from the need to tackle </w:t>
      </w:r>
      <w:r w:rsidRPr="002C39C1">
        <w:rPr>
          <w:rStyle w:val="StyleUnderline"/>
          <w:highlight w:val="cyan"/>
        </w:rPr>
        <w:t>exploitative labour conditions</w:t>
      </w:r>
      <w:r w:rsidRPr="009274FE">
        <w:rPr>
          <w:sz w:val="16"/>
        </w:rPr>
        <w:t xml:space="preserve"> and strengthen workers’ rights, including through living wages, universal job guarantees, affirmative action, unionization and collective bargaining.29 In this case, </w:t>
      </w:r>
      <w:r w:rsidRPr="009274FE">
        <w:rPr>
          <w:rStyle w:val="StyleUnderline"/>
        </w:rPr>
        <w:t xml:space="preserve">UBI would merely act as </w:t>
      </w:r>
      <w:r w:rsidRPr="002C39C1">
        <w:rPr>
          <w:rStyle w:val="StyleUnderline"/>
          <w:highlight w:val="cyan"/>
        </w:rPr>
        <w:t xml:space="preserve">a band aid for a broken economic system </w:t>
      </w:r>
      <w:r w:rsidRPr="002C39C1">
        <w:rPr>
          <w:rStyle w:val="StyleUnderline"/>
        </w:rPr>
        <w:t>and</w:t>
      </w:r>
      <w:r w:rsidRPr="009274FE">
        <w:rPr>
          <w:rStyle w:val="StyleUnderline"/>
        </w:rPr>
        <w:t xml:space="preserve"> divert attention from more radical, transformative change needed to address structural inequalities</w:t>
      </w:r>
      <w:r w:rsidRPr="009274FE">
        <w:rPr>
          <w:sz w:val="16"/>
        </w:rPr>
        <w:t xml:space="preserve">. Finally, UBI raises important questions around who is included in a purportedly ‘universal’ scheme. For example, if receipt were attached to narrow notions of citizenship, incarcerated or formerly-incarcerated persons (a group often including disproportionately high numbers of people of colour and people living in poverty), migrants and their children (particularly those who are undocumented), unhoused people and those without government-issued IDs that reflect their identity (including many transgender and intersex individuals) might all experience exclusionary treatment.30 </w:t>
      </w:r>
    </w:p>
    <w:p w14:paraId="2235B002" w14:textId="77777777" w:rsidR="00F3040F" w:rsidRDefault="00F3040F" w:rsidP="00F3040F">
      <w:pPr>
        <w:rPr>
          <w:sz w:val="16"/>
        </w:rPr>
      </w:pPr>
    </w:p>
    <w:p w14:paraId="5BF69C07" w14:textId="77777777" w:rsidR="00F3040F" w:rsidRPr="00A82705" w:rsidRDefault="00F3040F" w:rsidP="00F3040F">
      <w:pPr>
        <w:pStyle w:val="Heading3"/>
      </w:pPr>
      <w:r>
        <w:t>1NC---Solvency</w:t>
      </w:r>
    </w:p>
    <w:p w14:paraId="1ECCB081" w14:textId="77777777" w:rsidR="00F3040F" w:rsidRDefault="00F3040F" w:rsidP="00F3040F">
      <w:pPr>
        <w:pStyle w:val="Heading4"/>
        <w:numPr>
          <w:ilvl w:val="0"/>
          <w:numId w:val="51"/>
        </w:numPr>
      </w:pPr>
      <w:r>
        <w:t xml:space="preserve">The UBI is not a radical transition away from capitalism or even close to it --- the program incentivizes market growth which harms the groups that the aff is trying to protect. </w:t>
      </w:r>
    </w:p>
    <w:p w14:paraId="2D9C1749" w14:textId="77777777" w:rsidR="00F3040F" w:rsidRDefault="00F3040F" w:rsidP="00F3040F">
      <w:r>
        <w:t xml:space="preserve">Daniel </w:t>
      </w:r>
      <w:r w:rsidRPr="00861298">
        <w:rPr>
          <w:rStyle w:val="Style13ptBold"/>
        </w:rPr>
        <w:t>Zamora</w:t>
      </w:r>
      <w:r w:rsidRPr="00861298">
        <w:t>, 12-28-</w:t>
      </w:r>
      <w:r w:rsidRPr="00861298">
        <w:rPr>
          <w:rStyle w:val="Style13ptBold"/>
        </w:rPr>
        <w:t>2017</w:t>
      </w:r>
      <w:r w:rsidRPr="00861298">
        <w:t xml:space="preserve">, The Case Against a Basic Income, </w:t>
      </w:r>
      <w:r>
        <w:t>The Jacobin</w:t>
      </w:r>
      <w:r w:rsidRPr="00861298">
        <w:t>, https://jacobin.com/2017/12/universal-basic-income-inequality-work, Accessed: 7-16-2023, //ONHS IF</w:t>
      </w:r>
    </w:p>
    <w:p w14:paraId="58361DDD" w14:textId="77777777" w:rsidR="00F3040F" w:rsidRDefault="00F3040F" w:rsidP="00F3040F">
      <w:pPr>
        <w:rPr>
          <w:rFonts w:asciiTheme="minorHAnsi" w:hAnsiTheme="minorHAnsi" w:cstheme="minorBidi"/>
          <w:sz w:val="16"/>
        </w:rPr>
      </w:pPr>
      <w:r w:rsidRPr="00925EA9">
        <w:rPr>
          <w:rFonts w:asciiTheme="minorHAnsi" w:hAnsiTheme="minorHAnsi" w:cstheme="minorBidi"/>
          <w:sz w:val="16"/>
        </w:rPr>
        <w:t xml:space="preserve">In her campaign memoir What Happened, Hillary Clinton wrote that the idea of a universal basic income (UBI) for all Americans “fascinated” her. Reflecting on her wholly uninspiring campaign, she explained that she wanted to include it in her platform but “couldn’t make the numbers work,” so she dropped the idea. She had planned to call it “Alaska for America,” referring to the Alaska Permanent Fund. Established in 1982, that program gives each of the state’s citizens an annual dividend from oil revenues. The idea gained popularity in the mid-sixties, and Nixon almost implemented it nationwide. American researchers conducted large-scale experiments in New Jersey, and a Canadian study took place in Winnipeg during the mid-seventies. At the time, the proposal produced heated debates in continental Europe and North America, but the decades that followed led to a slow but steady decline in support. </w:t>
      </w:r>
      <w:r w:rsidRPr="00861298">
        <w:rPr>
          <w:rStyle w:val="StyleUnderline"/>
        </w:rPr>
        <w:t xml:space="preserve">The </w:t>
      </w:r>
      <w:r w:rsidRPr="00925EA9">
        <w:rPr>
          <w:rStyle w:val="StyleUnderline"/>
          <w:highlight w:val="cyan"/>
        </w:rPr>
        <w:t>conservative preference for</w:t>
      </w:r>
      <w:r w:rsidRPr="00861298">
        <w:rPr>
          <w:rStyle w:val="StyleUnderline"/>
        </w:rPr>
        <w:t xml:space="preserve"> the “</w:t>
      </w:r>
      <w:r w:rsidRPr="00925EA9">
        <w:rPr>
          <w:rStyle w:val="StyleUnderline"/>
          <w:highlight w:val="cyan"/>
        </w:rPr>
        <w:t>workfare</w:t>
      </w:r>
      <w:r w:rsidRPr="00861298">
        <w:rPr>
          <w:rStyle w:val="StyleUnderline"/>
        </w:rPr>
        <w:t xml:space="preserve">” and “activation” policies that characterized welfare reform in the nineties — led by a different Clinton — </w:t>
      </w:r>
      <w:r w:rsidRPr="00925EA9">
        <w:rPr>
          <w:rStyle w:val="StyleUnderline"/>
          <w:highlight w:val="cyan"/>
        </w:rPr>
        <w:t>turned</w:t>
      </w:r>
      <w:r w:rsidRPr="00861298">
        <w:rPr>
          <w:rStyle w:val="StyleUnderline"/>
        </w:rPr>
        <w:t xml:space="preserve"> </w:t>
      </w:r>
      <w:r w:rsidRPr="00925EA9">
        <w:rPr>
          <w:rStyle w:val="StyleUnderline"/>
          <w:highlight w:val="cyan"/>
        </w:rPr>
        <w:t>b</w:t>
      </w:r>
      <w:r w:rsidRPr="00861298">
        <w:rPr>
          <w:rStyle w:val="StyleUnderline"/>
        </w:rPr>
        <w:t xml:space="preserve">asic </w:t>
      </w:r>
      <w:r w:rsidRPr="00925EA9">
        <w:rPr>
          <w:rStyle w:val="StyleUnderline"/>
          <w:highlight w:val="cyan"/>
        </w:rPr>
        <w:t>i</w:t>
      </w:r>
      <w:r w:rsidRPr="00861298">
        <w:rPr>
          <w:rStyle w:val="StyleUnderline"/>
        </w:rPr>
        <w:t xml:space="preserve">ncome into a </w:t>
      </w:r>
      <w:r w:rsidRPr="00925EA9">
        <w:rPr>
          <w:rStyle w:val="StyleUnderline"/>
          <w:highlight w:val="cyan"/>
        </w:rPr>
        <w:t>utopian</w:t>
      </w:r>
      <w:r w:rsidRPr="00861298">
        <w:rPr>
          <w:rStyle w:val="StyleUnderline"/>
        </w:rPr>
        <w:t xml:space="preserve"> fantasy.</w:t>
      </w:r>
      <w:r w:rsidRPr="00925EA9">
        <w:rPr>
          <w:rFonts w:asciiTheme="minorHAnsi" w:hAnsiTheme="minorHAnsi" w:cstheme="minorBidi"/>
          <w:sz w:val="16"/>
        </w:rPr>
        <w:t xml:space="preserve"> But as interest in UBI from one of the planet’s most powerful political figures attests, the last ten years have given new life to the idea. Indeed, it’s now on the agenda of many movements and governments. </w:t>
      </w:r>
      <w:r w:rsidRPr="00861298">
        <w:rPr>
          <w:rStyle w:val="StyleUnderline"/>
        </w:rPr>
        <w:t>For Philippe Van Parijs and Yannick Vanderborght, two of UBI’s leading proponents, “the conjunction of growing inequality, a new wave of automation, and a more acute awareness of the ecological limits to growth has made it the object of unprecedented interest throughout the world.” Finland’s right-wing government is testing the idea</w:t>
      </w:r>
      <w:r w:rsidRPr="00925EA9">
        <w:rPr>
          <w:rFonts w:asciiTheme="minorHAnsi" w:hAnsiTheme="minorHAnsi" w:cstheme="minorBidi"/>
          <w:sz w:val="16"/>
        </w:rPr>
        <w:t xml:space="preserve">, replacing part of its unemployment benefits system with a basic income distributed to all Finnish citizens. In Canada, the government of Ontario has been conducting a large-scale experiment since the summer of 2017. The Netherlands has the most developed UBI program experiment in Europe. Several municipalities are testing the program’s effects on its beneficiaries. And in France, the unfortunate socialist candidate for president, Benoît Hamon, made basic income his key measure. </w:t>
      </w:r>
      <w:r w:rsidRPr="00861298">
        <w:rPr>
          <w:rStyle w:val="StyleUnderline"/>
        </w:rPr>
        <w:t>Political parties across the globe are now openly discussing the idea of distributing an unconditional income to every citizen</w:t>
      </w:r>
      <w:r w:rsidRPr="00925EA9">
        <w:rPr>
          <w:rFonts w:asciiTheme="minorHAnsi" w:hAnsiTheme="minorHAnsi" w:cstheme="minorBidi"/>
          <w:sz w:val="16"/>
        </w:rPr>
        <w:t xml:space="preserve">. Each side of the political spectrum points to different supposed benefits: </w:t>
      </w:r>
      <w:r w:rsidRPr="00925EA9">
        <w:rPr>
          <w:rStyle w:val="StyleUnderline"/>
          <w:highlight w:val="cyan"/>
        </w:rPr>
        <w:t>the Right praises UBI for getting rid of</w:t>
      </w:r>
      <w:r w:rsidRPr="00861298">
        <w:rPr>
          <w:rStyle w:val="StyleUnderline"/>
        </w:rPr>
        <w:t xml:space="preserve"> outdated state </w:t>
      </w:r>
      <w:r w:rsidRPr="00925EA9">
        <w:rPr>
          <w:rStyle w:val="StyleUnderline"/>
          <w:highlight w:val="cyan"/>
        </w:rPr>
        <w:t>bureaucracies</w:t>
      </w:r>
      <w:r w:rsidRPr="00861298">
        <w:rPr>
          <w:rStyle w:val="StyleUnderline"/>
        </w:rPr>
        <w:t xml:space="preserve">; </w:t>
      </w:r>
      <w:r w:rsidRPr="00925EA9">
        <w:rPr>
          <w:rStyle w:val="StyleUnderline"/>
          <w:highlight w:val="cyan"/>
        </w:rPr>
        <w:t>the Left for eradicating poverty</w:t>
      </w:r>
      <w:r w:rsidRPr="00861298">
        <w:rPr>
          <w:rStyle w:val="StyleUnderline"/>
        </w:rPr>
        <w:t>. Appearing at once “liberal” and “social,” basic income, according to a popular view, divides those who still think about class and the industrial revolution in old-fashioned terms from those who recognize that the “knowledge economy” has profoundly transformed our economy and society</w:t>
      </w:r>
      <w:r w:rsidRPr="00925EA9">
        <w:rPr>
          <w:rFonts w:asciiTheme="minorHAnsi" w:hAnsiTheme="minorHAnsi" w:cstheme="minorBidi"/>
          <w:sz w:val="16"/>
        </w:rPr>
        <w:t>. For this latter group, full employment is utopian, stable work is an outdated demand, and the old institutions of wage labor — social security, unions, and so on — are obsolete, brakes on progress and individual freedom</w:t>
      </w:r>
      <w:r w:rsidRPr="00861298">
        <w:rPr>
          <w:rStyle w:val="StyleUnderline"/>
        </w:rPr>
        <w:t xml:space="preserve">. </w:t>
      </w:r>
      <w:r w:rsidRPr="00925EA9">
        <w:rPr>
          <w:rStyle w:val="StyleUnderline"/>
          <w:highlight w:val="cyan"/>
        </w:rPr>
        <w:t>For</w:t>
      </w:r>
      <w:r w:rsidRPr="00861298">
        <w:rPr>
          <w:rStyle w:val="StyleUnderline"/>
        </w:rPr>
        <w:t xml:space="preserve"> </w:t>
      </w:r>
      <w:r w:rsidRPr="00925EA9">
        <w:rPr>
          <w:rStyle w:val="StyleUnderline"/>
          <w:highlight w:val="cyan"/>
        </w:rPr>
        <w:t>radical</w:t>
      </w:r>
      <w:r w:rsidRPr="00861298">
        <w:rPr>
          <w:rStyle w:val="StyleUnderline"/>
        </w:rPr>
        <w:t xml:space="preserve"> left “accelerationist” </w:t>
      </w:r>
      <w:r w:rsidRPr="00925EA9">
        <w:rPr>
          <w:rStyle w:val="StyleUnderline"/>
          <w:highlight w:val="cyan"/>
        </w:rPr>
        <w:t>theorists</w:t>
      </w:r>
      <w:r w:rsidRPr="00861298">
        <w:rPr>
          <w:rStyle w:val="StyleUnderline"/>
        </w:rPr>
        <w:t xml:space="preserve"> Nick Srnicek and Alex Williams, </w:t>
      </w:r>
      <w:r w:rsidRPr="00925EA9">
        <w:rPr>
          <w:rStyle w:val="StyleUnderline"/>
          <w:highlight w:val="cyan"/>
        </w:rPr>
        <w:t>b</w:t>
      </w:r>
      <w:r w:rsidRPr="00861298">
        <w:rPr>
          <w:rStyle w:val="StyleUnderline"/>
        </w:rPr>
        <w:t xml:space="preserve">asic </w:t>
      </w:r>
      <w:r w:rsidRPr="00925EA9">
        <w:rPr>
          <w:rStyle w:val="StyleUnderline"/>
          <w:highlight w:val="cyan"/>
        </w:rPr>
        <w:t>i</w:t>
      </w:r>
      <w:r w:rsidRPr="00861298">
        <w:rPr>
          <w:rStyle w:val="StyleUnderline"/>
        </w:rPr>
        <w:t xml:space="preserve">ncome </w:t>
      </w:r>
      <w:r w:rsidRPr="00925EA9">
        <w:rPr>
          <w:rStyle w:val="StyleUnderline"/>
          <w:highlight w:val="cyan"/>
        </w:rPr>
        <w:t>constitutes</w:t>
      </w:r>
      <w:r w:rsidRPr="00861298">
        <w:rPr>
          <w:rStyle w:val="StyleUnderline"/>
        </w:rPr>
        <w:t xml:space="preserve"> </w:t>
      </w:r>
      <w:r w:rsidRPr="00925EA9">
        <w:rPr>
          <w:rStyle w:val="StyleUnderline"/>
          <w:highlight w:val="cyan"/>
        </w:rPr>
        <w:t>a</w:t>
      </w:r>
      <w:r w:rsidRPr="00861298">
        <w:rPr>
          <w:rStyle w:val="StyleUnderline"/>
        </w:rPr>
        <w:t xml:space="preserve"> “</w:t>
      </w:r>
      <w:r w:rsidRPr="00925EA9">
        <w:rPr>
          <w:rStyle w:val="StyleUnderline"/>
          <w:highlight w:val="cyan"/>
        </w:rPr>
        <w:t>post-capitalist</w:t>
      </w:r>
      <w:r w:rsidRPr="00861298">
        <w:rPr>
          <w:rStyle w:val="StyleUnderline"/>
        </w:rPr>
        <w:t xml:space="preserve">” </w:t>
      </w:r>
      <w:r w:rsidRPr="00925EA9">
        <w:rPr>
          <w:rStyle w:val="StyleUnderline"/>
          <w:highlight w:val="cyan"/>
        </w:rPr>
        <w:t>exit</w:t>
      </w:r>
      <w:r w:rsidRPr="00861298">
        <w:rPr>
          <w:rStyle w:val="StyleUnderline"/>
        </w:rPr>
        <w:t xml:space="preserve"> path, while the self-described “entrepreneur” Peter Barnes, whose bestseller With Liberty and Dividends For All inspired Hillary Clinton, sees it as a way to create a “better-balanced capitalism — we would call it everyone-gets-a-share capitalism.”</w:t>
      </w:r>
      <w:r w:rsidRPr="00925EA9">
        <w:rPr>
          <w:rFonts w:asciiTheme="minorHAnsi" w:hAnsiTheme="minorHAnsi" w:cstheme="minorBidi"/>
          <w:sz w:val="16"/>
        </w:rPr>
        <w:t xml:space="preserve"> The studies, experiments, and debates are multiplying, making UBI once again an idea “whose time has come.” Paradoxically, then, </w:t>
      </w:r>
      <w:r w:rsidRPr="00925EA9">
        <w:rPr>
          <w:rStyle w:val="StyleUnderline"/>
          <w:highlight w:val="cyan"/>
        </w:rPr>
        <w:t>UBI</w:t>
      </w:r>
      <w:r w:rsidRPr="00861298">
        <w:rPr>
          <w:rStyle w:val="StyleUnderline"/>
        </w:rPr>
        <w:t xml:space="preserve"> seems to be </w:t>
      </w:r>
      <w:r w:rsidRPr="00925EA9">
        <w:rPr>
          <w:rStyle w:val="StyleUnderline"/>
          <w:highlight w:val="cyan"/>
        </w:rPr>
        <w:t>a</w:t>
      </w:r>
      <w:r w:rsidRPr="00861298">
        <w:rPr>
          <w:rStyle w:val="StyleUnderline"/>
        </w:rPr>
        <w:t xml:space="preserve"> </w:t>
      </w:r>
      <w:r w:rsidRPr="00925EA9">
        <w:rPr>
          <w:rStyle w:val="StyleUnderline"/>
          <w:highlight w:val="cyan"/>
        </w:rPr>
        <w:t>crisis demand, brandished in moments of</w:t>
      </w:r>
      <w:r w:rsidRPr="00861298">
        <w:rPr>
          <w:rStyle w:val="StyleUnderline"/>
        </w:rPr>
        <w:t xml:space="preserve"> social </w:t>
      </w:r>
      <w:r w:rsidRPr="00925EA9">
        <w:rPr>
          <w:rStyle w:val="StyleUnderline"/>
          <w:highlight w:val="cyan"/>
        </w:rPr>
        <w:t>retreat and austerity</w:t>
      </w:r>
      <w:r w:rsidRPr="00925EA9">
        <w:rPr>
          <w:rFonts w:asciiTheme="minorHAnsi" w:hAnsiTheme="minorHAnsi" w:cstheme="minorBidi"/>
          <w:sz w:val="16"/>
        </w:rPr>
        <w:t xml:space="preserve">. As politics moves to the right and social movements go on the defensive, UBI gains ground. </w:t>
      </w:r>
      <w:r w:rsidRPr="00861298">
        <w:rPr>
          <w:rStyle w:val="StyleUnderline"/>
        </w:rPr>
        <w:t xml:space="preserve">The more social gains seem unreachable, the more </w:t>
      </w:r>
      <w:r w:rsidRPr="00925EA9">
        <w:rPr>
          <w:rStyle w:val="StyleUnderline"/>
          <w:highlight w:val="cyan"/>
        </w:rPr>
        <w:t>UBI</w:t>
      </w:r>
      <w:r w:rsidRPr="00861298">
        <w:rPr>
          <w:rStyle w:val="StyleUnderline"/>
        </w:rPr>
        <w:t xml:space="preserve"> makes sense. It’s what botanists would call a “bioindicator”: it </w:t>
      </w:r>
      <w:r w:rsidRPr="00925EA9">
        <w:rPr>
          <w:rStyle w:val="StyleUnderline"/>
          <w:highlight w:val="cyan"/>
        </w:rPr>
        <w:t>indexes neoliberalism’s progress</w:t>
      </w:r>
      <w:r w:rsidRPr="00861298">
        <w:rPr>
          <w:rStyle w:val="StyleUnderline"/>
        </w:rPr>
        <w:t xml:space="preserve">. </w:t>
      </w:r>
      <w:r w:rsidRPr="009E0EE7">
        <w:rPr>
          <w:rStyle w:val="StyleUnderline"/>
          <w:highlight w:val="cyan"/>
        </w:rPr>
        <w:t>Support for</w:t>
      </w:r>
      <w:r w:rsidRPr="00861298">
        <w:rPr>
          <w:rStyle w:val="StyleUnderline"/>
        </w:rPr>
        <w:t xml:space="preserve"> </w:t>
      </w:r>
      <w:r w:rsidRPr="009E0EE7">
        <w:rPr>
          <w:rStyle w:val="StyleUnderline"/>
          <w:highlight w:val="cyan"/>
        </w:rPr>
        <w:t>b</w:t>
      </w:r>
      <w:r w:rsidRPr="00861298">
        <w:rPr>
          <w:rStyle w:val="StyleUnderline"/>
        </w:rPr>
        <w:t xml:space="preserve">asic </w:t>
      </w:r>
      <w:r w:rsidRPr="009E0EE7">
        <w:rPr>
          <w:rStyle w:val="StyleUnderline"/>
          <w:highlight w:val="cyan"/>
        </w:rPr>
        <w:t>i</w:t>
      </w:r>
      <w:r w:rsidRPr="00861298">
        <w:rPr>
          <w:rStyle w:val="StyleUnderline"/>
        </w:rPr>
        <w:t xml:space="preserve">ncomes </w:t>
      </w:r>
      <w:r w:rsidRPr="009E0EE7">
        <w:rPr>
          <w:rStyle w:val="StyleUnderline"/>
          <w:highlight w:val="cyan"/>
        </w:rPr>
        <w:t>proliferates where</w:t>
      </w:r>
      <w:r w:rsidRPr="00861298">
        <w:rPr>
          <w:rStyle w:val="StyleUnderline"/>
        </w:rPr>
        <w:t xml:space="preserve"> neoliberal </w:t>
      </w:r>
      <w:r w:rsidRPr="009E0EE7">
        <w:rPr>
          <w:rStyle w:val="StyleUnderline"/>
          <w:highlight w:val="cyan"/>
        </w:rPr>
        <w:t>reforms</w:t>
      </w:r>
      <w:r w:rsidRPr="00861298">
        <w:rPr>
          <w:rStyle w:val="StyleUnderline"/>
        </w:rPr>
        <w:t xml:space="preserve"> </w:t>
      </w:r>
      <w:r w:rsidRPr="009E0EE7">
        <w:rPr>
          <w:rStyle w:val="StyleUnderline"/>
          <w:highlight w:val="cyan"/>
        </w:rPr>
        <w:t>have</w:t>
      </w:r>
      <w:r w:rsidRPr="00861298">
        <w:rPr>
          <w:rStyle w:val="StyleUnderline"/>
        </w:rPr>
        <w:t xml:space="preserve"> </w:t>
      </w:r>
      <w:r w:rsidRPr="009E0EE7">
        <w:rPr>
          <w:rStyle w:val="StyleUnderline"/>
          <w:highlight w:val="cyan"/>
        </w:rPr>
        <w:t>been</w:t>
      </w:r>
      <w:r w:rsidRPr="00861298">
        <w:rPr>
          <w:rStyle w:val="StyleUnderline"/>
        </w:rPr>
        <w:t xml:space="preserve"> the most </w:t>
      </w:r>
      <w:r w:rsidRPr="009E0EE7">
        <w:rPr>
          <w:rStyle w:val="StyleUnderline"/>
          <w:highlight w:val="cyan"/>
        </w:rPr>
        <w:t>devastating</w:t>
      </w:r>
      <w:r w:rsidRPr="00861298">
        <w:rPr>
          <w:rStyle w:val="StyleUnderline"/>
        </w:rPr>
        <w:t xml:space="preserve">. In this sense, </w:t>
      </w:r>
      <w:r w:rsidRPr="009E0EE7">
        <w:rPr>
          <w:rStyle w:val="StyleUnderline"/>
          <w:highlight w:val="cyan"/>
        </w:rPr>
        <w:t>UBI</w:t>
      </w:r>
      <w:r w:rsidRPr="00861298">
        <w:rPr>
          <w:rStyle w:val="StyleUnderline"/>
        </w:rPr>
        <w:t xml:space="preserve"> </w:t>
      </w:r>
      <w:r w:rsidRPr="009E0EE7">
        <w:rPr>
          <w:rStyle w:val="StyleUnderline"/>
          <w:highlight w:val="cyan"/>
        </w:rPr>
        <w:t>isn’t an alt</w:t>
      </w:r>
      <w:r w:rsidRPr="00861298">
        <w:rPr>
          <w:rStyle w:val="StyleUnderline"/>
        </w:rPr>
        <w:t xml:space="preserve">ernative to neoliberalism, </w:t>
      </w:r>
      <w:r w:rsidRPr="009E0EE7">
        <w:rPr>
          <w:rStyle w:val="StyleUnderline"/>
          <w:highlight w:val="cyan"/>
        </w:rPr>
        <w:t>but</w:t>
      </w:r>
      <w:r w:rsidRPr="00861298">
        <w:rPr>
          <w:rStyle w:val="StyleUnderline"/>
        </w:rPr>
        <w:t xml:space="preserve"> </w:t>
      </w:r>
      <w:r w:rsidRPr="009E0EE7">
        <w:rPr>
          <w:rStyle w:val="StyleUnderline"/>
          <w:highlight w:val="cyan"/>
        </w:rPr>
        <w:t>an ideological capitulation</w:t>
      </w:r>
      <w:r w:rsidRPr="00861298">
        <w:rPr>
          <w:rStyle w:val="StyleUnderline"/>
        </w:rPr>
        <w:t xml:space="preserve"> to it.</w:t>
      </w:r>
      <w:r w:rsidRPr="00925EA9">
        <w:rPr>
          <w:rFonts w:asciiTheme="minorHAnsi" w:hAnsiTheme="minorHAnsi" w:cstheme="minorBidi"/>
          <w:sz w:val="16"/>
        </w:rPr>
        <w:t xml:space="preserve"> </w:t>
      </w:r>
      <w:r w:rsidRPr="00861298">
        <w:rPr>
          <w:rStyle w:val="StyleUnderline"/>
        </w:rPr>
        <w:t>In fact, the most viable forms of basic income would universalize precarious labor and extend the sphere of the market</w:t>
      </w:r>
      <w:r w:rsidRPr="00925EA9">
        <w:rPr>
          <w:rFonts w:asciiTheme="minorHAnsi" w:hAnsiTheme="minorHAnsi" w:cstheme="minorBidi"/>
          <w:sz w:val="16"/>
        </w:rPr>
        <w:t xml:space="preserve"> — just as the gurus of Silicon Valley hope. The Impossibility of a Left Basic Income The question of UBI’s economic viability, though basically technical, is vital for determining its political character. That’s because UBI’s effects depend on the amount distributed and the conditions of its implementation. Nick Srnicek and Alex Williams, in their accelerationist manifesto, Inventing the Future, write that “the real significance of UBI lies in the way it overturns the asymmetry of power that currently exists between labour and capital.” Its establishment would allow workers to have “the option to choose whether to take a job or not.… A UBI therefore unbinds the coercive aspects of wage labour, partially decommodifies labour, and thus transforms the political relationship between labour and capital.” But to do this, the authors insist, it “must provide a sufficient amount of income to live on.” If the payment isn’t high enough to let people to refuse work, UBI might push wages down and create more “bullshit jobs.” </w:t>
      </w:r>
      <w:r w:rsidRPr="009E0EE7">
        <w:rPr>
          <w:rStyle w:val="StyleUnderline"/>
        </w:rPr>
        <w:t>Despite the key importance of size and implementation</w:t>
      </w:r>
      <w:r w:rsidRPr="00861298">
        <w:rPr>
          <w:rStyle w:val="StyleUnderline"/>
        </w:rPr>
        <w:t xml:space="preserve">, the countless </w:t>
      </w:r>
      <w:r w:rsidRPr="009E0EE7">
        <w:rPr>
          <w:rStyle w:val="StyleUnderline"/>
          <w:highlight w:val="cyan"/>
        </w:rPr>
        <w:t>texts</w:t>
      </w:r>
      <w:r w:rsidRPr="00861298">
        <w:rPr>
          <w:rStyle w:val="StyleUnderline"/>
        </w:rPr>
        <w:t xml:space="preserve"> </w:t>
      </w:r>
      <w:r w:rsidRPr="009E0EE7">
        <w:rPr>
          <w:rStyle w:val="StyleUnderline"/>
          <w:highlight w:val="cyan"/>
        </w:rPr>
        <w:t>dedicated to establishing a UBI</w:t>
      </w:r>
      <w:r w:rsidRPr="00925EA9">
        <w:rPr>
          <w:rFonts w:asciiTheme="minorHAnsi" w:hAnsiTheme="minorHAnsi" w:cstheme="minorBidi"/>
          <w:sz w:val="16"/>
        </w:rPr>
        <w:t xml:space="preserve"> — including Srnicek and Williams’s work — </w:t>
      </w:r>
      <w:r w:rsidRPr="009E0EE7">
        <w:rPr>
          <w:rStyle w:val="StyleUnderline"/>
          <w:highlight w:val="cyan"/>
        </w:rPr>
        <w:t>rarely</w:t>
      </w:r>
      <w:r w:rsidRPr="00861298">
        <w:rPr>
          <w:rStyle w:val="StyleUnderline"/>
        </w:rPr>
        <w:t xml:space="preserve"> </w:t>
      </w:r>
      <w:r w:rsidRPr="009E0EE7">
        <w:rPr>
          <w:rStyle w:val="StyleUnderline"/>
          <w:highlight w:val="cyan"/>
        </w:rPr>
        <w:t>discuss</w:t>
      </w:r>
      <w:r w:rsidRPr="00861298">
        <w:rPr>
          <w:rStyle w:val="StyleUnderline"/>
        </w:rPr>
        <w:t xml:space="preserve"> the policy’s </w:t>
      </w:r>
      <w:r w:rsidRPr="009E0EE7">
        <w:rPr>
          <w:rStyle w:val="StyleUnderline"/>
        </w:rPr>
        <w:t>concrete</w:t>
      </w:r>
      <w:r w:rsidRPr="00861298">
        <w:rPr>
          <w:rStyle w:val="StyleUnderline"/>
        </w:rPr>
        <w:t xml:space="preserve"> </w:t>
      </w:r>
      <w:r w:rsidRPr="009E0EE7">
        <w:rPr>
          <w:rStyle w:val="StyleUnderline"/>
          <w:highlight w:val="cyan"/>
        </w:rPr>
        <w:t>details</w:t>
      </w:r>
      <w:r w:rsidRPr="00861298">
        <w:rPr>
          <w:rStyle w:val="StyleUnderline"/>
        </w:rPr>
        <w:t xml:space="preserve">. Many of basic income’s benefits would only arrive if it provided a generous monthly amount, meaning that </w:t>
      </w:r>
      <w:r w:rsidRPr="009E0EE7">
        <w:rPr>
          <w:rStyle w:val="StyleUnderline"/>
          <w:highlight w:val="cyan"/>
        </w:rPr>
        <w:t>a moderate</w:t>
      </w:r>
      <w:r w:rsidRPr="00861298">
        <w:rPr>
          <w:rStyle w:val="StyleUnderline"/>
        </w:rPr>
        <w:t xml:space="preserve"> </w:t>
      </w:r>
      <w:r w:rsidRPr="009E0EE7">
        <w:rPr>
          <w:rStyle w:val="StyleUnderline"/>
          <w:highlight w:val="cyan"/>
        </w:rPr>
        <w:t>or low-amount</w:t>
      </w:r>
      <w:r w:rsidRPr="00861298">
        <w:rPr>
          <w:rStyle w:val="StyleUnderline"/>
        </w:rPr>
        <w:t xml:space="preserve"> version </w:t>
      </w:r>
      <w:r w:rsidRPr="009E0EE7">
        <w:rPr>
          <w:rStyle w:val="StyleUnderline"/>
          <w:highlight w:val="cyan"/>
        </w:rPr>
        <w:t>could</w:t>
      </w:r>
      <w:r w:rsidRPr="00861298">
        <w:rPr>
          <w:rStyle w:val="StyleUnderline"/>
        </w:rPr>
        <w:t xml:space="preserve"> </w:t>
      </w:r>
      <w:r w:rsidRPr="009E0EE7">
        <w:rPr>
          <w:rStyle w:val="StyleUnderline"/>
          <w:highlight w:val="cyan"/>
        </w:rPr>
        <w:t xml:space="preserve">have </w:t>
      </w:r>
      <w:r w:rsidRPr="009E0EE7">
        <w:rPr>
          <w:rStyle w:val="StyleUnderline"/>
        </w:rPr>
        <w:t>potentially</w:t>
      </w:r>
      <w:r w:rsidRPr="00861298">
        <w:rPr>
          <w:rStyle w:val="StyleUnderline"/>
        </w:rPr>
        <w:t xml:space="preserve"> </w:t>
      </w:r>
      <w:r w:rsidRPr="009E0EE7">
        <w:rPr>
          <w:rStyle w:val="StyleUnderline"/>
          <w:highlight w:val="cyan"/>
        </w:rPr>
        <w:t>negative</w:t>
      </w:r>
      <w:r w:rsidRPr="00861298">
        <w:rPr>
          <w:rStyle w:val="StyleUnderline"/>
        </w:rPr>
        <w:t xml:space="preserve"> </w:t>
      </w:r>
      <w:r w:rsidRPr="009E0EE7">
        <w:rPr>
          <w:rStyle w:val="StyleUnderline"/>
          <w:highlight w:val="cyan"/>
        </w:rPr>
        <w:t>effects</w:t>
      </w:r>
      <w:r w:rsidRPr="00861298">
        <w:rPr>
          <w:rStyle w:val="StyleUnderline"/>
        </w:rPr>
        <w:t>.</w:t>
      </w:r>
      <w:r w:rsidRPr="00925EA9">
        <w:rPr>
          <w:rFonts w:asciiTheme="minorHAnsi" w:hAnsiTheme="minorHAnsi" w:cstheme="minorBidi"/>
          <w:sz w:val="16"/>
        </w:rPr>
        <w:t xml:space="preserve"> Guy Standing, a pioneer of basic income in the United Kingdom, currently defends the low-amount version. To advance his proposal, he points to the think tank Compass, which produced several micro-simulations to assess the effects and feasibility of the measure in the UK context. Compass’s study shows </w:t>
      </w:r>
      <w:r w:rsidRPr="00861298">
        <w:rPr>
          <w:rStyle w:val="StyleUnderline"/>
        </w:rPr>
        <w:t xml:space="preserve">the risks of </w:t>
      </w:r>
      <w:r w:rsidRPr="009E0EE7">
        <w:rPr>
          <w:rStyle w:val="StyleUnderline"/>
          <w:highlight w:val="cyan"/>
        </w:rPr>
        <w:t>any</w:t>
      </w:r>
      <w:r w:rsidRPr="00861298">
        <w:rPr>
          <w:rStyle w:val="StyleUnderline"/>
        </w:rPr>
        <w:t xml:space="preserve"> </w:t>
      </w:r>
      <w:r w:rsidRPr="009E0EE7">
        <w:rPr>
          <w:rStyle w:val="StyleUnderline"/>
          <w:highlight w:val="cyan"/>
        </w:rPr>
        <w:t>b</w:t>
      </w:r>
      <w:r w:rsidRPr="00861298">
        <w:rPr>
          <w:rStyle w:val="StyleUnderline"/>
        </w:rPr>
        <w:t xml:space="preserve">asic </w:t>
      </w:r>
      <w:r w:rsidRPr="009E0EE7">
        <w:rPr>
          <w:rStyle w:val="StyleUnderline"/>
          <w:highlight w:val="cyan"/>
        </w:rPr>
        <w:t>i</w:t>
      </w:r>
      <w:r w:rsidRPr="00861298">
        <w:rPr>
          <w:rStyle w:val="StyleUnderline"/>
        </w:rPr>
        <w:t xml:space="preserve">ncome scheme </w:t>
      </w:r>
      <w:r w:rsidRPr="009E0EE7">
        <w:rPr>
          <w:rStyle w:val="StyleUnderline"/>
          <w:highlight w:val="cyan"/>
        </w:rPr>
        <w:t>that</w:t>
      </w:r>
      <w:r w:rsidRPr="00861298">
        <w:rPr>
          <w:rStyle w:val="StyleUnderline"/>
        </w:rPr>
        <w:t xml:space="preserve"> </w:t>
      </w:r>
      <w:r w:rsidRPr="009E0EE7">
        <w:rPr>
          <w:rStyle w:val="StyleUnderline"/>
          <w:highlight w:val="cyan"/>
        </w:rPr>
        <w:t>tries to replace existing</w:t>
      </w:r>
      <w:r w:rsidRPr="00861298">
        <w:rPr>
          <w:rStyle w:val="StyleUnderline"/>
        </w:rPr>
        <w:t xml:space="preserve"> means-tested </w:t>
      </w:r>
      <w:r w:rsidRPr="009E0EE7">
        <w:rPr>
          <w:rStyle w:val="StyleUnderline"/>
          <w:highlight w:val="cyan"/>
        </w:rPr>
        <w:t>benefits</w:t>
      </w:r>
      <w:r w:rsidRPr="00861298">
        <w:rPr>
          <w:rStyle w:val="StyleUnderline"/>
        </w:rPr>
        <w:t xml:space="preserve">: such a “full scheme” </w:t>
      </w:r>
      <w:r w:rsidRPr="009E0EE7">
        <w:rPr>
          <w:rStyle w:val="StyleUnderline"/>
          <w:highlight w:val="cyan"/>
        </w:rPr>
        <w:t>would</w:t>
      </w:r>
      <w:r w:rsidRPr="00861298">
        <w:rPr>
          <w:rStyle w:val="StyleUnderline"/>
        </w:rPr>
        <w:t>, in its simplest version, give every adult $392 (£292) each month while existing means-tested programs would be abolished</w:t>
      </w:r>
      <w:r w:rsidRPr="00925EA9">
        <w:rPr>
          <w:rFonts w:asciiTheme="minorHAnsi" w:hAnsiTheme="minorHAnsi" w:cstheme="minorBidi"/>
          <w:sz w:val="16"/>
        </w:rPr>
        <w:t xml:space="preserve">. </w:t>
      </w:r>
      <w:r w:rsidRPr="00861298">
        <w:rPr>
          <w:rStyle w:val="StyleUnderline"/>
        </w:rPr>
        <w:t xml:space="preserve">The results would </w:t>
      </w:r>
      <w:r w:rsidRPr="009E0EE7">
        <w:rPr>
          <w:rStyle w:val="StyleUnderline"/>
          <w:highlight w:val="cyan"/>
        </w:rPr>
        <w:t>be catastrophic</w:t>
      </w:r>
      <w:r w:rsidRPr="00861298">
        <w:rPr>
          <w:rStyle w:val="StyleUnderline"/>
        </w:rPr>
        <w:t xml:space="preserve">: </w:t>
      </w:r>
      <w:r w:rsidRPr="009E0EE7">
        <w:rPr>
          <w:rStyle w:val="StyleUnderline"/>
        </w:rPr>
        <w:t xml:space="preserve">child </w:t>
      </w:r>
      <w:r w:rsidRPr="009E0EE7">
        <w:rPr>
          <w:rStyle w:val="StyleUnderline"/>
          <w:highlight w:val="cyan"/>
        </w:rPr>
        <w:t>poverty would</w:t>
      </w:r>
      <w:r w:rsidRPr="00861298">
        <w:rPr>
          <w:rStyle w:val="StyleUnderline"/>
        </w:rPr>
        <w:t xml:space="preserve"> </w:t>
      </w:r>
      <w:r w:rsidRPr="009E0EE7">
        <w:rPr>
          <w:rStyle w:val="StyleUnderline"/>
          <w:highlight w:val="cyan"/>
        </w:rPr>
        <w:t>increase</w:t>
      </w:r>
      <w:r w:rsidRPr="00861298">
        <w:rPr>
          <w:rStyle w:val="StyleUnderline"/>
        </w:rPr>
        <w:t xml:space="preserve"> by 10 percent, </w:t>
      </w:r>
      <w:r w:rsidRPr="009E0EE7">
        <w:rPr>
          <w:rStyle w:val="StyleUnderline"/>
        </w:rPr>
        <w:t>poverty</w:t>
      </w:r>
      <w:r w:rsidRPr="00861298">
        <w:rPr>
          <w:rStyle w:val="StyleUnderline"/>
        </w:rPr>
        <w:t xml:space="preserve"> among pensioners by 4 percent, and poverty among the working population by 3 percent.</w:t>
      </w:r>
      <w:r w:rsidRPr="00925EA9">
        <w:rPr>
          <w:rFonts w:asciiTheme="minorHAnsi" w:hAnsiTheme="minorHAnsi" w:cstheme="minorBidi"/>
          <w:sz w:val="16"/>
        </w:rPr>
        <w:t xml:space="preserve"> Compass also analyzed a “modified scheme,” with a monthly basic income of £284 ($380) for working-age adults (and smaller payments for others) that would stand alongside, rather than replace, most existing social programs. But it would also count as income when calculating recipients’ eligibility for those programs, as well as for tax purposes; this “add-on” structure makes the measure less expensive than it would otherwise be, since a large part of the cost is included in existing social spending. But that also dampens the total boost to the net income of the poor. Nevertheless, the total cost of this version — the amount of new taxes that would be needed — is £170 billion or 6.5 percent of the UK’s GDP. </w:t>
      </w:r>
      <w:r w:rsidRPr="00861298">
        <w:rPr>
          <w:rStyle w:val="StyleUnderline"/>
        </w:rPr>
        <w:t>Despite the fiscal effort that would go into implementing the new system — 6.5 percent of GDP, or nearly twice the share of GDP that the US currently spends on its military — the results are rather disappointing</w:t>
      </w:r>
      <w:r w:rsidRPr="00925EA9">
        <w:rPr>
          <w:rFonts w:asciiTheme="minorHAnsi" w:hAnsiTheme="minorHAnsi" w:cstheme="minorBidi"/>
          <w:sz w:val="16"/>
        </w:rPr>
        <w:t xml:space="preserve">. Child poverty shrinks from 16 to 9 percent, but for working-age people it decreases less than 2 points (13.9 to 12 percent), and among pensioners it declines only 1 point (14.9 to 14.1 percent). </w:t>
      </w:r>
      <w:r w:rsidRPr="00861298">
        <w:rPr>
          <w:rStyle w:val="StyleUnderline"/>
        </w:rPr>
        <w:t xml:space="preserve">The </w:t>
      </w:r>
      <w:r w:rsidRPr="009E0EE7">
        <w:rPr>
          <w:rStyle w:val="StyleUnderline"/>
          <w:highlight w:val="cyan"/>
        </w:rPr>
        <w:t>considerable sum of money</w:t>
      </w:r>
      <w:r w:rsidRPr="00861298">
        <w:rPr>
          <w:rStyle w:val="StyleUnderline"/>
        </w:rPr>
        <w:t xml:space="preserve"> mobilized has </w:t>
      </w:r>
      <w:r w:rsidRPr="009E0EE7">
        <w:rPr>
          <w:rStyle w:val="StyleUnderline"/>
          <w:highlight w:val="cyan"/>
        </w:rPr>
        <w:t>only a modest effect on poverty</w:t>
      </w:r>
      <w:r w:rsidRPr="00861298">
        <w:rPr>
          <w:rStyle w:val="StyleUnderline"/>
        </w:rPr>
        <w:t xml:space="preserve"> and doesn’t specifically benefit those who need it most</w:t>
      </w:r>
      <w:r w:rsidRPr="00925EA9">
        <w:rPr>
          <w:rFonts w:asciiTheme="minorHAnsi" w:hAnsiTheme="minorHAnsi" w:cstheme="minorBidi"/>
          <w:sz w:val="16"/>
        </w:rPr>
        <w:t xml:space="preserve">. As economist Ian Gough writes, the idea looks like “a powerful new tax engine” that “pull[s] along a tiny cart.” </w:t>
      </w:r>
      <w:r w:rsidRPr="00861298">
        <w:rPr>
          <w:rStyle w:val="StyleUnderline"/>
        </w:rPr>
        <w:t>This fact is even more striking when we consider that the cost of eradicating poverty in any developed country is around 1 percent of GDP.</w:t>
      </w:r>
      <w:r w:rsidRPr="00925EA9">
        <w:rPr>
          <w:rFonts w:asciiTheme="minorHAnsi" w:hAnsiTheme="minorHAnsi" w:cstheme="minorBidi"/>
          <w:sz w:val="16"/>
        </w:rPr>
        <w:t xml:space="preserve"> An individual unemployment benefit set at the poverty line (around $1,200 a month) and granted to all jobless individuals regardless of their place in the family structure would not only pull everyone out of poverty but also end workfare, challenge the normative dimensions of family structures, and fundamentally alter the labor market. All this, for somewhere between six to thirty-five times less money than a universal basic income. The same criticism applies to the moderate version from Philippe Van Parijs, one of the founders of the Basic Income Earth Network (BIEN), which has promoted UBI since the mid-1980s. Van Parijs calls for a “base” income of €600 ($710), which, like Standing’s version, is not fully added to existing social benefits. This program would cost a bit over 6 percent of GDP in a country like Belgium, with an already high level of social spending and benefits — for a system that fails to increase the meager incomes of the vast majority of people dependent on social services. This is a remarkable fact about a measure so often described as “revolutionary” — a fact made explicit in the Finnish trial: it cites its “primary goal” as being to “promote employment” by incentivizing people “to accept low-paying and low-productivity jobs.” </w:t>
      </w:r>
      <w:r w:rsidRPr="00DB4B3D">
        <w:rPr>
          <w:rStyle w:val="StyleUnderline"/>
        </w:rPr>
        <w:t xml:space="preserve">Of course, </w:t>
      </w:r>
      <w:r w:rsidRPr="009E0EE7">
        <w:rPr>
          <w:rStyle w:val="StyleUnderline"/>
          <w:highlight w:val="cyan"/>
        </w:rPr>
        <w:t>we could plead</w:t>
      </w:r>
      <w:r w:rsidRPr="00DB4B3D">
        <w:rPr>
          <w:rStyle w:val="StyleUnderline"/>
        </w:rPr>
        <w:t xml:space="preserve"> </w:t>
      </w:r>
      <w:r w:rsidRPr="009E0EE7">
        <w:rPr>
          <w:rStyle w:val="StyleUnderline"/>
          <w:highlight w:val="cyan"/>
        </w:rPr>
        <w:t>for a more generous version,</w:t>
      </w:r>
      <w:r w:rsidRPr="00DB4B3D">
        <w:rPr>
          <w:rStyle w:val="StyleUnderline"/>
        </w:rPr>
        <w:t xml:space="preserve"> closer to anticapitalist or accelerationist proposals</w:t>
      </w:r>
      <w:r w:rsidRPr="00925EA9">
        <w:rPr>
          <w:rFonts w:asciiTheme="minorHAnsi" w:hAnsiTheme="minorHAnsi" w:cstheme="minorBidi"/>
          <w:sz w:val="16"/>
        </w:rPr>
        <w:t xml:space="preserve">, like that of French economist Yann Moulier-Boutang. His UBI proposal amounts to €1,100 ($1,302) a month for each citizen and would be added to existing benefits. In France, it would cost €871 billion, or 35 percent of GDP. </w:t>
      </w:r>
      <w:r w:rsidRPr="00DB4B3D">
        <w:rPr>
          <w:rStyle w:val="StyleUnderline"/>
        </w:rPr>
        <w:t>When the French socialist party’s think tank, Fondation Jean Jaurès, studied the budget impact of a €1000 monthly UBI, it estimated that it would cost as much as all current social spending — pensions, unemployment, social assistance, and so on — plus the budgets for either national education or health care</w:t>
      </w:r>
      <w:r w:rsidRPr="00925EA9">
        <w:rPr>
          <w:rFonts w:asciiTheme="minorHAnsi" w:hAnsiTheme="minorHAnsi" w:cstheme="minorBidi"/>
          <w:sz w:val="16"/>
        </w:rPr>
        <w:t xml:space="preserve">. Suffice it to say, this version is unlikely to see the light of day. Moulier-Boutang himself acknowledged this, writing that although “a detailed balance sheet must still be drawn up,” “one thing is certain: the current income tax system can only fund a small partial application of this measure.” To solve this problem, Moulier-Boutang suggests replacing the current taxation system (including progressive income tax) with a 5 percent tax on financial transactions — a “fiscal revolution” that would “reduce the budget deficit” while “keeping the current level of social spending and adding a UBI of 871 billion euros.” The author’s rather fantastic calculations sound tempting, but a financial transaction tax could never collect such a large sum. </w:t>
      </w:r>
      <w:r w:rsidRPr="00DB4B3D">
        <w:rPr>
          <w:rStyle w:val="StyleUnderline"/>
        </w:rPr>
        <w:t>The volume of financial transactions is vast — currently ten times GDP — but that’s precisely because they’re not taxed at 5 percent.</w:t>
      </w:r>
      <w:r w:rsidRPr="00925EA9">
        <w:rPr>
          <w:rFonts w:asciiTheme="minorHAnsi" w:hAnsiTheme="minorHAnsi" w:cstheme="minorBidi"/>
          <w:sz w:val="16"/>
        </w:rPr>
        <w:t xml:space="preserve"> Since financial transactions are typically carried out to achieve profit arbitrages as small as a few tenths of a percent, they would simply cease if we set up Moulier-Boutang’s proposed tax. By way of comparison, the “Tobin tax,” the only financial transaction tax being seriously considered today, is generally envisioned at between 0.05 percent and 0.2 percent at most — one hundred times smaller than Moulier-Boutang’s proposal — yet it’s specifically designed to reduce speculation (and thus transactions). </w:t>
      </w:r>
      <w:r w:rsidRPr="009E0EE7">
        <w:rPr>
          <w:rStyle w:val="StyleUnderline"/>
          <w:highlight w:val="cyan"/>
        </w:rPr>
        <w:t xml:space="preserve">No </w:t>
      </w:r>
      <w:r w:rsidRPr="009E0EE7">
        <w:rPr>
          <w:rStyle w:val="StyleUnderline"/>
        </w:rPr>
        <w:t xml:space="preserve">existing </w:t>
      </w:r>
      <w:r w:rsidRPr="009E0EE7">
        <w:rPr>
          <w:rStyle w:val="StyleUnderline"/>
          <w:highlight w:val="cyan"/>
        </w:rPr>
        <w:t xml:space="preserve">economy can pay for a </w:t>
      </w:r>
      <w:r w:rsidRPr="009E0EE7">
        <w:rPr>
          <w:rStyle w:val="StyleUnderline"/>
        </w:rPr>
        <w:t xml:space="preserve">generous </w:t>
      </w:r>
      <w:r w:rsidRPr="009E0EE7">
        <w:rPr>
          <w:rStyle w:val="StyleUnderline"/>
          <w:highlight w:val="cyan"/>
        </w:rPr>
        <w:t>b</w:t>
      </w:r>
      <w:r w:rsidRPr="009E0EE7">
        <w:rPr>
          <w:rStyle w:val="StyleUnderline"/>
        </w:rPr>
        <w:t>asic</w:t>
      </w:r>
      <w:r w:rsidRPr="00DB4B3D">
        <w:rPr>
          <w:rStyle w:val="StyleUnderline"/>
        </w:rPr>
        <w:t xml:space="preserve"> </w:t>
      </w:r>
      <w:r w:rsidRPr="009E0EE7">
        <w:rPr>
          <w:rStyle w:val="StyleUnderline"/>
          <w:highlight w:val="cyan"/>
        </w:rPr>
        <w:t>i</w:t>
      </w:r>
      <w:r w:rsidRPr="00DB4B3D">
        <w:rPr>
          <w:rStyle w:val="StyleUnderline"/>
        </w:rPr>
        <w:t xml:space="preserve">ncome </w:t>
      </w:r>
      <w:r w:rsidRPr="009E0EE7">
        <w:rPr>
          <w:rStyle w:val="StyleUnderline"/>
          <w:highlight w:val="cyan"/>
        </w:rPr>
        <w:t>without defunding everything else</w:t>
      </w:r>
      <w:r w:rsidRPr="00DB4B3D">
        <w:rPr>
          <w:rStyle w:val="StyleUnderline"/>
        </w:rPr>
        <w:t>. We would either have to settle for the minimalist version — whose effects would be highly suspect — or we’d have to eliminate all other social expenditures</w:t>
      </w:r>
      <w:r w:rsidRPr="00925EA9">
        <w:rPr>
          <w:rFonts w:asciiTheme="minorHAnsi" w:hAnsiTheme="minorHAnsi" w:cstheme="minorBidi"/>
          <w:sz w:val="16"/>
        </w:rPr>
        <w:t>, in effect creating Milton Friedman’s paradise. Faced with these facts, we should question UBI’s rationality; as Luke Martinelli put it: “</w:t>
      </w:r>
      <w:r w:rsidRPr="009E0EE7">
        <w:rPr>
          <w:rStyle w:val="Emphasis"/>
        </w:rPr>
        <w:t xml:space="preserve">an </w:t>
      </w:r>
      <w:r w:rsidRPr="009E0EE7">
        <w:rPr>
          <w:rStyle w:val="Emphasis"/>
          <w:highlight w:val="cyan"/>
        </w:rPr>
        <w:t>affordable UBI is inadequate</w:t>
      </w:r>
      <w:r w:rsidRPr="00DB4B3D">
        <w:rPr>
          <w:rStyle w:val="Emphasis"/>
        </w:rPr>
        <w:t xml:space="preserve">, and an </w:t>
      </w:r>
      <w:r w:rsidRPr="009E0EE7">
        <w:rPr>
          <w:rStyle w:val="Emphasis"/>
          <w:highlight w:val="cyan"/>
        </w:rPr>
        <w:t>adequate UBI is unaffordable</w:t>
      </w:r>
      <w:r w:rsidRPr="00925EA9">
        <w:rPr>
          <w:rFonts w:asciiTheme="minorHAnsi" w:hAnsiTheme="minorHAnsi" w:cstheme="minorBidi"/>
          <w:sz w:val="16"/>
        </w:rPr>
        <w:t xml:space="preserve">.” Until we profoundly transform our economies, we can’t implement a measure that would cost more than 35 percent of GDP in economies where the state already spends around 50 percent of GDP. The power relations needed to establish this level of UBI would constitute an exit from capitalism, pure and simple, rendering depictions of UBI as a “means” of social transformation nonsense. Indeed, </w:t>
      </w:r>
      <w:r w:rsidRPr="00DB4B3D">
        <w:rPr>
          <w:rStyle w:val="StyleUnderline"/>
        </w:rPr>
        <w:t xml:space="preserve">many </w:t>
      </w:r>
      <w:r w:rsidRPr="009E0EE7">
        <w:rPr>
          <w:rStyle w:val="StyleUnderline"/>
          <w:highlight w:val="cyan"/>
        </w:rPr>
        <w:t xml:space="preserve">defenses </w:t>
      </w:r>
      <w:r w:rsidRPr="009E0EE7">
        <w:rPr>
          <w:rStyle w:val="StyleUnderline"/>
        </w:rPr>
        <w:t>of</w:t>
      </w:r>
      <w:r w:rsidRPr="00DB4B3D">
        <w:rPr>
          <w:rStyle w:val="StyleUnderline"/>
        </w:rPr>
        <w:t xml:space="preserve"> basic income can be </w:t>
      </w:r>
      <w:r w:rsidRPr="009E0EE7">
        <w:rPr>
          <w:rStyle w:val="StyleUnderline"/>
          <w:highlight w:val="cyan"/>
        </w:rPr>
        <w:t>classified as</w:t>
      </w:r>
      <w:r w:rsidRPr="00DB4B3D">
        <w:rPr>
          <w:rStyle w:val="StyleUnderline"/>
        </w:rPr>
        <w:t xml:space="preserve"> what Raymond Geuss called “</w:t>
      </w:r>
      <w:r w:rsidRPr="009E0EE7">
        <w:rPr>
          <w:rStyle w:val="Emphasis"/>
          <w:highlight w:val="cyan"/>
        </w:rPr>
        <w:t>nonrealist political</w:t>
      </w:r>
      <w:r w:rsidRPr="00DB4B3D">
        <w:rPr>
          <w:rStyle w:val="Emphasis"/>
        </w:rPr>
        <w:t xml:space="preserve"> </w:t>
      </w:r>
      <w:r w:rsidRPr="009E0EE7">
        <w:rPr>
          <w:rStyle w:val="Emphasis"/>
          <w:highlight w:val="cyan"/>
        </w:rPr>
        <w:t>philosophy</w:t>
      </w:r>
      <w:r w:rsidRPr="00DB4B3D">
        <w:rPr>
          <w:rStyle w:val="StyleUnderline"/>
        </w:rPr>
        <w:t>”: ideas formulated in complete abstraction from the existing world and real people, completely “</w:t>
      </w:r>
      <w:r w:rsidRPr="009E0EE7">
        <w:rPr>
          <w:rStyle w:val="Emphasis"/>
          <w:highlight w:val="cyan"/>
        </w:rPr>
        <w:t>disjoined from real politics</w:t>
      </w:r>
      <w:r w:rsidRPr="00925EA9">
        <w:rPr>
          <w:rFonts w:asciiTheme="minorHAnsi" w:hAnsiTheme="minorHAnsi" w:cstheme="minorBidi"/>
          <w:sz w:val="16"/>
        </w:rPr>
        <w:t xml:space="preserve">” — like the Rawlsian model of justice that serves as an important inspiration to figures like Philippe Van Parijs. If UBI does take shape, </w:t>
      </w:r>
      <w:r w:rsidRPr="00DB4B3D">
        <w:rPr>
          <w:rStyle w:val="StyleUnderline"/>
        </w:rPr>
        <w:t>current power relations will favor those who have economic power and want to profit by weakening the existing system of social protection and labor market regulations.</w:t>
      </w:r>
      <w:r w:rsidRPr="00925EA9">
        <w:rPr>
          <w:rFonts w:asciiTheme="minorHAnsi" w:hAnsiTheme="minorHAnsi" w:cstheme="minorBidi"/>
          <w:sz w:val="16"/>
        </w:rPr>
        <w:t xml:space="preserve"> Who will decide the monthly amount and who will dictate its terms and condition? Who do today’s power relations favor? Certainly not the worker. The Crisis of Work? When asked about work, Philippe Van Parijs likes to quote the physician Jan Pieter Kuiper, who launched the debate on basic income in the Netherlands in the 1970s: “Among my patients there are guys who are sick because they work too much, and guys who are sick because they are unable to find work.” This contradiction runs through the history of capitalism, and it motivates Van Parijs and many of his followers. UBI would create a society in which “those who work too much … work less, in order to avoid burnout, breathe a little, retrain for new work, or care for their loved ones, and the jobs thus freed up could then be taken by others.” </w:t>
      </w:r>
      <w:r w:rsidRPr="00925EA9">
        <w:rPr>
          <w:rStyle w:val="StyleUnderline"/>
        </w:rPr>
        <w:t>That is, it doesn’t aim at “working less, so all can work,” as the workers’ movement traditionally did, but letting everyone choose how much to work at any given moment</w:t>
      </w:r>
      <w:r w:rsidRPr="00925EA9">
        <w:rPr>
          <w:rFonts w:asciiTheme="minorHAnsi" w:hAnsiTheme="minorHAnsi" w:cstheme="minorBidi"/>
          <w:sz w:val="16"/>
        </w:rPr>
        <w:t xml:space="preserve">. Proponents present it as a way to achieve a more harmonious distribution of work. That objective may seem sensible, but it raises several questions. Most important, </w:t>
      </w:r>
      <w:r w:rsidRPr="00925EA9">
        <w:rPr>
          <w:rStyle w:val="StyleUnderline"/>
        </w:rPr>
        <w:t>it risks amplifying employers’ current race to the bottom</w:t>
      </w:r>
      <w:r w:rsidRPr="00925EA9">
        <w:rPr>
          <w:rFonts w:asciiTheme="minorHAnsi" w:hAnsiTheme="minorHAnsi" w:cstheme="minorBidi"/>
          <w:sz w:val="16"/>
        </w:rPr>
        <w:t xml:space="preserve">. Today’s labor market is highly stratified: some people enjoy access to good jobs while others, subject to harsh competition, can only find precarious and unstable work. </w:t>
      </w:r>
      <w:r w:rsidRPr="00925EA9">
        <w:rPr>
          <w:rStyle w:val="StyleUnderline"/>
        </w:rPr>
        <w:t>A low or moderate UBI — too low to let people refuse job offers — could relegate the least qualified people to more intensely precarious situations</w:t>
      </w:r>
      <w:r w:rsidRPr="00925EA9">
        <w:rPr>
          <w:rFonts w:asciiTheme="minorHAnsi" w:hAnsiTheme="minorHAnsi" w:cstheme="minorBidi"/>
          <w:sz w:val="16"/>
        </w:rPr>
        <w:t xml:space="preserve">. As Luke Martinelli puts it: The </w:t>
      </w:r>
      <w:r w:rsidRPr="009E0EE7">
        <w:rPr>
          <w:rStyle w:val="StyleUnderline"/>
          <w:highlight w:val="cyan"/>
        </w:rPr>
        <w:t>lack</w:t>
      </w:r>
      <w:r w:rsidRPr="00925EA9">
        <w:rPr>
          <w:rStyle w:val="StyleUnderline"/>
        </w:rPr>
        <w:t xml:space="preserve"> </w:t>
      </w:r>
      <w:r w:rsidRPr="009E0EE7">
        <w:rPr>
          <w:rStyle w:val="StyleUnderline"/>
          <w:highlight w:val="cyan"/>
        </w:rPr>
        <w:t>of an exit option</w:t>
      </w:r>
      <w:r w:rsidRPr="00925EA9">
        <w:rPr>
          <w:rStyle w:val="StyleUnderline"/>
        </w:rPr>
        <w:t xml:space="preserve"> for such workers, and their weak bargaining position with respect to employers, </w:t>
      </w:r>
      <w:r w:rsidRPr="009E0EE7">
        <w:rPr>
          <w:rStyle w:val="StyleUnderline"/>
          <w:highlight w:val="cyan"/>
        </w:rPr>
        <w:t>means that b</w:t>
      </w:r>
      <w:r w:rsidRPr="00925EA9">
        <w:rPr>
          <w:rStyle w:val="StyleUnderline"/>
        </w:rPr>
        <w:t xml:space="preserve">asic </w:t>
      </w:r>
      <w:r w:rsidRPr="009E0EE7">
        <w:rPr>
          <w:rStyle w:val="StyleUnderline"/>
          <w:highlight w:val="cyan"/>
        </w:rPr>
        <w:t>i</w:t>
      </w:r>
      <w:r w:rsidRPr="00925EA9">
        <w:rPr>
          <w:rStyle w:val="StyleUnderline"/>
        </w:rPr>
        <w:t xml:space="preserve">ncome </w:t>
      </w:r>
      <w:r w:rsidRPr="009E0EE7">
        <w:rPr>
          <w:rStyle w:val="StyleUnderline"/>
          <w:highlight w:val="cyan"/>
        </w:rPr>
        <w:t>could</w:t>
      </w:r>
      <w:r w:rsidRPr="00925EA9">
        <w:rPr>
          <w:rStyle w:val="StyleUnderline"/>
        </w:rPr>
        <w:t xml:space="preserve"> end up </w:t>
      </w:r>
      <w:r w:rsidRPr="009E0EE7">
        <w:rPr>
          <w:rStyle w:val="StyleUnderline"/>
          <w:highlight w:val="cyan"/>
        </w:rPr>
        <w:t>exacerbat</w:t>
      </w:r>
      <w:r w:rsidRPr="00925EA9">
        <w:rPr>
          <w:rStyle w:val="StyleUnderline"/>
        </w:rPr>
        <w:t xml:space="preserve">ing </w:t>
      </w:r>
      <w:r w:rsidRPr="009E0EE7">
        <w:rPr>
          <w:rStyle w:val="StyleUnderline"/>
          <w:highlight w:val="cyan"/>
        </w:rPr>
        <w:t>poor pay and conditions</w:t>
      </w:r>
      <w:r w:rsidRPr="00925EA9">
        <w:rPr>
          <w:rStyle w:val="StyleUnderline"/>
        </w:rPr>
        <w:t xml:space="preserve"> if other workers were willing to reduce their wage demands as a result of the unconditional payment</w:t>
      </w:r>
      <w:r w:rsidRPr="00925EA9">
        <w:rPr>
          <w:rFonts w:asciiTheme="minorHAnsi" w:hAnsiTheme="minorHAnsi" w:cstheme="minorBidi"/>
          <w:sz w:val="16"/>
        </w:rPr>
        <w:t xml:space="preserve">. Martinelli highlights “the danger that basic income ‘would aggravate the problem of low pay and subsidize inefficient employers,’ leading to a proliferation of ‘lousy’ jobs.” In this scenario, those with good jobs will continue to lead fulfilling lives, now supplemented by universal income, while others will have to combine their UBI with one or more “lousy” jobs, with little gain in income. The proposal makes no attempt to help those without a job today get one tomorrow or improve the job they have. Indeed, everything suggests that the opposite will happen: </w:t>
      </w:r>
      <w:r w:rsidRPr="00925EA9">
        <w:rPr>
          <w:rStyle w:val="StyleUnderline"/>
        </w:rPr>
        <w:t xml:space="preserve">the </w:t>
      </w:r>
      <w:r w:rsidRPr="009E0EE7">
        <w:rPr>
          <w:rStyle w:val="StyleUnderline"/>
          <w:highlight w:val="cyan"/>
        </w:rPr>
        <w:t>UBI</w:t>
      </w:r>
      <w:r w:rsidRPr="00925EA9">
        <w:rPr>
          <w:rStyle w:val="StyleUnderline"/>
        </w:rPr>
        <w:t xml:space="preserve"> </w:t>
      </w:r>
      <w:r w:rsidRPr="009E0EE7">
        <w:rPr>
          <w:rStyle w:val="StyleUnderline"/>
          <w:highlight w:val="cyan"/>
        </w:rPr>
        <w:t>will function like a war machine for lowering wages and spreading precarious work</w:t>
      </w:r>
      <w:r w:rsidRPr="00925EA9">
        <w:rPr>
          <w:rFonts w:asciiTheme="minorHAnsi" w:hAnsiTheme="minorHAnsi" w:cstheme="minorBidi"/>
          <w:sz w:val="16"/>
        </w:rPr>
        <w:t xml:space="preserve">. This aspect of basic income isn’t new: it explains why the neoliberal economist George Stigler originally proposed a UBI, in the form of a negative income tax. In contrast to Keynes, who downplayed the role of wage levels in his explanation of unemployment, Stigler’s famous 1946 paper “The Economics of Minimum Wage Legislation” argued that the minimum wage reduced employment. He called on the government to abolish such regulations so that workers could accept wages that don’t exceed the market price. Stigler’s negative income tax, which would supplement incomes up to a certain point, would allow workers to accept low-wage jobs while still living above the poverty line. In effect, the system guarantees a minimum income without affecting the wage price. As Friedman wrote in 1956, the program, “while operating through the market, [does] not distort the market or impede its functioning,” as Keynesian programs do. Today, one still commonly sees UBI advocates resort to neoclassical platitudes about employment. We can only be astonished, for example, at the dubious claims made by Van Parijs and Vanderborgh in their recent book Basic Income: A Radical Proposal for a Free Society and a Sane Economy, such as: “where the level of remuneration is and remains firmly protected by minimum wage legislation, collective bargaining, and generous employment insurance, the result tends to be massive losses of jobs.” We shouldn’t be starting from the premise that too-high wages generate unemployment by disrupting the economy’s optimal equilibrium: that’s precisely the idea we should fiercely challenge. Indeed, recent studies seriously undermine these claims. Contrary to neoclassical predictions, countries that tax work the most have the highest employment rates because income taxes fund social services, which promote labor market participation, especially for women. Who Works? </w:t>
      </w:r>
      <w:r w:rsidRPr="00925EA9">
        <w:rPr>
          <w:rStyle w:val="StyleUnderline"/>
        </w:rPr>
        <w:t>Still, imagine that it was mathematically possible to establish a UBI high enough that none of us would have to work. Suppose we could have this generous basic income and still have a strong welfare state. Certainly it would be a game changer. Yet even this utopia rests on two problematic assumptions work. First, it assumes that unemployed people don’t want to work or would be just as happy to receive a generous monthly check. But what if that’s wrong? The notion that we should reduce the demand for jobs rather than fight for full employment fails to consider that many people do want to work</w:t>
      </w:r>
      <w:r w:rsidRPr="00925EA9">
        <w:rPr>
          <w:rFonts w:asciiTheme="minorHAnsi" w:hAnsiTheme="minorHAnsi" w:cstheme="minorBidi"/>
          <w:sz w:val="16"/>
        </w:rPr>
        <w:t xml:space="preserve">. As Seth Ackerman has argued, it assumes that the despair expressed by unemployed people amounts to false consciousness, a problem that can be mitigated by propaganda campaigns promoting non-work. This is a faulty explanation of what’s at stake with the question of work. There’s something deeper at play: work is more than a means for earning money. </w:t>
      </w:r>
      <w:r w:rsidRPr="00925EA9">
        <w:rPr>
          <w:rStyle w:val="StyleUnderline"/>
        </w:rPr>
        <w:t>That’s not just due to “pro-work ideology,” but also to the objective conditions of a society based on a large-scale division of labor in which everyone contributes individually to collective production.</w:t>
      </w:r>
      <w:r w:rsidRPr="00925EA9">
        <w:rPr>
          <w:rFonts w:asciiTheme="minorHAnsi" w:hAnsiTheme="minorHAnsi" w:cstheme="minorBidi"/>
          <w:sz w:val="16"/>
        </w:rPr>
        <w:t xml:space="preserve"> This system generates a certain income distribution as well as a certain distribution of work. People are obviously worried about income inequality, but aren’t they also worried about job inequality? As Ackerman writes, “</w:t>
      </w:r>
      <w:r w:rsidRPr="00925EA9">
        <w:rPr>
          <w:rStyle w:val="StyleUnderline"/>
        </w:rPr>
        <w:t>so long as social reproduction requires alienated work, there will always be this social demand for the equal liability of all to work, and an uneasy consciousness of it among those who could work but who, for whatever reason, don’t</w:t>
      </w:r>
      <w:r w:rsidRPr="00925EA9">
        <w:rPr>
          <w:rFonts w:asciiTheme="minorHAnsi" w:hAnsiTheme="minorHAnsi" w:cstheme="minorBidi"/>
          <w:sz w:val="16"/>
        </w:rPr>
        <w:t xml:space="preserve">.” That’s why a universal job guarantee and a reduction in work hours still represent the most important objectives for any left politics. </w:t>
      </w:r>
      <w:r w:rsidRPr="00925EA9">
        <w:rPr>
          <w:rStyle w:val="StyleUnderline"/>
        </w:rPr>
        <w:t>Collectively reducing work time is politically and socially preferable to creating a socially segmented pool of unemployed workers, a situation that would have serious consequences for the employed</w:t>
      </w:r>
      <w:r w:rsidRPr="00925EA9">
        <w:rPr>
          <w:rFonts w:asciiTheme="minorHAnsi" w:hAnsiTheme="minorHAnsi" w:cstheme="minorBidi"/>
          <w:sz w:val="16"/>
        </w:rPr>
        <w:t>. It’s not hard to imagine how this situation could foster divisions within the working class — as it already has over the last several decades. Second</w:t>
      </w:r>
      <w:r w:rsidRPr="00925EA9">
        <w:rPr>
          <w:rStyle w:val="StyleUnderline"/>
        </w:rPr>
        <w:t>, such a “utopian” UBI raises questions about how the distribution of work — that is, the division of labor — would be determined in a society where we could choose not to work. Under capitalism, the division of labor is set in a brutal fashion, relegating large sectors of the population to jobs that are difficult and badly paid, but often of great value to society</w:t>
      </w:r>
      <w:r w:rsidRPr="00925EA9">
        <w:rPr>
          <w:rFonts w:asciiTheme="minorHAnsi" w:hAnsiTheme="minorHAnsi" w:cstheme="minorBidi"/>
          <w:sz w:val="16"/>
        </w:rPr>
        <w:t xml:space="preserve">. A “utopian” UBI, by contrast, simply assumes that in a society liberated from the work imperative, the spontaneous aggregation of individual desires would yield a division of labor conducive to a properly functioning society; that the desires of individuals newly freed to choose what they wish to do would spontaneously yield a perfectly functional division of labor. But this expectation is assumed rather than demonstrated. If we want to envision a society where the division of labor is no longer determined through compulsion, then we will have to rethink work itself. And a rethinking of work will only point in an emancipatory direction if work is made more meaningful and attractive. </w:t>
      </w:r>
      <w:r w:rsidRPr="00925EA9">
        <w:rPr>
          <w:rStyle w:val="StyleUnderline"/>
        </w:rPr>
        <w:t>In a society where the nature of work is profoundly unequal — not only in its distribution but also in its content — transforming it becomes fundamental</w:t>
      </w:r>
      <w:r w:rsidRPr="00925EA9">
        <w:rPr>
          <w:rFonts w:asciiTheme="minorHAnsi" w:hAnsiTheme="minorHAnsi" w:cstheme="minorBidi"/>
          <w:sz w:val="16"/>
        </w:rPr>
        <w:t xml:space="preserve">. Cash or Decommodification? Beyond arguments of feasibility or the effects on the labor market, we need to ask a more fundamental question: is distributing €1,100 to the whole population the best use of 35 percent of GDP? </w:t>
      </w:r>
      <w:r w:rsidRPr="00925EA9">
        <w:rPr>
          <w:rStyle w:val="StyleUnderline"/>
        </w:rPr>
        <w:t xml:space="preserve">Isn’t </w:t>
      </w:r>
      <w:r w:rsidRPr="005B7C41">
        <w:rPr>
          <w:rStyle w:val="StyleUnderline"/>
          <w:highlight w:val="cyan"/>
        </w:rPr>
        <w:t>the best way to fight</w:t>
      </w:r>
      <w:r w:rsidRPr="00925EA9">
        <w:rPr>
          <w:rStyle w:val="StyleUnderline"/>
        </w:rPr>
        <w:t xml:space="preserve"> against </w:t>
      </w:r>
      <w:r w:rsidRPr="005B7C41">
        <w:rPr>
          <w:rStyle w:val="StyleUnderline"/>
          <w:highlight w:val="cyan"/>
        </w:rPr>
        <w:t>capitalism</w:t>
      </w:r>
      <w:r w:rsidRPr="00925EA9">
        <w:rPr>
          <w:rStyle w:val="StyleUnderline"/>
        </w:rPr>
        <w:t xml:space="preserve"> to </w:t>
      </w:r>
      <w:r w:rsidRPr="005B7C41">
        <w:rPr>
          <w:rStyle w:val="StyleUnderline"/>
          <w:highlight w:val="cyan"/>
        </w:rPr>
        <w:t>limit the sphere in which it operates</w:t>
      </w:r>
      <w:r w:rsidRPr="00925EA9">
        <w:rPr>
          <w:rStyle w:val="StyleUnderline"/>
        </w:rPr>
        <w:t xml:space="preserve">? </w:t>
      </w:r>
      <w:r w:rsidRPr="005B7C41">
        <w:rPr>
          <w:rStyle w:val="StyleUnderline"/>
          <w:highlight w:val="cyan"/>
        </w:rPr>
        <w:t>Establishing</w:t>
      </w:r>
      <w:r w:rsidRPr="00925EA9">
        <w:rPr>
          <w:rStyle w:val="StyleUnderline"/>
        </w:rPr>
        <w:t xml:space="preserve"> a </w:t>
      </w:r>
      <w:r w:rsidRPr="005B7C41">
        <w:rPr>
          <w:rStyle w:val="StyleUnderline"/>
          <w:highlight w:val="cyan"/>
        </w:rPr>
        <w:t>base income</w:t>
      </w:r>
      <w:r w:rsidRPr="00925EA9">
        <w:rPr>
          <w:rStyle w:val="StyleUnderline"/>
        </w:rPr>
        <w:t xml:space="preserve">, by contrast, merely </w:t>
      </w:r>
      <w:r w:rsidRPr="005B7C41">
        <w:rPr>
          <w:rStyle w:val="StyleUnderline"/>
          <w:highlight w:val="cyan"/>
        </w:rPr>
        <w:t>allows everyone</w:t>
      </w:r>
      <w:r w:rsidRPr="00925EA9">
        <w:rPr>
          <w:rStyle w:val="StyleUnderline"/>
        </w:rPr>
        <w:t xml:space="preserve"> </w:t>
      </w:r>
      <w:r w:rsidRPr="005B7C41">
        <w:rPr>
          <w:rStyle w:val="StyleUnderline"/>
          <w:highlight w:val="cyan"/>
        </w:rPr>
        <w:t>to participate in the market</w:t>
      </w:r>
      <w:r w:rsidRPr="00925EA9">
        <w:rPr>
          <w:rFonts w:asciiTheme="minorHAnsi" w:hAnsiTheme="minorHAnsi" w:cstheme="minorBidi"/>
          <w:sz w:val="16"/>
        </w:rPr>
        <w:t xml:space="preserve">. Our current economic crisis goes beyond the problem of income inequality. While inequality garners the most attention, it’s a secondary feature of capitalism. </w:t>
      </w:r>
      <w:r w:rsidRPr="00925EA9">
        <w:rPr>
          <w:rStyle w:val="StyleUnderline"/>
        </w:rPr>
        <w:t>One of capitalism’s most remarkable achievements (but also one of its most violent) is that it made market exchange the nearly exclusive means to acquire the goods necessary for our own reproduction.</w:t>
      </w:r>
      <w:r w:rsidRPr="00925EA9">
        <w:rPr>
          <w:rFonts w:asciiTheme="minorHAnsi" w:hAnsiTheme="minorHAnsi" w:cstheme="minorBidi"/>
          <w:sz w:val="16"/>
        </w:rPr>
        <w:t xml:space="preserve"> In doing so, it turned money into almost the only valid medium of exchange and it made the majority of the population dependent on capital, enforcing a fundamentally asymmetric power relation between the boss and the worker. This </w:t>
      </w:r>
      <w:r w:rsidRPr="00925EA9">
        <w:rPr>
          <w:rStyle w:val="StyleUnderline"/>
        </w:rPr>
        <w:t>profoundly unequal relationship not only subordinates people within the sphere of labor, but outside it as well, through the powerful influence economic power exerts on politics, ideology, and culture</w:t>
      </w:r>
      <w:r w:rsidRPr="00925EA9">
        <w:rPr>
          <w:rFonts w:asciiTheme="minorHAnsi" w:hAnsiTheme="minorHAnsi" w:cstheme="minorBidi"/>
          <w:sz w:val="16"/>
        </w:rPr>
        <w:t xml:space="preserve">. By the end of the nineteenth century, leftists understood this problem perfectly well. The welfare state tried to limit the areas in which the market and economic power could operate. If industrialization had made only owners full citizens with real rights, then social security and unemployment insurance established what Robert Castel called “social property,” marking “the emergence of a new function of the state, of a new form of rights, and a new conception of property.” As the British sociologist T. H. Marshall explained, </w:t>
      </w:r>
      <w:r w:rsidRPr="005B7C41">
        <w:rPr>
          <w:rStyle w:val="StyleUnderline"/>
          <w:highlight w:val="cyan"/>
        </w:rPr>
        <w:t>equality isn’t possible “without restricting</w:t>
      </w:r>
      <w:r w:rsidRPr="00925EA9">
        <w:rPr>
          <w:rStyle w:val="StyleUnderline"/>
        </w:rPr>
        <w:t xml:space="preserve"> the freedom of competitive </w:t>
      </w:r>
      <w:r w:rsidRPr="005B7C41">
        <w:rPr>
          <w:rStyle w:val="StyleUnderline"/>
          <w:highlight w:val="cyan"/>
        </w:rPr>
        <w:t>markets</w:t>
      </w:r>
      <w:r w:rsidRPr="00925EA9">
        <w:rPr>
          <w:rStyle w:val="StyleUnderline"/>
        </w:rPr>
        <w:t>,”</w:t>
      </w:r>
      <w:r w:rsidRPr="00925EA9">
        <w:rPr>
          <w:rFonts w:asciiTheme="minorHAnsi" w:hAnsiTheme="minorHAnsi" w:cstheme="minorBidi"/>
          <w:sz w:val="16"/>
        </w:rPr>
        <w:t xml:space="preserve"> without opening socialized spaces free from market imperatives. In other words, for the Left, the economic effects of extending the market (as well as the political and cultural effects) were never divorced from a questioning of the logic of the market itself. Though this perspective has suffered enormous setbacks since the early 1970s, it still offers a vision radically different from our current neoliberal consensus. </w:t>
      </w:r>
      <w:r w:rsidRPr="00925EA9">
        <w:rPr>
          <w:rStyle w:val="StyleUnderline"/>
        </w:rPr>
        <w:t>The ultimate aim is not to make competition more “fair,” less “discriminatory,” or less “normative.” Instead, it seeks to curtail the space in which competition exists</w:t>
      </w:r>
      <w:r w:rsidRPr="00925EA9">
        <w:rPr>
          <w:rFonts w:asciiTheme="minorHAnsi" w:hAnsiTheme="minorHAnsi" w:cstheme="minorBidi"/>
          <w:sz w:val="16"/>
        </w:rPr>
        <w:t>. In this sense, freedom doesn’t signify the ability to access the market, but rather the ability to reduce the space in which it operates. Hillary Clinton was right to say that she underestimated the power of “big ideas.” But that doesn’t mean UBI is the big idea we need. We should reconnect with the postwar period’s emancipatory heritage. The institutions workers established after World War II did more than stabilize or buffer capitalism. They constituted, in embryonic form, the elements of a truly democratic and egalitarian society, where the market would not have the central place it now occupies. And if the recent successes of Bernie Sanders and Jeremy Corbyn are anything to go by, the door may now be open to a rebirth of socialist politics. Utopia is not beyond our reach — it’s closer than we think.</w:t>
      </w:r>
    </w:p>
    <w:p w14:paraId="2F249907" w14:textId="77777777" w:rsidR="00F3040F" w:rsidRDefault="00F3040F" w:rsidP="00F3040F">
      <w:pPr>
        <w:rPr>
          <w:sz w:val="16"/>
        </w:rPr>
      </w:pPr>
    </w:p>
    <w:p w14:paraId="2A0F710B" w14:textId="77777777" w:rsidR="00F3040F" w:rsidRDefault="00F3040F" w:rsidP="00F3040F">
      <w:pPr>
        <w:pStyle w:val="Heading4"/>
        <w:numPr>
          <w:ilvl w:val="0"/>
          <w:numId w:val="51"/>
        </w:numPr>
      </w:pPr>
      <w:r>
        <w:t xml:space="preserve">a) Even if the plan is passed, current trends in SCOTUS decisions indicate that it’s likely to be struck down along with other protections for queer folk. </w:t>
      </w:r>
    </w:p>
    <w:p w14:paraId="2D70821F" w14:textId="77777777" w:rsidR="00F3040F" w:rsidRDefault="00F3040F" w:rsidP="00F3040F">
      <w:r w:rsidRPr="00424863">
        <w:t xml:space="preserve">Devan </w:t>
      </w:r>
      <w:r w:rsidRPr="00424863">
        <w:rPr>
          <w:rStyle w:val="Style13ptBold"/>
        </w:rPr>
        <w:t>Cole</w:t>
      </w:r>
      <w:r w:rsidRPr="00424863">
        <w:t xml:space="preserve">, </w:t>
      </w:r>
      <w:r w:rsidRPr="00424863">
        <w:rPr>
          <w:rStyle w:val="Style13ptBold"/>
        </w:rPr>
        <w:t>7-1</w:t>
      </w:r>
      <w:r w:rsidRPr="00424863">
        <w:t>-2023, What the Supreme Court's LGBTQ rights decision means, KCRA, https://www.kcra.com/article/supreme-court-s-lgbtq-rights-decision/44403263, Accessed: 7-15-2023, //ONHS IF</w:t>
      </w:r>
    </w:p>
    <w:p w14:paraId="503CB1E8" w14:textId="77777777" w:rsidR="00F3040F" w:rsidRPr="00C01569" w:rsidRDefault="00F3040F" w:rsidP="00F3040F">
      <w:pPr>
        <w:rPr>
          <w:sz w:val="16"/>
        </w:rPr>
      </w:pPr>
      <w:r w:rsidRPr="00424863">
        <w:rPr>
          <w:rStyle w:val="StyleUnderline"/>
          <w:highlight w:val="cyan"/>
        </w:rPr>
        <w:t>The</w:t>
      </w:r>
      <w:r w:rsidRPr="00424863">
        <w:rPr>
          <w:rStyle w:val="StyleUnderline"/>
        </w:rPr>
        <w:t xml:space="preserve"> Supreme </w:t>
      </w:r>
      <w:r w:rsidRPr="00424863">
        <w:rPr>
          <w:rStyle w:val="StyleUnderline"/>
          <w:highlight w:val="cyan"/>
        </w:rPr>
        <w:t>Court</w:t>
      </w:r>
      <w:r w:rsidRPr="00424863">
        <w:rPr>
          <w:rStyle w:val="StyleUnderline"/>
        </w:rPr>
        <w:t xml:space="preserve"> has </w:t>
      </w:r>
      <w:hyperlink r:id="rId132" w:tgtFrame="_blank" w:history="1">
        <w:r w:rsidRPr="00424863">
          <w:rPr>
            <w:rStyle w:val="StyleUnderline"/>
            <w:highlight w:val="cyan"/>
          </w:rPr>
          <w:t>ruled in favor of</w:t>
        </w:r>
        <w:r w:rsidRPr="00424863">
          <w:rPr>
            <w:rStyle w:val="StyleUnderline"/>
          </w:rPr>
          <w:t xml:space="preserve"> </w:t>
        </w:r>
        <w:r w:rsidRPr="00424863">
          <w:rPr>
            <w:rStyle w:val="StyleUnderline"/>
            <w:highlight w:val="cyan"/>
          </w:rPr>
          <w:t>a</w:t>
        </w:r>
        <w:r w:rsidRPr="00424863">
          <w:rPr>
            <w:rStyle w:val="StyleUnderline"/>
          </w:rPr>
          <w:t xml:space="preserve"> Christian </w:t>
        </w:r>
        <w:r w:rsidRPr="00424863">
          <w:rPr>
            <w:rStyle w:val="StyleUnderline"/>
            <w:highlight w:val="cyan"/>
          </w:rPr>
          <w:t xml:space="preserve">web designer </w:t>
        </w:r>
        <w:r w:rsidRPr="00424863">
          <w:rPr>
            <w:rStyle w:val="StyleUnderline"/>
          </w:rPr>
          <w:t>in Colorado</w:t>
        </w:r>
      </w:hyperlink>
      <w:r w:rsidRPr="00424863">
        <w:rPr>
          <w:rStyle w:val="StyleUnderline"/>
        </w:rPr>
        <w:t xml:space="preserve"> who </w:t>
      </w:r>
      <w:r w:rsidRPr="00424863">
        <w:rPr>
          <w:rStyle w:val="StyleUnderline"/>
          <w:highlight w:val="cyan"/>
        </w:rPr>
        <w:t>wanted to refuse to create websites to celebrate same-sex weddings</w:t>
      </w:r>
      <w:r w:rsidRPr="00424863">
        <w:rPr>
          <w:rStyle w:val="StyleUnderline"/>
        </w:rPr>
        <w:t xml:space="preserve"> out of religious objections</w:t>
      </w:r>
      <w:r w:rsidRPr="00424863">
        <w:rPr>
          <w:sz w:val="16"/>
        </w:rPr>
        <w:t>. Could the ruling have a far-reaching impact on other minority groups or open the door to other cases that weigh civil rights protections in the U.S.?</w:t>
      </w:r>
      <w:r w:rsidRPr="00C01569">
        <w:rPr>
          <w:sz w:val="16"/>
        </w:rPr>
        <w:t xml:space="preserve"> </w:t>
      </w:r>
      <w:r w:rsidRPr="00424863">
        <w:rPr>
          <w:sz w:val="16"/>
        </w:rPr>
        <w:t>In a 6-3 opinion delivered Friday by Justice Neil Gorsuch that was joined by the court's five other conservatives, th</w:t>
      </w:r>
      <w:r w:rsidRPr="00424863">
        <w:rPr>
          <w:rStyle w:val="StyleUnderline"/>
        </w:rPr>
        <w:t>e justices said that the First Amendment's free speech protections permitted the web designer, Lorie Smith, to refuse to extend her services for same-sex weddings</w:t>
      </w:r>
      <w:r w:rsidRPr="00424863">
        <w:rPr>
          <w:sz w:val="16"/>
        </w:rPr>
        <w:t>.</w:t>
      </w:r>
      <w:r w:rsidRPr="00C01569">
        <w:rPr>
          <w:sz w:val="16"/>
        </w:rPr>
        <w:t xml:space="preserve"> The ruling was rooted in free speech grounds and could create a </w:t>
      </w:r>
      <w:r w:rsidRPr="005A1006">
        <w:rPr>
          <w:rStyle w:val="StyleUnderline"/>
          <w:highlight w:val="cyan"/>
        </w:rPr>
        <w:t>massive hole in state</w:t>
      </w:r>
      <w:r w:rsidRPr="00245F6B">
        <w:rPr>
          <w:rStyle w:val="StyleUnderline"/>
        </w:rPr>
        <w:t xml:space="preserve"> public </w:t>
      </w:r>
      <w:r w:rsidRPr="005A1006">
        <w:rPr>
          <w:rStyle w:val="StyleUnderline"/>
          <w:highlight w:val="cyan"/>
        </w:rPr>
        <w:t>accommodation laws</w:t>
      </w:r>
      <w:r w:rsidRPr="00245F6B">
        <w:rPr>
          <w:rStyle w:val="StyleUnderline"/>
        </w:rPr>
        <w:t xml:space="preserve"> for businesses that sell so-called "expressive" goods, allowing for companies that provide customized, expressive products and services to pick and choose who they work with</w:t>
      </w:r>
      <w:r w:rsidRPr="00C01569">
        <w:rPr>
          <w:sz w:val="16"/>
        </w:rPr>
        <w:t>. Legal experts say the decision is likely to cause confusion about which businesses fit into the description provided by the opinion, and stressed that members of the LGBTQ community are not the only ones impacted by the ruling. "I don't think the court was clear at all. I think it sort of invented categories that don't exist in commerce. The idea of 'customized' or 'expressive' services are not categories," said Elizabeth Sepper, a University of Texas Law professor and expert on public accommodations laws. "So I think the category of businesses that will be able to claim free speech rights against anti-discrimination laws is not at all clear. But it's not small," Sepper added. "</w:t>
      </w:r>
      <w:r w:rsidRPr="00245F6B">
        <w:rPr>
          <w:rStyle w:val="StyleUnderline"/>
        </w:rPr>
        <w:t>There's going to be a relatively large range of businesses who can lay claim to free speech rights against anti-discrimination laws</w:t>
      </w:r>
      <w:r w:rsidRPr="00C01569">
        <w:rPr>
          <w:sz w:val="16"/>
        </w:rPr>
        <w:t xml:space="preserve">." The experts also warned that </w:t>
      </w:r>
      <w:r w:rsidRPr="005A1006">
        <w:rPr>
          <w:rStyle w:val="StyleUnderline"/>
          <w:highlight w:val="cyan"/>
        </w:rPr>
        <w:t>the</w:t>
      </w:r>
      <w:r w:rsidRPr="00245F6B">
        <w:rPr>
          <w:rStyle w:val="StyleUnderline"/>
        </w:rPr>
        <w:t xml:space="preserve"> </w:t>
      </w:r>
      <w:r w:rsidRPr="005A1006">
        <w:rPr>
          <w:rStyle w:val="StyleUnderline"/>
          <w:highlight w:val="cyan"/>
        </w:rPr>
        <w:t>decision</w:t>
      </w:r>
      <w:r w:rsidRPr="00C01569">
        <w:rPr>
          <w:sz w:val="16"/>
        </w:rPr>
        <w:t xml:space="preserve"> in 303 Creative v. Elenis </w:t>
      </w:r>
      <w:r w:rsidRPr="00245F6B">
        <w:rPr>
          <w:rStyle w:val="StyleUnderline"/>
        </w:rPr>
        <w:t xml:space="preserve">is </w:t>
      </w:r>
      <w:r w:rsidRPr="005A1006">
        <w:rPr>
          <w:rStyle w:val="StyleUnderline"/>
          <w:highlight w:val="cyan"/>
        </w:rPr>
        <w:t>just the</w:t>
      </w:r>
      <w:r w:rsidRPr="00245F6B">
        <w:rPr>
          <w:rStyle w:val="StyleUnderline"/>
        </w:rPr>
        <w:t xml:space="preserve"> </w:t>
      </w:r>
      <w:r w:rsidRPr="005A1006">
        <w:rPr>
          <w:rStyle w:val="StyleUnderline"/>
          <w:highlight w:val="cyan"/>
        </w:rPr>
        <w:t>opening</w:t>
      </w:r>
      <w:r w:rsidRPr="00245F6B">
        <w:rPr>
          <w:rStyle w:val="StyleUnderline"/>
        </w:rPr>
        <w:t xml:space="preserve"> chapter </w:t>
      </w:r>
      <w:r w:rsidRPr="005A1006">
        <w:rPr>
          <w:rStyle w:val="StyleUnderline"/>
          <w:highlight w:val="cyan"/>
        </w:rPr>
        <w:t>in</w:t>
      </w:r>
      <w:r w:rsidRPr="00245F6B">
        <w:rPr>
          <w:rStyle w:val="StyleUnderline"/>
        </w:rPr>
        <w:t xml:space="preserve"> what will likely be </w:t>
      </w:r>
      <w:r w:rsidRPr="005A1006">
        <w:rPr>
          <w:rStyle w:val="StyleUnderline"/>
          <w:highlight w:val="cyan"/>
        </w:rPr>
        <w:t>years</w:t>
      </w:r>
      <w:r w:rsidRPr="00245F6B">
        <w:rPr>
          <w:rStyle w:val="StyleUnderline"/>
        </w:rPr>
        <w:t xml:space="preserve"> </w:t>
      </w:r>
      <w:r w:rsidRPr="005A1006">
        <w:rPr>
          <w:rStyle w:val="StyleUnderline"/>
          <w:highlight w:val="cyan"/>
        </w:rPr>
        <w:t>of litigation</w:t>
      </w:r>
      <w:r w:rsidRPr="00245F6B">
        <w:rPr>
          <w:rStyle w:val="StyleUnderline"/>
        </w:rPr>
        <w:t xml:space="preserve"> from people looking to push the limits around state and local </w:t>
      </w:r>
      <w:r w:rsidRPr="005A1006">
        <w:rPr>
          <w:rStyle w:val="StyleUnderline"/>
        </w:rPr>
        <w:t>laws</w:t>
      </w:r>
      <w:r w:rsidRPr="00245F6B">
        <w:rPr>
          <w:rStyle w:val="StyleUnderline"/>
        </w:rPr>
        <w:t xml:space="preserve"> providing civil rights protections for various minority groups</w:t>
      </w:r>
      <w:r w:rsidRPr="00C01569">
        <w:rPr>
          <w:sz w:val="16"/>
        </w:rPr>
        <w:t xml:space="preserve">. Jennifer Pizer, the chief legal officer for Lambda Legal, an LGBTQ rights group, also said the court wasn't clear on what types of businesses are included within the category the court mentioned. "I think the issue is the admittedly very broad range of goods and services in society that involve some amount of customizing, some amount of creativity," Pizer said. "The decision today does not approve discrimination by anybody and everybody that uses some creativity, some talent, some skill to create a custom product," she added. "The decision today addresses a particular thing and describes that thing as involving extensive involvement with the customer to create a unique work that involves the artistic expression of the designer." </w:t>
      </w:r>
      <w:r w:rsidRPr="00424863">
        <w:rPr>
          <w:sz w:val="16"/>
        </w:rPr>
        <w:t>The vast majority of Americans live in an area where state or local public accommodation laws exist. As of this month, 22 states, the U.S. Virgin Islands and Washington, D.C., had laws on their books that explicitly prohibit discrimination based on sexual orientation or gender identity, according to the</w:t>
      </w:r>
      <w:r w:rsidRPr="00C01569">
        <w:rPr>
          <w:sz w:val="16"/>
        </w:rPr>
        <w:t xml:space="preserve"> </w:t>
      </w:r>
      <w:hyperlink r:id="rId133" w:tgtFrame="_blank" w:history="1">
        <w:r w:rsidRPr="00424863">
          <w:rPr>
            <w:rStyle w:val="Hyperlink"/>
            <w:sz w:val="16"/>
          </w:rPr>
          <w:t>Movement Advancement Project</w:t>
        </w:r>
      </w:hyperlink>
      <w:r w:rsidRPr="00424863">
        <w:rPr>
          <w:sz w:val="16"/>
        </w:rPr>
        <w:t>, a nonprofit think tank that advocates for LGBTQ rights, while another five states interpret "existing prohibition(s) on sex discrimination to include sexual orientation and/or gender identity."</w:t>
      </w:r>
      <w:r w:rsidRPr="00C01569">
        <w:rPr>
          <w:sz w:val="16"/>
        </w:rPr>
        <w:t xml:space="preserve"> </w:t>
      </w:r>
      <w:r w:rsidRPr="00424863">
        <w:rPr>
          <w:sz w:val="16"/>
        </w:rPr>
        <w:t>Confusion over the scope and meaning of Friday's ruling may be similar to the legal fights following a major gun rights case from last year. In that case, the conservative majority changed the test courts are to use when analyzing the constitutionality of firearm regulations, opening the floodgates for all sorts of gun safety laws to be challenged in federal court.</w:t>
      </w:r>
      <w:r w:rsidRPr="00C01569">
        <w:rPr>
          <w:sz w:val="16"/>
        </w:rPr>
        <w:t xml:space="preserve"> </w:t>
      </w:r>
      <w:r w:rsidRPr="00424863">
        <w:rPr>
          <w:sz w:val="16"/>
        </w:rPr>
        <w:t>For instance, the justices</w:t>
      </w:r>
      <w:r w:rsidRPr="00C01569">
        <w:rPr>
          <w:sz w:val="16"/>
        </w:rPr>
        <w:t xml:space="preserve"> </w:t>
      </w:r>
      <w:hyperlink r:id="rId134" w:tgtFrame="_blank" w:history="1">
        <w:r w:rsidRPr="00424863">
          <w:rPr>
            <w:rStyle w:val="Hyperlink"/>
            <w:sz w:val="16"/>
          </w:rPr>
          <w:t>agreed Friday to review next term a federal law</w:t>
        </w:r>
      </w:hyperlink>
      <w:r w:rsidRPr="00C01569">
        <w:rPr>
          <w:sz w:val="16"/>
        </w:rPr>
        <w:t xml:space="preserve"> </w:t>
      </w:r>
      <w:r w:rsidRPr="00424863">
        <w:rPr>
          <w:sz w:val="16"/>
        </w:rPr>
        <w:t>that bars an individual subject to a domestic violence restraining order from possessing a firearm – a law that a lower court reconsidered in light of the Supreme Court's decision last year in the Second Amendment case.</w:t>
      </w:r>
      <w:r w:rsidRPr="00C01569">
        <w:rPr>
          <w:sz w:val="16"/>
        </w:rPr>
        <w:t xml:space="preserve"> </w:t>
      </w:r>
      <w:r w:rsidRPr="005A1006">
        <w:rPr>
          <w:rStyle w:val="StyleUnderline"/>
          <w:highlight w:val="cyan"/>
        </w:rPr>
        <w:t>Ruling</w:t>
      </w:r>
      <w:r w:rsidRPr="00245F6B">
        <w:rPr>
          <w:rStyle w:val="StyleUnderline"/>
        </w:rPr>
        <w:t xml:space="preserve"> </w:t>
      </w:r>
      <w:r w:rsidRPr="005A1006">
        <w:rPr>
          <w:rStyle w:val="StyleUnderline"/>
          <w:highlight w:val="cyan"/>
        </w:rPr>
        <w:t>implicates</w:t>
      </w:r>
      <w:r w:rsidRPr="00245F6B">
        <w:rPr>
          <w:rStyle w:val="StyleUnderline"/>
        </w:rPr>
        <w:t xml:space="preserve"> </w:t>
      </w:r>
      <w:r w:rsidRPr="005A1006">
        <w:rPr>
          <w:rStyle w:val="StyleUnderline"/>
          <w:highlight w:val="cyan"/>
        </w:rPr>
        <w:t>other minority groups</w:t>
      </w:r>
      <w:r w:rsidRPr="00C01569">
        <w:rPr>
          <w:sz w:val="16"/>
        </w:rPr>
        <w:t xml:space="preserve"> The Supreme Court's three liberal members dissented from Friday's ruling, with Justice Sonia Sotomayor writing that </w:t>
      </w:r>
      <w:r w:rsidRPr="00245F6B">
        <w:rPr>
          <w:rStyle w:val="StyleUnderline"/>
        </w:rPr>
        <w:t>the majority was giving businesses a "new license to discriminate</w:t>
      </w:r>
      <w:r w:rsidRPr="00C01569">
        <w:rPr>
          <w:sz w:val="16"/>
        </w:rPr>
        <w:t>." She suggested that the decision's "</w:t>
      </w:r>
      <w:r w:rsidRPr="00245F6B">
        <w:rPr>
          <w:rStyle w:val="StyleUnderline"/>
        </w:rPr>
        <w:t>logic cannot be limited to discrimination on the basis of sexual orientation or gender identity</w:t>
      </w:r>
      <w:r w:rsidRPr="00C01569">
        <w:rPr>
          <w:sz w:val="16"/>
        </w:rPr>
        <w:t>," and wrote that it "</w:t>
      </w:r>
      <w:r w:rsidRPr="005A1006">
        <w:rPr>
          <w:rStyle w:val="StyleUnderline"/>
          <w:highlight w:val="cyan"/>
        </w:rPr>
        <w:t>threatens</w:t>
      </w:r>
      <w:r w:rsidRPr="00245F6B">
        <w:rPr>
          <w:rStyle w:val="StyleUnderline"/>
        </w:rPr>
        <w:t xml:space="preserve"> </w:t>
      </w:r>
      <w:r w:rsidRPr="005A1006">
        <w:rPr>
          <w:rStyle w:val="StyleUnderline"/>
          <w:highlight w:val="cyan"/>
        </w:rPr>
        <w:t>to balkanize</w:t>
      </w:r>
      <w:r w:rsidRPr="00245F6B">
        <w:rPr>
          <w:rStyle w:val="StyleUnderline"/>
        </w:rPr>
        <w:t xml:space="preserve"> </w:t>
      </w:r>
      <w:r w:rsidRPr="005A1006">
        <w:rPr>
          <w:rStyle w:val="StyleUnderline"/>
          <w:highlight w:val="cyan"/>
        </w:rPr>
        <w:t>the market and</w:t>
      </w:r>
      <w:r w:rsidRPr="00245F6B">
        <w:rPr>
          <w:rStyle w:val="StyleUnderline"/>
        </w:rPr>
        <w:t xml:space="preserve"> to </w:t>
      </w:r>
      <w:r w:rsidRPr="005A1006">
        <w:rPr>
          <w:rStyle w:val="StyleUnderline"/>
          <w:highlight w:val="cyan"/>
        </w:rPr>
        <w:t>allow the exclusion</w:t>
      </w:r>
      <w:r w:rsidRPr="00245F6B">
        <w:rPr>
          <w:rStyle w:val="StyleUnderline"/>
        </w:rPr>
        <w:t xml:space="preserve"> of other groups from many services</w:t>
      </w:r>
      <w:r w:rsidRPr="00C01569">
        <w:rPr>
          <w:sz w:val="16"/>
        </w:rPr>
        <w:t>." Gorsuch pushed back in a footnote, writing: "Our decision today does not concern – much less endorse – anything like the 'straight couples only' notices the dissent conjures out of thin air." But legal experts believed that Sotomayor was not crying wolf in her dissent in that the opinion could open up other minority groups to be subjected to the same type of behavior for which Smith sought approval. "The worry is that this provides a green light to any business owner that they can refuse service to any person on the basis of their identity, whether they're gay or lesbian, or Jewish or Black, or anything, because they have an objection to those sorts of people being in their business," said Katherine Franke, a professor at Columbia Law School. "</w:t>
      </w:r>
      <w:r w:rsidRPr="00245F6B">
        <w:rPr>
          <w:rStyle w:val="StyleUnderline"/>
        </w:rPr>
        <w:t xml:space="preserve">There was </w:t>
      </w:r>
      <w:r w:rsidRPr="005A1006">
        <w:rPr>
          <w:rStyle w:val="StyleUnderline"/>
          <w:highlight w:val="cyan"/>
        </w:rPr>
        <w:t>nothing in the opinion that limits it to objections to same-sex marriage</w:t>
      </w:r>
      <w:r w:rsidRPr="00C01569">
        <w:rPr>
          <w:sz w:val="16"/>
        </w:rPr>
        <w:t xml:space="preserve">," Franke added. Sepper similarly said that the majority didn't specifically limit the decision to LGBTQ people. She said that in other cases from the court in this area, there has been language about race, for example, being different. "We don't see that here in 303 Creative. So this opens the door to race, religion, sex, sexual orientation, national origin discrimination – any kind of discrimination," she said. Meanwhile, Colorado Attorney General Phil Weiser said in a statement Friday that the decision promises to "destabilize the public marketplace" enabling all types of businesses to have "a first amendment right to refuse customers because of who they are." </w:t>
      </w:r>
      <w:r w:rsidRPr="005A1006">
        <w:rPr>
          <w:rStyle w:val="StyleUnderline"/>
          <w:highlight w:val="cyan"/>
        </w:rPr>
        <w:t>Future disputes lie ahead</w:t>
      </w:r>
      <w:r w:rsidRPr="00C01569">
        <w:rPr>
          <w:sz w:val="16"/>
        </w:rPr>
        <w:t xml:space="preserve"> The court's decision in 303 Creative represented a notable departure from other major LGBTQ rights cases it has decided in recent years. In 2020, Gorsuch delivered a massive win to the LGBTQ community when he delivered the majority opinion in a case that extended federal protections to gay, lesbian and transgender workers. And in 2015, the court legalized same-sex marriage nationwide, a long-fought victory for members of the community. </w:t>
      </w:r>
      <w:r w:rsidRPr="00C01569">
        <w:rPr>
          <w:rStyle w:val="StyleUnderline"/>
        </w:rPr>
        <w:t xml:space="preserve">But in the fallout of Friday's decision, LGBTQ advocates and experts cautioned that, far from settling the issue at the center of the case, </w:t>
      </w:r>
      <w:r w:rsidRPr="005A1006">
        <w:rPr>
          <w:rStyle w:val="StyleUnderline"/>
          <w:highlight w:val="cyan"/>
        </w:rPr>
        <w:t>the ruling could embolden</w:t>
      </w:r>
      <w:r w:rsidRPr="00C01569">
        <w:rPr>
          <w:rStyle w:val="StyleUnderline"/>
        </w:rPr>
        <w:t xml:space="preserve"> </w:t>
      </w:r>
      <w:r w:rsidRPr="005A1006">
        <w:rPr>
          <w:rStyle w:val="StyleUnderline"/>
          <w:highlight w:val="cyan"/>
        </w:rPr>
        <w:t>opponents of LGBTQ rights</w:t>
      </w:r>
      <w:r w:rsidRPr="00C01569">
        <w:rPr>
          <w:rStyle w:val="StyleUnderline"/>
        </w:rPr>
        <w:t xml:space="preserve"> and spur a fresh wave of litigation that could strip away civil rights protections in other areas of life.</w:t>
      </w:r>
      <w:r w:rsidRPr="00C01569">
        <w:rPr>
          <w:sz w:val="16"/>
        </w:rPr>
        <w:t xml:space="preserve"> "There's nothing in this opinion that would limit it to only website design cases, and the rules articulated by the court today could easily also be extended to all range of businesses. Whether it's employment, housing, any kind of business, and those cases will be the ones coming next," Franke said. Pizer doubled down on that point, saying the decision "is poking yet another hole in civil rights laws and it's likely to be taken as a message justifying a lot more discrimination." "I think the big problem here, and it has been and remains a big problem, is that this type of case doesn't settle the issue," she said. "It invites a lot more litigation to ascertain where the limits might be."</w:t>
      </w:r>
    </w:p>
    <w:p w14:paraId="4381F888" w14:textId="77777777" w:rsidR="00F3040F" w:rsidRDefault="00F3040F" w:rsidP="00F3040F"/>
    <w:p w14:paraId="6C285EC8" w14:textId="77777777" w:rsidR="00F3040F" w:rsidRPr="008D7B60" w:rsidRDefault="00F3040F" w:rsidP="00F3040F">
      <w:pPr>
        <w:pStyle w:val="Heading4"/>
        <w:numPr>
          <w:ilvl w:val="0"/>
          <w:numId w:val="52"/>
        </w:numPr>
      </w:pPr>
      <w:r>
        <w:t xml:space="preserve">The impact is cruel optimism --- placing any form of hope into the state is uniquely bad for queer folk and </w:t>
      </w:r>
      <w:r>
        <w:rPr>
          <w:u w:val="single"/>
        </w:rPr>
        <w:t>divorces</w:t>
      </w:r>
      <w:r>
        <w:t xml:space="preserve"> queerness from radical movements. The aff doesn’t address the </w:t>
      </w:r>
      <w:r>
        <w:rPr>
          <w:u w:val="single"/>
        </w:rPr>
        <w:t>root cause</w:t>
      </w:r>
      <w:r>
        <w:t xml:space="preserve"> of queer inequality which is the untenable logics of capitalist accumulation. </w:t>
      </w:r>
    </w:p>
    <w:p w14:paraId="63C915A4" w14:textId="77777777" w:rsidR="00F3040F" w:rsidRDefault="00F3040F" w:rsidP="00F3040F">
      <w:r w:rsidRPr="008D7B60">
        <w:t xml:space="preserve">Katarzyna </w:t>
      </w:r>
      <w:r w:rsidRPr="008D7B60">
        <w:rPr>
          <w:rStyle w:val="Style13ptBold"/>
        </w:rPr>
        <w:t>Paszkiewicz</w:t>
      </w:r>
      <w:r w:rsidRPr="008D7B60">
        <w:t>, 9-17-</w:t>
      </w:r>
      <w:r w:rsidRPr="008D7B60">
        <w:rPr>
          <w:rStyle w:val="Style13ptBold"/>
        </w:rPr>
        <w:t>2020</w:t>
      </w:r>
      <w:r w:rsidRPr="008D7B60">
        <w:t>, ‘Tipped over, but still growing’: Cruel Optimism and Queer Temporalities in The Florida Project, Taylor &amp; Francis, https://www-tandfonline-com.proxy.lib.umich.edu/doi/full/10.1080/10509208.2020.1819731, Accessed: 7-15-2023, //ONHS IF</w:t>
      </w:r>
    </w:p>
    <w:p w14:paraId="34501F80" w14:textId="77777777" w:rsidR="00F3040F" w:rsidRPr="00DD7208" w:rsidRDefault="00F3040F" w:rsidP="00F3040F">
      <w:pPr>
        <w:rPr>
          <w:sz w:val="16"/>
        </w:rPr>
      </w:pPr>
      <w:r w:rsidRPr="008D7B60">
        <w:rPr>
          <w:rStyle w:val="StyleUnderline"/>
        </w:rPr>
        <w:t xml:space="preserve">The relationship between Berlant’s investment in </w:t>
      </w:r>
      <w:r w:rsidRPr="00DD7208">
        <w:rPr>
          <w:rStyle w:val="StyleUnderline"/>
        </w:rPr>
        <w:t xml:space="preserve">the idea of </w:t>
      </w:r>
      <w:r w:rsidRPr="00DD7208">
        <w:rPr>
          <w:rStyle w:val="StyleUnderline"/>
          <w:highlight w:val="cyan"/>
        </w:rPr>
        <w:t>the</w:t>
      </w:r>
      <w:r w:rsidRPr="00DD7208">
        <w:rPr>
          <w:rStyle w:val="StyleUnderline"/>
        </w:rPr>
        <w:t xml:space="preserve"> </w:t>
      </w:r>
      <w:r w:rsidRPr="00DD7208">
        <w:rPr>
          <w:rStyle w:val="StyleUnderline"/>
          <w:highlight w:val="cyan"/>
        </w:rPr>
        <w:t>normal as</w:t>
      </w:r>
      <w:r w:rsidRPr="008D7B60">
        <w:rPr>
          <w:rStyle w:val="StyleUnderline"/>
        </w:rPr>
        <w:t xml:space="preserve"> a </w:t>
      </w:r>
      <w:r w:rsidRPr="00DD7208">
        <w:rPr>
          <w:rStyle w:val="StyleUnderline"/>
          <w:highlight w:val="cyan"/>
        </w:rPr>
        <w:t>utopian</w:t>
      </w:r>
      <w:r w:rsidRPr="008D7B60">
        <w:rPr>
          <w:rStyle w:val="StyleUnderline"/>
        </w:rPr>
        <w:t xml:space="preserve"> desire</w:t>
      </w:r>
      <w:r w:rsidRPr="00DD7208">
        <w:rPr>
          <w:sz w:val="16"/>
        </w:rPr>
        <w:t xml:space="preserve"> mediated through and reflected in popular culture (which can be traced back to ‘Sex in public’),Footnote21 </w:t>
      </w:r>
      <w:r w:rsidRPr="00DD7208">
        <w:rPr>
          <w:rStyle w:val="StyleUnderline"/>
          <w:highlight w:val="cyan"/>
        </w:rPr>
        <w:t>and</w:t>
      </w:r>
      <w:r w:rsidRPr="008D7B60">
        <w:rPr>
          <w:rStyle w:val="StyleUnderline"/>
        </w:rPr>
        <w:t xml:space="preserve"> her later reflection on </w:t>
      </w:r>
      <w:r w:rsidRPr="00DD7208">
        <w:rPr>
          <w:rStyle w:val="StyleUnderline"/>
          <w:highlight w:val="cyan"/>
        </w:rPr>
        <w:t>the rise of</w:t>
      </w:r>
      <w:r w:rsidRPr="008D7B60">
        <w:rPr>
          <w:rStyle w:val="StyleUnderline"/>
        </w:rPr>
        <w:t xml:space="preserve"> an </w:t>
      </w:r>
      <w:r w:rsidRPr="00DD7208">
        <w:rPr>
          <w:rStyle w:val="StyleUnderline"/>
          <w:highlight w:val="cyan"/>
        </w:rPr>
        <w:t>economic precarity</w:t>
      </w:r>
      <w:r w:rsidRPr="008D7B60">
        <w:rPr>
          <w:rStyle w:val="StyleUnderline"/>
        </w:rPr>
        <w:t xml:space="preserve"> </w:t>
      </w:r>
      <w:r w:rsidRPr="00DD7208">
        <w:rPr>
          <w:rStyle w:val="StyleUnderline"/>
          <w:highlight w:val="cyan"/>
        </w:rPr>
        <w:t>that cuts across different identity markers</w:t>
      </w:r>
      <w:r w:rsidRPr="008D7B60">
        <w:rPr>
          <w:rStyle w:val="StyleUnderline"/>
        </w:rPr>
        <w:t xml:space="preserve"> in Cruel Optimism, deserves further, more nuanced attention</w:t>
      </w:r>
      <w:r w:rsidRPr="00DD7208">
        <w:rPr>
          <w:sz w:val="16"/>
        </w:rPr>
        <w:t xml:space="preserve">. As Sianne Ngai observes in her incisive reading of the latter book, </w:t>
      </w:r>
      <w:r w:rsidRPr="00DD7208">
        <w:rPr>
          <w:rStyle w:val="StyleUnderline"/>
          <w:highlight w:val="cyan"/>
        </w:rPr>
        <w:t>Berlant’s critique of</w:t>
      </w:r>
      <w:r w:rsidRPr="008D7B60">
        <w:rPr>
          <w:rStyle w:val="StyleUnderline"/>
        </w:rPr>
        <w:t xml:space="preserve"> the </w:t>
      </w:r>
      <w:r w:rsidRPr="00DD7208">
        <w:rPr>
          <w:rStyle w:val="StyleUnderline"/>
          <w:highlight w:val="cyan"/>
        </w:rPr>
        <w:t>normative fantasy</w:t>
      </w:r>
      <w:r w:rsidRPr="008D7B60">
        <w:rPr>
          <w:rStyle w:val="StyleUnderline"/>
        </w:rPr>
        <w:t xml:space="preserve"> of the good life is</w:t>
      </w:r>
      <w:r w:rsidRPr="00DD7208">
        <w:rPr>
          <w:sz w:val="16"/>
        </w:rPr>
        <w:t xml:space="preserve"> deeply informed by her earlier work on sexuality, </w:t>
      </w:r>
      <w:r w:rsidRPr="00DD7208">
        <w:rPr>
          <w:rStyle w:val="StyleUnderline"/>
          <w:highlight w:val="cyan"/>
        </w:rPr>
        <w:t>exemplifying</w:t>
      </w:r>
      <w:r w:rsidRPr="008D7B60">
        <w:rPr>
          <w:rStyle w:val="StyleUnderline"/>
        </w:rPr>
        <w:t xml:space="preserve"> ‘</w:t>
      </w:r>
      <w:r w:rsidRPr="00DD7208">
        <w:rPr>
          <w:rStyle w:val="StyleUnderline"/>
          <w:highlight w:val="cyan"/>
        </w:rPr>
        <w:t>how queer</w:t>
      </w:r>
      <w:r w:rsidRPr="008D7B60">
        <w:rPr>
          <w:rStyle w:val="StyleUnderline"/>
        </w:rPr>
        <w:t xml:space="preserve"> </w:t>
      </w:r>
      <w:r w:rsidRPr="00DD7208">
        <w:rPr>
          <w:rStyle w:val="StyleUnderline"/>
          <w:highlight w:val="cyan"/>
        </w:rPr>
        <w:t>theory</w:t>
      </w:r>
      <w:r w:rsidRPr="008D7B60">
        <w:rPr>
          <w:rStyle w:val="StyleUnderline"/>
        </w:rPr>
        <w:t xml:space="preserve">, still </w:t>
      </w:r>
      <w:r w:rsidRPr="00DD7208">
        <w:rPr>
          <w:rStyle w:val="StyleUnderline"/>
          <w:highlight w:val="cyan"/>
        </w:rPr>
        <w:t>regarded by many as a minoritizing-only discourse</w:t>
      </w:r>
      <w:r w:rsidRPr="008D7B60">
        <w:rPr>
          <w:rStyle w:val="StyleUnderline"/>
        </w:rPr>
        <w:t xml:space="preserve"> whose “proper object” must be limited to sex and issues related to sexual object choice, can directly contribute to debates about the universalizing concept of “precarity”’</w:t>
      </w:r>
      <w:r w:rsidRPr="00DD7208">
        <w:rPr>
          <w:sz w:val="16"/>
        </w:rPr>
        <w:t xml:space="preserve"> (2013). </w:t>
      </w:r>
      <w:r w:rsidRPr="00DD7208">
        <w:rPr>
          <w:rStyle w:val="StyleUnderline"/>
          <w:highlight w:val="cyan"/>
        </w:rPr>
        <w:t>Berlant’s</w:t>
      </w:r>
      <w:r w:rsidRPr="008D7B60">
        <w:rPr>
          <w:rStyle w:val="StyleUnderline"/>
        </w:rPr>
        <w:t xml:space="preserve"> </w:t>
      </w:r>
      <w:r w:rsidRPr="00DD7208">
        <w:rPr>
          <w:rStyle w:val="StyleUnderline"/>
          <w:highlight w:val="cyan"/>
        </w:rPr>
        <w:t>reflection</w:t>
      </w:r>
      <w:r w:rsidRPr="008D7B60">
        <w:rPr>
          <w:rStyle w:val="StyleUnderline"/>
        </w:rPr>
        <w:t xml:space="preserve"> </w:t>
      </w:r>
      <w:r w:rsidRPr="00DD7208">
        <w:rPr>
          <w:rStyle w:val="StyleUnderline"/>
          <w:highlight w:val="cyan"/>
        </w:rPr>
        <w:t>on</w:t>
      </w:r>
      <w:r w:rsidRPr="008D7B60">
        <w:rPr>
          <w:rStyle w:val="StyleUnderline"/>
        </w:rPr>
        <w:t xml:space="preserve"> the painful, injurious or, one could say, ‘</w:t>
      </w:r>
      <w:r w:rsidRPr="00DD7208">
        <w:rPr>
          <w:rStyle w:val="StyleUnderline"/>
          <w:highlight w:val="cyan"/>
        </w:rPr>
        <w:t>negative’ attachments</w:t>
      </w:r>
      <w:r w:rsidRPr="008D7B60">
        <w:rPr>
          <w:rStyle w:val="StyleUnderline"/>
        </w:rPr>
        <w:t xml:space="preserve"> in contemporary social, cultural and political life </w:t>
      </w:r>
      <w:r w:rsidRPr="00DD7208">
        <w:rPr>
          <w:rStyle w:val="StyleUnderline"/>
          <w:highlight w:val="cyan"/>
        </w:rPr>
        <w:t>aligns</w:t>
      </w:r>
      <w:r w:rsidRPr="008D7B60">
        <w:rPr>
          <w:rStyle w:val="StyleUnderline"/>
        </w:rPr>
        <w:t xml:space="preserve"> </w:t>
      </w:r>
      <w:r w:rsidRPr="00DD7208">
        <w:rPr>
          <w:rStyle w:val="StyleUnderline"/>
          <w:highlight w:val="cyan"/>
        </w:rPr>
        <w:t xml:space="preserve">her work with the antisocial paradigm </w:t>
      </w:r>
      <w:r w:rsidRPr="00DD7208">
        <w:rPr>
          <w:rStyle w:val="StyleUnderline"/>
        </w:rPr>
        <w:t>in queer studies</w:t>
      </w:r>
      <w:r w:rsidRPr="00DD7208">
        <w:rPr>
          <w:sz w:val="16"/>
        </w:rPr>
        <w:t xml:space="preserve">, and the exploration of negativity that followed, as illustrated by Leo Bersani, Lee Edelman and, in more recent discussions of negative affect (though with a number of notable differences), by Jack Halberstam, Sara Ahmed, Heather Love and Sianne Ngai, among many others.Footnote22 More specifically, </w:t>
      </w:r>
      <w:r w:rsidRPr="00DD7208">
        <w:rPr>
          <w:rStyle w:val="StyleUnderline"/>
          <w:highlight w:val="cyan"/>
        </w:rPr>
        <w:t>one could relate Berlant’s cruelly optimistic orientation toward</w:t>
      </w:r>
      <w:r w:rsidRPr="008D7B60">
        <w:rPr>
          <w:rStyle w:val="StyleUnderline"/>
        </w:rPr>
        <w:t xml:space="preserve"> </w:t>
      </w:r>
      <w:r w:rsidRPr="00DD7208">
        <w:rPr>
          <w:rStyle w:val="StyleUnderline"/>
          <w:highlight w:val="cyan"/>
        </w:rPr>
        <w:t>the future</w:t>
      </w:r>
      <w:r w:rsidRPr="008D7B60">
        <w:rPr>
          <w:rStyle w:val="StyleUnderline"/>
        </w:rPr>
        <w:t xml:space="preserve">, in a time when the </w:t>
      </w:r>
      <w:r w:rsidRPr="00DD7208">
        <w:rPr>
          <w:rStyle w:val="StyleUnderline"/>
          <w:highlight w:val="cyan"/>
        </w:rPr>
        <w:t>fantasies</w:t>
      </w:r>
      <w:r w:rsidRPr="008D7B60">
        <w:rPr>
          <w:rStyle w:val="StyleUnderline"/>
        </w:rPr>
        <w:t xml:space="preserve"> </w:t>
      </w:r>
      <w:r w:rsidRPr="00DD7208">
        <w:rPr>
          <w:rStyle w:val="StyleUnderline"/>
          <w:highlight w:val="cyan"/>
        </w:rPr>
        <w:t>of ‘</w:t>
      </w:r>
      <w:r w:rsidRPr="00DD7208">
        <w:rPr>
          <w:rStyle w:val="Emphasis"/>
          <w:highlight w:val="cyan"/>
        </w:rPr>
        <w:t>upward mobility, job security</w:t>
      </w:r>
      <w:r w:rsidRPr="008D7B60">
        <w:rPr>
          <w:rStyle w:val="StyleUnderline"/>
        </w:rPr>
        <w:t>, political and social equality, and lively, durable intimacy</w:t>
      </w:r>
      <w:r w:rsidRPr="00DD7208">
        <w:rPr>
          <w:sz w:val="16"/>
        </w:rPr>
        <w:t xml:space="preserve">’Footnote23 </w:t>
      </w:r>
      <w:r w:rsidRPr="00DD7208">
        <w:rPr>
          <w:rStyle w:val="StyleUnderline"/>
          <w:highlight w:val="cyan"/>
        </w:rPr>
        <w:t>are</w:t>
      </w:r>
      <w:r w:rsidRPr="008D7B60">
        <w:rPr>
          <w:rStyle w:val="StyleUnderline"/>
        </w:rPr>
        <w:t xml:space="preserve"> </w:t>
      </w:r>
      <w:r w:rsidRPr="00DD7208">
        <w:rPr>
          <w:rStyle w:val="Emphasis"/>
          <w:highlight w:val="cyan"/>
        </w:rPr>
        <w:t>fraying</w:t>
      </w:r>
      <w:r w:rsidRPr="008D7B60">
        <w:rPr>
          <w:rStyle w:val="StyleUnderline"/>
        </w:rPr>
        <w:t>, to the heteronormative temporal regimes in Western cultures</w:t>
      </w:r>
      <w:r w:rsidRPr="00DD7208">
        <w:rPr>
          <w:sz w:val="16"/>
        </w:rPr>
        <w:t xml:space="preserve"> examined by these scholars. Writing in the context of the 1980s at the peak of the AIDS crisis in the United States, BersaniFootnote24 scrutinizes how the disease was discursively constructed as a threat to the (white, heterosexual, middle-class) family unit at the heart of capitalist society, the ‘homosexual body’ having been opposed to marriage, parenthood and property. Rather than actively countering this stigmatization, and the identification of queerness with social failure, Bersani embraces the politics of negativity as a form of resistance to the heteronormative social order. Following Bersani, Edelman draws on the antisocial thesis to rethink the questions of queer temporality and futurity. In his influential No Future: Queer Theory and the Death Drive, EdelmanFootnote25 shows how </w:t>
      </w:r>
      <w:r w:rsidRPr="00DD7208">
        <w:rPr>
          <w:rStyle w:val="StyleUnderline"/>
          <w:highlight w:val="cyan"/>
        </w:rPr>
        <w:t>the</w:t>
      </w:r>
      <w:r w:rsidRPr="008D7B60">
        <w:rPr>
          <w:rStyle w:val="StyleUnderline"/>
        </w:rPr>
        <w:t xml:space="preserve"> </w:t>
      </w:r>
      <w:r w:rsidRPr="00DD7208">
        <w:rPr>
          <w:rStyle w:val="StyleUnderline"/>
          <w:highlight w:val="cyan"/>
        </w:rPr>
        <w:t xml:space="preserve">symbolic figure of ‘the Child’, standing in for the future </w:t>
      </w:r>
      <w:r w:rsidRPr="00DD7208">
        <w:rPr>
          <w:rStyle w:val="StyleUnderline"/>
        </w:rPr>
        <w:t>horizon</w:t>
      </w:r>
      <w:r w:rsidRPr="008D7B60">
        <w:rPr>
          <w:rStyle w:val="StyleUnderline"/>
        </w:rPr>
        <w:t xml:space="preserve"> and the promise of a better tomorrow, is </w:t>
      </w:r>
      <w:r w:rsidRPr="00DD7208">
        <w:rPr>
          <w:rStyle w:val="StyleUnderline"/>
          <w:highlight w:val="cyan"/>
        </w:rPr>
        <w:t>deeply rooted in the</w:t>
      </w:r>
      <w:r w:rsidRPr="008D7B60">
        <w:rPr>
          <w:rStyle w:val="StyleUnderline"/>
        </w:rPr>
        <w:t xml:space="preserve"> </w:t>
      </w:r>
      <w:r w:rsidRPr="00DD7208">
        <w:rPr>
          <w:rStyle w:val="StyleUnderline"/>
          <w:highlight w:val="cyan"/>
        </w:rPr>
        <w:t>heterosexual</w:t>
      </w:r>
      <w:r w:rsidRPr="008D7B60">
        <w:rPr>
          <w:rStyle w:val="StyleUnderline"/>
        </w:rPr>
        <w:t xml:space="preserve"> nuclear family </w:t>
      </w:r>
      <w:r w:rsidRPr="00DD7208">
        <w:rPr>
          <w:rStyle w:val="StyleUnderline"/>
          <w:highlight w:val="cyan"/>
        </w:rPr>
        <w:t>ideal</w:t>
      </w:r>
      <w:r w:rsidRPr="008D7B60">
        <w:rPr>
          <w:rStyle w:val="StyleUnderline"/>
        </w:rPr>
        <w:t xml:space="preserve"> and its temporal regime</w:t>
      </w:r>
      <w:r w:rsidRPr="00DD7208">
        <w:rPr>
          <w:sz w:val="16"/>
        </w:rPr>
        <w:t xml:space="preserve">, ‘rendering unthinkable […] the possibility of a queer resistance to this organizing principle of communal relations’.Footnote26 Edelman celebrates queerness as invested in ‘no future’ – that is, as the threat to the ‘reproductive futurism’Footnote27 – refocusing, as Berlant also does, on the critical presentness and, in the process, challenging everyday notions of temporality (including linear narrative, teleology, progress, history, and so on).Footnote28 While coinciding with Edelman’s argument that </w:t>
      </w:r>
      <w:r w:rsidRPr="00DD7208">
        <w:rPr>
          <w:rStyle w:val="StyleUnderline"/>
          <w:highlight w:val="cyan"/>
        </w:rPr>
        <w:t>we should focus on pathologized modes of living</w:t>
      </w:r>
      <w:r w:rsidRPr="008D7B60">
        <w:rPr>
          <w:rStyle w:val="StyleUnderline"/>
        </w:rPr>
        <w:t xml:space="preserve"> and the politics of negativity to undermine a normative future</w:t>
      </w:r>
      <w:r w:rsidRPr="00DD7208">
        <w:rPr>
          <w:sz w:val="16"/>
        </w:rPr>
        <w:t xml:space="preserve">, Halberstam turns to ‘the potentiality of a life unscripted by the conventions of family, inheritance, and child-rearing’.Footnote29 Drawing on Foucault’s notion of ‘way of life’, Halberstam suggests that </w:t>
      </w:r>
      <w:r w:rsidRPr="008D7B60">
        <w:rPr>
          <w:rStyle w:val="StyleUnderline"/>
        </w:rPr>
        <w:t>queerness can be detached from sexual identity when it is thought of as ‘an outcome of strange temporalities, imaginative life schedules, and eccentric economic practices’</w:t>
      </w:r>
      <w:r w:rsidRPr="00DD7208">
        <w:rPr>
          <w:sz w:val="16"/>
        </w:rPr>
        <w:t xml:space="preserve">.Footnote30 </w:t>
      </w:r>
      <w:r w:rsidRPr="00DD7208">
        <w:rPr>
          <w:rStyle w:val="StyleUnderline"/>
          <w:highlight w:val="cyan"/>
        </w:rPr>
        <w:t xml:space="preserve">Queer subjects are </w:t>
      </w:r>
      <w:r w:rsidRPr="00DD7208">
        <w:rPr>
          <w:rStyle w:val="StyleUnderline"/>
        </w:rPr>
        <w:t>also</w:t>
      </w:r>
      <w:r w:rsidRPr="008D7B60">
        <w:rPr>
          <w:rStyle w:val="StyleUnderline"/>
        </w:rPr>
        <w:t xml:space="preserve"> </w:t>
      </w:r>
      <w:r w:rsidRPr="00DD7208">
        <w:rPr>
          <w:rStyle w:val="StyleUnderline"/>
          <w:highlight w:val="cyan"/>
        </w:rPr>
        <w:t>those who live outside</w:t>
      </w:r>
      <w:r w:rsidRPr="008D7B60">
        <w:rPr>
          <w:rStyle w:val="StyleUnderline"/>
        </w:rPr>
        <w:t xml:space="preserve"> the logic of </w:t>
      </w:r>
      <w:r w:rsidRPr="00DD7208">
        <w:rPr>
          <w:rStyle w:val="StyleUnderline"/>
          <w:highlight w:val="cyan"/>
        </w:rPr>
        <w:t>capitalist accumulation</w:t>
      </w:r>
      <w:r w:rsidRPr="00DD7208">
        <w:rPr>
          <w:sz w:val="16"/>
        </w:rPr>
        <w:t xml:space="preserve"> (crucially, not only deliberately, but also accidentally or of necessity): ‘those […] who live without financial safety nets, without homes, without steady jobs, outside the organizations of time and space that have been established for the purposes of protecting the rich few from everyone else’.Footnote31 Thus, Halberstam’s work, like Berlant’s, allows us to trace the connections between queerness, ‘strange temporalities’ and the scenarios of survival in the 21st-century landscape of precarity. Significantly, in his later work on failure, HalberstamFootnote32 challenges Edelman’s rejection of the child figure, criticized as part and parcel of a heterologic of futurity, and conceptualizes childhood and childishness, especially as they circulate in teen comedies and children’s animated features, as queer experiences: ‘mainstream films marketed to children produce, almost accidentally, plenty of perverse narratives of belonging, relating, and evolving’,Footnote33 often replacing heterosexual coupling with friendship, or individuation with collectivity. While it is true that many of the Disney cartoons display gender-normative characterizations and traditional narrative resolutions, children’s filmsFootnote34 like Babe, Chicken Run, Finding Nemo, and Shrek foreground nonlinear temporality – privileging repetition over sequence, celebrating ‘fairy tale time (long, long ago) and mythic space (far, far away)’Footnote35 – which is often paired with childish or queer ways of life that open new imaginings of community: ‘The beauty of these films is that they do not fear failure, they do not favor success, and they picture children not as preadults figuring the future but as anarchic beings who partake in strange and inconsistent temporal logics’.Footnote36 This latter point is a particularly important one in relation to my argument on queer temporalities and childhood as represented in The Florida Project, and I return to it in due course. To be sure, The Florida Project is quite different from the films featured by Halberstam in The Queer Art of Failure, and, at first sight, it aligns more readily with the esthetics of the cinema of precarity as discussed by Berlant. However, the film’s focus on the children’s fantasies articulated through the Disney imaginary provides additional folds of meaning and potentiality as contemplated by Halberstam. On the other hand, it is important to recognize the affective differences in Berlant’s and Halberstam’s respective projects: </w:t>
      </w:r>
      <w:r w:rsidRPr="00DD7208">
        <w:rPr>
          <w:rStyle w:val="StyleUnderline"/>
        </w:rPr>
        <w:t>Berlant uncovers optimism’s cruelty, while Halberstam re-narrates negativity as the politics of anti-achievement</w:t>
      </w:r>
      <w:r w:rsidRPr="00DD7208">
        <w:rPr>
          <w:sz w:val="16"/>
        </w:rPr>
        <w:t xml:space="preserve">. As Robyn Wiegman astutely observes in her examination of the current queer feminist criticism: Halberstam’s practice of converting loss into heroic loserdom requires vigilance and a willingness to forfeit ambiguity in favor of assuring one’s object that being undone is a way of overcoming, even when life still feels bad. […] </w:t>
      </w:r>
      <w:r w:rsidRPr="00DD7208">
        <w:rPr>
          <w:rStyle w:val="StyleUnderline"/>
        </w:rPr>
        <w:t xml:space="preserve">Berlant </w:t>
      </w:r>
      <w:r w:rsidRPr="00DD7208">
        <w:rPr>
          <w:rStyle w:val="StyleUnderline"/>
          <w:highlight w:val="cyan"/>
        </w:rPr>
        <w:t>reject</w:t>
      </w:r>
      <w:r w:rsidRPr="00DD7208">
        <w:rPr>
          <w:rStyle w:val="StyleUnderline"/>
        </w:rPr>
        <w:t xml:space="preserve">s </w:t>
      </w:r>
      <w:r w:rsidRPr="00DD7208">
        <w:rPr>
          <w:rStyle w:val="StyleUnderline"/>
          <w:highlight w:val="cyan"/>
        </w:rPr>
        <w:t>redemption in favor of interpretative endurance</w:t>
      </w:r>
      <w:r w:rsidRPr="00DD7208">
        <w:rPr>
          <w:rStyle w:val="StyleUnderline"/>
        </w:rPr>
        <w:t xml:space="preserve"> by conferring meticulous attention on the psychic and social environments in which her objects of study struggle to live. Her critical practice keeps pace with the suffering of her objects </w:t>
      </w:r>
      <w:r w:rsidRPr="00DD7208">
        <w:rPr>
          <w:rStyle w:val="StyleUnderline"/>
          <w:highlight w:val="cyan"/>
        </w:rPr>
        <w:t>by offering</w:t>
      </w:r>
      <w:r w:rsidRPr="00DD7208">
        <w:rPr>
          <w:rStyle w:val="StyleUnderline"/>
        </w:rPr>
        <w:t xml:space="preserve"> </w:t>
      </w:r>
      <w:r w:rsidRPr="00DD7208">
        <w:rPr>
          <w:rStyle w:val="StyleUnderline"/>
          <w:highlight w:val="cyan"/>
        </w:rPr>
        <w:t>them</w:t>
      </w:r>
      <w:r w:rsidRPr="00DD7208">
        <w:rPr>
          <w:rStyle w:val="StyleUnderline"/>
        </w:rPr>
        <w:t xml:space="preserve"> (and us) an interpretative </w:t>
      </w:r>
      <w:r w:rsidRPr="00DD7208">
        <w:rPr>
          <w:rStyle w:val="StyleUnderline"/>
          <w:highlight w:val="cyan"/>
        </w:rPr>
        <w:t>sensorium of the intimate</w:t>
      </w:r>
      <w:r w:rsidRPr="00DD7208">
        <w:rPr>
          <w:rStyle w:val="StyleUnderline"/>
        </w:rPr>
        <w:t xml:space="preserve"> </w:t>
      </w:r>
      <w:r w:rsidRPr="00DD7208">
        <w:rPr>
          <w:rStyle w:val="StyleUnderline"/>
          <w:highlight w:val="cyan"/>
        </w:rPr>
        <w:t>detail</w:t>
      </w:r>
      <w:r w:rsidRPr="00DD7208">
        <w:rPr>
          <w:sz w:val="16"/>
        </w:rPr>
        <w:t>.Footnote37 By holding on to Berlant’s ‘interpretative sensorium of the intimate detail’, in what follows I show that The Florida Project recodes optimism’s cruelty in potentially political ways, while simultaneously embracing the ambiguity of the endeavor. As the article proceeds, I focus on how Baker utilizes the realist esthetics of the cinema of precarity to create both the sense of stuckness and the sensory overload and temporalities associated with ‘the wondrous anarchy of childhood’,Footnote38 which is highly mediated by Disney’s utopian universe, thus significantly complicating the film’s meditation on the cruelty of normative temporality in the capitalist scene.</w:t>
      </w:r>
    </w:p>
    <w:p w14:paraId="00D55310" w14:textId="77777777" w:rsidR="00F3040F" w:rsidRDefault="00F3040F" w:rsidP="00F3040F"/>
    <w:p w14:paraId="12E02CF6" w14:textId="77777777" w:rsidR="00F3040F" w:rsidRPr="001A4000" w:rsidRDefault="00F3040F" w:rsidP="00F3040F">
      <w:pPr>
        <w:pStyle w:val="Heading4"/>
        <w:numPr>
          <w:ilvl w:val="0"/>
          <w:numId w:val="47"/>
        </w:numPr>
      </w:pPr>
      <w:r>
        <w:t xml:space="preserve">Cruel Optimism makes aff solvency </w:t>
      </w:r>
      <w:r>
        <w:rPr>
          <w:u w:val="single"/>
        </w:rPr>
        <w:t>structurally impossible</w:t>
      </w:r>
      <w:r>
        <w:t xml:space="preserve"> and deals much more </w:t>
      </w:r>
      <w:r>
        <w:rPr>
          <w:u w:val="single"/>
        </w:rPr>
        <w:t>harm</w:t>
      </w:r>
      <w:r>
        <w:t xml:space="preserve"> to queer people --- especially trans folk. </w:t>
      </w:r>
    </w:p>
    <w:p w14:paraId="3D2989EC" w14:textId="77777777" w:rsidR="00F3040F" w:rsidRDefault="00F3040F" w:rsidP="00F3040F">
      <w:r w:rsidRPr="001A4000">
        <w:t xml:space="preserve">Jules </w:t>
      </w:r>
      <w:r w:rsidRPr="001A4000">
        <w:rPr>
          <w:rStyle w:val="Style13ptBold"/>
        </w:rPr>
        <w:t>Gill-Peterson</w:t>
      </w:r>
      <w:r w:rsidRPr="001A4000">
        <w:t>, 5-21-</w:t>
      </w:r>
      <w:r w:rsidRPr="001A4000">
        <w:rPr>
          <w:rStyle w:val="Style13ptBold"/>
        </w:rPr>
        <w:t>2021</w:t>
      </w:r>
      <w:r w:rsidRPr="001A4000">
        <w:t xml:space="preserve">, Trans Pessimism, Part I, </w:t>
      </w:r>
      <w:r>
        <w:t>Sad Brown Girl Substack</w:t>
      </w:r>
      <w:r w:rsidRPr="001A4000">
        <w:t xml:space="preserve">, </w:t>
      </w:r>
      <w:hyperlink r:id="rId135" w:history="1">
        <w:r w:rsidRPr="00C36E3D">
          <w:rPr>
            <w:rStyle w:val="Hyperlink"/>
          </w:rPr>
          <w:t>https://sadbrowngirl.substack.com/p/trans-pessimism-part-i</w:t>
        </w:r>
      </w:hyperlink>
      <w:r w:rsidRPr="001A4000">
        <w:t>,</w:t>
      </w:r>
      <w:r>
        <w:t xml:space="preserve"> Gill-Peterson is </w:t>
      </w:r>
      <w:r w:rsidRPr="001A4000">
        <w:t>an American historian specializing in transgender history. She is an associate professor of history at Johns Hopkins University</w:t>
      </w:r>
      <w:r>
        <w:t>,</w:t>
      </w:r>
      <w:r w:rsidRPr="001A4000">
        <w:t xml:space="preserve"> Accessed: 7-15-2023, //ONHS IF</w:t>
      </w:r>
    </w:p>
    <w:p w14:paraId="7D9CFCAF" w14:textId="77777777" w:rsidR="00F3040F" w:rsidRPr="00080F80" w:rsidRDefault="00F3040F" w:rsidP="00F3040F">
      <w:pPr>
        <w:rPr>
          <w:sz w:val="16"/>
        </w:rPr>
      </w:pPr>
      <w:r w:rsidRPr="001A4000">
        <w:rPr>
          <w:sz w:val="16"/>
        </w:rPr>
        <w:t xml:space="preserve">JUNE HAS COME a few weeks early on Twitter this year. Our cursed friend “Pride discourse” is once again in the melodrama of a full swing. Between now and the end of June I’ll be bringing you this series on trans pessimism that, I hope, leads us in other directions than becoming the Queer Sex Police of the NYPD’s dreams. </w:t>
      </w:r>
      <w:r w:rsidRPr="00FE02C9">
        <w:rPr>
          <w:rStyle w:val="StyleUnderline"/>
        </w:rPr>
        <w:t xml:space="preserve">To inaugurate the series, I have a question for the revisionism attached to the Stonewall riots: </w:t>
      </w:r>
      <w:r w:rsidRPr="001A4000">
        <w:rPr>
          <w:rStyle w:val="StyleUnderline"/>
          <w:highlight w:val="cyan"/>
        </w:rPr>
        <w:t>why is trans politics</w:t>
      </w:r>
      <w:r w:rsidRPr="00FE02C9">
        <w:rPr>
          <w:rStyle w:val="StyleUnderline"/>
        </w:rPr>
        <w:t xml:space="preserve"> </w:t>
      </w:r>
      <w:r w:rsidRPr="003438E2">
        <w:rPr>
          <w:rStyle w:val="StyleUnderline"/>
          <w:highlight w:val="cyan"/>
        </w:rPr>
        <w:t>so</w:t>
      </w:r>
      <w:r w:rsidRPr="00FE02C9">
        <w:rPr>
          <w:rStyle w:val="StyleUnderline"/>
        </w:rPr>
        <w:t xml:space="preserve"> fucking </w:t>
      </w:r>
      <w:r w:rsidRPr="003438E2">
        <w:rPr>
          <w:rStyle w:val="StyleUnderline"/>
          <w:highlight w:val="cyan"/>
        </w:rPr>
        <w:t>optimistic</w:t>
      </w:r>
      <w:r w:rsidRPr="00FE02C9">
        <w:rPr>
          <w:rStyle w:val="StyleUnderline"/>
        </w:rPr>
        <w:t xml:space="preserve">? Lauren Berlant handily defines optimism in terms of attachment. In this idiom, </w:t>
      </w:r>
      <w:r w:rsidRPr="003438E2">
        <w:rPr>
          <w:rStyle w:val="StyleUnderline"/>
          <w:highlight w:val="cyan"/>
        </w:rPr>
        <w:t>optimism</w:t>
      </w:r>
      <w:r w:rsidRPr="00FE02C9">
        <w:rPr>
          <w:rStyle w:val="StyleUnderline"/>
        </w:rPr>
        <w:t xml:space="preserve"> </w:t>
      </w:r>
      <w:r w:rsidRPr="003438E2">
        <w:rPr>
          <w:rStyle w:val="StyleUnderline"/>
          <w:highlight w:val="cyan"/>
        </w:rPr>
        <w:t>is “the force that moves you</w:t>
      </w:r>
      <w:r w:rsidRPr="00FE02C9">
        <w:rPr>
          <w:rStyle w:val="StyleUnderline"/>
        </w:rPr>
        <w:t xml:space="preserve"> </w:t>
      </w:r>
      <w:r w:rsidRPr="003438E2">
        <w:rPr>
          <w:rStyle w:val="StyleUnderline"/>
          <w:highlight w:val="cyan"/>
        </w:rPr>
        <w:t>out of yourself and into the world</w:t>
      </w:r>
      <w:r w:rsidRPr="00FE02C9">
        <w:rPr>
          <w:rStyle w:val="StyleUnderline"/>
        </w:rPr>
        <w:t xml:space="preserve"> in </w:t>
      </w:r>
      <w:r w:rsidRPr="003438E2">
        <w:rPr>
          <w:rStyle w:val="StyleUnderline"/>
        </w:rPr>
        <w:t xml:space="preserve">order </w:t>
      </w:r>
      <w:r w:rsidRPr="003438E2">
        <w:rPr>
          <w:rStyle w:val="StyleUnderline"/>
          <w:highlight w:val="cyan"/>
        </w:rPr>
        <w:t>to bring closer</w:t>
      </w:r>
      <w:r w:rsidRPr="00FE02C9">
        <w:rPr>
          <w:rStyle w:val="StyleUnderline"/>
        </w:rPr>
        <w:t xml:space="preserve"> the satisfying </w:t>
      </w:r>
      <w:r w:rsidRPr="003438E2">
        <w:rPr>
          <w:rStyle w:val="StyleUnderline"/>
          <w:highlight w:val="cyan"/>
        </w:rPr>
        <w:t>something that you cannot</w:t>
      </w:r>
      <w:r w:rsidRPr="00FE02C9">
        <w:rPr>
          <w:rStyle w:val="StyleUnderline"/>
        </w:rPr>
        <w:t xml:space="preserve"> </w:t>
      </w:r>
      <w:r w:rsidRPr="003438E2">
        <w:rPr>
          <w:rStyle w:val="StyleUnderline"/>
          <w:highlight w:val="cyan"/>
        </w:rPr>
        <w:t>generate on your own</w:t>
      </w:r>
      <w:r w:rsidRPr="00FE02C9">
        <w:rPr>
          <w:rStyle w:val="StyleUnderline"/>
        </w:rPr>
        <w:t xml:space="preserve"> but sense in the wake of a person, a way of life, an object, project, or scene”</w:t>
      </w:r>
      <w:r w:rsidRPr="001A4000">
        <w:rPr>
          <w:sz w:val="16"/>
        </w:rPr>
        <w:t xml:space="preserve"> (1-2, emphasis in original). Sounds lovely, but of course the eponymous concept of their book </w:t>
      </w:r>
      <w:hyperlink r:id="rId136" w:history="1">
        <w:r w:rsidRPr="001A4000">
          <w:rPr>
            <w:rStyle w:val="Hyperlink"/>
            <w:sz w:val="16"/>
          </w:rPr>
          <w:t>Cruel Optimism</w:t>
        </w:r>
      </w:hyperlink>
      <w:r w:rsidRPr="001A4000">
        <w:rPr>
          <w:sz w:val="16"/>
        </w:rPr>
        <w:t xml:space="preserve"> cues us into the ways that </w:t>
      </w:r>
      <w:r w:rsidRPr="003438E2">
        <w:rPr>
          <w:rStyle w:val="StyleUnderline"/>
          <w:highlight w:val="cyan"/>
        </w:rPr>
        <w:t>attachments to optimism</w:t>
      </w:r>
      <w:r w:rsidRPr="00FE02C9">
        <w:rPr>
          <w:rStyle w:val="StyleUnderline"/>
        </w:rPr>
        <w:t xml:space="preserve"> often ironically incur and even </w:t>
      </w:r>
      <w:r w:rsidRPr="003438E2">
        <w:rPr>
          <w:rStyle w:val="StyleUnderline"/>
          <w:highlight w:val="cyan"/>
        </w:rPr>
        <w:t>prolong the</w:t>
      </w:r>
      <w:r w:rsidRPr="00FE02C9">
        <w:rPr>
          <w:rStyle w:val="StyleUnderline"/>
        </w:rPr>
        <w:t xml:space="preserve"> very </w:t>
      </w:r>
      <w:r w:rsidRPr="003438E2">
        <w:rPr>
          <w:rStyle w:val="StyleUnderline"/>
          <w:highlight w:val="cyan"/>
        </w:rPr>
        <w:t>damage</w:t>
      </w:r>
      <w:r w:rsidRPr="00FE02C9">
        <w:rPr>
          <w:rStyle w:val="StyleUnderline"/>
        </w:rPr>
        <w:t xml:space="preserve"> that </w:t>
      </w:r>
      <w:r w:rsidRPr="003438E2">
        <w:rPr>
          <w:rStyle w:val="StyleUnderline"/>
          <w:highlight w:val="cyan"/>
        </w:rPr>
        <w:t>they pretend to overcome</w:t>
      </w:r>
      <w:r w:rsidRPr="00FE02C9">
        <w:rPr>
          <w:rStyle w:val="StyleUnderline"/>
        </w:rPr>
        <w:t>. Optimism is a stubborn clinging to the scene of transcending the wear and tear of contemporary life that actually ensures its permanent exhaustion</w:t>
      </w:r>
      <w:r w:rsidRPr="001A4000">
        <w:rPr>
          <w:sz w:val="16"/>
        </w:rPr>
        <w:t xml:space="preserve">. Sometimes I think we know this in our bones, but not our hearts. If there was ever a concept for millennials and gen z, those for whom any fantasies of the capitalist and imperial good life in the global north have been set on fire by perpetual war, global financial catastrophes, the greatest uneven concentration of wealth in living memory, and the use of taxpayer dollars to underwrite apartheid in Palestine instead of canceling student debt, raising the minimum wage, and making healthcare and higher education public—well, you get it. </w:t>
      </w:r>
      <w:r w:rsidRPr="003438E2">
        <w:rPr>
          <w:rStyle w:val="StyleUnderline"/>
          <w:highlight w:val="cyan"/>
        </w:rPr>
        <w:t>Trans optimism</w:t>
      </w:r>
      <w:r w:rsidRPr="00FE02C9">
        <w:rPr>
          <w:rStyle w:val="StyleUnderline"/>
        </w:rPr>
        <w:t xml:space="preserve"> </w:t>
      </w:r>
      <w:r w:rsidRPr="003438E2">
        <w:rPr>
          <w:rStyle w:val="StyleUnderline"/>
          <w:highlight w:val="cyan"/>
        </w:rPr>
        <w:t>is</w:t>
      </w:r>
      <w:r w:rsidRPr="00FE02C9">
        <w:rPr>
          <w:rStyle w:val="StyleUnderline"/>
        </w:rPr>
        <w:t xml:space="preserve"> an arguably </w:t>
      </w:r>
      <w:r w:rsidRPr="003438E2">
        <w:rPr>
          <w:rStyle w:val="StyleUnderline"/>
          <w:highlight w:val="cyan"/>
        </w:rPr>
        <w:t>cruel</w:t>
      </w:r>
      <w:r w:rsidRPr="00FE02C9">
        <w:rPr>
          <w:rStyle w:val="StyleUnderline"/>
        </w:rPr>
        <w:t xml:space="preserve"> genre because </w:t>
      </w:r>
      <w:r w:rsidRPr="003438E2">
        <w:rPr>
          <w:rStyle w:val="StyleUnderline"/>
          <w:highlight w:val="cyan"/>
        </w:rPr>
        <w:t>there’s not much reason for trans people to be optimistic</w:t>
      </w:r>
      <w:r w:rsidRPr="00FE02C9">
        <w:rPr>
          <w:rStyle w:val="StyleUnderline"/>
        </w:rPr>
        <w:t xml:space="preserve">. Our meteoric rise only in cultural visibility has directly led to Caitlyn Jenner running for governor of California and shattered record after shattered record of violence against trans women of color. Over </w:t>
      </w:r>
      <w:r w:rsidRPr="003438E2">
        <w:rPr>
          <w:rStyle w:val="StyleUnderline"/>
          <w:highlight w:val="cyan"/>
        </w:rPr>
        <w:t>100 bills</w:t>
      </w:r>
      <w:r w:rsidRPr="00FE02C9">
        <w:rPr>
          <w:rStyle w:val="StyleUnderline"/>
        </w:rPr>
        <w:t xml:space="preserve"> in nearly 30 states </w:t>
      </w:r>
      <w:r w:rsidRPr="003438E2">
        <w:rPr>
          <w:rStyle w:val="StyleUnderline"/>
          <w:highlight w:val="cyan"/>
        </w:rPr>
        <w:t>have</w:t>
      </w:r>
      <w:r w:rsidRPr="00FE02C9">
        <w:rPr>
          <w:rStyle w:val="StyleUnderline"/>
        </w:rPr>
        <w:t xml:space="preserve"> </w:t>
      </w:r>
      <w:r w:rsidRPr="003438E2">
        <w:rPr>
          <w:rStyle w:val="StyleUnderline"/>
          <w:highlight w:val="cyan"/>
        </w:rPr>
        <w:t>attempted to extinguish trans life</w:t>
      </w:r>
      <w:r w:rsidRPr="00FE02C9">
        <w:rPr>
          <w:rStyle w:val="StyleUnderline"/>
        </w:rPr>
        <w:t xml:space="preserve"> in the first few months of this year alone by relentlessly targeting children</w:t>
      </w:r>
      <w:r w:rsidRPr="001A4000">
        <w:rPr>
          <w:sz w:val="16"/>
        </w:rPr>
        <w:t xml:space="preserve">. Despite the tiniest ameliorations in jurisprudence from our apparently bestest dude Neil Gorsuch and a metric ton of vapid symbolism (Kamala goes by she/her, PRONOUNS IN THE BIO!), this is an extremely dangerous time to be trans. And let’s be honest: it’s an okay time to be a white trans masculine person precisely because it is an extremely dangerous time to be a trans women or a trans person of color. And yet if you look at the generic discourse that marshals us for the legendary month of June by lazily invoking words like legendary, you wouldn’t know it. </w:t>
      </w:r>
      <w:r w:rsidRPr="003438E2">
        <w:rPr>
          <w:rStyle w:val="StyleUnderline"/>
          <w:highlight w:val="cyan"/>
        </w:rPr>
        <w:t>We’re instructed</w:t>
      </w:r>
      <w:r w:rsidRPr="00FE02C9">
        <w:rPr>
          <w:rStyle w:val="StyleUnderline"/>
        </w:rPr>
        <w:t xml:space="preserve">, no more than during Pride, </w:t>
      </w:r>
      <w:r w:rsidRPr="003438E2">
        <w:rPr>
          <w:rStyle w:val="StyleUnderline"/>
          <w:highlight w:val="cyan"/>
        </w:rPr>
        <w:t>to organize our lives in relation to political optimism</w:t>
      </w:r>
      <w:r w:rsidRPr="00FE02C9">
        <w:rPr>
          <w:rStyle w:val="StyleUnderline"/>
        </w:rPr>
        <w:t xml:space="preserve">, to live for </w:t>
      </w:r>
      <w:r w:rsidRPr="003438E2">
        <w:rPr>
          <w:rStyle w:val="StyleUnderline"/>
          <w:highlight w:val="cyan"/>
        </w:rPr>
        <w:t>a promised future</w:t>
      </w:r>
      <w:r w:rsidRPr="00FE02C9">
        <w:rPr>
          <w:rStyle w:val="StyleUnderline"/>
        </w:rPr>
        <w:t xml:space="preserve"> </w:t>
      </w:r>
      <w:r w:rsidRPr="003438E2">
        <w:rPr>
          <w:rStyle w:val="StyleUnderline"/>
          <w:highlight w:val="cyan"/>
        </w:rPr>
        <w:t>of</w:t>
      </w:r>
      <w:r w:rsidRPr="00FE02C9">
        <w:rPr>
          <w:rStyle w:val="StyleUnderline"/>
        </w:rPr>
        <w:t xml:space="preserve"> </w:t>
      </w:r>
      <w:r w:rsidRPr="003438E2">
        <w:rPr>
          <w:rStyle w:val="StyleUnderline"/>
          <w:highlight w:val="cyan"/>
        </w:rPr>
        <w:t>inclusion</w:t>
      </w:r>
      <w:r w:rsidRPr="00FE02C9">
        <w:rPr>
          <w:rStyle w:val="StyleUnderline"/>
        </w:rPr>
        <w:t xml:space="preserve"> and freedom, or safety and care. A future </w:t>
      </w:r>
      <w:r w:rsidRPr="003438E2">
        <w:rPr>
          <w:rStyle w:val="StyleUnderline"/>
          <w:highlight w:val="cyan"/>
        </w:rPr>
        <w:t>where they stop killing us</w:t>
      </w:r>
      <w:r w:rsidRPr="00FE02C9">
        <w:rPr>
          <w:rStyle w:val="StyleUnderline"/>
        </w:rPr>
        <w:t xml:space="preserve">. A future that is </w:t>
      </w:r>
      <w:r w:rsidRPr="003438E2">
        <w:rPr>
          <w:rStyle w:val="StyleUnderline"/>
          <w:highlight w:val="cyan"/>
        </w:rPr>
        <w:t>paradoxically always just around the corner and yet guaranteed</w:t>
      </w:r>
      <w:r w:rsidRPr="001A4000">
        <w:rPr>
          <w:sz w:val="16"/>
        </w:rPr>
        <w:t xml:space="preserve">. But the tiring want of that future gets wrongly projected in reverse onto the present, when the point was supposed to be that we aren’t free now. And so, the description of present social life gets elevated to the political without cause. You’ve seen it a thousand times. The fact that a trans woman of color does something is celebrated as a political act. Except, the fact that any of us Black and brown girls survive to do some living tells us next to nothing. It’s mundane as shit. </w:t>
      </w:r>
      <w:r w:rsidRPr="001A4000">
        <w:rPr>
          <w:rStyle w:val="StyleUnderline"/>
        </w:rPr>
        <w:t>Revolution is something else, not a fact of life and not an act of living. Besides, the trans woman of color whose life is invoked is always putative</w:t>
      </w:r>
      <w:r w:rsidRPr="001A4000">
        <w:rPr>
          <w:sz w:val="16"/>
        </w:rPr>
        <w:t xml:space="preserve">. She’s no fact. Who is she? How do you know her? I </w:t>
      </w:r>
      <w:r w:rsidRPr="003438E2">
        <w:rPr>
          <w:sz w:val="16"/>
        </w:rPr>
        <w:t xml:space="preserve">know why Chase Bank, or Sephora pretends to know her. But you? What’s your excuse? </w:t>
      </w:r>
      <w:r w:rsidRPr="003438E2">
        <w:rPr>
          <w:rStyle w:val="StyleUnderline"/>
        </w:rPr>
        <w:t xml:space="preserve">Much of this </w:t>
      </w:r>
      <w:r w:rsidRPr="003438E2">
        <w:rPr>
          <w:rStyle w:val="StyleUnderline"/>
          <w:highlight w:val="cyan"/>
        </w:rPr>
        <w:t>optimistic</w:t>
      </w:r>
      <w:r w:rsidRPr="001A4000">
        <w:rPr>
          <w:rStyle w:val="StyleUnderline"/>
        </w:rPr>
        <w:t xml:space="preserve"> </w:t>
      </w:r>
      <w:r w:rsidRPr="003438E2">
        <w:rPr>
          <w:rStyle w:val="StyleUnderline"/>
          <w:highlight w:val="cyan"/>
        </w:rPr>
        <w:t>attachment promises</w:t>
      </w:r>
      <w:r w:rsidRPr="001A4000">
        <w:rPr>
          <w:rStyle w:val="StyleUnderline"/>
        </w:rPr>
        <w:t>—magically, it would seem, which I can again excuse capitalists and their literal commodity fetishism for more than I can broke queers—</w:t>
      </w:r>
      <w:r w:rsidRPr="003438E2">
        <w:rPr>
          <w:rStyle w:val="StyleUnderline"/>
          <w:highlight w:val="cyan"/>
        </w:rPr>
        <w:t>to reverse</w:t>
      </w:r>
      <w:r w:rsidRPr="001A4000">
        <w:rPr>
          <w:rStyle w:val="StyleUnderline"/>
        </w:rPr>
        <w:t xml:space="preserve"> the </w:t>
      </w:r>
      <w:r w:rsidRPr="003438E2">
        <w:rPr>
          <w:rStyle w:val="StyleUnderline"/>
          <w:highlight w:val="cyan"/>
        </w:rPr>
        <w:t>deadly forces</w:t>
      </w:r>
      <w:r w:rsidRPr="001A4000">
        <w:rPr>
          <w:rStyle w:val="StyleUnderline"/>
        </w:rPr>
        <w:t xml:space="preserve"> that stalk trans women of color.</w:t>
      </w:r>
      <w:r w:rsidRPr="001A4000">
        <w:rPr>
          <w:sz w:val="16"/>
        </w:rPr>
        <w:t xml:space="preserve"> This line of thinking ought to be tired. “My god, the revolution is finally here!” is attributed to Sylvia Rivera at the time of the Stonewall riots in 1969. We are living over five decades later and, with all due respect, there has been no revolution. Let me be mean for a moment, but not because I am mean. I mean, let me be stylistically mean, in order to show, by contrast, how infantilizing and idealizing our commonplace rhetoric and figurations of Sylvia Rivera and Marsha P. Johnson have become. A children’s book is about as literal an example as I can offer you. Sylvia and Marsha Start a Revolution! tries about as hard as humanly possible to make what it says true without actually doing anything (a trait of optimism to add to our collection). Here is how </w:t>
      </w:r>
      <w:hyperlink r:id="rId137" w:history="1">
        <w:r w:rsidRPr="001A4000">
          <w:rPr>
            <w:rStyle w:val="Hyperlink"/>
            <w:sz w:val="16"/>
          </w:rPr>
          <w:t>one UK bookseller</w:t>
        </w:r>
      </w:hyperlink>
      <w:r w:rsidRPr="001A4000">
        <w:rPr>
          <w:sz w:val="16"/>
        </w:rPr>
        <w:t xml:space="preserve"> describes it: “A picture book telling the story of Sylvia Rivera and Marsha P. Johnson, the transgender women of colour who fought for LGBTQ+ equality.” To be mean: no. Rivera and Johnson most certainly did not “fight” for something called “LGBTQ+ equality,” nor does the contemporary phrase “transgender women of colour” recognize the rich and complex epistemologies of their race, gender, sexuality, language and political tactics. Indeed—and I truly hate to say this—some terfs who delight in creating right wing memes that they then bulk email to trans women like me have taken pleasure in claiming that Rivera and Johnson did not identify as trans women in one of their recent creations (I suppose they think this sleight of hand will convince people meme-etically that “trans politics” is really men taking over…from…also men? I don’t know, they’re not sending their best). Trans optimism is shockingly less sophisticated than terf warfare at the level of tactics, in case you needed proof that we’re way off course. What pricks about Sylvia and Marsha Start a Revolution! is the astonishing hubris through which it uses them to project something onto our present that is plainly absent. Yes, they did start a revolutionary organization and they did support other revolutionary projects like the Black Panthers and the Young Lords, but the idea that we—the collective noun of the historical present—inherit this uninterrupted legacy, that we are somehow continuing their direct work, the “</w:t>
      </w:r>
      <w:r w:rsidRPr="001A4000">
        <w:rPr>
          <w:rStyle w:val="StyleUnderline"/>
        </w:rPr>
        <w:t>LGBTQ+ equality” and whatever else Pride is supposed to indicate in the liberal political imaginary, is historically laughable. This isn’t a history lesson, but to make the point: Black trans women continue, today, to do radical organizing on the left around prison abolition, police violence, housing, poverty and welfare, and mutual aid. As did Rivera and Johnson before them. But those are decidedly not the central platforms of “LGBTQ+” politics</w:t>
      </w:r>
      <w:r w:rsidRPr="001A4000">
        <w:rPr>
          <w:sz w:val="16"/>
        </w:rPr>
        <w:t xml:space="preserve">. Nor were they in 1970. And yet the use of Black trans women and trans women of color as their figureheads, the claim to work in their name, is everywhere. This is the dirty work that optimism does. And here comes the syllogism: </w:t>
      </w:r>
      <w:r w:rsidRPr="001A4000">
        <w:rPr>
          <w:rStyle w:val="StyleUnderline"/>
        </w:rPr>
        <w:t>if Black and brown trans women are always already the most oppressed and yet are also somehow living out the revolution at the same time, why are they not free?</w:t>
      </w:r>
      <w:r w:rsidRPr="001A4000">
        <w:rPr>
          <w:sz w:val="16"/>
        </w:rPr>
        <w:t xml:space="preserve"> If the storyline is static about the last fifty years and we are just as unfree as ever despite having known how to free ourselves the whole time, the storyline is lying about something. Are you starting to see why I’m a trans pessimist? Whatever “trans” as an abstracted umbrella means these days, it is not Sylvia and Marsha starting a revolution. ANDREA LONG CHU HAS has made perhaps the strongest argument for trans pessimism to counter this mendacious optimism. Its frequently misread brilliance is that it’s a universalizing argument: </w:t>
      </w:r>
      <w:hyperlink r:id="rId138" w:history="1">
        <w:r w:rsidRPr="001A4000">
          <w:rPr>
            <w:rStyle w:val="Hyperlink"/>
            <w:sz w:val="16"/>
          </w:rPr>
          <w:t>everyone</w:t>
        </w:r>
      </w:hyperlink>
      <w:hyperlink r:id="rId139" w:history="1">
        <w:r w:rsidRPr="001A4000">
          <w:rPr>
            <w:rStyle w:val="Hyperlink"/>
            <w:sz w:val="16"/>
          </w:rPr>
          <w:t xml:space="preserve"> “is female”</w:t>
        </w:r>
      </w:hyperlink>
      <w:r w:rsidRPr="001A4000">
        <w:rPr>
          <w:sz w:val="16"/>
        </w:rPr>
        <w:t xml:space="preserve"> because the female condition reveals the structural fallout of attachments to optimism. Don’t get it twisted, you are not biologically (literally) female, that’s some terfy nonsense. What Chu uses the concept of the female to demonstrate is that there is nothing peculiar about trans people’s failures to become what they desire to be, whether that desire be happiness or a vagina (oh, the ways in which people misread her New York Times essay). </w:t>
      </w:r>
      <w:r w:rsidRPr="001A4000">
        <w:rPr>
          <w:rStyle w:val="StyleUnderline"/>
        </w:rPr>
        <w:t>Given that trans womanhood is the most negated, most reviled, and most shameful form of gendered desire out there, she is right to lean on the example</w:t>
      </w:r>
      <w:r w:rsidRPr="001A4000">
        <w:rPr>
          <w:sz w:val="16"/>
        </w:rPr>
        <w:t xml:space="preserve">. In a culture that manifestly hates women on an unconscious level, </w:t>
      </w:r>
      <w:r w:rsidRPr="001A4000">
        <w:rPr>
          <w:rStyle w:val="StyleUnderline"/>
        </w:rPr>
        <w:t>trans women are the remarkable ones who dare to desire to become women despite knowing that desire can only ever deliver you to failure and condemnation</w:t>
      </w:r>
      <w:r w:rsidRPr="001A4000">
        <w:rPr>
          <w:sz w:val="16"/>
        </w:rPr>
        <w:t xml:space="preserve">. The thing is—and Chu embraces this better than most—there’s nothing actually that bad about desire’s inevitable failure to deliver. That’s just, like, how desire works, female-dude. Imagine wanting something you can’t ever have and choosing to strive for it anyways. That’s what every single person does, every single day, with every single thing they desire (though we do not have to admit that and can build all sorts of reactionary things to pretend otherwise). </w:t>
      </w:r>
      <w:r w:rsidRPr="001A4000">
        <w:rPr>
          <w:rStyle w:val="StyleUnderline"/>
        </w:rPr>
        <w:t>But trans women? We do it for fucking womanhood and so we are hated and envied for our desire to a degree that can prove fatal</w:t>
      </w:r>
      <w:r w:rsidRPr="001A4000">
        <w:rPr>
          <w:sz w:val="16"/>
        </w:rPr>
        <w:t>. Chu is an avid reader of Berlant and her theory of trans femininity’s failed desire no doubt follows Berlant’s observation that “</w:t>
      </w:r>
      <w:r w:rsidRPr="003438E2">
        <w:rPr>
          <w:rStyle w:val="StyleUnderline"/>
          <w:highlight w:val="cyan"/>
        </w:rPr>
        <w:t>one of optimism’s ordinary pleasures is to induce conventionality</w:t>
      </w:r>
      <w:r w:rsidRPr="001A4000">
        <w:rPr>
          <w:rStyle w:val="StyleUnderline"/>
        </w:rPr>
        <w:t xml:space="preserve">, that place where appetites </w:t>
      </w:r>
      <w:r w:rsidRPr="003438E2">
        <w:rPr>
          <w:rStyle w:val="StyleUnderline"/>
          <w:highlight w:val="cyan"/>
        </w:rPr>
        <w:t>find</w:t>
      </w:r>
      <w:r w:rsidRPr="001A4000">
        <w:rPr>
          <w:rStyle w:val="StyleUnderline"/>
        </w:rPr>
        <w:t xml:space="preserve"> a shape in </w:t>
      </w:r>
      <w:r w:rsidRPr="003438E2">
        <w:rPr>
          <w:rStyle w:val="StyleUnderline"/>
          <w:highlight w:val="cyan"/>
        </w:rPr>
        <w:t>the predictable</w:t>
      </w:r>
      <w:r w:rsidRPr="001A4000">
        <w:rPr>
          <w:rStyle w:val="StyleUnderline"/>
        </w:rPr>
        <w:t xml:space="preserve"> </w:t>
      </w:r>
      <w:r w:rsidRPr="003438E2">
        <w:rPr>
          <w:rStyle w:val="StyleUnderline"/>
          <w:highlight w:val="cyan"/>
        </w:rPr>
        <w:t>comfort of the good life</w:t>
      </w:r>
      <w:r w:rsidRPr="001A4000">
        <w:rPr>
          <w:sz w:val="16"/>
        </w:rPr>
        <w:t xml:space="preserve">” (Cruel Optimism, 2). Cue here, no doubt, the thou doth protest too much chorus of brave gender warriors who proclaim that they don’t ever, under any circumstance, want to pass, and that somehow makes their queerness holier than thou, mortal transsexual woman. As Chu provocatively puts it (I’m obviously grumpy about the trans misogyny that animates most readings of her work, if by misogyny I mean violently ignoring genre to take her ideas literally, as if they were written in arithmetic—a repulsive male trait of reading, if ever there was one [See, I can do it too! Relax.]): “The political is the sworn enemy of the female; politics begins, in every case, from the optimistic belief that another sex is possible. </w:t>
      </w:r>
      <w:r w:rsidRPr="001A4000">
        <w:rPr>
          <w:rStyle w:val="StyleUnderline"/>
        </w:rPr>
        <w:t>This is the root of all political consciousness: the dawning realization that one’s desires are not one’s own, that one has become a vehicle for someone else’s ego; in short, that one is female, but wishes it were not so.”</w:t>
      </w:r>
      <w:r w:rsidRPr="001A4000">
        <w:rPr>
          <w:sz w:val="16"/>
        </w:rPr>
        <w:t xml:space="preserve"> (Females, 13, emphasis in original) Chu here provides us with an operative reason to dislike trans optimism: it responds to a useful self-awareness with just about the dumbest doubling down possible on what caused the problem. Oh, trans feminine and racialized life are as abject as it gets, generically prohibited from becoming real according to the powers that be despite their self-evident realness—you’ll recall that Black and brown girls quite literally invented the category—? No, you see, it’s actually the contrary: </w:t>
      </w:r>
      <w:r w:rsidRPr="003438E2">
        <w:rPr>
          <w:rStyle w:val="StyleUnderline"/>
          <w:highlight w:val="cyan"/>
        </w:rPr>
        <w:t xml:space="preserve">trans women of color show us </w:t>
      </w:r>
      <w:r w:rsidRPr="003438E2">
        <w:rPr>
          <w:rStyle w:val="StyleUnderline"/>
        </w:rPr>
        <w:t>the revolution</w:t>
      </w:r>
      <w:r w:rsidRPr="001A4000">
        <w:rPr>
          <w:rStyle w:val="StyleUnderline"/>
        </w:rPr>
        <w:t xml:space="preserve">, show us </w:t>
      </w:r>
      <w:r w:rsidRPr="003438E2">
        <w:rPr>
          <w:rStyle w:val="StyleUnderline"/>
          <w:highlight w:val="cyan"/>
        </w:rPr>
        <w:t>utopia</w:t>
      </w:r>
      <w:r w:rsidRPr="001A4000">
        <w:rPr>
          <w:rStyle w:val="StyleUnderline"/>
        </w:rPr>
        <w:t xml:space="preserve"> </w:t>
      </w:r>
      <w:r w:rsidRPr="003438E2">
        <w:rPr>
          <w:rStyle w:val="StyleUnderline"/>
          <w:highlight w:val="cyan"/>
        </w:rPr>
        <w:t>in their suffering</w:t>
      </w:r>
      <w:r w:rsidRPr="001A4000">
        <w:rPr>
          <w:rStyle w:val="StyleUnderline"/>
        </w:rPr>
        <w:t xml:space="preserve">! We must make of them our models, our inspiration! </w:t>
      </w:r>
      <w:r w:rsidRPr="003438E2">
        <w:rPr>
          <w:rStyle w:val="StyleUnderline"/>
          <w:highlight w:val="cyan"/>
        </w:rPr>
        <w:t>For the love of gay Hegel</w:t>
      </w:r>
      <w:r w:rsidRPr="001A4000">
        <w:rPr>
          <w:rStyle w:val="StyleUnderline"/>
        </w:rPr>
        <w:t xml:space="preserve">, </w:t>
      </w:r>
      <w:r w:rsidRPr="003438E2">
        <w:rPr>
          <w:rStyle w:val="StyleUnderline"/>
          <w:highlight w:val="cyan"/>
        </w:rPr>
        <w:t>please stop</w:t>
      </w:r>
      <w:r w:rsidRPr="001A4000">
        <w:rPr>
          <w:rStyle w:val="StyleUnderline"/>
        </w:rPr>
        <w:t xml:space="preserve">, </w:t>
      </w:r>
      <w:r w:rsidRPr="003438E2">
        <w:rPr>
          <w:rStyle w:val="StyleUnderline"/>
          <w:highlight w:val="cyan"/>
        </w:rPr>
        <w:t>your dialectic is giving me a headache</w:t>
      </w:r>
      <w:r w:rsidRPr="001A4000">
        <w:rPr>
          <w:rStyle w:val="StyleUnderline"/>
        </w:rPr>
        <w:t xml:space="preserve">. A </w:t>
      </w:r>
      <w:r w:rsidRPr="003438E2">
        <w:rPr>
          <w:rStyle w:val="StyleUnderline"/>
          <w:highlight w:val="cyan"/>
        </w:rPr>
        <w:t>trans pessimism is deeply skeptical of any political project</w:t>
      </w:r>
      <w:r w:rsidRPr="001A4000">
        <w:rPr>
          <w:rStyle w:val="StyleUnderline"/>
        </w:rPr>
        <w:t xml:space="preserve"> where trans signifies the exceptional or idealized, </w:t>
      </w:r>
      <w:r w:rsidRPr="003438E2">
        <w:rPr>
          <w:rStyle w:val="StyleUnderline"/>
          <w:highlight w:val="cyan"/>
        </w:rPr>
        <w:t>ready-made queer political programme or promise of utopia,</w:t>
      </w:r>
      <w:r w:rsidRPr="001A4000">
        <w:rPr>
          <w:rStyle w:val="StyleUnderline"/>
        </w:rPr>
        <w:t xml:space="preserve"> through </w:t>
      </w:r>
      <w:r w:rsidRPr="003438E2">
        <w:rPr>
          <w:rStyle w:val="StyleUnderline"/>
          <w:highlight w:val="cyan"/>
        </w:rPr>
        <w:t>the</w:t>
      </w:r>
      <w:r w:rsidRPr="001A4000">
        <w:rPr>
          <w:rStyle w:val="StyleUnderline"/>
        </w:rPr>
        <w:t xml:space="preserve"> outrageously impossible “revolutionary realness” of existing trans women of color’s </w:t>
      </w:r>
      <w:r w:rsidRPr="003438E2">
        <w:rPr>
          <w:rStyle w:val="StyleUnderline"/>
          <w:highlight w:val="cyan"/>
        </w:rPr>
        <w:t>living conditions</w:t>
      </w:r>
      <w:r w:rsidRPr="001A4000">
        <w:rPr>
          <w:sz w:val="16"/>
        </w:rPr>
        <w:t xml:space="preserve">. </w:t>
      </w:r>
      <w:r w:rsidRPr="001A4000">
        <w:rPr>
          <w:rStyle w:val="StyleUnderline"/>
        </w:rPr>
        <w:t>Whatever world you are agitating for, ask yourself why it needs a Black trans woman as its prop, because unless we’re talking about Black trans women’s actual activism, the answer is probably that you’re stuck in the hamster wheel of optimism</w:t>
      </w:r>
      <w:r w:rsidRPr="001A4000">
        <w:rPr>
          <w:sz w:val="16"/>
        </w:rPr>
        <w:t xml:space="preserve">. (Whether trans pessimism might take a non-appropriative position on Afropessimism, a spacious field of Black philosophical critiques of modernity—with many worthwhile rejoinders from Black feminist, Black queer, and Black trans thinkers like </w:t>
      </w:r>
      <w:hyperlink r:id="rId140" w:history="1">
        <w:r w:rsidRPr="001A4000">
          <w:rPr>
            <w:rStyle w:val="Hyperlink"/>
            <w:sz w:val="16"/>
          </w:rPr>
          <w:t>Robert Reid-Pharr</w:t>
        </w:r>
      </w:hyperlink>
      <w:r w:rsidRPr="001A4000">
        <w:rPr>
          <w:sz w:val="16"/>
        </w:rPr>
        <w:t xml:space="preserve">, </w:t>
      </w:r>
      <w:hyperlink r:id="rId141" w:history="1">
        <w:r w:rsidRPr="001A4000">
          <w:rPr>
            <w:rStyle w:val="Hyperlink"/>
            <w:sz w:val="16"/>
          </w:rPr>
          <w:t>Zakiyyah Iman Jackson</w:t>
        </w:r>
      </w:hyperlink>
      <w:r w:rsidRPr="001A4000">
        <w:rPr>
          <w:sz w:val="16"/>
        </w:rPr>
        <w:t xml:space="preserve">, </w:t>
      </w:r>
      <w:hyperlink r:id="rId142" w:history="1">
        <w:r w:rsidRPr="001A4000">
          <w:rPr>
            <w:rStyle w:val="Hyperlink"/>
            <w:sz w:val="16"/>
          </w:rPr>
          <w:t>C. Riley Snorton</w:t>
        </w:r>
      </w:hyperlink>
      <w:r w:rsidRPr="001A4000">
        <w:rPr>
          <w:sz w:val="16"/>
        </w:rPr>
        <w:t xml:space="preserve">, and </w:t>
      </w:r>
      <w:hyperlink r:id="rId143" w:history="1">
        <w:r w:rsidRPr="001A4000">
          <w:rPr>
            <w:rStyle w:val="Hyperlink"/>
            <w:sz w:val="16"/>
          </w:rPr>
          <w:t>Che Gossett</w:t>
        </w:r>
      </w:hyperlink>
      <w:r w:rsidRPr="001A4000">
        <w:rPr>
          <w:sz w:val="16"/>
        </w:rPr>
        <w:t xml:space="preserve">—remains unclear. I am alarmed at the degree to which unsurprisingly white trans and queer ideologues lift Black concepts with rich and often centuries-old genealogies and repackage them as cheap slogans with whitewashed politics—think only of “gender abolition,” which, I have to say, makes precisely zero sense in the way it is used. Show me how to abolish gender in a way that won’t be structurally trans misogynist and envision my literal obsolesce, and I’ll buy you a cocktail this June.) </w:t>
      </w:r>
      <w:r w:rsidRPr="001A4000">
        <w:rPr>
          <w:rStyle w:val="StyleUnderline"/>
        </w:rPr>
        <w:t xml:space="preserve">Trans pessimism, for me, is not just a female trait, but one with a distinct consciousness about race. It’s an indictment of the world as arranged, a world whose modernity is the transactional outcome of the transatlantic slave trade, global colonialism, and settler colonialism: three racialized processes of political and economic domination that directly birthed the Western sex binary and, much later, gender—two of its prized enforcers. Like it or not, </w:t>
      </w:r>
      <w:r w:rsidRPr="003438E2">
        <w:rPr>
          <w:rStyle w:val="StyleUnderline"/>
          <w:highlight w:val="cyan"/>
        </w:rPr>
        <w:t>single-axis politics like</w:t>
      </w:r>
      <w:r w:rsidRPr="001A4000">
        <w:rPr>
          <w:rStyle w:val="StyleUnderline"/>
        </w:rPr>
        <w:t xml:space="preserve"> trans </w:t>
      </w:r>
      <w:r w:rsidRPr="003438E2">
        <w:rPr>
          <w:rStyle w:val="StyleUnderline"/>
          <w:highlight w:val="cyan"/>
        </w:rPr>
        <w:t>optimism</w:t>
      </w:r>
      <w:r w:rsidRPr="001A4000">
        <w:rPr>
          <w:rStyle w:val="StyleUnderline"/>
        </w:rPr>
        <w:t xml:space="preserve"> operate within that worldview and so </w:t>
      </w:r>
      <w:r w:rsidRPr="003438E2">
        <w:rPr>
          <w:rStyle w:val="StyleUnderline"/>
          <w:highlight w:val="cyan"/>
        </w:rPr>
        <w:t>find themselves unable to bring about anything worthy of the word revolutionary</w:t>
      </w:r>
      <w:r w:rsidRPr="001A4000">
        <w:rPr>
          <w:sz w:val="16"/>
        </w:rPr>
        <w:t>. While many rejoice at their obsessive incantation of Rivera and Johnson’s names this June, the countless Black and brown trans women who have found the secret to surviving in this world will remain just as faceless to the proud as they were in 1973 when Rivera had to physically fight her way on stage in Washington Square park to address the increasingly gender-normative, predominately white gay liberation movement. Until that changes, don’t bother trying to sell me your optimism.</w:t>
      </w:r>
    </w:p>
    <w:p w14:paraId="0A96B4EC" w14:textId="77777777" w:rsidR="00F3040F" w:rsidRPr="008172D8" w:rsidRDefault="00F3040F" w:rsidP="00F3040F"/>
    <w:p w14:paraId="18A0EB24" w14:textId="05FCA1A5" w:rsidR="00636786" w:rsidRDefault="00636786" w:rsidP="00636786">
      <w:pPr>
        <w:pStyle w:val="Heading3"/>
      </w:pPr>
      <w:r>
        <w:t>States PIK</w:t>
      </w:r>
    </w:p>
    <w:p w14:paraId="496D8D37" w14:textId="77777777" w:rsidR="00636786" w:rsidRDefault="00636786" w:rsidP="00636786">
      <w:pPr>
        <w:pStyle w:val="Heading4"/>
      </w:pPr>
      <w:r>
        <w:t xml:space="preserve">The state </w:t>
      </w:r>
      <w:r>
        <w:rPr>
          <w:u w:val="single"/>
        </w:rPr>
        <w:t>destroys</w:t>
      </w:r>
      <w:r>
        <w:t xml:space="preserve"> all forms of queer resistance---even supposed “</w:t>
      </w:r>
      <w:r w:rsidRPr="001C0B7B">
        <w:rPr>
          <w:u w:val="single"/>
        </w:rPr>
        <w:t>progress</w:t>
      </w:r>
      <w:r>
        <w:t xml:space="preserve">” like the AFF is done in the name of </w:t>
      </w:r>
      <w:r w:rsidRPr="001C0B7B">
        <w:rPr>
          <w:u w:val="single"/>
        </w:rPr>
        <w:t>furthering</w:t>
      </w:r>
      <w:r>
        <w:t xml:space="preserve"> the patriarchal </w:t>
      </w:r>
      <w:r w:rsidRPr="001C0B7B">
        <w:rPr>
          <w:u w:val="single"/>
        </w:rPr>
        <w:t>institution</w:t>
      </w:r>
      <w:r>
        <w:t>.</w:t>
      </w:r>
    </w:p>
    <w:p w14:paraId="0ACF437C" w14:textId="77777777" w:rsidR="00636786" w:rsidRPr="001C0B7B" w:rsidRDefault="00636786" w:rsidP="00636786">
      <w:r w:rsidRPr="001C0B7B">
        <w:t>Nour Abu-</w:t>
      </w:r>
      <w:r w:rsidRPr="001C0B7B">
        <w:rPr>
          <w:rStyle w:val="Style13ptBold"/>
        </w:rPr>
        <w:t>Assab and</w:t>
      </w:r>
      <w:r w:rsidRPr="001C0B7B">
        <w:t xml:space="preserve"> Nof Nasser-</w:t>
      </w:r>
      <w:r w:rsidRPr="001C0B7B">
        <w:rPr>
          <w:rStyle w:val="Style13ptBold"/>
        </w:rPr>
        <w:t>Eddin 18</w:t>
      </w:r>
      <w:r>
        <w:t xml:space="preserve">, </w:t>
      </w:r>
      <w:r w:rsidRPr="001C0B7B">
        <w:t>Dr. Nour Abu-Assab is co-founder and co-director of the Centre for Transnational Development and Collaboration (CTDC). Nour is a queer Palestinian feminist sociologist, who was awarded a PhD in Sociology in 2012 from the University of Warwick</w:t>
      </w:r>
      <w:r>
        <w:t xml:space="preserve">, </w:t>
      </w:r>
      <w:r w:rsidRPr="001C0B7B">
        <w:t>Dr. Nof Nasser-Eddin is co-founder and co-director of the Centre for Transnational Development and Collaboration (CTDC). Nof is a queer Palestinian feminist sociologist, who was awarded a PhD in Sociology in 2011 from the University of Warwick</w:t>
      </w:r>
      <w:r>
        <w:t>, Summer 2018, Kohl, “</w:t>
      </w:r>
      <w:r w:rsidRPr="001C0B7B">
        <w:t>Queering Justice: States as Machines of Oppression</w:t>
      </w:r>
      <w:r>
        <w:t xml:space="preserve">”, </w:t>
      </w:r>
      <w:hyperlink r:id="rId144" w:history="1">
        <w:r w:rsidRPr="002738AF">
          <w:rPr>
            <w:rStyle w:val="Hyperlink"/>
          </w:rPr>
          <w:t>https://pdfs.semanticscholar.org/388f/0c496e9dd10bad94eb677f4e234f3d6c0af3.pdf</w:t>
        </w:r>
      </w:hyperlink>
      <w:r>
        <w:t>, RMazhankou</w:t>
      </w:r>
    </w:p>
    <w:p w14:paraId="4C5CB0FB" w14:textId="77777777" w:rsidR="00636786" w:rsidRDefault="00636786" w:rsidP="00636786">
      <w:pPr>
        <w:rPr>
          <w:sz w:val="16"/>
        </w:rPr>
      </w:pPr>
      <w:r w:rsidRPr="00DA6FCF">
        <w:rPr>
          <w:sz w:val="16"/>
        </w:rPr>
        <w:t>Within this context, t</w:t>
      </w:r>
      <w:r w:rsidRPr="00DA6FCF">
        <w:rPr>
          <w:u w:val="single"/>
        </w:rPr>
        <w:t xml:space="preserve">he </w:t>
      </w:r>
      <w:r w:rsidRPr="00DA6FCF">
        <w:rPr>
          <w:highlight w:val="cyan"/>
          <w:u w:val="single"/>
        </w:rPr>
        <w:t>concept of liberty</w:t>
      </w:r>
      <w:r w:rsidRPr="00DA6FCF">
        <w:rPr>
          <w:u w:val="single"/>
        </w:rPr>
        <w:t xml:space="preserve"> is largely </w:t>
      </w:r>
      <w:r w:rsidRPr="00DA6FCF">
        <w:rPr>
          <w:highlight w:val="cyan"/>
          <w:u w:val="single"/>
        </w:rPr>
        <w:t>viewed as “antistatal</w:t>
      </w:r>
      <w:r w:rsidRPr="00DA6FCF">
        <w:rPr>
          <w:u w:val="single"/>
        </w:rPr>
        <w:t xml:space="preserve">… the </w:t>
      </w:r>
      <w:r w:rsidRPr="00DA6FCF">
        <w:rPr>
          <w:highlight w:val="cyan"/>
          <w:u w:val="single"/>
        </w:rPr>
        <w:t>more extended the</w:t>
      </w:r>
      <w:r w:rsidRPr="00DA6FCF">
        <w:rPr>
          <w:u w:val="single"/>
        </w:rPr>
        <w:t xml:space="preserve"> concept of the </w:t>
      </w:r>
      <w:r w:rsidRPr="00DA6FCF">
        <w:rPr>
          <w:highlight w:val="cyan"/>
          <w:u w:val="single"/>
        </w:rPr>
        <w:t>state</w:t>
      </w:r>
      <w:r w:rsidRPr="00DA6FCF">
        <w:rPr>
          <w:u w:val="single"/>
        </w:rPr>
        <w:t xml:space="preserve">, the </w:t>
      </w:r>
      <w:r w:rsidRPr="00DA6FCF">
        <w:rPr>
          <w:highlight w:val="cyan"/>
          <w:u w:val="single"/>
        </w:rPr>
        <w:t>narrower</w:t>
      </w:r>
      <w:r w:rsidRPr="00DA6FCF">
        <w:rPr>
          <w:u w:val="single"/>
        </w:rPr>
        <w:t xml:space="preserve"> the scope for </w:t>
      </w:r>
      <w:r w:rsidRPr="00DA6FCF">
        <w:rPr>
          <w:highlight w:val="cyan"/>
          <w:u w:val="single"/>
        </w:rPr>
        <w:t>freedom</w:t>
      </w:r>
      <w:r w:rsidRPr="00DA6FCF">
        <w:rPr>
          <w:sz w:val="16"/>
        </w:rPr>
        <w:t xml:space="preserve">” (Ayubi, 2006: 24). This echoes Weber’s (1978) definition of the </w:t>
      </w:r>
      <w:r w:rsidRPr="00DA6FCF">
        <w:rPr>
          <w:u w:val="single"/>
        </w:rPr>
        <w:t xml:space="preserve">state as “a </w:t>
      </w:r>
      <w:r w:rsidRPr="00DA6FCF">
        <w:rPr>
          <w:highlight w:val="cyan"/>
          <w:u w:val="single"/>
        </w:rPr>
        <w:t>compulsory political organisat</w:t>
      </w:r>
      <w:r w:rsidRPr="00DA6FCF">
        <w:rPr>
          <w:u w:val="single"/>
        </w:rPr>
        <w:t>ion… its administrative staff successfully upholds the claim to monopoly of legitimate use of physical force in the enforcement of its order</w:t>
      </w:r>
      <w:r w:rsidRPr="00DA6FCF">
        <w:rPr>
          <w:sz w:val="16"/>
        </w:rPr>
        <w:t xml:space="preserve">” (Weber, 1978: 54-5). This </w:t>
      </w:r>
      <w:r w:rsidRPr="00DA6FCF">
        <w:rPr>
          <w:u w:val="single"/>
        </w:rPr>
        <w:t>enforcement of order, or rule of law as some call it, in fact, is at the heart of contemporary definitions of justice.</w:t>
      </w:r>
      <w:r w:rsidRPr="00DA6FCF">
        <w:rPr>
          <w:sz w:val="16"/>
        </w:rPr>
        <w:t xml:space="preserve"> The </w:t>
      </w:r>
      <w:r w:rsidRPr="00DA6FCF">
        <w:rPr>
          <w:highlight w:val="cyan"/>
          <w:u w:val="single"/>
        </w:rPr>
        <w:t>crackdown on non-normative people</w:t>
      </w:r>
      <w:r w:rsidRPr="00DA6FCF">
        <w:rPr>
          <w:sz w:val="16"/>
        </w:rPr>
        <w:t xml:space="preserve"> in Egypt, </w:t>
      </w:r>
      <w:r w:rsidRPr="00DA6FCF">
        <w:rPr>
          <w:u w:val="single"/>
        </w:rPr>
        <w:t xml:space="preserve">which </w:t>
      </w:r>
      <w:r w:rsidRPr="00DA6FCF">
        <w:rPr>
          <w:highlight w:val="cyan"/>
          <w:u w:val="single"/>
        </w:rPr>
        <w:t>manifested</w:t>
      </w:r>
      <w:r w:rsidRPr="00DA6FCF">
        <w:rPr>
          <w:u w:val="single"/>
        </w:rPr>
        <w:t xml:space="preserve"> itself </w:t>
      </w:r>
      <w:r w:rsidRPr="00DA6FCF">
        <w:rPr>
          <w:highlight w:val="cyan"/>
          <w:u w:val="single"/>
        </w:rPr>
        <w:t>in</w:t>
      </w:r>
      <w:r w:rsidRPr="00DA6FCF">
        <w:rPr>
          <w:u w:val="single"/>
        </w:rPr>
        <w:t xml:space="preserve"> the </w:t>
      </w:r>
      <w:r w:rsidRPr="00DA6FCF">
        <w:rPr>
          <w:highlight w:val="cyan"/>
          <w:u w:val="single"/>
        </w:rPr>
        <w:t>imprisonment of</w:t>
      </w:r>
      <w:r w:rsidRPr="00DA6FCF">
        <w:rPr>
          <w:u w:val="single"/>
        </w:rPr>
        <w:t xml:space="preserve"> around 62 </w:t>
      </w:r>
      <w:r w:rsidRPr="00DA6FCF">
        <w:rPr>
          <w:highlight w:val="cyan"/>
          <w:u w:val="single"/>
        </w:rPr>
        <w:t>people</w:t>
      </w:r>
      <w:r w:rsidRPr="00DA6FCF">
        <w:rPr>
          <w:u w:val="single"/>
        </w:rPr>
        <w:t xml:space="preserve"> following the </w:t>
      </w:r>
      <w:r w:rsidRPr="00DA6FCF">
        <w:rPr>
          <w:highlight w:val="cyan"/>
          <w:u w:val="single"/>
        </w:rPr>
        <w:t>waving</w:t>
      </w:r>
      <w:r w:rsidRPr="00DA6FCF">
        <w:rPr>
          <w:u w:val="single"/>
        </w:rPr>
        <w:t xml:space="preserve"> of the </w:t>
      </w:r>
      <w:r w:rsidRPr="00DA6FCF">
        <w:rPr>
          <w:highlight w:val="cyan"/>
          <w:u w:val="single"/>
        </w:rPr>
        <w:t>rainbow flag</w:t>
      </w:r>
      <w:r w:rsidRPr="00DA6FCF">
        <w:rPr>
          <w:u w:val="single"/>
        </w:rPr>
        <w:t xml:space="preserve"> at a concert in Cairo in September 2017, </w:t>
      </w:r>
      <w:r w:rsidRPr="00DA6FCF">
        <w:rPr>
          <w:highlight w:val="cyan"/>
          <w:u w:val="single"/>
        </w:rPr>
        <w:t>represents</w:t>
      </w:r>
      <w:r w:rsidRPr="00DA6FCF">
        <w:rPr>
          <w:u w:val="single"/>
        </w:rPr>
        <w:t xml:space="preserve">, in many ways, the way the </w:t>
      </w:r>
      <w:r w:rsidRPr="00DA6FCF">
        <w:rPr>
          <w:highlight w:val="cyan"/>
          <w:u w:val="single"/>
        </w:rPr>
        <w:t>state uses its justice mechanisms</w:t>
      </w:r>
      <w:r w:rsidRPr="00DA6FCF">
        <w:rPr>
          <w:u w:val="single"/>
        </w:rPr>
        <w:t xml:space="preserve"> to police people’s sexualities, practices, and bodies</w:t>
      </w:r>
      <w:r w:rsidRPr="00DA6FCF">
        <w:rPr>
          <w:sz w:val="16"/>
        </w:rPr>
        <w:t xml:space="preserve">. However, this </w:t>
      </w:r>
      <w:r w:rsidRPr="00DA6FCF">
        <w:rPr>
          <w:highlight w:val="cyan"/>
          <w:u w:val="single"/>
        </w:rPr>
        <w:t>policing</w:t>
      </w:r>
      <w:r w:rsidRPr="00DA6FCF">
        <w:rPr>
          <w:u w:val="single"/>
        </w:rPr>
        <w:t xml:space="preserve"> is </w:t>
      </w:r>
      <w:r w:rsidRPr="00DA6FCF">
        <w:rPr>
          <w:highlight w:val="cyan"/>
          <w:u w:val="single"/>
        </w:rPr>
        <w:t xml:space="preserve">deeply rooted in the ruling elite’s desire to maintain their power </w:t>
      </w:r>
      <w:r w:rsidRPr="00DA6FCF">
        <w:rPr>
          <w:u w:val="single"/>
        </w:rPr>
        <w:t>by preserving the status quo.</w:t>
      </w:r>
      <w:r w:rsidRPr="00DA6FCF">
        <w:rPr>
          <w:sz w:val="16"/>
        </w:rPr>
        <w:t xml:space="preserve"> In this case, like in many, </w:t>
      </w:r>
      <w:r w:rsidRPr="00DA6FCF">
        <w:rPr>
          <w:u w:val="single"/>
        </w:rPr>
        <w:t>non-normative people were scapegoated to preserve order</w:t>
      </w:r>
      <w:r w:rsidRPr="00DA6FCF">
        <w:rPr>
          <w:sz w:val="16"/>
        </w:rPr>
        <w:t xml:space="preserve">. The Egyptian rulers’ desire to mobilise the segments of society that sympathise with or support the Muslim-Brotherhood in order to ensure stability in the country was one of the main motives for the crackdown (Parvaz, 2017). </w:t>
      </w:r>
      <w:r w:rsidRPr="00DA6FCF">
        <w:rPr>
          <w:highlight w:val="cyan"/>
          <w:u w:val="single"/>
        </w:rPr>
        <w:t>By imprisoning non-normative people</w:t>
      </w:r>
      <w:r w:rsidRPr="00DA6FCF">
        <w:rPr>
          <w:u w:val="single"/>
        </w:rPr>
        <w:t>, the</w:t>
      </w:r>
      <w:r w:rsidRPr="00DA6FCF">
        <w:rPr>
          <w:sz w:val="16"/>
        </w:rPr>
        <w:t xml:space="preserve"> Egyptian </w:t>
      </w:r>
      <w:r w:rsidRPr="00DA6FCF">
        <w:rPr>
          <w:highlight w:val="cyan"/>
          <w:u w:val="single"/>
        </w:rPr>
        <w:t>state</w:t>
      </w:r>
      <w:r w:rsidRPr="00DA6FCF">
        <w:rPr>
          <w:u w:val="single"/>
        </w:rPr>
        <w:t xml:space="preserve"> was </w:t>
      </w:r>
      <w:r w:rsidRPr="00DA6FCF">
        <w:rPr>
          <w:highlight w:val="cyan"/>
          <w:u w:val="single"/>
        </w:rPr>
        <w:t>sending a</w:t>
      </w:r>
      <w:r w:rsidRPr="00DA6FCF">
        <w:rPr>
          <w:u w:val="single"/>
        </w:rPr>
        <w:t xml:space="preserve"> </w:t>
      </w:r>
      <w:r w:rsidRPr="00DA6FCF">
        <w:rPr>
          <w:highlight w:val="cyan"/>
          <w:u w:val="single"/>
        </w:rPr>
        <w:t>message to</w:t>
      </w:r>
      <w:r w:rsidRPr="00DA6FCF">
        <w:rPr>
          <w:sz w:val="16"/>
        </w:rPr>
        <w:t xml:space="preserve"> the Islamic-leaning </w:t>
      </w:r>
      <w:r w:rsidRPr="00DA6FCF">
        <w:rPr>
          <w:highlight w:val="cyan"/>
          <w:u w:val="single"/>
        </w:rPr>
        <w:t>society</w:t>
      </w:r>
      <w:r w:rsidRPr="00DA6FCF">
        <w:rPr>
          <w:u w:val="single"/>
        </w:rPr>
        <w:t xml:space="preserve">, making it clear that the state is on their side. This move was an attempt to </w:t>
      </w:r>
      <w:r w:rsidRPr="00DA6FCF">
        <w:rPr>
          <w:highlight w:val="cyan"/>
          <w:u w:val="single"/>
        </w:rPr>
        <w:t>whitewash</w:t>
      </w:r>
      <w:r w:rsidRPr="00DA6FCF">
        <w:rPr>
          <w:u w:val="single"/>
        </w:rPr>
        <w:t xml:space="preserve"> their </w:t>
      </w:r>
      <w:r w:rsidRPr="00DA6FCF">
        <w:rPr>
          <w:highlight w:val="cyan"/>
          <w:u w:val="single"/>
        </w:rPr>
        <w:t xml:space="preserve">tyranny, military rule, and </w:t>
      </w:r>
      <w:r w:rsidRPr="00DA6FCF">
        <w:rPr>
          <w:u w:val="single"/>
        </w:rPr>
        <w:t xml:space="preserve">the </w:t>
      </w:r>
      <w:r w:rsidRPr="00DA6FCF">
        <w:rPr>
          <w:highlight w:val="cyan"/>
          <w:u w:val="single"/>
        </w:rPr>
        <w:t>economic marginalisation</w:t>
      </w:r>
      <w:r w:rsidRPr="00DA6FCF">
        <w:rPr>
          <w:u w:val="single"/>
        </w:rPr>
        <w:t xml:space="preserve"> of the majority of</w:t>
      </w:r>
      <w:r w:rsidRPr="00DA6FCF">
        <w:rPr>
          <w:sz w:val="16"/>
        </w:rPr>
        <w:t xml:space="preserve"> Egyptian </w:t>
      </w:r>
      <w:r w:rsidRPr="00DA6FCF">
        <w:rPr>
          <w:u w:val="single"/>
        </w:rPr>
        <w:t>people</w:t>
      </w:r>
      <w:r w:rsidRPr="00DA6FCF">
        <w:rPr>
          <w:sz w:val="16"/>
        </w:rPr>
        <w:t xml:space="preserve">, particularly in light of the instability that prevailed in the country in 2017 after the attack on the Coptic church in Cairo and later the mosque in Sinai. In addition to that, the Egyptian authorities charged some of those imprisoned during the 2017 crackdown with belonging to a “cult” or a “group” that threatens the stability of the country, 8 and it has been treated in some cases as a matter of national security, under article 86 [bis] of Law 58/1937. 8 CTDC 2017. “Crackdown on Non-Normative People in Egypt: A Policy Brief.” Policy Brief No. 5, October 24, 2017. Queering Justice 53 In response to the crackdown on non-normative people in Egypt, civil society9 condemned the attack and utilised media platforms to pressure the Egyptian authorities to release detainees. </w:t>
      </w:r>
      <w:r w:rsidRPr="00DA6FCF">
        <w:rPr>
          <w:u w:val="single"/>
        </w:rPr>
        <w:t>Unfortunately, and probably to the detriment of those imprisoned</w:t>
      </w:r>
      <w:r w:rsidRPr="00DA6FCF">
        <w:rPr>
          <w:sz w:val="16"/>
        </w:rPr>
        <w:t xml:space="preserve">, if anything, </w:t>
      </w:r>
      <w:r w:rsidRPr="00DA6FCF">
        <w:rPr>
          <w:u w:val="single"/>
        </w:rPr>
        <w:t>the intervention of Global North states is often met with further tightening and control over bodies and sexualities.</w:t>
      </w:r>
      <w:r w:rsidRPr="00DA6FCF">
        <w:rPr>
          <w:sz w:val="16"/>
        </w:rPr>
        <w:t xml:space="preserve"> In this case, the Egyptian </w:t>
      </w:r>
      <w:r w:rsidRPr="00DA6FCF">
        <w:rPr>
          <w:u w:val="single"/>
        </w:rPr>
        <w:t>state was pushed to intensify its crackdown in order to save face and to ensure that it maintains an image of sovereignty in front of those who oppose it</w:t>
      </w:r>
      <w:r w:rsidRPr="00DA6FCF">
        <w:rPr>
          <w:sz w:val="16"/>
        </w:rPr>
        <w:t xml:space="preserve">. Interestingly, despite the media attention, parliamentary briefings, and demonstrations, not even one single Global North government issued a statement condemning the crackdown, also due to political reasons and interest in maintaining the status quo in relation to the administration of the country. Under such circumstance, the pursuit of a queer feminist intersectional justice cannot be contained within Universalist narratives of human rights due to the hypocrisy of such allegedly benevolent principles. The pursuit of queer feminist intersectional justice is inevitably state-phobic, and this type of state-phobia is in fact needed to address the root causes of such oppressive mechanisms of so-called justice. In cases as such, the neopatriarchal state’s justice mechanisms are in themselves oppressive, while the ruling elites perceive their actions and oppression as just, according to those mechanisms. However, and returning again to Foucault’s conceptualisation, </w:t>
      </w:r>
      <w:r w:rsidRPr="00DA6FCF">
        <w:rPr>
          <w:u w:val="single"/>
        </w:rPr>
        <w:t>civil society on the local and international levels is not exempt from the contemporary world disorder. The international civil society is in fact controlled by donor governments as well, representing their own elitist agenda, while the local civil society is often trapped between its own state’s injustices and the monopolisation of rights’ discourses by the international one.</w:t>
      </w:r>
      <w:r w:rsidRPr="00DA6FCF">
        <w:rPr>
          <w:sz w:val="16"/>
        </w:rPr>
        <w:t xml:space="preserve"> In that sense, local civil society 10 in the Global South is faced with antagonistic, competing forces: complicity with oppressive state systems on the one hand, and the narratives and discourses of rights and justice that fit within the cultural imperialist narratives of the Global North on the other, which also operates within neopatriarchal state structures. In addition to this neopatriarchy, narratives of nationalism within the nation-state in the Middle East and North Africa are also oppressive insofar as they are constructed to serve the continuation of the nation through reproduction and bodily control. Reproducing Collectivities Understanding the nature of marriage is essential for understanding any kinship system... kinship and marriage organise productive and reproductive relationships… the organisation of marriage and of the relationships built around it should provide explanations to the organisation of gender relationships (Shahd, 2004: 13). “Torn” between “imperatives” of patriarchy and modernisation (Moghadam, 1995: 12), the model of the nation-state in the Middle East and North Africa ensures that it maintains control over bodies, and especially female bodies, to guarantee the continuation of the nation. As we have established so far, the nation-state in the Middle East and North Africa is neopatriarchal in the sense that it replicates the 9 Here, we are referring mostly to organisations and groups, registered and unregistered, working specifically using LGBTQ rights framework to advocate for gender and sexual rights. 10 Ibid. Kohl 4.1 54 same structures existing within the patriarchal family unit. Within this unit, the family as the first site of women’s oppression, and women as wives, mothers, and sisters, are held responsible for the reproduction of ethnic and national identities (Charles and Hintjens, 1998). In her study of Tunisia, Morocco, and Algeria, Charrad (2003) highlights the central role state legislation plays in shaping gender relations within the family; she emphasises that the legal frameworks place the family at the centre of women’s lives. 11 This narrative around women’s roles within the nation-state has implications that include but are not limited to imposing control over women’s sexuality and ensuring the continuation of the heteronormative family structure. As Fortier (2000: 168) puts it, “ideas of authenticity are defined in terms of fixed gender roles and heterosexual norms… the prioritisation of irreducible gender differences – that also signal irreducible heterosexual complementarity – acts as a display of cultural continuity.” Therefore, controlling and policing bodies and sexuality and regulating relationships serve to benefit the neopatriarchal state on the one hand, and to maintain its status quo on the other. In addition to the political nature of the policing of bodies that took place in Egypt, the preservation of the family unit also serves the neopatriarchal states’ agendas. </w:t>
      </w:r>
      <w:r w:rsidRPr="00DA6FCF">
        <w:rPr>
          <w:highlight w:val="cyan"/>
          <w:u w:val="single"/>
        </w:rPr>
        <w:t>Maintaining</w:t>
      </w:r>
      <w:r w:rsidRPr="00DA6FCF">
        <w:rPr>
          <w:u w:val="single"/>
        </w:rPr>
        <w:t xml:space="preserve"> the patriarchal </w:t>
      </w:r>
      <w:r w:rsidRPr="00DA6FCF">
        <w:rPr>
          <w:highlight w:val="cyan"/>
          <w:u w:val="single"/>
        </w:rPr>
        <w:t>family unit as</w:t>
      </w:r>
      <w:r w:rsidRPr="00DA6FCF">
        <w:rPr>
          <w:u w:val="single"/>
        </w:rPr>
        <w:t xml:space="preserve"> the main </w:t>
      </w:r>
      <w:r w:rsidRPr="00DA6FCF">
        <w:rPr>
          <w:highlight w:val="cyan"/>
          <w:u w:val="single"/>
        </w:rPr>
        <w:t>building block of societ</w:t>
      </w:r>
      <w:r w:rsidRPr="00DA6FCF">
        <w:rPr>
          <w:u w:val="single"/>
        </w:rPr>
        <w:t xml:space="preserve">y, and imposing control over bodies are necessary </w:t>
      </w:r>
      <w:r w:rsidRPr="00DA6FCF">
        <w:rPr>
          <w:highlight w:val="cyan"/>
          <w:u w:val="single"/>
        </w:rPr>
        <w:t>to preserve</w:t>
      </w:r>
      <w:r w:rsidRPr="00DA6FCF">
        <w:rPr>
          <w:u w:val="single"/>
        </w:rPr>
        <w:t xml:space="preserve"> an allegedly “authentic” cultural </w:t>
      </w:r>
      <w:r w:rsidRPr="00DA6FCF">
        <w:rPr>
          <w:highlight w:val="cyan"/>
          <w:u w:val="single"/>
        </w:rPr>
        <w:t>national identity</w:t>
      </w:r>
      <w:r w:rsidRPr="00DA6FCF">
        <w:rPr>
          <w:u w:val="single"/>
        </w:rPr>
        <w:t xml:space="preserve">, as the </w:t>
      </w:r>
      <w:r w:rsidRPr="00DA6FCF">
        <w:rPr>
          <w:highlight w:val="cyan"/>
          <w:u w:val="single"/>
        </w:rPr>
        <w:t>state</w:t>
      </w:r>
      <w:r w:rsidRPr="00DA6FCF">
        <w:rPr>
          <w:u w:val="single"/>
        </w:rPr>
        <w:t xml:space="preserve"> is seen as an </w:t>
      </w:r>
      <w:r w:rsidRPr="00DA6FCF">
        <w:rPr>
          <w:highlight w:val="cyan"/>
          <w:u w:val="single"/>
        </w:rPr>
        <w:t>extension of the patriarchal</w:t>
      </w:r>
      <w:r w:rsidRPr="00DA6FCF">
        <w:rPr>
          <w:u w:val="single"/>
        </w:rPr>
        <w:t xml:space="preserve"> </w:t>
      </w:r>
      <w:r w:rsidRPr="00DA6FCF">
        <w:rPr>
          <w:highlight w:val="cyan"/>
          <w:u w:val="single"/>
        </w:rPr>
        <w:t>family</w:t>
      </w:r>
      <w:r w:rsidRPr="00DA6FCF">
        <w:rPr>
          <w:u w:val="single"/>
        </w:rPr>
        <w:t xml:space="preserve"> unit</w:t>
      </w:r>
      <w:r w:rsidRPr="00DA6FCF">
        <w:rPr>
          <w:sz w:val="16"/>
        </w:rPr>
        <w:t xml:space="preserve"> (Sharabi, 1988). </w:t>
      </w:r>
      <w:r w:rsidRPr="00DA6FCF">
        <w:rPr>
          <w:u w:val="single"/>
        </w:rPr>
        <w:t xml:space="preserve">Kings or </w:t>
      </w:r>
      <w:r w:rsidRPr="00DA6FCF">
        <w:rPr>
          <w:highlight w:val="cyan"/>
          <w:u w:val="single"/>
        </w:rPr>
        <w:t>rulers</w:t>
      </w:r>
      <w:r w:rsidRPr="00DA6FCF">
        <w:rPr>
          <w:u w:val="single"/>
        </w:rPr>
        <w:t xml:space="preserve"> are </w:t>
      </w:r>
      <w:r w:rsidRPr="00DA6FCF">
        <w:rPr>
          <w:highlight w:val="cyan"/>
          <w:u w:val="single"/>
        </w:rPr>
        <w:t xml:space="preserve">portrayed as </w:t>
      </w:r>
      <w:r w:rsidRPr="00DA6FCF">
        <w:rPr>
          <w:u w:val="single"/>
        </w:rPr>
        <w:t xml:space="preserve">the </w:t>
      </w:r>
      <w:r w:rsidRPr="00DA6FCF">
        <w:rPr>
          <w:highlight w:val="cyan"/>
          <w:u w:val="single"/>
        </w:rPr>
        <w:t>“fathers</w:t>
      </w:r>
      <w:r w:rsidRPr="00DA6FCF">
        <w:rPr>
          <w:u w:val="single"/>
        </w:rPr>
        <w:t xml:space="preserve">” of the communities they rule and as heads of societies, and the </w:t>
      </w:r>
      <w:r w:rsidRPr="00DA6FCF">
        <w:rPr>
          <w:highlight w:val="cyan"/>
          <w:u w:val="single"/>
        </w:rPr>
        <w:t>nations</w:t>
      </w:r>
      <w:r w:rsidRPr="00DA6FCF">
        <w:rPr>
          <w:u w:val="single"/>
        </w:rPr>
        <w:t xml:space="preserve"> are </w:t>
      </w:r>
      <w:r w:rsidRPr="00DA6FCF">
        <w:rPr>
          <w:highlight w:val="cyan"/>
          <w:u w:val="single"/>
        </w:rPr>
        <w:t>portrayed as</w:t>
      </w:r>
      <w:r w:rsidRPr="00DA6FCF">
        <w:rPr>
          <w:u w:val="single"/>
        </w:rPr>
        <w:t xml:space="preserve"> their </w:t>
      </w:r>
      <w:r w:rsidRPr="00DA6FCF">
        <w:rPr>
          <w:highlight w:val="cyan"/>
          <w:u w:val="single"/>
        </w:rPr>
        <w:t>families</w:t>
      </w:r>
      <w:r w:rsidRPr="00DA6FCF">
        <w:rPr>
          <w:sz w:val="16"/>
        </w:rPr>
        <w:t xml:space="preserve">. Like in patriarchal families, </w:t>
      </w:r>
      <w:r w:rsidRPr="00DA6FCF">
        <w:rPr>
          <w:u w:val="single"/>
        </w:rPr>
        <w:t xml:space="preserve">the king or </w:t>
      </w:r>
      <w:r w:rsidRPr="00DA6FCF">
        <w:rPr>
          <w:highlight w:val="cyan"/>
          <w:u w:val="single"/>
        </w:rPr>
        <w:t>president has absolute power</w:t>
      </w:r>
      <w:r w:rsidRPr="00DA6FCF">
        <w:rPr>
          <w:u w:val="single"/>
        </w:rPr>
        <w:t xml:space="preserve"> over his community, and the </w:t>
      </w:r>
      <w:r w:rsidRPr="00DA6FCF">
        <w:rPr>
          <w:highlight w:val="cyan"/>
          <w:u w:val="single"/>
        </w:rPr>
        <w:t xml:space="preserve">nation should </w:t>
      </w:r>
      <w:r w:rsidRPr="00DA6FCF">
        <w:rPr>
          <w:u w:val="single"/>
        </w:rPr>
        <w:t xml:space="preserve">respect, fear, and </w:t>
      </w:r>
      <w:r w:rsidRPr="00DA6FCF">
        <w:rPr>
          <w:highlight w:val="cyan"/>
          <w:u w:val="single"/>
        </w:rPr>
        <w:t>follow the ruler</w:t>
      </w:r>
      <w:r w:rsidRPr="00DA6FCF">
        <w:rPr>
          <w:u w:val="single"/>
        </w:rPr>
        <w:t xml:space="preserve">. The metaphorical use of the patriarchal family to describe rulers’ relation to citizens </w:t>
      </w:r>
      <w:r w:rsidRPr="001C0B7B">
        <w:rPr>
          <w:highlight w:val="cyan"/>
          <w:u w:val="single"/>
        </w:rPr>
        <w:t>reinforces</w:t>
      </w:r>
      <w:r w:rsidRPr="00DA6FCF">
        <w:rPr>
          <w:u w:val="single"/>
        </w:rPr>
        <w:t xml:space="preserve"> the </w:t>
      </w:r>
      <w:r w:rsidRPr="001C0B7B">
        <w:rPr>
          <w:highlight w:val="cyan"/>
          <w:u w:val="single"/>
        </w:rPr>
        <w:t>paradigm of the patriarchal family</w:t>
      </w:r>
      <w:r w:rsidRPr="00DA6FCF">
        <w:rPr>
          <w:u w:val="single"/>
        </w:rPr>
        <w:t>, and, vice versa, the preservation of the patriarchal family reinforces the power of the rulers</w:t>
      </w:r>
      <w:r w:rsidRPr="00DA6FCF">
        <w:rPr>
          <w:sz w:val="16"/>
        </w:rPr>
        <w:t>. As Sharabi, again, puts it: The nation as family, a metaphor very dear to Arab rulers revolutionary, conservative, and semi-tribal alike – is the trans-ideological model of authority common to all neopatriarchal regimes, regardless of ideology or socioeconomic system… the same authoritarian vertical relations existed everywhere, preventing genuine social integration and keeping the majority of the population outside the mainstream of social and political life (Sharabi, 1988: 132-3</w:t>
      </w:r>
      <w:r w:rsidRPr="00DA6FCF">
        <w:rPr>
          <w:u w:val="single"/>
        </w:rPr>
        <w:t xml:space="preserve">). In order to preserve the already fragile imaginary of the nation, states across the world, in varying degrees, regulate intimate sexual relationships by legitimising some through their institutions and apparatuses. </w:t>
      </w:r>
      <w:r w:rsidRPr="001C0B7B">
        <w:rPr>
          <w:highlight w:val="cyan"/>
          <w:u w:val="single"/>
        </w:rPr>
        <w:t>Through marriage, states</w:t>
      </w:r>
      <w:r w:rsidRPr="00DA6FCF">
        <w:rPr>
          <w:u w:val="single"/>
        </w:rPr>
        <w:t xml:space="preserve"> do not only </w:t>
      </w:r>
      <w:r w:rsidRPr="001C0B7B">
        <w:rPr>
          <w:highlight w:val="cyan"/>
          <w:u w:val="single"/>
        </w:rPr>
        <w:t>keep track of reproduction</w:t>
      </w:r>
      <w:r w:rsidRPr="00DA6FCF">
        <w:rPr>
          <w:u w:val="single"/>
        </w:rPr>
        <w:t xml:space="preserve">, but also </w:t>
      </w:r>
      <w:r w:rsidRPr="001C0B7B">
        <w:rPr>
          <w:highlight w:val="cyan"/>
          <w:u w:val="single"/>
        </w:rPr>
        <w:t>create</w:t>
      </w:r>
      <w:r w:rsidRPr="00DA6FCF">
        <w:rPr>
          <w:u w:val="single"/>
        </w:rPr>
        <w:t xml:space="preserve"> a </w:t>
      </w:r>
      <w:r w:rsidRPr="001C0B7B">
        <w:rPr>
          <w:highlight w:val="cyan"/>
          <w:u w:val="single"/>
        </w:rPr>
        <w:t>system of surveillance and policing of sexualities</w:t>
      </w:r>
      <w:r w:rsidRPr="00DA6FCF">
        <w:rPr>
          <w:u w:val="single"/>
        </w:rPr>
        <w:t xml:space="preserve"> and intimate relationships. </w:t>
      </w:r>
      <w:r w:rsidRPr="001C0B7B">
        <w:rPr>
          <w:highlight w:val="cyan"/>
          <w:u w:val="single"/>
        </w:rPr>
        <w:t>Marriage</w:t>
      </w:r>
      <w:r w:rsidRPr="00DA6FCF">
        <w:rPr>
          <w:u w:val="single"/>
        </w:rPr>
        <w:t xml:space="preserve"> </w:t>
      </w:r>
      <w:r w:rsidRPr="001C0B7B">
        <w:rPr>
          <w:highlight w:val="cyan"/>
          <w:u w:val="single"/>
        </w:rPr>
        <w:t>becomes</w:t>
      </w:r>
      <w:r w:rsidRPr="00DA6FCF">
        <w:rPr>
          <w:u w:val="single"/>
        </w:rPr>
        <w:t xml:space="preserve"> the most </w:t>
      </w:r>
      <w:r w:rsidRPr="001C0B7B">
        <w:rPr>
          <w:highlight w:val="cyan"/>
          <w:u w:val="single"/>
        </w:rPr>
        <w:t>legitimate</w:t>
      </w:r>
      <w:r w:rsidRPr="00DA6FCF">
        <w:rPr>
          <w:u w:val="single"/>
        </w:rPr>
        <w:t xml:space="preserve"> relationship, while </w:t>
      </w:r>
      <w:r w:rsidRPr="001C0B7B">
        <w:rPr>
          <w:highlight w:val="cyan"/>
          <w:u w:val="single"/>
        </w:rPr>
        <w:t>alternative forms</w:t>
      </w:r>
      <w:r w:rsidRPr="00DA6FCF">
        <w:rPr>
          <w:u w:val="single"/>
        </w:rPr>
        <w:t xml:space="preserve"> of relating including polyamorous, open, and group relationships are </w:t>
      </w:r>
      <w:r w:rsidRPr="001C0B7B">
        <w:rPr>
          <w:highlight w:val="cyan"/>
          <w:u w:val="single"/>
        </w:rPr>
        <w:t>not considered</w:t>
      </w:r>
      <w:r w:rsidRPr="00DA6FCF">
        <w:rPr>
          <w:u w:val="single"/>
        </w:rPr>
        <w:t xml:space="preserve"> as legitimate. Therefore, </w:t>
      </w:r>
      <w:r w:rsidRPr="001C0B7B">
        <w:rPr>
          <w:highlight w:val="cyan"/>
          <w:u w:val="single"/>
        </w:rPr>
        <w:t>queer</w:t>
      </w:r>
      <w:r w:rsidRPr="00DA6FCF">
        <w:rPr>
          <w:u w:val="single"/>
        </w:rPr>
        <w:t xml:space="preserve"> feminist intersection </w:t>
      </w:r>
      <w:r w:rsidRPr="001C0B7B">
        <w:rPr>
          <w:highlight w:val="cyan"/>
          <w:u w:val="single"/>
        </w:rPr>
        <w:t>justice</w:t>
      </w:r>
      <w:r w:rsidRPr="00DA6FCF">
        <w:rPr>
          <w:u w:val="single"/>
        </w:rPr>
        <w:t xml:space="preserve">, a justice that acknowledges and recognises difference when addressing faces of oppression, </w:t>
      </w:r>
      <w:r w:rsidRPr="001C0B7B">
        <w:rPr>
          <w:highlight w:val="cyan"/>
          <w:u w:val="single"/>
        </w:rPr>
        <w:t>cannot</w:t>
      </w:r>
      <w:r w:rsidRPr="00DA6FCF">
        <w:rPr>
          <w:u w:val="single"/>
        </w:rPr>
        <w:t xml:space="preserve"> </w:t>
      </w:r>
      <w:r w:rsidRPr="001C0B7B">
        <w:rPr>
          <w:highlight w:val="cyan"/>
          <w:u w:val="single"/>
        </w:rPr>
        <w:t>be attained through</w:t>
      </w:r>
      <w:r w:rsidRPr="00DA6FCF">
        <w:rPr>
          <w:u w:val="single"/>
        </w:rPr>
        <w:t xml:space="preserve"> access to </w:t>
      </w:r>
      <w:r w:rsidRPr="001C0B7B">
        <w:rPr>
          <w:highlight w:val="cyan"/>
          <w:u w:val="single"/>
        </w:rPr>
        <w:t>the state</w:t>
      </w:r>
      <w:r w:rsidRPr="00DA6FCF">
        <w:rPr>
          <w:u w:val="single"/>
        </w:rPr>
        <w:t xml:space="preserve"> system, </w:t>
      </w:r>
      <w:r w:rsidRPr="001C0B7B">
        <w:rPr>
          <w:highlight w:val="cyan"/>
          <w:u w:val="single"/>
        </w:rPr>
        <w:t>or to marriage equality</w:t>
      </w:r>
      <w:r w:rsidRPr="00DA6FCF">
        <w:rPr>
          <w:u w:val="single"/>
        </w:rPr>
        <w:t>, as state surveillance and policing of 11 It is</w:t>
      </w:r>
      <w:r w:rsidRPr="00DA6FCF">
        <w:rPr>
          <w:sz w:val="16"/>
        </w:rPr>
        <w:t xml:space="preserve"> important to note here that this is not a phenomenon that is exclusively omnipresent in the MENA region. Right-leaning governments in the Global North, including the Trump Administration in the USA, and the conservative government in the UK, often do emphasise the importance of the family, family values and the good society. Queering Justice 55 relationships are another form of oppression. Thus, </w:t>
      </w:r>
      <w:r w:rsidRPr="00DA6FCF">
        <w:rPr>
          <w:u w:val="single"/>
        </w:rPr>
        <w:t>pro-marriage equality mainstream liberal12 LGBTQ rights narratives are by no means a step forward to attain justice, as we want it</w:t>
      </w:r>
      <w:r w:rsidRPr="00DA6FCF">
        <w:rPr>
          <w:sz w:val="16"/>
        </w:rPr>
        <w:t>. The Zionist settler colony is the ultimate example of adopting such liberal LGBTQ rights discourses. “</w:t>
      </w:r>
      <w:r w:rsidRPr="001C0B7B">
        <w:rPr>
          <w:highlight w:val="cyan"/>
          <w:u w:val="single"/>
        </w:rPr>
        <w:t>Israel</w:t>
      </w:r>
      <w:r w:rsidRPr="00DA6FCF">
        <w:rPr>
          <w:u w:val="single"/>
        </w:rPr>
        <w:t xml:space="preserve">” </w:t>
      </w:r>
      <w:r w:rsidRPr="001C0B7B">
        <w:rPr>
          <w:highlight w:val="cyan"/>
          <w:u w:val="single"/>
        </w:rPr>
        <w:t>disguises</w:t>
      </w:r>
      <w:r w:rsidRPr="00DA6FCF">
        <w:rPr>
          <w:u w:val="single"/>
        </w:rPr>
        <w:t xml:space="preserve"> the </w:t>
      </w:r>
      <w:r w:rsidRPr="001C0B7B">
        <w:rPr>
          <w:highlight w:val="cyan"/>
          <w:u w:val="single"/>
        </w:rPr>
        <w:t>atrocities</w:t>
      </w:r>
      <w:r w:rsidRPr="00DA6FCF">
        <w:rPr>
          <w:u w:val="single"/>
        </w:rPr>
        <w:t xml:space="preserve"> it commits against the Palestinians </w:t>
      </w:r>
      <w:r w:rsidRPr="001C0B7B">
        <w:rPr>
          <w:highlight w:val="cyan"/>
          <w:u w:val="single"/>
        </w:rPr>
        <w:t>through promoting</w:t>
      </w:r>
      <w:r w:rsidRPr="00DA6FCF">
        <w:rPr>
          <w:u w:val="single"/>
        </w:rPr>
        <w:t xml:space="preserve"> itself as adoptive of </w:t>
      </w:r>
      <w:r w:rsidRPr="001C0B7B">
        <w:rPr>
          <w:highlight w:val="cyan"/>
          <w:u w:val="single"/>
        </w:rPr>
        <w:t>gay rights</w:t>
      </w:r>
      <w:r w:rsidRPr="00DA6FCF">
        <w:rPr>
          <w:u w:val="single"/>
        </w:rPr>
        <w:t xml:space="preserve"> and a saviour of the Palestinians fleeing family persecution, and promoting its capital as the gay capital of the world.</w:t>
      </w:r>
      <w:r w:rsidRPr="00DA6FCF">
        <w:rPr>
          <w:sz w:val="16"/>
        </w:rPr>
        <w:t xml:space="preserve"> </w:t>
      </w:r>
      <w:r w:rsidRPr="00DA6FCF">
        <w:rPr>
          <w:u w:val="single"/>
        </w:rPr>
        <w:t xml:space="preserve">By doing so, it presents itself as modern and progressive vis-à-vis its other “barbaric,” “homophobic,” Palestinian “Arab” other – a phenomenon termed as </w:t>
      </w:r>
      <w:r w:rsidRPr="001C0B7B">
        <w:rPr>
          <w:highlight w:val="cyan"/>
          <w:u w:val="single"/>
        </w:rPr>
        <w:t>pinkwashing</w:t>
      </w:r>
      <w:r w:rsidRPr="001C0B7B">
        <w:rPr>
          <w:sz w:val="16"/>
          <w:highlight w:val="cyan"/>
        </w:rPr>
        <w:t>13</w:t>
      </w:r>
      <w:r w:rsidRPr="00DA6FCF">
        <w:rPr>
          <w:sz w:val="16"/>
        </w:rPr>
        <w:t xml:space="preserve"> (AbuAssab, 2014a). In fact, the settler colony “</w:t>
      </w:r>
      <w:r w:rsidRPr="00DA6FCF">
        <w:rPr>
          <w:u w:val="single"/>
        </w:rPr>
        <w:t>Israel” is far from a saviour, and far from being a guarantor of LGBTQ rights. In the colony, lesbians and gays are only tolerated if they lead heteronormative lifestyles, while transgender people are very much discriminated against and face hate crimes</w:t>
      </w:r>
      <w:r w:rsidRPr="00DA6FCF">
        <w:rPr>
          <w:sz w:val="16"/>
        </w:rPr>
        <w:t xml:space="preserve"> (AbuAssab 2014b). Reproduction, however, is favoured. Lesbian couples are encouraged to have babies, and IVF is provided by the state free of charge for lesbians to increase the number of Jewish people in occupied Palestine and to outnumber the Palestinians. Colonial gay men are encouraged to find surrogate mothers for their sperms in South Asian countries at discounted prices. Thus, tolerance within the context of the colony is meant to guarantee the continuation of the nation</w:t>
      </w:r>
      <w:r w:rsidRPr="00DA6FCF">
        <w:rPr>
          <w:u w:val="single"/>
        </w:rPr>
        <w:t>. In addition to reproduction, in the Zionist colonialist imaginary, and even within intimate settings, the other Palestinian “Arab” is always subordinated through power hierarchies</w:t>
      </w:r>
      <w:r w:rsidRPr="00DA6FCF">
        <w:rPr>
          <w:sz w:val="16"/>
        </w:rPr>
        <w:t xml:space="preserve">. During an encounter14 with a self-identified “Israeli” lesbian, whose partner was Palestinian, she said: “my nationalist Israeli acquaintances’ reaction to our relationship was disgusting. They started saying things to me like, so do you give it to her the way we give it to them?” referring to non-consensual violent sexual practices, sexual subordination and sexual power hierarchies. The </w:t>
      </w:r>
      <w:r w:rsidRPr="00DA6FCF">
        <w:rPr>
          <w:u w:val="single"/>
        </w:rPr>
        <w:t xml:space="preserve">impact of the reproduction of the nation is not only limited to the Zionist state, but also extends to a means of resistance among Palestinians, further </w:t>
      </w:r>
      <w:r w:rsidRPr="001C0B7B">
        <w:rPr>
          <w:highlight w:val="cyan"/>
          <w:u w:val="single"/>
        </w:rPr>
        <w:t>amplifying control over bodies and sexualities in the name of securing a nation-state</w:t>
      </w:r>
      <w:r w:rsidRPr="00DA6FCF">
        <w:rPr>
          <w:sz w:val="16"/>
        </w:rPr>
        <w:t xml:space="preserve">. During a piece of qualitative research we embarked15 to look at Palestinians’ perceptions of homosexuality, we found that the way the Zionist entity constructs the “other” pushes Palestinians to define the boundaries of their group, and increases anti-homosexual sentiments among the Palestinian community. During interviews with Palestinians, we were told: “Israel wants to promote homosexuality among Palestinians to decrease the number of Palestinians and outnumber us to be able to take more land.” 16 During a similar conversation, we were also told: “this is what Israel wants us to become, a broken nation, whereby people stop procreating and we end up ethnically cleansed.” This type of anti-homosexual sentiments is justified through a claim to resisting the 12 Most </w:t>
      </w:r>
      <w:r w:rsidRPr="001C0B7B">
        <w:rPr>
          <w:highlight w:val="cyan"/>
          <w:u w:val="single"/>
        </w:rPr>
        <w:t>mainstream</w:t>
      </w:r>
      <w:r w:rsidRPr="00DA6FCF">
        <w:rPr>
          <w:u w:val="single"/>
        </w:rPr>
        <w:t xml:space="preserve"> LGBTQ </w:t>
      </w:r>
      <w:r w:rsidRPr="001C0B7B">
        <w:rPr>
          <w:highlight w:val="cyan"/>
          <w:u w:val="single"/>
        </w:rPr>
        <w:t>rights narratives</w:t>
      </w:r>
      <w:r w:rsidRPr="00DA6FCF">
        <w:rPr>
          <w:u w:val="single"/>
        </w:rPr>
        <w:t xml:space="preserve"> are also </w:t>
      </w:r>
      <w:r w:rsidRPr="001C0B7B">
        <w:rPr>
          <w:highlight w:val="cyan"/>
          <w:u w:val="single"/>
        </w:rPr>
        <w:t>being constructed by neoliberal elites,</w:t>
      </w:r>
      <w:r w:rsidRPr="00DA6FCF">
        <w:rPr>
          <w:u w:val="single"/>
        </w:rPr>
        <w:t xml:space="preserve"> across the world, as the current world disorder has created a global class characterised by affluence, access to similar cultural capital, including but not limited to lifestyle and fashion, and complicity with global structures of inequality</w:t>
      </w:r>
      <w:r w:rsidRPr="00DA6FCF">
        <w:rPr>
          <w:sz w:val="16"/>
        </w:rPr>
        <w:t xml:space="preserve">, which are beyond the scope of this paper to address. 13 Pinkwashing refers to the use of LGBTQ rights discourses by the Zionist occupation in order to promote itself as progressive, modern, a protector of LGBTQ rights, and even a protector of LGBTQ Palestinians, for the purpose of harnessing international support, justifying its colonial conquests in Palestinian lands, and whitewashing the atrocities it commits against the Palestinians. 14 The encounter was involving one of the authors during an international academic conference. Explicit consent to use this experience for research has been granted. 15 Research findings were presented at a conference (Abu-Assab, 2014b). 16 Ibid. Kohl 4.1 56 occupation and the ethnic cleansing of the Palestinians, which gives it legitimacy and makes it harder to counter as it is framed as reactionary to the Zionist agenda. Pinkwashing done by the Zionist state perpetuates a vicious circle of negative sentiments towards non-normative genders and sexualities that is difficult to counter by non-normative Palestinians in light of the occupation, as they become perceived as “westernised,” “traitors,” and, above all, “anti-nationalist.” In addition to that, trapped between the hammer and the anvil, Palestinian civil society in general, and particularly those promoting gender and sexual rights in addition to self-proclaimed feminist organisations, becomes an additional site of oppression and silencing for non-normative people. Immersed in the fight against pinkwashing, and in promoting women’s rights, Palestinian civil society does not only ignore the atrocities committed by the Palestinian authorities in the West Bank, but also prevents people from talking about them so that such stories do not reinforce the image of the “homophobic” and “sexist” Palestinian. Speaking out against the Palestinian Authority or against sociocultural oppression becomes a taboo sacrificed for the sake of protecting the nation and its image, and some feminist organisations completely silence and refuse to engage in issues related to nonnormative genders and sexualities, claiming that it is not a priority within national discourses. Hence, civil society employs the master’s tools against its own people and communities, contributing to an injustice for the sake of a perceived national justice. This supports Foucault’s critique of the idealisation of civil society: in light of the lack of a sovereign Palestinian state, Palestinian civil society resisting the occupation constitutes another site of political power and control, albeit limited. In its complicity in “preserving the image of the nation,” civil society under occupation restricts its field of vision to the boundaries of the nation, failing to identify possibilities beyond state boundaries and borders. Within the context of Palestine, gender and sexual justice is neither pursued inwardly nor outwardly. Hence, an unpacking of national identity sometimes “demands a ‘reading of the silences’… understanding the unspoken is a crucial aspect of any investigation, capturing the silence” (Handrahan, 2002: 39). Reading silences against the fight for the eradication of borders, then, is necessary to attain queer feminist intersectional justice. Conclusions: Border Control versus Body Control For even people remaining in familiar and ancestral places find the nature of their relation to place ineluctably changed, and the illusion of a natural and essential connection between the place and the culture broken (Gupta and Ferguson, 1992: 10). Nations are imagined, and so are nation-states with their borders. </w:t>
      </w:r>
      <w:r w:rsidRPr="001C0B7B">
        <w:rPr>
          <w:highlight w:val="cyan"/>
          <w:u w:val="single"/>
        </w:rPr>
        <w:t>States</w:t>
      </w:r>
      <w:r w:rsidRPr="00DA6FCF">
        <w:rPr>
          <w:u w:val="single"/>
        </w:rPr>
        <w:t>, and consequently their nations</w:t>
      </w:r>
      <w:r w:rsidRPr="00DA6FCF">
        <w:rPr>
          <w:sz w:val="16"/>
        </w:rPr>
        <w:t xml:space="preserve">, particularly in the Middle East and North Africa, </w:t>
      </w:r>
      <w:r w:rsidRPr="001C0B7B">
        <w:rPr>
          <w:highlight w:val="cyan"/>
          <w:u w:val="single"/>
        </w:rPr>
        <w:t>have become, in all their forms, machines of oppression</w:t>
      </w:r>
      <w:r w:rsidRPr="00DA6FCF">
        <w:rPr>
          <w:u w:val="single"/>
        </w:rPr>
        <w:t xml:space="preserve">. These machines of oppression do not only </w:t>
      </w:r>
      <w:r w:rsidRPr="001C0B7B">
        <w:rPr>
          <w:highlight w:val="cyan"/>
          <w:u w:val="single"/>
        </w:rPr>
        <w:t>police, surveil, and</w:t>
      </w:r>
      <w:r w:rsidRPr="00DA6FCF">
        <w:rPr>
          <w:u w:val="single"/>
        </w:rPr>
        <w:t xml:space="preserve"> </w:t>
      </w:r>
      <w:r w:rsidRPr="001C0B7B">
        <w:rPr>
          <w:highlight w:val="cyan"/>
          <w:u w:val="single"/>
        </w:rPr>
        <w:t>incarcerate</w:t>
      </w:r>
      <w:r w:rsidRPr="00DA6FCF">
        <w:rPr>
          <w:u w:val="single"/>
        </w:rPr>
        <w:t xml:space="preserve">, but also </w:t>
      </w:r>
      <w:r w:rsidRPr="001C0B7B">
        <w:rPr>
          <w:highlight w:val="cyan"/>
          <w:u w:val="single"/>
        </w:rPr>
        <w:t>constitute virtual prisons for their citizens</w:t>
      </w:r>
      <w:r w:rsidRPr="00DA6FCF">
        <w:rPr>
          <w:u w:val="single"/>
        </w:rPr>
        <w:t xml:space="preserve">, particularly for their non-normative inhabitants. Our relationship to the state in the region is one that is neither natural nor innate; instead, it is fluid and changing. For the many of us living under dictatorship, our </w:t>
      </w:r>
      <w:r w:rsidRPr="001C0B7B">
        <w:rPr>
          <w:highlight w:val="cyan"/>
          <w:u w:val="single"/>
        </w:rPr>
        <w:t>relationship to the state</w:t>
      </w:r>
      <w:r w:rsidRPr="00DA6FCF">
        <w:rPr>
          <w:u w:val="single"/>
        </w:rPr>
        <w:t xml:space="preserve"> system </w:t>
      </w:r>
      <w:r w:rsidRPr="001C0B7B">
        <w:rPr>
          <w:highlight w:val="cyan"/>
          <w:u w:val="single"/>
        </w:rPr>
        <w:t>is not positive,</w:t>
      </w:r>
      <w:r w:rsidRPr="00DA6FCF">
        <w:rPr>
          <w:u w:val="single"/>
        </w:rPr>
        <w:t xml:space="preserve"> not only due to queerness or non-normativity, but also because states have been sites of oppression for a long time. We have demonstrated so far that much of </w:t>
      </w:r>
      <w:r w:rsidRPr="001C0B7B">
        <w:rPr>
          <w:highlight w:val="cyan"/>
          <w:u w:val="single"/>
        </w:rPr>
        <w:t>gender and sexual oppression is</w:t>
      </w:r>
      <w:r w:rsidRPr="00DA6FCF">
        <w:rPr>
          <w:sz w:val="16"/>
        </w:rPr>
        <w:t xml:space="preserve"> Queering Justice 57 </w:t>
      </w:r>
      <w:r w:rsidRPr="001C0B7B">
        <w:rPr>
          <w:highlight w:val="cyan"/>
          <w:u w:val="single"/>
        </w:rPr>
        <w:t xml:space="preserve">done in the name of peoples’ right to </w:t>
      </w:r>
      <w:r w:rsidRPr="001C0B7B">
        <w:rPr>
          <w:u w:val="single"/>
        </w:rPr>
        <w:t>self-determination</w:t>
      </w:r>
      <w:r w:rsidRPr="00DA6FCF">
        <w:rPr>
          <w:u w:val="single"/>
        </w:rPr>
        <w:t xml:space="preserve">, right to </w:t>
      </w:r>
      <w:r w:rsidRPr="001C0B7B">
        <w:rPr>
          <w:highlight w:val="cyan"/>
          <w:u w:val="single"/>
        </w:rPr>
        <w:t>a nation-state,</w:t>
      </w:r>
      <w:r w:rsidRPr="00DA6FCF">
        <w:rPr>
          <w:u w:val="single"/>
        </w:rPr>
        <w:t xml:space="preserve"> and right to access justice through state mechanisms. </w:t>
      </w:r>
      <w:r w:rsidRPr="001C0B7B">
        <w:rPr>
          <w:highlight w:val="cyan"/>
          <w:u w:val="single"/>
        </w:rPr>
        <w:t>When we speak of justice within the framework of a state, we are</w:t>
      </w:r>
      <w:r w:rsidRPr="00DA6FCF">
        <w:rPr>
          <w:u w:val="single"/>
        </w:rPr>
        <w:t xml:space="preserve"> fundamentally </w:t>
      </w:r>
      <w:r w:rsidRPr="001C0B7B">
        <w:rPr>
          <w:highlight w:val="cyan"/>
          <w:u w:val="single"/>
        </w:rPr>
        <w:t>speaking of justice through and within machines of</w:t>
      </w:r>
      <w:r w:rsidRPr="00DA6FCF">
        <w:rPr>
          <w:u w:val="single"/>
        </w:rPr>
        <w:t xml:space="preserve"> </w:t>
      </w:r>
      <w:r w:rsidRPr="001C0B7B">
        <w:rPr>
          <w:highlight w:val="cyan"/>
          <w:u w:val="single"/>
        </w:rPr>
        <w:t>oppression</w:t>
      </w:r>
      <w:r w:rsidRPr="00DA6FCF">
        <w:rPr>
          <w:u w:val="single"/>
        </w:rPr>
        <w:t>, and justice based on injustice is of no account.</w:t>
      </w:r>
      <w:r w:rsidRPr="00DA6FCF">
        <w:rPr>
          <w:sz w:val="16"/>
        </w:rPr>
        <w:t xml:space="preserve"> We try to manoeuvre, negotiate, and tiptoe around a world order that is fundamentally disorderly. Our bodies move within state borders that seem to protect the borders of the Global North, and movement outside of these borders is often conditioned by the availability of capital. </w:t>
      </w:r>
      <w:r w:rsidRPr="00DA6FCF">
        <w:rPr>
          <w:u w:val="single"/>
        </w:rPr>
        <w:t xml:space="preserve">The </w:t>
      </w:r>
      <w:r w:rsidRPr="001C0B7B">
        <w:rPr>
          <w:highlight w:val="cyan"/>
          <w:u w:val="single"/>
        </w:rPr>
        <w:t>state in all its forms</w:t>
      </w:r>
      <w:r w:rsidRPr="00DA6FCF">
        <w:rPr>
          <w:u w:val="single"/>
        </w:rPr>
        <w:t xml:space="preserve">, with artificial borders, is a </w:t>
      </w:r>
      <w:r w:rsidRPr="001C0B7B">
        <w:rPr>
          <w:highlight w:val="cyan"/>
          <w:u w:val="single"/>
        </w:rPr>
        <w:t>site of restriction, policing, and oppression.</w:t>
      </w:r>
      <w:r w:rsidRPr="00DA6FCF">
        <w:rPr>
          <w:u w:val="single"/>
        </w:rPr>
        <w:t xml:space="preserve"> It confines, incarcerates, and </w:t>
      </w:r>
      <w:r w:rsidRPr="001C0B7B">
        <w:rPr>
          <w:highlight w:val="cyan"/>
          <w:u w:val="single"/>
        </w:rPr>
        <w:t>punishes the human within its borders</w:t>
      </w:r>
      <w:r w:rsidRPr="00DA6FCF">
        <w:rPr>
          <w:u w:val="single"/>
        </w:rPr>
        <w:t xml:space="preserve"> – a big prison cell. These borders do not only control and police our bodies, but also </w:t>
      </w:r>
      <w:r w:rsidRPr="001C0B7B">
        <w:rPr>
          <w:highlight w:val="cyan"/>
          <w:u w:val="single"/>
        </w:rPr>
        <w:t>restrict</w:t>
      </w:r>
      <w:r w:rsidRPr="00DA6FCF">
        <w:rPr>
          <w:u w:val="single"/>
        </w:rPr>
        <w:t xml:space="preserve"> our </w:t>
      </w:r>
      <w:r w:rsidRPr="001C0B7B">
        <w:rPr>
          <w:highlight w:val="cyan"/>
          <w:u w:val="single"/>
        </w:rPr>
        <w:t>imagination</w:t>
      </w:r>
      <w:r w:rsidRPr="00DA6FCF">
        <w:rPr>
          <w:u w:val="single"/>
        </w:rPr>
        <w:t xml:space="preserve">, through </w:t>
      </w:r>
      <w:r w:rsidRPr="001C0B7B">
        <w:rPr>
          <w:highlight w:val="cyan"/>
          <w:u w:val="single"/>
        </w:rPr>
        <w:t>creating unnatural bonds</w:t>
      </w:r>
      <w:r w:rsidRPr="00DA6FCF">
        <w:rPr>
          <w:u w:val="single"/>
        </w:rPr>
        <w:t xml:space="preserve"> to an imagined nation, imagined homeland, and imagined collective memories. </w:t>
      </w:r>
      <w:r w:rsidRPr="001C0B7B">
        <w:rPr>
          <w:highlight w:val="cyan"/>
          <w:u w:val="single"/>
        </w:rPr>
        <w:t>We think within a box</w:t>
      </w:r>
      <w:r w:rsidRPr="00DA6FCF">
        <w:rPr>
          <w:u w:val="single"/>
        </w:rPr>
        <w:t xml:space="preserve"> – a manmade17 box – </w:t>
      </w:r>
      <w:r w:rsidRPr="001C0B7B">
        <w:rPr>
          <w:highlight w:val="cyan"/>
          <w:u w:val="single"/>
        </w:rPr>
        <w:t>that encapsulates and limits our resistance</w:t>
      </w:r>
      <w:r w:rsidRPr="00DA6FCF">
        <w:rPr>
          <w:u w:val="single"/>
        </w:rPr>
        <w:t xml:space="preserve">. It is the </w:t>
      </w:r>
      <w:r w:rsidRPr="001C0B7B">
        <w:rPr>
          <w:highlight w:val="cyan"/>
          <w:u w:val="single"/>
        </w:rPr>
        <w:t>same box that defeats our queerness, which is</w:t>
      </w:r>
      <w:r w:rsidRPr="00DA6FCF">
        <w:rPr>
          <w:u w:val="single"/>
        </w:rPr>
        <w:t xml:space="preserve"> </w:t>
      </w:r>
      <w:r w:rsidRPr="001C0B7B">
        <w:rPr>
          <w:highlight w:val="cyan"/>
          <w:u w:val="single"/>
        </w:rPr>
        <w:t>meant to disturb identities</w:t>
      </w:r>
      <w:r w:rsidRPr="00DA6FCF">
        <w:rPr>
          <w:u w:val="single"/>
        </w:rPr>
        <w:t xml:space="preserve"> rather than define them</w:t>
      </w:r>
      <w:r w:rsidRPr="00DA6FCF">
        <w:rPr>
          <w:sz w:val="16"/>
        </w:rPr>
        <w:t>. The intention of this article is not to offer alternatives, but to rather open up queer possibilities that could exist if, in our pursuit of queer feminist intersectional justice, we think and act outside the box, the borders, and the boundaries of the oppressive nation-state. Thus, a queer intersectional feminist justice is one that acknowledges difference, embraces non-conformity and non-normativity, and recognises that due to the intersectionality of our experiences, there is not one singular system of law, governance, and rights that can act as like a panacea to eradicate all faces of oppression. A queer intersectional feminist justice is one that pushes for diverse forms of justice, addressing the root causes of social injustice rather than punishing the individual for “wrongdoing.” It prompts an inquiry into the why and how injustice repeatedly occurs, and addresses the structural problems leading to oppression, focusing on remedying the cause rather than addressing its symptoms. Therefore, we aim to queer justice, as we know it, in order to become able to collectively articulate it, as we want it.</w:t>
      </w:r>
    </w:p>
    <w:p w14:paraId="1AFE6B39" w14:textId="77777777" w:rsidR="00636786" w:rsidRDefault="00636786" w:rsidP="00636786">
      <w:pPr>
        <w:pStyle w:val="Heading4"/>
      </w:pPr>
      <w:r>
        <w:t xml:space="preserve">The impact is </w:t>
      </w:r>
      <w:r>
        <w:rPr>
          <w:u w:val="single"/>
        </w:rPr>
        <w:t>perpetual surveillance</w:t>
      </w:r>
      <w:r>
        <w:t xml:space="preserve"> via the panopticon.</w:t>
      </w:r>
    </w:p>
    <w:p w14:paraId="2D641B9C" w14:textId="77777777" w:rsidR="00636786" w:rsidRPr="003811BE" w:rsidRDefault="00636786" w:rsidP="00636786">
      <w:r w:rsidRPr="004D3C50">
        <w:t xml:space="preserve">Jasbir K </w:t>
      </w:r>
      <w:r w:rsidRPr="004D3C50">
        <w:rPr>
          <w:rStyle w:val="Style13ptBold"/>
        </w:rPr>
        <w:t xml:space="preserve">Puar </w:t>
      </w:r>
      <w:r>
        <w:rPr>
          <w:rStyle w:val="Style13ptBold"/>
        </w:rPr>
        <w:t>17</w:t>
      </w:r>
      <w:r w:rsidRPr="004D3C50">
        <w:t>, Jasbir K. Puar is a U.S.-based philosopher and queer theorist. She is a professor and graduate director of women's studies and gender studies at Rutgers University, where she has been a faculty member since 2000</w:t>
      </w:r>
      <w:r>
        <w:t xml:space="preserve">, 2017, “Terrorist Assemblages: Homonationalism in Queer Times”, Chapter: “intimate control, infinite detention”, </w:t>
      </w:r>
      <w:hyperlink r:id="rId145" w:history="1">
        <w:r w:rsidRPr="003811BE">
          <w:rPr>
            <w:rStyle w:val="Hyperlink"/>
          </w:rPr>
          <w:t>https://read-dukeupress-edu.proxy.lib.umich.edu/books/book/2436/chapter/1114876/Intimate-Control-Infinite-DetectionRereading-the</w:t>
        </w:r>
      </w:hyperlink>
      <w:r w:rsidRPr="003811BE">
        <w:t>, RMazhankou</w:t>
      </w:r>
    </w:p>
    <w:p w14:paraId="2A779A77" w14:textId="412D1A48" w:rsidR="00636786" w:rsidRPr="00636786" w:rsidRDefault="00636786" w:rsidP="00636786">
      <w:pPr>
        <w:rPr>
          <w:sz w:val="16"/>
        </w:rPr>
      </w:pPr>
      <w:r w:rsidRPr="003811BE">
        <w:rPr>
          <w:u w:val="single"/>
        </w:rPr>
        <w:t>On June 26, 2003, consensual adult sodomy was decriminalized in the United States. While the ruling was understandably lauded by gay and lesbian civil rights activists, others were quick to caution against an easy acceptance of the terms of the decision.</w:t>
      </w:r>
      <w:r w:rsidRPr="003811BE">
        <w:rPr>
          <w:sz w:val="16"/>
        </w:rPr>
        <w:t xml:space="preserve"> The legal scholar Nan Hunter, for example, argues that the Lawrence and Garner v. Texas decision (hereafter referred to as Lawrence-Garner) ‘‘performed a double move, creating a dramatic discursive moment.’’ A </w:t>
      </w:r>
      <w:r w:rsidRPr="003811BE">
        <w:rPr>
          <w:u w:val="single"/>
        </w:rPr>
        <w:t>generative project of liberalism, the purportedly liberating process of deregulation inaugurates yet again the multiplication of pools of knowledge—particularization, minutiae, what Hunter terms ‘‘heightened scrutiny’’—of queer bodies</w:t>
      </w:r>
      <w:r w:rsidRPr="003811BE">
        <w:rPr>
          <w:sz w:val="16"/>
        </w:rPr>
        <w:t xml:space="preserve">.∞ This time, unlike sexology, psychiatry, and other fields embedded in the study of deviance, </w:t>
      </w:r>
      <w:r w:rsidRPr="003811BE">
        <w:rPr>
          <w:u w:val="single"/>
        </w:rPr>
        <w:t>liberalism works through the positive register of incorporation</w:t>
      </w:r>
      <w:r w:rsidRPr="003811BE">
        <w:rPr>
          <w:sz w:val="16"/>
        </w:rPr>
        <w:t xml:space="preserve"> (the productive e√ects of exclusion notwithstanding). </w:t>
      </w:r>
      <w:r w:rsidRPr="003811BE">
        <w:rPr>
          <w:u w:val="single"/>
        </w:rPr>
        <w:t>Paradoxically, the decriminalization of sodomy results in accentuated state regulation of sexuality rather than a decline in such patrolling,≤ commissioning many other actors to intensify other types of scrutiny, for example, to assess the suitability of homosexuals for adoption and parenting.</w:t>
      </w:r>
      <w:r w:rsidRPr="003811BE">
        <w:rPr>
          <w:sz w:val="16"/>
        </w:rPr>
        <w:t xml:space="preserve"> Hunter locates </w:t>
      </w:r>
      <w:r w:rsidRPr="003811BE">
        <w:rPr>
          <w:u w:val="single"/>
        </w:rPr>
        <w:t>this heightened scrutiny as part of the subterranean ‘‘examination of the social acceptability of those persons who are the objects of the government’s interventions’’</w:t>
      </w:r>
      <w:r w:rsidRPr="003811BE">
        <w:rPr>
          <w:sz w:val="16"/>
        </w:rPr>
        <w:t xml:space="preserve"> specific to jurisprudence regarding sexuality. Highlighting the Foucauldian entanglement of freedom and intimate control, infinite detention 115 tion, Hunter argues that ‘‘</w:t>
      </w:r>
      <w:r w:rsidRPr="003811BE">
        <w:rPr>
          <w:u w:val="single"/>
        </w:rPr>
        <w:t>deprived of criminal law as a tool, opponents of equality for lesbians and gay men are likely to concentrate increasingly on the strategy of containment</w:t>
      </w:r>
      <w:r w:rsidRPr="003811BE">
        <w:rPr>
          <w:sz w:val="16"/>
        </w:rPr>
        <w:t xml:space="preserve">.’’ She delineates several </w:t>
      </w:r>
      <w:r w:rsidRPr="003811BE">
        <w:rPr>
          <w:u w:val="single"/>
        </w:rPr>
        <w:t>areas where containment tactics might be most precarious: disputes involving children, control over expressiv</w:t>
      </w:r>
      <w:r w:rsidRPr="004D3C50">
        <w:rPr>
          <w:u w:val="single"/>
        </w:rPr>
        <w:t>e space, otherwise known as the public sphere, and distinguishing the ‘‘respectability’’ of queer relationships that reinforce hierarchies of race, class, gender, and citizenship</w:t>
      </w:r>
      <w:r w:rsidRPr="004D3C50">
        <w:rPr>
          <w:sz w:val="16"/>
        </w:rPr>
        <w:t xml:space="preserve">.≥ These points regarding containment are well taken, but other forms of power focus less on state regulation and the scrutiny of actors and instead foreground floating mechanisms of continuous control, enacted through the proliferation of management devices and details, an implosion and explosion of information about sexual subjects that subtends the emancipatory ideals of the liberal subject, straddling the disciplinary apparatus of the state and the more di√use registers of control societies. </w:t>
      </w:r>
      <w:r w:rsidRPr="004D3C50">
        <w:rPr>
          <w:u w:val="single"/>
        </w:rPr>
        <w:t>Disciplinary containment—discursive, ideological, and spatial—is still very much in operation as a panoptic power player even while new grains of information, indeed, information that was once only superfluous or seemingly superfluous to circuits of domination, feed the epistemological will-to-know of control societies: the dance between the ‘‘internalization of the gaze’’ and the ‘‘processes of administration, social sorting and simulation,’’ the latter dubbed ‘‘superpanopticism</w:t>
      </w:r>
      <w:r w:rsidRPr="004D3C50">
        <w:rPr>
          <w:sz w:val="16"/>
        </w:rPr>
        <w:t xml:space="preserve">.’’∂ These tensions reflect an ongoing discussion about the </w:t>
      </w:r>
      <w:r w:rsidRPr="004D3C50">
        <w:rPr>
          <w:u w:val="single"/>
        </w:rPr>
        <w:t>uses of the panopticon as a surveillance model, whereby subjects are disciplined through regulations, and the ‘‘superpanopticon’’ of informational surveillance through which there is a regularization of population construction and the proliferation of ‘‘regularities</w:t>
      </w:r>
      <w:r w:rsidRPr="004D3C50">
        <w:rPr>
          <w:sz w:val="16"/>
        </w:rPr>
        <w:t xml:space="preserve">.’’ For Foucault, normalization of society entails tendencies from ‘‘technologies of drilling’’ that are enacted in various institutional sites of confinement (hospitals, prisons, schools, barracks) to populations as they are produced through what he calls ‘‘technologies of security’’—insurance and reassurance—that work through the ‘‘regularization’’ of risk, profoundly di√erent from regulation and the regulatory modes invested in disciplinary sites. In his later work, Foucault contends that </w:t>
      </w:r>
      <w:r w:rsidRPr="004D3C50">
        <w:rPr>
          <w:u w:val="single"/>
        </w:rPr>
        <w:t>biopolitics shifts or even overrides the emphasis on disciplining subjects to the regularization of populations, with a ‘‘normalizing society’’ as the object and objective of both</w:t>
      </w:r>
      <w:r w:rsidRPr="004D3C50">
        <w:rPr>
          <w:sz w:val="16"/>
        </w:rPr>
        <w:t xml:space="preserve">.∑ While regulatory power is maintained through the minimum amount of exertion to delineate internals and externals, ‘‘powers of exuberance’’ characterize the productive capacity of informational economies, fecund circuits that exponentially multiply through intersections, overlaps, matches,  points of contact, coordinates, and contradictions. The focus is regenerative rather than retributive, producing more and more rather than mediating inclusion and exclusion. Thus, unlike power that banishes and excludes, or includes and organizes and manages, </w:t>
      </w:r>
      <w:r w:rsidRPr="004D3C50">
        <w:rPr>
          <w:u w:val="single"/>
        </w:rPr>
        <w:t>this power operates through calculation and intervention, characterized by tendencies and degrees, adjusted through tweaking and modulation rather than norming</w:t>
      </w:r>
      <w:r w:rsidRPr="004D3C50">
        <w:rPr>
          <w:sz w:val="16"/>
        </w:rPr>
        <w:t xml:space="preserve">.∏ There is less emphasis on the outside or inside to regulate, less emphasis on ‘‘closed site[s] di√erentiated from . . . another closed site’’; instead, closed sites give way to ‘‘frightful continual training . . . continual monitoring.’’π Detailing the trajectories of the move ‘‘from disciplining to biopolitical control,’’ Patricia Clough argues that governance and representational politics, adapting to the ‘‘disorganization of nationally organized capital,’’ transit into expansive modalities of ‘‘risk management, militarism, and policing’’∫ that dislocate or slice through the imagined coherency of contained sites, identity categories (race, class, gender, sexuality, nation), and the body-as-organism: a tension between disciplinary normativization of subjects and their ‘‘behavioral expression of internalized social norms’’Ω and the social control of pools of bodies both human and nonhuman. </w:t>
      </w:r>
      <w:r w:rsidRPr="004D3C50">
        <w:rPr>
          <w:u w:val="single"/>
        </w:rPr>
        <w:t>Thus, the ‘‘new regime of heightened regulation of homosexuality’’ that Hunter speaks of must be understood in conjunction with, not separate from, profiling, surveillance, and information technologies currently in use</w:t>
      </w:r>
      <w:r w:rsidRPr="004D3C50">
        <w:rPr>
          <w:sz w:val="16"/>
        </w:rPr>
        <w:t>.∞≠</w:t>
      </w:r>
    </w:p>
    <w:p w14:paraId="70E466AE" w14:textId="77777777" w:rsidR="00C7023A" w:rsidRPr="00FA466E" w:rsidRDefault="00C7023A" w:rsidP="00C7023A">
      <w:pPr>
        <w:pStyle w:val="Heading1"/>
        <w:rPr>
          <w:bCs/>
        </w:rPr>
      </w:pPr>
      <w:r w:rsidRPr="00FA466E">
        <w:rPr>
          <w:bCs/>
        </w:rPr>
        <w:t>Race - Aff</w:t>
      </w:r>
    </w:p>
    <w:p w14:paraId="05441A99" w14:textId="77777777" w:rsidR="00C7023A" w:rsidRPr="00FA466E" w:rsidRDefault="00C7023A" w:rsidP="00C7023A">
      <w:pPr>
        <w:pStyle w:val="Heading2"/>
        <w:rPr>
          <w:bCs/>
        </w:rPr>
      </w:pPr>
      <w:r w:rsidRPr="00FA466E">
        <w:rPr>
          <w:bCs/>
        </w:rPr>
        <w:t>1AC</w:t>
      </w:r>
    </w:p>
    <w:p w14:paraId="20BD1CF3" w14:textId="77777777" w:rsidR="00C7023A" w:rsidRPr="00FA466E" w:rsidRDefault="00C7023A" w:rsidP="00C7023A">
      <w:pPr>
        <w:pStyle w:val="Heading3"/>
        <w:rPr>
          <w:bCs/>
        </w:rPr>
      </w:pPr>
      <w:r w:rsidRPr="00FA466E">
        <w:rPr>
          <w:bCs/>
        </w:rPr>
        <w:t>Advantage</w:t>
      </w:r>
    </w:p>
    <w:p w14:paraId="120C670E" w14:textId="77777777" w:rsidR="00C7023A" w:rsidRPr="00FA466E" w:rsidRDefault="00C7023A" w:rsidP="00C7023A">
      <w:pPr>
        <w:pStyle w:val="Heading4"/>
        <w:rPr>
          <w:bCs/>
        </w:rPr>
      </w:pPr>
      <w:r w:rsidRPr="00FA466E">
        <w:rPr>
          <w:bCs/>
        </w:rPr>
        <w:t xml:space="preserve">Contention # is </w:t>
      </w:r>
      <w:r w:rsidRPr="00FA466E">
        <w:rPr>
          <w:bCs/>
          <w:u w:val="single"/>
        </w:rPr>
        <w:t>RACIAL INEQUALITY</w:t>
      </w:r>
      <w:r w:rsidRPr="00FA466E">
        <w:rPr>
          <w:bCs/>
        </w:rPr>
        <w:t>:</w:t>
      </w:r>
    </w:p>
    <w:p w14:paraId="00DA3039" w14:textId="77777777" w:rsidR="00C7023A" w:rsidRPr="00FA466E" w:rsidRDefault="00C7023A" w:rsidP="00C7023A">
      <w:pPr>
        <w:pStyle w:val="Heading4"/>
        <w:rPr>
          <w:bCs/>
        </w:rPr>
      </w:pPr>
      <w:r w:rsidRPr="00FA466E">
        <w:rPr>
          <w:bCs/>
        </w:rPr>
        <w:t xml:space="preserve">COVID </w:t>
      </w:r>
      <w:r w:rsidRPr="00FA466E">
        <w:rPr>
          <w:bCs/>
          <w:u w:val="single"/>
        </w:rPr>
        <w:t>disproportionately</w:t>
      </w:r>
      <w:r w:rsidRPr="00FA466E">
        <w:rPr>
          <w:bCs/>
        </w:rPr>
        <w:t xml:space="preserve"> affected Black Americans – federal aid is </w:t>
      </w:r>
      <w:r w:rsidRPr="00FA466E">
        <w:rPr>
          <w:bCs/>
          <w:u w:val="single"/>
        </w:rPr>
        <w:t>key</w:t>
      </w:r>
      <w:r w:rsidRPr="00FA466E">
        <w:rPr>
          <w:bCs/>
        </w:rPr>
        <w:t xml:space="preserve"> before the next recession.</w:t>
      </w:r>
    </w:p>
    <w:p w14:paraId="4D78ADA8" w14:textId="77777777" w:rsidR="00C7023A" w:rsidRDefault="00C7023A" w:rsidP="00C7023A">
      <w:r>
        <w:rPr>
          <w:rStyle w:val="Style13ptBold"/>
        </w:rPr>
        <w:t>Hardy and Logan ’20</w:t>
      </w:r>
      <w:r>
        <w:t xml:space="preserve"> [Bradley Hardy, Associate Professor in the McCourt School of Public Policy at Georgetown University; Trevon, American economist, Hazel C. Youngberg Trustees Distinguished Professor in the Department of Economics and Associate Dean of the College of Arts and Sciences at Ohio State University; August 2020; “Racial Economic Inequality Amid the COVID-19 Crisis”; The Hamilton Project; https://www.brookings.edu/wp-content/uploads/2020/08/EA_HardyLogan_LO_8.12.pdf; accessed 7-10-2023; Lowell-EL]</w:t>
      </w:r>
    </w:p>
    <w:p w14:paraId="29AAF3A7" w14:textId="77777777" w:rsidR="00C7023A" w:rsidRDefault="00C7023A" w:rsidP="00C7023A">
      <w:pPr>
        <w:rPr>
          <w:sz w:val="14"/>
        </w:rPr>
      </w:pPr>
      <w:r w:rsidRPr="00FA466E">
        <w:rPr>
          <w:b/>
          <w:bCs/>
          <w:highlight w:val="cyan"/>
          <w:u w:val="single"/>
        </w:rPr>
        <w:t>COVID</w:t>
      </w:r>
      <w:r>
        <w:rPr>
          <w:u w:val="single"/>
        </w:rPr>
        <w:t xml:space="preserve">-19 confronts Americans with two crises: a public health crisis and an </w:t>
      </w:r>
      <w:r w:rsidRPr="00FA466E">
        <w:rPr>
          <w:b/>
          <w:bCs/>
          <w:highlight w:val="cyan"/>
          <w:u w:val="single"/>
        </w:rPr>
        <w:t>economic crisis</w:t>
      </w:r>
      <w:r>
        <w:rPr>
          <w:u w:val="single"/>
        </w:rPr>
        <w:t>.</w:t>
      </w:r>
      <w:r>
        <w:rPr>
          <w:sz w:val="14"/>
        </w:rPr>
        <w:t xml:space="preserve"> The two operate together, since the public health crisis has dramatically reduced economic activity and overall spending. Moreover, this crisis has </w:t>
      </w:r>
      <w:r>
        <w:rPr>
          <w:u w:val="single"/>
        </w:rPr>
        <w:t>broader distributional consequences than any economic event in recent memory</w:t>
      </w:r>
      <w:r>
        <w:rPr>
          <w:sz w:val="14"/>
        </w:rPr>
        <w:t xml:space="preserve">, altering most aspects of how we live, work, and conduct business—and in truth, who will survive. </w:t>
      </w:r>
    </w:p>
    <w:p w14:paraId="1E522902" w14:textId="77777777" w:rsidR="00C7023A" w:rsidRDefault="00C7023A" w:rsidP="00C7023A">
      <w:pPr>
        <w:rPr>
          <w:b/>
          <w:bCs/>
          <w:u w:val="single"/>
        </w:rPr>
      </w:pPr>
      <w:r>
        <w:rPr>
          <w:sz w:val="14"/>
        </w:rPr>
        <w:t xml:space="preserve">Across the economy and society, the distributional consequences of COVID-19 are uneven: </w:t>
      </w:r>
      <w:r>
        <w:rPr>
          <w:u w:val="single"/>
        </w:rPr>
        <w:t xml:space="preserve">the pandemic and its broader economic and health consequences are </w:t>
      </w:r>
      <w:r w:rsidRPr="00FA466E">
        <w:rPr>
          <w:b/>
          <w:bCs/>
          <w:highlight w:val="cyan"/>
          <w:u w:val="single"/>
        </w:rPr>
        <w:t>disproportionately impacting Black Americans.</w:t>
      </w:r>
      <w:r>
        <w:rPr>
          <w:b/>
          <w:bCs/>
          <w:u w:val="single"/>
        </w:rPr>
        <w:t xml:space="preserve"> </w:t>
      </w:r>
    </w:p>
    <w:p w14:paraId="50FBF550" w14:textId="77777777" w:rsidR="00C7023A" w:rsidRDefault="00C7023A" w:rsidP="00C7023A">
      <w:pPr>
        <w:rPr>
          <w:sz w:val="14"/>
        </w:rPr>
      </w:pPr>
      <w:r>
        <w:rPr>
          <w:u w:val="single"/>
        </w:rPr>
        <w:t xml:space="preserve">The outsized challenges that </w:t>
      </w:r>
      <w:r w:rsidRPr="00FA466E">
        <w:rPr>
          <w:highlight w:val="cyan"/>
          <w:u w:val="single"/>
        </w:rPr>
        <w:t>Black Americans</w:t>
      </w:r>
      <w:r>
        <w:rPr>
          <w:u w:val="single"/>
        </w:rPr>
        <w:t xml:space="preserve"> are </w:t>
      </w:r>
      <w:r w:rsidRPr="00FA466E">
        <w:rPr>
          <w:highlight w:val="cyan"/>
          <w:u w:val="single"/>
        </w:rPr>
        <w:t>facing</w:t>
      </w:r>
      <w:r>
        <w:rPr>
          <w:u w:val="single"/>
        </w:rPr>
        <w:t xml:space="preserve"> are a reflection of the generally </w:t>
      </w:r>
      <w:r w:rsidRPr="00FA466E">
        <w:rPr>
          <w:highlight w:val="cyan"/>
          <w:u w:val="single"/>
        </w:rPr>
        <w:t>diminished economic</w:t>
      </w:r>
      <w:r w:rsidRPr="00FA466E">
        <w:rPr>
          <w:u w:val="single"/>
        </w:rPr>
        <w:t xml:space="preserve"> position </w:t>
      </w:r>
      <w:r w:rsidRPr="00FA466E">
        <w:rPr>
          <w:highlight w:val="cyan"/>
          <w:u w:val="single"/>
        </w:rPr>
        <w:t>and health status</w:t>
      </w:r>
      <w:r>
        <w:rPr>
          <w:u w:val="single"/>
        </w:rPr>
        <w:t xml:space="preserve"> that they faced prior to this crisis</w:t>
      </w:r>
      <w:r>
        <w:rPr>
          <w:sz w:val="14"/>
        </w:rPr>
        <w:t>. Several pre– COVID-19 economic conditions—</w:t>
      </w:r>
      <w:r>
        <w:rPr>
          <w:u w:val="single"/>
        </w:rPr>
        <w:t>including lower levels of income and wealth, higher unemployment, and greater levels of food and housing insecurit</w:t>
      </w:r>
      <w:r>
        <w:rPr>
          <w:sz w:val="14"/>
        </w:rPr>
        <w:t>y—</w:t>
      </w:r>
      <w:r>
        <w:rPr>
          <w:u w:val="single"/>
        </w:rPr>
        <w:t xml:space="preserve">leave Black families with </w:t>
      </w:r>
      <w:r w:rsidRPr="00FA466E">
        <w:rPr>
          <w:b/>
          <w:bCs/>
          <w:highlight w:val="cyan"/>
          <w:u w:val="single"/>
        </w:rPr>
        <w:t>fewer buffers to absorb economic shocks</w:t>
      </w:r>
      <w:r>
        <w:rPr>
          <w:u w:val="single"/>
        </w:rPr>
        <w:t xml:space="preserve"> and contribute to Black households’ vulnerability</w:t>
      </w:r>
      <w:r>
        <w:rPr>
          <w:sz w:val="14"/>
        </w:rPr>
        <w:t xml:space="preserve"> to the COVID-19 economic crisis. </w:t>
      </w:r>
    </w:p>
    <w:p w14:paraId="6CFED1C1" w14:textId="77777777" w:rsidR="00C7023A" w:rsidRDefault="00C7023A" w:rsidP="00C7023A">
      <w:pPr>
        <w:rPr>
          <w:sz w:val="14"/>
        </w:rPr>
      </w:pPr>
      <w:r>
        <w:rPr>
          <w:sz w:val="14"/>
        </w:rPr>
        <w:t>The interaction of those pre–COVID-19 economic and health disparities—including a higher rate of preexisting health conditions such as hypertension and lung disease—</w:t>
      </w:r>
      <w:r>
        <w:rPr>
          <w:u w:val="single"/>
        </w:rPr>
        <w:t>has contributed to higher COVID-19 mortality rates for Black Americans</w:t>
      </w:r>
      <w:r>
        <w:rPr>
          <w:sz w:val="14"/>
        </w:rPr>
        <w:t xml:space="preserve"> (e.g. Benitez, Courtemanche, and Yelowitz 2020; Weimers et al. 2020). According to the APM Research Lab, </w:t>
      </w:r>
      <w:r w:rsidRPr="00FA466E">
        <w:rPr>
          <w:b/>
          <w:bCs/>
          <w:highlight w:val="cyan"/>
          <w:u w:val="single"/>
        </w:rPr>
        <w:t>Black Americans</w:t>
      </w:r>
      <w:r>
        <w:rPr>
          <w:sz w:val="14"/>
        </w:rPr>
        <w:t xml:space="preserve"> continue to </w:t>
      </w:r>
      <w:r w:rsidRPr="00FA466E">
        <w:rPr>
          <w:highlight w:val="cyan"/>
          <w:u w:val="single"/>
        </w:rPr>
        <w:t>experience</w:t>
      </w:r>
      <w:r>
        <w:rPr>
          <w:sz w:val="14"/>
        </w:rPr>
        <w:t xml:space="preserve"> the </w:t>
      </w:r>
      <w:r w:rsidRPr="00FA466E">
        <w:rPr>
          <w:b/>
          <w:bCs/>
          <w:highlight w:val="cyan"/>
          <w:u w:val="single"/>
        </w:rPr>
        <w:t>highest</w:t>
      </w:r>
      <w:r>
        <w:rPr>
          <w:b/>
          <w:bCs/>
          <w:u w:val="single"/>
        </w:rPr>
        <w:t xml:space="preserve"> overall actual </w:t>
      </w:r>
      <w:r w:rsidRPr="00FA466E">
        <w:rPr>
          <w:b/>
          <w:bCs/>
          <w:highlight w:val="cyan"/>
          <w:u w:val="single"/>
        </w:rPr>
        <w:t>COVID</w:t>
      </w:r>
      <w:r>
        <w:rPr>
          <w:b/>
          <w:bCs/>
          <w:u w:val="single"/>
        </w:rPr>
        <w:t xml:space="preserve">-19 </w:t>
      </w:r>
      <w:r w:rsidRPr="00FA466E">
        <w:rPr>
          <w:b/>
          <w:bCs/>
          <w:highlight w:val="cyan"/>
          <w:u w:val="single"/>
        </w:rPr>
        <w:t>mortality</w:t>
      </w:r>
      <w:r>
        <w:rPr>
          <w:b/>
          <w:bCs/>
          <w:u w:val="single"/>
        </w:rPr>
        <w:t xml:space="preserve"> rates</w:t>
      </w:r>
      <w:r>
        <w:rPr>
          <w:sz w:val="14"/>
        </w:rPr>
        <w:t xml:space="preserve"> (80.4 per 100,000)—more than twice the rate of white Americans (35.9 per 100,000) or Asian Americans (33.1 per 100,000), who have the lowest COVID-19 mortality rates. In 2020 more Black Americans will die of COVID-19 than will succumb to diabetes, strokes, accidents, or pneumonia. In fact, COVID-19 is currently the third leading cause of death for Black Americans (APM Research Lab 2020).</w:t>
      </w:r>
    </w:p>
    <w:p w14:paraId="06C1D533" w14:textId="77777777" w:rsidR="00C7023A" w:rsidRDefault="00C7023A" w:rsidP="00C7023A">
      <w:r>
        <w:t>Lower Wealth, Lower Income, and Weaker Labor Market Outcomes</w:t>
      </w:r>
    </w:p>
    <w:p w14:paraId="551CB136" w14:textId="77777777" w:rsidR="00C7023A" w:rsidRDefault="00C7023A" w:rsidP="00C7023A">
      <w:pPr>
        <w:rPr>
          <w:b/>
          <w:bCs/>
          <w:u w:val="single"/>
        </w:rPr>
      </w:pPr>
      <w:r w:rsidRPr="00FA466E">
        <w:rPr>
          <w:highlight w:val="cyan"/>
          <w:u w:val="single"/>
        </w:rPr>
        <w:t>Median net worth of white families</w:t>
      </w:r>
      <w:r>
        <w:rPr>
          <w:u w:val="single"/>
        </w:rPr>
        <w:t xml:space="preserve"> is </w:t>
      </w:r>
      <w:r w:rsidRPr="00FA466E">
        <w:rPr>
          <w:b/>
          <w:bCs/>
          <w:highlight w:val="cyan"/>
          <w:u w:val="single"/>
        </w:rPr>
        <w:t>10 times higher</w:t>
      </w:r>
      <w:r>
        <w:rPr>
          <w:u w:val="single"/>
        </w:rPr>
        <w:t xml:space="preserve"> than that of Black families</w:t>
      </w:r>
      <w:r>
        <w:rPr>
          <w:sz w:val="14"/>
        </w:rPr>
        <w:t xml:space="preserve"> (McIntosh et al. 2020). Such racial wealth gaps are well-documented and attributable to historical discrimination and exclusion from education, housing, capital, and loanable funds markets. Importantly, these </w:t>
      </w:r>
      <w:r w:rsidRPr="00FA466E">
        <w:rPr>
          <w:b/>
          <w:bCs/>
          <w:highlight w:val="cyan"/>
          <w:u w:val="single"/>
        </w:rPr>
        <w:t>gaps have widened over</w:t>
      </w:r>
      <w:r>
        <w:rPr>
          <w:b/>
          <w:bCs/>
          <w:u w:val="single"/>
        </w:rPr>
        <w:t xml:space="preserve"> the second half of the </w:t>
      </w:r>
      <w:r w:rsidRPr="00FA466E">
        <w:rPr>
          <w:b/>
          <w:bCs/>
          <w:highlight w:val="cyan"/>
          <w:u w:val="single"/>
        </w:rPr>
        <w:t>20th century</w:t>
      </w:r>
      <w:r>
        <w:rPr>
          <w:b/>
          <w:bCs/>
          <w:u w:val="single"/>
        </w:rPr>
        <w:t xml:space="preserve">. </w:t>
      </w:r>
    </w:p>
    <w:p w14:paraId="48C73A7C" w14:textId="77777777" w:rsidR="00C7023A" w:rsidRDefault="00C7023A" w:rsidP="00C7023A">
      <w:pPr>
        <w:rPr>
          <w:sz w:val="14"/>
        </w:rPr>
      </w:pPr>
      <w:r>
        <w:rPr>
          <w:u w:val="single"/>
        </w:rPr>
        <w:t xml:space="preserve">Growth in the Black–white wage gap has accelerated in recent years, as evidenced by a more than </w:t>
      </w:r>
      <w:r w:rsidRPr="00FA466E">
        <w:rPr>
          <w:b/>
          <w:bCs/>
          <w:highlight w:val="cyan"/>
          <w:u w:val="single"/>
        </w:rPr>
        <w:t>20</w:t>
      </w:r>
      <w:r>
        <w:rPr>
          <w:b/>
          <w:bCs/>
          <w:u w:val="single"/>
        </w:rPr>
        <w:t xml:space="preserve"> </w:t>
      </w:r>
      <w:r w:rsidRPr="00FA466E">
        <w:rPr>
          <w:b/>
          <w:bCs/>
          <w:highlight w:val="cyan"/>
          <w:u w:val="single"/>
        </w:rPr>
        <w:t>percent increase</w:t>
      </w:r>
      <w:r w:rsidRPr="00FA466E">
        <w:rPr>
          <w:b/>
          <w:bCs/>
          <w:u w:val="single"/>
        </w:rPr>
        <w:t xml:space="preserve"> in</w:t>
      </w:r>
      <w:r>
        <w:rPr>
          <w:b/>
          <w:bCs/>
          <w:u w:val="single"/>
        </w:rPr>
        <w:t xml:space="preserve"> the Black–white wage gap </w:t>
      </w:r>
      <w:r w:rsidRPr="00FA466E">
        <w:rPr>
          <w:b/>
          <w:bCs/>
          <w:highlight w:val="cyan"/>
          <w:u w:val="single"/>
        </w:rPr>
        <w:t>between 2000 and 2020</w:t>
      </w:r>
      <w:r>
        <w:rPr>
          <w:u w:val="single"/>
        </w:rPr>
        <w:t xml:space="preserve"> </w:t>
      </w:r>
      <w:r>
        <w:rPr>
          <w:sz w:val="14"/>
        </w:rPr>
        <w:t xml:space="preserve">(Gould 2020; Wilson 2020). Wage earnings are the largest subcomponent of income, which represents the total ongoing flow of resources available to households independent of wealth, and in many instances contribute to wealth accumulation. </w:t>
      </w:r>
    </w:p>
    <w:p w14:paraId="1E1B8708" w14:textId="77777777" w:rsidR="00C7023A" w:rsidRDefault="00C7023A" w:rsidP="00C7023A">
      <w:pPr>
        <w:rPr>
          <w:sz w:val="14"/>
        </w:rPr>
      </w:pPr>
      <w:r>
        <w:rPr>
          <w:sz w:val="14"/>
        </w:rPr>
        <w:t xml:space="preserve">This </w:t>
      </w:r>
      <w:r>
        <w:rPr>
          <w:u w:val="single"/>
        </w:rPr>
        <w:t xml:space="preserve">wage gap in part </w:t>
      </w:r>
      <w:r w:rsidRPr="00FA466E">
        <w:rPr>
          <w:highlight w:val="cyan"/>
          <w:u w:val="single"/>
        </w:rPr>
        <w:t>reflects</w:t>
      </w:r>
      <w:r>
        <w:rPr>
          <w:u w:val="single"/>
        </w:rPr>
        <w:t xml:space="preserve"> persistent </w:t>
      </w:r>
      <w:r w:rsidRPr="00FA466E">
        <w:rPr>
          <w:b/>
          <w:bCs/>
          <w:highlight w:val="cyan"/>
          <w:u w:val="single"/>
        </w:rPr>
        <w:t>racial differences in labor market</w:t>
      </w:r>
      <w:r>
        <w:rPr>
          <w:b/>
          <w:bCs/>
          <w:u w:val="single"/>
        </w:rPr>
        <w:t xml:space="preserve"> outcomes</w:t>
      </w:r>
      <w:r>
        <w:rPr>
          <w:u w:val="single"/>
        </w:rPr>
        <w:t>. Black workers are more likely to work within the low-wage labor market</w:t>
      </w:r>
      <w:r>
        <w:rPr>
          <w:sz w:val="14"/>
        </w:rPr>
        <w:t xml:space="preserve"> (Chandra 2000; Gould and Wilson 2020; Hardy, Smeeding, and Ziliak 2018). In addition to lower average earnings, Black workers </w:t>
      </w:r>
      <w:r>
        <w:rPr>
          <w:u w:val="single"/>
        </w:rPr>
        <w:t>face work hours that are less predictable, along with harder-to-predict schedules</w:t>
      </w:r>
      <w:r>
        <w:rPr>
          <w:sz w:val="14"/>
        </w:rPr>
        <w:t xml:space="preserve"> (Schneider and Harknett 2019), and relatively unstable employment overall (Ziliak, Hardy, and Bollinger 2011). Black workers also </w:t>
      </w:r>
      <w:r>
        <w:rPr>
          <w:u w:val="single"/>
        </w:rPr>
        <w:t>disproportionately reside in states where the relatively low federal minimum wage is binding</w:t>
      </w:r>
      <w:r>
        <w:rPr>
          <w:sz w:val="14"/>
        </w:rPr>
        <w:t xml:space="preserve"> (Wilson 2019). </w:t>
      </w:r>
    </w:p>
    <w:p w14:paraId="21180B89" w14:textId="77777777" w:rsidR="00C7023A" w:rsidRDefault="00C7023A" w:rsidP="00C7023A">
      <w:pPr>
        <w:rPr>
          <w:sz w:val="14"/>
        </w:rPr>
      </w:pPr>
      <w:r>
        <w:rPr>
          <w:sz w:val="14"/>
        </w:rPr>
        <w:t xml:space="preserve">Moreover, </w:t>
      </w:r>
      <w:r>
        <w:rPr>
          <w:u w:val="single"/>
        </w:rPr>
        <w:t xml:space="preserve">Black workers have </w:t>
      </w:r>
      <w:r w:rsidRPr="00FA466E">
        <w:rPr>
          <w:highlight w:val="cyan"/>
          <w:u w:val="single"/>
        </w:rPr>
        <w:t>higher income volatility</w:t>
      </w:r>
      <w:r>
        <w:rPr>
          <w:u w:val="single"/>
        </w:rPr>
        <w:t>, driven in large part by higher joblessness and employment exits historically</w:t>
      </w:r>
      <w:r>
        <w:rPr>
          <w:sz w:val="14"/>
        </w:rPr>
        <w:t xml:space="preserve"> (Casey and Hardy 2018; Ziliak, Hardy, and Bollinger 2011). These racial earnings and employment gaps are strongly </w:t>
      </w:r>
      <w:r w:rsidRPr="00FA466E">
        <w:rPr>
          <w:b/>
          <w:bCs/>
          <w:highlight w:val="cyan"/>
          <w:u w:val="single"/>
        </w:rPr>
        <w:t>driven by labor</w:t>
      </w:r>
      <w:r>
        <w:rPr>
          <w:b/>
          <w:bCs/>
          <w:u w:val="single"/>
        </w:rPr>
        <w:t xml:space="preserve"> market </w:t>
      </w:r>
      <w:r w:rsidRPr="00FA466E">
        <w:rPr>
          <w:b/>
          <w:bCs/>
          <w:highlight w:val="cyan"/>
          <w:u w:val="single"/>
        </w:rPr>
        <w:t>discrimination</w:t>
      </w:r>
      <w:r>
        <w:rPr>
          <w:sz w:val="14"/>
        </w:rPr>
        <w:t xml:space="preserve"> (e.g., Bertrand and Mullanaithan 2004; Holzer, Raphael, and Stoll 2006). </w:t>
      </w:r>
      <w:r>
        <w:rPr>
          <w:u w:val="single"/>
        </w:rPr>
        <w:t>Skills do not appear to close these gaps, either; Black Americans receive lower, albeit positive, returns to post-secondary education relative to other groups</w:t>
      </w:r>
      <w:r>
        <w:rPr>
          <w:sz w:val="14"/>
        </w:rPr>
        <w:t xml:space="preserve"> (Bartik and Hershbein 2018). Rather, these racial earnings and employment gaps are strongly </w:t>
      </w:r>
      <w:r>
        <w:rPr>
          <w:u w:val="single"/>
        </w:rPr>
        <w:t>driven by labor market discrimination</w:t>
      </w:r>
      <w:r>
        <w:rPr>
          <w:sz w:val="14"/>
        </w:rPr>
        <w:t xml:space="preserve"> (e.g. Bertrand and Mullanaithan 2004; Holzer, Raphael, and Stoll 2006). </w:t>
      </w:r>
    </w:p>
    <w:p w14:paraId="327F4124" w14:textId="77777777" w:rsidR="00C7023A" w:rsidRDefault="00C7023A" w:rsidP="00C7023A">
      <w:pPr>
        <w:rPr>
          <w:u w:val="single"/>
        </w:rPr>
      </w:pPr>
      <w:r>
        <w:rPr>
          <w:sz w:val="14"/>
        </w:rPr>
        <w:t xml:space="preserve">As a result of those racial differences, </w:t>
      </w:r>
      <w:r>
        <w:rPr>
          <w:u w:val="single"/>
        </w:rPr>
        <w:t xml:space="preserve">the typical Black worker and family have </w:t>
      </w:r>
      <w:r>
        <w:rPr>
          <w:b/>
          <w:bCs/>
          <w:u w:val="single"/>
        </w:rPr>
        <w:t>lower earnings with which to absorb a large-scale economic shock</w:t>
      </w:r>
      <w:r>
        <w:rPr>
          <w:u w:val="single"/>
        </w:rPr>
        <w:t xml:space="preserve"> such as the one brought on by COVID-19.</w:t>
      </w:r>
    </w:p>
    <w:p w14:paraId="56F2C8A9" w14:textId="77777777" w:rsidR="00C7023A" w:rsidRDefault="00C7023A" w:rsidP="00C7023A">
      <w:pPr>
        <w:rPr>
          <w:sz w:val="14"/>
        </w:rPr>
      </w:pPr>
      <w:r w:rsidRPr="00FA466E">
        <w:rPr>
          <w:highlight w:val="cyan"/>
          <w:u w:val="single"/>
        </w:rPr>
        <w:t>Black families</w:t>
      </w:r>
      <w:r>
        <w:rPr>
          <w:u w:val="single"/>
        </w:rPr>
        <w:t xml:space="preserve">, relative to other families, also generally </w:t>
      </w:r>
      <w:r w:rsidRPr="00FA466E">
        <w:rPr>
          <w:b/>
          <w:bCs/>
          <w:highlight w:val="cyan"/>
          <w:u w:val="single"/>
        </w:rPr>
        <w:t>lack</w:t>
      </w:r>
      <w:r>
        <w:rPr>
          <w:u w:val="single"/>
        </w:rPr>
        <w:t xml:space="preserve"> the </w:t>
      </w:r>
      <w:r w:rsidRPr="00FA466E">
        <w:rPr>
          <w:highlight w:val="cyan"/>
          <w:u w:val="single"/>
        </w:rPr>
        <w:t>savings</w:t>
      </w:r>
      <w:r>
        <w:rPr>
          <w:u w:val="single"/>
        </w:rPr>
        <w:t xml:space="preserve"> and wealth that provide a </w:t>
      </w:r>
      <w:r w:rsidRPr="00FA466E">
        <w:rPr>
          <w:b/>
          <w:bCs/>
          <w:highlight w:val="cyan"/>
          <w:u w:val="single"/>
        </w:rPr>
        <w:t>buffer in the event of</w:t>
      </w:r>
      <w:r>
        <w:rPr>
          <w:b/>
          <w:bCs/>
          <w:u w:val="single"/>
        </w:rPr>
        <w:t xml:space="preserve"> job loss or </w:t>
      </w:r>
      <w:r w:rsidRPr="00FA466E">
        <w:rPr>
          <w:b/>
          <w:bCs/>
          <w:highlight w:val="cyan"/>
          <w:u w:val="single"/>
        </w:rPr>
        <w:t>unanticipated expense</w:t>
      </w:r>
      <w:r>
        <w:rPr>
          <w:b/>
          <w:bCs/>
          <w:u w:val="single"/>
        </w:rPr>
        <w:t xml:space="preserve"> volatility</w:t>
      </w:r>
      <w:r>
        <w:rPr>
          <w:sz w:val="14"/>
        </w:rPr>
        <w:t xml:space="preserve">—for example, </w:t>
      </w:r>
      <w:r>
        <w:rPr>
          <w:u w:val="single"/>
        </w:rPr>
        <w:t>to handle emergency medical expenses or transportation expenses</w:t>
      </w:r>
      <w:r>
        <w:rPr>
          <w:sz w:val="14"/>
        </w:rPr>
        <w:t xml:space="preserve"> (Darity and Mullen 2020; Emmons, Kent, and Ricketts 2018; Pfeffer and Killewald 2017). Recent research has shown that, even at the same income level as white households, </w:t>
      </w:r>
      <w:r>
        <w:rPr>
          <w:u w:val="single"/>
        </w:rPr>
        <w:t>Black households have more-severe and more-prolonged consumption declines for the same income shock</w:t>
      </w:r>
      <w:r>
        <w:rPr>
          <w:sz w:val="14"/>
        </w:rPr>
        <w:t xml:space="preserve"> (Ganong et al. 2020); this </w:t>
      </w:r>
      <w:r>
        <w:rPr>
          <w:b/>
          <w:bCs/>
          <w:u w:val="single"/>
        </w:rPr>
        <w:t>shows the vulnerability of Black households</w:t>
      </w:r>
      <w:r>
        <w:rPr>
          <w:u w:val="single"/>
        </w:rPr>
        <w:t xml:space="preserve"> relative to other households in the face of economic disturbances</w:t>
      </w:r>
      <w:r>
        <w:rPr>
          <w:sz w:val="14"/>
        </w:rPr>
        <w:t xml:space="preserve"> (Board of Governors of the Federal Reserve System 2020). The consensus explanation for this greater intensity of economic shocks is the relative lack of wealth among Black households (Ganong et al. 2020; Maxwell and Solomon 2020).</w:t>
      </w:r>
    </w:p>
    <w:p w14:paraId="3B08D948" w14:textId="77777777" w:rsidR="00C7023A" w:rsidRDefault="00C7023A" w:rsidP="00C7023A">
      <w:pPr>
        <w:rPr>
          <w:u w:val="single"/>
        </w:rPr>
      </w:pPr>
      <w:r>
        <w:rPr>
          <w:sz w:val="14"/>
        </w:rPr>
        <w:t xml:space="preserve">Figure 1 shows Black–white income and wealth gaps in 2018. </w:t>
      </w:r>
      <w:r>
        <w:rPr>
          <w:u w:val="single"/>
        </w:rPr>
        <w:t>In the most recently available data, the median Black household’s income is approximately $40,000, relative to the median white household’s income of approximately $70,000. Median Black net worth is less than $20,000, which is roughly 10 percent of white median net worth.</w:t>
      </w:r>
      <w:r>
        <w:rPr>
          <w:sz w:val="14"/>
        </w:rPr>
        <w:t xml:space="preserve"> Taken together, the </w:t>
      </w:r>
      <w:r>
        <w:rPr>
          <w:u w:val="single"/>
        </w:rPr>
        <w:t>package of economic resources available to Black families is far weaker and less capable of buffering against economic insecurity.</w:t>
      </w:r>
    </w:p>
    <w:p w14:paraId="5D84697C" w14:textId="77777777" w:rsidR="00C7023A" w:rsidRDefault="00C7023A" w:rsidP="00C7023A">
      <w:pPr>
        <w:rPr>
          <w:u w:val="single"/>
        </w:rPr>
      </w:pPr>
      <w:r>
        <w:rPr>
          <w:sz w:val="12"/>
        </w:rPr>
        <w:t>There are several historical factors behind the large and growing racial wealth gap</w:t>
      </w:r>
      <w:r>
        <w:rPr>
          <w:u w:val="single"/>
        </w:rPr>
        <w:t xml:space="preserve">. First, </w:t>
      </w:r>
      <w:r w:rsidRPr="00FA466E">
        <w:rPr>
          <w:highlight w:val="cyan"/>
          <w:u w:val="single"/>
        </w:rPr>
        <w:t xml:space="preserve">large </w:t>
      </w:r>
      <w:r w:rsidRPr="00767F51">
        <w:rPr>
          <w:highlight w:val="cyan"/>
          <w:u w:val="single"/>
        </w:rPr>
        <w:t>wealth transfers</w:t>
      </w:r>
      <w:r>
        <w:rPr>
          <w:u w:val="single"/>
        </w:rPr>
        <w:t xml:space="preserve"> in American history </w:t>
      </w:r>
      <w:r w:rsidRPr="00767F51">
        <w:rPr>
          <w:b/>
          <w:bCs/>
          <w:u w:val="single"/>
        </w:rPr>
        <w:t xml:space="preserve">deliberately </w:t>
      </w:r>
      <w:r w:rsidRPr="00FA466E">
        <w:rPr>
          <w:b/>
          <w:bCs/>
          <w:highlight w:val="cyan"/>
          <w:u w:val="single"/>
        </w:rPr>
        <w:t>excluded Black Americans</w:t>
      </w:r>
      <w:r>
        <w:rPr>
          <w:u w:val="single"/>
        </w:rPr>
        <w:t>.</w:t>
      </w:r>
      <w:r>
        <w:rPr>
          <w:sz w:val="12"/>
        </w:rPr>
        <w:t xml:space="preserve"> These include the </w:t>
      </w:r>
      <w:r>
        <w:rPr>
          <w:u w:val="single"/>
        </w:rPr>
        <w:t>Homestead Act, Southern Homestead Act, GI Bill, Veterans Benefits, and other wealth transfers.</w:t>
      </w:r>
      <w:r>
        <w:rPr>
          <w:sz w:val="12"/>
        </w:rPr>
        <w:t xml:space="preserve"> </w:t>
      </w:r>
      <w:r>
        <w:rPr>
          <w:u w:val="single"/>
        </w:rPr>
        <w:t>Second, Black Americans faced intense discrimination in labor and credit markets</w:t>
      </w:r>
      <w:r>
        <w:rPr>
          <w:sz w:val="12"/>
        </w:rPr>
        <w:t xml:space="preserve">, which not only blocked their access to wealth, but also </w:t>
      </w:r>
      <w:r>
        <w:rPr>
          <w:u w:val="single"/>
        </w:rPr>
        <w:t>diminished the value of assets they were able to secure</w:t>
      </w:r>
      <w:r>
        <w:rPr>
          <w:sz w:val="12"/>
        </w:rPr>
        <w:t xml:space="preserve">, such as housing. </w:t>
      </w:r>
      <w:r>
        <w:rPr>
          <w:u w:val="single"/>
        </w:rPr>
        <w:t>Third, Black Americans were subject to wealth capture</w:t>
      </w:r>
      <w:r>
        <w:rPr>
          <w:sz w:val="12"/>
        </w:rPr>
        <w:t xml:space="preserve">. There have been numerous instances wherein Black </w:t>
      </w:r>
      <w:r w:rsidRPr="00FA466E">
        <w:rPr>
          <w:b/>
          <w:bCs/>
          <w:highlight w:val="cyan"/>
          <w:u w:val="single"/>
        </w:rPr>
        <w:t>wealth was stolen</w:t>
      </w:r>
      <w:r>
        <w:rPr>
          <w:b/>
          <w:bCs/>
          <w:u w:val="single"/>
        </w:rPr>
        <w:t>, expropriated, and pillaged</w:t>
      </w:r>
      <w:r>
        <w:rPr>
          <w:u w:val="single"/>
        </w:rPr>
        <w:t xml:space="preserve"> </w:t>
      </w:r>
      <w:r w:rsidRPr="00FA466E">
        <w:rPr>
          <w:highlight w:val="cyan"/>
          <w:u w:val="single"/>
        </w:rPr>
        <w:t>in racial attacks</w:t>
      </w:r>
      <w:r>
        <w:rPr>
          <w:sz w:val="12"/>
        </w:rPr>
        <w:t xml:space="preserve"> (Francis 2020); in addition, </w:t>
      </w:r>
      <w:r>
        <w:rPr>
          <w:u w:val="single"/>
        </w:rPr>
        <w:t>political intimidation left Black Americans prone to underinvest</w:t>
      </w:r>
      <w:r>
        <w:rPr>
          <w:sz w:val="12"/>
        </w:rPr>
        <w:t xml:space="preserve">, given the strong disincentives imposed by a government apparatus historically permissive of, if not outright </w:t>
      </w:r>
      <w:r>
        <w:rPr>
          <w:u w:val="single"/>
        </w:rPr>
        <w:t>promoting, racial injustice and violence against Black Americans</w:t>
      </w:r>
      <w:r>
        <w:rPr>
          <w:sz w:val="12"/>
        </w:rPr>
        <w:t xml:space="preserve"> (e.g., Acharya, Blackwell, and Sen 2018; Darity and Mullen 2020). </w:t>
      </w:r>
      <w:r>
        <w:rPr>
          <w:u w:val="single"/>
        </w:rPr>
        <w:t>Fourth, housing policy deliberately limited the scope and scale of Black homeownership</w:t>
      </w:r>
      <w:r>
        <w:rPr>
          <w:sz w:val="12"/>
        </w:rPr>
        <w:t xml:space="preserve">, the single greatest source of wealth. </w:t>
      </w:r>
      <w:r>
        <w:rPr>
          <w:u w:val="single"/>
        </w:rPr>
        <w:t xml:space="preserve">Fifth, Black Americans, historically and today, have much </w:t>
      </w:r>
      <w:r w:rsidRPr="00767F51">
        <w:rPr>
          <w:highlight w:val="cyan"/>
          <w:u w:val="single"/>
        </w:rPr>
        <w:t>lower rates of income mobility than white Americans</w:t>
      </w:r>
      <w:r>
        <w:rPr>
          <w:sz w:val="12"/>
        </w:rPr>
        <w:t xml:space="preserve">. Finally, Black Americans generally </w:t>
      </w:r>
      <w:r>
        <w:rPr>
          <w:u w:val="single"/>
        </w:rPr>
        <w:t>received inferior public goods, limited investment in human capital, and insufficient legal protection.</w:t>
      </w:r>
    </w:p>
    <w:p w14:paraId="3BCF9B14" w14:textId="77777777" w:rsidR="00C7023A" w:rsidRDefault="00C7023A" w:rsidP="00C7023A">
      <w:pPr>
        <w:rPr>
          <w:sz w:val="14"/>
        </w:rPr>
      </w:pPr>
      <w:r>
        <w:rPr>
          <w:sz w:val="14"/>
        </w:rPr>
        <w:t xml:space="preserve">We call attention to the case of homeownership. </w:t>
      </w:r>
      <w:r>
        <w:rPr>
          <w:u w:val="single"/>
        </w:rPr>
        <w:t>Among all racial groups</w:t>
      </w:r>
      <w:r>
        <w:rPr>
          <w:b/>
          <w:bCs/>
          <w:u w:val="single"/>
        </w:rPr>
        <w:t xml:space="preserve">, </w:t>
      </w:r>
      <w:r w:rsidRPr="00767F51">
        <w:rPr>
          <w:b/>
          <w:bCs/>
          <w:highlight w:val="cyan"/>
          <w:u w:val="single"/>
        </w:rPr>
        <w:t>Black Americans</w:t>
      </w:r>
      <w:r>
        <w:rPr>
          <w:b/>
          <w:bCs/>
          <w:u w:val="single"/>
        </w:rPr>
        <w:t xml:space="preserve"> are the </w:t>
      </w:r>
      <w:r w:rsidRPr="00767F51">
        <w:rPr>
          <w:b/>
          <w:bCs/>
          <w:highlight w:val="cyan"/>
          <w:u w:val="single"/>
        </w:rPr>
        <w:t>least likely to be</w:t>
      </w:r>
      <w:r>
        <w:rPr>
          <w:b/>
          <w:bCs/>
          <w:u w:val="single"/>
        </w:rPr>
        <w:t xml:space="preserve"> </w:t>
      </w:r>
      <w:r w:rsidRPr="00767F51">
        <w:rPr>
          <w:b/>
          <w:bCs/>
          <w:highlight w:val="cyan"/>
          <w:u w:val="single"/>
        </w:rPr>
        <w:t>homeowners</w:t>
      </w:r>
      <w:r>
        <w:rPr>
          <w:sz w:val="14"/>
        </w:rPr>
        <w:t xml:space="preserve">, and Black homeownership lags white homeownership considerably </w:t>
      </w:r>
      <w:r>
        <w:rPr>
          <w:u w:val="single"/>
        </w:rPr>
        <w:t>even after controlling for education, age, and geographic location</w:t>
      </w:r>
      <w:r>
        <w:rPr>
          <w:sz w:val="14"/>
        </w:rPr>
        <w:t xml:space="preserve"> (Choi et al. 2019). In fact, Black homeownership today is at a lower level than it was 30 years ago (Olsen 2018). </w:t>
      </w:r>
    </w:p>
    <w:p w14:paraId="267D30B9" w14:textId="77777777" w:rsidR="00C7023A" w:rsidRDefault="00C7023A" w:rsidP="00C7023A">
      <w:pPr>
        <w:rPr>
          <w:u w:val="single"/>
        </w:rPr>
      </w:pPr>
      <w:r>
        <w:rPr>
          <w:sz w:val="14"/>
        </w:rPr>
        <w:t xml:space="preserve">For the Black Americans that do own homes, research has shown that </w:t>
      </w:r>
      <w:r>
        <w:rPr>
          <w:b/>
          <w:bCs/>
          <w:u w:val="single"/>
        </w:rPr>
        <w:t xml:space="preserve">Black households </w:t>
      </w:r>
      <w:r w:rsidRPr="00767F51">
        <w:rPr>
          <w:b/>
          <w:bCs/>
          <w:highlight w:val="cyan"/>
          <w:u w:val="single"/>
        </w:rPr>
        <w:t>pay</w:t>
      </w:r>
      <w:r>
        <w:rPr>
          <w:b/>
          <w:bCs/>
          <w:u w:val="single"/>
        </w:rPr>
        <w:t xml:space="preserve"> significantly </w:t>
      </w:r>
      <w:r w:rsidRPr="00767F51">
        <w:rPr>
          <w:b/>
          <w:bCs/>
          <w:highlight w:val="cyan"/>
          <w:u w:val="single"/>
        </w:rPr>
        <w:t>more</w:t>
      </w:r>
      <w:r>
        <w:rPr>
          <w:b/>
          <w:bCs/>
          <w:u w:val="single"/>
        </w:rPr>
        <w:t xml:space="preserve"> in </w:t>
      </w:r>
      <w:r w:rsidRPr="00767F51">
        <w:rPr>
          <w:b/>
          <w:bCs/>
          <w:highlight w:val="cyan"/>
          <w:u w:val="single"/>
        </w:rPr>
        <w:t>property taxes</w:t>
      </w:r>
      <w:r>
        <w:rPr>
          <w:b/>
          <w:bCs/>
          <w:u w:val="single"/>
        </w:rPr>
        <w:t xml:space="preserve"> than other groups</w:t>
      </w:r>
      <w:r>
        <w:rPr>
          <w:u w:val="single"/>
        </w:rPr>
        <w:t>, on average more than 10 percent higher</w:t>
      </w:r>
      <w:r>
        <w:rPr>
          <w:sz w:val="14"/>
        </w:rPr>
        <w:t xml:space="preserve"> (Van Dam 2020; Wiltz 2020). This is due to the fact that </w:t>
      </w:r>
      <w:r>
        <w:rPr>
          <w:u w:val="single"/>
        </w:rPr>
        <w:t>although properties owned by Black Americans are generally less valuable than properties owned by others</w:t>
      </w:r>
      <w:r>
        <w:rPr>
          <w:sz w:val="14"/>
        </w:rPr>
        <w:t xml:space="preserve">, the assessors systematically overstate the value of Black homes. And as Figure 2 shows, more </w:t>
      </w:r>
      <w:r>
        <w:rPr>
          <w:u w:val="single"/>
        </w:rPr>
        <w:t>Black households spend a greater share of their income on housing than do white households or the average household. This results in a higher cost of homeownership for Black households.</w:t>
      </w:r>
    </w:p>
    <w:p w14:paraId="2BC2F69C" w14:textId="77777777" w:rsidR="00C7023A" w:rsidRDefault="00C7023A" w:rsidP="00C7023A">
      <w:pPr>
        <w:rPr>
          <w:sz w:val="16"/>
          <w:szCs w:val="16"/>
        </w:rPr>
      </w:pPr>
      <w:r>
        <w:rPr>
          <w:sz w:val="16"/>
          <w:szCs w:val="16"/>
        </w:rPr>
        <w:t>How Changes in the Safety Net and State Economic Relief Would Affect Black Households</w:t>
      </w:r>
    </w:p>
    <w:p w14:paraId="717B8A7F" w14:textId="77777777" w:rsidR="00C7023A" w:rsidRDefault="00C7023A" w:rsidP="00C7023A">
      <w:pPr>
        <w:rPr>
          <w:sz w:val="16"/>
          <w:szCs w:val="16"/>
        </w:rPr>
      </w:pPr>
      <w:r>
        <w:rPr>
          <w:sz w:val="16"/>
          <w:szCs w:val="16"/>
        </w:rPr>
        <w:t xml:space="preserve">The reduced demand and reduced economic activity related to COVID-19 ushered in large economic relief packages. These have had positive impacts, likely reducing poverty and improving economic well-being as a result; nonetheless, poverty will likely rise beyond levels observed during the Great Recession as the economic crisis continues without additional significant policy intervention (Parolin and Wimer 2020). For Black households affected by a pandemic related job loss, the policies proposed in the recent HEROES act would cut poverty rates by an estimated 50 percent (Giannarelli et al. 2020). </w:t>
      </w:r>
    </w:p>
    <w:p w14:paraId="2B7D2372" w14:textId="77777777" w:rsidR="00C7023A" w:rsidRDefault="00C7023A" w:rsidP="00C7023A">
      <w:pPr>
        <w:rPr>
          <w:b/>
          <w:bCs/>
          <w:u w:val="single"/>
        </w:rPr>
      </w:pPr>
      <w:r>
        <w:rPr>
          <w:sz w:val="14"/>
        </w:rPr>
        <w:t xml:space="preserve">Given that </w:t>
      </w:r>
      <w:r>
        <w:rPr>
          <w:u w:val="single"/>
        </w:rPr>
        <w:t>Black Americans</w:t>
      </w:r>
      <w:r>
        <w:rPr>
          <w:sz w:val="14"/>
        </w:rPr>
        <w:t xml:space="preserve"> are overrepresented among the poor and near-poor (Heggeness and Hokayem 2014), they </w:t>
      </w:r>
      <w:r>
        <w:rPr>
          <w:u w:val="single"/>
        </w:rPr>
        <w:t xml:space="preserve">are more </w:t>
      </w:r>
      <w:r>
        <w:rPr>
          <w:b/>
          <w:bCs/>
          <w:u w:val="single"/>
        </w:rPr>
        <w:t>economically vulnerable during an economic crisis</w:t>
      </w:r>
      <w:r>
        <w:rPr>
          <w:sz w:val="14"/>
        </w:rPr>
        <w:t xml:space="preserve">. This means that </w:t>
      </w:r>
      <w:r>
        <w:rPr>
          <w:u w:val="single"/>
        </w:rPr>
        <w:t>policy uncertainty surrounding the provision and extension of federal aid</w:t>
      </w:r>
      <w:r>
        <w:rPr>
          <w:sz w:val="14"/>
        </w:rPr>
        <w:t xml:space="preserve"> via transfer programs and social safety-net benefits—including federal unemployment compensation and food assistance—</w:t>
      </w:r>
      <w:r>
        <w:rPr>
          <w:b/>
          <w:bCs/>
          <w:u w:val="single"/>
        </w:rPr>
        <w:t xml:space="preserve">disproportionately affects Black households. </w:t>
      </w:r>
    </w:p>
    <w:p w14:paraId="7AC5A93F" w14:textId="77777777" w:rsidR="00C7023A" w:rsidRDefault="00C7023A" w:rsidP="00C7023A">
      <w:pPr>
        <w:rPr>
          <w:sz w:val="14"/>
        </w:rPr>
      </w:pPr>
      <w:r w:rsidRPr="00767F51">
        <w:rPr>
          <w:highlight w:val="cyan"/>
          <w:u w:val="single"/>
        </w:rPr>
        <w:t>Federal</w:t>
      </w:r>
      <w:r>
        <w:rPr>
          <w:u w:val="single"/>
        </w:rPr>
        <w:t xml:space="preserve"> enhancements to </w:t>
      </w:r>
      <w:r w:rsidRPr="00767F51">
        <w:rPr>
          <w:highlight w:val="cyan"/>
          <w:u w:val="single"/>
        </w:rPr>
        <w:t>safety-net</w:t>
      </w:r>
      <w:r>
        <w:rPr>
          <w:u w:val="single"/>
        </w:rPr>
        <w:t xml:space="preserve"> programs </w:t>
      </w:r>
      <w:r w:rsidRPr="00767F51">
        <w:rPr>
          <w:u w:val="single"/>
        </w:rPr>
        <w:t>administered by state and local governments</w:t>
      </w:r>
      <w:r>
        <w:rPr>
          <w:u w:val="single"/>
        </w:rPr>
        <w:t xml:space="preserve"> could yield substantial </w:t>
      </w:r>
      <w:r w:rsidRPr="00767F51">
        <w:rPr>
          <w:highlight w:val="cyan"/>
          <w:u w:val="single"/>
        </w:rPr>
        <w:t>benefits</w:t>
      </w:r>
      <w:r>
        <w:rPr>
          <w:u w:val="single"/>
        </w:rPr>
        <w:t xml:space="preserve"> for many </w:t>
      </w:r>
      <w:r w:rsidRPr="00767F51">
        <w:rPr>
          <w:highlight w:val="cyan"/>
          <w:u w:val="single"/>
        </w:rPr>
        <w:t>Black Americans</w:t>
      </w:r>
      <w:r>
        <w:rPr>
          <w:sz w:val="14"/>
        </w:rPr>
        <w:t xml:space="preserve">, supplementing lower incomes and the relatively lower benefits that many Black Americans receive. Prior to COVID-19, </w:t>
      </w:r>
      <w:r>
        <w:rPr>
          <w:u w:val="single"/>
        </w:rPr>
        <w:t>evidence pointed toward stark differences in the level of unemployment insurance benefits, cash assistance, employment security, and minimum wages by state</w:t>
      </w:r>
      <w:r>
        <w:rPr>
          <w:sz w:val="14"/>
        </w:rPr>
        <w:t xml:space="preserve">—with the implication that many Black Americans were likely to receive relatively lower benefit levels due in part to residing in less-generous states (Bitler and Hoynes 2016; Edwards 2020; Floyd 2020; Hardy, Samudra, and Davis 2019; Parolin 2019; Wilson 2019). Separately, evidence also suggests that Black Americans face discrimination in the welfare system (e.g., Fording et al. 2007). </w:t>
      </w:r>
      <w:r>
        <w:rPr>
          <w:b/>
          <w:bCs/>
          <w:u w:val="single"/>
        </w:rPr>
        <w:t xml:space="preserve">Accordingly, </w:t>
      </w:r>
      <w:r w:rsidRPr="00767F51">
        <w:rPr>
          <w:b/>
          <w:bCs/>
          <w:highlight w:val="cyan"/>
          <w:u w:val="single"/>
        </w:rPr>
        <w:t>federal</w:t>
      </w:r>
      <w:r>
        <w:rPr>
          <w:b/>
          <w:bCs/>
          <w:u w:val="single"/>
        </w:rPr>
        <w:t xml:space="preserve"> economic </w:t>
      </w:r>
      <w:r w:rsidRPr="00767F51">
        <w:rPr>
          <w:b/>
          <w:bCs/>
          <w:highlight w:val="cyan"/>
          <w:u w:val="single"/>
        </w:rPr>
        <w:t>relief</w:t>
      </w:r>
      <w:r>
        <w:rPr>
          <w:b/>
          <w:bCs/>
          <w:u w:val="single"/>
        </w:rPr>
        <w:t xml:space="preserve"> can help to </w:t>
      </w:r>
      <w:r w:rsidRPr="00767F51">
        <w:rPr>
          <w:b/>
          <w:bCs/>
          <w:highlight w:val="cyan"/>
          <w:u w:val="single"/>
        </w:rPr>
        <w:t>mitigate</w:t>
      </w:r>
      <w:r>
        <w:rPr>
          <w:b/>
          <w:bCs/>
          <w:u w:val="single"/>
        </w:rPr>
        <w:t xml:space="preserve"> these </w:t>
      </w:r>
      <w:r w:rsidRPr="00767F51">
        <w:rPr>
          <w:b/>
          <w:bCs/>
          <w:highlight w:val="cyan"/>
          <w:u w:val="single"/>
        </w:rPr>
        <w:t>pre-COVID gaps</w:t>
      </w:r>
      <w:r>
        <w:rPr>
          <w:b/>
          <w:bCs/>
          <w:u w:val="single"/>
        </w:rPr>
        <w:t xml:space="preserve"> in safety-net generosity.</w:t>
      </w:r>
      <w:r>
        <w:rPr>
          <w:sz w:val="14"/>
        </w:rPr>
        <w:t xml:space="preserve"> </w:t>
      </w:r>
    </w:p>
    <w:p w14:paraId="0BFAD81E" w14:textId="77777777" w:rsidR="00C7023A" w:rsidRDefault="00C7023A" w:rsidP="00C7023A">
      <w:pPr>
        <w:rPr>
          <w:u w:val="single"/>
        </w:rPr>
      </w:pPr>
      <w:r w:rsidRPr="00767F51">
        <w:rPr>
          <w:highlight w:val="cyan"/>
          <w:u w:val="single"/>
        </w:rPr>
        <w:t>Federal aid to state governments</w:t>
      </w:r>
      <w:r>
        <w:rPr>
          <w:u w:val="single"/>
        </w:rPr>
        <w:t xml:space="preserve"> would </w:t>
      </w:r>
      <w:r w:rsidRPr="00767F51">
        <w:rPr>
          <w:highlight w:val="cyan"/>
          <w:u w:val="single"/>
        </w:rPr>
        <w:t>boost</w:t>
      </w:r>
      <w:r>
        <w:rPr>
          <w:u w:val="single"/>
        </w:rPr>
        <w:t xml:space="preserve"> the </w:t>
      </w:r>
      <w:r w:rsidRPr="00767F51">
        <w:rPr>
          <w:highlight w:val="cyan"/>
          <w:u w:val="single"/>
        </w:rPr>
        <w:t>aggregate economy</w:t>
      </w:r>
      <w:r>
        <w:rPr>
          <w:u w:val="single"/>
        </w:rPr>
        <w:t>, in part by helping to maintain public-sector employment</w:t>
      </w:r>
      <w:r>
        <w:rPr>
          <w:sz w:val="14"/>
        </w:rPr>
        <w:t xml:space="preserve">—the largest labor market sector for Black Americans (Pitts 2011). Such aid would also </w:t>
      </w:r>
      <w:r>
        <w:rPr>
          <w:u w:val="single"/>
        </w:rPr>
        <w:t>support state government safety-net programs as well as state government</w:t>
      </w:r>
      <w:r>
        <w:rPr>
          <w:sz w:val="14"/>
        </w:rPr>
        <w:t xml:space="preserve">– funded nonprofits that provide food and housing assistance. In addition to providing aid to state residents facing financial hardship, supporting nonprofits would help buoy employment. Nonprofits represent 12 percent of the American workforce. Collectively, </w:t>
      </w:r>
      <w:r>
        <w:rPr>
          <w:u w:val="single"/>
        </w:rPr>
        <w:t>aid packages that retain government and nonprofit employment likely support the employment of many Black families.</w:t>
      </w:r>
    </w:p>
    <w:p w14:paraId="31419EB0" w14:textId="77777777" w:rsidR="00C7023A" w:rsidRDefault="00C7023A" w:rsidP="00C7023A"/>
    <w:p w14:paraId="3D718AB9" w14:textId="77777777" w:rsidR="00C7023A" w:rsidRDefault="00C7023A" w:rsidP="00C7023A">
      <w:pPr>
        <w:pStyle w:val="Heading4"/>
      </w:pPr>
      <w:r w:rsidRPr="00FA466E">
        <w:rPr>
          <w:bCs/>
        </w:rPr>
        <w:t xml:space="preserve">Racial inequality is </w:t>
      </w:r>
      <w:r w:rsidRPr="00FA466E">
        <w:rPr>
          <w:bCs/>
          <w:u w:val="single"/>
        </w:rPr>
        <w:t>more lethal</w:t>
      </w:r>
      <w:r w:rsidRPr="00FA466E">
        <w:rPr>
          <w:bCs/>
        </w:rPr>
        <w:t xml:space="preserve"> than COVID – action’s key now.</w:t>
      </w:r>
    </w:p>
    <w:p w14:paraId="47E3AB4E" w14:textId="77777777" w:rsidR="00C7023A" w:rsidRDefault="00C7023A" w:rsidP="00C7023A">
      <w:r>
        <w:rPr>
          <w:rStyle w:val="Style13ptBold"/>
        </w:rPr>
        <w:t>Scommegna ’21</w:t>
      </w:r>
      <w:r>
        <w:t xml:space="preserve"> [Paola; 3-22-2021; senior writer for PRB and master’s in global education; "U.S. Racial Inequality May Be as Deadly as the Coronavirus"; PRB; https://www.prb.org/resources/u-s-racial-inequality/; accessed 7-10-2023; Lowell-EL]</w:t>
      </w:r>
    </w:p>
    <w:p w14:paraId="042FAFD9" w14:textId="77777777" w:rsidR="00C7023A" w:rsidRDefault="00C7023A" w:rsidP="00C7023A">
      <w:pPr>
        <w:rPr>
          <w:sz w:val="16"/>
        </w:rPr>
      </w:pPr>
      <w:r>
        <w:rPr>
          <w:u w:val="single"/>
        </w:rPr>
        <w:t xml:space="preserve">While the </w:t>
      </w:r>
      <w:r w:rsidRPr="00767F51">
        <w:rPr>
          <w:highlight w:val="cyan"/>
          <w:u w:val="single"/>
        </w:rPr>
        <w:t>pandemic</w:t>
      </w:r>
      <w:r>
        <w:rPr>
          <w:u w:val="single"/>
        </w:rPr>
        <w:t xml:space="preserve"> is shortening the average U.S. lifespan—temporarily—its </w:t>
      </w:r>
      <w:r w:rsidRPr="00767F51">
        <w:rPr>
          <w:highlight w:val="cyan"/>
          <w:u w:val="single"/>
        </w:rPr>
        <w:t>effects</w:t>
      </w:r>
      <w:r>
        <w:rPr>
          <w:u w:val="single"/>
        </w:rPr>
        <w:t xml:space="preserve"> will be </w:t>
      </w:r>
      <w:r w:rsidRPr="00767F51">
        <w:rPr>
          <w:highlight w:val="cyan"/>
          <w:u w:val="single"/>
        </w:rPr>
        <w:t>felt most heavily by Black Americans</w:t>
      </w:r>
      <w:r w:rsidRPr="00767F51">
        <w:rPr>
          <w:sz w:val="16"/>
          <w:highlight w:val="cyan"/>
        </w:rPr>
        <w:t>,</w:t>
      </w:r>
      <w:r>
        <w:rPr>
          <w:sz w:val="16"/>
        </w:rPr>
        <w:t xml:space="preserve"> whose mortality rate in ordinary years is higher than the rate for white Americans during the pandemic. Each coronavirus-related death will likely impact about nine close family members.</w:t>
      </w:r>
    </w:p>
    <w:p w14:paraId="3479C983" w14:textId="77777777" w:rsidR="00C7023A" w:rsidRDefault="00C7023A" w:rsidP="00C7023A">
      <w:pPr>
        <w:rPr>
          <w:sz w:val="16"/>
          <w:szCs w:val="16"/>
        </w:rPr>
      </w:pPr>
      <w:r>
        <w:rPr>
          <w:sz w:val="16"/>
          <w:szCs w:val="16"/>
        </w:rPr>
        <w:t>These impacts are among the findings of new research supported by the Eunice Kennedy Shriver National Institute of Child Health and Human Development (NICHD) that aims to put the pandemic’s magnitude in context and inform responses.</w:t>
      </w:r>
    </w:p>
    <w:p w14:paraId="3F346A7A" w14:textId="77777777" w:rsidR="00C7023A" w:rsidRDefault="00C7023A" w:rsidP="00C7023A">
      <w:pPr>
        <w:rPr>
          <w:sz w:val="16"/>
          <w:szCs w:val="16"/>
        </w:rPr>
      </w:pPr>
      <w:r>
        <w:rPr>
          <w:sz w:val="16"/>
          <w:szCs w:val="16"/>
        </w:rPr>
        <w:t>Extreme Racial Inequality in COVID-19 Deaths Layers on Top of Existing Stark Disparities</w:t>
      </w:r>
    </w:p>
    <w:p w14:paraId="58E59386" w14:textId="77777777" w:rsidR="00C7023A" w:rsidRDefault="00C7023A" w:rsidP="00C7023A">
      <w:pPr>
        <w:rPr>
          <w:sz w:val="16"/>
        </w:rPr>
      </w:pPr>
      <w:r>
        <w:rPr>
          <w:b/>
          <w:bCs/>
          <w:u w:val="single"/>
        </w:rPr>
        <w:t xml:space="preserve">Black Americans </w:t>
      </w:r>
      <w:r w:rsidRPr="00767F51">
        <w:rPr>
          <w:b/>
          <w:bCs/>
          <w:highlight w:val="cyan"/>
          <w:u w:val="single"/>
        </w:rPr>
        <w:t>experience a higher mortality rate every year than white Americans</w:t>
      </w:r>
      <w:r>
        <w:rPr>
          <w:b/>
          <w:bCs/>
          <w:u w:val="single"/>
        </w:rPr>
        <w:t xml:space="preserve"> are experiencing </w:t>
      </w:r>
      <w:r w:rsidRPr="00767F51">
        <w:rPr>
          <w:b/>
          <w:bCs/>
          <w:highlight w:val="cyan"/>
          <w:u w:val="single"/>
        </w:rPr>
        <w:t>during</w:t>
      </w:r>
      <w:r>
        <w:rPr>
          <w:b/>
          <w:bCs/>
          <w:u w:val="single"/>
        </w:rPr>
        <w:t xml:space="preserve"> the coronavirus </w:t>
      </w:r>
      <w:r w:rsidRPr="00767F51">
        <w:rPr>
          <w:b/>
          <w:bCs/>
          <w:highlight w:val="cyan"/>
          <w:u w:val="single"/>
        </w:rPr>
        <w:t>pandemic</w:t>
      </w:r>
      <w:r>
        <w:rPr>
          <w:sz w:val="16"/>
        </w:rPr>
        <w:t xml:space="preserve">, finds Elizabeth Wrigley-Field of the University of Minnesota.1 Her analysis focuses on death rates and compares the scale of this pandemic to </w:t>
      </w:r>
      <w:r>
        <w:rPr>
          <w:u w:val="single"/>
        </w:rPr>
        <w:t>racial inequality</w:t>
      </w:r>
      <w:r>
        <w:rPr>
          <w:sz w:val="16"/>
        </w:rPr>
        <w:t>, which she calls “</w:t>
      </w:r>
      <w:r>
        <w:rPr>
          <w:u w:val="single"/>
        </w:rPr>
        <w:t>another U.S. catastrophe</w:t>
      </w:r>
      <w:r>
        <w:rPr>
          <w:sz w:val="16"/>
        </w:rPr>
        <w:t>.”</w:t>
      </w:r>
    </w:p>
    <w:p w14:paraId="7A596746" w14:textId="77777777" w:rsidR="00C7023A" w:rsidRDefault="00C7023A" w:rsidP="00C7023A">
      <w:pPr>
        <w:rPr>
          <w:sz w:val="16"/>
          <w:szCs w:val="16"/>
        </w:rPr>
      </w:pPr>
      <w:r>
        <w:rPr>
          <w:sz w:val="16"/>
          <w:szCs w:val="16"/>
        </w:rPr>
        <w:t>Using demographic models, Wrigley-Field estimates how many deaths of white Americans would be needed to raise the white age-adjusted mortality rate to the best-ever (lowest) Black age-adjusted rate.</w:t>
      </w:r>
    </w:p>
    <w:p w14:paraId="52DBE256" w14:textId="77777777" w:rsidR="00C7023A" w:rsidRDefault="00C7023A" w:rsidP="00C7023A">
      <w:pPr>
        <w:rPr>
          <w:sz w:val="16"/>
        </w:rPr>
      </w:pPr>
      <w:r>
        <w:rPr>
          <w:u w:val="single"/>
        </w:rPr>
        <w:t>At least 400,000 excess deaths of white Americans—deaths above and beyond the number expected in a non-pandemic year—would be needed to reach the best mortality rate ever recorded for Black Americans, which occurred in 2014</w:t>
      </w:r>
      <w:r>
        <w:rPr>
          <w:sz w:val="16"/>
        </w:rPr>
        <w:t>, she finds.</w:t>
      </w:r>
    </w:p>
    <w:p w14:paraId="5886EB76" w14:textId="77777777" w:rsidR="00C7023A" w:rsidRDefault="00C7023A" w:rsidP="00C7023A">
      <w:pPr>
        <w:rPr>
          <w:sz w:val="16"/>
        </w:rPr>
      </w:pPr>
      <w:r w:rsidRPr="00767F51">
        <w:rPr>
          <w:highlight w:val="cyan"/>
          <w:u w:val="single"/>
        </w:rPr>
        <w:t>Black Americans’</w:t>
      </w:r>
      <w:r>
        <w:rPr>
          <w:u w:val="single"/>
        </w:rPr>
        <w:t xml:space="preserve"> age-adjusted, confirmed COVID-19 </w:t>
      </w:r>
      <w:r w:rsidRPr="00767F51">
        <w:rPr>
          <w:highlight w:val="cyan"/>
          <w:u w:val="single"/>
        </w:rPr>
        <w:t>deaths</w:t>
      </w:r>
      <w:r>
        <w:rPr>
          <w:u w:val="single"/>
        </w:rPr>
        <w:t xml:space="preserve"> are more than </w:t>
      </w:r>
      <w:r w:rsidRPr="00767F51">
        <w:rPr>
          <w:b/>
          <w:bCs/>
          <w:highlight w:val="cyan"/>
          <w:u w:val="single"/>
        </w:rPr>
        <w:t>2.5 times higher</w:t>
      </w:r>
      <w:r>
        <w:rPr>
          <w:u w:val="single"/>
        </w:rPr>
        <w:t xml:space="preserve"> than that of white Americans</w:t>
      </w:r>
      <w:r>
        <w:rPr>
          <w:sz w:val="16"/>
        </w:rPr>
        <w:t>, she reports.2</w:t>
      </w:r>
    </w:p>
    <w:p w14:paraId="4B03EF20" w14:textId="77777777" w:rsidR="00C7023A" w:rsidRDefault="00C7023A" w:rsidP="00C7023A">
      <w:pPr>
        <w:rPr>
          <w:sz w:val="16"/>
        </w:rPr>
      </w:pPr>
      <w:r>
        <w:rPr>
          <w:sz w:val="16"/>
        </w:rPr>
        <w:t xml:space="preserve">Social factors rather than innate vulnerabilities drive these mortality differences: Mounting research suggests these </w:t>
      </w:r>
      <w:r>
        <w:rPr>
          <w:u w:val="single"/>
        </w:rPr>
        <w:t>stark disparities are driven by differences in exposure to the coronavirus</w:t>
      </w:r>
      <w:r>
        <w:rPr>
          <w:sz w:val="16"/>
        </w:rPr>
        <w:t xml:space="preserve">. In particular, </w:t>
      </w:r>
      <w:r>
        <w:rPr>
          <w:u w:val="single"/>
        </w:rPr>
        <w:t>Black Americans are overrepresented in service jobs with high public contact and are particularly overrepresented among low-paid workers who may lack the power to demand adequate protection.</w:t>
      </w:r>
      <w:r>
        <w:rPr>
          <w:sz w:val="16"/>
        </w:rPr>
        <w:t>3</w:t>
      </w:r>
    </w:p>
    <w:p w14:paraId="70F96F9F" w14:textId="77777777" w:rsidR="00C7023A" w:rsidRDefault="00C7023A" w:rsidP="00C7023A">
      <w:pPr>
        <w:rPr>
          <w:sz w:val="16"/>
        </w:rPr>
      </w:pPr>
      <w:r>
        <w:rPr>
          <w:sz w:val="16"/>
        </w:rPr>
        <w:t xml:space="preserve">For white mortality to reach levels </w:t>
      </w:r>
      <w:r>
        <w:rPr>
          <w:u w:val="single"/>
        </w:rPr>
        <w:t xml:space="preserve">that </w:t>
      </w:r>
      <w:r w:rsidRPr="00767F51">
        <w:rPr>
          <w:highlight w:val="cyan"/>
          <w:u w:val="single"/>
        </w:rPr>
        <w:t>Black Americans experience</w:t>
      </w:r>
      <w:r>
        <w:rPr>
          <w:sz w:val="16"/>
        </w:rPr>
        <w:t xml:space="preserve"> outside of the pandemic, excess mortality in 2020 for white Americans would need to increase </w:t>
      </w:r>
      <w:r>
        <w:rPr>
          <w:u w:val="single"/>
        </w:rPr>
        <w:t xml:space="preserve">by </w:t>
      </w:r>
      <w:r w:rsidRPr="00767F51">
        <w:rPr>
          <w:highlight w:val="cyan"/>
          <w:u w:val="single"/>
        </w:rPr>
        <w:t>5.7 times</w:t>
      </w:r>
      <w:r>
        <w:rPr>
          <w:u w:val="single"/>
        </w:rPr>
        <w:t xml:space="preserve"> the level of </w:t>
      </w:r>
      <w:r w:rsidRPr="00767F51">
        <w:rPr>
          <w:highlight w:val="cyan"/>
          <w:u w:val="single"/>
        </w:rPr>
        <w:t>cumulative COVID</w:t>
      </w:r>
      <w:r>
        <w:rPr>
          <w:u w:val="single"/>
        </w:rPr>
        <w:t xml:space="preserve">-19 </w:t>
      </w:r>
      <w:r w:rsidRPr="00767F51">
        <w:rPr>
          <w:highlight w:val="cyan"/>
          <w:u w:val="single"/>
        </w:rPr>
        <w:t>mortality</w:t>
      </w:r>
      <w:r>
        <w:rPr>
          <w:u w:val="single"/>
        </w:rPr>
        <w:t xml:space="preserve"> reached in July 2020</w:t>
      </w:r>
      <w:r>
        <w:rPr>
          <w:sz w:val="16"/>
        </w:rPr>
        <w:t xml:space="preserve"> (when the research findings were published), Wrigley-Field reports.</w:t>
      </w:r>
    </w:p>
    <w:p w14:paraId="2C3C0E2A" w14:textId="77777777" w:rsidR="00C7023A" w:rsidRDefault="00C7023A" w:rsidP="00C7023A">
      <w:pPr>
        <w:rPr>
          <w:sz w:val="16"/>
        </w:rPr>
      </w:pPr>
      <w:r>
        <w:rPr>
          <w:sz w:val="16"/>
        </w:rPr>
        <w:t>Final analysis of 2020 is likely to reveal “</w:t>
      </w:r>
      <w:r>
        <w:rPr>
          <w:u w:val="single"/>
        </w:rPr>
        <w:t xml:space="preserve">a deadly </w:t>
      </w:r>
      <w:r w:rsidRPr="00767F51">
        <w:rPr>
          <w:highlight w:val="cyan"/>
          <w:u w:val="single"/>
        </w:rPr>
        <w:t>pandemic</w:t>
      </w:r>
      <w:r>
        <w:rPr>
          <w:u w:val="single"/>
        </w:rPr>
        <w:t xml:space="preserve"> causing a spike in </w:t>
      </w:r>
      <w:r w:rsidRPr="00767F51">
        <w:rPr>
          <w:b/>
          <w:bCs/>
          <w:highlight w:val="cyan"/>
          <w:u w:val="single"/>
        </w:rPr>
        <w:t>mortality</w:t>
      </w:r>
      <w:r w:rsidRPr="00767F51">
        <w:rPr>
          <w:highlight w:val="cyan"/>
          <w:u w:val="single"/>
        </w:rPr>
        <w:t xml:space="preserve"> for whites</w:t>
      </w:r>
      <w:r>
        <w:rPr>
          <w:u w:val="single"/>
        </w:rPr>
        <w:t xml:space="preserve"> that nevertheless </w:t>
      </w:r>
      <w:r w:rsidRPr="00767F51">
        <w:rPr>
          <w:b/>
          <w:bCs/>
          <w:highlight w:val="cyan"/>
          <w:u w:val="single"/>
        </w:rPr>
        <w:t>remains lower than the mortality Blacks experience routinely</w:t>
      </w:r>
      <w:r>
        <w:rPr>
          <w:b/>
          <w:bCs/>
          <w:u w:val="single"/>
        </w:rPr>
        <w:t>, outside of any pandemic</w:t>
      </w:r>
      <w:r>
        <w:rPr>
          <w:u w:val="single"/>
        </w:rPr>
        <w:t xml:space="preserve">,” </w:t>
      </w:r>
      <w:r>
        <w:rPr>
          <w:sz w:val="16"/>
        </w:rPr>
        <w:t>she suggests.</w:t>
      </w:r>
    </w:p>
    <w:p w14:paraId="16F82E36" w14:textId="77777777" w:rsidR="00C7023A" w:rsidRDefault="00C7023A" w:rsidP="00C7023A">
      <w:pPr>
        <w:rPr>
          <w:sz w:val="16"/>
        </w:rPr>
      </w:pPr>
      <w:r>
        <w:rPr>
          <w:sz w:val="16"/>
        </w:rPr>
        <w:t xml:space="preserve">This disparity in mortality rates has an impact on life expectancy during the pandemic as well. For white Americans, </w:t>
      </w:r>
      <w:r>
        <w:rPr>
          <w:u w:val="single"/>
        </w:rPr>
        <w:t>life expectancy in 2020 will remain higher than life expectancy for Black Americans has ever been unless nearly 700,000 excess white deaths occur</w:t>
      </w:r>
      <w:r>
        <w:rPr>
          <w:sz w:val="16"/>
        </w:rPr>
        <w:t>, Wrigley-Field finds.4</w:t>
      </w:r>
    </w:p>
    <w:p w14:paraId="4A1195FF" w14:textId="77777777" w:rsidR="00C7023A" w:rsidRDefault="00C7023A" w:rsidP="00C7023A">
      <w:pPr>
        <w:rPr>
          <w:u w:val="single"/>
        </w:rPr>
      </w:pPr>
      <w:r>
        <w:rPr>
          <w:sz w:val="16"/>
        </w:rPr>
        <w:t>“If Black disadvantage operates every year on the scale of whites’ experience of COVID-19, then so too should the tools we deploy to fight it,” she argues. “</w:t>
      </w:r>
      <w:r>
        <w:rPr>
          <w:u w:val="single"/>
        </w:rPr>
        <w:t xml:space="preserve">Our </w:t>
      </w:r>
      <w:r w:rsidRPr="00767F51">
        <w:rPr>
          <w:highlight w:val="cyan"/>
          <w:u w:val="single"/>
        </w:rPr>
        <w:t>imagination should not be limited by how accustomed the U</w:t>
      </w:r>
      <w:r>
        <w:rPr>
          <w:u w:val="single"/>
        </w:rPr>
        <w:t xml:space="preserve">nited </w:t>
      </w:r>
      <w:r w:rsidRPr="00767F51">
        <w:rPr>
          <w:highlight w:val="cyan"/>
          <w:u w:val="single"/>
        </w:rPr>
        <w:t>S</w:t>
      </w:r>
      <w:r>
        <w:rPr>
          <w:u w:val="single"/>
        </w:rPr>
        <w:t xml:space="preserve">tates </w:t>
      </w:r>
      <w:r w:rsidRPr="00767F51">
        <w:rPr>
          <w:highlight w:val="cyan"/>
          <w:u w:val="single"/>
        </w:rPr>
        <w:t>is to</w:t>
      </w:r>
      <w:r>
        <w:rPr>
          <w:u w:val="single"/>
        </w:rPr>
        <w:t xml:space="preserve"> profound </w:t>
      </w:r>
      <w:r w:rsidRPr="00767F51">
        <w:rPr>
          <w:highlight w:val="cyan"/>
          <w:u w:val="single"/>
        </w:rPr>
        <w:t>racial inequality.</w:t>
      </w:r>
      <w:r>
        <w:rPr>
          <w:u w:val="single"/>
        </w:rPr>
        <w:t>”</w:t>
      </w:r>
    </w:p>
    <w:p w14:paraId="1FB44350" w14:textId="77777777" w:rsidR="00C7023A" w:rsidRDefault="00C7023A" w:rsidP="00C7023A">
      <w:pPr>
        <w:rPr>
          <w:sz w:val="16"/>
          <w:szCs w:val="16"/>
        </w:rPr>
      </w:pPr>
      <w:r>
        <w:rPr>
          <w:sz w:val="16"/>
          <w:szCs w:val="16"/>
        </w:rPr>
        <w:t>COVID-19 Expected to Shorten the Average U.S. Lifespan in 2020</w:t>
      </w:r>
    </w:p>
    <w:p w14:paraId="61870836" w14:textId="77777777" w:rsidR="00C7023A" w:rsidRDefault="00C7023A" w:rsidP="00C7023A">
      <w:pPr>
        <w:rPr>
          <w:sz w:val="16"/>
          <w:szCs w:val="16"/>
        </w:rPr>
      </w:pPr>
      <w:r>
        <w:rPr>
          <w:sz w:val="16"/>
          <w:szCs w:val="16"/>
        </w:rPr>
        <w:t>With the U.S. population as a whole experiencing nearly 350,000 COVID-19 deaths in 2020 and more to come in 2021, life expectancy may appear to be plummeting.5</w:t>
      </w:r>
    </w:p>
    <w:p w14:paraId="1452E9A5" w14:textId="77777777" w:rsidR="00C7023A" w:rsidRDefault="00C7023A" w:rsidP="00C7023A">
      <w:pPr>
        <w:rPr>
          <w:sz w:val="16"/>
        </w:rPr>
      </w:pPr>
      <w:r>
        <w:rPr>
          <w:sz w:val="16"/>
        </w:rPr>
        <w:t xml:space="preserve">But in estimating the magnitude of the pandemic, demographers at the University of California, Berkeley have found that </w:t>
      </w:r>
      <w:r>
        <w:rPr>
          <w:u w:val="single"/>
        </w:rPr>
        <w:t>COVID-19 is likely to shorten the average U.S. lifespan in 2020 by about a year.</w:t>
      </w:r>
      <w:r>
        <w:rPr>
          <w:sz w:val="16"/>
        </w:rPr>
        <w:t>6</w:t>
      </w:r>
    </w:p>
    <w:p w14:paraId="4BDA133E" w14:textId="77777777" w:rsidR="00C7023A" w:rsidRDefault="00C7023A" w:rsidP="00C7023A"/>
    <w:p w14:paraId="08210320" w14:textId="77777777" w:rsidR="00C7023A" w:rsidRDefault="00C7023A" w:rsidP="00C7023A"/>
    <w:p w14:paraId="75818EAE" w14:textId="77777777" w:rsidR="00C7023A" w:rsidRDefault="00C7023A" w:rsidP="00C7023A">
      <w:pPr>
        <w:pStyle w:val="Heading4"/>
      </w:pPr>
      <w:r w:rsidRPr="00FA466E">
        <w:rPr>
          <w:bCs/>
        </w:rPr>
        <w:t xml:space="preserve">A UBI model focused on </w:t>
      </w:r>
      <w:r w:rsidRPr="00FA466E">
        <w:rPr>
          <w:bCs/>
          <w:u w:val="single"/>
        </w:rPr>
        <w:t>racial and gender</w:t>
      </w:r>
      <w:r w:rsidRPr="00FA466E">
        <w:rPr>
          <w:bCs/>
        </w:rPr>
        <w:t xml:space="preserve"> inequality solves – only </w:t>
      </w:r>
      <w:r w:rsidRPr="00FA466E">
        <w:rPr>
          <w:bCs/>
          <w:u w:val="single"/>
        </w:rPr>
        <w:t>centering</w:t>
      </w:r>
      <w:r w:rsidRPr="00FA466E">
        <w:rPr>
          <w:bCs/>
        </w:rPr>
        <w:t xml:space="preserve"> discussions rights </w:t>
      </w:r>
      <w:r w:rsidRPr="00FA466E">
        <w:rPr>
          <w:bCs/>
          <w:u w:val="single"/>
        </w:rPr>
        <w:t>historical wrongs</w:t>
      </w:r>
      <w:r w:rsidRPr="00FA466E">
        <w:rPr>
          <w:bCs/>
        </w:rPr>
        <w:t xml:space="preserve"> and softens the blow.</w:t>
      </w:r>
    </w:p>
    <w:p w14:paraId="064BA1ED" w14:textId="77777777" w:rsidR="00C7023A" w:rsidRDefault="00C7023A" w:rsidP="00C7023A">
      <w:pPr>
        <w:rPr>
          <w:rFonts w:ascii="Arial" w:eastAsia="Times New Roman" w:hAnsi="Arial" w:cs="Arial"/>
          <w:color w:val="1D1B1B"/>
          <w:kern w:val="36"/>
          <w:sz w:val="48"/>
          <w:szCs w:val="48"/>
          <w:lang w:eastAsia="zh-CN"/>
        </w:rPr>
      </w:pPr>
      <w:r>
        <w:rPr>
          <w:rStyle w:val="Style13ptBold"/>
        </w:rPr>
        <w:t>Bhattacharya ’19</w:t>
      </w:r>
      <w:r>
        <w:rPr>
          <w:lang w:eastAsia="zh-CN"/>
        </w:rPr>
        <w:t xml:space="preserve"> [Jhumpa; 6-19-2019</w:t>
      </w:r>
      <w:r>
        <w:t>; Co-President of The Maven Collaborative, BA in Political Science and Third World Studies; “Exploring Guaranteed Income Through a Racial and Gender Justice Lens”; Roosevelt Institute; https://rooseveltinstitute.org/publications/exploring-guaranteed-income-through-a-racial-and-gender-justice-lens/; accessed 7-2-2023; Lowell-EL]</w:t>
      </w:r>
    </w:p>
    <w:p w14:paraId="1E8FA631" w14:textId="77777777" w:rsidR="00C7023A" w:rsidRDefault="00C7023A" w:rsidP="00C7023A">
      <w:pPr>
        <w:rPr>
          <w:sz w:val="16"/>
          <w:szCs w:val="16"/>
        </w:rPr>
      </w:pPr>
      <w:r>
        <w:rPr>
          <w:sz w:val="16"/>
          <w:szCs w:val="16"/>
        </w:rPr>
        <w:t xml:space="preserve">Universal + Basic Income Model </w:t>
      </w:r>
    </w:p>
    <w:p w14:paraId="07E755E9" w14:textId="77777777" w:rsidR="00C7023A" w:rsidRDefault="00C7023A" w:rsidP="00C7023A">
      <w:pPr>
        <w:rPr>
          <w:sz w:val="12"/>
        </w:rPr>
      </w:pPr>
      <w:r>
        <w:rPr>
          <w:sz w:val="12"/>
        </w:rPr>
        <w:t xml:space="preserve">The </w:t>
      </w:r>
      <w:r w:rsidRPr="00F00D24">
        <w:rPr>
          <w:highlight w:val="cyan"/>
          <w:u w:val="single"/>
        </w:rPr>
        <w:t>u</w:t>
      </w:r>
      <w:r w:rsidRPr="00F00D24">
        <w:rPr>
          <w:u w:val="single"/>
        </w:rPr>
        <w:t xml:space="preserve">niversal + </w:t>
      </w:r>
      <w:r w:rsidRPr="00F00D24">
        <w:rPr>
          <w:highlight w:val="cyan"/>
          <w:u w:val="single"/>
        </w:rPr>
        <w:t>b</w:t>
      </w:r>
      <w:r w:rsidRPr="00F00D24">
        <w:rPr>
          <w:u w:val="single"/>
        </w:rPr>
        <w:t xml:space="preserve">asic </w:t>
      </w:r>
      <w:r w:rsidRPr="00F00D24">
        <w:rPr>
          <w:highlight w:val="cyan"/>
          <w:u w:val="single"/>
        </w:rPr>
        <w:t>i</w:t>
      </w:r>
      <w:r w:rsidRPr="00F00D24">
        <w:rPr>
          <w:u w:val="single"/>
        </w:rPr>
        <w:t xml:space="preserve">ncome </w:t>
      </w:r>
      <w:r w:rsidRPr="00F00D24">
        <w:rPr>
          <w:highlight w:val="cyan"/>
          <w:u w:val="single"/>
        </w:rPr>
        <w:t>model</w:t>
      </w:r>
      <w:r>
        <w:rPr>
          <w:u w:val="single"/>
        </w:rPr>
        <w:t xml:space="preserve"> is a tiered guaranteed income proposal</w:t>
      </w:r>
      <w:r>
        <w:rPr>
          <w:sz w:val="12"/>
        </w:rPr>
        <w:t xml:space="preserve">, which </w:t>
      </w:r>
      <w:r w:rsidRPr="00F00D24">
        <w:rPr>
          <w:highlight w:val="cyan"/>
          <w:u w:val="single"/>
        </w:rPr>
        <w:t>accounts for</w:t>
      </w:r>
      <w:r>
        <w:rPr>
          <w:u w:val="single"/>
        </w:rPr>
        <w:t xml:space="preserve"> the fact that Black people have faced </w:t>
      </w:r>
      <w:r w:rsidRPr="00F00D24">
        <w:rPr>
          <w:b/>
          <w:bCs/>
          <w:highlight w:val="cyan"/>
          <w:u w:val="single"/>
        </w:rPr>
        <w:t>systematic barriers to economic prosperity</w:t>
      </w:r>
      <w:r>
        <w:rPr>
          <w:sz w:val="12"/>
        </w:rPr>
        <w:t xml:space="preserve"> throughout US history. Conceived by Community Change President Dorian Warren, this model </w:t>
      </w:r>
      <w:r>
        <w:rPr>
          <w:u w:val="single"/>
        </w:rPr>
        <w:t xml:space="preserve">calls for an </w:t>
      </w:r>
      <w:r>
        <w:rPr>
          <w:b/>
          <w:bCs/>
          <w:u w:val="single"/>
        </w:rPr>
        <w:t>additional payment to be dispersed to Black families</w:t>
      </w:r>
      <w:r>
        <w:rPr>
          <w:u w:val="single"/>
        </w:rPr>
        <w:t xml:space="preserve"> on top of the standard benefit given to all families</w:t>
      </w:r>
      <w:r>
        <w:rPr>
          <w:sz w:val="12"/>
        </w:rPr>
        <w:t xml:space="preserve"> over a period of time (Warren 2017b).</w:t>
      </w:r>
    </w:p>
    <w:p w14:paraId="50D77049" w14:textId="77777777" w:rsidR="00C7023A" w:rsidRDefault="00C7023A" w:rsidP="00C7023A">
      <w:pPr>
        <w:rPr>
          <w:u w:val="single"/>
        </w:rPr>
      </w:pPr>
      <w:r>
        <w:rPr>
          <w:sz w:val="12"/>
        </w:rPr>
        <w:t xml:space="preserve">The “plus model” </w:t>
      </w:r>
      <w:r w:rsidRPr="00F00D24">
        <w:rPr>
          <w:highlight w:val="cyan"/>
          <w:u w:val="single"/>
        </w:rPr>
        <w:t>acknowledges</w:t>
      </w:r>
      <w:r>
        <w:rPr>
          <w:u w:val="single"/>
        </w:rPr>
        <w:t xml:space="preserve"> that the </w:t>
      </w:r>
      <w:r w:rsidRPr="00F00D24">
        <w:rPr>
          <w:b/>
          <w:bCs/>
          <w:highlight w:val="cyan"/>
          <w:u w:val="single"/>
        </w:rPr>
        <w:t>wealth</w:t>
      </w:r>
      <w:r>
        <w:rPr>
          <w:u w:val="single"/>
        </w:rPr>
        <w:t xml:space="preserve"> created in the US </w:t>
      </w:r>
      <w:r w:rsidRPr="00F00D24">
        <w:rPr>
          <w:highlight w:val="cyan"/>
          <w:u w:val="single"/>
        </w:rPr>
        <w:t>is</w:t>
      </w:r>
      <w:r>
        <w:rPr>
          <w:u w:val="single"/>
        </w:rPr>
        <w:t xml:space="preserve"> inextricably </w:t>
      </w:r>
      <w:r w:rsidRPr="00F00D24">
        <w:rPr>
          <w:b/>
          <w:bCs/>
          <w:highlight w:val="cyan"/>
          <w:u w:val="single"/>
        </w:rPr>
        <w:t>linked to Black labor</w:t>
      </w:r>
      <w:r>
        <w:rPr>
          <w:u w:val="single"/>
        </w:rPr>
        <w:t>,</w:t>
      </w:r>
      <w:r>
        <w:rPr>
          <w:sz w:val="12"/>
        </w:rPr>
        <w:t xml:space="preserve"> sweat, and tears, and this </w:t>
      </w:r>
      <w:r>
        <w:rPr>
          <w:u w:val="single"/>
        </w:rPr>
        <w:t>community has never received the benefits created from that labor.</w:t>
      </w:r>
      <w:r>
        <w:rPr>
          <w:sz w:val="12"/>
        </w:rPr>
        <w:t xml:space="preserve"> Due to persistent racial discrimination, </w:t>
      </w:r>
      <w:r w:rsidRPr="00F00D24">
        <w:rPr>
          <w:highlight w:val="cyan"/>
          <w:u w:val="single"/>
        </w:rPr>
        <w:t>Black</w:t>
      </w:r>
      <w:r>
        <w:rPr>
          <w:u w:val="single"/>
        </w:rPr>
        <w:t xml:space="preserve"> </w:t>
      </w:r>
      <w:r w:rsidRPr="00F00D24">
        <w:rPr>
          <w:b/>
          <w:bCs/>
          <w:highlight w:val="cyan"/>
          <w:u w:val="single"/>
        </w:rPr>
        <w:t>unemployment</w:t>
      </w:r>
      <w:r>
        <w:rPr>
          <w:u w:val="single"/>
        </w:rPr>
        <w:t xml:space="preserve"> consistently remains </w:t>
      </w:r>
      <w:r w:rsidRPr="00F00D24">
        <w:rPr>
          <w:b/>
          <w:bCs/>
          <w:highlight w:val="cyan"/>
          <w:u w:val="single"/>
        </w:rPr>
        <w:t>double that of white unemployment</w:t>
      </w:r>
      <w:r>
        <w:rPr>
          <w:sz w:val="12"/>
        </w:rPr>
        <w:t>, and, as noted before, Bl</w:t>
      </w:r>
      <w:r>
        <w:rPr>
          <w:u w:val="single"/>
        </w:rPr>
        <w:t xml:space="preserve">ack people are dramatically over represented in our criminal justice system due to over-policing and surveillance in Black neighborhoods. </w:t>
      </w:r>
    </w:p>
    <w:p w14:paraId="73FB738A" w14:textId="77777777" w:rsidR="00C7023A" w:rsidRDefault="00C7023A" w:rsidP="00C7023A">
      <w:pPr>
        <w:rPr>
          <w:sz w:val="12"/>
        </w:rPr>
      </w:pPr>
      <w:r>
        <w:rPr>
          <w:sz w:val="12"/>
        </w:rPr>
        <w:t xml:space="preserve">It is clear that the </w:t>
      </w:r>
      <w:r w:rsidRPr="008618AB">
        <w:rPr>
          <w:u w:val="single"/>
        </w:rPr>
        <w:t>UBI</w:t>
      </w:r>
      <w:r w:rsidRPr="00F00D24">
        <w:rPr>
          <w:u w:val="single"/>
        </w:rPr>
        <w:t xml:space="preserve"> + </w:t>
      </w:r>
      <w:r w:rsidRPr="008618AB">
        <w:rPr>
          <w:u w:val="single"/>
        </w:rPr>
        <w:t>model</w:t>
      </w:r>
      <w:r>
        <w:rPr>
          <w:sz w:val="12"/>
        </w:rPr>
        <w:t xml:space="preserve"> is the closest implementation we currently have that could make a dent in racial wealth inequities. Given that Black families would receive more money than other communities, it begins to </w:t>
      </w:r>
      <w:r w:rsidRPr="008618AB">
        <w:rPr>
          <w:u w:val="single"/>
        </w:rPr>
        <w:t>account for</w:t>
      </w:r>
      <w:r>
        <w:rPr>
          <w:u w:val="single"/>
        </w:rPr>
        <w:t xml:space="preserve"> the centuries of </w:t>
      </w:r>
      <w:r w:rsidRPr="008618AB">
        <w:rPr>
          <w:u w:val="single"/>
        </w:rPr>
        <w:t>disinvestment and discrimination</w:t>
      </w:r>
      <w:r>
        <w:rPr>
          <w:u w:val="single"/>
        </w:rPr>
        <w:t xml:space="preserve"> Black communities faced, and continue to face</w:t>
      </w:r>
      <w:r>
        <w:rPr>
          <w:sz w:val="12"/>
        </w:rPr>
        <w:t xml:space="preserve">, in the US. The plus model does not account for gender wealth inequities, but we </w:t>
      </w:r>
      <w:r>
        <w:rPr>
          <w:u w:val="single"/>
        </w:rPr>
        <w:t>can build on the premise of this model</w:t>
      </w:r>
      <w:r>
        <w:rPr>
          <w:sz w:val="12"/>
        </w:rPr>
        <w:t xml:space="preserve"> when assessing the implementation of a guaranteed income. We will also need to ensure that other wealth-stripping policies through the criminal justice system and other municipal debts that are racialized are eliminated.</w:t>
      </w:r>
    </w:p>
    <w:p w14:paraId="108C58DE" w14:textId="77777777" w:rsidR="00C7023A" w:rsidRDefault="00C7023A" w:rsidP="00C7023A">
      <w:pPr>
        <w:rPr>
          <w:sz w:val="16"/>
          <w:szCs w:val="16"/>
        </w:rPr>
      </w:pPr>
      <w:r>
        <w:rPr>
          <w:sz w:val="16"/>
          <w:szCs w:val="16"/>
        </w:rPr>
        <w:t xml:space="preserve">RECOMMENDATIONS—IT’S BIGGER THAN POLICY </w:t>
      </w:r>
    </w:p>
    <w:p w14:paraId="7339E721" w14:textId="77777777" w:rsidR="00C7023A" w:rsidRDefault="00C7023A" w:rsidP="00C7023A">
      <w:pPr>
        <w:rPr>
          <w:b/>
          <w:bCs/>
          <w:u w:val="single"/>
        </w:rPr>
      </w:pPr>
      <w:r>
        <w:rPr>
          <w:sz w:val="12"/>
        </w:rPr>
        <w:t xml:space="preserve">There is still more to be learned and documented about how to design the best guaranteed income policy in order to advance greater racial and gender equity. Current pilot programs in Stockton, California, and Jackson, Mississippi, will help us answer many design questions (SEED n.d.; Springboard to Opportunities n.d.). In addition to the evidence that will be collected from these pilots, </w:t>
      </w:r>
      <w:r w:rsidRPr="008618AB">
        <w:rPr>
          <w:highlight w:val="cyan"/>
          <w:u w:val="single"/>
        </w:rPr>
        <w:t>direct input</w:t>
      </w:r>
      <w:r>
        <w:rPr>
          <w:u w:val="single"/>
        </w:rPr>
        <w:t xml:space="preserve"> from the communities</w:t>
      </w:r>
      <w:r>
        <w:rPr>
          <w:sz w:val="12"/>
        </w:rPr>
        <w:t xml:space="preserve"> that this is targeted towards </w:t>
      </w:r>
      <w:r>
        <w:rPr>
          <w:u w:val="single"/>
        </w:rPr>
        <w:t xml:space="preserve">must be </w:t>
      </w:r>
      <w:r w:rsidRPr="008618AB">
        <w:rPr>
          <w:highlight w:val="cyan"/>
          <w:u w:val="single"/>
        </w:rPr>
        <w:t>incorporated</w:t>
      </w:r>
      <w:r>
        <w:rPr>
          <w:sz w:val="12"/>
        </w:rPr>
        <w:t xml:space="preserve"> in order for any policy implemented to be as effective as possible. For example, questions around an </w:t>
      </w:r>
      <w:r>
        <w:rPr>
          <w:u w:val="single"/>
        </w:rPr>
        <w:t>annual lump-sum payment versus monthly payments must be discussed with individual communities</w:t>
      </w:r>
      <w:r>
        <w:rPr>
          <w:sz w:val="12"/>
        </w:rPr>
        <w:t xml:space="preserve">, so that policymakers have a sense of what option would best achieve the ultimate goals of the policy. It’s possible that in these conversations, the recommendation is made to </w:t>
      </w:r>
      <w:r>
        <w:rPr>
          <w:b/>
          <w:bCs/>
          <w:u w:val="single"/>
        </w:rPr>
        <w:t xml:space="preserve">allow </w:t>
      </w:r>
      <w:r w:rsidRPr="008618AB">
        <w:rPr>
          <w:b/>
          <w:bCs/>
          <w:highlight w:val="cyan"/>
          <w:u w:val="single"/>
        </w:rPr>
        <w:t>recipients</w:t>
      </w:r>
      <w:r w:rsidRPr="008618AB">
        <w:rPr>
          <w:b/>
          <w:bCs/>
          <w:u w:val="single"/>
        </w:rPr>
        <w:t xml:space="preserve"> to </w:t>
      </w:r>
      <w:r w:rsidRPr="008618AB">
        <w:rPr>
          <w:b/>
          <w:bCs/>
          <w:highlight w:val="cyan"/>
          <w:u w:val="single"/>
        </w:rPr>
        <w:t>choose</w:t>
      </w:r>
      <w:r>
        <w:rPr>
          <w:b/>
          <w:bCs/>
          <w:u w:val="single"/>
        </w:rPr>
        <w:t xml:space="preserve"> what </w:t>
      </w:r>
      <w:r w:rsidRPr="008618AB">
        <w:rPr>
          <w:b/>
          <w:bCs/>
          <w:highlight w:val="cyan"/>
          <w:u w:val="single"/>
        </w:rPr>
        <w:t>payment breakdown</w:t>
      </w:r>
      <w:r>
        <w:rPr>
          <w:b/>
          <w:bCs/>
          <w:u w:val="single"/>
        </w:rPr>
        <w:t xml:space="preserve"> they would prefer. </w:t>
      </w:r>
    </w:p>
    <w:p w14:paraId="0F64DCD2" w14:textId="77777777" w:rsidR="00C7023A" w:rsidRDefault="00C7023A" w:rsidP="00C7023A">
      <w:pPr>
        <w:rPr>
          <w:sz w:val="16"/>
          <w:szCs w:val="16"/>
        </w:rPr>
      </w:pPr>
      <w:r>
        <w:rPr>
          <w:sz w:val="16"/>
          <w:szCs w:val="16"/>
        </w:rPr>
        <w:t>In addition to direct community input for the design of a guaranteed income, it is important to understand that a guaranteed income is ultimately an income policy solution, and income is only part of the equation when thinking about wealth.</w:t>
      </w:r>
    </w:p>
    <w:p w14:paraId="2B781345" w14:textId="77777777" w:rsidR="00C7023A" w:rsidRDefault="00C7023A" w:rsidP="00C7023A">
      <w:pPr>
        <w:rPr>
          <w:sz w:val="12"/>
        </w:rPr>
      </w:pPr>
      <w:r>
        <w:rPr>
          <w:sz w:val="12"/>
        </w:rPr>
        <w:t xml:space="preserve">When designing a policy platform to address gender and racial wealth inequity, key considerations include: </w:t>
      </w:r>
      <w:r>
        <w:rPr>
          <w:u w:val="single"/>
        </w:rPr>
        <w:t>shifting harmful narratives that impede us from seeing everyone as deserving</w:t>
      </w:r>
      <w:r>
        <w:rPr>
          <w:sz w:val="12"/>
        </w:rPr>
        <w:t xml:space="preserve">; </w:t>
      </w:r>
      <w:r>
        <w:rPr>
          <w:u w:val="single"/>
        </w:rPr>
        <w:t>addressing</w:t>
      </w:r>
      <w:r>
        <w:rPr>
          <w:sz w:val="12"/>
        </w:rPr>
        <w:t xml:space="preserve"> current </w:t>
      </w:r>
      <w:r>
        <w:rPr>
          <w:u w:val="single"/>
        </w:rPr>
        <w:t>wealth extraction policies</w:t>
      </w:r>
      <w:r>
        <w:rPr>
          <w:sz w:val="12"/>
        </w:rPr>
        <w:t xml:space="preserve"> as well as historic impediments to building wealth for women and people of color; </w:t>
      </w:r>
      <w:r w:rsidRPr="008618AB">
        <w:rPr>
          <w:b/>
          <w:bCs/>
          <w:highlight w:val="cyan"/>
          <w:u w:val="single"/>
        </w:rPr>
        <w:t>tackling wealth concentration and corporate power</w:t>
      </w:r>
      <w:r>
        <w:rPr>
          <w:sz w:val="12"/>
        </w:rPr>
        <w:t xml:space="preserve">; and healing generations of trauma caused by economic instability. Below, we outline design elements that can help us create a society where everyone has the ability and wherewithal to live with dignity, freedom of choice, and security. </w:t>
      </w:r>
    </w:p>
    <w:p w14:paraId="388813A3" w14:textId="77777777" w:rsidR="00C7023A" w:rsidRDefault="00C7023A" w:rsidP="00C7023A">
      <w:pPr>
        <w:rPr>
          <w:sz w:val="16"/>
          <w:szCs w:val="16"/>
        </w:rPr>
      </w:pPr>
      <w:r>
        <w:rPr>
          <w:sz w:val="16"/>
          <w:szCs w:val="16"/>
        </w:rPr>
        <w:t xml:space="preserve">Enacting Tiered Disbursement According to Historic Disadvantage </w:t>
      </w:r>
    </w:p>
    <w:p w14:paraId="57661853" w14:textId="77777777" w:rsidR="00C7023A" w:rsidRDefault="00C7023A" w:rsidP="00C7023A">
      <w:pPr>
        <w:rPr>
          <w:sz w:val="12"/>
        </w:rPr>
      </w:pPr>
      <w:r>
        <w:rPr>
          <w:sz w:val="12"/>
        </w:rPr>
        <w:t xml:space="preserve">A </w:t>
      </w:r>
      <w:r w:rsidRPr="008618AB">
        <w:rPr>
          <w:highlight w:val="cyan"/>
          <w:u w:val="single"/>
        </w:rPr>
        <w:t>guaranteed income</w:t>
      </w:r>
      <w:r>
        <w:rPr>
          <w:u w:val="single"/>
        </w:rPr>
        <w:t xml:space="preserve"> policy</w:t>
      </w:r>
      <w:r>
        <w:rPr>
          <w:sz w:val="12"/>
        </w:rPr>
        <w:t xml:space="preserve"> proposal that is grounded in racial and gender justice must </w:t>
      </w:r>
      <w:r w:rsidRPr="008618AB">
        <w:rPr>
          <w:highlight w:val="cyan"/>
          <w:u w:val="single"/>
        </w:rPr>
        <w:t>include</w:t>
      </w:r>
      <w:r>
        <w:rPr>
          <w:u w:val="single"/>
        </w:rPr>
        <w:t xml:space="preserve"> a </w:t>
      </w:r>
      <w:r w:rsidRPr="008618AB">
        <w:rPr>
          <w:b/>
          <w:bCs/>
          <w:highlight w:val="cyan"/>
          <w:u w:val="single"/>
        </w:rPr>
        <w:t>racial and gender equity</w:t>
      </w:r>
      <w:r>
        <w:rPr>
          <w:b/>
          <w:bCs/>
          <w:u w:val="single"/>
        </w:rPr>
        <w:t xml:space="preserve"> approach</w:t>
      </w:r>
      <w:r>
        <w:rPr>
          <w:sz w:val="12"/>
        </w:rPr>
        <w:t xml:space="preserve"> that accounts for the rules, institutions, and norms that have ensured that certain groups reap a greater share of all that America offers while others have been intentionally left out. Without a strategic race and gender equity approach, a guaranteed income will not address and undo the underlying structures of racial and gender exclusion and discrimination that cause people of color and women to be overrepresented among the jobless and low-wage workers in the first place. </w:t>
      </w:r>
    </w:p>
    <w:p w14:paraId="02C00644" w14:textId="77777777" w:rsidR="00C7023A" w:rsidRDefault="00C7023A" w:rsidP="00C7023A">
      <w:pPr>
        <w:rPr>
          <w:sz w:val="12"/>
        </w:rPr>
      </w:pPr>
      <w:r>
        <w:rPr>
          <w:sz w:val="12"/>
        </w:rPr>
        <w:t>It is for these reasons that a tiered gua</w:t>
      </w:r>
      <w:r>
        <w:rPr>
          <w:u w:val="single"/>
        </w:rPr>
        <w:t xml:space="preserve">ranteed income model that gives stipends based on historic disadvantage and current wealth status is the most promising way forward. </w:t>
      </w:r>
      <w:r>
        <w:rPr>
          <w:sz w:val="12"/>
        </w:rPr>
        <w:t xml:space="preserve">Such a model </w:t>
      </w:r>
      <w:r>
        <w:rPr>
          <w:u w:val="single"/>
        </w:rPr>
        <w:t>allows for people of color and women-headed households to receive a larger benefit</w:t>
      </w:r>
      <w:r>
        <w:rPr>
          <w:sz w:val="12"/>
        </w:rPr>
        <w:t xml:space="preserve"> in order to make up for barriers placed on them by policies of our past and present. </w:t>
      </w:r>
    </w:p>
    <w:p w14:paraId="1BBD1794" w14:textId="77777777" w:rsidR="00C7023A" w:rsidRDefault="00C7023A" w:rsidP="00C7023A">
      <w:pPr>
        <w:rPr>
          <w:sz w:val="16"/>
          <w:szCs w:val="16"/>
        </w:rPr>
      </w:pPr>
      <w:r>
        <w:rPr>
          <w:sz w:val="16"/>
          <w:szCs w:val="16"/>
        </w:rPr>
        <w:t xml:space="preserve">Changing the Narrative </w:t>
      </w:r>
    </w:p>
    <w:p w14:paraId="403E3713" w14:textId="77777777" w:rsidR="00C7023A" w:rsidRDefault="00C7023A" w:rsidP="00C7023A">
      <w:pPr>
        <w:rPr>
          <w:b/>
          <w:bCs/>
          <w:u w:val="single"/>
        </w:rPr>
      </w:pPr>
      <w:r>
        <w:rPr>
          <w:sz w:val="12"/>
        </w:rPr>
        <w:t xml:space="preserve">The </w:t>
      </w:r>
      <w:r w:rsidRPr="008618AB">
        <w:rPr>
          <w:b/>
          <w:bCs/>
          <w:highlight w:val="cyan"/>
          <w:u w:val="single"/>
        </w:rPr>
        <w:t>exclusionary policies</w:t>
      </w:r>
      <w:r>
        <w:rPr>
          <w:sz w:val="12"/>
        </w:rPr>
        <w:t xml:space="preserve"> of our past and present have been </w:t>
      </w:r>
      <w:r w:rsidRPr="008618AB">
        <w:rPr>
          <w:b/>
          <w:bCs/>
          <w:highlight w:val="cyan"/>
          <w:u w:val="single"/>
        </w:rPr>
        <w:t>justified</w:t>
      </w:r>
      <w:r>
        <w:rPr>
          <w:u w:val="single"/>
        </w:rPr>
        <w:t xml:space="preserve"> and advanced </w:t>
      </w:r>
      <w:r w:rsidRPr="008618AB">
        <w:rPr>
          <w:b/>
          <w:bCs/>
          <w:highlight w:val="cyan"/>
          <w:u w:val="single"/>
        </w:rPr>
        <w:t>with narratives</w:t>
      </w:r>
      <w:r>
        <w:rPr>
          <w:sz w:val="12"/>
        </w:rPr>
        <w:t xml:space="preserve">, or deep-seated frames of thinking, </w:t>
      </w:r>
      <w:r>
        <w:rPr>
          <w:u w:val="single"/>
        </w:rPr>
        <w:t>built on racism and sexism and often gendered racism</w:t>
      </w:r>
      <w:r>
        <w:rPr>
          <w:sz w:val="12"/>
        </w:rPr>
        <w:t xml:space="preserve">. These </w:t>
      </w:r>
      <w:r>
        <w:rPr>
          <w:u w:val="single"/>
        </w:rPr>
        <w:t>narratives tell us</w:t>
      </w:r>
      <w:r>
        <w:rPr>
          <w:sz w:val="12"/>
        </w:rPr>
        <w:t xml:space="preserve"> that everyone should be able to </w:t>
      </w:r>
      <w:r>
        <w:rPr>
          <w:u w:val="single"/>
        </w:rPr>
        <w:t>pull themselves up by their bootstraps</w:t>
      </w:r>
      <w:r>
        <w:rPr>
          <w:sz w:val="12"/>
        </w:rPr>
        <w:t xml:space="preserve">, and they push a </w:t>
      </w:r>
      <w:r>
        <w:rPr>
          <w:u w:val="single"/>
        </w:rPr>
        <w:t>story of toxic individualism</w:t>
      </w:r>
      <w:r>
        <w:rPr>
          <w:sz w:val="12"/>
        </w:rPr>
        <w:t xml:space="preserve"> that asserts injustice and inequality are the fault of the individuals who experience them. They shape how we view and define what work is, which has led us to </w:t>
      </w:r>
      <w:r w:rsidRPr="008618AB">
        <w:rPr>
          <w:highlight w:val="cyan"/>
          <w:u w:val="single"/>
        </w:rPr>
        <w:t>exclude care giving and unpaid labor</w:t>
      </w:r>
      <w:r>
        <w:rPr>
          <w:u w:val="single"/>
        </w:rPr>
        <w:t xml:space="preserve"> in our definition of work.</w:t>
      </w:r>
      <w:r>
        <w:rPr>
          <w:sz w:val="12"/>
        </w:rPr>
        <w:t xml:space="preserve"> These </w:t>
      </w:r>
      <w:r>
        <w:rPr>
          <w:u w:val="single"/>
        </w:rPr>
        <w:t>narratives tell us that government is a barrier to freedom</w:t>
      </w:r>
      <w:r>
        <w:rPr>
          <w:sz w:val="12"/>
        </w:rPr>
        <w:t xml:space="preserve">, not a facilitator of it, and that systems have no place in our discussions on racial justice, ultimately </w:t>
      </w:r>
      <w:r>
        <w:rPr>
          <w:u w:val="single"/>
        </w:rPr>
        <w:t>justifying cuts to public programs</w:t>
      </w:r>
      <w:r>
        <w:rPr>
          <w:sz w:val="12"/>
        </w:rPr>
        <w:t xml:space="preserve"> that have long served working-class and poor families while using public programs to </w:t>
      </w:r>
      <w:r>
        <w:rPr>
          <w:u w:val="single"/>
        </w:rPr>
        <w:t>funnel more power and profits to corporations</w:t>
      </w:r>
      <w:r>
        <w:rPr>
          <w:sz w:val="12"/>
        </w:rPr>
        <w:t xml:space="preserve"> and the wealthy. We must call attention to the intentions behind these narratives; show how they operate to weaken families, the economy, and our democracy; and then </w:t>
      </w:r>
      <w:r w:rsidRPr="008618AB">
        <w:rPr>
          <w:highlight w:val="cyan"/>
          <w:u w:val="single"/>
        </w:rPr>
        <w:t>present new narratives</w:t>
      </w:r>
      <w:r>
        <w:rPr>
          <w:u w:val="single"/>
        </w:rPr>
        <w:t xml:space="preserve"> that allow people to </w:t>
      </w:r>
      <w:r w:rsidRPr="008618AB">
        <w:rPr>
          <w:b/>
          <w:bCs/>
          <w:highlight w:val="cyan"/>
          <w:u w:val="single"/>
        </w:rPr>
        <w:t>reimagine</w:t>
      </w:r>
      <w:r>
        <w:rPr>
          <w:b/>
          <w:bCs/>
          <w:u w:val="single"/>
        </w:rPr>
        <w:t xml:space="preserve"> the </w:t>
      </w:r>
      <w:r w:rsidRPr="008618AB">
        <w:rPr>
          <w:b/>
          <w:bCs/>
          <w:highlight w:val="cyan"/>
          <w:u w:val="single"/>
        </w:rPr>
        <w:t>role of government</w:t>
      </w:r>
      <w:r>
        <w:rPr>
          <w:sz w:val="12"/>
        </w:rPr>
        <w:t xml:space="preserve"> in paving a pathway to inclusive economic security </w:t>
      </w:r>
      <w:r w:rsidRPr="008618AB">
        <w:rPr>
          <w:highlight w:val="cyan"/>
          <w:u w:val="single"/>
        </w:rPr>
        <w:t>and</w:t>
      </w:r>
      <w:r>
        <w:rPr>
          <w:sz w:val="12"/>
        </w:rPr>
        <w:t xml:space="preserve"> prosperity. Additionally, it is </w:t>
      </w:r>
      <w:r>
        <w:rPr>
          <w:u w:val="single"/>
        </w:rPr>
        <w:t xml:space="preserve">crucial that we </w:t>
      </w:r>
      <w:r w:rsidRPr="008618AB">
        <w:rPr>
          <w:b/>
          <w:bCs/>
          <w:highlight w:val="cyan"/>
          <w:u w:val="single"/>
        </w:rPr>
        <w:t>elevate</w:t>
      </w:r>
      <w:r>
        <w:rPr>
          <w:b/>
          <w:bCs/>
          <w:u w:val="single"/>
        </w:rPr>
        <w:t xml:space="preserve"> the humanity of </w:t>
      </w:r>
      <w:r w:rsidRPr="008618AB">
        <w:rPr>
          <w:b/>
          <w:bCs/>
          <w:highlight w:val="cyan"/>
          <w:u w:val="single"/>
        </w:rPr>
        <w:t>Black people</w:t>
      </w:r>
      <w:r>
        <w:rPr>
          <w:b/>
          <w:bCs/>
          <w:u w:val="single"/>
        </w:rPr>
        <w:t>.</w:t>
      </w:r>
    </w:p>
    <w:p w14:paraId="2DD3A820" w14:textId="77777777" w:rsidR="00C7023A" w:rsidRDefault="00C7023A" w:rsidP="00C7023A">
      <w:pPr>
        <w:rPr>
          <w:u w:val="single"/>
        </w:rPr>
      </w:pPr>
      <w:r>
        <w:rPr>
          <w:sz w:val="12"/>
        </w:rPr>
        <w:t xml:space="preserve">If we want to see real change in America, we have to </w:t>
      </w:r>
      <w:r>
        <w:rPr>
          <w:u w:val="single"/>
        </w:rPr>
        <w:t>come to terms with</w:t>
      </w:r>
      <w:r>
        <w:rPr>
          <w:sz w:val="12"/>
        </w:rPr>
        <w:t xml:space="preserve"> the fact that </w:t>
      </w:r>
      <w:r>
        <w:rPr>
          <w:u w:val="single"/>
        </w:rPr>
        <w:t>anti-Black sentiment, xenophobia, and sexism</w:t>
      </w:r>
      <w:r>
        <w:rPr>
          <w:sz w:val="12"/>
        </w:rPr>
        <w:t xml:space="preserve"> have permeated our history and led to unconscionable economic stratification. We have to be </w:t>
      </w:r>
      <w:r>
        <w:rPr>
          <w:u w:val="single"/>
        </w:rPr>
        <w:t>prepared to see, name, and face some uncomfortable truths about how racist and gendered our underlying beliefs</w:t>
      </w:r>
      <w:r>
        <w:rPr>
          <w:sz w:val="12"/>
        </w:rPr>
        <w:t xml:space="preserve"> are in regard to who is deserving and who is not and who (had) has access to opportunity and who (did) does not. And, we have to be willing to do something about that learning through our policies moving forward by incorporating an intersectional race and gender equity lens in the design of our policies. Practically speaking, this means </w:t>
      </w:r>
      <w:r w:rsidRPr="008618AB">
        <w:rPr>
          <w:b/>
          <w:bCs/>
          <w:highlight w:val="cyan"/>
          <w:u w:val="single"/>
        </w:rPr>
        <w:t>never assuming</w:t>
      </w:r>
      <w:r>
        <w:rPr>
          <w:b/>
          <w:bCs/>
          <w:u w:val="single"/>
        </w:rPr>
        <w:t xml:space="preserve"> a “</w:t>
      </w:r>
      <w:r w:rsidRPr="008618AB">
        <w:rPr>
          <w:b/>
          <w:bCs/>
          <w:highlight w:val="cyan"/>
          <w:u w:val="single"/>
        </w:rPr>
        <w:t>tide that lifts all boats</w:t>
      </w:r>
      <w:r>
        <w:rPr>
          <w:b/>
          <w:bCs/>
          <w:u w:val="single"/>
        </w:rPr>
        <w:t>” strategy</w:t>
      </w:r>
      <w:r>
        <w:rPr>
          <w:sz w:val="12"/>
        </w:rPr>
        <w:t xml:space="preserve"> in policymaking but rather using </w:t>
      </w:r>
      <w:r w:rsidRPr="008618AB">
        <w:rPr>
          <w:highlight w:val="cyan"/>
          <w:u w:val="single"/>
        </w:rPr>
        <w:t>policy</w:t>
      </w:r>
      <w:r>
        <w:rPr>
          <w:u w:val="single"/>
        </w:rPr>
        <w:t xml:space="preserve"> to right the wrongs of our past by being </w:t>
      </w:r>
      <w:r w:rsidRPr="008618AB">
        <w:rPr>
          <w:highlight w:val="cyan"/>
          <w:u w:val="single"/>
        </w:rPr>
        <w:t>intentional about who</w:t>
      </w:r>
      <w:r>
        <w:rPr>
          <w:u w:val="single"/>
        </w:rPr>
        <w:t xml:space="preserve"> a policy is intended </w:t>
      </w:r>
      <w:r w:rsidRPr="008618AB">
        <w:rPr>
          <w:highlight w:val="cyan"/>
          <w:u w:val="single"/>
        </w:rPr>
        <w:t>to lift.</w:t>
      </w:r>
      <w:r>
        <w:rPr>
          <w:sz w:val="12"/>
        </w:rPr>
        <w:t xml:space="preserve"> We have to be willing to </w:t>
      </w:r>
      <w:r>
        <w:rPr>
          <w:u w:val="single"/>
        </w:rPr>
        <w:t>center and honor Blackness and the Black experienc</w:t>
      </w:r>
      <w:r>
        <w:rPr>
          <w:sz w:val="12"/>
        </w:rPr>
        <w:t xml:space="preserve">e and use that frame to draft and implement policy—with the understanding that by centering Blackness, we </w:t>
      </w:r>
      <w:r>
        <w:rPr>
          <w:u w:val="single"/>
        </w:rPr>
        <w:t xml:space="preserve">create a pathway to economic prosperity for all. </w:t>
      </w:r>
    </w:p>
    <w:p w14:paraId="2BE58D65" w14:textId="77777777" w:rsidR="00C7023A" w:rsidRDefault="00C7023A" w:rsidP="00C7023A">
      <w:pPr>
        <w:rPr>
          <w:sz w:val="16"/>
          <w:szCs w:val="16"/>
        </w:rPr>
      </w:pPr>
      <w:r>
        <w:rPr>
          <w:sz w:val="16"/>
          <w:szCs w:val="16"/>
        </w:rPr>
        <w:t xml:space="preserve">Reckoning with Race and Gender in America to Promote Healing and Transformation </w:t>
      </w:r>
    </w:p>
    <w:p w14:paraId="206E3742" w14:textId="77777777" w:rsidR="00C7023A" w:rsidRDefault="00C7023A" w:rsidP="00C7023A">
      <w:pPr>
        <w:rPr>
          <w:u w:val="single"/>
        </w:rPr>
      </w:pPr>
      <w:r>
        <w:rPr>
          <w:sz w:val="12"/>
        </w:rPr>
        <w:t xml:space="preserve">While a tiered guaranteed income program gets us on a pathway to gender and race wealth equity by ensuring more money gets in the pockets of women and people of color, this </w:t>
      </w:r>
      <w:r>
        <w:rPr>
          <w:u w:val="single"/>
        </w:rPr>
        <w:t xml:space="preserve">policy </w:t>
      </w:r>
      <w:r w:rsidRPr="008618AB">
        <w:rPr>
          <w:highlight w:val="cyan"/>
          <w:u w:val="single"/>
        </w:rPr>
        <w:t xml:space="preserve">must be paired with a </w:t>
      </w:r>
      <w:r w:rsidRPr="008618AB">
        <w:rPr>
          <w:b/>
          <w:bCs/>
          <w:highlight w:val="cyan"/>
          <w:u w:val="single"/>
        </w:rPr>
        <w:t>truth and reconciliation process</w:t>
      </w:r>
      <w:r>
        <w:rPr>
          <w:u w:val="single"/>
        </w:rPr>
        <w:t xml:space="preserve"> that takes us through a complex discussion and reckoning on the impact of race and gender in this country</w:t>
      </w:r>
      <w:r>
        <w:rPr>
          <w:sz w:val="12"/>
        </w:rPr>
        <w:t xml:space="preserve">. Lessons can be </w:t>
      </w:r>
      <w:r>
        <w:rPr>
          <w:u w:val="single"/>
        </w:rPr>
        <w:t>learned from the process done in South Africa and Rwanda post Tutsi genocide.</w:t>
      </w:r>
      <w:r>
        <w:rPr>
          <w:sz w:val="12"/>
        </w:rPr>
        <w:t xml:space="preserve"> This will help </w:t>
      </w:r>
      <w:r w:rsidRPr="008618AB">
        <w:rPr>
          <w:highlight w:val="cyan"/>
          <w:u w:val="single"/>
        </w:rPr>
        <w:t>build</w:t>
      </w:r>
      <w:r>
        <w:rPr>
          <w:u w:val="single"/>
        </w:rPr>
        <w:t xml:space="preserve"> the </w:t>
      </w:r>
      <w:r w:rsidRPr="008618AB">
        <w:rPr>
          <w:highlight w:val="cyan"/>
          <w:u w:val="single"/>
        </w:rPr>
        <w:t>political and public will</w:t>
      </w:r>
      <w:r>
        <w:rPr>
          <w:u w:val="single"/>
        </w:rPr>
        <w:t xml:space="preserve"> needed to implement a tiered disbursement system. </w:t>
      </w:r>
    </w:p>
    <w:p w14:paraId="3F4A911B" w14:textId="77777777" w:rsidR="00C7023A" w:rsidRDefault="00C7023A" w:rsidP="00C7023A">
      <w:pPr>
        <w:rPr>
          <w:sz w:val="12"/>
        </w:rPr>
      </w:pPr>
      <w:r>
        <w:rPr>
          <w:sz w:val="12"/>
        </w:rPr>
        <w:t xml:space="preserve">At the core of a truth and reconciliation process is the recognition that injustice took place and a retelling of history that </w:t>
      </w:r>
      <w:r>
        <w:rPr>
          <w:u w:val="single"/>
        </w:rPr>
        <w:t>uplifts the voices and experiences of those who survived those injustices.</w:t>
      </w:r>
      <w:r>
        <w:rPr>
          <w:sz w:val="12"/>
        </w:rPr>
        <w:t xml:space="preserve"> This involves acknowledging how things came to be</w:t>
      </w:r>
      <w:r>
        <w:rPr>
          <w:u w:val="single"/>
        </w:rPr>
        <w:t>, naming responsible parties, and admitting the consequence</w:t>
      </w:r>
      <w:r>
        <w:rPr>
          <w:sz w:val="12"/>
        </w:rPr>
        <w:t xml:space="preserve">s—intentional or not. </w:t>
      </w:r>
    </w:p>
    <w:p w14:paraId="2AAD8024" w14:textId="77777777" w:rsidR="00C7023A" w:rsidRDefault="00C7023A" w:rsidP="00C7023A">
      <w:pPr>
        <w:rPr>
          <w:sz w:val="12"/>
        </w:rPr>
      </w:pPr>
      <w:r>
        <w:rPr>
          <w:sz w:val="12"/>
        </w:rPr>
        <w:t xml:space="preserve">Lastly, </w:t>
      </w:r>
      <w:r>
        <w:rPr>
          <w:u w:val="single"/>
        </w:rPr>
        <w:t>healing needs to occur for communities that have been shortchanged, stolen from, and discriminated against.</w:t>
      </w:r>
      <w:r>
        <w:rPr>
          <w:sz w:val="12"/>
        </w:rPr>
        <w:t xml:space="preserve"> As part of our reconciliation process, we must recognize the long-term trauma that exists in communities from having to live in constant flux and scarcity for generations. Once we acknowledge this trauma, </w:t>
      </w:r>
      <w:r>
        <w:rPr>
          <w:u w:val="single"/>
        </w:rPr>
        <w:t>impacted people need tools to think differently</w:t>
      </w:r>
      <w:r>
        <w:rPr>
          <w:sz w:val="12"/>
        </w:rPr>
        <w:t xml:space="preserve"> and adjust to a society where everyone is truly seen and given the opportunity to thrive. We cannot expect people to just know how to live in this new world as America has never been a fully inclusive place. We </w:t>
      </w:r>
      <w:r w:rsidRPr="008618AB">
        <w:rPr>
          <w:highlight w:val="cyan"/>
          <w:u w:val="single"/>
        </w:rPr>
        <w:t>need to</w:t>
      </w:r>
      <w:r>
        <w:rPr>
          <w:u w:val="single"/>
        </w:rPr>
        <w:t xml:space="preserve"> uplift and tap into community-based interventions that </w:t>
      </w:r>
      <w:r w:rsidRPr="008618AB">
        <w:rPr>
          <w:highlight w:val="cyan"/>
          <w:u w:val="single"/>
        </w:rPr>
        <w:t>provide holistic support systems</w:t>
      </w:r>
      <w:r>
        <w:rPr>
          <w:sz w:val="12"/>
        </w:rPr>
        <w:t xml:space="preserve">, including </w:t>
      </w:r>
      <w:r>
        <w:rPr>
          <w:u w:val="single"/>
        </w:rPr>
        <w:t>mental and physical health programs</w:t>
      </w:r>
      <w:r>
        <w:rPr>
          <w:sz w:val="12"/>
        </w:rPr>
        <w:t>, cross-cultural unity building, anti-bias curriculum, and restorative justice programs.</w:t>
      </w:r>
    </w:p>
    <w:p w14:paraId="5D19BBEB" w14:textId="77777777" w:rsidR="00C7023A" w:rsidRDefault="00C7023A" w:rsidP="00C7023A">
      <w:pPr>
        <w:rPr>
          <w:sz w:val="16"/>
          <w:szCs w:val="16"/>
        </w:rPr>
      </w:pPr>
      <w:r>
        <w:rPr>
          <w:sz w:val="16"/>
          <w:szCs w:val="16"/>
        </w:rPr>
        <w:t xml:space="preserve">Eliminating State-Sponsored Wealth Extraction Policies That Are Executed through the Criminal Justice System </w:t>
      </w:r>
    </w:p>
    <w:p w14:paraId="3F4B1437" w14:textId="77777777" w:rsidR="00C7023A" w:rsidRDefault="00C7023A" w:rsidP="00C7023A">
      <w:pPr>
        <w:rPr>
          <w:sz w:val="12"/>
        </w:rPr>
      </w:pPr>
      <w:r>
        <w:rPr>
          <w:sz w:val="12"/>
        </w:rPr>
        <w:t xml:space="preserve">We must </w:t>
      </w:r>
      <w:r>
        <w:rPr>
          <w:u w:val="single"/>
        </w:rPr>
        <w:t xml:space="preserve">recognize and </w:t>
      </w:r>
      <w:r w:rsidRPr="008618AB">
        <w:rPr>
          <w:highlight w:val="cyan"/>
          <w:u w:val="single"/>
        </w:rPr>
        <w:t>eliminate</w:t>
      </w:r>
      <w:r>
        <w:rPr>
          <w:u w:val="single"/>
        </w:rPr>
        <w:t xml:space="preserve"> the </w:t>
      </w:r>
      <w:r w:rsidRPr="008618AB">
        <w:rPr>
          <w:highlight w:val="cyan"/>
          <w:u w:val="single"/>
        </w:rPr>
        <w:t>ways</w:t>
      </w:r>
      <w:r>
        <w:rPr>
          <w:u w:val="single"/>
        </w:rPr>
        <w:t xml:space="preserve"> in which our state and local </w:t>
      </w:r>
      <w:r w:rsidRPr="008618AB">
        <w:rPr>
          <w:highlight w:val="cyan"/>
          <w:u w:val="single"/>
        </w:rPr>
        <w:t>governments</w:t>
      </w:r>
      <w:r>
        <w:rPr>
          <w:u w:val="single"/>
        </w:rPr>
        <w:t xml:space="preserve"> continue to strip and </w:t>
      </w:r>
      <w:r w:rsidRPr="008618AB">
        <w:rPr>
          <w:highlight w:val="cyan"/>
          <w:u w:val="single"/>
        </w:rPr>
        <w:t>extract wealth</w:t>
      </w:r>
      <w:r>
        <w:rPr>
          <w:sz w:val="12"/>
        </w:rPr>
        <w:t xml:space="preserve"> from communities of color and women through our criminal justice system. The move towards mass incarceration and the criminalization of poverty have led to what amounts to debtor’s prisons where people are incarcerated simply because they cannot afford to pay a fine or fee or post bail (Los Angeles Times Editorial Board 2019). States and municipalities have to </w:t>
      </w:r>
      <w:r>
        <w:rPr>
          <w:u w:val="single"/>
        </w:rPr>
        <w:t>stop balancing their budgets on the backs of poor people of color and women</w:t>
      </w:r>
      <w:r>
        <w:rPr>
          <w:sz w:val="12"/>
        </w:rPr>
        <w:t xml:space="preserve"> through oppressive fines and fees, and we need to </w:t>
      </w:r>
      <w:r>
        <w:rPr>
          <w:u w:val="single"/>
        </w:rPr>
        <w:t>end the practice of money bail.</w:t>
      </w:r>
      <w:r>
        <w:rPr>
          <w:sz w:val="12"/>
        </w:rPr>
        <w:t xml:space="preserve"> Recognizing and eliminating all of the ways in which government extracts wealth from poor communities of color is a key step in reaching racial and gender equity. </w:t>
      </w:r>
    </w:p>
    <w:p w14:paraId="3E5366C2" w14:textId="77777777" w:rsidR="00C7023A" w:rsidRDefault="00C7023A" w:rsidP="00C7023A">
      <w:pPr>
        <w:rPr>
          <w:u w:val="single"/>
        </w:rPr>
      </w:pPr>
      <w:r>
        <w:rPr>
          <w:u w:val="single"/>
        </w:rPr>
        <w:t xml:space="preserve">Curbing Corporate Power </w:t>
      </w:r>
    </w:p>
    <w:p w14:paraId="209A0615" w14:textId="77777777" w:rsidR="00C7023A" w:rsidRDefault="00C7023A" w:rsidP="00C7023A">
      <w:pPr>
        <w:rPr>
          <w:sz w:val="16"/>
          <w:szCs w:val="16"/>
        </w:rPr>
      </w:pPr>
      <w:r>
        <w:rPr>
          <w:sz w:val="16"/>
          <w:szCs w:val="16"/>
        </w:rPr>
        <w:t xml:space="preserve">Policymakers and the public at large have to also take a hard look at how corporate America’s profit-motive outweighs the need to protect and care for people. The prioritization of profits over people has led to unprecedented levels of corporate power and greed, has left working people with little to no power, and has forced most of us to live deeply constrained lives with little to no room for economic mobility. By taming the power of those at the top of our economy and reviving worker power, we can build an economy that works for the many, not the few who can pay to play. </w:t>
      </w:r>
    </w:p>
    <w:p w14:paraId="4FE812CB" w14:textId="77777777" w:rsidR="00C7023A" w:rsidRDefault="00C7023A" w:rsidP="00C7023A">
      <w:pPr>
        <w:rPr>
          <w:sz w:val="16"/>
          <w:szCs w:val="16"/>
        </w:rPr>
      </w:pPr>
      <w:r>
        <w:rPr>
          <w:sz w:val="16"/>
          <w:szCs w:val="16"/>
        </w:rPr>
        <w:t xml:space="preserve">CONCLUSION </w:t>
      </w:r>
    </w:p>
    <w:p w14:paraId="1525D44F" w14:textId="77777777" w:rsidR="00C7023A" w:rsidRDefault="00C7023A" w:rsidP="00C7023A">
      <w:pPr>
        <w:rPr>
          <w:sz w:val="12"/>
        </w:rPr>
      </w:pPr>
      <w:r>
        <w:rPr>
          <w:sz w:val="12"/>
        </w:rPr>
        <w:t xml:space="preserve">The pursuit of </w:t>
      </w:r>
      <w:r w:rsidRPr="008618AB">
        <w:rPr>
          <w:b/>
          <w:bCs/>
          <w:highlight w:val="cyan"/>
          <w:u w:val="single"/>
        </w:rPr>
        <w:t>racial and gender economic equity should guide</w:t>
      </w:r>
      <w:r>
        <w:rPr>
          <w:b/>
          <w:bCs/>
          <w:u w:val="single"/>
        </w:rPr>
        <w:t xml:space="preserve"> every single economic </w:t>
      </w:r>
      <w:r w:rsidRPr="008618AB">
        <w:rPr>
          <w:b/>
          <w:bCs/>
          <w:highlight w:val="cyan"/>
          <w:u w:val="single"/>
        </w:rPr>
        <w:t>policy debate</w:t>
      </w:r>
      <w:r>
        <w:rPr>
          <w:sz w:val="12"/>
        </w:rPr>
        <w:t xml:space="preserve">. A </w:t>
      </w:r>
      <w:r>
        <w:rPr>
          <w:u w:val="single"/>
        </w:rPr>
        <w:t>better nation is possible, and we need to have the tough conversations to get there.</w:t>
      </w:r>
      <w:r>
        <w:rPr>
          <w:sz w:val="12"/>
        </w:rPr>
        <w:t xml:space="preserve"> To achieve an inclusive, more equitable economy, we stop relying on single policy interventions and recognize—and implement—the plethora of complimentary approaches that are capable of redefining the American economy and our society. </w:t>
      </w:r>
    </w:p>
    <w:p w14:paraId="674E9704" w14:textId="77777777" w:rsidR="00C7023A" w:rsidRDefault="00C7023A" w:rsidP="00C7023A">
      <w:pPr>
        <w:rPr>
          <w:u w:val="single"/>
        </w:rPr>
      </w:pPr>
      <w:r>
        <w:rPr>
          <w:sz w:val="12"/>
        </w:rPr>
        <w:t xml:space="preserve">Racial and gender justice cannot be achieved without economic justice. By tackling wealth inequality through a tiered guaranteed income program, we </w:t>
      </w:r>
      <w:r>
        <w:rPr>
          <w:u w:val="single"/>
        </w:rPr>
        <w:t>can create the conditions where everyone in the US truly has the ability to build wealth and thrive.</w:t>
      </w:r>
    </w:p>
    <w:p w14:paraId="4D0456C2" w14:textId="77777777" w:rsidR="00C7023A" w:rsidRDefault="00C7023A" w:rsidP="00C7023A"/>
    <w:p w14:paraId="3A81364E" w14:textId="77777777" w:rsidR="00C7023A" w:rsidRDefault="00C7023A" w:rsidP="00C7023A">
      <w:pPr>
        <w:pStyle w:val="Heading4"/>
      </w:pPr>
      <w:r w:rsidRPr="00FA466E">
        <w:rPr>
          <w:bCs/>
        </w:rPr>
        <w:t xml:space="preserve">Centering Blackness is a </w:t>
      </w:r>
      <w:r w:rsidRPr="00FA466E">
        <w:rPr>
          <w:bCs/>
          <w:u w:val="single"/>
        </w:rPr>
        <w:t>prerequisite</w:t>
      </w:r>
      <w:r w:rsidRPr="00FA466E">
        <w:rPr>
          <w:bCs/>
        </w:rPr>
        <w:t xml:space="preserve"> to reducing </w:t>
      </w:r>
      <w:r w:rsidRPr="00FA466E">
        <w:rPr>
          <w:bCs/>
          <w:u w:val="single"/>
        </w:rPr>
        <w:t>broad inequality</w:t>
      </w:r>
      <w:r w:rsidRPr="00FA466E">
        <w:rPr>
          <w:bCs/>
        </w:rPr>
        <w:t xml:space="preserve"> – policy without acknowledging representations reifies </w:t>
      </w:r>
      <w:r w:rsidRPr="00FA466E">
        <w:rPr>
          <w:bCs/>
          <w:u w:val="single"/>
        </w:rPr>
        <w:t>white supremacy</w:t>
      </w:r>
      <w:r w:rsidRPr="00FA466E">
        <w:rPr>
          <w:bCs/>
        </w:rPr>
        <w:t xml:space="preserve">. </w:t>
      </w:r>
    </w:p>
    <w:p w14:paraId="0A0D2269" w14:textId="77777777" w:rsidR="00C7023A" w:rsidRDefault="00C7023A" w:rsidP="00C7023A">
      <w:r>
        <w:rPr>
          <w:rStyle w:val="Style13ptBold"/>
        </w:rPr>
        <w:t>Price et al. ’20</w:t>
      </w:r>
      <w:r>
        <w:t xml:space="preserve"> [Anne Price*, Jhumpa Bhattacharya**, Dorian Warren***; Co-President and Founder of The Maven Collaborative*, Co-President of The Maven Collaborative, BA in Political Science and Third World Studies**, Fellow at the Roosevelt Institute, an MSNBC Contributor, and Board Chair of the Center for Community Change***; June 2020; "Centering Blackness: The Path to Economic Liberation for All"; Medium; https://insightcced.medium.com/centering-blackness-the-path-to-economic-liberation-for-all-f6c2c7398281; accessed 7-5-2023; Lowell-EL]</w:t>
      </w:r>
    </w:p>
    <w:p w14:paraId="34EDC1FB" w14:textId="77777777" w:rsidR="00C7023A" w:rsidRDefault="00C7023A" w:rsidP="00C7023A">
      <w:pPr>
        <w:rPr>
          <w:u w:val="single"/>
        </w:rPr>
      </w:pPr>
      <w:r w:rsidRPr="003674B5">
        <w:rPr>
          <w:b/>
          <w:bCs/>
          <w:highlight w:val="cyan"/>
          <w:u w:val="single"/>
        </w:rPr>
        <w:t>Black People Are Not a Monolith</w:t>
      </w:r>
      <w:r>
        <w:rPr>
          <w:u w:val="single"/>
        </w:rPr>
        <w:t>, and Black Communities Are Not Monolithic</w:t>
      </w:r>
    </w:p>
    <w:p w14:paraId="203777A1" w14:textId="77777777" w:rsidR="00C7023A" w:rsidRDefault="00C7023A" w:rsidP="00C7023A">
      <w:pPr>
        <w:rPr>
          <w:b/>
          <w:bCs/>
          <w:u w:val="single"/>
        </w:rPr>
      </w:pPr>
      <w:r>
        <w:rPr>
          <w:sz w:val="14"/>
        </w:rPr>
        <w:t xml:space="preserve">Black people are not a monolith. When </w:t>
      </w:r>
      <w:r>
        <w:rPr>
          <w:u w:val="single"/>
        </w:rPr>
        <w:t xml:space="preserve">we </w:t>
      </w:r>
      <w:r w:rsidRPr="003674B5">
        <w:rPr>
          <w:highlight w:val="cyan"/>
          <w:u w:val="single"/>
        </w:rPr>
        <w:t>center Blackness</w:t>
      </w:r>
      <w:r>
        <w:rPr>
          <w:u w:val="single"/>
        </w:rPr>
        <w:t xml:space="preserve">, we </w:t>
      </w:r>
      <w:r w:rsidRPr="003674B5">
        <w:rPr>
          <w:highlight w:val="cyan"/>
          <w:u w:val="single"/>
        </w:rPr>
        <w:t>acknowledge</w:t>
      </w:r>
      <w:r>
        <w:rPr>
          <w:u w:val="single"/>
        </w:rPr>
        <w:t xml:space="preserve"> that Black people hold </w:t>
      </w:r>
      <w:r w:rsidRPr="003674B5">
        <w:rPr>
          <w:highlight w:val="cyan"/>
          <w:u w:val="single"/>
        </w:rPr>
        <w:t>multiple</w:t>
      </w:r>
      <w:r>
        <w:rPr>
          <w:u w:val="single"/>
        </w:rPr>
        <w:t xml:space="preserve"> </w:t>
      </w:r>
      <w:r w:rsidRPr="003674B5">
        <w:rPr>
          <w:highlight w:val="cyan"/>
          <w:u w:val="single"/>
        </w:rPr>
        <w:t>identities</w:t>
      </w:r>
      <w:r>
        <w:rPr>
          <w:u w:val="single"/>
        </w:rPr>
        <w:t>. Black people are immigrants, women, LGBTQ, Latinx, parents, business owners, have varying degrees of education, disabilities, and more.</w:t>
      </w:r>
      <w:r>
        <w:rPr>
          <w:sz w:val="14"/>
        </w:rPr>
        <w:t xml:space="preserve"> </w:t>
      </w:r>
      <w:r w:rsidRPr="0083427A">
        <w:rPr>
          <w:highlight w:val="cyan"/>
          <w:u w:val="single"/>
        </w:rPr>
        <w:t>When we make Blackness</w:t>
      </w:r>
      <w:r>
        <w:rPr>
          <w:u w:val="single"/>
        </w:rPr>
        <w:t xml:space="preserve"> about </w:t>
      </w:r>
      <w:r w:rsidRPr="0083427A">
        <w:rPr>
          <w:highlight w:val="cyan"/>
          <w:u w:val="single"/>
        </w:rPr>
        <w:t>one thing, we</w:t>
      </w:r>
      <w:r>
        <w:rPr>
          <w:u w:val="single"/>
        </w:rPr>
        <w:t xml:space="preserve"> actually </w:t>
      </w:r>
      <w:r w:rsidRPr="0083427A">
        <w:rPr>
          <w:highlight w:val="cyan"/>
          <w:u w:val="single"/>
        </w:rPr>
        <w:t xml:space="preserve">play into a </w:t>
      </w:r>
      <w:r w:rsidRPr="0083427A">
        <w:rPr>
          <w:b/>
          <w:bCs/>
          <w:highlight w:val="cyan"/>
          <w:u w:val="single"/>
        </w:rPr>
        <w:t>white supremacist point of view</w:t>
      </w:r>
      <w:r>
        <w:rPr>
          <w:u w:val="single"/>
        </w:rPr>
        <w:t xml:space="preserve"> that narrowly defines Blackness.</w:t>
      </w:r>
      <w:r>
        <w:rPr>
          <w:sz w:val="14"/>
        </w:rPr>
        <w:t xml:space="preserve"> Centering Blackness means honoring all types of Black people, which makes it an inclusionary strategy that acknowledges how </w:t>
      </w:r>
      <w:r>
        <w:rPr>
          <w:u w:val="single"/>
        </w:rPr>
        <w:t>anti-blackness is the tie that binds all Black people</w:t>
      </w:r>
      <w:r>
        <w:rPr>
          <w:sz w:val="14"/>
        </w:rPr>
        <w:t xml:space="preserve">, while also </w:t>
      </w:r>
      <w:r>
        <w:rPr>
          <w:u w:val="single"/>
        </w:rPr>
        <w:t xml:space="preserve">validating all the other identities that make up a whole person. </w:t>
      </w:r>
      <w:r w:rsidRPr="0083427A">
        <w:rPr>
          <w:b/>
          <w:bCs/>
          <w:highlight w:val="cyan"/>
          <w:u w:val="single"/>
        </w:rPr>
        <w:t>Centering</w:t>
      </w:r>
      <w:r>
        <w:rPr>
          <w:b/>
          <w:bCs/>
          <w:u w:val="single"/>
        </w:rPr>
        <w:t xml:space="preserve"> </w:t>
      </w:r>
      <w:r w:rsidRPr="0083427A">
        <w:rPr>
          <w:b/>
          <w:bCs/>
          <w:highlight w:val="cyan"/>
          <w:u w:val="single"/>
        </w:rPr>
        <w:t>Blackness</w:t>
      </w:r>
      <w:r>
        <w:rPr>
          <w:b/>
          <w:bCs/>
          <w:u w:val="single"/>
        </w:rPr>
        <w:t xml:space="preserve"> is ultimately </w:t>
      </w:r>
      <w:r w:rsidRPr="0083427A">
        <w:rPr>
          <w:b/>
          <w:bCs/>
          <w:highlight w:val="cyan"/>
          <w:u w:val="single"/>
        </w:rPr>
        <w:t>about celebrating and honoring</w:t>
      </w:r>
      <w:r>
        <w:rPr>
          <w:b/>
          <w:bCs/>
          <w:u w:val="single"/>
        </w:rPr>
        <w:t xml:space="preserve"> the </w:t>
      </w:r>
      <w:r w:rsidRPr="0083427A">
        <w:rPr>
          <w:b/>
          <w:bCs/>
          <w:highlight w:val="cyan"/>
          <w:u w:val="single"/>
        </w:rPr>
        <w:t>humanity</w:t>
      </w:r>
      <w:r>
        <w:rPr>
          <w:b/>
          <w:bCs/>
          <w:u w:val="single"/>
        </w:rPr>
        <w:t xml:space="preserve"> of Black people.</w:t>
      </w:r>
    </w:p>
    <w:p w14:paraId="0AF50CDF" w14:textId="77777777" w:rsidR="00C7023A" w:rsidRDefault="00C7023A" w:rsidP="00C7023A">
      <w:pPr>
        <w:rPr>
          <w:sz w:val="14"/>
        </w:rPr>
      </w:pPr>
      <w:r>
        <w:rPr>
          <w:sz w:val="14"/>
        </w:rPr>
        <w:t xml:space="preserve">The real-life </w:t>
      </w:r>
      <w:r>
        <w:rPr>
          <w:u w:val="single"/>
        </w:rPr>
        <w:t>needs of Black people have been historically overlooked and undervalued in the creation of economic policies.</w:t>
      </w:r>
      <w:r>
        <w:rPr>
          <w:sz w:val="14"/>
        </w:rPr>
        <w:t> </w:t>
      </w:r>
      <w:r w:rsidRPr="0083427A">
        <w:rPr>
          <w:highlight w:val="cyan"/>
          <w:u w:val="single"/>
        </w:rPr>
        <w:t>Anti-blackness</w:t>
      </w:r>
      <w:r>
        <w:rPr>
          <w:sz w:val="14"/>
        </w:rPr>
        <w:t xml:space="preserve">, the devaluing and dehumanizing of people who are Black, </w:t>
      </w:r>
      <w:r>
        <w:rPr>
          <w:u w:val="single"/>
        </w:rPr>
        <w:t xml:space="preserve">is deeply </w:t>
      </w:r>
      <w:r w:rsidRPr="0083427A">
        <w:rPr>
          <w:highlight w:val="cyan"/>
          <w:u w:val="single"/>
        </w:rPr>
        <w:t>rooted in American</w:t>
      </w:r>
      <w:r>
        <w:rPr>
          <w:u w:val="single"/>
        </w:rPr>
        <w:t xml:space="preserve"> culture and </w:t>
      </w:r>
      <w:r w:rsidRPr="0083427A">
        <w:rPr>
          <w:highlight w:val="cyan"/>
          <w:u w:val="single"/>
        </w:rPr>
        <w:t>economic policies</w:t>
      </w:r>
      <w:r>
        <w:rPr>
          <w:sz w:val="14"/>
        </w:rPr>
        <w:t>. </w:t>
      </w:r>
      <w:r>
        <w:rPr>
          <w:u w:val="single"/>
        </w:rPr>
        <w:t>Centering Blackness is a lens in which we can see the interactive effects of discrimination, subjugation, and disempowerment</w:t>
      </w:r>
      <w:r>
        <w:rPr>
          <w:sz w:val="14"/>
        </w:rPr>
        <w:t xml:space="preserve"> on the lives of Black people and how they are baked into our policies, practices, and institutions.</w:t>
      </w:r>
    </w:p>
    <w:p w14:paraId="75FB6F05" w14:textId="77777777" w:rsidR="00C7023A" w:rsidRDefault="00C7023A" w:rsidP="00C7023A">
      <w:r>
        <w:t>WHAT DOES CENTERING BLACKNESS MEAN?</w:t>
      </w:r>
    </w:p>
    <w:p w14:paraId="49DF12DE" w14:textId="77777777" w:rsidR="00C7023A" w:rsidRDefault="00C7023A" w:rsidP="00C7023A">
      <w:pPr>
        <w:rPr>
          <w:b/>
          <w:bCs/>
          <w:u w:val="single"/>
        </w:rPr>
      </w:pPr>
      <w:r w:rsidRPr="0083427A">
        <w:rPr>
          <w:u w:val="single"/>
        </w:rPr>
        <w:t>Centering Blackness takes into account</w:t>
      </w:r>
      <w:r>
        <w:rPr>
          <w:u w:val="single"/>
        </w:rPr>
        <w:t xml:space="preserve"> the ways in which our </w:t>
      </w:r>
      <w:r w:rsidRPr="0083427A">
        <w:rPr>
          <w:u w:val="single"/>
        </w:rPr>
        <w:t>social and economic structures</w:t>
      </w:r>
      <w:r>
        <w:rPr>
          <w:u w:val="single"/>
        </w:rPr>
        <w:t xml:space="preserve"> are built on the invisibility and disposability, and yet necessity, of all Black people and Black labor</w:t>
      </w:r>
      <w:r>
        <w:rPr>
          <w:sz w:val="14"/>
        </w:rPr>
        <w:t xml:space="preserve">. Simply put, centering Blackness </w:t>
      </w:r>
      <w:r>
        <w:rPr>
          <w:u w:val="single"/>
        </w:rPr>
        <w:t>demands that we create and design policies and practices that intentionally lift up and protect Black people.</w:t>
      </w:r>
      <w:r>
        <w:rPr>
          <w:sz w:val="14"/>
        </w:rPr>
        <w:t xml:space="preserve"> It requires that </w:t>
      </w:r>
      <w:r>
        <w:rPr>
          <w:u w:val="single"/>
        </w:rPr>
        <w:t>Black people lead the creation of these policies and practices.</w:t>
      </w:r>
      <w:r>
        <w:rPr>
          <w:sz w:val="14"/>
        </w:rPr>
        <w:t xml:space="preserve"> It recognizes the uniqueness of economic disadvantage that has come to define the majority of the Black experience, and it </w:t>
      </w:r>
      <w:r w:rsidRPr="0083427A">
        <w:rPr>
          <w:highlight w:val="cyan"/>
          <w:u w:val="single"/>
        </w:rPr>
        <w:t xml:space="preserve">puts </w:t>
      </w:r>
      <w:r w:rsidRPr="0083427A">
        <w:rPr>
          <w:b/>
          <w:bCs/>
          <w:highlight w:val="cyan"/>
          <w:u w:val="single"/>
        </w:rPr>
        <w:t>Black people</w:t>
      </w:r>
      <w:r w:rsidRPr="0083427A">
        <w:rPr>
          <w:highlight w:val="cyan"/>
          <w:u w:val="single"/>
        </w:rPr>
        <w:t xml:space="preserve"> — specifically Black women — </w:t>
      </w:r>
      <w:r w:rsidRPr="0083427A">
        <w:rPr>
          <w:b/>
          <w:bCs/>
          <w:highlight w:val="cyan"/>
          <w:u w:val="single"/>
        </w:rPr>
        <w:t>at the core of a vision for racial justice.</w:t>
      </w:r>
    </w:p>
    <w:p w14:paraId="0DE3B8D3" w14:textId="77777777" w:rsidR="00C7023A" w:rsidRDefault="00C7023A" w:rsidP="00C7023A">
      <w:pPr>
        <w:rPr>
          <w:sz w:val="14"/>
        </w:rPr>
      </w:pPr>
      <w:r>
        <w:rPr>
          <w:sz w:val="14"/>
        </w:rPr>
        <w:t xml:space="preserve">This kind of stated intentionality often </w:t>
      </w:r>
      <w:r>
        <w:rPr>
          <w:u w:val="single"/>
        </w:rPr>
        <w:t>leads to a false notion that speaking affirmatively about the Black lived experience means that you don’t care about the well-being of other communities</w:t>
      </w:r>
      <w:r>
        <w:rPr>
          <w:sz w:val="14"/>
        </w:rPr>
        <w:t>. The reality is quite the opposite: </w:t>
      </w:r>
      <w:r w:rsidRPr="0083427A">
        <w:rPr>
          <w:b/>
          <w:bCs/>
          <w:highlight w:val="cyan"/>
          <w:u w:val="single"/>
        </w:rPr>
        <w:t>Anti-blackness</w:t>
      </w:r>
      <w:r w:rsidRPr="0083427A">
        <w:rPr>
          <w:highlight w:val="cyan"/>
          <w:u w:val="single"/>
        </w:rPr>
        <w:t xml:space="preserve"> doesn’t only impact Black people; it</w:t>
      </w:r>
      <w:r>
        <w:rPr>
          <w:u w:val="single"/>
        </w:rPr>
        <w:t xml:space="preserve"> holds back and </w:t>
      </w:r>
      <w:r w:rsidRPr="0083427A">
        <w:rPr>
          <w:b/>
          <w:bCs/>
          <w:highlight w:val="cyan"/>
          <w:u w:val="single"/>
        </w:rPr>
        <w:t>harms all Americans</w:t>
      </w:r>
      <w:r>
        <w:rPr>
          <w:b/>
          <w:bCs/>
          <w:u w:val="single"/>
        </w:rPr>
        <w:t> and necessitates collective healing</w:t>
      </w:r>
      <w:r>
        <w:rPr>
          <w:sz w:val="14"/>
        </w:rPr>
        <w:t>. We must consider that anti-blackness ensnares and disadvantages every potential beneficiary of economic-related policies and programs.</w:t>
      </w:r>
    </w:p>
    <w:p w14:paraId="743638E3" w14:textId="77777777" w:rsidR="00C7023A" w:rsidRDefault="00C7023A" w:rsidP="00C7023A">
      <w:pPr>
        <w:rPr>
          <w:sz w:val="14"/>
        </w:rPr>
      </w:pPr>
      <w:r>
        <w:rPr>
          <w:sz w:val="14"/>
        </w:rPr>
        <w:t xml:space="preserve">The expansion of </w:t>
      </w:r>
      <w:r w:rsidRPr="0083427A">
        <w:rPr>
          <w:b/>
          <w:bCs/>
          <w:highlight w:val="cyan"/>
          <w:u w:val="single"/>
        </w:rPr>
        <w:t>Medicaid</w:t>
      </w:r>
      <w:r>
        <w:rPr>
          <w:u w:val="single"/>
        </w:rPr>
        <w:t xml:space="preserve"> through the Affordable Care Act (ACA) is an </w:t>
      </w:r>
      <w:r w:rsidRPr="0083427A">
        <w:rPr>
          <w:b/>
          <w:bCs/>
          <w:highlight w:val="cyan"/>
          <w:u w:val="single"/>
        </w:rPr>
        <w:t>example of how non-Black people</w:t>
      </w:r>
      <w:r>
        <w:rPr>
          <w:b/>
          <w:bCs/>
          <w:u w:val="single"/>
        </w:rPr>
        <w:t xml:space="preserve"> </w:t>
      </w:r>
      <w:r w:rsidRPr="0083427A">
        <w:rPr>
          <w:b/>
          <w:bCs/>
          <w:highlight w:val="cyan"/>
          <w:u w:val="single"/>
        </w:rPr>
        <w:t>experience</w:t>
      </w:r>
      <w:r>
        <w:rPr>
          <w:b/>
          <w:bCs/>
          <w:u w:val="single"/>
        </w:rPr>
        <w:t xml:space="preserve"> the collateral </w:t>
      </w:r>
      <w:r w:rsidRPr="0083427A">
        <w:rPr>
          <w:b/>
          <w:bCs/>
          <w:highlight w:val="cyan"/>
          <w:u w:val="single"/>
        </w:rPr>
        <w:t>effects of anti-black racism</w:t>
      </w:r>
      <w:r>
        <w:rPr>
          <w:u w:val="single"/>
        </w:rPr>
        <w:t>.</w:t>
      </w:r>
      <w:r>
        <w:rPr>
          <w:sz w:val="14"/>
        </w:rPr>
        <w:t xml:space="preserve"> Medicaid expansion guaranteed access to health care coverage under the law no matter where people live. However, </w:t>
      </w:r>
      <w:r>
        <w:rPr>
          <w:u w:val="single"/>
        </w:rPr>
        <w:t>southern states fought against the legislation, eventually making it so states would not be forced to expand Medicaid.</w:t>
      </w:r>
      <w:r>
        <w:rPr>
          <w:sz w:val="14"/>
        </w:rPr>
        <w:t xml:space="preserve"> According to the National Women’s Health Network, the push back </w:t>
      </w:r>
      <w:r>
        <w:rPr>
          <w:u w:val="single"/>
        </w:rPr>
        <w:t>originated from the same racist and discriminatory arguments that were made in 1935 at the onset of Social Security</w:t>
      </w:r>
      <w:r>
        <w:rPr>
          <w:sz w:val="14"/>
        </w:rPr>
        <w:t>, when southern legislators opposed a universal safety net because the federal assistance provided to Black workers would “</w:t>
      </w:r>
      <w:r>
        <w:rPr>
          <w:u w:val="single"/>
        </w:rPr>
        <w:t>upend the racial hierarchy that kept most Southern Black people economically dependent on [w]hite people</w:t>
      </w:r>
      <w:r>
        <w:rPr>
          <w:sz w:val="14"/>
        </w:rPr>
        <w:t xml:space="preserve">.” The Kaiser Family Foundation reports that while </w:t>
      </w:r>
      <w:r>
        <w:rPr>
          <w:u w:val="single"/>
        </w:rPr>
        <w:t>11 percent of Black people remain uninsured, 7 percent of white people are also without coverage.</w:t>
      </w:r>
      <w:r>
        <w:rPr>
          <w:sz w:val="14"/>
        </w:rPr>
        <w:t xml:space="preserve"> In Mississippi, a state where Medicaid was not expanded, white women lack coverage at a higher rate than Black women. To paraphrase a recent book title, white opposition to universal social policies, rooted in anti-blackness, literally equals “dying of whiteness” for millions of poor and working-class white people.</w:t>
      </w:r>
    </w:p>
    <w:p w14:paraId="5F314C2E" w14:textId="77777777" w:rsidR="00C7023A" w:rsidRDefault="00C7023A" w:rsidP="00C7023A"/>
    <w:p w14:paraId="01447A53" w14:textId="77777777" w:rsidR="00C7023A" w:rsidRDefault="00C7023A" w:rsidP="00C7023A">
      <w:pPr>
        <w:pStyle w:val="Heading4"/>
      </w:pPr>
      <w:r w:rsidRPr="00FA466E">
        <w:rPr>
          <w:bCs/>
        </w:rPr>
        <w:t xml:space="preserve">Empirics prove success – Georgia GBI proves </w:t>
      </w:r>
      <w:r w:rsidRPr="00FA466E">
        <w:rPr>
          <w:bCs/>
          <w:u w:val="single"/>
        </w:rPr>
        <w:t>federal action</w:t>
      </w:r>
      <w:r w:rsidRPr="00FA466E">
        <w:rPr>
          <w:bCs/>
        </w:rPr>
        <w:t xml:space="preserve"> is key.</w:t>
      </w:r>
    </w:p>
    <w:p w14:paraId="3B156E10" w14:textId="77777777" w:rsidR="00C7023A" w:rsidRDefault="00C7023A" w:rsidP="00C7023A">
      <w:r>
        <w:rPr>
          <w:rStyle w:val="Style13ptBold"/>
        </w:rPr>
        <w:t>Mcdonough ‘22</w:t>
      </w:r>
      <w:r>
        <w:t xml:space="preserve"> [Siobhan; 3-18-2022; Masters in Public Policy, A.B in Social Studies, Future Perfect fellow at Vox News; "The simplest, most revolutionary approach to ending poverty"; Vox; https://www.vox.com/future-perfect/22973042/georgia-cash-transfers-racial-wealth-gap-martin-luther-king-jr; accessed 7-4-2023; Lowell-EL]</w:t>
      </w:r>
    </w:p>
    <w:p w14:paraId="402C2039" w14:textId="77777777" w:rsidR="00C7023A" w:rsidRDefault="00C7023A" w:rsidP="00C7023A">
      <w:pPr>
        <w:rPr>
          <w:u w:val="single"/>
          <w:lang w:eastAsia="zh-CN"/>
        </w:rPr>
      </w:pPr>
      <w:r>
        <w:rPr>
          <w:sz w:val="12"/>
          <w:lang w:eastAsia="zh-CN"/>
        </w:rPr>
        <w:t xml:space="preserve">In the last years of his life, frustrated by the failure of the civil rights movement to change the day-to-day financial circumstances of Black Americans, </w:t>
      </w:r>
      <w:r w:rsidRPr="0083427A">
        <w:rPr>
          <w:b/>
          <w:bCs/>
          <w:u w:val="single"/>
          <w:lang w:eastAsia="zh-CN"/>
        </w:rPr>
        <w:t>Martin Luther King</w:t>
      </w:r>
      <w:r>
        <w:rPr>
          <w:b/>
          <w:bCs/>
          <w:u w:val="single"/>
          <w:lang w:eastAsia="zh-CN"/>
        </w:rPr>
        <w:t xml:space="preserve"> Jr</w:t>
      </w:r>
      <w:r>
        <w:rPr>
          <w:u w:val="single"/>
          <w:lang w:eastAsia="zh-CN"/>
        </w:rPr>
        <w:t>.</w:t>
      </w:r>
      <w:r>
        <w:rPr>
          <w:sz w:val="12"/>
          <w:lang w:eastAsia="zh-CN"/>
        </w:rPr>
        <w:t xml:space="preserve"> turned much of his focus to questions of economic justice, and increasingly landed on one possible option. In 1966 testimony in front of the US Senate, King declared, “I am now </w:t>
      </w:r>
      <w:r w:rsidRPr="0083427A">
        <w:rPr>
          <w:u w:val="single"/>
          <w:lang w:eastAsia="zh-CN"/>
        </w:rPr>
        <w:t>convinced</w:t>
      </w:r>
      <w:r>
        <w:rPr>
          <w:u w:val="single"/>
          <w:lang w:eastAsia="zh-CN"/>
        </w:rPr>
        <w:t xml:space="preserve"> that the simplest approach will prove to be the most revolutionary — the </w:t>
      </w:r>
      <w:r>
        <w:rPr>
          <w:b/>
          <w:bCs/>
          <w:u w:val="single"/>
          <w:lang w:eastAsia="zh-CN"/>
        </w:rPr>
        <w:t>guaranteed annual income</w:t>
      </w:r>
      <w:r>
        <w:rPr>
          <w:u w:val="single"/>
          <w:lang w:eastAsia="zh-CN"/>
        </w:rPr>
        <w:t>.”</w:t>
      </w:r>
    </w:p>
    <w:p w14:paraId="77DD09CA" w14:textId="77777777" w:rsidR="00C7023A" w:rsidRDefault="00C7023A" w:rsidP="00C7023A">
      <w:pPr>
        <w:rPr>
          <w:sz w:val="12"/>
          <w:lang w:eastAsia="zh-CN"/>
        </w:rPr>
      </w:pPr>
      <w:r>
        <w:rPr>
          <w:sz w:val="12"/>
          <w:lang w:eastAsia="zh-CN"/>
        </w:rPr>
        <w:t xml:space="preserve">More than 55 years later, King’s dream of a </w:t>
      </w:r>
      <w:r>
        <w:rPr>
          <w:u w:val="single"/>
          <w:lang w:eastAsia="zh-CN"/>
        </w:rPr>
        <w:t>guaranteed income is about to get a test in his home neighborhood: Atlanta’s Old Fourth Ward.</w:t>
      </w:r>
      <w:r>
        <w:rPr>
          <w:sz w:val="12"/>
          <w:lang w:eastAsia="zh-CN"/>
        </w:rPr>
        <w:t xml:space="preserve"> Later this month, the </w:t>
      </w:r>
      <w:r w:rsidRPr="0083427A">
        <w:rPr>
          <w:highlight w:val="cyan"/>
          <w:u w:val="single"/>
          <w:lang w:eastAsia="zh-CN"/>
        </w:rPr>
        <w:t>Georgia</w:t>
      </w:r>
      <w:r>
        <w:rPr>
          <w:u w:val="single"/>
          <w:lang w:eastAsia="zh-CN"/>
        </w:rPr>
        <w:t xml:space="preserve"> Resilience and Opportunity Fund (GRO</w:t>
      </w:r>
      <w:r>
        <w:rPr>
          <w:sz w:val="12"/>
          <w:lang w:eastAsia="zh-CN"/>
        </w:rPr>
        <w:t xml:space="preserve">), a community racial justice organization, </w:t>
      </w:r>
      <w:r>
        <w:rPr>
          <w:u w:val="single"/>
          <w:lang w:eastAsia="zh-CN"/>
        </w:rPr>
        <w:t>and the nonprofit GiveDirectly</w:t>
      </w:r>
      <w:r>
        <w:rPr>
          <w:sz w:val="12"/>
          <w:lang w:eastAsia="zh-CN"/>
        </w:rPr>
        <w:t> </w:t>
      </w:r>
      <w:r>
        <w:rPr>
          <w:u w:val="single"/>
          <w:lang w:eastAsia="zh-CN"/>
        </w:rPr>
        <w:t xml:space="preserve">will be </w:t>
      </w:r>
      <w:r w:rsidRPr="0083427A">
        <w:rPr>
          <w:highlight w:val="cyan"/>
          <w:u w:val="single"/>
          <w:lang w:eastAsia="zh-CN"/>
        </w:rPr>
        <w:t>launching</w:t>
      </w:r>
      <w:r>
        <w:rPr>
          <w:u w:val="single"/>
          <w:lang w:eastAsia="zh-CN"/>
        </w:rPr>
        <w:t xml:space="preserve"> the </w:t>
      </w:r>
      <w:r w:rsidRPr="0083427A">
        <w:rPr>
          <w:highlight w:val="cyan"/>
          <w:u w:val="single"/>
          <w:lang w:eastAsia="zh-CN"/>
        </w:rPr>
        <w:t>largest guaranteed income program</w:t>
      </w:r>
      <w:r>
        <w:rPr>
          <w:u w:val="single"/>
          <w:lang w:eastAsia="zh-CN"/>
        </w:rPr>
        <w:t xml:space="preserve"> so far </w:t>
      </w:r>
      <w:r w:rsidRPr="0083427A">
        <w:rPr>
          <w:highlight w:val="cyan"/>
          <w:u w:val="single"/>
          <w:lang w:eastAsia="zh-CN"/>
        </w:rPr>
        <w:t>tried in</w:t>
      </w:r>
      <w:r>
        <w:rPr>
          <w:u w:val="single"/>
          <w:lang w:eastAsia="zh-CN"/>
        </w:rPr>
        <w:t xml:space="preserve"> the </w:t>
      </w:r>
      <w:r w:rsidRPr="0083427A">
        <w:rPr>
          <w:highlight w:val="cyan"/>
          <w:u w:val="single"/>
          <w:lang w:eastAsia="zh-CN"/>
        </w:rPr>
        <w:t>American South</w:t>
      </w:r>
      <w:r>
        <w:rPr>
          <w:u w:val="single"/>
          <w:lang w:eastAsia="zh-CN"/>
        </w:rPr>
        <w:t>.</w:t>
      </w:r>
      <w:r>
        <w:rPr>
          <w:sz w:val="12"/>
          <w:lang w:eastAsia="zh-CN"/>
        </w:rPr>
        <w:t xml:space="preserve"> They’ll be sending out cash transfers averaging $</w:t>
      </w:r>
      <w:r w:rsidRPr="0083427A">
        <w:rPr>
          <w:highlight w:val="cyan"/>
          <w:u w:val="single"/>
          <w:lang w:eastAsia="zh-CN"/>
        </w:rPr>
        <w:t>850 per month to</w:t>
      </w:r>
      <w:r>
        <w:rPr>
          <w:u w:val="single"/>
          <w:lang w:eastAsia="zh-CN"/>
        </w:rPr>
        <w:t xml:space="preserve"> hundreds of </w:t>
      </w:r>
      <w:r w:rsidRPr="0083427A">
        <w:rPr>
          <w:highlight w:val="cyan"/>
          <w:u w:val="single"/>
          <w:lang w:eastAsia="zh-CN"/>
        </w:rPr>
        <w:t>women in</w:t>
      </w:r>
      <w:r>
        <w:rPr>
          <w:u w:val="single"/>
          <w:lang w:eastAsia="zh-CN"/>
        </w:rPr>
        <w:t xml:space="preserve"> predominantly </w:t>
      </w:r>
      <w:r w:rsidRPr="0083427A">
        <w:rPr>
          <w:highlight w:val="cyan"/>
          <w:u w:val="single"/>
          <w:lang w:eastAsia="zh-CN"/>
        </w:rPr>
        <w:t>Black neighborhoods</w:t>
      </w:r>
      <w:r>
        <w:rPr>
          <w:u w:val="single"/>
          <w:lang w:eastAsia="zh-CN"/>
        </w:rPr>
        <w:t xml:space="preserve"> throughout Georgia</w:t>
      </w:r>
      <w:r>
        <w:rPr>
          <w:sz w:val="12"/>
          <w:lang w:eastAsia="zh-CN"/>
        </w:rPr>
        <w:t xml:space="preserve"> over the next two years. Starting in the Old Fourth Ward, the program will expand to other urban, rural, and suburban areas in the state, ultimately providing aid to about 650 women in all.</w:t>
      </w:r>
    </w:p>
    <w:p w14:paraId="75CD777A" w14:textId="77777777" w:rsidR="00C7023A" w:rsidRDefault="00C7023A" w:rsidP="00C7023A">
      <w:pPr>
        <w:rPr>
          <w:u w:val="single"/>
        </w:rPr>
      </w:pPr>
      <w:r>
        <w:rPr>
          <w:sz w:val="12"/>
        </w:rPr>
        <w:t xml:space="preserve">While direct cash giving programs have proliferated in the US and the rest of the world in recent years, the Georgia program stands apart in its intended targets and its ultimate aims. </w:t>
      </w:r>
      <w:r>
        <w:rPr>
          <w:u w:val="single"/>
        </w:rPr>
        <w:t xml:space="preserve">Income and wealth gaps by race and gender are persistently wide in the US — more than </w:t>
      </w:r>
      <w:r w:rsidRPr="0083427A">
        <w:rPr>
          <w:b/>
          <w:bCs/>
          <w:highlight w:val="cyan"/>
          <w:u w:val="single"/>
        </w:rPr>
        <w:t>25 percent of Black women live under</w:t>
      </w:r>
      <w:r>
        <w:rPr>
          <w:b/>
          <w:bCs/>
          <w:u w:val="single"/>
        </w:rPr>
        <w:t xml:space="preserve"> the federal </w:t>
      </w:r>
      <w:r w:rsidRPr="0083427A">
        <w:rPr>
          <w:b/>
          <w:bCs/>
          <w:highlight w:val="cyan"/>
          <w:u w:val="single"/>
        </w:rPr>
        <w:t>poverty line</w:t>
      </w:r>
      <w:r>
        <w:rPr>
          <w:u w:val="single"/>
        </w:rPr>
        <w:t>, compared to about 20 percent of Black men, 12 percent of white women, and 9 percent of white men</w:t>
      </w:r>
      <w:r>
        <w:rPr>
          <w:sz w:val="12"/>
        </w:rPr>
        <w:t xml:space="preserve">. According to a 2019 Federal Reserve survey, the </w:t>
      </w:r>
      <w:r>
        <w:rPr>
          <w:b/>
          <w:bCs/>
          <w:u w:val="single"/>
        </w:rPr>
        <w:t xml:space="preserve">median Black household </w:t>
      </w:r>
      <w:r w:rsidRPr="0083427A">
        <w:rPr>
          <w:b/>
          <w:bCs/>
          <w:highlight w:val="cyan"/>
          <w:u w:val="single"/>
        </w:rPr>
        <w:t>holds less than 15 percent of the wealth of the median white household</w:t>
      </w:r>
      <w:r>
        <w:rPr>
          <w:u w:val="single"/>
        </w:rPr>
        <w:t>.</w:t>
      </w:r>
    </w:p>
    <w:p w14:paraId="666D6F24" w14:textId="77777777" w:rsidR="00C7023A" w:rsidRDefault="00C7023A" w:rsidP="00C7023A">
      <w:pPr>
        <w:rPr>
          <w:sz w:val="12"/>
          <w:lang w:eastAsia="zh-CN"/>
        </w:rPr>
      </w:pPr>
      <w:r>
        <w:rPr>
          <w:sz w:val="12"/>
          <w:lang w:eastAsia="zh-CN"/>
        </w:rPr>
        <w:t xml:space="preserve">The GRO Fund and GiveDirectly program is meant </w:t>
      </w:r>
      <w:r>
        <w:rPr>
          <w:u w:val="single"/>
          <w:lang w:eastAsia="zh-CN"/>
        </w:rPr>
        <w:t>to center groups that have been pushed to the economic margins</w:t>
      </w:r>
      <w:r>
        <w:rPr>
          <w:sz w:val="12"/>
          <w:lang w:eastAsia="zh-CN"/>
        </w:rPr>
        <w:t xml:space="preserve">. But just as importantly, it can </w:t>
      </w:r>
      <w:r>
        <w:rPr>
          <w:u w:val="single"/>
          <w:lang w:eastAsia="zh-CN"/>
        </w:rPr>
        <w:t>demonstrate that direct cash giving can help create a just system that works for everyone</w:t>
      </w:r>
      <w:r>
        <w:rPr>
          <w:sz w:val="12"/>
          <w:lang w:eastAsia="zh-CN"/>
        </w:rPr>
        <w:t>, said Hope Wollensack, executive director of the GRO Fund. “</w:t>
      </w:r>
      <w:r w:rsidRPr="0083427A">
        <w:rPr>
          <w:b/>
          <w:bCs/>
          <w:highlight w:val="cyan"/>
          <w:u w:val="single"/>
          <w:lang w:eastAsia="zh-CN"/>
        </w:rPr>
        <w:t>If the economy can work for Black women</w:t>
      </w:r>
      <w:r>
        <w:rPr>
          <w:sz w:val="12"/>
          <w:lang w:eastAsia="zh-CN"/>
        </w:rPr>
        <w:t xml:space="preserve"> — who have faced some of the highest income gaps, are most likely to live in poverty, most likely to get stuck in poverty — if we can start and develop policies among those who are facing some of the most acute impacts, then </w:t>
      </w:r>
      <w:r>
        <w:rPr>
          <w:u w:val="single"/>
          <w:lang w:eastAsia="zh-CN"/>
        </w:rPr>
        <w:t xml:space="preserve">we are developing policies that </w:t>
      </w:r>
      <w:r w:rsidRPr="0083427A">
        <w:rPr>
          <w:b/>
          <w:bCs/>
          <w:highlight w:val="cyan"/>
          <w:u w:val="single"/>
          <w:lang w:eastAsia="zh-CN"/>
        </w:rPr>
        <w:t>will work for everyone</w:t>
      </w:r>
      <w:r>
        <w:rPr>
          <w:u w:val="single"/>
          <w:lang w:eastAsia="zh-CN"/>
        </w:rPr>
        <w:t>,</w:t>
      </w:r>
      <w:r>
        <w:rPr>
          <w:sz w:val="12"/>
          <w:lang w:eastAsia="zh-CN"/>
        </w:rPr>
        <w:t>” she told me.</w:t>
      </w:r>
    </w:p>
    <w:p w14:paraId="0F4DA09B" w14:textId="77777777" w:rsidR="00C7023A" w:rsidRDefault="00C7023A" w:rsidP="00C7023A">
      <w:pPr>
        <w:rPr>
          <w:sz w:val="12"/>
          <w:lang w:eastAsia="zh-CN"/>
        </w:rPr>
      </w:pPr>
      <w:r>
        <w:rPr>
          <w:sz w:val="12"/>
          <w:lang w:eastAsia="zh-CN"/>
        </w:rPr>
        <w:t xml:space="preserve">As King understood decades ago, guaranteed income can change lives. But the way that the organizers of the Georgia program are targeting their plan — predominantly if not solely for Black women — </w:t>
      </w:r>
      <w:r>
        <w:rPr>
          <w:u w:val="single"/>
          <w:lang w:eastAsia="zh-CN"/>
        </w:rPr>
        <w:t>raises questions about the political trade-offs of framing and targeting cash transfer programs as an issue not just of economic justice, but racial justice as well.</w:t>
      </w:r>
      <w:r>
        <w:rPr>
          <w:sz w:val="12"/>
          <w:lang w:eastAsia="zh-CN"/>
        </w:rPr>
        <w:t xml:space="preserve"> Those questions have relevance for progressive priorities that go beyond guaranteed income.</w:t>
      </w:r>
    </w:p>
    <w:p w14:paraId="30171CB2" w14:textId="77777777" w:rsidR="00C7023A" w:rsidRDefault="00C7023A" w:rsidP="00C7023A">
      <w:pPr>
        <w:rPr>
          <w:sz w:val="16"/>
          <w:szCs w:val="16"/>
          <w:lang w:eastAsia="zh-CN"/>
        </w:rPr>
      </w:pPr>
      <w:r>
        <w:rPr>
          <w:sz w:val="16"/>
          <w:szCs w:val="16"/>
          <w:lang w:eastAsia="zh-CN"/>
        </w:rPr>
        <w:t>The Georgia cash giving program, explained</w:t>
      </w:r>
    </w:p>
    <w:p w14:paraId="01B4AFF6" w14:textId="77777777" w:rsidR="00C7023A" w:rsidRDefault="00C7023A" w:rsidP="00C7023A">
      <w:pPr>
        <w:rPr>
          <w:sz w:val="12"/>
          <w:lang w:eastAsia="zh-CN"/>
        </w:rPr>
      </w:pPr>
      <w:r>
        <w:rPr>
          <w:sz w:val="12"/>
          <w:lang w:eastAsia="zh-CN"/>
        </w:rPr>
        <w:t xml:space="preserve">What’s being tried in </w:t>
      </w:r>
      <w:r w:rsidRPr="0083427A">
        <w:rPr>
          <w:highlight w:val="cyan"/>
          <w:u w:val="single"/>
          <w:lang w:eastAsia="zh-CN"/>
        </w:rPr>
        <w:t>Georgia</w:t>
      </w:r>
      <w:r>
        <w:rPr>
          <w:sz w:val="12"/>
          <w:lang w:eastAsia="zh-CN"/>
        </w:rPr>
        <w:t xml:space="preserve"> is not a universal basic income program, which provides steady, unconditional income over the course of years to everyone in a targeted area, like GiveDirectly’s work in Kenya. Rather, </w:t>
      </w:r>
      <w:r>
        <w:rPr>
          <w:u w:val="single"/>
          <w:lang w:eastAsia="zh-CN"/>
        </w:rPr>
        <w:t>it’s a guaranteed income experiment</w:t>
      </w:r>
      <w:r>
        <w:rPr>
          <w:sz w:val="12"/>
          <w:lang w:eastAsia="zh-CN"/>
        </w:rPr>
        <w:t xml:space="preserve"> of the sort that is growing around the world, and which have been connected to positive effects on employment, mental health, housing, and more. Unlike UBI, </w:t>
      </w:r>
      <w:r>
        <w:rPr>
          <w:u w:val="single"/>
          <w:lang w:eastAsia="zh-CN"/>
        </w:rPr>
        <w:t>guaranteed income</w:t>
      </w:r>
      <w:r>
        <w:rPr>
          <w:sz w:val="12"/>
          <w:lang w:eastAsia="zh-CN"/>
        </w:rPr>
        <w:t xml:space="preserve"> is more </w:t>
      </w:r>
      <w:r>
        <w:rPr>
          <w:b/>
          <w:bCs/>
          <w:u w:val="single"/>
          <w:lang w:eastAsia="zh-CN"/>
        </w:rPr>
        <w:t xml:space="preserve">narrowly </w:t>
      </w:r>
      <w:r w:rsidRPr="0083427A">
        <w:rPr>
          <w:b/>
          <w:bCs/>
          <w:highlight w:val="cyan"/>
          <w:u w:val="single"/>
          <w:lang w:eastAsia="zh-CN"/>
        </w:rPr>
        <w:t>focused</w:t>
      </w:r>
      <w:r>
        <w:rPr>
          <w:u w:val="single"/>
          <w:lang w:eastAsia="zh-CN"/>
        </w:rPr>
        <w:t xml:space="preserve"> to temporarily help demographic </w:t>
      </w:r>
      <w:r w:rsidRPr="0083427A">
        <w:rPr>
          <w:b/>
          <w:bCs/>
          <w:highlight w:val="cyan"/>
          <w:u w:val="single"/>
          <w:lang w:eastAsia="zh-CN"/>
        </w:rPr>
        <w:t>groups</w:t>
      </w:r>
      <w:r>
        <w:rPr>
          <w:b/>
          <w:bCs/>
          <w:u w:val="single"/>
          <w:lang w:eastAsia="zh-CN"/>
        </w:rPr>
        <w:t xml:space="preserve"> that are more </w:t>
      </w:r>
      <w:r w:rsidRPr="0083427A">
        <w:rPr>
          <w:b/>
          <w:bCs/>
          <w:highlight w:val="cyan"/>
          <w:u w:val="single"/>
          <w:lang w:eastAsia="zh-CN"/>
        </w:rPr>
        <w:t>likely to experience poverty</w:t>
      </w:r>
      <w:r>
        <w:rPr>
          <w:sz w:val="12"/>
          <w:lang w:eastAsia="zh-CN"/>
        </w:rPr>
        <w:t>. The amount of money going to each recipient will often be too small to pay for all of someone’s basic needs — though potentially still big enough to be a life-changing amount.</w:t>
      </w:r>
    </w:p>
    <w:p w14:paraId="0BCF14F0" w14:textId="77777777" w:rsidR="00C7023A" w:rsidRDefault="00C7023A" w:rsidP="00C7023A">
      <w:pPr>
        <w:rPr>
          <w:sz w:val="12"/>
          <w:lang w:eastAsia="zh-CN"/>
        </w:rPr>
      </w:pPr>
      <w:r>
        <w:rPr>
          <w:sz w:val="12"/>
          <w:lang w:eastAsia="zh-CN"/>
        </w:rPr>
        <w:t xml:space="preserve">The GRO/GiveDirectly program will study what recipients use the money on, and the effects of the program on their mental and psychological well-being. “We wanted to </w:t>
      </w:r>
      <w:r w:rsidRPr="0083427A">
        <w:rPr>
          <w:b/>
          <w:bCs/>
          <w:highlight w:val="cyan"/>
          <w:u w:val="single"/>
          <w:lang w:eastAsia="zh-CN"/>
        </w:rPr>
        <w:t>listen to</w:t>
      </w:r>
      <w:r>
        <w:rPr>
          <w:b/>
          <w:bCs/>
          <w:u w:val="single"/>
          <w:lang w:eastAsia="zh-CN"/>
        </w:rPr>
        <w:t xml:space="preserve"> the </w:t>
      </w:r>
      <w:r w:rsidRPr="0083427A">
        <w:rPr>
          <w:b/>
          <w:bCs/>
          <w:highlight w:val="cyan"/>
          <w:u w:val="single"/>
          <w:lang w:eastAsia="zh-CN"/>
        </w:rPr>
        <w:t>voices of recipients</w:t>
      </w:r>
      <w:r>
        <w:rPr>
          <w:sz w:val="12"/>
          <w:lang w:eastAsia="zh-CN"/>
        </w:rPr>
        <w:t xml:space="preserve">,” said Miriam Laker-Oketta, GiveDirectly’s research director. “We’re looking at multiple areas where we believe that cash should be able to have an impact, but we’re </w:t>
      </w:r>
      <w:r>
        <w:rPr>
          <w:u w:val="single"/>
          <w:lang w:eastAsia="zh-CN"/>
        </w:rPr>
        <w:t>listening to stories of the recipients inst</w:t>
      </w:r>
      <w:r w:rsidRPr="0083427A">
        <w:rPr>
          <w:u w:val="single"/>
          <w:lang w:eastAsia="zh-CN"/>
        </w:rPr>
        <w:t>e</w:t>
      </w:r>
      <w:r>
        <w:rPr>
          <w:u w:val="single"/>
          <w:lang w:eastAsia="zh-CN"/>
        </w:rPr>
        <w:t>ad of just numbers</w:t>
      </w:r>
      <w:r>
        <w:rPr>
          <w:sz w:val="12"/>
          <w:lang w:eastAsia="zh-CN"/>
        </w:rPr>
        <w:t>.” (Since program recipients are not randomly assigned to a treatment and control group, the researchers won’t try to make causal claims for the program.)</w:t>
      </w:r>
    </w:p>
    <w:p w14:paraId="2262E0E2" w14:textId="77777777" w:rsidR="00C7023A" w:rsidRDefault="00C7023A" w:rsidP="00C7023A">
      <w:pPr>
        <w:rPr>
          <w:sz w:val="12"/>
          <w:lang w:eastAsia="zh-CN"/>
        </w:rPr>
      </w:pPr>
      <w:r>
        <w:rPr>
          <w:sz w:val="12"/>
          <w:lang w:eastAsia="zh-CN"/>
        </w:rPr>
        <w:t xml:space="preserve">A key aim of the program is to </w:t>
      </w:r>
      <w:r>
        <w:rPr>
          <w:u w:val="single"/>
          <w:lang w:eastAsia="zh-CN"/>
        </w:rPr>
        <w:t>explore the difference between providing much of the cash up front in a lump sum versus parceling out payments over time.</w:t>
      </w:r>
      <w:r>
        <w:rPr>
          <w:sz w:val="12"/>
          <w:lang w:eastAsia="zh-CN"/>
        </w:rPr>
        <w:t xml:space="preserve"> Half the women will receive $4,300 up front and $700 for the remaining months — 24 in all — while the others will receive $850 each month. The total payments will be the same for both groups: $20,400.</w:t>
      </w:r>
    </w:p>
    <w:p w14:paraId="4659F038" w14:textId="77777777" w:rsidR="00C7023A" w:rsidRDefault="00C7023A" w:rsidP="00C7023A">
      <w:pPr>
        <w:rPr>
          <w:u w:val="single"/>
          <w:lang w:eastAsia="zh-CN"/>
        </w:rPr>
      </w:pPr>
      <w:r>
        <w:rPr>
          <w:sz w:val="12"/>
          <w:lang w:eastAsia="zh-CN"/>
        </w:rPr>
        <w:t xml:space="preserve">Another difference from other income experiments is exactly who the program is looking to target. While recipients might not exclusively be Black women, it’s being explicitly framed by the organizers as “a </w:t>
      </w:r>
      <w:r>
        <w:rPr>
          <w:u w:val="single"/>
          <w:lang w:eastAsia="zh-CN"/>
        </w:rPr>
        <w:t xml:space="preserve">guaranteed income initiative </w:t>
      </w:r>
      <w:r>
        <w:rPr>
          <w:b/>
          <w:bCs/>
          <w:u w:val="single"/>
          <w:lang w:eastAsia="zh-CN"/>
        </w:rPr>
        <w:t>focused on Black women</w:t>
      </w:r>
      <w:r>
        <w:rPr>
          <w:u w:val="single"/>
          <w:lang w:eastAsia="zh-CN"/>
        </w:rPr>
        <w:t xml:space="preserve"> across the state of Georgia</w:t>
      </w:r>
      <w:r>
        <w:rPr>
          <w:sz w:val="12"/>
          <w:lang w:eastAsia="zh-CN"/>
        </w:rPr>
        <w:t xml:space="preserve">,” and </w:t>
      </w:r>
      <w:r>
        <w:rPr>
          <w:u w:val="single"/>
          <w:lang w:eastAsia="zh-CN"/>
        </w:rPr>
        <w:t>will take place in neighborhoods with large Black American populations.</w:t>
      </w:r>
    </w:p>
    <w:p w14:paraId="036172CB" w14:textId="77777777" w:rsidR="00C7023A" w:rsidRDefault="00C7023A" w:rsidP="00C7023A">
      <w:pPr>
        <w:rPr>
          <w:sz w:val="16"/>
          <w:szCs w:val="16"/>
          <w:lang w:eastAsia="zh-CN"/>
        </w:rPr>
      </w:pPr>
      <w:r>
        <w:rPr>
          <w:sz w:val="16"/>
          <w:szCs w:val="16"/>
          <w:lang w:eastAsia="zh-CN"/>
        </w:rPr>
        <w:t>The impetus for designing the program this way is clear: There are deep wealth and income inequalities around race and gender that persist in the US, Georgia, and the Old Fourth Ward.</w:t>
      </w:r>
    </w:p>
    <w:p w14:paraId="4C7D9AD4" w14:textId="77777777" w:rsidR="00C7023A" w:rsidRDefault="00C7023A" w:rsidP="00C7023A">
      <w:pPr>
        <w:rPr>
          <w:u w:val="single"/>
          <w:lang w:eastAsia="zh-CN"/>
        </w:rPr>
      </w:pPr>
      <w:r w:rsidRPr="0083427A">
        <w:rPr>
          <w:highlight w:val="cyan"/>
          <w:u w:val="single"/>
          <w:lang w:eastAsia="zh-CN"/>
        </w:rPr>
        <w:t>Black women face</w:t>
      </w:r>
      <w:r>
        <w:rPr>
          <w:u w:val="single"/>
          <w:lang w:eastAsia="zh-CN"/>
        </w:rPr>
        <w:t xml:space="preserve"> some of the </w:t>
      </w:r>
      <w:r w:rsidRPr="0083427A">
        <w:rPr>
          <w:highlight w:val="cyan"/>
          <w:u w:val="single"/>
          <w:lang w:eastAsia="zh-CN"/>
        </w:rPr>
        <w:t>highest levels of poverty</w:t>
      </w:r>
      <w:r>
        <w:rPr>
          <w:u w:val="single"/>
          <w:lang w:eastAsia="zh-CN"/>
        </w:rPr>
        <w:t xml:space="preserve"> of any race or gender group in the state, where about 26 percent of Black women live below the poverty line. </w:t>
      </w:r>
      <w:r>
        <w:rPr>
          <w:sz w:val="12"/>
          <w:lang w:eastAsia="zh-CN"/>
        </w:rPr>
        <w:t xml:space="preserve">(Twenty-nine percent of Latina women live under the poverty line, but make up a much smaller share of Georgia’s population.) Though the </w:t>
      </w:r>
      <w:r>
        <w:rPr>
          <w:u w:val="single"/>
          <w:lang w:eastAsia="zh-CN"/>
        </w:rPr>
        <w:t>Old Fourth Ward is ethnically diverse, 38 percent of Black women there live in poverty, compared to 26 percent of Black men, 8 percent of white women, and 5 percent of white men.</w:t>
      </w:r>
    </w:p>
    <w:p w14:paraId="09A9A2FE" w14:textId="77777777" w:rsidR="00C7023A" w:rsidRDefault="00C7023A" w:rsidP="00C7023A">
      <w:pPr>
        <w:rPr>
          <w:u w:val="single"/>
          <w:lang w:eastAsia="zh-CN"/>
        </w:rPr>
      </w:pPr>
      <w:r>
        <w:rPr>
          <w:sz w:val="12"/>
          <w:lang w:eastAsia="zh-CN"/>
        </w:rPr>
        <w:t xml:space="preserve">But contemporary income gaps don’t get at the full historical extent of racial wealth, income, and opportunity gaps. A </w:t>
      </w:r>
      <w:r>
        <w:rPr>
          <w:u w:val="single"/>
          <w:lang w:eastAsia="zh-CN"/>
        </w:rPr>
        <w:t xml:space="preserve">2019 study found that </w:t>
      </w:r>
      <w:r w:rsidRPr="00C42BDE">
        <w:rPr>
          <w:b/>
          <w:bCs/>
          <w:highlight w:val="cyan"/>
          <w:u w:val="single"/>
          <w:lang w:eastAsia="zh-CN"/>
        </w:rPr>
        <w:t>Americans</w:t>
      </w:r>
      <w:r>
        <w:rPr>
          <w:b/>
          <w:bCs/>
          <w:u w:val="single"/>
          <w:lang w:eastAsia="zh-CN"/>
        </w:rPr>
        <w:t xml:space="preserve"> vastly </w:t>
      </w:r>
      <w:r w:rsidRPr="00C42BDE">
        <w:rPr>
          <w:b/>
          <w:bCs/>
          <w:highlight w:val="cyan"/>
          <w:u w:val="single"/>
          <w:lang w:eastAsia="zh-CN"/>
        </w:rPr>
        <w:t>underestimate</w:t>
      </w:r>
      <w:r>
        <w:rPr>
          <w:u w:val="single"/>
          <w:lang w:eastAsia="zh-CN"/>
        </w:rPr>
        <w:t xml:space="preserve"> the extent of the </w:t>
      </w:r>
      <w:r w:rsidRPr="00C42BDE">
        <w:rPr>
          <w:b/>
          <w:bCs/>
          <w:highlight w:val="cyan"/>
          <w:u w:val="single"/>
          <w:lang w:eastAsia="zh-CN"/>
        </w:rPr>
        <w:t>racial wealth gap</w:t>
      </w:r>
      <w:r>
        <w:rPr>
          <w:sz w:val="12"/>
          <w:lang w:eastAsia="zh-CN"/>
        </w:rPr>
        <w:t xml:space="preserve">, and the </w:t>
      </w:r>
      <w:r>
        <w:rPr>
          <w:u w:val="single"/>
          <w:lang w:eastAsia="zh-CN"/>
        </w:rPr>
        <w:t>size of that overestimation has grown over the past 40 years</w:t>
      </w:r>
      <w:r>
        <w:rPr>
          <w:sz w:val="12"/>
          <w:lang w:eastAsia="zh-CN"/>
        </w:rPr>
        <w:t xml:space="preserve">. Americans believe that the racial wealth gap has narrowed over time when in reality, while both Black and white Americans have made income gains, the </w:t>
      </w:r>
      <w:r w:rsidRPr="00C42BDE">
        <w:rPr>
          <w:b/>
          <w:bCs/>
          <w:highlight w:val="cyan"/>
          <w:u w:val="single"/>
          <w:lang w:eastAsia="zh-CN"/>
        </w:rPr>
        <w:t>wealth gap</w:t>
      </w:r>
      <w:r>
        <w:rPr>
          <w:b/>
          <w:bCs/>
          <w:u w:val="single"/>
          <w:lang w:eastAsia="zh-CN"/>
        </w:rPr>
        <w:t xml:space="preserve"> </w:t>
      </w:r>
      <w:r w:rsidRPr="00C42BDE">
        <w:rPr>
          <w:b/>
          <w:bCs/>
          <w:u w:val="single"/>
          <w:lang w:eastAsia="zh-CN"/>
        </w:rPr>
        <w:t>has barely narrowed</w:t>
      </w:r>
      <w:r>
        <w:rPr>
          <w:u w:val="single"/>
          <w:lang w:eastAsia="zh-CN"/>
        </w:rPr>
        <w:t>.</w:t>
      </w:r>
    </w:p>
    <w:p w14:paraId="4BDE93EF" w14:textId="77777777" w:rsidR="00C7023A" w:rsidRDefault="00C7023A" w:rsidP="00C7023A">
      <w:pPr>
        <w:rPr>
          <w:sz w:val="12"/>
          <w:lang w:eastAsia="zh-CN"/>
        </w:rPr>
      </w:pPr>
      <w:r>
        <w:rPr>
          <w:sz w:val="12"/>
          <w:lang w:eastAsia="zh-CN"/>
        </w:rPr>
        <w:t xml:space="preserve">This is a </w:t>
      </w:r>
      <w:r>
        <w:rPr>
          <w:u w:val="single"/>
          <w:lang w:eastAsia="zh-CN"/>
        </w:rPr>
        <w:t xml:space="preserve">divide </w:t>
      </w:r>
      <w:r w:rsidRPr="00C42BDE">
        <w:rPr>
          <w:b/>
          <w:bCs/>
          <w:highlight w:val="cyan"/>
          <w:u w:val="single"/>
          <w:lang w:eastAsia="zh-CN"/>
        </w:rPr>
        <w:t>centuries in the making</w:t>
      </w:r>
      <w:r>
        <w:rPr>
          <w:sz w:val="12"/>
          <w:lang w:eastAsia="zh-CN"/>
        </w:rPr>
        <w:t xml:space="preserve">, </w:t>
      </w:r>
      <w:r>
        <w:rPr>
          <w:u w:val="single"/>
          <w:lang w:eastAsia="zh-CN"/>
        </w:rPr>
        <w:t>going back to slavery, through Jim Crow and GI Bill-era exclusion from education and housing benefits, to mass incarceration in the present day.</w:t>
      </w:r>
      <w:r>
        <w:rPr>
          <w:sz w:val="12"/>
          <w:lang w:eastAsia="zh-CN"/>
        </w:rPr>
        <w:t xml:space="preserve"> The fact that Black Americans have been consistently paid less throughout America’s history — and nothing through much of it — has </w:t>
      </w:r>
      <w:r>
        <w:rPr>
          <w:u w:val="single"/>
          <w:lang w:eastAsia="zh-CN"/>
        </w:rPr>
        <w:t>compounded over time to account for most of the wealth gap we see today</w:t>
      </w:r>
      <w:r>
        <w:rPr>
          <w:sz w:val="12"/>
          <w:lang w:eastAsia="zh-CN"/>
        </w:rPr>
        <w:t>, researchers at the Cleveland Fed found.</w:t>
      </w:r>
    </w:p>
    <w:p w14:paraId="34DE115D" w14:textId="77777777" w:rsidR="00C7023A" w:rsidRDefault="00C7023A" w:rsidP="00C7023A">
      <w:pPr>
        <w:rPr>
          <w:sz w:val="12"/>
          <w:lang w:eastAsia="zh-CN"/>
        </w:rPr>
      </w:pPr>
      <w:r>
        <w:rPr>
          <w:u w:val="single"/>
          <w:lang w:eastAsia="zh-CN"/>
        </w:rPr>
        <w:t>One in four Black Americans live in high-poverty neighborhoods, compared to one in 13 white Americans</w:t>
      </w:r>
      <w:r>
        <w:rPr>
          <w:sz w:val="12"/>
          <w:lang w:eastAsia="zh-CN"/>
        </w:rPr>
        <w:t>, but the gap goes further. Opportunity Insights, a nonprofit organization that focuses on social mobility, found in a report that race is a major factor for generational mobility even within neighborhoods, and Black-white gaps are even larger in low-poverty neighborhoods.</w:t>
      </w:r>
    </w:p>
    <w:p w14:paraId="464CF8F2" w14:textId="77777777" w:rsidR="00C7023A" w:rsidRDefault="00C7023A" w:rsidP="00C7023A">
      <w:pPr>
        <w:rPr>
          <w:sz w:val="12"/>
          <w:lang w:eastAsia="zh-CN"/>
        </w:rPr>
      </w:pPr>
      <w:r>
        <w:rPr>
          <w:sz w:val="12"/>
          <w:lang w:eastAsia="zh-CN"/>
        </w:rPr>
        <w:t xml:space="preserve">While guaranteed income alone won’t be a magic fix to the historical injustices around race in the US, </w:t>
      </w:r>
      <w:r w:rsidRPr="00C42BDE">
        <w:rPr>
          <w:highlight w:val="cyan"/>
          <w:u w:val="single"/>
          <w:lang w:eastAsia="zh-CN"/>
        </w:rPr>
        <w:t>cash transfers</w:t>
      </w:r>
      <w:r>
        <w:rPr>
          <w:sz w:val="12"/>
          <w:lang w:eastAsia="zh-CN"/>
        </w:rPr>
        <w:t xml:space="preserve"> that reduce contemporary income gaps can begin to </w:t>
      </w:r>
      <w:r>
        <w:rPr>
          <w:u w:val="single"/>
          <w:lang w:eastAsia="zh-CN"/>
        </w:rPr>
        <w:t xml:space="preserve">make a </w:t>
      </w:r>
      <w:r w:rsidRPr="00C42BDE">
        <w:rPr>
          <w:highlight w:val="cyan"/>
          <w:u w:val="single"/>
          <w:lang w:eastAsia="zh-CN"/>
        </w:rPr>
        <w:t>dent</w:t>
      </w:r>
      <w:r>
        <w:rPr>
          <w:u w:val="single"/>
          <w:lang w:eastAsia="zh-CN"/>
        </w:rPr>
        <w:t xml:space="preserve"> in racial </w:t>
      </w:r>
      <w:r w:rsidRPr="00C42BDE">
        <w:rPr>
          <w:highlight w:val="cyan"/>
          <w:u w:val="single"/>
          <w:lang w:eastAsia="zh-CN"/>
        </w:rPr>
        <w:t>wealth inequalities</w:t>
      </w:r>
      <w:r>
        <w:rPr>
          <w:u w:val="single"/>
          <w:lang w:eastAsia="zh-CN"/>
        </w:rPr>
        <w:t>.</w:t>
      </w:r>
      <w:r>
        <w:rPr>
          <w:sz w:val="12"/>
          <w:lang w:eastAsia="zh-CN"/>
        </w:rPr>
        <w:t xml:space="preserve"> To think about it another way, </w:t>
      </w:r>
      <w:r>
        <w:rPr>
          <w:u w:val="single"/>
          <w:lang w:eastAsia="zh-CN"/>
        </w:rPr>
        <w:t>if cash transfers had been given to low-income families in 1960, it would’ve lessened the racial income gap back then, which in turn would have compounded into a smaller racial wealth gap today.</w:t>
      </w:r>
      <w:r>
        <w:rPr>
          <w:sz w:val="12"/>
          <w:lang w:eastAsia="zh-CN"/>
        </w:rPr>
        <w:t xml:space="preserve"> We didn’t do that in 1960, but we can start today.</w:t>
      </w:r>
    </w:p>
    <w:p w14:paraId="11F745CA" w14:textId="77777777" w:rsidR="00C7023A" w:rsidRDefault="00C7023A" w:rsidP="00C7023A">
      <w:pPr>
        <w:rPr>
          <w:sz w:val="12"/>
          <w:lang w:eastAsia="zh-CN"/>
        </w:rPr>
      </w:pPr>
    </w:p>
    <w:p w14:paraId="563D231C" w14:textId="77777777" w:rsidR="00C7023A" w:rsidRDefault="00C7023A" w:rsidP="00C7023A">
      <w:pPr>
        <w:pStyle w:val="Heading4"/>
      </w:pPr>
      <w:r w:rsidRPr="00FA466E">
        <w:rPr>
          <w:bCs/>
        </w:rPr>
        <w:t xml:space="preserve">Basic Income is key – only it remedies </w:t>
      </w:r>
      <w:r w:rsidRPr="00FA466E">
        <w:rPr>
          <w:bCs/>
          <w:u w:val="single"/>
        </w:rPr>
        <w:t>centuries</w:t>
      </w:r>
      <w:r w:rsidRPr="00FA466E">
        <w:rPr>
          <w:bCs/>
        </w:rPr>
        <w:t xml:space="preserve"> of colonial violence and </w:t>
      </w:r>
      <w:r w:rsidRPr="00FA466E">
        <w:rPr>
          <w:bCs/>
          <w:u w:val="single"/>
        </w:rPr>
        <w:t>enslavement</w:t>
      </w:r>
      <w:r w:rsidRPr="00FA466E">
        <w:rPr>
          <w:bCs/>
        </w:rPr>
        <w:t>.</w:t>
      </w:r>
    </w:p>
    <w:p w14:paraId="0278C304" w14:textId="77777777" w:rsidR="00C7023A" w:rsidRDefault="00C7023A" w:rsidP="00C7023A">
      <w:r>
        <w:t>ICERD = International Convention on the Elimination of All Forms of Racial Discrimination</w:t>
      </w:r>
    </w:p>
    <w:p w14:paraId="6DDE1BC2" w14:textId="77777777" w:rsidR="00C7023A" w:rsidRDefault="00C7023A" w:rsidP="00C7023A">
      <w:r>
        <w:rPr>
          <w:rStyle w:val="Style13ptBold"/>
        </w:rPr>
        <w:t>Human Rights Watch ’22</w:t>
      </w:r>
      <w:r>
        <w:t xml:space="preserve"> [8-8-2022; international non-governmental organization headquartered in New York City that conducts research and advocacy on human rights; "Racial Discrimination in the United States"; Human Rights Watch; https://www.hrw.org/report/2022/08/08/racial-discrimination-united-states/human-rights-watch/aclu-joint-submission; accessed 7-5-2023; Lowell-EL]</w:t>
      </w:r>
    </w:p>
    <w:p w14:paraId="7CDBE13A" w14:textId="77777777" w:rsidR="00C7023A" w:rsidRDefault="00C7023A" w:rsidP="00C7023A">
      <w:pPr>
        <w:rPr>
          <w:u w:val="single"/>
        </w:rPr>
      </w:pPr>
      <w:r>
        <w:rPr>
          <w:u w:val="single"/>
        </w:rPr>
        <w:t>Reparative Justice for the Legacy of Enslavement</w:t>
      </w:r>
    </w:p>
    <w:p w14:paraId="1A5C79AA" w14:textId="77777777" w:rsidR="00C7023A" w:rsidRDefault="00C7023A" w:rsidP="00C7023A">
      <w:pPr>
        <w:rPr>
          <w:sz w:val="12"/>
        </w:rPr>
      </w:pPr>
      <w:r>
        <w:rPr>
          <w:u w:val="single"/>
        </w:rPr>
        <w:t xml:space="preserve">Article 6 of the </w:t>
      </w:r>
      <w:r w:rsidRPr="00926F65">
        <w:rPr>
          <w:highlight w:val="cyan"/>
          <w:u w:val="single"/>
        </w:rPr>
        <w:t>ICERD establishes</w:t>
      </w:r>
      <w:r>
        <w:rPr>
          <w:u w:val="single"/>
        </w:rPr>
        <w:t xml:space="preserve"> the </w:t>
      </w:r>
      <w:r w:rsidRPr="00926F65">
        <w:rPr>
          <w:highlight w:val="cyan"/>
          <w:u w:val="single"/>
        </w:rPr>
        <w:t>right to</w:t>
      </w:r>
      <w:r>
        <w:rPr>
          <w:u w:val="single"/>
        </w:rPr>
        <w:t xml:space="preserve"> remedy and to </w:t>
      </w:r>
      <w:r w:rsidRPr="00926F65">
        <w:rPr>
          <w:highlight w:val="cyan"/>
          <w:u w:val="single"/>
        </w:rPr>
        <w:t>seek</w:t>
      </w:r>
      <w:r>
        <w:rPr>
          <w:u w:val="single"/>
        </w:rPr>
        <w:t xml:space="preserve"> just and adequate </w:t>
      </w:r>
      <w:r w:rsidRPr="00926F65">
        <w:rPr>
          <w:highlight w:val="cyan"/>
          <w:u w:val="single"/>
        </w:rPr>
        <w:t>reparation for</w:t>
      </w:r>
      <w:r>
        <w:rPr>
          <w:u w:val="single"/>
        </w:rPr>
        <w:t xml:space="preserve"> acts of </w:t>
      </w:r>
      <w:r w:rsidRPr="00926F65">
        <w:rPr>
          <w:highlight w:val="cyan"/>
          <w:u w:val="single"/>
        </w:rPr>
        <w:t>racial discrimination</w:t>
      </w:r>
      <w:r>
        <w:rPr>
          <w:u w:val="single"/>
        </w:rPr>
        <w:t xml:space="preserve"> such as enslavement, the many post-emancipation crimes against Black people in the United States</w:t>
      </w:r>
      <w:r>
        <w:rPr>
          <w:sz w:val="12"/>
        </w:rPr>
        <w:t xml:space="preserve">, and the insufficiently remediated </w:t>
      </w:r>
      <w:r>
        <w:rPr>
          <w:u w:val="single"/>
        </w:rPr>
        <w:t>ongoing discriminatory structures</w:t>
      </w:r>
      <w:r>
        <w:rPr>
          <w:sz w:val="12"/>
        </w:rPr>
        <w:t xml:space="preserve">. The </w:t>
      </w:r>
      <w:r>
        <w:rPr>
          <w:u w:val="single"/>
        </w:rPr>
        <w:t>US</w:t>
      </w:r>
      <w:r>
        <w:rPr>
          <w:sz w:val="12"/>
        </w:rPr>
        <w:t xml:space="preserve"> government has </w:t>
      </w:r>
      <w:r>
        <w:rPr>
          <w:u w:val="single"/>
        </w:rPr>
        <w:t>never adequately addressed the gross human rights violations perpetrated against Black people</w:t>
      </w:r>
      <w:r>
        <w:rPr>
          <w:sz w:val="12"/>
        </w:rPr>
        <w:t xml:space="preserve"> as part of chattel slavery or the exploitation, segregation, and violence unleashed on Black people that followed. The discrimination against Black people that is a </w:t>
      </w:r>
      <w:r>
        <w:rPr>
          <w:u w:val="single"/>
        </w:rPr>
        <w:t>legacy of enslavement persists and is perpetuated by economic, health, education, law enforcement, and housing</w:t>
      </w:r>
      <w:r>
        <w:rPr>
          <w:sz w:val="12"/>
        </w:rPr>
        <w:t xml:space="preserve">, and other policies and practices that fail to adequately address racial disparities—part of the ongoing structural racism and racial subjugation that </w:t>
      </w:r>
      <w:r>
        <w:rPr>
          <w:u w:val="single"/>
        </w:rPr>
        <w:t>prevents many Black people from advancing</w:t>
      </w:r>
      <w:r>
        <w:rPr>
          <w:sz w:val="12"/>
        </w:rPr>
        <w:t xml:space="preserve">, and </w:t>
      </w:r>
      <w:r>
        <w:rPr>
          <w:u w:val="single"/>
        </w:rPr>
        <w:t>facilitates police violence,</w:t>
      </w:r>
      <w:r>
        <w:rPr>
          <w:sz w:val="12"/>
        </w:rPr>
        <w:t xml:space="preserve"> housing </w:t>
      </w:r>
      <w:r>
        <w:rPr>
          <w:u w:val="single"/>
        </w:rPr>
        <w:t>segregation</w:t>
      </w:r>
      <w:r>
        <w:rPr>
          <w:sz w:val="12"/>
        </w:rPr>
        <w:t xml:space="preserve">, and a </w:t>
      </w:r>
      <w:r>
        <w:rPr>
          <w:u w:val="single"/>
        </w:rPr>
        <w:t>lack of access to education and employment opportunities</w:t>
      </w:r>
      <w:r>
        <w:rPr>
          <w:sz w:val="12"/>
        </w:rPr>
        <w:t xml:space="preserve">, among other things. </w:t>
      </w:r>
      <w:r w:rsidRPr="00926F65">
        <w:rPr>
          <w:highlight w:val="cyan"/>
          <w:u w:val="single"/>
        </w:rPr>
        <w:t>States are obligated</w:t>
      </w:r>
      <w:r>
        <w:rPr>
          <w:u w:val="single"/>
        </w:rPr>
        <w:t xml:space="preserve"> under the ICERD </w:t>
      </w:r>
      <w:r w:rsidRPr="00926F65">
        <w:rPr>
          <w:highlight w:val="cyan"/>
          <w:u w:val="single"/>
        </w:rPr>
        <w:t>to overcome</w:t>
      </w:r>
      <w:r>
        <w:rPr>
          <w:u w:val="single"/>
        </w:rPr>
        <w:t xml:space="preserve"> such </w:t>
      </w:r>
      <w:r w:rsidRPr="00926F65">
        <w:rPr>
          <w:highlight w:val="cyan"/>
          <w:u w:val="single"/>
        </w:rPr>
        <w:t>structural discrimination</w:t>
      </w:r>
      <w:r>
        <w:rPr>
          <w:sz w:val="12"/>
        </w:rPr>
        <w:t xml:space="preserve">, both through </w:t>
      </w:r>
      <w:r>
        <w:rPr>
          <w:u w:val="single"/>
        </w:rPr>
        <w:t>effective remedies—such as reparations</w:t>
      </w:r>
      <w:r>
        <w:rPr>
          <w:sz w:val="12"/>
        </w:rPr>
        <w:t xml:space="preserve"> and “special measures”—and through the Convention’s obligation to “[t]ake steps to remove all obstacles that prevent the enjoyment of economic, social and cultural rights by people of African descent especially in the areas of education, housing, employment and health.”</w:t>
      </w:r>
      <w:bookmarkStart w:id="15" w:name="_ftnref9"/>
      <w:r>
        <w:rPr>
          <w:sz w:val="12"/>
        </w:rPr>
        <w:t>[9]</w:t>
      </w:r>
      <w:bookmarkEnd w:id="15"/>
    </w:p>
    <w:p w14:paraId="68B43184" w14:textId="77777777" w:rsidR="00C7023A" w:rsidRDefault="00C7023A" w:rsidP="00C7023A">
      <w:pPr>
        <w:rPr>
          <w:u w:val="single"/>
        </w:rPr>
      </w:pPr>
      <w:r>
        <w:rPr>
          <w:sz w:val="12"/>
        </w:rPr>
        <w:t xml:space="preserve">The </w:t>
      </w:r>
      <w:r>
        <w:rPr>
          <w:rStyle w:val="StyleUnderline"/>
        </w:rPr>
        <w:t>ICERD</w:t>
      </w:r>
      <w:r>
        <w:rPr>
          <w:u w:val="single"/>
        </w:rPr>
        <w:t xml:space="preserve"> </w:t>
      </w:r>
      <w:r>
        <w:rPr>
          <w:rStyle w:val="StyleUnderline"/>
        </w:rPr>
        <w:t>requires</w:t>
      </w:r>
      <w:r>
        <w:rPr>
          <w:u w:val="single"/>
        </w:rPr>
        <w:t xml:space="preserve"> States Parties </w:t>
      </w:r>
      <w:r>
        <w:rPr>
          <w:rStyle w:val="StyleUnderline"/>
        </w:rPr>
        <w:t>t</w:t>
      </w:r>
      <w:r>
        <w:rPr>
          <w:u w:val="single"/>
        </w:rPr>
        <w:t>o</w:t>
      </w:r>
      <w:r>
        <w:rPr>
          <w:sz w:val="12"/>
        </w:rPr>
        <w:t xml:space="preserve"> “assure to everyone within their jurisdiction effective protection and remedies, through the com</w:t>
      </w:r>
      <w:r>
        <w:rPr>
          <w:rStyle w:val="StyleUnderline"/>
          <w:sz w:val="12"/>
        </w:rPr>
        <w:t>pe</w:t>
      </w:r>
      <w:r>
        <w:rPr>
          <w:sz w:val="12"/>
        </w:rPr>
        <w:t>t</w:t>
      </w:r>
      <w:r>
        <w:rPr>
          <w:rStyle w:val="StyleUnderline"/>
          <w:sz w:val="12"/>
        </w:rPr>
        <w:t>e</w:t>
      </w:r>
      <w:r>
        <w:rPr>
          <w:sz w:val="12"/>
        </w:rPr>
        <w:t xml:space="preserve">nt </w:t>
      </w:r>
      <w:r>
        <w:rPr>
          <w:rStyle w:val="StyleUnderline"/>
          <w:sz w:val="12"/>
        </w:rPr>
        <w:t>national tribunals</w:t>
      </w:r>
      <w:r>
        <w:rPr>
          <w:rStyle w:val="StyleUnderline"/>
        </w:rPr>
        <w:t xml:space="preserve"> </w:t>
      </w:r>
      <w:r>
        <w:rPr>
          <w:sz w:val="12"/>
        </w:rPr>
        <w:t xml:space="preserve">and other State institutions, </w:t>
      </w:r>
      <w:r>
        <w:rPr>
          <w:u w:val="single"/>
        </w:rPr>
        <w:t xml:space="preserve">against any acts of racial discrimination” and to ensure “the right to seek from </w:t>
      </w:r>
      <w:r>
        <w:rPr>
          <w:rStyle w:val="StyleUnderline"/>
        </w:rPr>
        <w:t xml:space="preserve">such </w:t>
      </w:r>
      <w:r>
        <w:rPr>
          <w:u w:val="single"/>
        </w:rPr>
        <w:t>tribunals just and adequate reparation or satisfaction for any damage suffered as a result of such discrimination</w:t>
      </w:r>
      <w:r>
        <w:rPr>
          <w:sz w:val="12"/>
        </w:rPr>
        <w:t>.”</w:t>
      </w:r>
      <w:bookmarkStart w:id="16" w:name="_ftnref10"/>
      <w:r>
        <w:rPr>
          <w:sz w:val="12"/>
        </w:rPr>
        <w:t>[10]</w:t>
      </w:r>
      <w:bookmarkEnd w:id="16"/>
      <w:r>
        <w:rPr>
          <w:sz w:val="12"/>
        </w:rPr>
        <w:t xml:space="preserve"> The CERD has noted that the right to seek just and adequate </w:t>
      </w:r>
      <w:r>
        <w:rPr>
          <w:u w:val="single"/>
        </w:rPr>
        <w:t>reparation “is not necessarily secured by the punishment of the perpetrator of the discrimination</w:t>
      </w:r>
      <w:r>
        <w:rPr>
          <w:sz w:val="12"/>
        </w:rPr>
        <w:t xml:space="preserve">” and that “the courts and other competent authorities should consider </w:t>
      </w:r>
      <w:r w:rsidRPr="00926F65">
        <w:rPr>
          <w:highlight w:val="cyan"/>
          <w:u w:val="single"/>
        </w:rPr>
        <w:t>awarding</w:t>
      </w:r>
      <w:r>
        <w:rPr>
          <w:u w:val="single"/>
        </w:rPr>
        <w:t xml:space="preserve"> </w:t>
      </w:r>
      <w:r w:rsidRPr="00926F65">
        <w:rPr>
          <w:highlight w:val="cyan"/>
          <w:u w:val="single"/>
        </w:rPr>
        <w:t>financial compensation</w:t>
      </w:r>
      <w:r>
        <w:rPr>
          <w:u w:val="single"/>
        </w:rPr>
        <w:t xml:space="preserve"> for damage, material or moral, suffered by a victim, whenever appropriate.</w:t>
      </w:r>
      <w:r>
        <w:rPr>
          <w:sz w:val="12"/>
        </w:rPr>
        <w:t>”</w:t>
      </w:r>
      <w:bookmarkStart w:id="17" w:name="_ftnref11"/>
      <w:r>
        <w:rPr>
          <w:sz w:val="12"/>
        </w:rPr>
        <w:t>[11]</w:t>
      </w:r>
      <w:bookmarkEnd w:id="17"/>
      <w:r>
        <w:rPr>
          <w:sz w:val="12"/>
        </w:rPr>
        <w:t xml:space="preserve"> The UN has also established principles on the right of victims to remedies and reparations, and </w:t>
      </w:r>
      <w:r>
        <w:rPr>
          <w:u w:val="single"/>
        </w:rPr>
        <w:t xml:space="preserve">specifically </w:t>
      </w:r>
      <w:r w:rsidRPr="00926F65">
        <w:rPr>
          <w:highlight w:val="cyan"/>
          <w:u w:val="single"/>
        </w:rPr>
        <w:t>set forth the right to</w:t>
      </w:r>
      <w:r>
        <w:rPr>
          <w:u w:val="single"/>
        </w:rPr>
        <w:t xml:space="preserve"> </w:t>
      </w:r>
      <w:r w:rsidRPr="00926F65">
        <w:rPr>
          <w:highlight w:val="cyan"/>
          <w:u w:val="single"/>
        </w:rPr>
        <w:t>reparations</w:t>
      </w:r>
      <w:r>
        <w:rPr>
          <w:u w:val="single"/>
        </w:rPr>
        <w:t xml:space="preserve"> for people of African descent.</w:t>
      </w:r>
      <w:bookmarkStart w:id="18" w:name="_ftnref12"/>
      <w:r>
        <w:rPr>
          <w:sz w:val="12"/>
        </w:rPr>
        <w:t>[12]</w:t>
      </w:r>
      <w:bookmarkEnd w:id="18"/>
      <w:r>
        <w:rPr>
          <w:sz w:val="12"/>
        </w:rPr>
        <w:t> Although States generally only incur international responsibility for acts that are both internationally wrongful and attributable to the State, this principle does not apply to slavery and its legacy.</w:t>
      </w:r>
      <w:bookmarkStart w:id="19" w:name="_ftnref13"/>
      <w:r>
        <w:rPr>
          <w:sz w:val="12"/>
        </w:rPr>
        <w:t>[13]</w:t>
      </w:r>
      <w:bookmarkEnd w:id="19"/>
      <w:r>
        <w:rPr>
          <w:sz w:val="12"/>
        </w:rPr>
        <w:t xml:space="preserve"> While the </w:t>
      </w:r>
      <w:r w:rsidRPr="00926F65">
        <w:rPr>
          <w:highlight w:val="cyan"/>
          <w:u w:val="single"/>
        </w:rPr>
        <w:t>US</w:t>
      </w:r>
      <w:r>
        <w:rPr>
          <w:sz w:val="12"/>
        </w:rPr>
        <w:t xml:space="preserve"> has enacted civil rights statutes since the 1950s, such </w:t>
      </w:r>
      <w:r>
        <w:rPr>
          <w:u w:val="single"/>
        </w:rPr>
        <w:t xml:space="preserve">legislation </w:t>
      </w:r>
      <w:r w:rsidRPr="00926F65">
        <w:rPr>
          <w:highlight w:val="cyan"/>
          <w:u w:val="single"/>
        </w:rPr>
        <w:t>has been</w:t>
      </w:r>
      <w:r>
        <w:rPr>
          <w:u w:val="single"/>
        </w:rPr>
        <w:t xml:space="preserve"> largely </w:t>
      </w:r>
      <w:r w:rsidRPr="00926F65">
        <w:rPr>
          <w:highlight w:val="cyan"/>
          <w:u w:val="single"/>
        </w:rPr>
        <w:t xml:space="preserve">ineffective at curbing </w:t>
      </w:r>
      <w:r w:rsidRPr="00926F65">
        <w:rPr>
          <w:u w:val="single"/>
        </w:rPr>
        <w:t>structural discrimination</w:t>
      </w:r>
      <w:r>
        <w:rPr>
          <w:u w:val="single"/>
        </w:rPr>
        <w:t xml:space="preserve"> and </w:t>
      </w:r>
      <w:r w:rsidRPr="00926F65">
        <w:rPr>
          <w:highlight w:val="cyan"/>
          <w:u w:val="single"/>
        </w:rPr>
        <w:t>racial inequality</w:t>
      </w:r>
      <w:r>
        <w:rPr>
          <w:u w:val="single"/>
        </w:rPr>
        <w:t xml:space="preserve"> because of judicial decisions</w:t>
      </w:r>
      <w:r>
        <w:rPr>
          <w:sz w:val="12"/>
        </w:rPr>
        <w:t xml:space="preserve"> that significantly </w:t>
      </w:r>
      <w:r>
        <w:rPr>
          <w:u w:val="single"/>
        </w:rPr>
        <w:t>undermined their scope</w:t>
      </w:r>
      <w:r>
        <w:rPr>
          <w:sz w:val="12"/>
        </w:rPr>
        <w:t xml:space="preserve"> and meager government enforcement and investment, as well as the onerous requirements of discriminatory intent instead of discriminatory effect. Further, the US has consistently indicated in its ICERD reporting that “inadequate funding” is one of the central reasons for insufficient federal enforcement.</w:t>
      </w:r>
      <w:bookmarkStart w:id="20" w:name="_ftnref14"/>
      <w:r>
        <w:rPr>
          <w:sz w:val="12"/>
        </w:rPr>
        <w:t>[14]</w:t>
      </w:r>
      <w:bookmarkEnd w:id="20"/>
      <w:r>
        <w:rPr>
          <w:sz w:val="12"/>
        </w:rPr>
        <w:t xml:space="preserve"> The </w:t>
      </w:r>
      <w:r w:rsidRPr="00926F65">
        <w:rPr>
          <w:rStyle w:val="StyleUnderline"/>
          <w:highlight w:val="cyan"/>
        </w:rPr>
        <w:t>fa</w:t>
      </w:r>
      <w:r w:rsidRPr="00926F65">
        <w:rPr>
          <w:highlight w:val="cyan"/>
          <w:u w:val="single"/>
        </w:rPr>
        <w:t>ilure</w:t>
      </w:r>
      <w:r>
        <w:rPr>
          <w:u w:val="single"/>
        </w:rPr>
        <w:t xml:space="preserve"> of the US to expand enforcement efforts and resources </w:t>
      </w:r>
      <w:r>
        <w:rPr>
          <w:sz w:val="12"/>
        </w:rPr>
        <w:t xml:space="preserve">while acknowledging these widespread disparities over the last twenty-two years since it became a party to ICERD </w:t>
      </w:r>
      <w:r w:rsidRPr="00926F65">
        <w:rPr>
          <w:highlight w:val="cyan"/>
          <w:u w:val="single"/>
        </w:rPr>
        <w:t>requires immediate redress.</w:t>
      </w:r>
    </w:p>
    <w:p w14:paraId="63DC8F16" w14:textId="77777777" w:rsidR="00C7023A" w:rsidRDefault="00C7023A" w:rsidP="00C7023A">
      <w:pPr>
        <w:rPr>
          <w:sz w:val="12"/>
        </w:rPr>
      </w:pPr>
      <w:r>
        <w:rPr>
          <w:u w:val="single"/>
        </w:rPr>
        <w:t>Reparative intervention for</w:t>
      </w:r>
      <w:r>
        <w:rPr>
          <w:sz w:val="12"/>
        </w:rPr>
        <w:t xml:space="preserve"> historical and contemporary </w:t>
      </w:r>
      <w:r>
        <w:rPr>
          <w:u w:val="single"/>
        </w:rPr>
        <w:t>racial injustice is urgent and required by ICERD</w:t>
      </w:r>
      <w:r>
        <w:rPr>
          <w:sz w:val="12"/>
        </w:rPr>
        <w:t>.</w:t>
      </w:r>
      <w:bookmarkStart w:id="21" w:name="_ftnref15"/>
      <w:r>
        <w:rPr>
          <w:sz w:val="12"/>
        </w:rPr>
        <w:t>[15]</w:t>
      </w:r>
      <w:bookmarkEnd w:id="21"/>
      <w:r>
        <w:rPr>
          <w:sz w:val="12"/>
        </w:rPr>
        <w:t xml:space="preserve"> The deep racial harms and unequal structures that are inextricably rooted in chattel slavery remain unremedied, perpetuating systemic inequality. Scholars have estimated that the </w:t>
      </w:r>
      <w:r>
        <w:rPr>
          <w:u w:val="single"/>
        </w:rPr>
        <w:t>US benefited from 222,505,049 hours of forced labor between 1619 and the end of slavery in 1865</w:t>
      </w:r>
      <w:r>
        <w:rPr>
          <w:sz w:val="12"/>
        </w:rPr>
        <w:t xml:space="preserve">, which would be </w:t>
      </w:r>
      <w:r>
        <w:rPr>
          <w:b/>
          <w:bCs/>
          <w:u w:val="single"/>
        </w:rPr>
        <w:t>valued at $97 trillion</w:t>
      </w:r>
      <w:r>
        <w:rPr>
          <w:u w:val="single"/>
        </w:rPr>
        <w:t xml:space="preserve"> today</w:t>
      </w:r>
      <w:r>
        <w:rPr>
          <w:sz w:val="12"/>
        </w:rPr>
        <w:t>.</w:t>
      </w:r>
      <w:bookmarkStart w:id="22" w:name="_ftnref16"/>
      <w:r>
        <w:rPr>
          <w:sz w:val="12"/>
        </w:rPr>
        <w:t>[16]</w:t>
      </w:r>
      <w:bookmarkEnd w:id="22"/>
      <w:r>
        <w:rPr>
          <w:sz w:val="12"/>
        </w:rPr>
        <w:t> In 1860 alone, there were four million enslaved Africans whose labor is valued at least $3 billion,</w:t>
      </w:r>
      <w:bookmarkStart w:id="23" w:name="_ftnref17"/>
      <w:r>
        <w:rPr>
          <w:sz w:val="12"/>
        </w:rPr>
        <w:t>[17]</w:t>
      </w:r>
      <w:bookmarkEnd w:id="23"/>
      <w:r>
        <w:rPr>
          <w:sz w:val="12"/>
        </w:rPr>
        <w:t> which was more than all the capital invested in railroads and factories in the United States combined.</w:t>
      </w:r>
      <w:bookmarkStart w:id="24" w:name="_ftnref18"/>
      <w:r>
        <w:rPr>
          <w:sz w:val="12"/>
        </w:rPr>
        <w:t>[18]</w:t>
      </w:r>
      <w:bookmarkEnd w:id="24"/>
      <w:r>
        <w:rPr>
          <w:sz w:val="12"/>
        </w:rPr>
        <w:t xml:space="preserve"> Enslaved people were </w:t>
      </w:r>
      <w:r>
        <w:rPr>
          <w:u w:val="single"/>
        </w:rPr>
        <w:t>subjected to brutal  forced labor</w:t>
      </w:r>
      <w:r>
        <w:rPr>
          <w:sz w:val="12"/>
        </w:rPr>
        <w:t xml:space="preserve"> as well as formal and informal state-sanctioned discrimination that </w:t>
      </w:r>
      <w:r>
        <w:rPr>
          <w:u w:val="single"/>
        </w:rPr>
        <w:t>resulted in severe economic damage, in addition to psychological, social and political harm.</w:t>
      </w:r>
      <w:bookmarkStart w:id="25" w:name="_ftnref19"/>
      <w:r>
        <w:rPr>
          <w:u w:val="single"/>
        </w:rPr>
        <w:t>[19]</w:t>
      </w:r>
      <w:bookmarkEnd w:id="25"/>
    </w:p>
    <w:p w14:paraId="1F6A1BAE" w14:textId="77777777" w:rsidR="00C7023A" w:rsidRDefault="00C7023A" w:rsidP="00C7023A">
      <w:pPr>
        <w:rPr>
          <w:sz w:val="12"/>
        </w:rPr>
      </w:pPr>
      <w:r w:rsidRPr="00926F65">
        <w:rPr>
          <w:highlight w:val="cyan"/>
          <w:u w:val="single"/>
        </w:rPr>
        <w:t>Black people</w:t>
      </w:r>
      <w:r>
        <w:rPr>
          <w:u w:val="single"/>
        </w:rPr>
        <w:t xml:space="preserve"> in the US continue to </w:t>
      </w:r>
      <w:r w:rsidRPr="00926F65">
        <w:rPr>
          <w:highlight w:val="cyan"/>
          <w:u w:val="single"/>
        </w:rPr>
        <w:t xml:space="preserve">endure </w:t>
      </w:r>
      <w:r w:rsidRPr="00926F65">
        <w:rPr>
          <w:b/>
          <w:bCs/>
          <w:highlight w:val="cyan"/>
          <w:u w:val="single"/>
        </w:rPr>
        <w:t>severe economic disadvantages</w:t>
      </w:r>
      <w:r>
        <w:rPr>
          <w:sz w:val="12"/>
        </w:rPr>
        <w:t xml:space="preserve"> in wealth</w:t>
      </w:r>
      <w:bookmarkStart w:id="26" w:name="_ftnref20"/>
      <w:r>
        <w:rPr>
          <w:sz w:val="12"/>
        </w:rPr>
        <w:t>[20]</w:t>
      </w:r>
      <w:bookmarkEnd w:id="26"/>
      <w:r>
        <w:rPr>
          <w:sz w:val="12"/>
        </w:rPr>
        <w:t> and income</w:t>
      </w:r>
      <w:bookmarkStart w:id="27" w:name="_ftnref21"/>
      <w:r>
        <w:rPr>
          <w:sz w:val="12"/>
        </w:rPr>
        <w:t>[21]</w:t>
      </w:r>
      <w:bookmarkEnd w:id="27"/>
      <w:r>
        <w:rPr>
          <w:sz w:val="12"/>
        </w:rPr>
        <w:t xml:space="preserve"> and suffer from </w:t>
      </w:r>
      <w:r>
        <w:rPr>
          <w:u w:val="single"/>
        </w:rPr>
        <w:t>discriminatory policies in land and home ownership,</w:t>
      </w:r>
      <w:bookmarkStart w:id="28" w:name="_ftnref22"/>
      <w:r>
        <w:rPr>
          <w:u w:val="single"/>
        </w:rPr>
        <w:t>[22]</w:t>
      </w:r>
      <w:bookmarkEnd w:id="28"/>
      <w:r>
        <w:rPr>
          <w:u w:val="single"/>
        </w:rPr>
        <w:t> denial of health care,</w:t>
      </w:r>
      <w:bookmarkStart w:id="29" w:name="_ftnref23"/>
      <w:r>
        <w:rPr>
          <w:u w:val="single"/>
        </w:rPr>
        <w:t>[23]</w:t>
      </w:r>
      <w:bookmarkEnd w:id="29"/>
      <w:r>
        <w:rPr>
          <w:u w:val="single"/>
        </w:rPr>
        <w:t> and segregation in education.</w:t>
      </w:r>
      <w:bookmarkStart w:id="30" w:name="_ftnref24"/>
      <w:r>
        <w:rPr>
          <w:sz w:val="12"/>
        </w:rPr>
        <w:t>[24]</w:t>
      </w:r>
      <w:bookmarkEnd w:id="30"/>
      <w:r>
        <w:rPr>
          <w:sz w:val="12"/>
        </w:rPr>
        <w:t xml:space="preserve"> The resulting disparities are staggering: </w:t>
      </w:r>
      <w:r>
        <w:rPr>
          <w:u w:val="single"/>
        </w:rPr>
        <w:t xml:space="preserve">The average white family has roughly </w:t>
      </w:r>
      <w:r>
        <w:rPr>
          <w:b/>
          <w:bCs/>
          <w:u w:val="single"/>
        </w:rPr>
        <w:t>ten times the wealth</w:t>
      </w:r>
      <w:r>
        <w:rPr>
          <w:u w:val="single"/>
        </w:rPr>
        <w:t xml:space="preserve"> of the average Black family</w:t>
      </w:r>
      <w:r>
        <w:rPr>
          <w:sz w:val="12"/>
        </w:rPr>
        <w:t xml:space="preserve"> and white college graduates have over seven times more wealth than Black college graduates.</w:t>
      </w:r>
      <w:bookmarkStart w:id="31" w:name="_ftnref25"/>
      <w:r>
        <w:rPr>
          <w:sz w:val="12"/>
        </w:rPr>
        <w:t>[25]</w:t>
      </w:r>
      <w:bookmarkEnd w:id="31"/>
      <w:r>
        <w:rPr>
          <w:sz w:val="12"/>
        </w:rPr>
        <w:t xml:space="preserve"> With the current pace of growth in wealth among Black families, it </w:t>
      </w:r>
      <w:r>
        <w:rPr>
          <w:u w:val="single"/>
        </w:rPr>
        <w:t xml:space="preserve">will take an estimated </w:t>
      </w:r>
      <w:r>
        <w:rPr>
          <w:b/>
          <w:bCs/>
          <w:u w:val="single"/>
        </w:rPr>
        <w:t>230 years</w:t>
      </w:r>
      <w:r>
        <w:rPr>
          <w:u w:val="single"/>
        </w:rPr>
        <w:t xml:space="preserve"> for Black families to obtain the same amount of wealth that white families currently have.</w:t>
      </w:r>
      <w:bookmarkStart w:id="32" w:name="_ftnref26"/>
      <w:r>
        <w:rPr>
          <w:sz w:val="12"/>
        </w:rPr>
        <w:t>[26]</w:t>
      </w:r>
      <w:bookmarkEnd w:id="32"/>
      <w:r>
        <w:rPr>
          <w:sz w:val="12"/>
        </w:rPr>
        <w:t> About 21 percent of Black people in the United States live in poverty, more than double the rate for white people (8.8 percent).</w:t>
      </w:r>
      <w:bookmarkStart w:id="33" w:name="_ftnref27"/>
      <w:r>
        <w:rPr>
          <w:sz w:val="12"/>
        </w:rPr>
        <w:t>[27]</w:t>
      </w:r>
      <w:bookmarkEnd w:id="33"/>
      <w:r>
        <w:rPr>
          <w:sz w:val="12"/>
        </w:rPr>
        <w:t xml:space="preserve"> Although “these wealth disparities are </w:t>
      </w:r>
      <w:r>
        <w:rPr>
          <w:u w:val="single"/>
        </w:rPr>
        <w:t>rooted in historic injustices</w:t>
      </w:r>
      <w:r>
        <w:rPr>
          <w:sz w:val="12"/>
        </w:rPr>
        <w:t xml:space="preserve"> and carried forward by recent and ongoing practices and </w:t>
      </w:r>
      <w:r>
        <w:rPr>
          <w:u w:val="single"/>
        </w:rPr>
        <w:t>policies that fail to reverse inequitable trends</w:t>
      </w:r>
      <w:r>
        <w:rPr>
          <w:sz w:val="12"/>
        </w:rPr>
        <w:t>,”</w:t>
      </w:r>
      <w:bookmarkStart w:id="34" w:name="_ftnref28"/>
      <w:r>
        <w:rPr>
          <w:sz w:val="12"/>
        </w:rPr>
        <w:t>[28]</w:t>
      </w:r>
      <w:bookmarkEnd w:id="34"/>
      <w:r>
        <w:rPr>
          <w:sz w:val="12"/>
        </w:rPr>
        <w:t xml:space="preserve"> to date the US government has not done nearly enough to address the lasting and contemporary racially discriminatory effects of structures of inequality and racial subordination. It has also </w:t>
      </w:r>
      <w:r>
        <w:rPr>
          <w:u w:val="single"/>
        </w:rPr>
        <w:t>openly admitted to failing to provide sufficient resources for civil rights enforcement</w:t>
      </w:r>
      <w:r>
        <w:rPr>
          <w:sz w:val="12"/>
        </w:rPr>
        <w:t xml:space="preserve"> even though ICERD requires restitution, compensation, and restoration.</w:t>
      </w:r>
      <w:bookmarkStart w:id="35" w:name="_ftnref29"/>
      <w:r>
        <w:rPr>
          <w:sz w:val="12"/>
        </w:rPr>
        <w:t>[29]</w:t>
      </w:r>
      <w:bookmarkEnd w:id="35"/>
    </w:p>
    <w:p w14:paraId="44B4B023" w14:textId="77777777" w:rsidR="00C7023A" w:rsidRDefault="00C7023A" w:rsidP="00C7023A">
      <w:pPr>
        <w:rPr>
          <w:sz w:val="12"/>
        </w:rPr>
      </w:pPr>
      <w:r>
        <w:rPr>
          <w:sz w:val="12"/>
        </w:rPr>
        <w:t xml:space="preserve">While the CERD has not yet made specific recommendations to the US with regard to reparative justice, the </w:t>
      </w:r>
      <w:r>
        <w:rPr>
          <w:u w:val="single"/>
        </w:rPr>
        <w:t>UN High Commissioner for Human Rights</w:t>
      </w:r>
      <w:r>
        <w:rPr>
          <w:sz w:val="12"/>
        </w:rPr>
        <w:t xml:space="preserve">, in her 2021 report on systemic racism in law enforcement, </w:t>
      </w:r>
      <w:r>
        <w:rPr>
          <w:u w:val="single"/>
        </w:rPr>
        <w:t xml:space="preserve">urged the US (alongside other governments) to initiate </w:t>
      </w:r>
      <w:r>
        <w:rPr>
          <w:b/>
          <w:bCs/>
          <w:u w:val="single"/>
        </w:rPr>
        <w:t>reparations</w:t>
      </w:r>
      <w:r>
        <w:rPr>
          <w:u w:val="single"/>
        </w:rPr>
        <w:t>.</w:t>
      </w:r>
      <w:bookmarkStart w:id="36" w:name="_ftnref30"/>
      <w:r>
        <w:rPr>
          <w:sz w:val="12"/>
        </w:rPr>
        <w:t>[30]</w:t>
      </w:r>
      <w:bookmarkEnd w:id="36"/>
      <w:r>
        <w:rPr>
          <w:sz w:val="12"/>
        </w:rPr>
        <w:t> Although some localities have implemented reparation initiatives or commissions to address past racially motivated harms,</w:t>
      </w:r>
      <w:bookmarkStart w:id="37" w:name="_ftnref31"/>
      <w:r>
        <w:rPr>
          <w:sz w:val="12"/>
        </w:rPr>
        <w:t>[31]</w:t>
      </w:r>
      <w:bookmarkEnd w:id="37"/>
      <w:r>
        <w:rPr>
          <w:sz w:val="12"/>
        </w:rPr>
        <w:t xml:space="preserve">there remains </w:t>
      </w:r>
      <w:r>
        <w:rPr>
          <w:u w:val="single"/>
        </w:rPr>
        <w:t>no formal nationwide federal initiative to advance reparations</w:t>
      </w:r>
      <w:r>
        <w:rPr>
          <w:sz w:val="12"/>
        </w:rPr>
        <w:t>. Neither US courts nor other tribunals have provided reliable remedies for the descendants of enslaved people.</w:t>
      </w:r>
      <w:bookmarkStart w:id="38" w:name="_ftnref32"/>
      <w:r>
        <w:rPr>
          <w:sz w:val="12"/>
        </w:rPr>
        <w:t>[32]</w:t>
      </w:r>
      <w:bookmarkEnd w:id="38"/>
      <w:r>
        <w:rPr>
          <w:sz w:val="12"/>
        </w:rPr>
        <w:t xml:space="preserve"> H.R. 40 - </w:t>
      </w:r>
      <w:r>
        <w:rPr>
          <w:u w:val="single"/>
        </w:rPr>
        <w:t>Commission to Study and Develop Reparation Proposals for African Americans Act</w:t>
      </w:r>
      <w:r>
        <w:rPr>
          <w:sz w:val="12"/>
        </w:rPr>
        <w:t>, a bill currently before the House of Representatives</w:t>
      </w:r>
      <w:r>
        <w:rPr>
          <w:u w:val="single"/>
        </w:rPr>
        <w:t>, would establish a commission to study the effects of slavery and recommend appropriate remedies.</w:t>
      </w:r>
      <w:bookmarkStart w:id="39" w:name="_ftnref33"/>
      <w:r>
        <w:rPr>
          <w:u w:val="single"/>
        </w:rPr>
        <w:t>[</w:t>
      </w:r>
      <w:r>
        <w:rPr>
          <w:sz w:val="12"/>
        </w:rPr>
        <w:t>33]</w:t>
      </w:r>
      <w:bookmarkEnd w:id="39"/>
      <w:r>
        <w:rPr>
          <w:sz w:val="12"/>
        </w:rPr>
        <w:t> But no progress has been reported as of this writing.</w:t>
      </w:r>
      <w:bookmarkStart w:id="40" w:name="_ftnref34"/>
      <w:r>
        <w:rPr>
          <w:sz w:val="12"/>
        </w:rPr>
        <w:t>[34]</w:t>
      </w:r>
      <w:bookmarkEnd w:id="40"/>
      <w:r>
        <w:rPr>
          <w:sz w:val="12"/>
        </w:rPr>
        <w:t> In sum, the US federal government continues to neglect its ICERD commitments to remedy the systemic, longstanding and grave legacy of enslavement and racial discrimination.</w:t>
      </w:r>
    </w:p>
    <w:p w14:paraId="62D604F5" w14:textId="77777777" w:rsidR="00C7023A" w:rsidRDefault="00C7023A" w:rsidP="00C7023A">
      <w:pPr>
        <w:rPr>
          <w:sz w:val="12"/>
        </w:rPr>
      </w:pPr>
      <w:r>
        <w:rPr>
          <w:sz w:val="12"/>
        </w:rPr>
        <w:t xml:space="preserve">To address ongoing structural racism and legacies of enslavement, </w:t>
      </w:r>
      <w:r w:rsidRPr="00926F65">
        <w:rPr>
          <w:b/>
          <w:bCs/>
          <w:highlight w:val="cyan"/>
          <w:u w:val="single"/>
        </w:rPr>
        <w:t>the US should</w:t>
      </w:r>
      <w:r w:rsidRPr="00926F65">
        <w:rPr>
          <w:sz w:val="12"/>
          <w:highlight w:val="cyan"/>
        </w:rPr>
        <w:t>:</w:t>
      </w:r>
    </w:p>
    <w:p w14:paraId="47890777" w14:textId="77777777" w:rsidR="00C7023A" w:rsidRDefault="00C7023A" w:rsidP="00C7023A">
      <w:pPr>
        <w:rPr>
          <w:sz w:val="12"/>
        </w:rPr>
      </w:pPr>
      <w:r w:rsidRPr="00926F65">
        <w:rPr>
          <w:highlight w:val="cyan"/>
          <w:u w:val="single"/>
        </w:rPr>
        <w:t>Establish</w:t>
      </w:r>
      <w:r>
        <w:rPr>
          <w:sz w:val="12"/>
        </w:rPr>
        <w:t xml:space="preserve"> a federal commission by legislative action or executive order to study and develop reparations proposals for the descendants of enslaved people.</w:t>
      </w:r>
    </w:p>
    <w:p w14:paraId="6EF03F9D" w14:textId="77777777" w:rsidR="00C7023A" w:rsidRDefault="00C7023A" w:rsidP="00C7023A">
      <w:pPr>
        <w:rPr>
          <w:u w:val="single"/>
        </w:rPr>
      </w:pPr>
      <w:r>
        <w:rPr>
          <w:u w:val="single"/>
        </w:rPr>
        <w:t xml:space="preserve">Appropriate effective </w:t>
      </w:r>
      <w:r w:rsidRPr="00926F65">
        <w:rPr>
          <w:highlight w:val="cyan"/>
          <w:u w:val="single"/>
        </w:rPr>
        <w:t>resources for federal economic</w:t>
      </w:r>
      <w:r>
        <w:rPr>
          <w:u w:val="single"/>
        </w:rPr>
        <w:t xml:space="preserve"> and civil rights </w:t>
      </w:r>
      <w:r w:rsidRPr="00926F65">
        <w:rPr>
          <w:highlight w:val="cyan"/>
          <w:u w:val="single"/>
        </w:rPr>
        <w:t>programs</w:t>
      </w:r>
      <w:r>
        <w:rPr>
          <w:u w:val="single"/>
        </w:rPr>
        <w:t xml:space="preserve"> to address long-term structural racism and provide assistance </w:t>
      </w:r>
      <w:r w:rsidRPr="00926F65">
        <w:rPr>
          <w:highlight w:val="cyan"/>
          <w:u w:val="single"/>
        </w:rPr>
        <w:t>to low-wealth</w:t>
      </w:r>
      <w:r>
        <w:rPr>
          <w:u w:val="single"/>
        </w:rPr>
        <w:t xml:space="preserve"> and low-income </w:t>
      </w:r>
      <w:r w:rsidRPr="00926F65">
        <w:rPr>
          <w:highlight w:val="cyan"/>
          <w:u w:val="single"/>
        </w:rPr>
        <w:t>Black communities.</w:t>
      </w:r>
    </w:p>
    <w:p w14:paraId="11C54CA5" w14:textId="77777777" w:rsidR="00C7023A" w:rsidRDefault="00C7023A" w:rsidP="00C7023A">
      <w:pPr>
        <w:rPr>
          <w:u w:val="single"/>
        </w:rPr>
      </w:pPr>
    </w:p>
    <w:p w14:paraId="591A0AEA" w14:textId="77777777" w:rsidR="00C7023A" w:rsidRDefault="00C7023A" w:rsidP="00C7023A">
      <w:pPr>
        <w:pStyle w:val="Heading4"/>
        <w:rPr>
          <w:bCs/>
          <w:lang w:eastAsia="zh-CN"/>
        </w:rPr>
      </w:pPr>
      <w:r w:rsidRPr="00FA466E">
        <w:rPr>
          <w:bCs/>
          <w:lang w:eastAsia="zh-CN"/>
        </w:rPr>
        <w:t xml:space="preserve">Wealth tax key – only </w:t>
      </w:r>
      <w:r w:rsidRPr="00FA466E">
        <w:rPr>
          <w:bCs/>
          <w:u w:val="single"/>
          <w:lang w:eastAsia="zh-CN"/>
        </w:rPr>
        <w:t>reforming</w:t>
      </w:r>
      <w:r w:rsidRPr="00FA466E">
        <w:rPr>
          <w:bCs/>
          <w:lang w:eastAsia="zh-CN"/>
        </w:rPr>
        <w:t xml:space="preserve"> the IRS solves disproportionate audits. </w:t>
      </w:r>
      <w:r>
        <w:rPr>
          <w:bCs/>
          <w:lang w:eastAsia="zh-CN"/>
        </w:rPr>
        <w:t>Funding the IRS Is normal means.</w:t>
      </w:r>
    </w:p>
    <w:p w14:paraId="57219CF5" w14:textId="77777777" w:rsidR="00C7023A" w:rsidRDefault="00C7023A" w:rsidP="00C7023A">
      <w:r>
        <w:rPr>
          <w:rStyle w:val="Style13ptBold"/>
        </w:rPr>
        <w:t>Jones et al. ’23</w:t>
      </w:r>
      <w:r>
        <w:t xml:space="preserve"> [Damon Jones, associate professor at the University of Chicago Harris School of Public Policy; Dania Francis, assistant professor of economics at the University of Massachusetts Boston; Fern Ramoutar, Ph.D. candidate studying economics at the University of Chicago's Booth School of Business; Bradley Hardy, associate professor within the McCourt School of Public Policy at Georgetown University; March 2023; “Tracing the Color Line: An Overview of Black-White Economic Inequality in the United States”; Columbia University; https://journalism.columbia.edu/system/files/content/tracing_the_color_line_final_headers_0.pdf; accessed 7-5-2023; Lowell-EL]</w:t>
      </w:r>
    </w:p>
    <w:p w14:paraId="3F8F36B3" w14:textId="77777777" w:rsidR="00C7023A" w:rsidRDefault="00C7023A" w:rsidP="00C7023A">
      <w:pPr>
        <w:rPr>
          <w:u w:val="single"/>
        </w:rPr>
      </w:pPr>
      <w:r>
        <w:rPr>
          <w:u w:val="single"/>
        </w:rPr>
        <w:t xml:space="preserve">Taxing the Rich </w:t>
      </w:r>
    </w:p>
    <w:p w14:paraId="743246BE" w14:textId="77777777" w:rsidR="00C7023A" w:rsidRDefault="00C7023A" w:rsidP="00C7023A">
      <w:pPr>
        <w:rPr>
          <w:sz w:val="14"/>
        </w:rPr>
      </w:pPr>
      <w:r>
        <w:rPr>
          <w:sz w:val="14"/>
        </w:rPr>
        <w:t xml:space="preserve">As it stands, the </w:t>
      </w:r>
      <w:r>
        <w:rPr>
          <w:u w:val="single"/>
        </w:rPr>
        <w:t>U.S, income tax system is generally progressive</w:t>
      </w:r>
      <w:r>
        <w:rPr>
          <w:sz w:val="14"/>
        </w:rPr>
        <w:t xml:space="preserve">: After taxes and transfers, household incomes become less unequal than at baseline. However, there may be </w:t>
      </w:r>
      <w:r>
        <w:rPr>
          <w:u w:val="single"/>
        </w:rPr>
        <w:t>key ways to further reduce after-tax income inequality.</w:t>
      </w:r>
      <w:r>
        <w:rPr>
          <w:sz w:val="14"/>
        </w:rPr>
        <w:t xml:space="preserve"> A </w:t>
      </w:r>
      <w:r w:rsidRPr="003D5105">
        <w:rPr>
          <w:b/>
          <w:bCs/>
          <w:highlight w:val="cyan"/>
          <w:u w:val="single"/>
        </w:rPr>
        <w:t>more progressive tax code</w:t>
      </w:r>
      <w:r>
        <w:rPr>
          <w:u w:val="single"/>
        </w:rPr>
        <w:t xml:space="preserve"> is likely to also </w:t>
      </w:r>
      <w:r w:rsidRPr="003D5105">
        <w:rPr>
          <w:highlight w:val="cyan"/>
          <w:u w:val="single"/>
        </w:rPr>
        <w:t>reduce inequality between Black and White households</w:t>
      </w:r>
      <w:r>
        <w:rPr>
          <w:sz w:val="14"/>
        </w:rPr>
        <w:t xml:space="preserve">, given their relative positions within the overall distribution of income. Policy reforms include raising the marginal tax rate on incomes in the highest tax bracket, which has the potential to reduce the amount of income concentrated at the top.125 However, in order for progressive tax credits, such as the Earned Income Tax Credit (EITC), to have their full impact on racial inequality, they also </w:t>
      </w:r>
      <w:r>
        <w:rPr>
          <w:u w:val="single"/>
        </w:rPr>
        <w:t>need to be made accessible</w:t>
      </w:r>
      <w:r>
        <w:rPr>
          <w:sz w:val="14"/>
        </w:rPr>
        <w:t xml:space="preserve">. For example, a recent study by the U.S. Treasury found that among the very lowest income households, </w:t>
      </w:r>
      <w:r w:rsidRPr="003D5105">
        <w:rPr>
          <w:highlight w:val="cyan"/>
          <w:u w:val="single"/>
        </w:rPr>
        <w:t>White taxpayers</w:t>
      </w:r>
      <w:r>
        <w:rPr>
          <w:u w:val="single"/>
        </w:rPr>
        <w:t xml:space="preserve"> were significantly </w:t>
      </w:r>
      <w:r w:rsidRPr="003D5105">
        <w:rPr>
          <w:highlight w:val="cyan"/>
          <w:u w:val="single"/>
        </w:rPr>
        <w:t>more likely to receive</w:t>
      </w:r>
      <w:r>
        <w:rPr>
          <w:u w:val="single"/>
        </w:rPr>
        <w:t xml:space="preserve"> this </w:t>
      </w:r>
      <w:r w:rsidRPr="003D5105">
        <w:rPr>
          <w:highlight w:val="cyan"/>
          <w:u w:val="single"/>
        </w:rPr>
        <w:t>credit than Black taxpayers</w:t>
      </w:r>
      <w:r>
        <w:rPr>
          <w:u w:val="single"/>
        </w:rPr>
        <w:t>.</w:t>
      </w:r>
      <w:r>
        <w:rPr>
          <w:sz w:val="14"/>
        </w:rPr>
        <w:t xml:space="preserve">126 </w:t>
      </w:r>
    </w:p>
    <w:p w14:paraId="47D0DF6F" w14:textId="77777777" w:rsidR="00C7023A" w:rsidRDefault="00C7023A" w:rsidP="00C7023A">
      <w:pPr>
        <w:rPr>
          <w:sz w:val="14"/>
        </w:rPr>
      </w:pPr>
      <w:r>
        <w:rPr>
          <w:sz w:val="14"/>
        </w:rPr>
        <w:t xml:space="preserve">In addition, </w:t>
      </w:r>
      <w:r w:rsidRPr="003D5105">
        <w:rPr>
          <w:highlight w:val="cyan"/>
          <w:u w:val="single"/>
        </w:rPr>
        <w:t>capital income</w:t>
      </w:r>
      <w:r>
        <w:rPr>
          <w:sz w:val="14"/>
        </w:rPr>
        <w:t xml:space="preserve">, such as the gains from owning assets that appreciate in value or dividends paid to shareholders, is currently </w:t>
      </w:r>
      <w:r w:rsidRPr="003D5105">
        <w:rPr>
          <w:highlight w:val="cyan"/>
          <w:u w:val="single"/>
        </w:rPr>
        <w:t>taxed</w:t>
      </w:r>
      <w:r>
        <w:rPr>
          <w:u w:val="single"/>
        </w:rPr>
        <w:t xml:space="preserve"> at </w:t>
      </w:r>
      <w:r w:rsidRPr="003D5105">
        <w:rPr>
          <w:highlight w:val="cyan"/>
          <w:u w:val="single"/>
        </w:rPr>
        <w:t>lower</w:t>
      </w:r>
      <w:r>
        <w:rPr>
          <w:u w:val="single"/>
        </w:rPr>
        <w:t xml:space="preserve"> rates </w:t>
      </w:r>
      <w:r w:rsidRPr="003D5105">
        <w:rPr>
          <w:highlight w:val="cyan"/>
          <w:u w:val="single"/>
        </w:rPr>
        <w:t>than income</w:t>
      </w:r>
      <w:r>
        <w:rPr>
          <w:u w:val="single"/>
        </w:rPr>
        <w:t xml:space="preserve"> earned through wages and salary.</w:t>
      </w:r>
      <w:r>
        <w:rPr>
          <w:sz w:val="14"/>
        </w:rPr>
        <w:t xml:space="preserve"> Moreover, the taxes for this income are not paid until the gains are “realized,” that is, not until owners of the shares sell their holdings. In the interim, their earnings are able to grow and compound before being taxed. Both these factors work in combination </w:t>
      </w:r>
      <w:r>
        <w:rPr>
          <w:u w:val="single"/>
        </w:rPr>
        <w:t>to yield lower effective tax rates for recipients of capital income.</w:t>
      </w:r>
      <w:r>
        <w:rPr>
          <w:sz w:val="14"/>
        </w:rPr>
        <w:t xml:space="preserve"> One analysis found that these rules mean that the wealthiest 400 households, who receive the majority of their income through these channels, are effectively only paying tax rates between 6% and 12%, much lower than what they would pay if they earned their money through their labor.127 Again, the current treatment of capital income tends </w:t>
      </w:r>
      <w:r>
        <w:rPr>
          <w:u w:val="single"/>
        </w:rPr>
        <w:t xml:space="preserve">to </w:t>
      </w:r>
      <w:r w:rsidRPr="003D5105">
        <w:rPr>
          <w:highlight w:val="cyan"/>
          <w:u w:val="single"/>
        </w:rPr>
        <w:t>favor</w:t>
      </w:r>
      <w:r>
        <w:rPr>
          <w:u w:val="single"/>
        </w:rPr>
        <w:t xml:space="preserve"> richer households that are also more likely to be </w:t>
      </w:r>
      <w:r w:rsidRPr="003D5105">
        <w:rPr>
          <w:highlight w:val="cyan"/>
          <w:u w:val="single"/>
        </w:rPr>
        <w:t>White households</w:t>
      </w:r>
      <w:r>
        <w:rPr>
          <w:u w:val="single"/>
        </w:rPr>
        <w:t xml:space="preserve"> than Black households, </w:t>
      </w:r>
      <w:r w:rsidRPr="003D5105">
        <w:rPr>
          <w:highlight w:val="cyan"/>
          <w:u w:val="single"/>
        </w:rPr>
        <w:t>and</w:t>
      </w:r>
      <w:r>
        <w:rPr>
          <w:u w:val="single"/>
        </w:rPr>
        <w:t xml:space="preserve"> thus is </w:t>
      </w:r>
      <w:r>
        <w:rPr>
          <w:b/>
          <w:bCs/>
          <w:u w:val="single"/>
        </w:rPr>
        <w:t xml:space="preserve">likely to </w:t>
      </w:r>
      <w:r w:rsidRPr="003D5105">
        <w:rPr>
          <w:b/>
          <w:bCs/>
          <w:highlight w:val="cyan"/>
          <w:u w:val="single"/>
        </w:rPr>
        <w:t>widen</w:t>
      </w:r>
      <w:r>
        <w:rPr>
          <w:b/>
          <w:bCs/>
          <w:u w:val="single"/>
        </w:rPr>
        <w:t xml:space="preserve"> Black-White </w:t>
      </w:r>
      <w:r w:rsidRPr="003D5105">
        <w:rPr>
          <w:b/>
          <w:bCs/>
          <w:highlight w:val="cyan"/>
          <w:u w:val="single"/>
        </w:rPr>
        <w:t>income gaps</w:t>
      </w:r>
      <w:r>
        <w:rPr>
          <w:sz w:val="14"/>
        </w:rPr>
        <w:t>. In the same Treasury study mentioned above, it was found that this preferential tax treatment is primarily enjoyed by households in the top 5% of income, and, among that group, significantly more by White households.128 One way to more fairly tax capital income would be to raise tax rates on capital income to be the same as the tax rates levied on other forms of ordinary income.</w:t>
      </w:r>
    </w:p>
    <w:p w14:paraId="33187B45" w14:textId="77777777" w:rsidR="00C7023A" w:rsidRDefault="00C7023A" w:rsidP="00C7023A">
      <w:pPr>
        <w:rPr>
          <w:sz w:val="14"/>
        </w:rPr>
      </w:pPr>
      <w:r>
        <w:rPr>
          <w:sz w:val="14"/>
        </w:rPr>
        <w:t xml:space="preserve">Another source of </w:t>
      </w:r>
      <w:r w:rsidRPr="00AF3BD3">
        <w:rPr>
          <w:highlight w:val="cyan"/>
          <w:u w:val="single"/>
        </w:rPr>
        <w:t>inequality</w:t>
      </w:r>
      <w:r>
        <w:rPr>
          <w:sz w:val="14"/>
        </w:rPr>
        <w:t xml:space="preserve"> by income and </w:t>
      </w:r>
      <w:r>
        <w:rPr>
          <w:u w:val="single"/>
        </w:rPr>
        <w:t xml:space="preserve">across racial groups </w:t>
      </w:r>
      <w:r w:rsidRPr="00AF3BD3">
        <w:rPr>
          <w:highlight w:val="cyan"/>
          <w:u w:val="single"/>
        </w:rPr>
        <w:t>is the extent to which</w:t>
      </w:r>
      <w:r>
        <w:rPr>
          <w:u w:val="single"/>
        </w:rPr>
        <w:t xml:space="preserve"> different </w:t>
      </w:r>
      <w:r w:rsidRPr="00AF3BD3">
        <w:rPr>
          <w:highlight w:val="cyan"/>
          <w:u w:val="single"/>
        </w:rPr>
        <w:t>households</w:t>
      </w:r>
      <w:r>
        <w:rPr>
          <w:u w:val="single"/>
        </w:rPr>
        <w:t xml:space="preserve"> are able to </w:t>
      </w:r>
      <w:r w:rsidRPr="00AF3BD3">
        <w:rPr>
          <w:highlight w:val="cyan"/>
          <w:u w:val="single"/>
        </w:rPr>
        <w:t>evade taxes</w:t>
      </w:r>
      <w:r>
        <w:rPr>
          <w:sz w:val="14"/>
        </w:rPr>
        <w:t xml:space="preserve"> and the extent to which the IRS enforces tax compliance for these households. </w:t>
      </w:r>
      <w:r>
        <w:rPr>
          <w:u w:val="single"/>
        </w:rPr>
        <w:t>Income earned through wages and salary</w:t>
      </w:r>
      <w:r>
        <w:rPr>
          <w:sz w:val="14"/>
        </w:rPr>
        <w:t xml:space="preserve"> are typically reported to the IRS directly by the employer, and it is </w:t>
      </w:r>
      <w:r>
        <w:rPr>
          <w:u w:val="single"/>
        </w:rPr>
        <w:t>estimated that as much as 99% of the taxes owed on this income is paid.</w:t>
      </w:r>
      <w:r>
        <w:rPr>
          <w:sz w:val="14"/>
        </w:rPr>
        <w:t xml:space="preserve"> Meanwhile, for certain types of </w:t>
      </w:r>
      <w:r>
        <w:rPr>
          <w:u w:val="single"/>
        </w:rPr>
        <w:t>capital and business income, the tax compliance rate is between 85% and 45%.</w:t>
      </w:r>
      <w:r>
        <w:rPr>
          <w:sz w:val="14"/>
        </w:rPr>
        <w:t>129 Higher income households achieve this by making use of very sophisticated methods of shrouding their income, including the use of shell businesses or offshore accounts.130</w:t>
      </w:r>
    </w:p>
    <w:p w14:paraId="4D3DC6A7" w14:textId="77777777" w:rsidR="00C7023A" w:rsidRDefault="00C7023A" w:rsidP="00C7023A">
      <w:pPr>
        <w:rPr>
          <w:sz w:val="14"/>
        </w:rPr>
      </w:pPr>
      <w:r>
        <w:rPr>
          <w:sz w:val="14"/>
        </w:rPr>
        <w:t xml:space="preserve">Though this suggests that tax evasion is a much larger issue for higher income households, </w:t>
      </w:r>
      <w:r w:rsidRPr="00AF3BD3">
        <w:rPr>
          <w:highlight w:val="cyan"/>
          <w:u w:val="single"/>
        </w:rPr>
        <w:t>IRS enforcement</w:t>
      </w:r>
      <w:r>
        <w:rPr>
          <w:u w:val="single"/>
        </w:rPr>
        <w:t xml:space="preserve"> is </w:t>
      </w:r>
      <w:r w:rsidRPr="00AF3BD3">
        <w:rPr>
          <w:highlight w:val="cyan"/>
          <w:u w:val="single"/>
        </w:rPr>
        <w:t>disproportionately</w:t>
      </w:r>
      <w:r>
        <w:rPr>
          <w:u w:val="single"/>
        </w:rPr>
        <w:t xml:space="preserve"> </w:t>
      </w:r>
      <w:r w:rsidRPr="00AF3BD3">
        <w:rPr>
          <w:highlight w:val="cyan"/>
          <w:u w:val="single"/>
        </w:rPr>
        <w:t>targeted</w:t>
      </w:r>
      <w:r>
        <w:rPr>
          <w:u w:val="single"/>
        </w:rPr>
        <w:t xml:space="preserve"> at lower income tax files.</w:t>
      </w:r>
      <w:r>
        <w:rPr>
          <w:sz w:val="14"/>
        </w:rPr>
        <w:t xml:space="preserve"> A recent report combed through IRS data and found that </w:t>
      </w:r>
      <w:r>
        <w:rPr>
          <w:u w:val="single"/>
        </w:rPr>
        <w:t>audit rates for low-income households receiving the EITC were the same as the audit rates for the top 1% of households</w:t>
      </w:r>
      <w:r>
        <w:rPr>
          <w:sz w:val="14"/>
        </w:rPr>
        <w:t xml:space="preserve">, despite the fact that the scope for evasion and the amount of dollars evaded is likely to be much greater in the latter group. The report also found that </w:t>
      </w:r>
      <w:r>
        <w:rPr>
          <w:u w:val="single"/>
        </w:rPr>
        <w:t xml:space="preserve">these </w:t>
      </w:r>
      <w:r>
        <w:rPr>
          <w:b/>
          <w:bCs/>
          <w:u w:val="single"/>
        </w:rPr>
        <w:t>targeted audits</w:t>
      </w:r>
      <w:r>
        <w:rPr>
          <w:u w:val="single"/>
        </w:rPr>
        <w:t xml:space="preserve"> were more </w:t>
      </w:r>
      <w:r w:rsidRPr="00AF3BD3">
        <w:rPr>
          <w:highlight w:val="cyan"/>
          <w:u w:val="single"/>
        </w:rPr>
        <w:t>likely to be</w:t>
      </w:r>
      <w:r>
        <w:rPr>
          <w:u w:val="single"/>
        </w:rPr>
        <w:t xml:space="preserve"> in poor, rural, southern counties </w:t>
      </w:r>
      <w:r w:rsidRPr="00AF3BD3">
        <w:rPr>
          <w:highlight w:val="cyan"/>
          <w:u w:val="single"/>
        </w:rPr>
        <w:t xml:space="preserve">with </w:t>
      </w:r>
      <w:r w:rsidRPr="00AF3BD3">
        <w:rPr>
          <w:b/>
          <w:bCs/>
          <w:highlight w:val="cyan"/>
          <w:u w:val="single"/>
        </w:rPr>
        <w:t>high shares of Black residents</w:t>
      </w:r>
      <w:r>
        <w:rPr>
          <w:u w:val="single"/>
        </w:rPr>
        <w:t>.</w:t>
      </w:r>
      <w:r>
        <w:rPr>
          <w:sz w:val="14"/>
        </w:rPr>
        <w:t xml:space="preserve">131 Recent research also found that after being audited, these </w:t>
      </w:r>
      <w:r>
        <w:rPr>
          <w:u w:val="single"/>
        </w:rPr>
        <w:t>families are less likely to claim tax credits in the future for which they may qualify and are less likely to have wage employment.</w:t>
      </w:r>
      <w:r>
        <w:rPr>
          <w:sz w:val="14"/>
        </w:rPr>
        <w:t xml:space="preserve"> Moreover, another study found that within the group most targeted by audits—EITC recipients—</w:t>
      </w:r>
      <w:r w:rsidRPr="00AF3BD3">
        <w:rPr>
          <w:b/>
          <w:bCs/>
          <w:highlight w:val="cyan"/>
          <w:u w:val="single"/>
        </w:rPr>
        <w:t>Black</w:t>
      </w:r>
      <w:r>
        <w:rPr>
          <w:b/>
          <w:bCs/>
          <w:u w:val="single"/>
        </w:rPr>
        <w:t xml:space="preserve"> tax </w:t>
      </w:r>
      <w:r w:rsidRPr="00AF3BD3">
        <w:rPr>
          <w:b/>
          <w:bCs/>
          <w:highlight w:val="cyan"/>
          <w:u w:val="single"/>
        </w:rPr>
        <w:t>filers</w:t>
      </w:r>
      <w:r>
        <w:rPr>
          <w:b/>
          <w:bCs/>
          <w:u w:val="single"/>
        </w:rPr>
        <w:t xml:space="preserve"> are </w:t>
      </w:r>
      <w:r w:rsidRPr="00AF3BD3">
        <w:rPr>
          <w:b/>
          <w:bCs/>
          <w:highlight w:val="cyan"/>
          <w:u w:val="single"/>
        </w:rPr>
        <w:t>three to five times more likely to be audited</w:t>
      </w:r>
      <w:r>
        <w:rPr>
          <w:b/>
          <w:bCs/>
          <w:u w:val="single"/>
        </w:rPr>
        <w:t xml:space="preserve"> than non-Black filers</w:t>
      </w:r>
      <w:r>
        <w:rPr>
          <w:u w:val="single"/>
        </w:rPr>
        <w:t xml:space="preserve"> with similar characteristics, especially single Black men with dependents</w:t>
      </w:r>
      <w:r>
        <w:rPr>
          <w:sz w:val="14"/>
        </w:rPr>
        <w:t xml:space="preserve">.132 These disparities effectively reshuffle the financial and psychic burden of the tax system toward lower income households and in particular toward Black tax filers. </w:t>
      </w:r>
      <w:r w:rsidRPr="00AF3BD3">
        <w:rPr>
          <w:highlight w:val="cyan"/>
          <w:u w:val="single"/>
        </w:rPr>
        <w:t>Refocusing the IRS</w:t>
      </w:r>
      <w:r>
        <w:rPr>
          <w:u w:val="single"/>
        </w:rPr>
        <w:t xml:space="preserve"> on these larger scale cases could help to </w:t>
      </w:r>
      <w:r w:rsidRPr="00AF3BD3">
        <w:rPr>
          <w:highlight w:val="cyan"/>
          <w:u w:val="single"/>
        </w:rPr>
        <w:t>improve economic and racial equity</w:t>
      </w:r>
      <w:r>
        <w:rPr>
          <w:u w:val="single"/>
        </w:rPr>
        <w:t xml:space="preserve"> </w:t>
      </w:r>
      <w:r w:rsidRPr="00AF3BD3">
        <w:rPr>
          <w:highlight w:val="cyan"/>
          <w:u w:val="single"/>
        </w:rPr>
        <w:t>by increasing funding for the IRS</w:t>
      </w:r>
      <w:r>
        <w:rPr>
          <w:sz w:val="14"/>
        </w:rPr>
        <w:t>, so it can pursue higher income tax evaders.</w:t>
      </w:r>
    </w:p>
    <w:p w14:paraId="55FAE489" w14:textId="77777777" w:rsidR="00C7023A" w:rsidRDefault="00C7023A" w:rsidP="00C7023A">
      <w:pPr>
        <w:pStyle w:val="Heading2"/>
      </w:pPr>
      <w:r>
        <w:t>2AC</w:t>
      </w:r>
    </w:p>
    <w:p w14:paraId="151E3CE1" w14:textId="77777777" w:rsidR="00C7023A" w:rsidRPr="00FA466E" w:rsidRDefault="00C7023A" w:rsidP="00C7023A">
      <w:pPr>
        <w:pStyle w:val="Heading3"/>
        <w:rPr>
          <w:bCs/>
        </w:rPr>
      </w:pPr>
      <w:r w:rsidRPr="00FA466E">
        <w:rPr>
          <w:bCs/>
        </w:rPr>
        <w:t>2AC---Wealth Gap</w:t>
      </w:r>
    </w:p>
    <w:p w14:paraId="441246CD" w14:textId="77777777" w:rsidR="00C7023A" w:rsidRPr="00FA466E" w:rsidRDefault="00C7023A" w:rsidP="00C7023A">
      <w:pPr>
        <w:pStyle w:val="Heading4"/>
        <w:rPr>
          <w:bCs/>
        </w:rPr>
      </w:pPr>
      <w:r w:rsidRPr="00FA466E">
        <w:rPr>
          <w:bCs/>
        </w:rPr>
        <w:t>Latest studies show a massive racial wealth gap.</w:t>
      </w:r>
    </w:p>
    <w:p w14:paraId="0C32EFC2" w14:textId="77777777" w:rsidR="00C7023A" w:rsidRDefault="00C7023A" w:rsidP="00C7023A">
      <w:r>
        <w:rPr>
          <w:rStyle w:val="Style13ptBold"/>
        </w:rPr>
        <w:t>Jones et al. ’23</w:t>
      </w:r>
      <w:r>
        <w:t xml:space="preserve"> [Damon Jones, associate professor at the University of Chicago Harris School of Public Policy; Dania Francis, assistant professor of economics at the University of Massachusetts Boston; Fern Ramoutar, Ph.D. candidate studying economics at the University of Chicago's Booth School of Business; Bradley Hardy, associate professor within the McCourt School of Public Policy at Georgetown University; March 2023; “Tracing the Color Line: An Overview of Black-White Economic Inequality in the United States”; Columbia University; https://journalism.columbia.edu/system/files/content/tracing_the_color_line_final_headers_0.pdf; accessed 7-5-2023; Lowell-EL]</w:t>
      </w:r>
    </w:p>
    <w:p w14:paraId="19248B51" w14:textId="77777777" w:rsidR="00C7023A" w:rsidRDefault="00C7023A" w:rsidP="00C7023A">
      <w:pPr>
        <w:rPr>
          <w:sz w:val="12"/>
        </w:rPr>
      </w:pPr>
      <w:r>
        <w:rPr>
          <w:sz w:val="12"/>
        </w:rPr>
        <w:t xml:space="preserve">Wealth disparities should be examined separately from wage and income disparities for many reasons. Wages and income impact a family’s ability to meet day-to-day expenditures and can feed into a family’s ability to accumulate wealth through savings and investment of income. Wealth, however, provides additional benefits beyond those provided by stable wages and income. Having </w:t>
      </w:r>
      <w:r w:rsidRPr="0066640B">
        <w:rPr>
          <w:b/>
          <w:bCs/>
          <w:highlight w:val="cyan"/>
          <w:u w:val="single"/>
        </w:rPr>
        <w:t>wealth</w:t>
      </w:r>
      <w:r>
        <w:rPr>
          <w:b/>
          <w:bCs/>
          <w:u w:val="single"/>
        </w:rPr>
        <w:t xml:space="preserve"> can </w:t>
      </w:r>
      <w:r w:rsidRPr="0066640B">
        <w:rPr>
          <w:b/>
          <w:bCs/>
          <w:highlight w:val="cyan"/>
          <w:u w:val="single"/>
        </w:rPr>
        <w:t>provide</w:t>
      </w:r>
      <w:r>
        <w:rPr>
          <w:b/>
          <w:bCs/>
          <w:u w:val="single"/>
        </w:rPr>
        <w:t xml:space="preserve"> a </w:t>
      </w:r>
      <w:r w:rsidRPr="0066640B">
        <w:rPr>
          <w:b/>
          <w:bCs/>
          <w:highlight w:val="cyan"/>
          <w:u w:val="single"/>
        </w:rPr>
        <w:t>protective cushion</w:t>
      </w:r>
      <w:r>
        <w:rPr>
          <w:u w:val="single"/>
        </w:rPr>
        <w:t xml:space="preserve">, helping families </w:t>
      </w:r>
      <w:r>
        <w:rPr>
          <w:b/>
          <w:bCs/>
          <w:u w:val="single"/>
        </w:rPr>
        <w:t>weather economic shocks</w:t>
      </w:r>
      <w:r>
        <w:rPr>
          <w:u w:val="single"/>
        </w:rPr>
        <w:t xml:space="preserve"> such as unexpected unemployment or inability to work due to adverse health events</w:t>
      </w:r>
      <w:r>
        <w:rPr>
          <w:sz w:val="12"/>
        </w:rPr>
        <w:t xml:space="preserve">.133 </w:t>
      </w:r>
      <w:r>
        <w:rPr>
          <w:u w:val="single"/>
        </w:rPr>
        <w:t xml:space="preserve">Such safety nets may also </w:t>
      </w:r>
      <w:r w:rsidRPr="0066640B">
        <w:rPr>
          <w:b/>
          <w:bCs/>
          <w:highlight w:val="cyan"/>
          <w:u w:val="single"/>
        </w:rPr>
        <w:t>reduce stress and anxiety</w:t>
      </w:r>
      <w:r>
        <w:rPr>
          <w:u w:val="single"/>
        </w:rPr>
        <w:t>.</w:t>
      </w:r>
      <w:r>
        <w:rPr>
          <w:sz w:val="12"/>
        </w:rPr>
        <w:t xml:space="preserve">134 </w:t>
      </w:r>
    </w:p>
    <w:p w14:paraId="2A0171DA" w14:textId="77777777" w:rsidR="00C7023A" w:rsidRDefault="00C7023A" w:rsidP="00C7023A">
      <w:pPr>
        <w:rPr>
          <w:sz w:val="12"/>
        </w:rPr>
      </w:pPr>
      <w:r>
        <w:rPr>
          <w:sz w:val="12"/>
        </w:rPr>
        <w:t xml:space="preserve">Wealth also </w:t>
      </w:r>
      <w:r>
        <w:rPr>
          <w:u w:val="single"/>
        </w:rPr>
        <w:t xml:space="preserve">provides </w:t>
      </w:r>
      <w:r>
        <w:rPr>
          <w:b/>
          <w:bCs/>
          <w:u w:val="single"/>
        </w:rPr>
        <w:t>access to opportunity</w:t>
      </w:r>
      <w:r>
        <w:rPr>
          <w:sz w:val="12"/>
        </w:rPr>
        <w:t xml:space="preserve">. Households with greater wealth are better able </w:t>
      </w:r>
      <w:r>
        <w:rPr>
          <w:u w:val="single"/>
        </w:rPr>
        <w:t>to afford homes in neighborhoods with better schools, lower crime, and fewer environmental and health stressors.</w:t>
      </w:r>
      <w:r>
        <w:rPr>
          <w:sz w:val="12"/>
        </w:rPr>
        <w:t xml:space="preserve">135 Ironically, wealthier households may find it </w:t>
      </w:r>
      <w:r>
        <w:rPr>
          <w:u w:val="single"/>
        </w:rPr>
        <w:t>easier to borrow and access credit at lower interest rates and a lower down payment.</w:t>
      </w:r>
      <w:r>
        <w:rPr>
          <w:sz w:val="12"/>
        </w:rPr>
        <w:t xml:space="preserve"> The </w:t>
      </w:r>
      <w:r>
        <w:rPr>
          <w:u w:val="single"/>
        </w:rPr>
        <w:t>risks associated with entrepreneurship can be less costly for higher wealth individuals who have more of a cushion to fall back on should their businesses not succeed.</w:t>
      </w:r>
      <w:r>
        <w:rPr>
          <w:sz w:val="12"/>
        </w:rPr>
        <w:t xml:space="preserve"> And wealth may also provide access to beneficial social networks.</w:t>
      </w:r>
    </w:p>
    <w:p w14:paraId="1479805B" w14:textId="77777777" w:rsidR="00C7023A" w:rsidRDefault="00C7023A" w:rsidP="00C7023A">
      <w:pPr>
        <w:rPr>
          <w:sz w:val="12"/>
        </w:rPr>
      </w:pPr>
      <w:r>
        <w:rPr>
          <w:sz w:val="12"/>
        </w:rPr>
        <w:t>Moreover, while income provides an account of the net change in resources for an individual or household over a given time interval—say a month or a year—</w:t>
      </w:r>
      <w:r>
        <w:rPr>
          <w:u w:val="single"/>
        </w:rPr>
        <w:t>wealth captures the accumulation of income and savings over longer periods of times</w:t>
      </w:r>
      <w:r>
        <w:rPr>
          <w:sz w:val="12"/>
        </w:rPr>
        <w:t>, including over one’s lifetime, and reflects the number of resources a person may have inherited a birth or later in life. For all these reasons, no account of economic inequality is complete without an examination of racial disparities in wealth.</w:t>
      </w:r>
    </w:p>
    <w:p w14:paraId="143DD377" w14:textId="77777777" w:rsidR="00C7023A" w:rsidRDefault="00C7023A" w:rsidP="00C7023A">
      <w:r>
        <w:t>“Is That a Typo?”: The Black-White Wealth Gap</w:t>
      </w:r>
    </w:p>
    <w:p w14:paraId="22E63CBF" w14:textId="77777777" w:rsidR="00C7023A" w:rsidRDefault="00C7023A" w:rsidP="00C7023A">
      <w:pPr>
        <w:rPr>
          <w:sz w:val="12"/>
        </w:rPr>
      </w:pPr>
      <w:r>
        <w:rPr>
          <w:sz w:val="12"/>
        </w:rPr>
        <w:t xml:space="preserve">In </w:t>
      </w:r>
      <w:r>
        <w:rPr>
          <w:u w:val="single"/>
        </w:rPr>
        <w:t>2015, researchers</w:t>
      </w:r>
      <w:r>
        <w:rPr>
          <w:sz w:val="12"/>
        </w:rPr>
        <w:t xml:space="preserve">, led by a team at the Boston Federal Reserve released a report called “The Color of Wealth in Boston”136 that </w:t>
      </w:r>
      <w:r w:rsidRPr="0066640B">
        <w:rPr>
          <w:highlight w:val="cyan"/>
          <w:u w:val="single"/>
        </w:rPr>
        <w:t>estimated</w:t>
      </w:r>
      <w:r>
        <w:rPr>
          <w:u w:val="single"/>
        </w:rPr>
        <w:t xml:space="preserve"> the </w:t>
      </w:r>
      <w:r w:rsidRPr="0066640B">
        <w:rPr>
          <w:highlight w:val="cyan"/>
          <w:u w:val="single"/>
        </w:rPr>
        <w:t>median</w:t>
      </w:r>
      <w:r>
        <w:rPr>
          <w:u w:val="single"/>
        </w:rPr>
        <w:t xml:space="preserve"> </w:t>
      </w:r>
      <w:r w:rsidRPr="0066640B">
        <w:rPr>
          <w:highlight w:val="cyan"/>
          <w:u w:val="single"/>
        </w:rPr>
        <w:t>net worth for White households</w:t>
      </w:r>
      <w:r>
        <w:rPr>
          <w:u w:val="single"/>
        </w:rPr>
        <w:t xml:space="preserve"> in Boston </w:t>
      </w:r>
      <w:r w:rsidRPr="0066640B">
        <w:rPr>
          <w:highlight w:val="cyan"/>
          <w:u w:val="single"/>
        </w:rPr>
        <w:t>was $247,500 while</w:t>
      </w:r>
      <w:r>
        <w:rPr>
          <w:u w:val="single"/>
        </w:rPr>
        <w:t xml:space="preserve"> the </w:t>
      </w:r>
      <w:r w:rsidRPr="0066640B">
        <w:rPr>
          <w:b/>
          <w:bCs/>
          <w:highlight w:val="cyan"/>
          <w:u w:val="single"/>
        </w:rPr>
        <w:t>median net worth for</w:t>
      </w:r>
      <w:r>
        <w:rPr>
          <w:b/>
          <w:bCs/>
          <w:u w:val="single"/>
        </w:rPr>
        <w:t xml:space="preserve"> U.S. born </w:t>
      </w:r>
      <w:r w:rsidRPr="0066640B">
        <w:rPr>
          <w:b/>
          <w:bCs/>
          <w:highlight w:val="cyan"/>
          <w:u w:val="single"/>
        </w:rPr>
        <w:t>Black households was</w:t>
      </w:r>
      <w:r>
        <w:rPr>
          <w:b/>
          <w:bCs/>
          <w:u w:val="single"/>
        </w:rPr>
        <w:t xml:space="preserve"> a mere </w:t>
      </w:r>
      <w:r w:rsidRPr="0066640B">
        <w:rPr>
          <w:b/>
          <w:bCs/>
          <w:highlight w:val="cyan"/>
          <w:u w:val="single"/>
        </w:rPr>
        <w:t>$8</w:t>
      </w:r>
      <w:r>
        <w:rPr>
          <w:u w:val="single"/>
        </w:rPr>
        <w:t>.</w:t>
      </w:r>
      <w:r>
        <w:rPr>
          <w:sz w:val="12"/>
        </w:rPr>
        <w:t xml:space="preserve"> The figures were so disparate that when media outlets reported on it, some readers thought the $8 figure must be a typo.137 It was not.</w:t>
      </w:r>
    </w:p>
    <w:p w14:paraId="75B52DEC" w14:textId="77777777" w:rsidR="00C7023A" w:rsidRDefault="00C7023A" w:rsidP="00C7023A">
      <w:pPr>
        <w:rPr>
          <w:u w:val="single"/>
        </w:rPr>
      </w:pPr>
      <w:r>
        <w:rPr>
          <w:sz w:val="12"/>
        </w:rPr>
        <w:t xml:space="preserve">While the wealth gap in other cities and nationally may not be as stark as the gap reported in Boston, there is still a </w:t>
      </w:r>
      <w:r>
        <w:rPr>
          <w:b/>
          <w:bCs/>
          <w:u w:val="single"/>
        </w:rPr>
        <w:t>pattern of significant differences in Black-White wealth</w:t>
      </w:r>
      <w:r>
        <w:rPr>
          <w:sz w:val="12"/>
        </w:rPr>
        <w:t xml:space="preserve">. In </w:t>
      </w:r>
      <w:r>
        <w:rPr>
          <w:u w:val="single"/>
        </w:rPr>
        <w:t>Miami, in 2019, researchers estimated the median net worth for White households at $107,000 and for U.S. born Black households at only $1,200.138 In Washington, D.C., in 2013 and 2014, the figures were $284,000 for White households and $3,500 for Black households139, and in Los Angeles in 2016, $355,000 for White households and $4,000 for U.S. born Black households.140</w:t>
      </w:r>
    </w:p>
    <w:p w14:paraId="42AF9BF6" w14:textId="77777777" w:rsidR="00C7023A" w:rsidRDefault="00C7023A" w:rsidP="00C7023A">
      <w:pPr>
        <w:rPr>
          <w:sz w:val="12"/>
        </w:rPr>
      </w:pPr>
      <w:r>
        <w:rPr>
          <w:sz w:val="12"/>
        </w:rPr>
        <w:t xml:space="preserve">Nationally, the </w:t>
      </w:r>
      <w:r w:rsidRPr="0066640B">
        <w:rPr>
          <w:b/>
          <w:bCs/>
          <w:highlight w:val="cyan"/>
          <w:u w:val="single"/>
        </w:rPr>
        <w:t>median wealth of White households</w:t>
      </w:r>
      <w:r>
        <w:rPr>
          <w:b/>
          <w:bCs/>
          <w:u w:val="single"/>
        </w:rPr>
        <w:t xml:space="preserve"> was nearly </w:t>
      </w:r>
      <w:r w:rsidRPr="0066640B">
        <w:rPr>
          <w:b/>
          <w:bCs/>
          <w:highlight w:val="cyan"/>
          <w:u w:val="single"/>
        </w:rPr>
        <w:t>10 times</w:t>
      </w:r>
      <w:r>
        <w:rPr>
          <w:b/>
          <w:bCs/>
          <w:u w:val="single"/>
        </w:rPr>
        <w:t xml:space="preserve"> that of the </w:t>
      </w:r>
      <w:r w:rsidRPr="0066640B">
        <w:rPr>
          <w:b/>
          <w:bCs/>
          <w:highlight w:val="cyan"/>
          <w:u w:val="single"/>
        </w:rPr>
        <w:t>median wealth of Black households</w:t>
      </w:r>
      <w:r>
        <w:rPr>
          <w:sz w:val="12"/>
        </w:rPr>
        <w:t xml:space="preserve"> ($171,000 compared to $17,409) in 2016.141 By 2019, the gap had not narrowed. White median household net worth was $188,200 while Black median household net worth was $24,100.142 Similarly to income differences, wealth differences are often measured using the median as opposed to the average difference since very high income or wealth households can skew the average. However, racial differences in average wealth are also informative as they give us a picture of both overall wealth inequality (a few high wealth households at the top pulling the average up) as well as inequality between racial groups. In 2019, </w:t>
      </w:r>
      <w:r>
        <w:rPr>
          <w:u w:val="single"/>
        </w:rPr>
        <w:t>White households had an average wealth of $983,400 compared to $142,500 for Black households</w:t>
      </w:r>
      <w:r>
        <w:rPr>
          <w:sz w:val="12"/>
        </w:rPr>
        <w:t>.143</w:t>
      </w:r>
    </w:p>
    <w:p w14:paraId="65FF157D" w14:textId="77777777" w:rsidR="00C7023A" w:rsidRDefault="00C7023A" w:rsidP="00C7023A">
      <w:pPr>
        <w:rPr>
          <w:sz w:val="12"/>
        </w:rPr>
      </w:pPr>
      <w:r>
        <w:rPr>
          <w:sz w:val="12"/>
        </w:rPr>
        <w:t xml:space="preserve">Relating these differences in wealth to differences in income, the </w:t>
      </w:r>
      <w:r w:rsidRPr="0066640B">
        <w:rPr>
          <w:highlight w:val="cyan"/>
          <w:u w:val="single"/>
        </w:rPr>
        <w:t>wealth gap</w:t>
      </w:r>
      <w:r>
        <w:rPr>
          <w:u w:val="single"/>
        </w:rPr>
        <w:t xml:space="preserve"> is </w:t>
      </w:r>
      <w:r w:rsidRPr="0066640B">
        <w:rPr>
          <w:highlight w:val="cyan"/>
          <w:u w:val="single"/>
        </w:rPr>
        <w:t>starker than the income gap</w:t>
      </w:r>
      <w:r>
        <w:rPr>
          <w:u w:val="single"/>
        </w:rPr>
        <w:t>.</w:t>
      </w:r>
      <w:r>
        <w:rPr>
          <w:sz w:val="12"/>
        </w:rPr>
        <w:t xml:space="preserve"> For example, in 2018, the median income for Black households was about 57% of the median income for White households ($40,000 compared to $70,000), however the median Black household’s wealth was only 10% of the median White household’s wealth.144 Further, there is a substantial wealth gap at every point along the income distribution. Although the ratio between Black and White wealth improves as we move up the income distribution, </w:t>
      </w:r>
      <w:r>
        <w:rPr>
          <w:u w:val="single"/>
        </w:rPr>
        <w:t>median White net worth is still about twice that of median Black net worth among the highest 20% of income earners.</w:t>
      </w:r>
      <w:r>
        <w:rPr>
          <w:sz w:val="12"/>
        </w:rPr>
        <w:t>145</w:t>
      </w:r>
    </w:p>
    <w:p w14:paraId="05E8568C" w14:textId="77777777" w:rsidR="00C7023A" w:rsidRPr="00FA466E" w:rsidRDefault="00C7023A" w:rsidP="00C7023A">
      <w:pPr>
        <w:pStyle w:val="Heading4"/>
        <w:rPr>
          <w:bCs/>
        </w:rPr>
      </w:pPr>
      <w:r w:rsidRPr="00FA466E">
        <w:rPr>
          <w:bCs/>
        </w:rPr>
        <w:t>COVID increased inequality – high death rates, vulnerability, and lack of assets.</w:t>
      </w:r>
    </w:p>
    <w:p w14:paraId="3D4CEF2F" w14:textId="77777777" w:rsidR="00C7023A" w:rsidRDefault="00C7023A" w:rsidP="00C7023A">
      <w:r>
        <w:rPr>
          <w:rStyle w:val="Style13ptBold"/>
        </w:rPr>
        <w:t>Jones et al. ’23</w:t>
      </w:r>
      <w:r>
        <w:t xml:space="preserve"> [Damon Jones, associate professor at the University of Chicago Harris School of Public Policy; Dania Francis, assistant professor of economics at the University of Massachusetts Boston; Fern Ramoutar, Ph.D. candidate studying economics at the University of Chicago's Booth School of Business; Bradley Hardy, associate professor within the McCourt School of Public Policy at Georgetown University; March 2023; “Tracing the Color Line: An Overview of Black-White Economic Inequality in the United States”; Columbia University; https://journalism.columbia.edu/system/files/content/tracing_the_color_line_final_headers_0.pdf; accessed 7-5-2023; Lowell-EL]</w:t>
      </w:r>
    </w:p>
    <w:p w14:paraId="4B80AC00" w14:textId="77777777" w:rsidR="00C7023A" w:rsidRDefault="00C7023A" w:rsidP="00C7023A">
      <w:pPr>
        <w:rPr>
          <w:sz w:val="12"/>
        </w:rPr>
      </w:pPr>
      <w:r>
        <w:rPr>
          <w:sz w:val="12"/>
        </w:rPr>
        <w:t xml:space="preserve">There is reason to believe that the </w:t>
      </w:r>
      <w:r>
        <w:rPr>
          <w:u w:val="single"/>
        </w:rPr>
        <w:t xml:space="preserve">economic conditions brought on by the </w:t>
      </w:r>
      <w:r w:rsidRPr="0095330B">
        <w:rPr>
          <w:highlight w:val="cyan"/>
          <w:u w:val="single"/>
        </w:rPr>
        <w:t>COVID</w:t>
      </w:r>
      <w:r>
        <w:rPr>
          <w:u w:val="single"/>
        </w:rPr>
        <w:t xml:space="preserve">-19 pandemic could potentially </w:t>
      </w:r>
      <w:r w:rsidRPr="0095330B">
        <w:rPr>
          <w:highlight w:val="cyan"/>
          <w:u w:val="single"/>
        </w:rPr>
        <w:t>widen</w:t>
      </w:r>
      <w:r>
        <w:rPr>
          <w:u w:val="single"/>
        </w:rPr>
        <w:t xml:space="preserve"> the </w:t>
      </w:r>
      <w:r w:rsidRPr="0095330B">
        <w:rPr>
          <w:highlight w:val="cyan"/>
          <w:u w:val="single"/>
        </w:rPr>
        <w:t>Black-White wealth gap</w:t>
      </w:r>
      <w:r>
        <w:rPr>
          <w:u w:val="single"/>
        </w:rPr>
        <w:t>.</w:t>
      </w:r>
      <w:r>
        <w:rPr>
          <w:sz w:val="12"/>
        </w:rPr>
        <w:t xml:space="preserve"> As previously noted, the pandemic </w:t>
      </w:r>
      <w:r>
        <w:rPr>
          <w:u w:val="single"/>
        </w:rPr>
        <w:t>created a more volatile labor market situation for Black workers.</w:t>
      </w:r>
      <w:r>
        <w:rPr>
          <w:sz w:val="12"/>
        </w:rPr>
        <w:t xml:space="preserve"> In addition, </w:t>
      </w:r>
      <w:r>
        <w:rPr>
          <w:u w:val="single"/>
        </w:rPr>
        <w:t xml:space="preserve">Black households </w:t>
      </w:r>
      <w:r w:rsidRPr="0095330B">
        <w:rPr>
          <w:highlight w:val="cyan"/>
          <w:u w:val="single"/>
        </w:rPr>
        <w:t>suffered disproportionately high death</w:t>
      </w:r>
      <w:r>
        <w:rPr>
          <w:u w:val="single"/>
        </w:rPr>
        <w:t xml:space="preserve"> rates </w:t>
      </w:r>
      <w:r w:rsidRPr="0095330B">
        <w:rPr>
          <w:highlight w:val="cyan"/>
          <w:u w:val="single"/>
        </w:rPr>
        <w:t>and</w:t>
      </w:r>
      <w:r>
        <w:rPr>
          <w:u w:val="single"/>
        </w:rPr>
        <w:t xml:space="preserve"> long-term </w:t>
      </w:r>
      <w:r w:rsidRPr="0095330B">
        <w:rPr>
          <w:highlight w:val="cyan"/>
          <w:u w:val="single"/>
        </w:rPr>
        <w:t>disability</w:t>
      </w:r>
      <w:r>
        <w:rPr>
          <w:u w:val="single"/>
        </w:rPr>
        <w:t>.</w:t>
      </w:r>
      <w:r>
        <w:rPr>
          <w:sz w:val="12"/>
        </w:rPr>
        <w:t xml:space="preserve"> Morbidity, enduring illness and disability had a financial impact due to reductions in household income and increased liabilities brought on by healthcare costs.176 On the other hand, there is also evidence that Black workers have had a relatively strong labor market recovery. And the social safety net response during the pandemic has been more generous than in past economic downturns.</w:t>
      </w:r>
    </w:p>
    <w:p w14:paraId="2253523F" w14:textId="77777777" w:rsidR="00C7023A" w:rsidRDefault="00C7023A" w:rsidP="00C7023A">
      <w:pPr>
        <w:rPr>
          <w:sz w:val="12"/>
        </w:rPr>
      </w:pPr>
      <w:r>
        <w:rPr>
          <w:sz w:val="12"/>
        </w:rPr>
        <w:t xml:space="preserve">The net effects of these developments on the racial wealth gap are hard to predict, and our most comprehensive measures of wealth are not frequent enough to track these changes in real time. Nonetheless, there are some data sources that provide a glimpse into the evolution of wealth across racial groups during the coronavirus pandemic. </w:t>
      </w:r>
      <w:r>
        <w:rPr>
          <w:u w:val="single"/>
        </w:rPr>
        <w:t>Evidence suggests that White households had more liquid wealth with which to offset pandemic-related economic shocks, while Black households had less liquid wealth and had to rely on other means to weather the economic downturn</w:t>
      </w:r>
      <w:r>
        <w:rPr>
          <w:sz w:val="12"/>
        </w:rPr>
        <w:t>—such as informal financial support from families, drawing down their retirement savings, and government social safety net programs.177</w:t>
      </w:r>
    </w:p>
    <w:p w14:paraId="7186F0FB" w14:textId="77777777" w:rsidR="00C7023A" w:rsidRDefault="00C7023A" w:rsidP="00C7023A">
      <w:pPr>
        <w:rPr>
          <w:sz w:val="12"/>
        </w:rPr>
      </w:pPr>
      <w:r>
        <w:rPr>
          <w:sz w:val="12"/>
        </w:rPr>
        <w:t xml:space="preserve">The gap in liquid assets is also apparent in an analysis by the </w:t>
      </w:r>
      <w:r>
        <w:rPr>
          <w:u w:val="single"/>
        </w:rPr>
        <w:t>JPMorgan Chase Institute</w:t>
      </w:r>
      <w:r>
        <w:rPr>
          <w:sz w:val="12"/>
        </w:rPr>
        <w:t xml:space="preserve">, a think tank that tracks financial outcomes for customers and can look separately by the race of the customer in three states -- Florida, Georgia, and Louisiana. This allows a view into the household balance sheets of different households at a high frequency. In general, they found that all households experienced an increase in cash balances in their bank accounts during the first year of the pandemic. This was due to increased income flows from more generous unemployment insurance, the Paycheck Protection Program (PPP), and stimulus payments, and also lower spending by households during periods where economic activity became depressed. </w:t>
      </w:r>
      <w:r w:rsidRPr="0095330B">
        <w:rPr>
          <w:highlight w:val="cyan"/>
          <w:u w:val="single"/>
        </w:rPr>
        <w:t>Black households</w:t>
      </w:r>
      <w:r>
        <w:rPr>
          <w:u w:val="single"/>
        </w:rPr>
        <w:t xml:space="preserve"> began the pandemic with lower average checking account balances, and </w:t>
      </w:r>
      <w:r w:rsidRPr="0095330B">
        <w:rPr>
          <w:b/>
          <w:bCs/>
          <w:highlight w:val="cyan"/>
          <w:u w:val="single"/>
        </w:rPr>
        <w:t>experienced smaller increases</w:t>
      </w:r>
      <w:r>
        <w:rPr>
          <w:u w:val="single"/>
        </w:rPr>
        <w:t xml:space="preserve">, in absolute terms, as </w:t>
      </w:r>
      <w:r w:rsidRPr="0095330B">
        <w:rPr>
          <w:b/>
          <w:bCs/>
          <w:highlight w:val="cyan"/>
          <w:u w:val="single"/>
        </w:rPr>
        <w:t>compared to White households</w:t>
      </w:r>
      <w:r>
        <w:rPr>
          <w:u w:val="single"/>
        </w:rPr>
        <w:t>.</w:t>
      </w:r>
      <w:r>
        <w:rPr>
          <w:sz w:val="12"/>
        </w:rPr>
        <w:t xml:space="preserve"> However, in relative terms, Black households saw a greater proportional increase in checking account balances during this period. In January 2020, the median Black checking account balance was 45% of the median White account balance. By April 2020, this had risen to 59%, and by December 2020, this </w:t>
      </w:r>
      <w:r>
        <w:rPr>
          <w:u w:val="single"/>
        </w:rPr>
        <w:t>ratio had trended back down</w:t>
      </w:r>
      <w:r>
        <w:rPr>
          <w:sz w:val="12"/>
        </w:rPr>
        <w:t xml:space="preserve"> to 51%.178</w:t>
      </w:r>
    </w:p>
    <w:p w14:paraId="60D7D2EE" w14:textId="77777777" w:rsidR="00C7023A" w:rsidRDefault="00C7023A" w:rsidP="00C7023A"/>
    <w:p w14:paraId="52C3D724" w14:textId="77777777" w:rsidR="00C7023A" w:rsidRDefault="00C7023A" w:rsidP="00C7023A"/>
    <w:p w14:paraId="3E216262" w14:textId="77777777" w:rsidR="00C7023A" w:rsidRDefault="00C7023A" w:rsidP="00C7023A"/>
    <w:p w14:paraId="21C82F6E" w14:textId="77777777" w:rsidR="00C7023A" w:rsidRPr="00FA466E" w:rsidRDefault="00C7023A" w:rsidP="00C7023A">
      <w:pPr>
        <w:pStyle w:val="Heading3"/>
        <w:rPr>
          <w:bCs/>
        </w:rPr>
      </w:pPr>
      <w:r w:rsidRPr="00FA466E">
        <w:rPr>
          <w:bCs/>
        </w:rPr>
        <w:t>AT: Pessimism</w:t>
      </w:r>
    </w:p>
    <w:p w14:paraId="17D06309" w14:textId="77777777" w:rsidR="00C7023A" w:rsidRPr="00FA466E" w:rsidRDefault="00C7023A" w:rsidP="00C7023A">
      <w:pPr>
        <w:pStyle w:val="Heading4"/>
        <w:rPr>
          <w:bCs/>
        </w:rPr>
      </w:pPr>
      <w:r w:rsidRPr="00FA466E">
        <w:rPr>
          <w:bCs/>
        </w:rPr>
        <w:t xml:space="preserve">Foreclosing the possibility of progress ignores </w:t>
      </w:r>
      <w:r w:rsidRPr="00FA466E">
        <w:rPr>
          <w:bCs/>
          <w:u w:val="single"/>
        </w:rPr>
        <w:t>centuries</w:t>
      </w:r>
      <w:r w:rsidRPr="00FA466E">
        <w:rPr>
          <w:bCs/>
        </w:rPr>
        <w:t xml:space="preserve"> of progress – the plan is a step toward </w:t>
      </w:r>
      <w:r w:rsidRPr="00FA466E">
        <w:rPr>
          <w:bCs/>
          <w:u w:val="single"/>
        </w:rPr>
        <w:t>economic liberation.</w:t>
      </w:r>
    </w:p>
    <w:p w14:paraId="3073FC1B" w14:textId="77777777" w:rsidR="00C7023A" w:rsidRDefault="00C7023A" w:rsidP="00C7023A">
      <w:pPr>
        <w:rPr>
          <w:rStyle w:val="Style13ptBold"/>
        </w:rPr>
      </w:pPr>
      <w:r>
        <w:rPr>
          <w:rStyle w:val="Style13ptBold"/>
        </w:rPr>
        <w:t>Gilmore ‘23</w:t>
      </w:r>
      <w:r>
        <w:t xml:space="preserve"> [Brian; 4-17-2023; poet, writer, public interest attorney, and columnist with the Progressive Media Project; "Afro-Optimism Is Not New. But it is authentic and liberating"; archive.is; https://archive.is/bNnw0; accessed 7-16-2023; Lowell-EL]</w:t>
      </w:r>
    </w:p>
    <w:p w14:paraId="6C9B553F" w14:textId="77777777" w:rsidR="00C7023A" w:rsidRDefault="00C7023A" w:rsidP="00C7023A">
      <w:pPr>
        <w:rPr>
          <w:u w:val="single"/>
        </w:rPr>
      </w:pPr>
      <w:r>
        <w:rPr>
          <w:sz w:val="16"/>
        </w:rPr>
        <w:t xml:space="preserve">I am an Afro-Optimist. I believe in the historical struggle of African people and African Americans, particularly for self-determination. </w:t>
      </w:r>
      <w:r w:rsidRPr="0095330B">
        <w:rPr>
          <w:highlight w:val="cyan"/>
          <w:u w:val="single"/>
        </w:rPr>
        <w:t>We</w:t>
      </w:r>
      <w:r>
        <w:rPr>
          <w:u w:val="single"/>
        </w:rPr>
        <w:t xml:space="preserve"> </w:t>
      </w:r>
      <w:r w:rsidRPr="0095330B">
        <w:rPr>
          <w:highlight w:val="cyan"/>
          <w:u w:val="single"/>
        </w:rPr>
        <w:t>have come a long way</w:t>
      </w:r>
      <w:r>
        <w:rPr>
          <w:u w:val="single"/>
        </w:rPr>
        <w:t xml:space="preserve"> because African Americans were once mainly enslaved and labeled as property</w:t>
      </w:r>
      <w:r>
        <w:rPr>
          <w:sz w:val="16"/>
        </w:rPr>
        <w:t xml:space="preserve">. In other words, most of us track our history back to African slavery first. Our </w:t>
      </w:r>
      <w:r w:rsidRPr="0095330B">
        <w:rPr>
          <w:highlight w:val="cyan"/>
          <w:u w:val="single"/>
        </w:rPr>
        <w:t>struggle has</w:t>
      </w:r>
      <w:r>
        <w:rPr>
          <w:u w:val="single"/>
        </w:rPr>
        <w:t xml:space="preserve"> historically </w:t>
      </w:r>
      <w:r w:rsidRPr="0095330B">
        <w:rPr>
          <w:highlight w:val="cyan"/>
          <w:u w:val="single"/>
        </w:rPr>
        <w:t>been</w:t>
      </w:r>
      <w:r>
        <w:rPr>
          <w:u w:val="single"/>
        </w:rPr>
        <w:t xml:space="preserve"> forward-looking, </w:t>
      </w:r>
      <w:r w:rsidRPr="0095330B">
        <w:rPr>
          <w:highlight w:val="cyan"/>
          <w:u w:val="single"/>
        </w:rPr>
        <w:t>constant</w:t>
      </w:r>
      <w:r>
        <w:rPr>
          <w:u w:val="single"/>
        </w:rPr>
        <w:t xml:space="preserve">, </w:t>
      </w:r>
      <w:r w:rsidRPr="0095330B">
        <w:rPr>
          <w:highlight w:val="cyan"/>
          <w:u w:val="single"/>
        </w:rPr>
        <w:t>and</w:t>
      </w:r>
      <w:r>
        <w:rPr>
          <w:u w:val="single"/>
        </w:rPr>
        <w:t xml:space="preserve"> day-by-day. It has been </w:t>
      </w:r>
      <w:r w:rsidRPr="0095330B">
        <w:rPr>
          <w:highlight w:val="cyan"/>
          <w:u w:val="single"/>
        </w:rPr>
        <w:t>successful</w:t>
      </w:r>
      <w:r>
        <w:rPr>
          <w:u w:val="single"/>
        </w:rPr>
        <w:t>. Very successful.</w:t>
      </w:r>
    </w:p>
    <w:p w14:paraId="1E224FFE" w14:textId="77777777" w:rsidR="00C7023A" w:rsidRDefault="00C7023A" w:rsidP="00C7023A">
      <w:pPr>
        <w:rPr>
          <w:sz w:val="16"/>
        </w:rPr>
      </w:pPr>
      <w:r>
        <w:rPr>
          <w:sz w:val="16"/>
        </w:rPr>
        <w:t xml:space="preserve">First, in America, </w:t>
      </w:r>
      <w:r>
        <w:rPr>
          <w:u w:val="single"/>
        </w:rPr>
        <w:t>slavery was conquered in the northern states</w:t>
      </w:r>
      <w:r>
        <w:rPr>
          <w:sz w:val="16"/>
        </w:rPr>
        <w:t xml:space="preserve">. One by one, through agitation, and political coalition, </w:t>
      </w:r>
      <w:r>
        <w:rPr>
          <w:u w:val="single"/>
        </w:rPr>
        <w:t>all of the northern states ended slavery. Then pressure was exerted on the South through revolts, escapes, and political agitation to give up the institution as well.</w:t>
      </w:r>
      <w:r>
        <w:rPr>
          <w:sz w:val="16"/>
        </w:rPr>
        <w:t xml:space="preserve"> Africans used Florida as an escape exit. They used the Underground Railroad in multiple states to escape North or to Canada. </w:t>
      </w:r>
      <w:r>
        <w:rPr>
          <w:u w:val="single"/>
        </w:rPr>
        <w:t>The resistance was constant</w:t>
      </w:r>
      <w:r>
        <w:rPr>
          <w:sz w:val="16"/>
        </w:rPr>
        <w:t>. The lie of the African who wanted to be enslaved is just that — a lie. The African wanted to be free.</w:t>
      </w:r>
    </w:p>
    <w:p w14:paraId="256391BA" w14:textId="77777777" w:rsidR="00C7023A" w:rsidRDefault="00C7023A" w:rsidP="00C7023A">
      <w:pPr>
        <w:rPr>
          <w:sz w:val="16"/>
        </w:rPr>
      </w:pPr>
      <w:r>
        <w:rPr>
          <w:u w:val="single"/>
        </w:rPr>
        <w:t xml:space="preserve">There were </w:t>
      </w:r>
      <w:r w:rsidRPr="0095330B">
        <w:rPr>
          <w:highlight w:val="cyan"/>
          <w:u w:val="single"/>
        </w:rPr>
        <w:t>revolts</w:t>
      </w:r>
      <w:r>
        <w:rPr>
          <w:sz w:val="16"/>
        </w:rPr>
        <w:t xml:space="preserve">. Inspired by revolts in </w:t>
      </w:r>
      <w:r w:rsidRPr="0095330B">
        <w:rPr>
          <w:highlight w:val="cyan"/>
          <w:u w:val="single"/>
        </w:rPr>
        <w:t>Haiti</w:t>
      </w:r>
      <w:r>
        <w:rPr>
          <w:u w:val="single"/>
        </w:rPr>
        <w:t xml:space="preserve">, </w:t>
      </w:r>
      <w:r w:rsidRPr="0095330B">
        <w:rPr>
          <w:highlight w:val="cyan"/>
          <w:u w:val="single"/>
        </w:rPr>
        <w:t>Cuba</w:t>
      </w:r>
      <w:r>
        <w:rPr>
          <w:u w:val="single"/>
        </w:rPr>
        <w:t xml:space="preserve">, </w:t>
      </w:r>
      <w:r w:rsidRPr="0095330B">
        <w:rPr>
          <w:highlight w:val="cyan"/>
          <w:u w:val="single"/>
        </w:rPr>
        <w:t>and</w:t>
      </w:r>
      <w:r>
        <w:rPr>
          <w:u w:val="single"/>
        </w:rPr>
        <w:t xml:space="preserve"> in other parts of the Western hemisphere, </w:t>
      </w:r>
      <w:r>
        <w:rPr>
          <w:sz w:val="16"/>
        </w:rPr>
        <w:t xml:space="preserve">Nat Turner’s revolt of 1834 set the stage for more agitation — violent, if necessary. In fact, the first </w:t>
      </w:r>
      <w:r>
        <w:rPr>
          <w:u w:val="single"/>
        </w:rPr>
        <w:t xml:space="preserve">slave revolt was </w:t>
      </w:r>
      <w:r w:rsidRPr="0095330B">
        <w:rPr>
          <w:highlight w:val="cyan"/>
          <w:u w:val="single"/>
        </w:rPr>
        <w:t>in 1526</w:t>
      </w:r>
      <w:r>
        <w:rPr>
          <w:u w:val="single"/>
        </w:rPr>
        <w:t xml:space="preserve"> in the Americas proving that Africans never accepted their enslavement.</w:t>
      </w:r>
      <w:r>
        <w:rPr>
          <w:sz w:val="16"/>
        </w:rPr>
        <w:t xml:space="preserve"> Denmark Vesey and Gabriel Prosser also planned revolts in the early 19th century that were uncovered but were planned.</w:t>
      </w:r>
    </w:p>
    <w:p w14:paraId="77DA46DD" w14:textId="77777777" w:rsidR="00C7023A" w:rsidRDefault="00C7023A" w:rsidP="00C7023A">
      <w:pPr>
        <w:rPr>
          <w:sz w:val="16"/>
          <w:szCs w:val="16"/>
        </w:rPr>
      </w:pPr>
      <w:r>
        <w:rPr>
          <w:sz w:val="16"/>
          <w:szCs w:val="16"/>
        </w:rPr>
        <w:t>The Civil War &amp; the failure of Reconstruction</w:t>
      </w:r>
    </w:p>
    <w:p w14:paraId="0BDD7244" w14:textId="77777777" w:rsidR="00C7023A" w:rsidRDefault="00C7023A" w:rsidP="00C7023A">
      <w:pPr>
        <w:rPr>
          <w:b/>
          <w:bCs/>
          <w:u w:val="single"/>
        </w:rPr>
      </w:pPr>
      <w:r>
        <w:rPr>
          <w:sz w:val="16"/>
        </w:rPr>
        <w:t xml:space="preserve">The </w:t>
      </w:r>
      <w:r w:rsidRPr="0095330B">
        <w:rPr>
          <w:b/>
          <w:bCs/>
          <w:highlight w:val="cyan"/>
          <w:u w:val="single"/>
        </w:rPr>
        <w:t>Civil War is</w:t>
      </w:r>
      <w:r w:rsidRPr="0095330B">
        <w:rPr>
          <w:highlight w:val="cyan"/>
          <w:u w:val="single"/>
        </w:rPr>
        <w:t xml:space="preserve"> also </w:t>
      </w:r>
      <w:r w:rsidRPr="0095330B">
        <w:rPr>
          <w:b/>
          <w:bCs/>
          <w:highlight w:val="cyan"/>
          <w:u w:val="single"/>
        </w:rPr>
        <w:t>a source of optimism</w:t>
      </w:r>
      <w:r>
        <w:rPr>
          <w:u w:val="single"/>
        </w:rPr>
        <w:t>.</w:t>
      </w:r>
      <w:r>
        <w:rPr>
          <w:sz w:val="16"/>
        </w:rPr>
        <w:t xml:space="preserve"> </w:t>
      </w:r>
      <w:r>
        <w:rPr>
          <w:u w:val="single"/>
        </w:rPr>
        <w:t>African Americans fought in the war. They were soldiers who fought for their freedom.</w:t>
      </w:r>
      <w:r>
        <w:rPr>
          <w:sz w:val="16"/>
        </w:rPr>
        <w:t xml:space="preserve"> When General Sherman made his famous “march” through the South, </w:t>
      </w:r>
      <w:r w:rsidRPr="0095330B">
        <w:rPr>
          <w:b/>
          <w:bCs/>
          <w:highlight w:val="cyan"/>
          <w:u w:val="single"/>
        </w:rPr>
        <w:t>Africans</w:t>
      </w:r>
      <w:r>
        <w:rPr>
          <w:u w:val="single"/>
        </w:rPr>
        <w:t xml:space="preserve"> were part of that march. They </w:t>
      </w:r>
      <w:r w:rsidRPr="0095330B">
        <w:rPr>
          <w:b/>
          <w:bCs/>
          <w:highlight w:val="cyan"/>
          <w:u w:val="single"/>
        </w:rPr>
        <w:t>liberated themselves</w:t>
      </w:r>
      <w:r>
        <w:rPr>
          <w:b/>
          <w:bCs/>
          <w:u w:val="single"/>
        </w:rPr>
        <w:t>.</w:t>
      </w:r>
    </w:p>
    <w:p w14:paraId="4975566C" w14:textId="77777777" w:rsidR="00C7023A" w:rsidRDefault="00C7023A" w:rsidP="00C7023A">
      <w:pPr>
        <w:rPr>
          <w:u w:val="single"/>
        </w:rPr>
      </w:pPr>
      <w:r>
        <w:rPr>
          <w:sz w:val="16"/>
        </w:rPr>
        <w:t xml:space="preserve">As a result of the way President Lincoln wrote the Emancipation Proclamation, the executive order </w:t>
      </w:r>
      <w:r>
        <w:rPr>
          <w:u w:val="single"/>
        </w:rPr>
        <w:t>encouraged the Africans to join the cause of freedom</w:t>
      </w:r>
      <w:r>
        <w:rPr>
          <w:sz w:val="16"/>
        </w:rPr>
        <w:t xml:space="preserve"> by taking up arms against the illegal Confederacy. They did. They came from the North and then </w:t>
      </w:r>
      <w:r>
        <w:rPr>
          <w:u w:val="single"/>
        </w:rPr>
        <w:t>when those in the South were liberated, they joined the cause and fought.</w:t>
      </w:r>
    </w:p>
    <w:p w14:paraId="35813E28" w14:textId="77777777" w:rsidR="00C7023A" w:rsidRDefault="00C7023A" w:rsidP="00C7023A">
      <w:pPr>
        <w:rPr>
          <w:sz w:val="16"/>
          <w:szCs w:val="16"/>
        </w:rPr>
      </w:pPr>
      <w:r>
        <w:rPr>
          <w:sz w:val="16"/>
          <w:szCs w:val="16"/>
        </w:rPr>
        <w:t>After the war, Reconstruction began and African Americans became briefly full citizens legally. The South never had any intention upon allowing Africans to have full rights and full enjoyment, but for a minute, Africans could vote, be elected to office and the U.S., through the Freedmen’s Bureau tried to give them a way to full freedom.</w:t>
      </w:r>
    </w:p>
    <w:p w14:paraId="3A3A64F7" w14:textId="77777777" w:rsidR="00C7023A" w:rsidRDefault="00C7023A" w:rsidP="00C7023A">
      <w:pPr>
        <w:rPr>
          <w:sz w:val="16"/>
          <w:szCs w:val="16"/>
        </w:rPr>
      </w:pPr>
      <w:r>
        <w:rPr>
          <w:sz w:val="16"/>
          <w:szCs w:val="16"/>
        </w:rPr>
        <w:t>Yes, Reconstruction did eventually fall apart. African Americans were subjected to Jim Crow laws, second-class citizenship, and oppression for nearly 100 years. But, the struggle continued.</w:t>
      </w:r>
    </w:p>
    <w:p w14:paraId="6D4028CD" w14:textId="77777777" w:rsidR="00C7023A" w:rsidRDefault="00C7023A" w:rsidP="00C7023A">
      <w:pPr>
        <w:rPr>
          <w:sz w:val="16"/>
          <w:szCs w:val="16"/>
        </w:rPr>
      </w:pPr>
      <w:r>
        <w:rPr>
          <w:sz w:val="16"/>
          <w:szCs w:val="16"/>
        </w:rPr>
        <w:t>The equal rights struggle</w:t>
      </w:r>
    </w:p>
    <w:p w14:paraId="516A2ED7" w14:textId="77777777" w:rsidR="00C7023A" w:rsidRDefault="00C7023A" w:rsidP="00C7023A">
      <w:pPr>
        <w:rPr>
          <w:sz w:val="16"/>
          <w:szCs w:val="16"/>
        </w:rPr>
      </w:pPr>
      <w:r>
        <w:rPr>
          <w:sz w:val="16"/>
          <w:szCs w:val="16"/>
        </w:rPr>
        <w:t>By the early 20th century, African Americans were ready to fight again. W.E.B. DuBois, in his 1903 book, The Souls of Black Folk, gave a blueprint to follow for equal justice. In 1909, the NAACP was established and in 1910, the National Urban League. Booker T. Washington’s program for racial uplift also had some influence on the path of the struggle with its focus on self-reliance.</w:t>
      </w:r>
    </w:p>
    <w:p w14:paraId="7193DD5F" w14:textId="77777777" w:rsidR="00C7023A" w:rsidRDefault="00C7023A" w:rsidP="00C7023A">
      <w:pPr>
        <w:rPr>
          <w:sz w:val="16"/>
          <w:szCs w:val="16"/>
        </w:rPr>
      </w:pPr>
      <w:r>
        <w:rPr>
          <w:sz w:val="16"/>
          <w:szCs w:val="16"/>
        </w:rPr>
        <w:t>By the 1920’s, lawyers connected with Howard University along with the NAACP began filing lawsuits against various governments to force change. Lawsuits were filed all across the country. The struggle was organized, focused, and relentless.</w:t>
      </w:r>
    </w:p>
    <w:p w14:paraId="50A07B99" w14:textId="77777777" w:rsidR="00C7023A" w:rsidRDefault="00C7023A" w:rsidP="00C7023A">
      <w:pPr>
        <w:rPr>
          <w:sz w:val="16"/>
          <w:szCs w:val="16"/>
        </w:rPr>
      </w:pPr>
      <w:r>
        <w:rPr>
          <w:sz w:val="16"/>
          <w:szCs w:val="16"/>
        </w:rPr>
        <w:t>A. Phillip Randolph would emerge as a powerful player by the 1920's as President of the Union of Sleeping Car Porters. Despite pressure and violent threats from management, Randolph kept his union together and became a major player for civil rights.</w:t>
      </w:r>
    </w:p>
    <w:p w14:paraId="37B2809D" w14:textId="77777777" w:rsidR="00C7023A" w:rsidRDefault="00C7023A" w:rsidP="00C7023A">
      <w:pPr>
        <w:rPr>
          <w:u w:val="single"/>
        </w:rPr>
      </w:pPr>
      <w:r>
        <w:rPr>
          <w:sz w:val="16"/>
        </w:rPr>
        <w:t xml:space="preserve">In </w:t>
      </w:r>
      <w:r w:rsidRPr="0095330B">
        <w:rPr>
          <w:highlight w:val="cyan"/>
          <w:u w:val="single"/>
        </w:rPr>
        <w:t>1941</w:t>
      </w:r>
      <w:r>
        <w:rPr>
          <w:u w:val="single"/>
        </w:rPr>
        <w:t>, a March on Washington was organized for Washington D.C. by the union and other civil rights organizations.</w:t>
      </w:r>
      <w:r>
        <w:rPr>
          <w:sz w:val="16"/>
        </w:rPr>
        <w:t xml:space="preserve"> The demand was for jobs and justice. President Franklin Roosevelt was embarrassed that his so called liberal administration was being called to account for racist America. Randolph, Bayard Rustin and others had organized 50,000 to march on the city. </w:t>
      </w:r>
      <w:r>
        <w:rPr>
          <w:u w:val="single"/>
        </w:rPr>
        <w:t xml:space="preserve">FDR cracked. He issued an Executive Order called the </w:t>
      </w:r>
      <w:r w:rsidRPr="00687674">
        <w:rPr>
          <w:highlight w:val="cyan"/>
          <w:u w:val="single"/>
        </w:rPr>
        <w:t>Fair Employment Act provid</w:t>
      </w:r>
      <w:r>
        <w:rPr>
          <w:u w:val="single"/>
        </w:rPr>
        <w:t xml:space="preserve">ing </w:t>
      </w:r>
      <w:r w:rsidRPr="00687674">
        <w:rPr>
          <w:highlight w:val="cyan"/>
          <w:u w:val="single"/>
        </w:rPr>
        <w:t>jobs</w:t>
      </w:r>
      <w:r>
        <w:rPr>
          <w:u w:val="single"/>
        </w:rPr>
        <w:t xml:space="preserve"> to African Americans in the wartime industries to put off the march.</w:t>
      </w:r>
    </w:p>
    <w:p w14:paraId="55FCCD51" w14:textId="77777777" w:rsidR="00C7023A" w:rsidRDefault="00C7023A" w:rsidP="00C7023A">
      <w:pPr>
        <w:rPr>
          <w:sz w:val="16"/>
          <w:szCs w:val="16"/>
        </w:rPr>
      </w:pPr>
      <w:r>
        <w:rPr>
          <w:sz w:val="16"/>
          <w:szCs w:val="16"/>
        </w:rPr>
        <w:t>In 1935, Black women formed the National Council of Negro Women. They joined the national fight for equal rights in America. Mary MacLeod Bethune was their first leader.</w:t>
      </w:r>
    </w:p>
    <w:p w14:paraId="5E5D84CD" w14:textId="77777777" w:rsidR="00C7023A" w:rsidRDefault="00C7023A" w:rsidP="00C7023A">
      <w:pPr>
        <w:rPr>
          <w:sz w:val="16"/>
        </w:rPr>
      </w:pPr>
      <w:r>
        <w:rPr>
          <w:sz w:val="16"/>
        </w:rPr>
        <w:t xml:space="preserve">By the 1950s, as African Americans continued to be subjected to violence daily and a denial of equal rights, they pressed forward. The lawsuits and protests continued. </w:t>
      </w:r>
      <w:r>
        <w:rPr>
          <w:u w:val="single"/>
        </w:rPr>
        <w:t xml:space="preserve">The civil disobedience and organizing continued. The optimistic fight persisted. In the 1960s, three major civil rights laws passed. The </w:t>
      </w:r>
      <w:r w:rsidRPr="00687674">
        <w:rPr>
          <w:highlight w:val="cyan"/>
          <w:u w:val="single"/>
        </w:rPr>
        <w:t>Civil Rights</w:t>
      </w:r>
      <w:r>
        <w:rPr>
          <w:u w:val="single"/>
        </w:rPr>
        <w:t xml:space="preserve"> Act. The </w:t>
      </w:r>
      <w:r w:rsidRPr="00687674">
        <w:rPr>
          <w:highlight w:val="cyan"/>
          <w:u w:val="single"/>
        </w:rPr>
        <w:t>Voting Rights</w:t>
      </w:r>
      <w:r>
        <w:rPr>
          <w:u w:val="single"/>
        </w:rPr>
        <w:t xml:space="preserve"> Act. The </w:t>
      </w:r>
      <w:r w:rsidRPr="00687674">
        <w:rPr>
          <w:highlight w:val="cyan"/>
          <w:u w:val="single"/>
        </w:rPr>
        <w:t>Fair Housing Act</w:t>
      </w:r>
      <w:r>
        <w:rPr>
          <w:u w:val="single"/>
        </w:rPr>
        <w:t>.</w:t>
      </w:r>
      <w:r>
        <w:rPr>
          <w:sz w:val="16"/>
        </w:rPr>
        <w:t xml:space="preserve"> A small piece of our American birthright was achieved. But those who fought the struggle knew this was just a small piece. They had won a major battle but the struggle had to go on.</w:t>
      </w:r>
    </w:p>
    <w:p w14:paraId="44BC8749" w14:textId="77777777" w:rsidR="00C7023A" w:rsidRDefault="00C7023A" w:rsidP="00C7023A">
      <w:pPr>
        <w:rPr>
          <w:sz w:val="16"/>
          <w:szCs w:val="16"/>
        </w:rPr>
      </w:pPr>
      <w:r>
        <w:rPr>
          <w:sz w:val="16"/>
          <w:szCs w:val="16"/>
        </w:rPr>
        <w:t>The future</w:t>
      </w:r>
    </w:p>
    <w:p w14:paraId="0F9EDB0E" w14:textId="77777777" w:rsidR="00C7023A" w:rsidRDefault="00C7023A" w:rsidP="00C7023A">
      <w:pPr>
        <w:rPr>
          <w:b/>
          <w:bCs/>
          <w:sz w:val="16"/>
        </w:rPr>
      </w:pPr>
      <w:r>
        <w:rPr>
          <w:u w:val="single"/>
        </w:rPr>
        <w:t xml:space="preserve">As African Americans continue to press forward for self-determination, </w:t>
      </w:r>
      <w:r w:rsidRPr="00687674">
        <w:rPr>
          <w:b/>
          <w:bCs/>
          <w:highlight w:val="cyan"/>
          <w:u w:val="single"/>
        </w:rPr>
        <w:t>the easy way out is to be pessimistic</w:t>
      </w:r>
      <w:r>
        <w:rPr>
          <w:u w:val="single"/>
        </w:rPr>
        <w:t>.</w:t>
      </w:r>
      <w:r>
        <w:rPr>
          <w:sz w:val="16"/>
        </w:rPr>
        <w:t xml:space="preserve"> </w:t>
      </w:r>
      <w:r>
        <w:rPr>
          <w:u w:val="single"/>
        </w:rPr>
        <w:t xml:space="preserve">The easy way out is to latch onto the backlash and declare things hopeless. </w:t>
      </w:r>
      <w:r>
        <w:rPr>
          <w:sz w:val="16"/>
        </w:rPr>
        <w:t xml:space="preserve">Derrick Bell’s pronouncement that racism (white supremacy) is permanent is often invoked. But Bell was not a pessimist. I met him and got to know him. He was a realist. He also knew that </w:t>
      </w:r>
      <w:r>
        <w:rPr>
          <w:u w:val="single"/>
        </w:rPr>
        <w:t>the struggle was endless.</w:t>
      </w:r>
      <w:r>
        <w:rPr>
          <w:sz w:val="16"/>
        </w:rPr>
        <w:t xml:space="preserve"> </w:t>
      </w:r>
      <w:r w:rsidRPr="00687674">
        <w:rPr>
          <w:highlight w:val="cyan"/>
          <w:u w:val="single"/>
        </w:rPr>
        <w:t>Once rights are obtained</w:t>
      </w:r>
      <w:r>
        <w:rPr>
          <w:u w:val="single"/>
        </w:rPr>
        <w:t xml:space="preserve">, once progress is reached, </w:t>
      </w:r>
      <w:r>
        <w:rPr>
          <w:b/>
          <w:bCs/>
          <w:u w:val="single"/>
        </w:rPr>
        <w:t xml:space="preserve">you </w:t>
      </w:r>
      <w:r w:rsidRPr="00687674">
        <w:rPr>
          <w:b/>
          <w:bCs/>
          <w:highlight w:val="cyan"/>
          <w:u w:val="single"/>
        </w:rPr>
        <w:t>have to</w:t>
      </w:r>
      <w:r>
        <w:rPr>
          <w:b/>
          <w:bCs/>
          <w:u w:val="single"/>
        </w:rPr>
        <w:t xml:space="preserve"> right to </w:t>
      </w:r>
      <w:r w:rsidRPr="00687674">
        <w:rPr>
          <w:b/>
          <w:bCs/>
          <w:highlight w:val="cyan"/>
          <w:u w:val="single"/>
        </w:rPr>
        <w:t>keep</w:t>
      </w:r>
      <w:r>
        <w:rPr>
          <w:b/>
          <w:bCs/>
          <w:u w:val="single"/>
        </w:rPr>
        <w:t xml:space="preserve"> it </w:t>
      </w:r>
      <w:r w:rsidRPr="00687674">
        <w:rPr>
          <w:b/>
          <w:bCs/>
          <w:highlight w:val="cyan"/>
          <w:u w:val="single"/>
        </w:rPr>
        <w:t>and push for more.</w:t>
      </w:r>
    </w:p>
    <w:p w14:paraId="5C467243" w14:textId="77777777" w:rsidR="00C7023A" w:rsidRDefault="00C7023A" w:rsidP="00C7023A">
      <w:pPr>
        <w:rPr>
          <w:u w:val="single"/>
        </w:rPr>
      </w:pPr>
      <w:r>
        <w:rPr>
          <w:b/>
          <w:bCs/>
          <w:u w:val="single"/>
        </w:rPr>
        <w:t>African Americans</w:t>
      </w:r>
      <w:r>
        <w:rPr>
          <w:sz w:val="16"/>
        </w:rPr>
        <w:t xml:space="preserve"> are now fighting to maintain their legal rights but also </w:t>
      </w:r>
      <w:r w:rsidRPr="00687674">
        <w:rPr>
          <w:b/>
          <w:bCs/>
          <w:highlight w:val="cyan"/>
          <w:u w:val="single"/>
        </w:rPr>
        <w:t>pushing for</w:t>
      </w:r>
      <w:r>
        <w:rPr>
          <w:sz w:val="16"/>
        </w:rPr>
        <w:t xml:space="preserve"> the most elusive justice of all — </w:t>
      </w:r>
      <w:r w:rsidRPr="00687674">
        <w:rPr>
          <w:b/>
          <w:bCs/>
          <w:highlight w:val="cyan"/>
          <w:u w:val="single"/>
        </w:rPr>
        <w:t>economic</w:t>
      </w:r>
      <w:r>
        <w:rPr>
          <w:b/>
          <w:bCs/>
          <w:u w:val="single"/>
        </w:rPr>
        <w:t xml:space="preserve"> </w:t>
      </w:r>
      <w:r w:rsidRPr="00687674">
        <w:rPr>
          <w:b/>
          <w:bCs/>
          <w:highlight w:val="cyan"/>
          <w:u w:val="single"/>
        </w:rPr>
        <w:t>justice</w:t>
      </w:r>
      <w:r>
        <w:rPr>
          <w:b/>
          <w:bCs/>
          <w:u w:val="single"/>
        </w:rPr>
        <w:t xml:space="preserve">. </w:t>
      </w:r>
      <w:r>
        <w:rPr>
          <w:sz w:val="16"/>
        </w:rPr>
        <w:t xml:space="preserve">For centuries, they were plundered of their income, worth, and wealth. But now, the </w:t>
      </w:r>
      <w:r>
        <w:rPr>
          <w:u w:val="single"/>
        </w:rPr>
        <w:t xml:space="preserve">facts have emerged proving this plunder. This evidence is being placed before the world. Some institutions have already </w:t>
      </w:r>
      <w:r w:rsidRPr="00687674">
        <w:rPr>
          <w:highlight w:val="cyan"/>
          <w:u w:val="single"/>
        </w:rPr>
        <w:t>awarded</w:t>
      </w:r>
      <w:r>
        <w:rPr>
          <w:u w:val="single"/>
        </w:rPr>
        <w:t xml:space="preserve"> economic justice to </w:t>
      </w:r>
      <w:r w:rsidRPr="00687674">
        <w:rPr>
          <w:highlight w:val="cyan"/>
          <w:u w:val="single"/>
        </w:rPr>
        <w:t>African Americans.</w:t>
      </w:r>
    </w:p>
    <w:p w14:paraId="159A6DCD" w14:textId="77777777" w:rsidR="00C7023A" w:rsidRDefault="00C7023A" w:rsidP="00C7023A">
      <w:pPr>
        <w:rPr>
          <w:sz w:val="16"/>
        </w:rPr>
      </w:pPr>
      <w:r>
        <w:rPr>
          <w:sz w:val="16"/>
        </w:rPr>
        <w:t xml:space="preserve">For decades, people dismissed calls for economic justice as foolishness. Yet, </w:t>
      </w:r>
      <w:r>
        <w:rPr>
          <w:u w:val="single"/>
        </w:rPr>
        <w:t>today there is actual talk of reparations and restorative justice for the injustices of the past</w:t>
      </w:r>
      <w:r>
        <w:rPr>
          <w:sz w:val="16"/>
        </w:rPr>
        <w:t xml:space="preserve"> that were more than just cruelty but actually were crimes against human beings. Just the fact that we are having these discussions tells me that this will not go away. Congress even convened a hearing on reparations.</w:t>
      </w:r>
    </w:p>
    <w:p w14:paraId="607315CE" w14:textId="77777777" w:rsidR="00C7023A" w:rsidRDefault="00C7023A" w:rsidP="00C7023A">
      <w:pPr>
        <w:rPr>
          <w:sz w:val="16"/>
        </w:rPr>
      </w:pPr>
      <w:r>
        <w:rPr>
          <w:sz w:val="16"/>
        </w:rPr>
        <w:t xml:space="preserve">Just as slavery died, just as Jim Crow and Black Codes died, just as </w:t>
      </w:r>
      <w:r>
        <w:rPr>
          <w:u w:val="single"/>
        </w:rPr>
        <w:t xml:space="preserve">discrimination is being attacked and is now illegal, tells me that </w:t>
      </w:r>
      <w:r>
        <w:rPr>
          <w:b/>
          <w:bCs/>
          <w:u w:val="single"/>
        </w:rPr>
        <w:t xml:space="preserve">the </w:t>
      </w:r>
      <w:r w:rsidRPr="00687674">
        <w:rPr>
          <w:b/>
          <w:bCs/>
          <w:highlight w:val="cyan"/>
          <w:u w:val="single"/>
        </w:rPr>
        <w:t>push for economic justice and self-determination has only just begun.</w:t>
      </w:r>
      <w:r>
        <w:rPr>
          <w:sz w:val="16"/>
        </w:rPr>
        <w:t xml:space="preserve"> Yet, I am optimistic it will not go away. </w:t>
      </w:r>
      <w:r>
        <w:rPr>
          <w:u w:val="single"/>
        </w:rPr>
        <w:t>The struggle will continue</w:t>
      </w:r>
      <w:r>
        <w:rPr>
          <w:sz w:val="16"/>
        </w:rPr>
        <w:t>. African Americans are ancient people with an ancient culture that stretches back centuries long before this experience with the West.</w:t>
      </w:r>
    </w:p>
    <w:p w14:paraId="3A1872DA" w14:textId="77777777" w:rsidR="00C7023A" w:rsidRPr="00FA466E" w:rsidRDefault="00C7023A" w:rsidP="00C7023A">
      <w:pPr>
        <w:pStyle w:val="Heading3"/>
        <w:rPr>
          <w:bCs/>
        </w:rPr>
      </w:pPr>
      <w:r>
        <w:rPr>
          <w:bCs/>
        </w:rPr>
        <w:t xml:space="preserve">AT: </w:t>
      </w:r>
      <w:r w:rsidRPr="00FA466E">
        <w:rPr>
          <w:bCs/>
        </w:rPr>
        <w:t>Disability</w:t>
      </w:r>
      <w:r>
        <w:rPr>
          <w:bCs/>
        </w:rPr>
        <w:t xml:space="preserve"> K</w:t>
      </w:r>
    </w:p>
    <w:p w14:paraId="56FAE811" w14:textId="77777777" w:rsidR="00C7023A" w:rsidRPr="00FA466E" w:rsidRDefault="00C7023A" w:rsidP="00C7023A">
      <w:pPr>
        <w:pStyle w:val="Heading4"/>
        <w:rPr>
          <w:bCs/>
        </w:rPr>
      </w:pPr>
      <w:r w:rsidRPr="00FA466E">
        <w:rPr>
          <w:bCs/>
        </w:rPr>
        <w:t xml:space="preserve">Unifying approaches to race and disability are key – only </w:t>
      </w:r>
      <w:r w:rsidRPr="00FA466E">
        <w:rPr>
          <w:bCs/>
          <w:u w:val="single"/>
        </w:rPr>
        <w:t>analyzing the aesthetic</w:t>
      </w:r>
      <w:r w:rsidRPr="00FA466E">
        <w:rPr>
          <w:bCs/>
        </w:rPr>
        <w:t xml:space="preserve"> challenges hegemonic </w:t>
      </w:r>
      <w:r w:rsidRPr="00FA466E">
        <w:rPr>
          <w:bCs/>
          <w:u w:val="single"/>
        </w:rPr>
        <w:t>modes of discrimination</w:t>
      </w:r>
      <w:r w:rsidRPr="00FA466E">
        <w:rPr>
          <w:bCs/>
        </w:rPr>
        <w:t>.</w:t>
      </w:r>
    </w:p>
    <w:p w14:paraId="72A5A9F7" w14:textId="77777777" w:rsidR="00C7023A" w:rsidRDefault="00C7023A" w:rsidP="00C7023A">
      <w:r>
        <w:rPr>
          <w:rStyle w:val="Style13ptBold"/>
        </w:rPr>
        <w:t>Harris ‘21</w:t>
      </w:r>
      <w:r>
        <w:t xml:space="preserve"> [Jasmine; 6-28-2021; Professor of Law at University of Pennsylvania; "Reckoning with Race and Disability"; Yale Law Journal; https://www.yalelawjournal.org/forum/reckoning-with-race-and-disability; accessed 7-16-2023; Lowell-EL]</w:t>
      </w:r>
    </w:p>
    <w:p w14:paraId="5876681B" w14:textId="77777777" w:rsidR="00C7023A" w:rsidRDefault="00C7023A" w:rsidP="00C7023A">
      <w:pPr>
        <w:rPr>
          <w:u w:val="single"/>
        </w:rPr>
      </w:pPr>
      <w:r w:rsidRPr="00B13454">
        <w:rPr>
          <w:highlight w:val="cyan"/>
          <w:u w:val="single"/>
        </w:rPr>
        <w:t>Existing analytical approaches</w:t>
      </w:r>
      <w:r>
        <w:rPr>
          <w:u w:val="single"/>
        </w:rPr>
        <w:t xml:space="preserve"> to race and disability</w:t>
      </w:r>
      <w:r>
        <w:rPr>
          <w:sz w:val="16"/>
        </w:rPr>
        <w:t xml:space="preserve"> offer important insights into discrimination at the intersection of the two identity axes. However, we are </w:t>
      </w:r>
      <w:r w:rsidRPr="00B13454">
        <w:rPr>
          <w:b/>
          <w:bCs/>
          <w:highlight w:val="cyan"/>
          <w:u w:val="single"/>
        </w:rPr>
        <w:t>missing</w:t>
      </w:r>
      <w:r>
        <w:rPr>
          <w:b/>
          <w:bCs/>
          <w:u w:val="single"/>
        </w:rPr>
        <w:t xml:space="preserve"> some </w:t>
      </w:r>
      <w:r w:rsidRPr="00B13454">
        <w:rPr>
          <w:b/>
          <w:bCs/>
          <w:highlight w:val="cyan"/>
          <w:u w:val="single"/>
        </w:rPr>
        <w:t>critical points of nuance</w:t>
      </w:r>
      <w:r>
        <w:rPr>
          <w:sz w:val="16"/>
        </w:rPr>
        <w:t xml:space="preserve">. This </w:t>
      </w:r>
      <w:r>
        <w:rPr>
          <w:u w:val="single"/>
        </w:rPr>
        <w:t>nuance matters because we want to understand the nature of discrimination at the intersection</w:t>
      </w:r>
      <w:r>
        <w:rPr>
          <w:sz w:val="16"/>
        </w:rPr>
        <w:t xml:space="preserve">, who it affects, and how it operates. </w:t>
      </w:r>
      <w:r>
        <w:rPr>
          <w:u w:val="single"/>
        </w:rPr>
        <w:t xml:space="preserve">Such a diagnostic assessment then </w:t>
      </w:r>
      <w:r>
        <w:rPr>
          <w:rStyle w:val="StyleUnderline"/>
        </w:rPr>
        <w:t>be</w:t>
      </w:r>
      <w:r>
        <w:rPr>
          <w:u w:val="single"/>
        </w:rPr>
        <w:t>st positions us to develop legal and policy solutions to respond to the structural issues driving the bus</w:t>
      </w:r>
      <w:r>
        <w:rPr>
          <w:sz w:val="16"/>
        </w:rPr>
        <w:t xml:space="preserve">. </w:t>
      </w:r>
      <w:r>
        <w:rPr>
          <w:u w:val="single"/>
        </w:rPr>
        <w:t xml:space="preserve">A </w:t>
      </w:r>
      <w:r w:rsidRPr="00B13454">
        <w:rPr>
          <w:highlight w:val="cyan"/>
          <w:u w:val="single"/>
        </w:rPr>
        <w:t>comparative-subordination lens captures only one form of subordination</w:t>
      </w:r>
      <w:r>
        <w:rPr>
          <w:u w:val="single"/>
        </w:rPr>
        <w:t xml:space="preserve"> at a time (race or disability and how one can inform the other), one identity axis, to the exclusion of the other.</w:t>
      </w:r>
      <w:r>
        <w:rPr>
          <w:sz w:val="16"/>
        </w:rPr>
        <w:t xml:space="preserve"> </w:t>
      </w:r>
      <w:r>
        <w:rPr>
          <w:u w:val="single"/>
        </w:rPr>
        <w:t>Intersectionality</w:t>
      </w:r>
      <w:r>
        <w:rPr>
          <w:sz w:val="16"/>
        </w:rPr>
        <w:t xml:space="preserve">, as currently constructed, while shifting the analytical center to ask how race and disability together affect Latson’s experience, </w:t>
      </w:r>
      <w:r>
        <w:rPr>
          <w:u w:val="single"/>
        </w:rPr>
        <w:t>does not fully address three issues: people at the intersections, tensions at the intersections, and the aftermath of intersectional discrimination.</w:t>
      </w:r>
    </w:p>
    <w:p w14:paraId="5184CBEB" w14:textId="77777777" w:rsidR="00C7023A" w:rsidRDefault="00C7023A" w:rsidP="00C7023A">
      <w:r>
        <w:t>1. People at the Intersections</w:t>
      </w:r>
      <w:bookmarkStart w:id="41" w:name="1-people-at-the-intersections"/>
      <w:bookmarkEnd w:id="41"/>
    </w:p>
    <w:p w14:paraId="6E8FD6BA" w14:textId="77777777" w:rsidR="00C7023A" w:rsidRDefault="00C7023A" w:rsidP="00C7023A">
      <w:pPr>
        <w:rPr>
          <w:sz w:val="16"/>
        </w:rPr>
      </w:pPr>
      <w:r>
        <w:rPr>
          <w:u w:val="single"/>
        </w:rPr>
        <w:t xml:space="preserve">Current approaches </w:t>
      </w:r>
      <w:r>
        <w:rPr>
          <w:b/>
          <w:bCs/>
          <w:u w:val="single"/>
        </w:rPr>
        <w:t xml:space="preserve">apply a </w:t>
      </w:r>
      <w:r w:rsidRPr="00B13454">
        <w:rPr>
          <w:b/>
          <w:bCs/>
          <w:highlight w:val="cyan"/>
          <w:u w:val="single"/>
        </w:rPr>
        <w:t>one-dimensional approach</w:t>
      </w:r>
      <w:r>
        <w:rPr>
          <w:u w:val="single"/>
        </w:rPr>
        <w:t xml:space="preserve"> to disability that </w:t>
      </w:r>
      <w:r w:rsidRPr="00B13454">
        <w:rPr>
          <w:highlight w:val="cyan"/>
          <w:u w:val="single"/>
        </w:rPr>
        <w:t>does not account for the specific relationship people of color have to disability</w:t>
      </w:r>
      <w:r>
        <w:rPr>
          <w:u w:val="single"/>
        </w:rPr>
        <w:t>.</w:t>
      </w:r>
      <w:r>
        <w:rPr>
          <w:sz w:val="16"/>
        </w:rPr>
        <w:t xml:space="preserve"> We can think of the intersection of race and disability in at least three ways. First, </w:t>
      </w:r>
      <w:r>
        <w:rPr>
          <w:u w:val="single"/>
        </w:rPr>
        <w:t>states and private actors have used disability labels to subordinate people of color who have no impairment to maintain institutions and practices of white supremacy.</w:t>
      </w:r>
      <w:r>
        <w:rPr>
          <w:sz w:val="16"/>
        </w:rPr>
        <w:t xml:space="preserve"> These are people of color without any actual physical or mental impairment who are nevertheless “regarded as” disabled and disenfranchised accordingly.</w:t>
      </w:r>
      <w:bookmarkStart w:id="42" w:name="_ftnref112"/>
      <w:bookmarkEnd w:id="42"/>
      <w:r>
        <w:rPr>
          <w:sz w:val="16"/>
        </w:rPr>
        <w:fldChar w:fldCharType="begin"/>
      </w:r>
      <w:r>
        <w:rPr>
          <w:sz w:val="16"/>
        </w:rPr>
        <w:instrText>HYPERLINK "https://www.yalelawjournal.org/forum/reckoning-with-race-and-disability" \l "_ftnref112"</w:instrText>
      </w:r>
      <w:r>
        <w:rPr>
          <w:sz w:val="16"/>
        </w:rPr>
      </w:r>
      <w:r>
        <w:rPr>
          <w:sz w:val="16"/>
        </w:rPr>
        <w:fldChar w:fldCharType="separate"/>
      </w:r>
      <w:r>
        <w:rPr>
          <w:rStyle w:val="Hyperlink"/>
          <w:sz w:val="16"/>
        </w:rPr>
        <w:t>112</w:t>
      </w:r>
      <w:r>
        <w:rPr>
          <w:sz w:val="16"/>
        </w:rPr>
        <w:fldChar w:fldCharType="end"/>
      </w:r>
    </w:p>
    <w:p w14:paraId="1F2D8E0A" w14:textId="77777777" w:rsidR="00C7023A" w:rsidRDefault="00C7023A" w:rsidP="00C7023A">
      <w:pPr>
        <w:rPr>
          <w:sz w:val="16"/>
        </w:rPr>
      </w:pPr>
      <w:r>
        <w:rPr>
          <w:sz w:val="16"/>
        </w:rPr>
        <w:t xml:space="preserve">Second, </w:t>
      </w:r>
      <w:r w:rsidRPr="00B13454">
        <w:rPr>
          <w:b/>
          <w:bCs/>
          <w:highlight w:val="cyan"/>
          <w:u w:val="single"/>
        </w:rPr>
        <w:t>disability can be a</w:t>
      </w:r>
      <w:r>
        <w:rPr>
          <w:b/>
          <w:bCs/>
          <w:u w:val="single"/>
        </w:rPr>
        <w:t xml:space="preserve"> direct by-</w:t>
      </w:r>
      <w:r w:rsidRPr="00B13454">
        <w:rPr>
          <w:b/>
          <w:bCs/>
          <w:highlight w:val="cyan"/>
          <w:u w:val="single"/>
        </w:rPr>
        <w:t>product of structural racism</w:t>
      </w:r>
      <w:r>
        <w:rPr>
          <w:sz w:val="16"/>
        </w:rPr>
        <w:t xml:space="preserve">. Consider here the most literal forms of </w:t>
      </w:r>
      <w:r>
        <w:rPr>
          <w:u w:val="single"/>
        </w:rPr>
        <w:t>states creating impairments through wars, police violence, incarceration, as well as</w:t>
      </w:r>
      <w:r>
        <w:rPr>
          <w:sz w:val="16"/>
        </w:rPr>
        <w:t xml:space="preserve"> through the less direct but nonetheless </w:t>
      </w:r>
      <w:r>
        <w:rPr>
          <w:u w:val="single"/>
        </w:rPr>
        <w:t>powerful social determinants of health such as barriers to meaningful access to health care, education, employment, housing, wealth accumulation, and political power</w:t>
      </w:r>
      <w:r>
        <w:rPr>
          <w:sz w:val="16"/>
        </w:rPr>
        <w:t xml:space="preserve">. Similarly, environmental justice concerns show the ways </w:t>
      </w:r>
      <w:r w:rsidRPr="00DD0CDD">
        <w:rPr>
          <w:highlight w:val="cyan"/>
          <w:u w:val="single"/>
        </w:rPr>
        <w:t>environmental hazards fall disproportionately on people of color</w:t>
      </w:r>
      <w:r>
        <w:rPr>
          <w:u w:val="single"/>
        </w:rPr>
        <w:t>, resulting in short- and long-term disability.</w:t>
      </w:r>
      <w:bookmarkStart w:id="43" w:name="_ftnref113"/>
      <w:bookmarkEnd w:id="43"/>
      <w:r>
        <w:rPr>
          <w:u w:val="single"/>
        </w:rPr>
        <w:fldChar w:fldCharType="begin"/>
      </w:r>
      <w:r>
        <w:rPr>
          <w:u w:val="single"/>
        </w:rPr>
        <w:instrText>HYPERLINK "https://www.yalelawjournal.org/forum/reckoning-with-race-and-disability" \l "_ftnref113"</w:instrText>
      </w:r>
      <w:r>
        <w:rPr>
          <w:u w:val="single"/>
        </w:rPr>
      </w:r>
      <w:r>
        <w:rPr>
          <w:u w:val="single"/>
        </w:rPr>
        <w:fldChar w:fldCharType="separate"/>
      </w:r>
      <w:r>
        <w:rPr>
          <w:rStyle w:val="Hyperlink"/>
        </w:rPr>
        <w:t>113</w:t>
      </w:r>
      <w:r>
        <w:rPr>
          <w:u w:val="single"/>
        </w:rPr>
        <w:fldChar w:fldCharType="end"/>
      </w:r>
      <w:r>
        <w:rPr>
          <w:u w:val="single"/>
        </w:rPr>
        <w:t xml:space="preserve"> The </w:t>
      </w:r>
      <w:r w:rsidRPr="00DD0CDD">
        <w:rPr>
          <w:b/>
          <w:bCs/>
          <w:highlight w:val="cyan"/>
          <w:u w:val="single"/>
        </w:rPr>
        <w:t>Flint, Michigan</w:t>
      </w:r>
      <w:r>
        <w:rPr>
          <w:u w:val="single"/>
        </w:rPr>
        <w:t xml:space="preserve"> water crisis </w:t>
      </w:r>
      <w:r w:rsidRPr="00DD0CDD">
        <w:rPr>
          <w:highlight w:val="cyan"/>
          <w:u w:val="single"/>
        </w:rPr>
        <w:t>is</w:t>
      </w:r>
      <w:r>
        <w:rPr>
          <w:u w:val="single"/>
        </w:rPr>
        <w:t xml:space="preserve"> </w:t>
      </w:r>
      <w:r w:rsidRPr="00DD0CDD">
        <w:rPr>
          <w:u w:val="single"/>
        </w:rPr>
        <w:t xml:space="preserve">such </w:t>
      </w:r>
      <w:r w:rsidRPr="00DD0CDD">
        <w:rPr>
          <w:highlight w:val="cyan"/>
          <w:u w:val="single"/>
        </w:rPr>
        <w:t>an example</w:t>
      </w:r>
      <w:r>
        <w:rPr>
          <w:u w:val="single"/>
        </w:rPr>
        <w:t>.</w:t>
      </w:r>
      <w:bookmarkStart w:id="44" w:name="_ftnref114"/>
      <w:bookmarkEnd w:id="44"/>
      <w:r>
        <w:rPr>
          <w:u w:val="single"/>
        </w:rPr>
        <w:fldChar w:fldCharType="begin"/>
      </w:r>
      <w:r>
        <w:rPr>
          <w:u w:val="single"/>
        </w:rPr>
        <w:instrText>HYPERLINK "https://www.yalelawjournal.org/forum/reckoning-with-race-and-disability" \l "_ftnref114"</w:instrText>
      </w:r>
      <w:r>
        <w:rPr>
          <w:u w:val="single"/>
        </w:rPr>
      </w:r>
      <w:r>
        <w:rPr>
          <w:u w:val="single"/>
        </w:rPr>
        <w:fldChar w:fldCharType="separate"/>
      </w:r>
      <w:r>
        <w:rPr>
          <w:rStyle w:val="Hyperlink"/>
        </w:rPr>
        <w:t>114</w:t>
      </w:r>
      <w:r>
        <w:rPr>
          <w:u w:val="single"/>
        </w:rPr>
        <w:fldChar w:fldCharType="end"/>
      </w:r>
      <w:r>
        <w:rPr>
          <w:u w:val="single"/>
        </w:rPr>
        <w:t xml:space="preserve"> People of color in this category may have a difficult relationship with disability.</w:t>
      </w:r>
      <w:r>
        <w:rPr>
          <w:sz w:val="16"/>
        </w:rPr>
        <w:t xml:space="preserve"> </w:t>
      </w:r>
      <w:r>
        <w:rPr>
          <w:u w:val="single"/>
        </w:rPr>
        <w:t>If a person’s respiratory conditions, for example, can be traced to the failure of a landlord to remove asbestos, or intellectual disability can be traced to failure to remove lead-based paint</w:t>
      </w:r>
      <w:r>
        <w:rPr>
          <w:sz w:val="16"/>
        </w:rPr>
        <w:t>, how do they negotiate their relationship with disability?</w:t>
      </w:r>
      <w:bookmarkStart w:id="45" w:name="_ftnref115"/>
      <w:bookmarkEnd w:id="45"/>
      <w:r>
        <w:rPr>
          <w:sz w:val="16"/>
        </w:rPr>
        <w:fldChar w:fldCharType="begin"/>
      </w:r>
      <w:r>
        <w:rPr>
          <w:sz w:val="16"/>
        </w:rPr>
        <w:instrText>HYPERLINK "https://www.yalelawjournal.org/forum/reckoning-with-race-and-disability" \l "_ftnref115"</w:instrText>
      </w:r>
      <w:r>
        <w:rPr>
          <w:sz w:val="16"/>
        </w:rPr>
      </w:r>
      <w:r>
        <w:rPr>
          <w:sz w:val="16"/>
        </w:rPr>
        <w:fldChar w:fldCharType="separate"/>
      </w:r>
      <w:r>
        <w:rPr>
          <w:rStyle w:val="Hyperlink"/>
          <w:sz w:val="16"/>
        </w:rPr>
        <w:t>115</w:t>
      </w:r>
      <w:r>
        <w:rPr>
          <w:sz w:val="16"/>
        </w:rPr>
        <w:fldChar w:fldCharType="end"/>
      </w:r>
    </w:p>
    <w:p w14:paraId="31AEE1D6" w14:textId="77777777" w:rsidR="00C7023A" w:rsidRDefault="00C7023A" w:rsidP="00C7023A">
      <w:pPr>
        <w:rPr>
          <w:sz w:val="16"/>
        </w:rPr>
      </w:pPr>
      <w:r>
        <w:rPr>
          <w:sz w:val="16"/>
        </w:rPr>
        <w:t xml:space="preserve">Third, and relatedly, </w:t>
      </w:r>
      <w:r>
        <w:rPr>
          <w:u w:val="single"/>
        </w:rPr>
        <w:t xml:space="preserve">race </w:t>
      </w:r>
      <w:r w:rsidRPr="00DD0CDD">
        <w:rPr>
          <w:highlight w:val="cyan"/>
          <w:u w:val="single"/>
        </w:rPr>
        <w:t>and disability can mean both</w:t>
      </w:r>
      <w:r>
        <w:rPr>
          <w:sz w:val="16"/>
        </w:rPr>
        <w:t xml:space="preserve">. Some people of color are also disabled with chronic illnesses and impairments that may or may not need accommodation. These individuals may have different disability origin stories not necessarily tied to the social determinants of health. These </w:t>
      </w:r>
      <w:r w:rsidRPr="00F66F15">
        <w:rPr>
          <w:b/>
          <w:bCs/>
          <w:u w:val="single"/>
        </w:rPr>
        <w:t>differences</w:t>
      </w:r>
      <w:r>
        <w:rPr>
          <w:b/>
          <w:bCs/>
          <w:u w:val="single"/>
        </w:rPr>
        <w:t xml:space="preserve"> </w:t>
      </w:r>
      <w:r w:rsidRPr="00F66F15">
        <w:rPr>
          <w:b/>
          <w:bCs/>
          <w:u w:val="single"/>
        </w:rPr>
        <w:t>matter</w:t>
      </w:r>
      <w:r>
        <w:rPr>
          <w:u w:val="single"/>
        </w:rPr>
        <w:t>, for example, for how the individual experiences harm and what legal remedies might make them whole if they experience individual or group discrimination</w:t>
      </w:r>
      <w:r>
        <w:rPr>
          <w:sz w:val="16"/>
        </w:rPr>
        <w:t>. From a movement perspective, these distinctions matter too with respect to whether individuals will embrace or reject disability identity (or something in between).</w:t>
      </w:r>
      <w:bookmarkStart w:id="46" w:name="_ftnref116"/>
      <w:bookmarkEnd w:id="46"/>
      <w:r>
        <w:rPr>
          <w:sz w:val="16"/>
        </w:rPr>
        <w:fldChar w:fldCharType="begin"/>
      </w:r>
      <w:r>
        <w:rPr>
          <w:sz w:val="16"/>
        </w:rPr>
        <w:instrText>HYPERLINK "https://www.yalelawjournal.org/forum/reckoning-with-race-and-disability" \l "_ftnref116"</w:instrText>
      </w:r>
      <w:r>
        <w:rPr>
          <w:sz w:val="16"/>
        </w:rPr>
      </w:r>
      <w:r>
        <w:rPr>
          <w:sz w:val="16"/>
        </w:rPr>
        <w:fldChar w:fldCharType="separate"/>
      </w:r>
      <w:r>
        <w:rPr>
          <w:rStyle w:val="Hyperlink"/>
          <w:sz w:val="16"/>
        </w:rPr>
        <w:t>116</w:t>
      </w:r>
      <w:r>
        <w:rPr>
          <w:sz w:val="16"/>
        </w:rPr>
        <w:fldChar w:fldCharType="end"/>
      </w:r>
    </w:p>
    <w:p w14:paraId="1D1A9E2B" w14:textId="77777777" w:rsidR="00C7023A" w:rsidRDefault="00C7023A" w:rsidP="00C7023A">
      <w:pPr>
        <w:rPr>
          <w:u w:val="single"/>
        </w:rPr>
      </w:pPr>
      <w:r>
        <w:rPr>
          <w:sz w:val="16"/>
        </w:rPr>
        <w:t>These three groups appear to be dissimilar at first according to their relationship with disability (no impairment, congenital impairment that may or may not be a direct result of state violence and discrimination). However</w:t>
      </w:r>
      <w:r>
        <w:rPr>
          <w:u w:val="single"/>
        </w:rPr>
        <w:t xml:space="preserve">, </w:t>
      </w:r>
      <w:r w:rsidRPr="00F66F15">
        <w:rPr>
          <w:highlight w:val="cyan"/>
          <w:u w:val="single"/>
        </w:rPr>
        <w:t>understanding</w:t>
      </w:r>
      <w:r>
        <w:rPr>
          <w:u w:val="single"/>
        </w:rPr>
        <w:t xml:space="preserve"> the connections and </w:t>
      </w:r>
      <w:r w:rsidRPr="00F66F15">
        <w:rPr>
          <w:highlight w:val="cyan"/>
          <w:u w:val="single"/>
        </w:rPr>
        <w:t>nuance</w:t>
      </w:r>
      <w:r>
        <w:rPr>
          <w:u w:val="single"/>
        </w:rPr>
        <w:t xml:space="preserve"> </w:t>
      </w:r>
      <w:r w:rsidRPr="00F66F15">
        <w:rPr>
          <w:highlight w:val="cyan"/>
          <w:u w:val="single"/>
        </w:rPr>
        <w:t>allows us to identify the unifying thread—</w:t>
      </w:r>
      <w:r w:rsidRPr="00F66F15">
        <w:rPr>
          <w:b/>
          <w:bCs/>
          <w:highlight w:val="cyan"/>
          <w:u w:val="single"/>
        </w:rPr>
        <w:t>subordination and the social model of disability</w:t>
      </w:r>
      <w:r>
        <w:rPr>
          <w:u w:val="single"/>
        </w:rPr>
        <w:t>. The people regarded as disabled are labeled as such because of the historical association of blackness with disability and disability as an accepted proxy for incapacity or deficiency.</w:t>
      </w:r>
      <w:r>
        <w:rPr>
          <w:sz w:val="16"/>
        </w:rPr>
        <w:t xml:space="preserve"> A second category of </w:t>
      </w:r>
      <w:r>
        <w:rPr>
          <w:u w:val="single"/>
        </w:rPr>
        <w:t>disabled people of color may acquire disability because of structural inequities in the allocation of resources</w:t>
      </w:r>
      <w:r>
        <w:rPr>
          <w:sz w:val="16"/>
        </w:rPr>
        <w:t xml:space="preserve"> or, for example, poor housing located on or near environmental toxins. With respect to the third and overlapping category, </w:t>
      </w:r>
      <w:r>
        <w:rPr>
          <w:u w:val="single"/>
        </w:rPr>
        <w:t>people with disabilities, according to the social model, are disabled by society’s responses to their different capabilities. Integrating race and disability should not mean the elimination of one identity; that is, any intersectional theory must see both race and disability theories as critical to understanding what happens with multiply marginalized individuals and groups.</w:t>
      </w:r>
      <w:r>
        <w:rPr>
          <w:sz w:val="16"/>
        </w:rPr>
        <w:t xml:space="preserve"> While </w:t>
      </w:r>
      <w:r w:rsidRPr="00F66F15">
        <w:rPr>
          <w:b/>
          <w:bCs/>
          <w:highlight w:val="cyan"/>
          <w:u w:val="single"/>
        </w:rPr>
        <w:t>existing theories</w:t>
      </w:r>
      <w:r>
        <w:rPr>
          <w:sz w:val="16"/>
        </w:rPr>
        <w:t xml:space="preserve"> may advance the social model as a diagnostic or remedial lens, they </w:t>
      </w:r>
      <w:r w:rsidRPr="00F66F15">
        <w:rPr>
          <w:b/>
          <w:bCs/>
          <w:highlight w:val="cyan"/>
          <w:u w:val="single"/>
        </w:rPr>
        <w:t>do not capture</w:t>
      </w:r>
      <w:r>
        <w:rPr>
          <w:b/>
          <w:bCs/>
          <w:u w:val="single"/>
        </w:rPr>
        <w:t xml:space="preserve"> how </w:t>
      </w:r>
      <w:r w:rsidRPr="00F66F15">
        <w:rPr>
          <w:b/>
          <w:bCs/>
          <w:highlight w:val="cyan"/>
          <w:u w:val="single"/>
        </w:rPr>
        <w:t>people’s relationships to disability</w:t>
      </w:r>
      <w:r>
        <w:rPr>
          <w:u w:val="single"/>
        </w:rPr>
        <w:t xml:space="preserve"> (direct, familial, none, congenital, acquired) </w:t>
      </w:r>
      <w:r>
        <w:rPr>
          <w:b/>
          <w:bCs/>
          <w:u w:val="single"/>
        </w:rPr>
        <w:t>affect their willingness to engage</w:t>
      </w:r>
      <w:r>
        <w:rPr>
          <w:u w:val="single"/>
        </w:rPr>
        <w:t xml:space="preserve"> with or claim disability as a socio-political identity.</w:t>
      </w:r>
    </w:p>
    <w:p w14:paraId="21329FC7" w14:textId="77777777" w:rsidR="00C7023A" w:rsidRDefault="00C7023A" w:rsidP="00C7023A">
      <w:r>
        <w:t>2. Tensions at the Intersections</w:t>
      </w:r>
      <w:bookmarkStart w:id="47" w:name="2-tensions-at-the-intersections"/>
      <w:bookmarkEnd w:id="47"/>
    </w:p>
    <w:p w14:paraId="2E286C10" w14:textId="77777777" w:rsidR="00C7023A" w:rsidRDefault="00C7023A" w:rsidP="00C7023A">
      <w:pPr>
        <w:rPr>
          <w:sz w:val="16"/>
        </w:rPr>
      </w:pPr>
      <w:r>
        <w:rPr>
          <w:sz w:val="16"/>
        </w:rPr>
        <w:t>Conversations about disability among the three groups listed above—</w:t>
      </w:r>
      <w:r w:rsidRPr="00F66F15">
        <w:rPr>
          <w:u w:val="single"/>
        </w:rPr>
        <w:t>people of color</w:t>
      </w:r>
      <w:r>
        <w:rPr>
          <w:u w:val="single"/>
        </w:rPr>
        <w:t xml:space="preserve"> without disabilities </w:t>
      </w:r>
      <w:r w:rsidRPr="00F66F15">
        <w:rPr>
          <w:u w:val="single"/>
        </w:rPr>
        <w:t>treated as disabled</w:t>
      </w:r>
      <w:r>
        <w:rPr>
          <w:u w:val="single"/>
        </w:rPr>
        <w:t>; people of color who become disabled because of state action (or inaction), and disabled people of color with longer histories of disability</w:t>
      </w:r>
      <w:r>
        <w:rPr>
          <w:sz w:val="16"/>
        </w:rPr>
        <w:t xml:space="preserve"> (congenital, early acquisition)—are </w:t>
      </w:r>
      <w:r w:rsidRPr="00F66F15">
        <w:rPr>
          <w:highlight w:val="cyan"/>
          <w:u w:val="single"/>
        </w:rPr>
        <w:t>complicated</w:t>
      </w:r>
      <w:r>
        <w:rPr>
          <w:u w:val="single"/>
        </w:rPr>
        <w:t xml:space="preserve"> by the difficult </w:t>
      </w:r>
      <w:r w:rsidRPr="00F66F15">
        <w:rPr>
          <w:highlight w:val="cyan"/>
          <w:u w:val="single"/>
        </w:rPr>
        <w:t>relationship between state subordination of people of color</w:t>
      </w:r>
      <w:r>
        <w:rPr>
          <w:u w:val="single"/>
        </w:rPr>
        <w:t xml:space="preserve"> by and </w:t>
      </w:r>
      <w:r w:rsidRPr="00F66F15">
        <w:rPr>
          <w:highlight w:val="cyan"/>
          <w:u w:val="single"/>
        </w:rPr>
        <w:t>through disability</w:t>
      </w:r>
      <w:r>
        <w:rPr>
          <w:u w:val="single"/>
        </w:rPr>
        <w:t xml:space="preserve"> as well as the use of state institutions</w:t>
      </w:r>
      <w:r>
        <w:rPr>
          <w:sz w:val="16"/>
        </w:rPr>
        <w:t>—medicine, police, prisons.</w:t>
      </w:r>
    </w:p>
    <w:p w14:paraId="5FC66253" w14:textId="77777777" w:rsidR="00C7023A" w:rsidRDefault="00C7023A" w:rsidP="00C7023A">
      <w:pPr>
        <w:rPr>
          <w:sz w:val="16"/>
        </w:rPr>
      </w:pPr>
      <w:r>
        <w:rPr>
          <w:sz w:val="16"/>
        </w:rPr>
        <w:t xml:space="preserve">For example, some </w:t>
      </w:r>
      <w:r>
        <w:rPr>
          <w:u w:val="single"/>
        </w:rPr>
        <w:t>parts of the civil-rights movement for racial justice</w:t>
      </w:r>
      <w:r>
        <w:rPr>
          <w:sz w:val="16"/>
        </w:rPr>
        <w:t xml:space="preserve"> who sought to portray Black people as “just like” White people, </w:t>
      </w:r>
      <w:r>
        <w:rPr>
          <w:u w:val="single"/>
        </w:rPr>
        <w:t>reached for public images to explicitly counter existing narratives of incapacity and incompetence.</w:t>
      </w:r>
      <w:bookmarkStart w:id="48" w:name="_ftnref117"/>
      <w:bookmarkEnd w:id="48"/>
      <w:r>
        <w:rPr>
          <w:sz w:val="16"/>
        </w:rPr>
        <w:fldChar w:fldCharType="begin"/>
      </w:r>
      <w:r>
        <w:rPr>
          <w:sz w:val="16"/>
        </w:rPr>
        <w:instrText>HYPERLINK "https://www.yalelawjournal.org/forum/reckoning-with-race-and-disability" \l "_ftnref117"</w:instrText>
      </w:r>
      <w:r>
        <w:rPr>
          <w:sz w:val="16"/>
        </w:rPr>
      </w:r>
      <w:r>
        <w:rPr>
          <w:sz w:val="16"/>
        </w:rPr>
        <w:fldChar w:fldCharType="separate"/>
      </w:r>
      <w:r>
        <w:rPr>
          <w:rStyle w:val="Hyperlink"/>
          <w:sz w:val="16"/>
        </w:rPr>
        <w:t>117</w:t>
      </w:r>
      <w:r>
        <w:rPr>
          <w:sz w:val="16"/>
        </w:rPr>
        <w:fldChar w:fldCharType="end"/>
      </w:r>
      <w:r>
        <w:rPr>
          <w:sz w:val="16"/>
        </w:rPr>
        <w:t xml:space="preserve"> Discussions of disability within communities of color, according to some activists, could undermine broader civil-rights advocacy and were to be avoided. For example, in 1986, Bob Kafka, the founder of American Disabled for Attendant Programs Today (ADAPT)</w:t>
      </w:r>
      <w:bookmarkStart w:id="49" w:name="_ftnref118"/>
      <w:bookmarkEnd w:id="49"/>
      <w:r>
        <w:rPr>
          <w:sz w:val="16"/>
        </w:rPr>
        <w:fldChar w:fldCharType="begin"/>
      </w:r>
      <w:r>
        <w:rPr>
          <w:sz w:val="16"/>
        </w:rPr>
        <w:instrText>HYPERLINK "https://www.yalelawjournal.org/forum/reckoning-with-race-and-disability" \l "_ftnref118"</w:instrText>
      </w:r>
      <w:r>
        <w:rPr>
          <w:sz w:val="16"/>
        </w:rPr>
      </w:r>
      <w:r>
        <w:rPr>
          <w:sz w:val="16"/>
        </w:rPr>
        <w:fldChar w:fldCharType="separate"/>
      </w:r>
      <w:r>
        <w:rPr>
          <w:rStyle w:val="Hyperlink"/>
          <w:sz w:val="16"/>
        </w:rPr>
        <w:t>118</w:t>
      </w:r>
      <w:r>
        <w:rPr>
          <w:sz w:val="16"/>
        </w:rPr>
        <w:fldChar w:fldCharType="end"/>
      </w:r>
      <w:r>
        <w:rPr>
          <w:sz w:val="16"/>
        </w:rPr>
        <w:t xml:space="preserve"> requested assistance from legendary civil-rights icon, Rosa Parks, to lead ADAPT’s protest of Detroit’s Public Transit Association.</w:t>
      </w:r>
      <w:bookmarkStart w:id="50" w:name="_Ref73108656"/>
      <w:bookmarkStart w:id="51" w:name="_ftnref119"/>
      <w:bookmarkEnd w:id="50"/>
      <w:bookmarkEnd w:id="51"/>
      <w:r>
        <w:rPr>
          <w:sz w:val="16"/>
        </w:rPr>
        <w:fldChar w:fldCharType="begin"/>
      </w:r>
      <w:r>
        <w:rPr>
          <w:sz w:val="16"/>
        </w:rPr>
        <w:instrText>HYPERLINK "https://www.yalelawjournal.org/forum/reckoning-with-race-and-disability" \l "_ftnref119"</w:instrText>
      </w:r>
      <w:r>
        <w:rPr>
          <w:sz w:val="16"/>
        </w:rPr>
      </w:r>
      <w:r>
        <w:rPr>
          <w:sz w:val="16"/>
        </w:rPr>
        <w:fldChar w:fldCharType="separate"/>
      </w:r>
      <w:r>
        <w:rPr>
          <w:rStyle w:val="Hyperlink"/>
          <w:sz w:val="16"/>
        </w:rPr>
        <w:t>119</w:t>
      </w:r>
      <w:r>
        <w:rPr>
          <w:sz w:val="16"/>
        </w:rPr>
        <w:fldChar w:fldCharType="end"/>
      </w:r>
      <w:r>
        <w:rPr>
          <w:sz w:val="16"/>
        </w:rPr>
        <w:t xml:space="preserve"> The account of this story states that Rosa Parks declined the request because she did not want to “embarrass the black political establishment of her hometown, including Coleman Young, the city’s first African American mayor.”</w:t>
      </w:r>
      <w:bookmarkStart w:id="52" w:name="_ftnref120"/>
      <w:bookmarkEnd w:id="52"/>
      <w:r>
        <w:rPr>
          <w:sz w:val="16"/>
        </w:rPr>
        <w:fldChar w:fldCharType="begin"/>
      </w:r>
      <w:r>
        <w:rPr>
          <w:sz w:val="16"/>
        </w:rPr>
        <w:instrText>HYPERLINK "https://www.yalelawjournal.org/forum/reckoning-with-race-and-disability" \l "_ftnref120"</w:instrText>
      </w:r>
      <w:r>
        <w:rPr>
          <w:sz w:val="16"/>
        </w:rPr>
      </w:r>
      <w:r>
        <w:rPr>
          <w:sz w:val="16"/>
        </w:rPr>
        <w:fldChar w:fldCharType="separate"/>
      </w:r>
      <w:r>
        <w:rPr>
          <w:rStyle w:val="Hyperlink"/>
          <w:sz w:val="16"/>
        </w:rPr>
        <w:t>120</w:t>
      </w:r>
      <w:r>
        <w:rPr>
          <w:sz w:val="16"/>
        </w:rPr>
        <w:fldChar w:fldCharType="end"/>
      </w:r>
      <w:r>
        <w:rPr>
          <w:sz w:val="16"/>
        </w:rPr>
        <w:t xml:space="preserve"> Another example of the </w:t>
      </w:r>
      <w:r w:rsidRPr="00F66F15">
        <w:rPr>
          <w:u w:val="single"/>
        </w:rPr>
        <w:t>tension</w:t>
      </w:r>
      <w:r>
        <w:rPr>
          <w:u w:val="single"/>
        </w:rPr>
        <w:t xml:space="preserve"> between racial justice and disability relates to the political alignment with rhetorical libertarian and fiscal conservative positions that stressed the value of disability rights as moving people from welfare rolls to financial independence.</w:t>
      </w:r>
      <w:bookmarkStart w:id="53" w:name="_ftnref121"/>
      <w:bookmarkEnd w:id="53"/>
      <w:r>
        <w:rPr>
          <w:sz w:val="16"/>
        </w:rPr>
        <w:fldChar w:fldCharType="begin"/>
      </w:r>
      <w:r>
        <w:rPr>
          <w:sz w:val="16"/>
        </w:rPr>
        <w:instrText>HYPERLINK "https://www.yalelawjournal.org/forum/reckoning-with-race-and-disability" \l "_ftnref121"</w:instrText>
      </w:r>
      <w:r>
        <w:rPr>
          <w:sz w:val="16"/>
        </w:rPr>
      </w:r>
      <w:r>
        <w:rPr>
          <w:sz w:val="16"/>
        </w:rPr>
        <w:fldChar w:fldCharType="separate"/>
      </w:r>
      <w:r>
        <w:rPr>
          <w:rStyle w:val="Hyperlink"/>
          <w:sz w:val="16"/>
        </w:rPr>
        <w:t>121</w:t>
      </w:r>
      <w:r>
        <w:rPr>
          <w:sz w:val="16"/>
        </w:rPr>
        <w:fldChar w:fldCharType="end"/>
      </w:r>
      <w:r>
        <w:rPr>
          <w:sz w:val="16"/>
        </w:rPr>
        <w:t xml:space="preserve"> This discursive move, in some ways, pitted disability rights against those conversations in the late 1980s around Black Americans and welfare dependence that Congress would respond to with comprehensive welfare reforms in 1996.</w:t>
      </w:r>
      <w:bookmarkStart w:id="54" w:name="_ftnref122"/>
      <w:bookmarkEnd w:id="54"/>
      <w:r>
        <w:rPr>
          <w:sz w:val="16"/>
        </w:rPr>
        <w:fldChar w:fldCharType="begin"/>
      </w:r>
      <w:r>
        <w:rPr>
          <w:sz w:val="16"/>
        </w:rPr>
        <w:instrText>HYPERLINK "https://www.yalelawjournal.org/forum/reckoning-with-race-and-disability" \l "_ftnref122"</w:instrText>
      </w:r>
      <w:r>
        <w:rPr>
          <w:sz w:val="16"/>
        </w:rPr>
      </w:r>
      <w:r>
        <w:rPr>
          <w:sz w:val="16"/>
        </w:rPr>
        <w:fldChar w:fldCharType="separate"/>
      </w:r>
      <w:r>
        <w:rPr>
          <w:rStyle w:val="Hyperlink"/>
          <w:sz w:val="16"/>
        </w:rPr>
        <w:t>122</w:t>
      </w:r>
      <w:r>
        <w:rPr>
          <w:sz w:val="16"/>
        </w:rPr>
        <w:fldChar w:fldCharType="end"/>
      </w:r>
      <w:r>
        <w:rPr>
          <w:sz w:val="16"/>
        </w:rPr>
        <w:t xml:space="preserve"> A third example, Black American novelist and activist, John Oliver Killens, tried to convince literary giant, Ralph Emerson, not to include Black, disabled veterans with psychiatric disabilities in his work precisely because of a fear of entrenchment of associations between disability and race.</w:t>
      </w:r>
      <w:bookmarkStart w:id="55" w:name="_ftnref123"/>
      <w:bookmarkEnd w:id="55"/>
      <w:r>
        <w:rPr>
          <w:sz w:val="16"/>
        </w:rPr>
        <w:fldChar w:fldCharType="begin"/>
      </w:r>
      <w:r>
        <w:rPr>
          <w:sz w:val="16"/>
        </w:rPr>
        <w:instrText>HYPERLINK "https://www.yalelawjournal.org/forum/reckoning-with-race-and-disability" \l "_ftnref123"</w:instrText>
      </w:r>
      <w:r>
        <w:rPr>
          <w:sz w:val="16"/>
        </w:rPr>
      </w:r>
      <w:r>
        <w:rPr>
          <w:sz w:val="16"/>
        </w:rPr>
        <w:fldChar w:fldCharType="separate"/>
      </w:r>
      <w:r>
        <w:rPr>
          <w:rStyle w:val="Hyperlink"/>
          <w:sz w:val="16"/>
        </w:rPr>
        <w:t>123</w:t>
      </w:r>
      <w:r>
        <w:rPr>
          <w:sz w:val="16"/>
        </w:rPr>
        <w:fldChar w:fldCharType="end"/>
      </w:r>
    </w:p>
    <w:p w14:paraId="58B6F30D" w14:textId="77777777" w:rsidR="00C7023A" w:rsidRDefault="00C7023A" w:rsidP="00C7023A">
      <w:pPr>
        <w:rPr>
          <w:u w:val="single"/>
        </w:rPr>
      </w:pPr>
      <w:r>
        <w:rPr>
          <w:sz w:val="16"/>
        </w:rPr>
        <w:t xml:space="preserve">Consider the ways disability sometimes operates within communities of color through the loss of actor </w:t>
      </w:r>
      <w:r>
        <w:rPr>
          <w:u w:val="single"/>
        </w:rPr>
        <w:t>Chadwick Boseman</w:t>
      </w:r>
      <w:r>
        <w:rPr>
          <w:sz w:val="16"/>
        </w:rPr>
        <w:t xml:space="preserve"> to colon cancer.</w:t>
      </w:r>
      <w:bookmarkStart w:id="56" w:name="_Ref62366040"/>
      <w:bookmarkStart w:id="57" w:name="_ftnref124"/>
      <w:bookmarkEnd w:id="56"/>
      <w:bookmarkEnd w:id="57"/>
      <w:r>
        <w:rPr>
          <w:sz w:val="16"/>
        </w:rPr>
        <w:fldChar w:fldCharType="begin"/>
      </w:r>
      <w:r>
        <w:rPr>
          <w:sz w:val="16"/>
        </w:rPr>
        <w:instrText>HYPERLINK "https://www.yalelawjournal.org/forum/reckoning-with-race-and-disability" \l "_ftnref124"</w:instrText>
      </w:r>
      <w:r>
        <w:rPr>
          <w:sz w:val="16"/>
        </w:rPr>
      </w:r>
      <w:r>
        <w:rPr>
          <w:sz w:val="16"/>
        </w:rPr>
        <w:fldChar w:fldCharType="separate"/>
      </w:r>
      <w:r>
        <w:rPr>
          <w:rStyle w:val="Hyperlink"/>
          <w:sz w:val="16"/>
        </w:rPr>
        <w:t>124</w:t>
      </w:r>
      <w:r>
        <w:rPr>
          <w:sz w:val="16"/>
        </w:rPr>
        <w:fldChar w:fldCharType="end"/>
      </w:r>
      <w:r>
        <w:rPr>
          <w:sz w:val="16"/>
        </w:rPr>
        <w:t xml:space="preserve"> The </w:t>
      </w:r>
      <w:r>
        <w:rPr>
          <w:u w:val="single"/>
        </w:rPr>
        <w:t>tributes to Boseman poetically</w:t>
      </w:r>
      <w:r>
        <w:rPr>
          <w:sz w:val="16"/>
        </w:rPr>
        <w:t xml:space="preserve"> (and rightfully) </w:t>
      </w:r>
      <w:r>
        <w:rPr>
          <w:u w:val="single"/>
        </w:rPr>
        <w:t>honored his power, talent, and dignity.</w:t>
      </w:r>
      <w:bookmarkStart w:id="58" w:name="_ftnref125"/>
      <w:bookmarkEnd w:id="58"/>
      <w:r>
        <w:rPr>
          <w:u w:val="single"/>
        </w:rPr>
        <w:fldChar w:fldCharType="begin"/>
      </w:r>
      <w:r>
        <w:rPr>
          <w:u w:val="single"/>
        </w:rPr>
        <w:instrText>HYPERLINK "https://www.yalelawjournal.org/forum/reckoning-with-race-and-disability" \l "_ftnref125"</w:instrText>
      </w:r>
      <w:r>
        <w:rPr>
          <w:u w:val="single"/>
        </w:rPr>
      </w:r>
      <w:r>
        <w:rPr>
          <w:u w:val="single"/>
        </w:rPr>
        <w:fldChar w:fldCharType="separate"/>
      </w:r>
      <w:r>
        <w:rPr>
          <w:rStyle w:val="Hyperlink"/>
        </w:rPr>
        <w:t>125</w:t>
      </w:r>
      <w:r>
        <w:rPr>
          <w:u w:val="single"/>
        </w:rPr>
        <w:fldChar w:fldCharType="end"/>
      </w:r>
      <w:r>
        <w:rPr>
          <w:u w:val="single"/>
        </w:rPr>
        <w:t xml:space="preserve"> Yet, they also almost consistently glorified (and noted)—as an example of this fortitude and dignity—his private battle to conquer his disability without public attention and without requesting assistance</w:t>
      </w:r>
      <w:r>
        <w:rPr>
          <w:sz w:val="16"/>
        </w:rPr>
        <w:t>. He gracefully painted a visual homage to Black icons, Thurgood Marshall, Jackie Robinson, and Marvel Comics’ fictional King T’Challa (also known as the Black Panther), while privately managing chemotherapy and living with a chronic illness.</w:t>
      </w:r>
      <w:bookmarkStart w:id="59" w:name="_ftnref126"/>
      <w:bookmarkEnd w:id="59"/>
      <w:r>
        <w:rPr>
          <w:sz w:val="16"/>
        </w:rPr>
        <w:fldChar w:fldCharType="begin"/>
      </w:r>
      <w:r>
        <w:rPr>
          <w:sz w:val="16"/>
        </w:rPr>
        <w:instrText>HYPERLINK "https://www.yalelawjournal.org/forum/reckoning-with-race-and-disability" \l "_ftnref126"</w:instrText>
      </w:r>
      <w:r>
        <w:rPr>
          <w:sz w:val="16"/>
        </w:rPr>
      </w:r>
      <w:r>
        <w:rPr>
          <w:sz w:val="16"/>
        </w:rPr>
        <w:fldChar w:fldCharType="separate"/>
      </w:r>
      <w:r>
        <w:rPr>
          <w:rStyle w:val="Hyperlink"/>
          <w:sz w:val="16"/>
        </w:rPr>
        <w:t>126</w:t>
      </w:r>
      <w:r>
        <w:rPr>
          <w:sz w:val="16"/>
        </w:rPr>
        <w:fldChar w:fldCharType="end"/>
      </w:r>
      <w:r>
        <w:rPr>
          <w:sz w:val="16"/>
        </w:rPr>
        <w:t xml:space="preserve"> </w:t>
      </w:r>
      <w:r>
        <w:rPr>
          <w:u w:val="single"/>
        </w:rPr>
        <w:t>This is not to say that Boseman was required to disclose his chronic illness to anyone; rather, the operative question is whether Boseman had any choice in the matter.</w:t>
      </w:r>
      <w:bookmarkStart w:id="60" w:name="_Ref66750282"/>
      <w:bookmarkStart w:id="61" w:name="_ftnref127"/>
      <w:bookmarkEnd w:id="60"/>
      <w:bookmarkEnd w:id="61"/>
      <w:r>
        <w:rPr>
          <w:u w:val="single"/>
        </w:rPr>
        <w:fldChar w:fldCharType="begin"/>
      </w:r>
      <w:r>
        <w:rPr>
          <w:u w:val="single"/>
        </w:rPr>
        <w:instrText>HYPERLINK "https://www.yalelawjournal.org/forum/reckoning-with-race-and-disability" \l "_ftnref127"</w:instrText>
      </w:r>
      <w:r>
        <w:rPr>
          <w:u w:val="single"/>
        </w:rPr>
      </w:r>
      <w:r>
        <w:rPr>
          <w:u w:val="single"/>
        </w:rPr>
        <w:fldChar w:fldCharType="separate"/>
      </w:r>
      <w:r>
        <w:rPr>
          <w:rStyle w:val="Hyperlink"/>
        </w:rPr>
        <w:t>127</w:t>
      </w:r>
      <w:r>
        <w:rPr>
          <w:u w:val="single"/>
        </w:rPr>
        <w:fldChar w:fldCharType="end"/>
      </w:r>
    </w:p>
    <w:p w14:paraId="7D971EF3" w14:textId="77777777" w:rsidR="00C7023A" w:rsidRDefault="00C7023A" w:rsidP="00C7023A">
      <w:pPr>
        <w:rPr>
          <w:sz w:val="16"/>
        </w:rPr>
      </w:pPr>
      <w:r>
        <w:rPr>
          <w:sz w:val="16"/>
        </w:rPr>
        <w:t xml:space="preserve">Two important facts emerged after Boseman’s death. First, </w:t>
      </w:r>
      <w:r>
        <w:rPr>
          <w:u w:val="single"/>
        </w:rPr>
        <w:t>Chadwick Boseman was a Black man with a disability.</w:t>
      </w:r>
      <w:bookmarkStart w:id="62" w:name="_ftnref128"/>
      <w:bookmarkEnd w:id="62"/>
      <w:r>
        <w:rPr>
          <w:u w:val="single"/>
        </w:rPr>
        <w:fldChar w:fldCharType="begin"/>
      </w:r>
      <w:r>
        <w:rPr>
          <w:u w:val="single"/>
        </w:rPr>
        <w:instrText>HYPERLINK "https://www.yalelawjournal.org/forum/reckoning-with-race-and-disability" \l "_ftnref128"</w:instrText>
      </w:r>
      <w:r>
        <w:rPr>
          <w:u w:val="single"/>
        </w:rPr>
      </w:r>
      <w:r>
        <w:rPr>
          <w:u w:val="single"/>
        </w:rPr>
        <w:fldChar w:fldCharType="separate"/>
      </w:r>
      <w:r>
        <w:rPr>
          <w:rStyle w:val="Hyperlink"/>
        </w:rPr>
        <w:t>128</w:t>
      </w:r>
      <w:r>
        <w:rPr>
          <w:u w:val="single"/>
        </w:rPr>
        <w:fldChar w:fldCharType="end"/>
      </w:r>
      <w:r>
        <w:rPr>
          <w:u w:val="single"/>
        </w:rPr>
        <w:t xml:space="preserve"> Second, Boseman could not be Black and disabled and a superhero</w:t>
      </w:r>
      <w:r>
        <w:rPr>
          <w:sz w:val="16"/>
        </w:rPr>
        <w:t>. It is hardly a stretch to say that had Boseman come to the table with an apparent disability (for example, if he were a wheelchair user), or disclosed a less apparent one, studios would likely have passed on making him Hollywood’s leading man.</w:t>
      </w:r>
      <w:bookmarkStart w:id="63" w:name="_ftnref129"/>
      <w:bookmarkEnd w:id="63"/>
      <w:r>
        <w:rPr>
          <w:sz w:val="16"/>
        </w:rPr>
        <w:fldChar w:fldCharType="begin"/>
      </w:r>
      <w:r>
        <w:rPr>
          <w:sz w:val="16"/>
        </w:rPr>
        <w:instrText>HYPERLINK "https://www.yalelawjournal.org/forum/reckoning-with-race-and-disability" \l "_ftnref129"</w:instrText>
      </w:r>
      <w:r>
        <w:rPr>
          <w:sz w:val="16"/>
        </w:rPr>
      </w:r>
      <w:r>
        <w:rPr>
          <w:sz w:val="16"/>
        </w:rPr>
        <w:fldChar w:fldCharType="separate"/>
      </w:r>
      <w:r>
        <w:rPr>
          <w:rStyle w:val="Hyperlink"/>
          <w:sz w:val="16"/>
        </w:rPr>
        <w:t>129</w:t>
      </w:r>
      <w:r>
        <w:rPr>
          <w:sz w:val="16"/>
        </w:rPr>
        <w:fldChar w:fldCharType="end"/>
      </w:r>
    </w:p>
    <w:p w14:paraId="298B3954" w14:textId="77777777" w:rsidR="00C7023A" w:rsidRDefault="00C7023A" w:rsidP="00C7023A">
      <w:pPr>
        <w:rPr>
          <w:u w:val="single"/>
        </w:rPr>
      </w:pPr>
      <w:r>
        <w:rPr>
          <w:sz w:val="16"/>
        </w:rPr>
        <w:t xml:space="preserve">When news of Boseman’s death went viral on Twitter, a </w:t>
      </w:r>
      <w:r>
        <w:rPr>
          <w:u w:val="single"/>
        </w:rPr>
        <w:t xml:space="preserve">hostile debate ensued in response to a post by the Black Disability Collective that </w:t>
      </w:r>
      <w:r w:rsidRPr="00F66F15">
        <w:rPr>
          <w:highlight w:val="cyan"/>
          <w:u w:val="single"/>
        </w:rPr>
        <w:t>Chadwick Boseman was a Black man with a disability</w:t>
      </w:r>
      <w:r>
        <w:rPr>
          <w:sz w:val="16"/>
        </w:rPr>
        <w:t>.</w:t>
      </w:r>
      <w:bookmarkStart w:id="64" w:name="_ftnref130"/>
      <w:bookmarkEnd w:id="64"/>
      <w:r>
        <w:rPr>
          <w:sz w:val="16"/>
        </w:rPr>
        <w:fldChar w:fldCharType="begin"/>
      </w:r>
      <w:r>
        <w:rPr>
          <w:sz w:val="16"/>
        </w:rPr>
        <w:instrText>HYPERLINK "https://www.yalelawjournal.org/forum/reckoning-with-race-and-disability" \l "_ftnref130"</w:instrText>
      </w:r>
      <w:r>
        <w:rPr>
          <w:sz w:val="16"/>
        </w:rPr>
      </w:r>
      <w:r>
        <w:rPr>
          <w:sz w:val="16"/>
        </w:rPr>
        <w:fldChar w:fldCharType="separate"/>
      </w:r>
      <w:r>
        <w:rPr>
          <w:rStyle w:val="Hyperlink"/>
          <w:sz w:val="16"/>
        </w:rPr>
        <w:t>130</w:t>
      </w:r>
      <w:r>
        <w:rPr>
          <w:sz w:val="16"/>
        </w:rPr>
        <w:fldChar w:fldCharType="end"/>
      </w:r>
      <w:r>
        <w:rPr>
          <w:sz w:val="16"/>
        </w:rPr>
        <w:t xml:space="preserve"> Some people of color responded with contempt chastising the Black Collective and others for calling him “disabled,” a perceived slight to his strength and legacy. In response, the </w:t>
      </w:r>
      <w:r>
        <w:rPr>
          <w:u w:val="single"/>
        </w:rPr>
        <w:t xml:space="preserve">Black Disability Collective tweeted: “So </w:t>
      </w:r>
      <w:r w:rsidRPr="00F66F15">
        <w:rPr>
          <w:highlight w:val="cyan"/>
          <w:u w:val="single"/>
        </w:rPr>
        <w:t>many</w:t>
      </w:r>
      <w:r>
        <w:rPr>
          <w:u w:val="single"/>
        </w:rPr>
        <w:t xml:space="preserve"> of y’all hate disabled people so much that you’re </w:t>
      </w:r>
      <w:r w:rsidRPr="00F66F15">
        <w:rPr>
          <w:b/>
          <w:bCs/>
          <w:highlight w:val="cyan"/>
          <w:u w:val="single"/>
        </w:rPr>
        <w:t>deeply uncomfortable with Chadwick Boseman being referred to as disabled</w:t>
      </w:r>
      <w:r>
        <w:rPr>
          <w:u w:val="single"/>
        </w:rPr>
        <w:t xml:space="preserve"> and his experiences being discussed through a disability lens. Cancer is a disability. Unpack your discomfort with this.”</w:t>
      </w:r>
      <w:bookmarkStart w:id="65" w:name="_ftnref131"/>
      <w:bookmarkEnd w:id="65"/>
      <w:r>
        <w:rPr>
          <w:u w:val="single"/>
        </w:rPr>
        <w:fldChar w:fldCharType="begin"/>
      </w:r>
      <w:r>
        <w:rPr>
          <w:u w:val="single"/>
        </w:rPr>
        <w:instrText>HYPERLINK "https://www.yalelawjournal.org/forum/reckoning-with-race-and-disability" \l "_ftnref131"</w:instrText>
      </w:r>
      <w:r>
        <w:rPr>
          <w:u w:val="single"/>
        </w:rPr>
      </w:r>
      <w:r>
        <w:rPr>
          <w:u w:val="single"/>
        </w:rPr>
        <w:fldChar w:fldCharType="separate"/>
      </w:r>
      <w:r>
        <w:rPr>
          <w:rStyle w:val="Hyperlink"/>
        </w:rPr>
        <w:t>131</w:t>
      </w:r>
      <w:r>
        <w:rPr>
          <w:u w:val="single"/>
        </w:rPr>
        <w:fldChar w:fldCharType="end"/>
      </w:r>
    </w:p>
    <w:p w14:paraId="5D231877" w14:textId="77777777" w:rsidR="00C7023A" w:rsidRDefault="00C7023A" w:rsidP="00C7023A">
      <w:pPr>
        <w:rPr>
          <w:sz w:val="16"/>
        </w:rPr>
      </w:pPr>
      <w:r>
        <w:rPr>
          <w:sz w:val="16"/>
        </w:rPr>
        <w:t xml:space="preserve">This </w:t>
      </w:r>
      <w:r w:rsidRPr="00F66F15">
        <w:rPr>
          <w:highlight w:val="cyan"/>
          <w:u w:val="single"/>
        </w:rPr>
        <w:t>tension played out in</w:t>
      </w:r>
      <w:r>
        <w:rPr>
          <w:u w:val="single"/>
        </w:rPr>
        <w:t xml:space="preserve"> the largely </w:t>
      </w:r>
      <w:r w:rsidRPr="00F66F15">
        <w:rPr>
          <w:b/>
          <w:bCs/>
          <w:highlight w:val="cyan"/>
          <w:u w:val="single"/>
        </w:rPr>
        <w:t>parallel development of the racial justice and disability-rights movements</w:t>
      </w:r>
      <w:r w:rsidRPr="00F66F15">
        <w:rPr>
          <w:highlight w:val="cyan"/>
          <w:u w:val="single"/>
        </w:rPr>
        <w:t>.</w:t>
      </w:r>
      <w:bookmarkStart w:id="66" w:name="_ftnref132"/>
      <w:bookmarkEnd w:id="66"/>
      <w:r>
        <w:rPr>
          <w:sz w:val="16"/>
        </w:rPr>
        <w:fldChar w:fldCharType="begin"/>
      </w:r>
      <w:r>
        <w:rPr>
          <w:sz w:val="16"/>
        </w:rPr>
        <w:instrText>HYPERLINK "https://www.yalelawjournal.org/forum/reckoning-with-race-and-disability" \l "_ftnref132"</w:instrText>
      </w:r>
      <w:r>
        <w:rPr>
          <w:sz w:val="16"/>
        </w:rPr>
      </w:r>
      <w:r>
        <w:rPr>
          <w:sz w:val="16"/>
        </w:rPr>
        <w:fldChar w:fldCharType="separate"/>
      </w:r>
      <w:r>
        <w:rPr>
          <w:rStyle w:val="Hyperlink"/>
          <w:sz w:val="16"/>
        </w:rPr>
        <w:t>132</w:t>
      </w:r>
      <w:r>
        <w:rPr>
          <w:sz w:val="16"/>
        </w:rPr>
        <w:fldChar w:fldCharType="end"/>
      </w:r>
      <w:r>
        <w:rPr>
          <w:sz w:val="16"/>
        </w:rPr>
        <w:t xml:space="preserve"> The </w:t>
      </w:r>
      <w:r>
        <w:rPr>
          <w:u w:val="single"/>
        </w:rPr>
        <w:t>independent-living movement, for example, made significant headways with white disabled people after its founding in Berkeley, California, but had more trouble with outreach into Black American communities.</w:t>
      </w:r>
      <w:r>
        <w:rPr>
          <w:sz w:val="16"/>
        </w:rPr>
        <w:t xml:space="preserve"> Disabled Black activist, Johnnie Lacy has explained this difficulty, in part, as a result of different cultural conceptions of community and what “independence” means.</w:t>
      </w:r>
      <w:bookmarkStart w:id="67" w:name="_ftnref133"/>
      <w:bookmarkEnd w:id="67"/>
      <w:r>
        <w:rPr>
          <w:sz w:val="16"/>
        </w:rPr>
        <w:fldChar w:fldCharType="begin"/>
      </w:r>
      <w:r>
        <w:rPr>
          <w:sz w:val="16"/>
        </w:rPr>
        <w:instrText>HYPERLINK "https://www.yalelawjournal.org/forum/reckoning-with-race-and-disability" \l "_ftnref133"</w:instrText>
      </w:r>
      <w:r>
        <w:rPr>
          <w:sz w:val="16"/>
        </w:rPr>
      </w:r>
      <w:r>
        <w:rPr>
          <w:sz w:val="16"/>
        </w:rPr>
        <w:fldChar w:fldCharType="separate"/>
      </w:r>
      <w:r>
        <w:rPr>
          <w:rStyle w:val="Hyperlink"/>
          <w:sz w:val="16"/>
        </w:rPr>
        <w:t>133</w:t>
      </w:r>
      <w:r>
        <w:rPr>
          <w:sz w:val="16"/>
        </w:rPr>
        <w:fldChar w:fldCharType="end"/>
      </w:r>
    </w:p>
    <w:p w14:paraId="266E7BFA" w14:textId="77777777" w:rsidR="00C7023A" w:rsidRDefault="00C7023A" w:rsidP="00C7023A">
      <w:r>
        <w:t>3. The Aftermath of Intersectional Discrimination</w:t>
      </w:r>
      <w:bookmarkStart w:id="68" w:name="3-the-aftermath-of-intersectional-discri"/>
      <w:bookmarkEnd w:id="68"/>
    </w:p>
    <w:p w14:paraId="7796EB20" w14:textId="77777777" w:rsidR="00C7023A" w:rsidRDefault="00C7023A" w:rsidP="00C7023A">
      <w:pPr>
        <w:rPr>
          <w:sz w:val="16"/>
        </w:rPr>
      </w:pPr>
      <w:r>
        <w:rPr>
          <w:sz w:val="16"/>
        </w:rPr>
        <w:t xml:space="preserve">Consider the </w:t>
      </w:r>
      <w:r w:rsidRPr="00F66F15">
        <w:rPr>
          <w:highlight w:val="cyan"/>
          <w:u w:val="single"/>
        </w:rPr>
        <w:t>compounded effects of</w:t>
      </w:r>
      <w:r w:rsidRPr="00F66F15">
        <w:rPr>
          <w:u w:val="single"/>
        </w:rPr>
        <w:t xml:space="preserve"> structural </w:t>
      </w:r>
      <w:r w:rsidRPr="00F66F15">
        <w:rPr>
          <w:highlight w:val="cyan"/>
          <w:u w:val="single"/>
        </w:rPr>
        <w:t>race and disability subordination</w:t>
      </w:r>
      <w:r>
        <w:rPr>
          <w:u w:val="single"/>
        </w:rPr>
        <w:t xml:space="preserve"> on the opportunities available for people at the intersections after they experience the effects of structural discrimination in their lives.</w:t>
      </w:r>
      <w:r>
        <w:rPr>
          <w:sz w:val="16"/>
        </w:rPr>
        <w:t xml:space="preserve"> For example, in the case of Neli Latson, advocates successfully negotiated a conditional pardon in 2015 from former Virginia Governor, Terry McAuliffe and transferred him to a less restrictive setting, a stepdown program in FloridaFor example, in the case of Neli Latson, advocates successfully negotiated a conditional pardon in 2015 from former Virginia Governor, Terry McAuliffe.</w:t>
      </w:r>
      <w:bookmarkStart w:id="69" w:name="_ftnref134"/>
      <w:bookmarkEnd w:id="69"/>
      <w:r>
        <w:rPr>
          <w:sz w:val="16"/>
        </w:rPr>
        <w:fldChar w:fldCharType="begin"/>
      </w:r>
      <w:r>
        <w:rPr>
          <w:sz w:val="16"/>
        </w:rPr>
        <w:instrText>HYPERLINK "https://www.yalelawjournal.org/forum/reckoning-with-race-and-disability" \l "_ftnref134"</w:instrText>
      </w:r>
      <w:r>
        <w:rPr>
          <w:sz w:val="16"/>
        </w:rPr>
      </w:r>
      <w:r>
        <w:rPr>
          <w:sz w:val="16"/>
        </w:rPr>
        <w:fldChar w:fldCharType="separate"/>
      </w:r>
      <w:r>
        <w:rPr>
          <w:rStyle w:val="Hyperlink"/>
          <w:sz w:val="16"/>
        </w:rPr>
        <w:t>134</w:t>
      </w:r>
      <w:r>
        <w:rPr>
          <w:sz w:val="16"/>
        </w:rPr>
        <w:fldChar w:fldCharType="end"/>
      </w:r>
      <w:r>
        <w:rPr>
          <w:sz w:val="16"/>
        </w:rPr>
        <w:t xml:space="preserve"> On June 21, 2021, Neli Latson received a full pardon from Governor Ralph NorthamThe state then transferred Latson to a less restrictive setting, a stepdown program in Florida.</w:t>
      </w:r>
      <w:bookmarkStart w:id="70" w:name="_ftnref135"/>
      <w:bookmarkEnd w:id="70"/>
      <w:r>
        <w:rPr>
          <w:sz w:val="16"/>
        </w:rPr>
        <w:fldChar w:fldCharType="begin"/>
      </w:r>
      <w:r>
        <w:rPr>
          <w:sz w:val="16"/>
        </w:rPr>
        <w:instrText>HYPERLINK "https://www.yalelawjournal.org/forum/reckoning-with-race-and-disability" \l "_ftnref135"</w:instrText>
      </w:r>
      <w:r>
        <w:rPr>
          <w:sz w:val="16"/>
        </w:rPr>
      </w:r>
      <w:r>
        <w:rPr>
          <w:sz w:val="16"/>
        </w:rPr>
        <w:fldChar w:fldCharType="separate"/>
      </w:r>
      <w:r>
        <w:rPr>
          <w:rStyle w:val="Hyperlink"/>
          <w:sz w:val="16"/>
        </w:rPr>
        <w:t>135</w:t>
      </w:r>
      <w:r>
        <w:rPr>
          <w:sz w:val="16"/>
        </w:rPr>
        <w:fldChar w:fldCharType="end"/>
      </w:r>
    </w:p>
    <w:p w14:paraId="73C72B80" w14:textId="77777777" w:rsidR="00C7023A" w:rsidRDefault="00C7023A" w:rsidP="00C7023A">
      <w:pPr>
        <w:rPr>
          <w:sz w:val="16"/>
          <w:szCs w:val="16"/>
        </w:rPr>
      </w:pPr>
      <w:r>
        <w:rPr>
          <w:sz w:val="16"/>
          <w:szCs w:val="16"/>
        </w:rPr>
        <w:t>Even with a full pardon, an apology, and access to ongoing community supports, Latson’s life will never be the sameEven if Neli Latson receives a full pardon, an apology, and necessary community supports, as advocates ask of Governor Northam, Latson’s life will never be the same. According to Latson’s mother, Lisa Alexander:</w:t>
      </w:r>
    </w:p>
    <w:p w14:paraId="3ADCB786" w14:textId="77777777" w:rsidR="00C7023A" w:rsidRDefault="00C7023A" w:rsidP="00C7023A">
      <w:pPr>
        <w:rPr>
          <w:sz w:val="16"/>
          <w:szCs w:val="16"/>
        </w:rPr>
      </w:pPr>
      <w:r>
        <w:rPr>
          <w:sz w:val="16"/>
          <w:szCs w:val="16"/>
        </w:rPr>
        <w:t>Every aspect of [Neli’s] life is supervised . . . . He’s not able to live in society. He’s not able to get a job and have a girlfriend. He hasn’t had an opportunity to learn how to drive, to get a license. . . . These are rites of passage, natural progressions you get to experience as a human being. All of those things were stripped away from him.</w:t>
      </w:r>
      <w:bookmarkStart w:id="71" w:name="_ftnref136"/>
      <w:bookmarkEnd w:id="71"/>
      <w:r>
        <w:rPr>
          <w:sz w:val="16"/>
          <w:szCs w:val="16"/>
        </w:rPr>
        <w:fldChar w:fldCharType="begin"/>
      </w:r>
      <w:r>
        <w:rPr>
          <w:sz w:val="16"/>
          <w:szCs w:val="16"/>
        </w:rPr>
        <w:instrText>HYPERLINK "https://www.yalelawjournal.org/forum/reckoning-with-race-and-disability" \l "_ftnref136"</w:instrText>
      </w:r>
      <w:r>
        <w:rPr>
          <w:sz w:val="16"/>
          <w:szCs w:val="16"/>
        </w:rPr>
      </w:r>
      <w:r>
        <w:rPr>
          <w:sz w:val="16"/>
          <w:szCs w:val="16"/>
        </w:rPr>
        <w:fldChar w:fldCharType="separate"/>
      </w:r>
      <w:r>
        <w:rPr>
          <w:rStyle w:val="Hyperlink"/>
          <w:sz w:val="16"/>
          <w:szCs w:val="16"/>
        </w:rPr>
        <w:t>136</w:t>
      </w:r>
      <w:r>
        <w:rPr>
          <w:sz w:val="16"/>
          <w:szCs w:val="16"/>
        </w:rPr>
        <w:fldChar w:fldCharType="end"/>
      </w:r>
    </w:p>
    <w:p w14:paraId="40796A6B" w14:textId="77777777" w:rsidR="00C7023A" w:rsidRDefault="00C7023A" w:rsidP="00C7023A">
      <w:pPr>
        <w:rPr>
          <w:sz w:val="16"/>
          <w:szCs w:val="16"/>
        </w:rPr>
      </w:pPr>
      <w:r>
        <w:rPr>
          <w:sz w:val="16"/>
          <w:szCs w:val="16"/>
        </w:rPr>
        <w:t>Whereas Latson once showed potential for independent, community living, sources report that his continued trauma and fears make him more dependent on assistance from others.</w:t>
      </w:r>
      <w:bookmarkStart w:id="72" w:name="_ftnref137"/>
      <w:bookmarkEnd w:id="72"/>
      <w:r>
        <w:rPr>
          <w:sz w:val="16"/>
          <w:szCs w:val="16"/>
        </w:rPr>
        <w:fldChar w:fldCharType="begin"/>
      </w:r>
      <w:r>
        <w:rPr>
          <w:sz w:val="16"/>
          <w:szCs w:val="16"/>
        </w:rPr>
        <w:instrText>HYPERLINK "https://www.yalelawjournal.org/forum/reckoning-with-race-and-disability" \l "_ftnref137"</w:instrText>
      </w:r>
      <w:r>
        <w:rPr>
          <w:sz w:val="16"/>
          <w:szCs w:val="16"/>
        </w:rPr>
      </w:r>
      <w:r>
        <w:rPr>
          <w:sz w:val="16"/>
          <w:szCs w:val="16"/>
        </w:rPr>
        <w:fldChar w:fldCharType="separate"/>
      </w:r>
      <w:r>
        <w:rPr>
          <w:rStyle w:val="Hyperlink"/>
          <w:sz w:val="16"/>
          <w:szCs w:val="16"/>
        </w:rPr>
        <w:t>137</w:t>
      </w:r>
      <w:r>
        <w:rPr>
          <w:sz w:val="16"/>
          <w:szCs w:val="16"/>
        </w:rPr>
        <w:fldChar w:fldCharType="end"/>
      </w:r>
    </w:p>
    <w:p w14:paraId="0CF46371" w14:textId="77777777" w:rsidR="00C7023A" w:rsidRDefault="00C7023A" w:rsidP="00C7023A">
      <w:pPr>
        <w:rPr>
          <w:sz w:val="16"/>
          <w:szCs w:val="16"/>
        </w:rPr>
      </w:pPr>
      <w:r>
        <w:rPr>
          <w:sz w:val="16"/>
          <w:szCs w:val="16"/>
        </w:rPr>
        <w:t>III. TOWARD AN AESTHETICS OF RACE AND DISABILITY</w:t>
      </w:r>
      <w:bookmarkStart w:id="73" w:name="iii-toward-an-aesthetics-of-race-and-dis"/>
      <w:bookmarkEnd w:id="73"/>
    </w:p>
    <w:p w14:paraId="16978DFE" w14:textId="77777777" w:rsidR="00C7023A" w:rsidRDefault="00C7023A" w:rsidP="00C7023A">
      <w:pPr>
        <w:rPr>
          <w:sz w:val="16"/>
        </w:rPr>
      </w:pPr>
      <w:r>
        <w:rPr>
          <w:sz w:val="16"/>
        </w:rPr>
        <w:t xml:space="preserve">Part III offers an </w:t>
      </w:r>
      <w:r w:rsidRPr="00F66F15">
        <w:rPr>
          <w:highlight w:val="cyan"/>
          <w:u w:val="single"/>
        </w:rPr>
        <w:t>aesthetics lens</w:t>
      </w:r>
      <w:r>
        <w:rPr>
          <w:u w:val="single"/>
        </w:rPr>
        <w:t xml:space="preserve"> to </w:t>
      </w:r>
      <w:r w:rsidRPr="00F66F15">
        <w:rPr>
          <w:highlight w:val="cyan"/>
          <w:u w:val="single"/>
        </w:rPr>
        <w:t>give meaning</w:t>
      </w:r>
      <w:r>
        <w:rPr>
          <w:u w:val="single"/>
        </w:rPr>
        <w:t xml:space="preserve"> and nuance </w:t>
      </w:r>
      <w:r w:rsidRPr="00F66F15">
        <w:rPr>
          <w:highlight w:val="cyan"/>
          <w:u w:val="single"/>
        </w:rPr>
        <w:t>to intersectional analyses</w:t>
      </w:r>
      <w:r>
        <w:rPr>
          <w:u w:val="single"/>
        </w:rPr>
        <w:t xml:space="preserve"> about disability and race and further advance a disability-justice framework.</w:t>
      </w:r>
      <w:r>
        <w:rPr>
          <w:sz w:val="16"/>
        </w:rPr>
        <w:t xml:space="preserve"> I build on my prior theoretical work around aesthetics, specifically, the importation of aesthetics theory into antidiscrimination law to help us understand the nature and process of subordination because of disability.</w:t>
      </w:r>
      <w:bookmarkStart w:id="74" w:name="_ftnref138"/>
      <w:bookmarkEnd w:id="74"/>
      <w:r>
        <w:rPr>
          <w:sz w:val="16"/>
        </w:rPr>
        <w:fldChar w:fldCharType="begin"/>
      </w:r>
      <w:r>
        <w:rPr>
          <w:sz w:val="16"/>
        </w:rPr>
        <w:instrText>HYPERLINK "https://www.yalelawjournal.org/forum/reckoning-with-race-and-disability" \l "_ftnref138"</w:instrText>
      </w:r>
      <w:r>
        <w:rPr>
          <w:sz w:val="16"/>
        </w:rPr>
      </w:r>
      <w:r>
        <w:rPr>
          <w:sz w:val="16"/>
        </w:rPr>
        <w:fldChar w:fldCharType="separate"/>
      </w:r>
      <w:r>
        <w:rPr>
          <w:rStyle w:val="Hyperlink"/>
          <w:sz w:val="16"/>
        </w:rPr>
        <w:t>138</w:t>
      </w:r>
      <w:r>
        <w:rPr>
          <w:sz w:val="16"/>
        </w:rPr>
        <w:fldChar w:fldCharType="end"/>
      </w:r>
    </w:p>
    <w:p w14:paraId="4F2EF5A1" w14:textId="77777777" w:rsidR="00C7023A" w:rsidRDefault="00C7023A" w:rsidP="00C7023A">
      <w:pPr>
        <w:rPr>
          <w:sz w:val="16"/>
          <w:szCs w:val="16"/>
        </w:rPr>
      </w:pPr>
      <w:r>
        <w:rPr>
          <w:sz w:val="16"/>
          <w:szCs w:val="16"/>
        </w:rPr>
        <w:t>A. Defining Aesthetics</w:t>
      </w:r>
      <w:bookmarkStart w:id="75" w:name="a-defining-aesthetics"/>
      <w:bookmarkEnd w:id="75"/>
    </w:p>
    <w:p w14:paraId="57920FB5" w14:textId="77777777" w:rsidR="00C7023A" w:rsidRDefault="00C7023A" w:rsidP="00C7023A">
      <w:pPr>
        <w:rPr>
          <w:sz w:val="16"/>
        </w:rPr>
      </w:pPr>
      <w:r>
        <w:rPr>
          <w:sz w:val="16"/>
        </w:rPr>
        <w:t xml:space="preserve">I have argued in other work that one of the reasons that disability norms have not shifted as Congress intended is that </w:t>
      </w:r>
      <w:r w:rsidRPr="00F66F15">
        <w:rPr>
          <w:highlight w:val="cyan"/>
          <w:u w:val="single"/>
        </w:rPr>
        <w:t>“[d]isability</w:t>
      </w:r>
      <w:r>
        <w:rPr>
          <w:u w:val="single"/>
        </w:rPr>
        <w:t xml:space="preserve"> legal </w:t>
      </w:r>
      <w:r w:rsidRPr="00F66F15">
        <w:rPr>
          <w:highlight w:val="cyan"/>
          <w:u w:val="single"/>
        </w:rPr>
        <w:t>theories do not account for</w:t>
      </w:r>
      <w:r>
        <w:rPr>
          <w:u w:val="single"/>
        </w:rPr>
        <w:t xml:space="preserve"> the ways in which the aesthetics of disability mediate rights and the integrative ideal</w:t>
      </w:r>
      <w:r>
        <w:rPr>
          <w:sz w:val="16"/>
        </w:rPr>
        <w:t>.”</w:t>
      </w:r>
      <w:bookmarkStart w:id="76" w:name="_ftnref139"/>
      <w:bookmarkEnd w:id="76"/>
      <w:r>
        <w:rPr>
          <w:sz w:val="16"/>
        </w:rPr>
        <w:fldChar w:fldCharType="begin"/>
      </w:r>
      <w:r>
        <w:rPr>
          <w:sz w:val="16"/>
        </w:rPr>
        <w:instrText>HYPERLINK "https://www.yalelawjournal.org/forum/reckoning-with-race-and-disability" \l "_ftnref139"</w:instrText>
      </w:r>
      <w:r>
        <w:rPr>
          <w:sz w:val="16"/>
        </w:rPr>
      </w:r>
      <w:r>
        <w:rPr>
          <w:sz w:val="16"/>
        </w:rPr>
        <w:fldChar w:fldCharType="separate"/>
      </w:r>
      <w:r>
        <w:rPr>
          <w:rStyle w:val="Hyperlink"/>
          <w:sz w:val="16"/>
        </w:rPr>
        <w:t>139</w:t>
      </w:r>
      <w:r>
        <w:rPr>
          <w:sz w:val="16"/>
        </w:rPr>
        <w:fldChar w:fldCharType="end"/>
      </w:r>
      <w:r>
        <w:rPr>
          <w:sz w:val="16"/>
        </w:rPr>
        <w:t xml:space="preserve"> The aesthetics of disability are those </w:t>
      </w:r>
      <w:r>
        <w:rPr>
          <w:u w:val="single"/>
        </w:rPr>
        <w:t xml:space="preserve">“visible </w:t>
      </w:r>
      <w:r w:rsidRPr="00F66F15">
        <w:rPr>
          <w:highlight w:val="cyan"/>
          <w:u w:val="single"/>
        </w:rPr>
        <w:t>sensory and behavioral markers that trigger</w:t>
      </w:r>
      <w:r>
        <w:rPr>
          <w:u w:val="single"/>
        </w:rPr>
        <w:t xml:space="preserve"> particular aesthetic and affective </w:t>
      </w:r>
      <w:r w:rsidRPr="00F66F15">
        <w:rPr>
          <w:highlight w:val="cyan"/>
          <w:u w:val="single"/>
        </w:rPr>
        <w:t>judgments</w:t>
      </w:r>
      <w:r>
        <w:rPr>
          <w:u w:val="single"/>
        </w:rPr>
        <w:t xml:space="preserve"> about marked individuals.”</w:t>
      </w:r>
      <w:bookmarkStart w:id="77" w:name="_ftnref140"/>
      <w:bookmarkEnd w:id="77"/>
      <w:r>
        <w:rPr>
          <w:sz w:val="16"/>
        </w:rPr>
        <w:fldChar w:fldCharType="begin"/>
      </w:r>
      <w:r>
        <w:rPr>
          <w:sz w:val="16"/>
        </w:rPr>
        <w:instrText>HYPERLINK "https://www.yalelawjournal.org/forum/reckoning-with-race-and-disability" \l "_ftnref140"</w:instrText>
      </w:r>
      <w:r>
        <w:rPr>
          <w:sz w:val="16"/>
        </w:rPr>
      </w:r>
      <w:r>
        <w:rPr>
          <w:sz w:val="16"/>
        </w:rPr>
        <w:fldChar w:fldCharType="separate"/>
      </w:r>
      <w:r>
        <w:rPr>
          <w:rStyle w:val="Hyperlink"/>
          <w:sz w:val="16"/>
        </w:rPr>
        <w:t>140</w:t>
      </w:r>
      <w:r>
        <w:rPr>
          <w:sz w:val="16"/>
        </w:rPr>
        <w:fldChar w:fldCharType="end"/>
      </w:r>
      <w:r>
        <w:rPr>
          <w:sz w:val="16"/>
        </w:rPr>
        <w:t xml:space="preserve"> Contact theory—the core driver of law’s focus on integration as remedial—specifically, does not account for the ways that socially constructed markers of disability—for example, </w:t>
      </w:r>
      <w:r>
        <w:rPr>
          <w:u w:val="single"/>
        </w:rPr>
        <w:t>assistive devices like wheelchairs or canes, non-normative speech and behaviors</w:t>
      </w:r>
      <w:bookmarkStart w:id="78" w:name="_ftnref141"/>
      <w:bookmarkEnd w:id="78"/>
      <w:r>
        <w:rPr>
          <w:u w:val="single"/>
        </w:rPr>
        <w:fldChar w:fldCharType="begin"/>
      </w:r>
      <w:r>
        <w:rPr>
          <w:u w:val="single"/>
        </w:rPr>
        <w:instrText>HYPERLINK "https://www.yalelawjournal.org/forum/reckoning-with-race-and-disability" \l "_ftnref141"</w:instrText>
      </w:r>
      <w:r>
        <w:rPr>
          <w:u w:val="single"/>
        </w:rPr>
      </w:r>
      <w:r>
        <w:rPr>
          <w:u w:val="single"/>
        </w:rPr>
        <w:fldChar w:fldCharType="separate"/>
      </w:r>
      <w:r>
        <w:rPr>
          <w:rStyle w:val="Hyperlink"/>
        </w:rPr>
        <w:t>141</w:t>
      </w:r>
      <w:r>
        <w:rPr>
          <w:u w:val="single"/>
        </w:rPr>
        <w:fldChar w:fldCharType="end"/>
      </w:r>
      <w:r>
        <w:rPr>
          <w:u w:val="single"/>
        </w:rPr>
        <w:t>—trigger what I describe as an “aesthetic-affective” process</w:t>
      </w:r>
      <w:r>
        <w:rPr>
          <w:sz w:val="16"/>
        </w:rPr>
        <w:t xml:space="preserve"> that makes it difficult for nondisabled people to overcome deeply rooted and seemingly intuitive aesthetic judgments.</w:t>
      </w:r>
      <w:bookmarkStart w:id="79" w:name="_ftnref142"/>
      <w:bookmarkEnd w:id="79"/>
      <w:r>
        <w:rPr>
          <w:sz w:val="16"/>
        </w:rPr>
        <w:fldChar w:fldCharType="begin"/>
      </w:r>
      <w:r>
        <w:rPr>
          <w:sz w:val="16"/>
        </w:rPr>
        <w:instrText>HYPERLINK "https://www.yalelawjournal.org/forum/reckoning-with-race-and-disability" \l "_ftnref142"</w:instrText>
      </w:r>
      <w:r>
        <w:rPr>
          <w:sz w:val="16"/>
        </w:rPr>
      </w:r>
      <w:r>
        <w:rPr>
          <w:sz w:val="16"/>
        </w:rPr>
        <w:fldChar w:fldCharType="separate"/>
      </w:r>
      <w:r>
        <w:rPr>
          <w:rStyle w:val="Hyperlink"/>
          <w:sz w:val="16"/>
        </w:rPr>
        <w:t>142</w:t>
      </w:r>
      <w:r>
        <w:rPr>
          <w:sz w:val="16"/>
        </w:rPr>
        <w:fldChar w:fldCharType="end"/>
      </w:r>
    </w:p>
    <w:p w14:paraId="19717403" w14:textId="77777777" w:rsidR="00C7023A" w:rsidRDefault="00C7023A" w:rsidP="00C7023A">
      <w:pPr>
        <w:rPr>
          <w:sz w:val="16"/>
        </w:rPr>
      </w:pPr>
      <w:r>
        <w:rPr>
          <w:sz w:val="16"/>
        </w:rPr>
        <w:t xml:space="preserve">Aesthetics theories developed in the context of art and philosophy, two disciplines concerned, in part, with theorizing human embodiment. </w:t>
      </w:r>
      <w:r>
        <w:rPr>
          <w:u w:val="single"/>
        </w:rPr>
        <w:t>Classically focused on artworks, recognition of the beautiful and aspirations of the sublime, contemporary scholars of aesthetic theories</w:t>
      </w:r>
      <w:r>
        <w:rPr>
          <w:sz w:val="16"/>
        </w:rPr>
        <w:t xml:space="preserve">—especially </w:t>
      </w:r>
      <w:r>
        <w:rPr>
          <w:u w:val="single"/>
        </w:rPr>
        <w:t>critical aesthetics and everyday aesthetics—challenge the notion of a single, universal standard of beauty</w:t>
      </w:r>
      <w:r>
        <w:rPr>
          <w:sz w:val="16"/>
        </w:rPr>
        <w:t>.</w:t>
      </w:r>
      <w:bookmarkStart w:id="80" w:name="_ftnref143"/>
      <w:bookmarkEnd w:id="80"/>
      <w:r>
        <w:rPr>
          <w:sz w:val="16"/>
        </w:rPr>
        <w:fldChar w:fldCharType="begin"/>
      </w:r>
      <w:r>
        <w:rPr>
          <w:sz w:val="16"/>
        </w:rPr>
        <w:instrText>HYPERLINK "https://www.yalelawjournal.org/forum/reckoning-with-race-and-disability" \l "_ftnref143"</w:instrText>
      </w:r>
      <w:r>
        <w:rPr>
          <w:sz w:val="16"/>
        </w:rPr>
      </w:r>
      <w:r>
        <w:rPr>
          <w:sz w:val="16"/>
        </w:rPr>
        <w:fldChar w:fldCharType="separate"/>
      </w:r>
      <w:r>
        <w:rPr>
          <w:rStyle w:val="Hyperlink"/>
          <w:sz w:val="16"/>
        </w:rPr>
        <w:t>143</w:t>
      </w:r>
      <w:r>
        <w:rPr>
          <w:sz w:val="16"/>
        </w:rPr>
        <w:fldChar w:fldCharType="end"/>
      </w:r>
      <w:r>
        <w:rPr>
          <w:sz w:val="16"/>
        </w:rPr>
        <w:t xml:space="preserve"> They also confront the ways in which these standards developed by a few for a few, much in the way that critical legal scholars argue that the normative baseline underwriting law and its institutions was established by a few white men, for a few white men. On the disability front, </w:t>
      </w:r>
      <w:r w:rsidRPr="00F66F15">
        <w:rPr>
          <w:b/>
          <w:bCs/>
          <w:highlight w:val="cyan"/>
          <w:u w:val="single"/>
        </w:rPr>
        <w:t>aesthetics offer</w:t>
      </w:r>
      <w:r>
        <w:rPr>
          <w:b/>
          <w:bCs/>
          <w:u w:val="single"/>
        </w:rPr>
        <w:t xml:space="preserve"> not only </w:t>
      </w:r>
      <w:r w:rsidRPr="00F66F15">
        <w:rPr>
          <w:b/>
          <w:bCs/>
          <w:highlight w:val="cyan"/>
          <w:u w:val="single"/>
        </w:rPr>
        <w:t>a space to question</w:t>
      </w:r>
      <w:r>
        <w:rPr>
          <w:u w:val="single"/>
        </w:rPr>
        <w:t xml:space="preserve"> (and trace) </w:t>
      </w:r>
      <w:r>
        <w:rPr>
          <w:b/>
          <w:bCs/>
          <w:u w:val="single"/>
        </w:rPr>
        <w:t xml:space="preserve">existing </w:t>
      </w:r>
      <w:r w:rsidRPr="00F66F15">
        <w:rPr>
          <w:b/>
          <w:bCs/>
          <w:highlight w:val="cyan"/>
          <w:u w:val="single"/>
        </w:rPr>
        <w:t>norms of beauty</w:t>
      </w:r>
      <w:r>
        <w:rPr>
          <w:u w:val="single"/>
        </w:rPr>
        <w:t xml:space="preserve"> but also how bodies function, perform, and move in the world, as well as which capabilities are privileged and why.</w:t>
      </w:r>
      <w:r>
        <w:rPr>
          <w:sz w:val="16"/>
        </w:rPr>
        <w:t xml:space="preserve"> The primary aesthetic values associated with disability are beauty, health, and effortlessness.</w:t>
      </w:r>
      <w:bookmarkStart w:id="81" w:name="_Ref73112969"/>
      <w:bookmarkStart w:id="82" w:name="_ftnref144"/>
      <w:bookmarkEnd w:id="81"/>
      <w:bookmarkEnd w:id="82"/>
      <w:r>
        <w:rPr>
          <w:sz w:val="16"/>
        </w:rPr>
        <w:fldChar w:fldCharType="begin"/>
      </w:r>
      <w:r>
        <w:rPr>
          <w:sz w:val="16"/>
        </w:rPr>
        <w:instrText>HYPERLINK "https://www.yalelawjournal.org/forum/reckoning-with-race-and-disability" \l "_ftnref144"</w:instrText>
      </w:r>
      <w:r>
        <w:rPr>
          <w:sz w:val="16"/>
        </w:rPr>
      </w:r>
      <w:r>
        <w:rPr>
          <w:sz w:val="16"/>
        </w:rPr>
        <w:fldChar w:fldCharType="separate"/>
      </w:r>
      <w:r>
        <w:rPr>
          <w:rStyle w:val="Hyperlink"/>
          <w:sz w:val="16"/>
        </w:rPr>
        <w:t>144</w:t>
      </w:r>
      <w:r>
        <w:rPr>
          <w:sz w:val="16"/>
        </w:rPr>
        <w:fldChar w:fldCharType="end"/>
      </w:r>
    </w:p>
    <w:p w14:paraId="307C6817" w14:textId="77777777" w:rsidR="00C7023A" w:rsidRDefault="00C7023A" w:rsidP="00C7023A">
      <w:pPr>
        <w:rPr>
          <w:u w:val="single"/>
        </w:rPr>
      </w:pPr>
      <w:r w:rsidRPr="00A82853">
        <w:rPr>
          <w:b/>
          <w:bCs/>
          <w:highlight w:val="cyan"/>
          <w:u w:val="single"/>
        </w:rPr>
        <w:t>Aesthetic judgements</w:t>
      </w:r>
      <w:r>
        <w:rPr>
          <w:b/>
          <w:bCs/>
          <w:u w:val="single"/>
        </w:rPr>
        <w:t xml:space="preserve"> about bodies</w:t>
      </w:r>
      <w:bookmarkStart w:id="83" w:name="_ftnref145"/>
      <w:bookmarkEnd w:id="83"/>
      <w:r>
        <w:rPr>
          <w:u w:val="single"/>
        </w:rPr>
        <w:fldChar w:fldCharType="begin"/>
      </w:r>
      <w:r>
        <w:rPr>
          <w:u w:val="single"/>
        </w:rPr>
        <w:instrText>HYPERLINK "https://www.yalelawjournal.org/forum/reckoning-with-race-and-disability" \l "_ftnref145"</w:instrText>
      </w:r>
      <w:r>
        <w:rPr>
          <w:u w:val="single"/>
        </w:rPr>
      </w:r>
      <w:r>
        <w:rPr>
          <w:u w:val="single"/>
        </w:rPr>
        <w:fldChar w:fldCharType="separate"/>
      </w:r>
      <w:r>
        <w:rPr>
          <w:rStyle w:val="Hyperlink"/>
        </w:rPr>
        <w:t>145</w:t>
      </w:r>
      <w:r>
        <w:rPr>
          <w:u w:val="single"/>
        </w:rPr>
        <w:fldChar w:fldCharType="end"/>
      </w:r>
      <w:r>
        <w:rPr>
          <w:u w:val="single"/>
        </w:rPr>
        <w:t xml:space="preserve"> can subordinate, oppress, or </w:t>
      </w:r>
      <w:r w:rsidRPr="00A82853">
        <w:rPr>
          <w:highlight w:val="cyan"/>
          <w:u w:val="single"/>
        </w:rPr>
        <w:t>reinforce</w:t>
      </w:r>
      <w:r>
        <w:rPr>
          <w:u w:val="single"/>
        </w:rPr>
        <w:t xml:space="preserve"> existing </w:t>
      </w:r>
      <w:r w:rsidRPr="00A82853">
        <w:rPr>
          <w:highlight w:val="cyan"/>
          <w:u w:val="single"/>
        </w:rPr>
        <w:t>structures of hegemony.</w:t>
      </w:r>
      <w:r>
        <w:rPr>
          <w:u w:val="single"/>
        </w:rPr>
        <w:t xml:space="preserve"> Attraction, repulsion, anger, and disgust are all ways of responding to bodies.</w:t>
      </w:r>
      <w:r>
        <w:rPr>
          <w:sz w:val="16"/>
        </w:rPr>
        <w:t xml:space="preserve"> The structural roots of what we see and feel in response to certain aesthetic markers reflect well-sedimented values. They serve “a disciplinary function.”</w:t>
      </w:r>
      <w:bookmarkStart w:id="84" w:name="_Ref66727893"/>
      <w:bookmarkStart w:id="85" w:name="_ftnref146"/>
      <w:bookmarkEnd w:id="84"/>
      <w:bookmarkEnd w:id="85"/>
      <w:r>
        <w:rPr>
          <w:sz w:val="16"/>
        </w:rPr>
        <w:fldChar w:fldCharType="begin"/>
      </w:r>
      <w:r>
        <w:rPr>
          <w:sz w:val="16"/>
        </w:rPr>
        <w:instrText>HYPERLINK "https://www.yalelawjournal.org/forum/reckoning-with-race-and-disability" \l "_ftnref146"</w:instrText>
      </w:r>
      <w:r>
        <w:rPr>
          <w:sz w:val="16"/>
        </w:rPr>
      </w:r>
      <w:r>
        <w:rPr>
          <w:sz w:val="16"/>
        </w:rPr>
        <w:fldChar w:fldCharType="separate"/>
      </w:r>
      <w:r>
        <w:rPr>
          <w:rStyle w:val="Hyperlink"/>
          <w:sz w:val="16"/>
        </w:rPr>
        <w:t>146</w:t>
      </w:r>
      <w:r>
        <w:rPr>
          <w:sz w:val="16"/>
        </w:rPr>
        <w:fldChar w:fldCharType="end"/>
      </w:r>
      <w:r>
        <w:rPr>
          <w:sz w:val="16"/>
        </w:rPr>
        <w:t xml:space="preserve"> </w:t>
      </w:r>
      <w:r>
        <w:rPr>
          <w:u w:val="single"/>
        </w:rPr>
        <w:t>Those unable to meet those standards are “condemned” and incur penalties in areas “unrelated to attractiveness: worse education, parental care, and healthcare; diminished employment prospects and earnings; harsher punishment in schools during childhood and in the criminal-justice system in adulthood; and reduced likelihood of receiving needed help, among many others.”</w:t>
      </w:r>
      <w:bookmarkStart w:id="86" w:name="_ftnref147"/>
      <w:bookmarkEnd w:id="86"/>
      <w:r>
        <w:rPr>
          <w:u w:val="single"/>
        </w:rPr>
        <w:fldChar w:fldCharType="begin"/>
      </w:r>
      <w:r>
        <w:rPr>
          <w:u w:val="single"/>
        </w:rPr>
        <w:instrText>HYPERLINK "https://www.yalelawjournal.org/forum/reckoning-with-race-and-disability" \l "_ftnref147"</w:instrText>
      </w:r>
      <w:r>
        <w:rPr>
          <w:u w:val="single"/>
        </w:rPr>
      </w:r>
      <w:r>
        <w:rPr>
          <w:u w:val="single"/>
        </w:rPr>
        <w:fldChar w:fldCharType="separate"/>
      </w:r>
      <w:r>
        <w:rPr>
          <w:rStyle w:val="Hyperlink"/>
        </w:rPr>
        <w:t>147</w:t>
      </w:r>
      <w:r>
        <w:rPr>
          <w:u w:val="single"/>
        </w:rPr>
        <w:fldChar w:fldCharType="end"/>
      </w:r>
    </w:p>
    <w:p w14:paraId="2FB1FB65" w14:textId="77777777" w:rsidR="00C7023A" w:rsidRDefault="00C7023A" w:rsidP="00C7023A">
      <w:pPr>
        <w:rPr>
          <w:sz w:val="16"/>
        </w:rPr>
      </w:pPr>
    </w:p>
    <w:p w14:paraId="5A061EA4" w14:textId="77777777" w:rsidR="00C7023A" w:rsidRPr="00FA466E" w:rsidRDefault="00C7023A" w:rsidP="00C7023A">
      <w:pPr>
        <w:pStyle w:val="Heading1"/>
        <w:rPr>
          <w:bCs/>
        </w:rPr>
      </w:pPr>
      <w:r w:rsidRPr="00FA466E">
        <w:rPr>
          <w:bCs/>
        </w:rPr>
        <w:t>Race - Neg</w:t>
      </w:r>
    </w:p>
    <w:p w14:paraId="37D26853" w14:textId="77777777" w:rsidR="00C7023A" w:rsidRPr="00FA466E" w:rsidRDefault="00C7023A" w:rsidP="00C7023A">
      <w:pPr>
        <w:pStyle w:val="Heading2"/>
      </w:pPr>
      <w:r w:rsidRPr="00FA466E">
        <w:t>Guaranteed Income CP</w:t>
      </w:r>
    </w:p>
    <w:p w14:paraId="1DF8FD77" w14:textId="77777777" w:rsidR="00C7023A" w:rsidRDefault="00C7023A" w:rsidP="00C7023A">
      <w:r>
        <w:t>This counterplan is basically another UBI PIC, so the most likely NB is some econ/inflation DA that links to UBI. A lot of the literature uses the terms ‘guaranteed income’ and ‘basic income’ interchangeably, but there are a few cards that have pretty good definitions.</w:t>
      </w:r>
    </w:p>
    <w:p w14:paraId="74207261" w14:textId="77777777" w:rsidR="00C7023A" w:rsidRDefault="00C7023A" w:rsidP="00C7023A">
      <w:pPr>
        <w:pStyle w:val="Heading3"/>
      </w:pPr>
      <w:r>
        <w:t>1NC</w:t>
      </w:r>
    </w:p>
    <w:p w14:paraId="1BD0DD44" w14:textId="77777777" w:rsidR="00C7023A" w:rsidRDefault="00C7023A" w:rsidP="00C7023A">
      <w:pPr>
        <w:pStyle w:val="Heading4"/>
        <w:rPr>
          <w:lang w:eastAsia="zh-CN"/>
        </w:rPr>
      </w:pPr>
      <w:r w:rsidRPr="00FA466E">
        <w:rPr>
          <w:bCs/>
          <w:lang w:eastAsia="zh-CN"/>
        </w:rPr>
        <w:t xml:space="preserve">A guaranteed income </w:t>
      </w:r>
      <w:r w:rsidRPr="00FA466E">
        <w:rPr>
          <w:bCs/>
          <w:u w:val="single"/>
          <w:lang w:eastAsia="zh-CN"/>
        </w:rPr>
        <w:t>reduces</w:t>
      </w:r>
      <w:r w:rsidRPr="00FA466E">
        <w:rPr>
          <w:bCs/>
          <w:lang w:eastAsia="zh-CN"/>
        </w:rPr>
        <w:t xml:space="preserve"> inequality and </w:t>
      </w:r>
      <w:r w:rsidRPr="00FA466E">
        <w:rPr>
          <w:bCs/>
          <w:u w:val="single"/>
          <w:lang w:eastAsia="zh-CN"/>
        </w:rPr>
        <w:t>spills up</w:t>
      </w:r>
      <w:r w:rsidRPr="00FA466E">
        <w:rPr>
          <w:bCs/>
          <w:lang w:eastAsia="zh-CN"/>
        </w:rPr>
        <w:t xml:space="preserve"> to a UBI.</w:t>
      </w:r>
    </w:p>
    <w:p w14:paraId="36C52E14" w14:textId="77777777" w:rsidR="00C7023A" w:rsidRDefault="00C7023A" w:rsidP="00C7023A">
      <w:pPr>
        <w:rPr>
          <w:lang w:eastAsia="zh-CN"/>
        </w:rPr>
      </w:pPr>
      <w:r>
        <w:rPr>
          <w:rStyle w:val="Style13ptBold"/>
        </w:rPr>
        <w:t>Guo ’21</w:t>
      </w:r>
      <w:r>
        <w:rPr>
          <w:lang w:eastAsia="zh-CN"/>
        </w:rPr>
        <w:t xml:space="preserve"> [Eileen; </w:t>
      </w:r>
      <w:r>
        <w:t>5-7-2021; senior reporter for features and investigations at MIT Technology Review; "Universal basic income is here—it just looks different from what you expected"; MIT Technology Review; https://www.technologyreview.com/2021/05/07/1024674/ubi-guaranteed-income-pandemic/; accessed 7-15-2023; Lowell-EL]</w:t>
      </w:r>
    </w:p>
    <w:p w14:paraId="45858DD5" w14:textId="77777777" w:rsidR="00C7023A" w:rsidRDefault="00C7023A" w:rsidP="00C7023A">
      <w:pPr>
        <w:rPr>
          <w:b/>
          <w:bCs/>
          <w:u w:val="single"/>
        </w:rPr>
      </w:pPr>
      <w:r>
        <w:rPr>
          <w:sz w:val="16"/>
        </w:rPr>
        <w:t xml:space="preserve">But while prominent names in technology are still involved today, especially </w:t>
      </w:r>
      <w:r>
        <w:rPr>
          <w:u w:val="single"/>
        </w:rPr>
        <w:t xml:space="preserve">when it comes to funding projects, the </w:t>
      </w:r>
      <w:r w:rsidRPr="001128FA">
        <w:rPr>
          <w:highlight w:val="cyan"/>
          <w:u w:val="single"/>
        </w:rPr>
        <w:t>conversation</w:t>
      </w:r>
      <w:r>
        <w:rPr>
          <w:u w:val="single"/>
        </w:rPr>
        <w:t xml:space="preserve"> has changed. Its center of gravity has </w:t>
      </w:r>
      <w:r w:rsidRPr="001128FA">
        <w:rPr>
          <w:highlight w:val="cyan"/>
          <w:u w:val="single"/>
        </w:rPr>
        <w:t>shifted away from “u</w:t>
      </w:r>
      <w:r>
        <w:rPr>
          <w:u w:val="single"/>
        </w:rPr>
        <w:t xml:space="preserve">niversal </w:t>
      </w:r>
      <w:r w:rsidRPr="001128FA">
        <w:rPr>
          <w:highlight w:val="cyan"/>
          <w:u w:val="single"/>
        </w:rPr>
        <w:t>b</w:t>
      </w:r>
      <w:r>
        <w:rPr>
          <w:u w:val="single"/>
        </w:rPr>
        <w:t xml:space="preserve">asic </w:t>
      </w:r>
      <w:r w:rsidRPr="001128FA">
        <w:rPr>
          <w:highlight w:val="cyan"/>
          <w:u w:val="single"/>
        </w:rPr>
        <w:t>i</w:t>
      </w:r>
      <w:r>
        <w:rPr>
          <w:u w:val="single"/>
        </w:rPr>
        <w:t xml:space="preserve">ncome” aimed at counterbalancing the automation of work and </w:t>
      </w:r>
      <w:r w:rsidRPr="001128FA">
        <w:rPr>
          <w:highlight w:val="cyan"/>
          <w:u w:val="single"/>
        </w:rPr>
        <w:t xml:space="preserve">toward </w:t>
      </w:r>
      <w:r w:rsidRPr="001128FA">
        <w:rPr>
          <w:b/>
          <w:bCs/>
          <w:highlight w:val="cyan"/>
          <w:u w:val="single"/>
        </w:rPr>
        <w:t>“guaranteed income” aimed at addressing economic and racial injustices.</w:t>
      </w:r>
      <w:r>
        <w:rPr>
          <w:b/>
          <w:bCs/>
          <w:u w:val="single"/>
        </w:rPr>
        <w:t> </w:t>
      </w:r>
    </w:p>
    <w:p w14:paraId="2F9EF2AE" w14:textId="77777777" w:rsidR="00C7023A" w:rsidRDefault="00C7023A" w:rsidP="00C7023A">
      <w:pPr>
        <w:rPr>
          <w:sz w:val="16"/>
          <w:szCs w:val="16"/>
        </w:rPr>
      </w:pPr>
      <w:r>
        <w:rPr>
          <w:sz w:val="16"/>
          <w:szCs w:val="16"/>
        </w:rPr>
        <w:t>How guaranteed income came to be</w:t>
      </w:r>
    </w:p>
    <w:p w14:paraId="7FD0CFEE" w14:textId="77777777" w:rsidR="00C7023A" w:rsidRDefault="00C7023A" w:rsidP="00C7023A">
      <w:pPr>
        <w:rPr>
          <w:sz w:val="16"/>
        </w:rPr>
      </w:pPr>
      <w:r>
        <w:rPr>
          <w:sz w:val="16"/>
        </w:rPr>
        <w:t xml:space="preserve">First proposed by philosophers in the 16th century, the idea of an income delivered directly by the state has been seen in many quarters as a balm for all kinds of social ills. Progressives argue that a </w:t>
      </w:r>
      <w:r>
        <w:rPr>
          <w:b/>
          <w:bCs/>
          <w:u w:val="single"/>
        </w:rPr>
        <w:t xml:space="preserve">guaranteed minimum income has the </w:t>
      </w:r>
      <w:r w:rsidRPr="001128FA">
        <w:rPr>
          <w:b/>
          <w:bCs/>
          <w:highlight w:val="cyan"/>
          <w:u w:val="single"/>
        </w:rPr>
        <w:t>potential to lift communities out of poverty</w:t>
      </w:r>
      <w:r>
        <w:rPr>
          <w:u w:val="single"/>
        </w:rPr>
        <w:t>.</w:t>
      </w:r>
      <w:r>
        <w:rPr>
          <w:sz w:val="16"/>
        </w:rPr>
        <w:t xml:space="preserve"> Some conservatives and libertarians, meanwhile, see universal basic income as a cost-effective alternative to existing social welfare systems. </w:t>
      </w:r>
    </w:p>
    <w:p w14:paraId="08C5CBAF" w14:textId="77777777" w:rsidR="00C7023A" w:rsidRDefault="00C7023A" w:rsidP="00C7023A">
      <w:pPr>
        <w:rPr>
          <w:sz w:val="16"/>
        </w:rPr>
      </w:pPr>
      <w:r>
        <w:rPr>
          <w:sz w:val="16"/>
        </w:rPr>
        <w:t xml:space="preserve">In the United States, </w:t>
      </w:r>
      <w:r>
        <w:rPr>
          <w:u w:val="single"/>
        </w:rPr>
        <w:t>proponents of guaranteed income as a matter of economic justice have included the Black Panthers and Martin Luther King Jr.,</w:t>
      </w:r>
      <w:r>
        <w:rPr>
          <w:sz w:val="16"/>
        </w:rPr>
        <w:t xml:space="preserve"> while the libertarian economist Milton Friedman advocated it as a form of negative income tax. Even President Richard Nixon proposed providing cash directly to families, without conditions. His plan—produced after 1,000 economists urged it in an open letter—twice passed the House, but got rejected by the Senate.</w:t>
      </w:r>
    </w:p>
    <w:p w14:paraId="2723B38B" w14:textId="77777777" w:rsidR="00C7023A" w:rsidRDefault="00C7023A" w:rsidP="00C7023A">
      <w:pPr>
        <w:rPr>
          <w:sz w:val="12"/>
          <w:szCs w:val="12"/>
        </w:rPr>
      </w:pPr>
      <w:r>
        <w:rPr>
          <w:sz w:val="12"/>
          <w:szCs w:val="12"/>
        </w:rPr>
        <w:t>Tech-sector proponents of UBI tend to be driven by the libertarian model. It aligns both with their core beliefs about the future and with their primary theory of change. While it is not a technological solution per se ... it also kind of is. It’s the ultimate hack to get around the complexities of creating equitable social welfare policies. </w:t>
      </w:r>
    </w:p>
    <w:p w14:paraId="1FABB377" w14:textId="77777777" w:rsidR="00C7023A" w:rsidRDefault="00C7023A" w:rsidP="00C7023A">
      <w:pPr>
        <w:rPr>
          <w:sz w:val="12"/>
          <w:szCs w:val="12"/>
          <w:lang w:eastAsia="zh-CN"/>
        </w:rPr>
      </w:pPr>
      <w:r>
        <w:rPr>
          <w:sz w:val="12"/>
          <w:szCs w:val="12"/>
          <w:lang w:eastAsia="zh-CN"/>
        </w:rPr>
        <w:t>It’s very much “in keeping with modern Silicon Valley's excitement for alternative policy experiments and ideas,” says Margaret O’Mara, a professor at the University of Washington who has written extensively on the history of the tech industry. “Like, ‘Okay, the regular systems and institutions aren’t working, and here’s this one cool trick.’” </w:t>
      </w:r>
    </w:p>
    <w:p w14:paraId="19109926" w14:textId="77777777" w:rsidR="00C7023A" w:rsidRDefault="00C7023A" w:rsidP="00C7023A">
      <w:pPr>
        <w:rPr>
          <w:sz w:val="12"/>
          <w:szCs w:val="12"/>
          <w:lang w:eastAsia="zh-CN"/>
        </w:rPr>
      </w:pPr>
      <w:r>
        <w:rPr>
          <w:sz w:val="12"/>
          <w:szCs w:val="12"/>
          <w:lang w:eastAsia="zh-CN"/>
        </w:rPr>
        <w:t>When the concept of UBI began taking hold in Silicon Valley, many proponents looked outside the US for case studies. In 2017, Finland launched a two-year plan giving monthly payments to 2,000 unemployed citizens. In Canada, the government of Ontario announced a three-year program that was cut short when a more conservative party took control of the government. There have also been pilots in Iran, Spain, the Netherlands, and Germany. </w:t>
      </w:r>
    </w:p>
    <w:p w14:paraId="2CD01422" w14:textId="77777777" w:rsidR="00C7023A" w:rsidRDefault="00C7023A" w:rsidP="00C7023A">
      <w:pPr>
        <w:rPr>
          <w:sz w:val="12"/>
          <w:szCs w:val="12"/>
          <w:lang w:eastAsia="zh-CN"/>
        </w:rPr>
      </w:pPr>
      <w:r>
        <w:rPr>
          <w:sz w:val="12"/>
          <w:szCs w:val="12"/>
          <w:lang w:eastAsia="zh-CN"/>
        </w:rPr>
        <w:t>But the United States has precedents as well. When Nixon was considering his own guaranteed income plan, studies were carried out in cities including Denver and Seattle. Since 1982, the Alaska Permanent Fund has given out a share of the state’s oil revenues to every adult resident (an average of $1,100 each year). A number of Native American tribes pay a share of casino revenues to every registered member. These American systems have shown almost no impact on the rate of employment—people don’t quit their jobs, one of the common concerns voiced by critics—but have led to improved outcomes in education, mental health, and crime. </w:t>
      </w:r>
    </w:p>
    <w:p w14:paraId="45A12136" w14:textId="77777777" w:rsidR="00C7023A" w:rsidRDefault="00C7023A" w:rsidP="00C7023A">
      <w:pPr>
        <w:rPr>
          <w:sz w:val="12"/>
          <w:szCs w:val="12"/>
          <w:lang w:eastAsia="zh-CN"/>
        </w:rPr>
      </w:pPr>
      <w:r>
        <w:rPr>
          <w:sz w:val="12"/>
          <w:szCs w:val="12"/>
          <w:lang w:eastAsia="zh-CN"/>
        </w:rPr>
        <w:t>Even so, there’s something that has felt inherently un-American about UBI. That’s why Softky objected when she first heard it discussed on the radio—“Because I was a good American,” she explains. (The implication being that a good American wouldn’t take handouts.) </w:t>
      </w:r>
    </w:p>
    <w:p w14:paraId="5183EBAF" w14:textId="77777777" w:rsidR="00C7023A" w:rsidRDefault="00C7023A" w:rsidP="00C7023A">
      <w:pPr>
        <w:rPr>
          <w:sz w:val="12"/>
          <w:szCs w:val="12"/>
        </w:rPr>
      </w:pPr>
      <w:r>
        <w:rPr>
          <w:sz w:val="12"/>
          <w:szCs w:val="12"/>
        </w:rPr>
        <w:t>Former presidential hopeful Andrew Yang understood this cognitive barrier of “Americanness” when he proposed UBI as the centerpiece of his 2020 campaign for the Democratic nomination. He knew that what he decided to name his plan to mail monthly $1,000 checks to every American would be crucial to getting a positive reception, and so he workshopped multiple options before landing on “freedom dividend.” </w:t>
      </w:r>
    </w:p>
    <w:p w14:paraId="4CF574F6" w14:textId="77777777" w:rsidR="00C7023A" w:rsidRDefault="00C7023A" w:rsidP="00C7023A">
      <w:pPr>
        <w:rPr>
          <w:sz w:val="12"/>
          <w:szCs w:val="12"/>
        </w:rPr>
      </w:pPr>
      <w:r>
        <w:rPr>
          <w:sz w:val="12"/>
          <w:szCs w:val="12"/>
        </w:rPr>
        <w:t>After all, capitalism has become synonymous with the American dream, and what’s more capitalistic than a dividend? And freedom ... well, that part speaks for itself. </w:t>
      </w:r>
    </w:p>
    <w:p w14:paraId="7F94D9C7" w14:textId="77777777" w:rsidR="00C7023A" w:rsidRDefault="00C7023A" w:rsidP="00C7023A">
      <w:pPr>
        <w:rPr>
          <w:sz w:val="12"/>
          <w:szCs w:val="12"/>
        </w:rPr>
      </w:pPr>
      <w:r>
        <w:rPr>
          <w:sz w:val="12"/>
          <w:szCs w:val="12"/>
        </w:rPr>
        <w:t>Getting a fair shot </w:t>
      </w:r>
    </w:p>
    <w:p w14:paraId="0C73B463" w14:textId="77777777" w:rsidR="00C7023A" w:rsidRDefault="00C7023A" w:rsidP="00C7023A">
      <w:pPr>
        <w:rPr>
          <w:sz w:val="12"/>
          <w:szCs w:val="12"/>
        </w:rPr>
      </w:pPr>
      <w:r>
        <w:rPr>
          <w:sz w:val="12"/>
          <w:szCs w:val="12"/>
        </w:rPr>
        <w:t>By the time Yang launched himself onto the presidential debate stage, a number of basic income pilot projects in American cities were starting to generate data. </w:t>
      </w:r>
    </w:p>
    <w:p w14:paraId="4DDBEEA4" w14:textId="77777777" w:rsidR="00C7023A" w:rsidRDefault="00C7023A" w:rsidP="00C7023A">
      <w:pPr>
        <w:rPr>
          <w:sz w:val="16"/>
        </w:rPr>
      </w:pPr>
      <w:r>
        <w:rPr>
          <w:sz w:val="16"/>
        </w:rPr>
        <w:t xml:space="preserve">One was the Magnolia Mother’s Trust (MMT), a </w:t>
      </w:r>
      <w:r>
        <w:rPr>
          <w:u w:val="single"/>
        </w:rPr>
        <w:t xml:space="preserve">guaranteed income </w:t>
      </w:r>
      <w:r w:rsidRPr="001128FA">
        <w:rPr>
          <w:highlight w:val="cyan"/>
          <w:u w:val="single"/>
        </w:rPr>
        <w:t>pilot project in</w:t>
      </w:r>
      <w:r>
        <w:rPr>
          <w:u w:val="single"/>
        </w:rPr>
        <w:t xml:space="preserve"> Jackson, </w:t>
      </w:r>
      <w:r w:rsidRPr="001128FA">
        <w:rPr>
          <w:highlight w:val="cyan"/>
          <w:u w:val="single"/>
        </w:rPr>
        <w:t>Mississippi</w:t>
      </w:r>
      <w:r>
        <w:rPr>
          <w:u w:val="single"/>
        </w:rPr>
        <w:t xml:space="preserve">, that </w:t>
      </w:r>
      <w:r w:rsidRPr="001128FA">
        <w:rPr>
          <w:highlight w:val="cyan"/>
          <w:u w:val="single"/>
        </w:rPr>
        <w:t>specifically targeted low-income Black mothers</w:t>
      </w:r>
      <w:r>
        <w:rPr>
          <w:sz w:val="16"/>
        </w:rPr>
        <w:t xml:space="preserve">. In December 2018, its first cohort of 20 mothers </w:t>
      </w:r>
      <w:r>
        <w:rPr>
          <w:u w:val="single"/>
        </w:rPr>
        <w:t>received</w:t>
      </w:r>
      <w:r>
        <w:rPr>
          <w:sz w:val="16"/>
        </w:rPr>
        <w:t xml:space="preserve"> their first </w:t>
      </w:r>
      <w:r>
        <w:rPr>
          <w:u w:val="single"/>
        </w:rPr>
        <w:t>$1,000</w:t>
      </w:r>
      <w:r>
        <w:rPr>
          <w:sz w:val="16"/>
        </w:rPr>
        <w:t>, and they would receive the same sum every month for a year (they were also given savings accounts for their children). For many, the $12,000 effectively doubled their annual income. The program has since added two more cohorts of 110 women each. </w:t>
      </w:r>
    </w:p>
    <w:p w14:paraId="095ED7A8" w14:textId="77777777" w:rsidR="00C7023A" w:rsidRDefault="00C7023A" w:rsidP="00C7023A">
      <w:pPr>
        <w:rPr>
          <w:sz w:val="16"/>
        </w:rPr>
      </w:pPr>
      <w:r>
        <w:rPr>
          <w:sz w:val="16"/>
        </w:rPr>
        <w:t xml:space="preserve">The </w:t>
      </w:r>
      <w:r w:rsidRPr="001128FA">
        <w:rPr>
          <w:b/>
          <w:bCs/>
          <w:u w:val="single"/>
        </w:rPr>
        <w:t>focus on Black mothers</w:t>
      </w:r>
      <w:r>
        <w:rPr>
          <w:b/>
          <w:bCs/>
          <w:u w:val="single"/>
        </w:rPr>
        <w:t xml:space="preserve"> was intentional</w:t>
      </w:r>
      <w:r>
        <w:rPr>
          <w:sz w:val="16"/>
        </w:rPr>
        <w:t>, says Aisha Nyandoro of Springboard to Opportunity, the nonprofit behind MMT: “</w:t>
      </w:r>
      <w:r>
        <w:rPr>
          <w:u w:val="single"/>
        </w:rPr>
        <w:t>When we look at poverty in this country and who has been harmed the most</w:t>
      </w:r>
      <w:r>
        <w:rPr>
          <w:sz w:val="16"/>
        </w:rPr>
        <w:t>,” she says,</w:t>
      </w:r>
      <w:r>
        <w:rPr>
          <w:u w:val="single"/>
        </w:rPr>
        <w:t xml:space="preserve"> “it’s Black women.”</w:t>
      </w:r>
      <w:r>
        <w:rPr>
          <w:sz w:val="16"/>
        </w:rPr>
        <w:t xml:space="preserve"> The group also chose to start savings accounts for the children to address the fact that </w:t>
      </w:r>
      <w:hyperlink r:id="rId146" w:history="1">
        <w:r>
          <w:rPr>
            <w:rStyle w:val="Hyperlink"/>
            <w:sz w:val="16"/>
          </w:rPr>
          <w:t>poverty in the US is often generational</w:t>
        </w:r>
      </w:hyperlink>
      <w:r>
        <w:rPr>
          <w:sz w:val="16"/>
        </w:rPr>
        <w:t>. </w:t>
      </w:r>
    </w:p>
    <w:p w14:paraId="168405DA" w14:textId="77777777" w:rsidR="00C7023A" w:rsidRDefault="00C7023A" w:rsidP="00C7023A">
      <w:pPr>
        <w:rPr>
          <w:sz w:val="16"/>
          <w:szCs w:val="16"/>
        </w:rPr>
      </w:pPr>
      <w:r>
        <w:rPr>
          <w:sz w:val="16"/>
          <w:szCs w:val="16"/>
        </w:rPr>
        <w:t>“So how do we go about ensuring that we are supporting well that population that has been marginalized?” Nyandoro asks.</w:t>
      </w:r>
    </w:p>
    <w:p w14:paraId="61E12A0D" w14:textId="77777777" w:rsidR="00C7023A" w:rsidRDefault="00C7023A" w:rsidP="00C7023A">
      <w:pPr>
        <w:rPr>
          <w:u w:val="single"/>
        </w:rPr>
      </w:pPr>
      <w:r>
        <w:rPr>
          <w:sz w:val="16"/>
        </w:rPr>
        <w:t xml:space="preserve">While the analysis is not complete, </w:t>
      </w:r>
      <w:r>
        <w:rPr>
          <w:u w:val="single"/>
        </w:rPr>
        <w:t>early results are promising</w:t>
      </w:r>
      <w:r>
        <w:rPr>
          <w:sz w:val="16"/>
        </w:rPr>
        <w:t xml:space="preserve">. Compared with a control group, the </w:t>
      </w:r>
      <w:r>
        <w:rPr>
          <w:u w:val="single"/>
        </w:rPr>
        <w:t>pilot participants were 40% less likely to incur debt for emergency expenses and 27% more likely to visit a doctor. On average, they were able to set aside $150 each month for food and household expenses. </w:t>
      </w:r>
    </w:p>
    <w:p w14:paraId="161714DC" w14:textId="77777777" w:rsidR="00C7023A" w:rsidRDefault="00C7023A" w:rsidP="00C7023A">
      <w:pPr>
        <w:rPr>
          <w:sz w:val="16"/>
          <w:szCs w:val="16"/>
        </w:rPr>
      </w:pPr>
      <w:r>
        <w:rPr>
          <w:sz w:val="16"/>
          <w:szCs w:val="16"/>
        </w:rPr>
        <w:t>But for Nyandoro, these measurable “capitalistic outcomes” were only part of the story. They were important, but so were the dignity and agency that it returned to recipients. “For so many of the families that we work with,” she says, “they have not had someone to say to them, ‘You don’t have to prove that you deserve this. You simply deserve it because you are.’”</w:t>
      </w:r>
    </w:p>
    <w:p w14:paraId="0E87F120" w14:textId="77777777" w:rsidR="00C7023A" w:rsidRDefault="00C7023A" w:rsidP="00C7023A">
      <w:pPr>
        <w:rPr>
          <w:u w:val="single"/>
        </w:rPr>
      </w:pPr>
      <w:r>
        <w:rPr>
          <w:sz w:val="16"/>
        </w:rPr>
        <w:t xml:space="preserve">In other words, </w:t>
      </w:r>
      <w:r w:rsidRPr="001128FA">
        <w:rPr>
          <w:b/>
          <w:bCs/>
          <w:highlight w:val="cyan"/>
          <w:u w:val="single"/>
        </w:rPr>
        <w:t>guaranteed income</w:t>
      </w:r>
      <w:r>
        <w:rPr>
          <w:b/>
          <w:bCs/>
          <w:u w:val="single"/>
        </w:rPr>
        <w:t xml:space="preserve"> wasn’t about handouts</w:t>
      </w:r>
      <w:r>
        <w:rPr>
          <w:u w:val="single"/>
        </w:rPr>
        <w:t xml:space="preserve">, but about </w:t>
      </w:r>
      <w:r w:rsidRPr="001128FA">
        <w:rPr>
          <w:highlight w:val="cyan"/>
          <w:u w:val="single"/>
        </w:rPr>
        <w:t>giving</w:t>
      </w:r>
      <w:r>
        <w:rPr>
          <w:u w:val="single"/>
        </w:rPr>
        <w:t xml:space="preserve"> everyone—starting with the most </w:t>
      </w:r>
      <w:r w:rsidRPr="001128FA">
        <w:rPr>
          <w:highlight w:val="cyan"/>
          <w:u w:val="single"/>
        </w:rPr>
        <w:t>marginalized individuals</w:t>
      </w:r>
      <w:r>
        <w:rPr>
          <w:u w:val="single"/>
        </w:rPr>
        <w:t>—</w:t>
      </w:r>
      <w:r w:rsidRPr="001128FA">
        <w:rPr>
          <w:highlight w:val="cyan"/>
          <w:u w:val="single"/>
        </w:rPr>
        <w:t>a</w:t>
      </w:r>
      <w:r>
        <w:rPr>
          <w:u w:val="single"/>
        </w:rPr>
        <w:t xml:space="preserve"> chance at a </w:t>
      </w:r>
      <w:r w:rsidRPr="001128FA">
        <w:rPr>
          <w:highlight w:val="cyan"/>
          <w:u w:val="single"/>
        </w:rPr>
        <w:t>fair shot.</w:t>
      </w:r>
      <w:r>
        <w:rPr>
          <w:u w:val="single"/>
        </w:rPr>
        <w:t> </w:t>
      </w:r>
    </w:p>
    <w:p w14:paraId="103A0AC1" w14:textId="77777777" w:rsidR="00C7023A" w:rsidRDefault="00C7023A" w:rsidP="00C7023A">
      <w:pPr>
        <w:rPr>
          <w:sz w:val="16"/>
          <w:szCs w:val="16"/>
        </w:rPr>
      </w:pPr>
      <w:r>
        <w:rPr>
          <w:sz w:val="16"/>
          <w:szCs w:val="16"/>
        </w:rPr>
        <w:t>The power of narrative</w:t>
      </w:r>
    </w:p>
    <w:p w14:paraId="1DBB5573" w14:textId="77777777" w:rsidR="00C7023A" w:rsidRDefault="00C7023A" w:rsidP="00C7023A">
      <w:pPr>
        <w:rPr>
          <w:sz w:val="16"/>
        </w:rPr>
      </w:pPr>
      <w:r>
        <w:rPr>
          <w:sz w:val="16"/>
        </w:rPr>
        <w:t xml:space="preserve">Giving everybody a fair shot was also the mission of Michael Tubbs, then the newly elected mayor of </w:t>
      </w:r>
      <w:r>
        <w:rPr>
          <w:u w:val="single"/>
        </w:rPr>
        <w:t>Stockton, California, when he launched his city’s guaranteed income experiment in February 2019</w:t>
      </w:r>
      <w:r>
        <w:rPr>
          <w:sz w:val="16"/>
        </w:rPr>
        <w:t xml:space="preserve"> and became the face of the renewed movement.</w:t>
      </w:r>
    </w:p>
    <w:p w14:paraId="36C9CD42" w14:textId="77777777" w:rsidR="00C7023A" w:rsidRDefault="00C7023A" w:rsidP="00C7023A">
      <w:pPr>
        <w:rPr>
          <w:u w:val="single"/>
        </w:rPr>
      </w:pPr>
      <w:r>
        <w:rPr>
          <w:sz w:val="16"/>
        </w:rPr>
        <w:t>The Stockton Economic Empower Demonstration, or SEED,  gave 125 randomly selected residents $500 a month for 18 months. It garnered plenty of attention—Tubbs and his efforts were even profiled in an </w:t>
      </w:r>
      <w:hyperlink r:id="rId147" w:history="1">
        <w:r>
          <w:rPr>
            <w:rStyle w:val="Hyperlink"/>
            <w:sz w:val="16"/>
          </w:rPr>
          <w:t>HBO documentary</w:t>
        </w:r>
      </w:hyperlink>
      <w:r>
        <w:rPr>
          <w:sz w:val="16"/>
        </w:rPr>
        <w:t xml:space="preserve">—and drew funding from Chris Hughes’s nonprofit, the Economic Security Project. </w:t>
      </w:r>
      <w:r>
        <w:rPr>
          <w:u w:val="single"/>
        </w:rPr>
        <w:t>Results were encouraging. Most of the money went toward fulfilling basic needs</w:t>
      </w:r>
      <w:r>
        <w:rPr>
          <w:sz w:val="16"/>
        </w:rPr>
        <w:t>. </w:t>
      </w:r>
      <w:hyperlink r:id="rId148" w:history="1">
        <w:r>
          <w:rPr>
            <w:rStyle w:val="Hyperlink"/>
            <w:sz w:val="16"/>
          </w:rPr>
          <w:t>Food made up the largest spending category (37%)</w:t>
        </w:r>
      </w:hyperlink>
      <w:r>
        <w:rPr>
          <w:sz w:val="16"/>
        </w:rPr>
        <w:t xml:space="preserve">, whereas just 1% was spent on alcohol or tobacco (an outcome that opponents had worried about). Meanwhile, rather than dropping out of the workforce, </w:t>
      </w:r>
      <w:r>
        <w:rPr>
          <w:u w:val="single"/>
        </w:rPr>
        <w:t>participants found jobs at twice the rate of a control group.</w:t>
      </w:r>
    </w:p>
    <w:p w14:paraId="76D42475" w14:textId="77777777" w:rsidR="00C7023A" w:rsidRDefault="00C7023A" w:rsidP="00C7023A">
      <w:pPr>
        <w:rPr>
          <w:sz w:val="12"/>
          <w:szCs w:val="12"/>
        </w:rPr>
      </w:pPr>
      <w:r>
        <w:rPr>
          <w:sz w:val="12"/>
          <w:szCs w:val="12"/>
        </w:rPr>
        <w:t>Buoyed by this success, Tubbs started an organization, Mayors for Guaranteed Income, to expand his city’s pilot. To date, 42 mayors across America have signed on, and additional projects are now being run in towns and cities from Hudson, New York, and Gary, Indiana, to Compton, California. </w:t>
      </w:r>
    </w:p>
    <w:p w14:paraId="43878148" w14:textId="77777777" w:rsidR="00C7023A" w:rsidRDefault="00C7023A" w:rsidP="00C7023A">
      <w:pPr>
        <w:rPr>
          <w:sz w:val="12"/>
          <w:szCs w:val="12"/>
        </w:rPr>
      </w:pPr>
      <w:r>
        <w:rPr>
          <w:sz w:val="12"/>
          <w:szCs w:val="12"/>
        </w:rPr>
        <w:t>Since the</w:t>
      </w:r>
      <w:hyperlink r:id="rId149" w:history="1">
        <w:r>
          <w:rPr>
            <w:rStyle w:val="Hyperlink"/>
            <w:sz w:val="12"/>
            <w:szCs w:val="12"/>
          </w:rPr>
          <w:t> results of SEED’s first year were released in March</w:t>
        </w:r>
      </w:hyperlink>
      <w:r>
        <w:rPr>
          <w:sz w:val="12"/>
          <w:szCs w:val="12"/>
        </w:rPr>
        <w:t>, Tubbs has often been asked what he learned from it. “I am tempted to say ‘Nothing,’” he told me in late March.</w:t>
      </w:r>
    </w:p>
    <w:p w14:paraId="40778CD6" w14:textId="77777777" w:rsidR="00C7023A" w:rsidRDefault="00C7023A" w:rsidP="00C7023A">
      <w:pPr>
        <w:rPr>
          <w:sz w:val="12"/>
          <w:szCs w:val="12"/>
        </w:rPr>
      </w:pPr>
      <w:r>
        <w:rPr>
          <w:sz w:val="12"/>
          <w:szCs w:val="12"/>
        </w:rPr>
        <w:t>He means the pilot didn’t tell him anything that wasn’t already obvious to him: he knew from personal experience that many stereotypes about poor people (especially poor Black people) are not, as he put it, “rooted in reality.” </w:t>
      </w:r>
    </w:p>
    <w:p w14:paraId="4562B3E0" w14:textId="77777777" w:rsidR="00C7023A" w:rsidRDefault="00C7023A" w:rsidP="00C7023A">
      <w:pPr>
        <w:rPr>
          <w:sz w:val="12"/>
          <w:szCs w:val="12"/>
        </w:rPr>
      </w:pPr>
      <w:r>
        <w:rPr>
          <w:sz w:val="12"/>
          <w:szCs w:val="12"/>
        </w:rPr>
        <w:t>Tubbs was born in Stockton to a teenage mother and an incarcerated father. He attended Stanford on a need-based scholarship, and returned home after graduation. Soon he was elected to City Council, before becoming mayor when he was just 26. </w:t>
      </w:r>
    </w:p>
    <w:p w14:paraId="769B72CF" w14:textId="77777777" w:rsidR="00C7023A" w:rsidRDefault="00C7023A" w:rsidP="00C7023A">
      <w:pPr>
        <w:rPr>
          <w:sz w:val="12"/>
          <w:szCs w:val="12"/>
        </w:rPr>
      </w:pPr>
      <w:r>
        <w:rPr>
          <w:sz w:val="12"/>
          <w:szCs w:val="12"/>
        </w:rPr>
        <w:t>Tubbs didn’t need the data to know he could trust people to make rational financial decisions, but the experience did help him “learn the power of narrative.” </w:t>
      </w:r>
    </w:p>
    <w:p w14:paraId="4490789E" w14:textId="77777777" w:rsidR="00C7023A" w:rsidRDefault="00C7023A" w:rsidP="00C7023A">
      <w:pPr>
        <w:rPr>
          <w:sz w:val="16"/>
        </w:rPr>
      </w:pPr>
      <w:r>
        <w:rPr>
          <w:sz w:val="16"/>
        </w:rPr>
        <w:t>He recognized that “sometimes ideology, sometimes racism,” colors people’s perceptions. Part of his job as mayor became to “</w:t>
      </w:r>
      <w:r>
        <w:rPr>
          <w:u w:val="single"/>
        </w:rPr>
        <w:t>illustrate what’s real and what’s not</w:t>
      </w:r>
      <w:r>
        <w:rPr>
          <w:sz w:val="16"/>
        </w:rPr>
        <w:t>,” he says. He saw the chance to “illustrate what’s actually backed by data and what’s backed by bias.” </w:t>
      </w:r>
    </w:p>
    <w:p w14:paraId="75702454" w14:textId="77777777" w:rsidR="00C7023A" w:rsidRDefault="00C7023A" w:rsidP="00C7023A">
      <w:pPr>
        <w:rPr>
          <w:sz w:val="16"/>
        </w:rPr>
      </w:pPr>
      <w:r>
        <w:rPr>
          <w:sz w:val="16"/>
        </w:rPr>
        <w:t xml:space="preserve">The need to </w:t>
      </w:r>
      <w:r w:rsidRPr="001128FA">
        <w:rPr>
          <w:highlight w:val="cyan"/>
          <w:u w:val="single"/>
        </w:rPr>
        <w:t>change narratives through research and evidence</w:t>
      </w:r>
      <w:r>
        <w:rPr>
          <w:sz w:val="16"/>
        </w:rPr>
        <w:t xml:space="preserve"> was also apparent to Nyandoro, of Magnolia Mother’s Trust. A few days before the third cohort began receiving money, I asked her what research questions she hoped this new cycle would answer.</w:t>
      </w:r>
    </w:p>
    <w:p w14:paraId="6A2EB009" w14:textId="77777777" w:rsidR="00C7023A" w:rsidRDefault="00C7023A" w:rsidP="00C7023A">
      <w:pPr>
        <w:rPr>
          <w:sz w:val="16"/>
        </w:rPr>
      </w:pPr>
      <w:r>
        <w:rPr>
          <w:sz w:val="16"/>
        </w:rPr>
        <w:t>“</w:t>
      </w:r>
      <w:r>
        <w:rPr>
          <w:u w:val="single"/>
        </w:rPr>
        <w:t xml:space="preserve">We have more than enough data now to prove that </w:t>
      </w:r>
      <w:r w:rsidRPr="001128FA">
        <w:rPr>
          <w:highlight w:val="cyan"/>
          <w:u w:val="single"/>
        </w:rPr>
        <w:t>cash works</w:t>
      </w:r>
      <w:r>
        <w:rPr>
          <w:sz w:val="16"/>
        </w:rPr>
        <w:t>,” she told me. Now her question was not how cash would affect low-income individuals but, rather, “What is the data or talking points that we need to get to the policymakers ... to move their hearts?” What evidence could be sufficient to make guaranteed income a federal-level policy? </w:t>
      </w:r>
    </w:p>
    <w:p w14:paraId="1C243D7C" w14:textId="77777777" w:rsidR="00C7023A" w:rsidRDefault="00C7023A" w:rsidP="00C7023A">
      <w:pPr>
        <w:rPr>
          <w:sz w:val="16"/>
          <w:szCs w:val="16"/>
        </w:rPr>
      </w:pPr>
      <w:r>
        <w:rPr>
          <w:sz w:val="16"/>
          <w:szCs w:val="16"/>
        </w:rPr>
        <w:t>As it turned out, what made the difference wasn’t more research but a global pandemic. </w:t>
      </w:r>
    </w:p>
    <w:p w14:paraId="35578D52" w14:textId="77777777" w:rsidR="00C7023A" w:rsidRDefault="00C7023A" w:rsidP="00C7023A">
      <w:pPr>
        <w:rPr>
          <w:b/>
          <w:bCs/>
          <w:u w:val="single"/>
        </w:rPr>
      </w:pPr>
      <w:r>
        <w:rPr>
          <w:b/>
          <w:bCs/>
          <w:u w:val="single"/>
        </w:rPr>
        <w:t xml:space="preserve">The </w:t>
      </w:r>
      <w:r w:rsidRPr="00601AE0">
        <w:rPr>
          <w:b/>
          <w:bCs/>
          <w:highlight w:val="cyan"/>
          <w:u w:val="single"/>
        </w:rPr>
        <w:t>pandemic</w:t>
      </w:r>
      <w:r>
        <w:rPr>
          <w:b/>
          <w:bCs/>
          <w:u w:val="single"/>
        </w:rPr>
        <w:t xml:space="preserve"> effect</w:t>
      </w:r>
    </w:p>
    <w:p w14:paraId="7AD5635E" w14:textId="77777777" w:rsidR="00C7023A" w:rsidRDefault="00C7023A" w:rsidP="00C7023A">
      <w:pPr>
        <w:rPr>
          <w:sz w:val="16"/>
        </w:rPr>
      </w:pPr>
      <w:r>
        <w:rPr>
          <w:sz w:val="16"/>
        </w:rPr>
        <w:t xml:space="preserve">When stay-at-home orders closed many businesses—and destroyed jobs, especially for already vulnerable low-income workers—the </w:t>
      </w:r>
      <w:r>
        <w:rPr>
          <w:u w:val="single"/>
        </w:rPr>
        <w:t>chasm of American inequality became harder to ignore</w:t>
      </w:r>
      <w:r>
        <w:rPr>
          <w:sz w:val="16"/>
        </w:rPr>
        <w:t>. Food lines stretched for miles. Millions of Americans </w:t>
      </w:r>
      <w:hyperlink r:id="rId150" w:history="1">
        <w:r>
          <w:rPr>
            <w:rStyle w:val="Hyperlink"/>
            <w:sz w:val="16"/>
          </w:rPr>
          <w:t>faced eviction</w:t>
        </w:r>
      </w:hyperlink>
      <w:r>
        <w:rPr>
          <w:sz w:val="16"/>
        </w:rPr>
        <w:t>. Students </w:t>
      </w:r>
      <w:hyperlink r:id="rId151" w:history="1">
        <w:r>
          <w:rPr>
            <w:rStyle w:val="Hyperlink"/>
            <w:sz w:val="16"/>
          </w:rPr>
          <w:t>without internet access</w:t>
        </w:r>
      </w:hyperlink>
      <w:r>
        <w:rPr>
          <w:sz w:val="16"/>
        </w:rPr>
        <w:t> at home resorted to sitting in public parking lots to hook into Wi-Fi so they could attend classes online. </w:t>
      </w:r>
    </w:p>
    <w:p w14:paraId="67521285" w14:textId="77777777" w:rsidR="00C7023A" w:rsidRPr="001128FA" w:rsidRDefault="00C7023A" w:rsidP="00C7023A">
      <w:pPr>
        <w:rPr>
          <w:sz w:val="14"/>
        </w:rPr>
      </w:pPr>
      <w:r w:rsidRPr="001128FA">
        <w:rPr>
          <w:sz w:val="14"/>
        </w:rPr>
        <w:t xml:space="preserve">This was all </w:t>
      </w:r>
      <w:r w:rsidRPr="00601AE0">
        <w:rPr>
          <w:highlight w:val="cyan"/>
          <w:u w:val="single"/>
        </w:rPr>
        <w:t>worse for people of color</w:t>
      </w:r>
      <w:r w:rsidRPr="001128FA">
        <w:rPr>
          <w:sz w:val="14"/>
        </w:rPr>
        <w:t xml:space="preserve">. By February 2021, </w:t>
      </w:r>
      <w:r>
        <w:rPr>
          <w:u w:val="single"/>
        </w:rPr>
        <w:t>Black and Hispanic women</w:t>
      </w:r>
      <w:r w:rsidRPr="001128FA">
        <w:rPr>
          <w:sz w:val="14"/>
        </w:rPr>
        <w:t>, who make up only a third of the female labor force, </w:t>
      </w:r>
      <w:hyperlink r:id="rId152" w:history="1">
        <w:r w:rsidRPr="001128FA">
          <w:rPr>
            <w:rStyle w:val="Hyperlink"/>
            <w:sz w:val="14"/>
          </w:rPr>
          <w:t>accounted for nearly half of women’s pandemic job losses</w:t>
        </w:r>
      </w:hyperlink>
      <w:r>
        <w:rPr>
          <w:u w:val="single"/>
        </w:rPr>
        <w:t>. Black men, meanwhile, were unemployed at almost double the rate of other ethnic groups</w:t>
      </w:r>
      <w:r w:rsidRPr="001128FA">
        <w:rPr>
          <w:sz w:val="14"/>
        </w:rPr>
        <w:t>, according to Census data </w:t>
      </w:r>
      <w:hyperlink r:id="rId153" w:history="1">
        <w:r w:rsidRPr="001128FA">
          <w:rPr>
            <w:rStyle w:val="Hyperlink"/>
            <w:sz w:val="14"/>
          </w:rPr>
          <w:t>analyzed</w:t>
        </w:r>
      </w:hyperlink>
      <w:r w:rsidRPr="001128FA">
        <w:rPr>
          <w:sz w:val="14"/>
        </w:rPr>
        <w:t> by the Pew Research Center. </w:t>
      </w:r>
    </w:p>
    <w:p w14:paraId="529D5E71" w14:textId="77777777" w:rsidR="00C7023A" w:rsidRDefault="00C7023A" w:rsidP="00C7023A">
      <w:pPr>
        <w:rPr>
          <w:sz w:val="12"/>
          <w:szCs w:val="12"/>
        </w:rPr>
      </w:pPr>
      <w:r>
        <w:rPr>
          <w:sz w:val="12"/>
          <w:szCs w:val="12"/>
        </w:rPr>
        <w:t>All this also changed the conversation about the costs of guaranteed income programs. When the comparison was between basic income and the status quo, they’d been seen as too expensive to be realistic. But in the face of the recession caused by the pandemic, relief packages were suddenly seen as necessary to jump-start the American economy or, at the very least, avoid what Jerome Powell, then chairman of the Federal Reserve, called a</w:t>
      </w:r>
      <w:hyperlink r:id="rId154" w:history="1">
        <w:r>
          <w:rPr>
            <w:rStyle w:val="Hyperlink"/>
            <w:sz w:val="12"/>
            <w:szCs w:val="12"/>
          </w:rPr>
          <w:t> “downward spiral</w:t>
        </w:r>
      </w:hyperlink>
      <w:r>
        <w:rPr>
          <w:sz w:val="12"/>
          <w:szCs w:val="12"/>
        </w:rPr>
        <w:t>” with “tragic” outcomes.</w:t>
      </w:r>
    </w:p>
    <w:p w14:paraId="7A3D04FE" w14:textId="77777777" w:rsidR="00C7023A" w:rsidRDefault="00C7023A" w:rsidP="00C7023A">
      <w:pPr>
        <w:rPr>
          <w:sz w:val="12"/>
          <w:szCs w:val="12"/>
        </w:rPr>
      </w:pPr>
      <w:r>
        <w:rPr>
          <w:sz w:val="12"/>
          <w:szCs w:val="12"/>
        </w:rPr>
        <w:t>“Covid-19 really illustrated all the things that those of us who actually work with, and work for, and are in relationship with, folks who are economically insecure know,” says Tubbs. That is, poverty was not an issue of “the people. It’s with the systems. It's with the policies.”</w:t>
      </w:r>
    </w:p>
    <w:p w14:paraId="11F56C5A" w14:textId="77777777" w:rsidR="00C7023A" w:rsidRDefault="00C7023A" w:rsidP="00C7023A">
      <w:pPr>
        <w:rPr>
          <w:sz w:val="12"/>
          <w:szCs w:val="12"/>
        </w:rPr>
      </w:pPr>
      <w:r>
        <w:rPr>
          <w:sz w:val="12"/>
          <w:szCs w:val="12"/>
        </w:rPr>
        <w:t>Stimulus payments and increased unemployment benefits—that is, direct cash transfers to Americans with no conditions attached—passed with huge public support. And earlier this year, an expanded Child and Dependent Tax Credit (CTC) was introduced that provides up to $3,600 per child, paid in monthly installments, to most American families. </w:t>
      </w:r>
    </w:p>
    <w:p w14:paraId="0F4A77B7" w14:textId="77777777" w:rsidR="00C7023A" w:rsidRDefault="00C7023A" w:rsidP="00C7023A">
      <w:pPr>
        <w:rPr>
          <w:sz w:val="12"/>
          <w:szCs w:val="12"/>
        </w:rPr>
      </w:pPr>
      <w:r>
        <w:rPr>
          <w:sz w:val="12"/>
          <w:szCs w:val="12"/>
        </w:rPr>
        <w:t>This new benefit, which is set to last for a year, is available even to families that don’t make enough money to pay income tax; they had been left out of previous versions of the tax credit. And by sending monthly payments of up to $300 per child, rather than a single rebate at the end of the year, it gives families a better chance to plan and budget. It is expected to cut child poverty in half. </w:t>
      </w:r>
    </w:p>
    <w:p w14:paraId="36DF51BE" w14:textId="77777777" w:rsidR="00C7023A" w:rsidRDefault="00C7023A" w:rsidP="00C7023A">
      <w:pPr>
        <w:rPr>
          <w:u w:val="single"/>
        </w:rPr>
      </w:pPr>
      <w:r>
        <w:rPr>
          <w:u w:val="single"/>
        </w:rPr>
        <w:t>Washington might not have used the language of guaranteed income, but these programs fit the definition.</w:t>
      </w:r>
    </w:p>
    <w:p w14:paraId="304FAA96" w14:textId="77777777" w:rsidR="00C7023A" w:rsidRDefault="00C7023A" w:rsidP="00C7023A">
      <w:pPr>
        <w:rPr>
          <w:sz w:val="12"/>
          <w:szCs w:val="12"/>
        </w:rPr>
      </w:pPr>
      <w:r>
        <w:rPr>
          <w:sz w:val="12"/>
          <w:szCs w:val="12"/>
        </w:rPr>
        <w:t>The CTC is “a game changer,” says Natalie Foster, a cofounder of the Economic Security Project, which funded many of the guaranteed income pilots, including both SEED and Mayors for Guaranteed Income. It “overturns decades of punitive welfare policies in America,” she says, and sets the stage for more permanent policies. </w:t>
      </w:r>
    </w:p>
    <w:p w14:paraId="7B4FF7AF" w14:textId="77777777" w:rsidR="00C7023A" w:rsidRDefault="00C7023A" w:rsidP="00C7023A">
      <w:pPr>
        <w:rPr>
          <w:sz w:val="12"/>
          <w:szCs w:val="12"/>
        </w:rPr>
      </w:pPr>
      <w:r>
        <w:rPr>
          <w:sz w:val="12"/>
          <w:szCs w:val="12"/>
        </w:rPr>
        <w:t>Whereas her organization originally thought it might take a decade of data from city-based pilot programs to “inform federal policymaking,” the CTC means that guaranteed income has, at least temporarily, arrived. </w:t>
      </w:r>
    </w:p>
    <w:p w14:paraId="45DDE172" w14:textId="77777777" w:rsidR="00C7023A" w:rsidRDefault="00C7023A" w:rsidP="00C7023A">
      <w:pPr>
        <w:rPr>
          <w:sz w:val="12"/>
          <w:szCs w:val="12"/>
        </w:rPr>
      </w:pPr>
      <w:r>
        <w:rPr>
          <w:sz w:val="12"/>
          <w:szCs w:val="12"/>
        </w:rPr>
        <w:t>The stimulus bills and CTC also make Tubbs “more bullish now than ever” that guaranteed income could soon become a permanent fixture of federal policy. </w:t>
      </w:r>
    </w:p>
    <w:p w14:paraId="6C1EA967" w14:textId="77777777" w:rsidR="00C7023A" w:rsidRDefault="00C7023A" w:rsidP="00C7023A">
      <w:pPr>
        <w:rPr>
          <w:sz w:val="12"/>
          <w:szCs w:val="12"/>
        </w:rPr>
      </w:pPr>
      <w:r>
        <w:rPr>
          <w:sz w:val="12"/>
          <w:szCs w:val="12"/>
        </w:rPr>
        <w:t>“We live in a time of pandemics,” he says. “It’s not just covid-19. It’s an earthquake next month. It’s wildfires. All these things are happening all the time—not even mentioning automation. We have to have the ability for our folks to build economic resilience.”</w:t>
      </w:r>
    </w:p>
    <w:p w14:paraId="6F55D032" w14:textId="77777777" w:rsidR="00C7023A" w:rsidRDefault="00C7023A" w:rsidP="00C7023A">
      <w:pPr>
        <w:rPr>
          <w:sz w:val="12"/>
          <w:szCs w:val="12"/>
        </w:rPr>
      </w:pPr>
      <w:r>
        <w:rPr>
          <w:sz w:val="12"/>
          <w:szCs w:val="12"/>
        </w:rPr>
        <w:t>But even if the rhetoric has shifted away from the technocratic concept of UBI, Silicon Valley’s interest in universality hasn’t gone away. Last April, Jack Dorsey announced a new philanthropic initiative, </w:t>
      </w:r>
      <w:hyperlink r:id="rId155" w:history="1">
        <w:r>
          <w:rPr>
            <w:rStyle w:val="Hyperlink"/>
            <w:sz w:val="12"/>
            <w:szCs w:val="12"/>
          </w:rPr>
          <w:t>Start Small LLC</w:t>
        </w:r>
      </w:hyperlink>
      <w:r>
        <w:rPr>
          <w:sz w:val="12"/>
          <w:szCs w:val="12"/>
        </w:rPr>
        <w:t>, to give away $1 billion. </w:t>
      </w:r>
    </w:p>
    <w:p w14:paraId="4A211110" w14:textId="77777777" w:rsidR="00C7023A" w:rsidRDefault="00C7023A" w:rsidP="00C7023A">
      <w:pPr>
        <w:rPr>
          <w:sz w:val="16"/>
        </w:rPr>
      </w:pPr>
      <w:r>
        <w:rPr>
          <w:sz w:val="16"/>
        </w:rPr>
        <w:t xml:space="preserve">The </w:t>
      </w:r>
      <w:r w:rsidRPr="00601AE0">
        <w:rPr>
          <w:highlight w:val="cyan"/>
          <w:u w:val="single"/>
        </w:rPr>
        <w:t>donations would</w:t>
      </w:r>
      <w:r>
        <w:rPr>
          <w:sz w:val="16"/>
        </w:rPr>
        <w:t xml:space="preserve"> focus initially on covid-19 relief and then, after the pandemic, </w:t>
      </w:r>
      <w:r w:rsidRPr="00601AE0">
        <w:rPr>
          <w:b/>
          <w:bCs/>
          <w:highlight w:val="cyan"/>
          <w:u w:val="single"/>
        </w:rPr>
        <w:t>shift to universal basic income</w:t>
      </w:r>
      <w:r>
        <w:rPr>
          <w:sz w:val="16"/>
        </w:rPr>
        <w:t xml:space="preserve"> and girls’ education, he said. Putting money toward these causes, Dorsey </w:t>
      </w:r>
      <w:hyperlink r:id="rId156" w:history="1">
        <w:r>
          <w:rPr>
            <w:rStyle w:val="Hyperlink"/>
            <w:sz w:val="16"/>
          </w:rPr>
          <w:t>explained</w:t>
        </w:r>
      </w:hyperlink>
      <w:r>
        <w:rPr>
          <w:sz w:val="16"/>
        </w:rPr>
        <w:t>, represented “the best long-term solutions to the existential problems facing the world.” </w:t>
      </w:r>
    </w:p>
    <w:p w14:paraId="7198793D" w14:textId="77777777" w:rsidR="00C7023A" w:rsidRDefault="00C7023A" w:rsidP="00C7023A">
      <w:pPr>
        <w:rPr>
          <w:sz w:val="16"/>
        </w:rPr>
      </w:pPr>
      <w:r>
        <w:rPr>
          <w:sz w:val="16"/>
        </w:rPr>
        <w:t xml:space="preserve">Despite its announced focus on universal basic income, </w:t>
      </w:r>
      <w:r>
        <w:rPr>
          <w:u w:val="single"/>
        </w:rPr>
        <w:t>StartSmall has become one of the largest funders of guaranteed income. It donated $18 million to Mayors for Guaranteed Income</w:t>
      </w:r>
      <w:r>
        <w:rPr>
          <w:sz w:val="16"/>
        </w:rPr>
        <w:t>, $15 million to the Open Research Lab (previously known as the Y Combinator basic income experiment), $7 million to Humanity Forward, Andrew Yang’s foundation, and most recently $3.5 million to establish a Cash Transfer Lab at New York University to conduct more research on the issue. </w:t>
      </w:r>
    </w:p>
    <w:p w14:paraId="016FFE9E" w14:textId="77777777" w:rsidR="00C7023A" w:rsidRDefault="00C7023A" w:rsidP="00C7023A">
      <w:pPr>
        <w:rPr>
          <w:sz w:val="16"/>
        </w:rPr>
      </w:pPr>
      <w:r w:rsidRPr="00601AE0">
        <w:rPr>
          <w:highlight w:val="cyan"/>
          <w:u w:val="single"/>
        </w:rPr>
        <w:t>Yang</w:t>
      </w:r>
      <w:r>
        <w:rPr>
          <w:sz w:val="16"/>
        </w:rPr>
        <w:t xml:space="preserve">, now running for mayor of New York City, has </w:t>
      </w:r>
      <w:r>
        <w:rPr>
          <w:u w:val="single"/>
        </w:rPr>
        <w:t>also shifted away from his focus on universality.</w:t>
      </w:r>
      <w:r>
        <w:rPr>
          <w:sz w:val="16"/>
        </w:rPr>
        <w:t xml:space="preserve"> Rather than sending $1,000 checks every month to everyone, he </w:t>
      </w:r>
      <w:r>
        <w:rPr>
          <w:u w:val="single"/>
        </w:rPr>
        <w:t xml:space="preserve">now </w:t>
      </w:r>
      <w:r w:rsidRPr="00601AE0">
        <w:rPr>
          <w:highlight w:val="cyan"/>
          <w:u w:val="single"/>
        </w:rPr>
        <w:t>advocates for a guaranteed minimum income</w:t>
      </w:r>
      <w:r>
        <w:rPr>
          <w:u w:val="single"/>
        </w:rPr>
        <w:t xml:space="preserve"> of $2,000 per year for New Yorkers living in extreme poverty.</w:t>
      </w:r>
      <w:r>
        <w:rPr>
          <w:sz w:val="16"/>
        </w:rPr>
        <w:t> </w:t>
      </w:r>
    </w:p>
    <w:p w14:paraId="4087A4C7" w14:textId="77777777" w:rsidR="00C7023A" w:rsidRDefault="00C7023A" w:rsidP="00C7023A">
      <w:pPr>
        <w:rPr>
          <w:sz w:val="16"/>
        </w:rPr>
      </w:pPr>
      <w:r>
        <w:rPr>
          <w:sz w:val="16"/>
        </w:rPr>
        <w:t xml:space="preserve">Tubbs claims some credit for these shifts. He recalls a conversation with Dorsey in which he told the billionaire, </w:t>
      </w:r>
      <w:r>
        <w:rPr>
          <w:u w:val="single"/>
        </w:rPr>
        <w:t>“It’s gonna take time to get to universality, but it’s urgent that we do guaranteed income…</w:t>
      </w:r>
      <w:r>
        <w:rPr>
          <w:sz w:val="16"/>
        </w:rPr>
        <w:t xml:space="preserve"> So look, we’re not going to ... test a UBI. We can test the income guarantee. Let's start there.”</w:t>
      </w:r>
    </w:p>
    <w:p w14:paraId="2EC934AC" w14:textId="77777777" w:rsidR="00C7023A" w:rsidRDefault="00C7023A" w:rsidP="00C7023A">
      <w:pPr>
        <w:rPr>
          <w:sz w:val="16"/>
        </w:rPr>
      </w:pPr>
      <w:r>
        <w:rPr>
          <w:sz w:val="16"/>
        </w:rPr>
        <w:t xml:space="preserve">If his donations are any indication, Dorsey took Tubbs’s words to heart. What’s still unclear, however, is whether he and other tech leaders see </w:t>
      </w:r>
      <w:r w:rsidRPr="00601AE0">
        <w:rPr>
          <w:highlight w:val="cyan"/>
          <w:u w:val="single"/>
        </w:rPr>
        <w:t>guaranteed income</w:t>
      </w:r>
      <w:r>
        <w:rPr>
          <w:u w:val="single"/>
        </w:rPr>
        <w:t xml:space="preserve"> as a </w:t>
      </w:r>
      <w:r w:rsidRPr="00601AE0">
        <w:rPr>
          <w:highlight w:val="cyan"/>
          <w:u w:val="single"/>
        </w:rPr>
        <w:t>stepping-stone to UBI</w:t>
      </w:r>
      <w:r>
        <w:rPr>
          <w:u w:val="single"/>
        </w:rPr>
        <w:t xml:space="preserve"> or as an end in itself.</w:t>
      </w:r>
      <w:r>
        <w:rPr>
          <w:sz w:val="16"/>
        </w:rPr>
        <w:t xml:space="preserve"> (Neither Dorsey nor Start Small staff responded to requests for an interview.)</w:t>
      </w:r>
    </w:p>
    <w:p w14:paraId="77F66945" w14:textId="77777777" w:rsidR="00C7023A" w:rsidRDefault="00C7023A" w:rsidP="00C7023A">
      <w:pPr>
        <w:rPr>
          <w:sz w:val="12"/>
          <w:szCs w:val="12"/>
        </w:rPr>
      </w:pPr>
      <w:r>
        <w:rPr>
          <w:sz w:val="12"/>
          <w:szCs w:val="12"/>
        </w:rPr>
        <w:t>Scott Santens, one of the earliest </w:t>
      </w:r>
      <w:hyperlink r:id="rId157" w:history="1">
        <w:r>
          <w:rPr>
            <w:rStyle w:val="Hyperlink"/>
            <w:sz w:val="12"/>
            <w:szCs w:val="12"/>
          </w:rPr>
          <w:t>“basic income bros,”</w:t>
        </w:r>
      </w:hyperlink>
      <w:r>
        <w:rPr>
          <w:sz w:val="12"/>
          <w:szCs w:val="12"/>
        </w:rPr>
        <w:t> believes that the tech sector’s initial interest in UBI as a fix for job loss is still relevant. The pandemic has led to an increase in sales of automation and robots, he says, pointing to reports that inquiries about Amazon’s call center tech have increased, as have purchases of warehouse robots to replace warehouse workers. </w:t>
      </w:r>
    </w:p>
    <w:p w14:paraId="43318483" w14:textId="77777777" w:rsidR="00C7023A" w:rsidRDefault="00C7023A" w:rsidP="00C7023A">
      <w:pPr>
        <w:rPr>
          <w:sz w:val="12"/>
          <w:szCs w:val="12"/>
        </w:rPr>
      </w:pPr>
      <w:r>
        <w:rPr>
          <w:sz w:val="12"/>
          <w:szCs w:val="12"/>
        </w:rPr>
        <w:t>Meanwhile, Sam Altman, who helped kick off Y Combinator’s UBI experiment before leaving to head the artificial-intelligence startup </w:t>
      </w:r>
      <w:hyperlink r:id="rId158" w:history="1">
        <w:r>
          <w:rPr>
            <w:rStyle w:val="Hyperlink"/>
            <w:sz w:val="12"/>
            <w:szCs w:val="12"/>
          </w:rPr>
          <w:t>OpenAI</w:t>
        </w:r>
      </w:hyperlink>
      <w:r>
        <w:rPr>
          <w:sz w:val="12"/>
          <w:szCs w:val="12"/>
        </w:rPr>
        <w:t>, wrote a recent </w:t>
      </w:r>
      <w:hyperlink r:id="rId159" w:history="1">
        <w:r>
          <w:rPr>
            <w:rStyle w:val="Hyperlink"/>
            <w:sz w:val="12"/>
            <w:szCs w:val="12"/>
          </w:rPr>
          <w:t>manifesto</w:t>
        </w:r>
      </w:hyperlink>
      <w:r>
        <w:rPr>
          <w:sz w:val="12"/>
          <w:szCs w:val="12"/>
        </w:rPr>
        <w:t> about the situation. In it, he urged that we remain focused on the bigger picture: even if the pandemic has caused a short-term shock, it is technology—specifically, artificial intelligence—that will have the greatest impact on employment over time. </w:t>
      </w:r>
    </w:p>
    <w:p w14:paraId="5DB56696" w14:textId="77777777" w:rsidR="00C7023A" w:rsidRDefault="00C7023A" w:rsidP="00C7023A">
      <w:pPr>
        <w:rPr>
          <w:sz w:val="12"/>
          <w:szCs w:val="12"/>
        </w:rPr>
      </w:pPr>
      <w:r>
        <w:rPr>
          <w:sz w:val="12"/>
          <w:szCs w:val="12"/>
        </w:rPr>
        <w:t>Altman called for the UBI to be funded by a 2.5% tax on businesses. “The best way to improve capitalism is to enable everyone to benefit from it directly as an equity owner,“ he wrote.</w:t>
      </w:r>
    </w:p>
    <w:p w14:paraId="132D6FE5" w14:textId="77777777" w:rsidR="00C7023A" w:rsidRDefault="00C7023A" w:rsidP="00C7023A">
      <w:pPr>
        <w:rPr>
          <w:u w:val="single"/>
        </w:rPr>
      </w:pPr>
      <w:r>
        <w:rPr>
          <w:u w:val="single"/>
        </w:rPr>
        <w:t>But would “everyone” include people of color</w:t>
      </w:r>
      <w:r>
        <w:rPr>
          <w:sz w:val="16"/>
        </w:rPr>
        <w:t>, who are already </w:t>
      </w:r>
      <w:hyperlink r:id="rId160" w:history="1">
        <w:r>
          <w:rPr>
            <w:rStyle w:val="Hyperlink"/>
            <w:sz w:val="16"/>
          </w:rPr>
          <w:t>being harmed at disproportionate levels by AI’s biases</w:t>
        </w:r>
      </w:hyperlink>
      <w:r>
        <w:rPr>
          <w:sz w:val="16"/>
        </w:rPr>
        <w:t xml:space="preserve">? And could a dividend paid out from the spoils of artificial intelligence make up for that harm? Altman’s manifesto </w:t>
      </w:r>
      <w:r>
        <w:rPr>
          <w:u w:val="single"/>
        </w:rPr>
        <w:t>notably leaves out any mention of race. </w:t>
      </w:r>
    </w:p>
    <w:p w14:paraId="512A7124" w14:textId="77777777" w:rsidR="00C7023A" w:rsidRDefault="00C7023A" w:rsidP="00C7023A">
      <w:pPr>
        <w:rPr>
          <w:sz w:val="12"/>
          <w:szCs w:val="12"/>
        </w:rPr>
      </w:pPr>
      <w:r>
        <w:rPr>
          <w:sz w:val="12"/>
          <w:szCs w:val="12"/>
        </w:rPr>
        <w:t>When reached for comment, he sent a statement through an OpenAI representative saying, “We must build AI in a way that doesn’t cause more harm to traditionally marginalized communities. In addition to building the technology in an equitable and just way, we must also find a way to share the benefits broadly. These are independently important issues.” </w:t>
      </w:r>
    </w:p>
    <w:p w14:paraId="644360D2" w14:textId="77777777" w:rsidR="00C7023A" w:rsidRDefault="00C7023A" w:rsidP="00C7023A">
      <w:pPr>
        <w:rPr>
          <w:sz w:val="12"/>
          <w:szCs w:val="12"/>
        </w:rPr>
      </w:pPr>
      <w:r>
        <w:rPr>
          <w:sz w:val="12"/>
          <w:szCs w:val="12"/>
        </w:rPr>
        <w:t>He did not respond to specific requests for comments on how AI was already harming Black communities, and how </w:t>
      </w:r>
      <w:hyperlink r:id="rId161" w:history="1">
        <w:r>
          <w:rPr>
            <w:rStyle w:val="Hyperlink"/>
            <w:sz w:val="12"/>
            <w:szCs w:val="12"/>
          </w:rPr>
          <w:t>Black men are already being erroneously charged with crimes on the basis of faulty facial recognition.</w:t>
        </w:r>
      </w:hyperlink>
      <w:r>
        <w:rPr>
          <w:sz w:val="12"/>
          <w:szCs w:val="12"/>
        </w:rPr>
        <w:t> </w:t>
      </w:r>
    </w:p>
    <w:p w14:paraId="07E643F7" w14:textId="77777777" w:rsidR="00C7023A" w:rsidRDefault="00C7023A" w:rsidP="00C7023A">
      <w:pPr>
        <w:rPr>
          <w:sz w:val="12"/>
          <w:szCs w:val="12"/>
        </w:rPr>
      </w:pPr>
      <w:r>
        <w:rPr>
          <w:sz w:val="12"/>
          <w:szCs w:val="12"/>
        </w:rPr>
        <w:t>Margaret O’Mara, the technology historian, notes that for technologists, one thing hasn’t changed during the pandemic: the assumption that technological progress is inevitable—and positive. That promotes an attitude of “Let’s figure out how to adjust society around it rather than saying, well, maybe we should try to prevent the displacement in the first place,” she says.</w:t>
      </w:r>
    </w:p>
    <w:p w14:paraId="27CA0EE2" w14:textId="77777777" w:rsidR="00C7023A" w:rsidRDefault="00C7023A" w:rsidP="00C7023A">
      <w:pPr>
        <w:rPr>
          <w:sz w:val="12"/>
          <w:szCs w:val="12"/>
        </w:rPr>
      </w:pPr>
      <w:r>
        <w:rPr>
          <w:sz w:val="12"/>
          <w:szCs w:val="12"/>
        </w:rPr>
        <w:t>Tubbs, who recently cohosted a Clubhouse session with Altman, has a more generous—and straightforward—view of Silicon Valley’s role in the movement. </w:t>
      </w:r>
    </w:p>
    <w:p w14:paraId="0DA9B7C4" w14:textId="77777777" w:rsidR="00C7023A" w:rsidRDefault="00C7023A" w:rsidP="00C7023A">
      <w:pPr>
        <w:rPr>
          <w:sz w:val="12"/>
          <w:szCs w:val="12"/>
        </w:rPr>
      </w:pPr>
      <w:r>
        <w:rPr>
          <w:sz w:val="12"/>
          <w:szCs w:val="12"/>
        </w:rPr>
        <w:t>“I’m happy that they [technologists] are part of the conversation,” he says, because “a lot of revenue will come from them, or come from the products they make.”</w:t>
      </w:r>
    </w:p>
    <w:p w14:paraId="42FB8E81" w14:textId="77777777" w:rsidR="00C7023A" w:rsidRDefault="00C7023A" w:rsidP="00C7023A">
      <w:pPr>
        <w:rPr>
          <w:sz w:val="12"/>
          <w:szCs w:val="12"/>
        </w:rPr>
      </w:pPr>
      <w:r>
        <w:rPr>
          <w:sz w:val="12"/>
          <w:szCs w:val="12"/>
        </w:rPr>
        <w:t>At the end of the day, after all, it’s largely tech money that allowed him to put an extra $500 in the hands of his pilot participants every month. “Once that money is given,” he says, what happens next is “up to the person who has the money.” </w:t>
      </w:r>
    </w:p>
    <w:p w14:paraId="4796BC76" w14:textId="77777777" w:rsidR="00C7023A" w:rsidRDefault="00C7023A" w:rsidP="00C7023A">
      <w:pPr>
        <w:rPr>
          <w:sz w:val="12"/>
          <w:szCs w:val="12"/>
        </w:rPr>
      </w:pPr>
      <w:r>
        <w:rPr>
          <w:sz w:val="12"/>
          <w:szCs w:val="12"/>
        </w:rPr>
        <w:t>But what if the harms caused by the tech sector are the reason recipients needed tech largesse in the first place? </w:t>
      </w:r>
    </w:p>
    <w:p w14:paraId="7CC8CD49" w14:textId="77777777" w:rsidR="00C7023A" w:rsidRDefault="00C7023A" w:rsidP="00C7023A">
      <w:pPr>
        <w:rPr>
          <w:sz w:val="12"/>
          <w:szCs w:val="12"/>
        </w:rPr>
      </w:pPr>
      <w:r>
        <w:rPr>
          <w:sz w:val="12"/>
          <w:szCs w:val="12"/>
        </w:rPr>
        <w:t>When Elizabeth Softky became homeless in 2018, she wasn’t alone; </w:t>
      </w:r>
      <w:hyperlink r:id="rId162" w:history="1">
        <w:r>
          <w:rPr>
            <w:rStyle w:val="Hyperlink"/>
            <w:sz w:val="12"/>
            <w:szCs w:val="12"/>
          </w:rPr>
          <w:t>Redwood City's gentrification at the hands of tech </w:t>
        </w:r>
      </w:hyperlink>
      <w:r>
        <w:rPr>
          <w:sz w:val="12"/>
          <w:szCs w:val="12"/>
        </w:rPr>
        <w:t>companies and workers was in full swing. Economic forces far beyond her control have shaped her personal ups and downs.</w:t>
      </w:r>
    </w:p>
    <w:p w14:paraId="3E78623B" w14:textId="77777777" w:rsidR="00C7023A" w:rsidRDefault="00C7023A" w:rsidP="00C7023A">
      <w:pPr>
        <w:rPr>
          <w:sz w:val="12"/>
          <w:szCs w:val="12"/>
        </w:rPr>
      </w:pPr>
      <w:r>
        <w:rPr>
          <w:sz w:val="12"/>
          <w:szCs w:val="12"/>
        </w:rPr>
        <w:t>It’s “hyper-capitalism,” Softky says.</w:t>
      </w:r>
    </w:p>
    <w:p w14:paraId="2B5D3CE3" w14:textId="77777777" w:rsidR="00C7023A" w:rsidRDefault="00C7023A" w:rsidP="00C7023A">
      <w:pPr>
        <w:rPr>
          <w:b/>
          <w:bCs/>
          <w:u w:val="single"/>
        </w:rPr>
      </w:pPr>
      <w:r>
        <w:rPr>
          <w:sz w:val="16"/>
        </w:rPr>
        <w:t xml:space="preserve">She was grateful, of course, for her six months of guaranteed income—but also aware of the </w:t>
      </w:r>
      <w:r>
        <w:rPr>
          <w:u w:val="single"/>
        </w:rPr>
        <w:t>broader challenges that a short-term program run by a small nonprofit could not solve</w:t>
      </w:r>
      <w:r>
        <w:rPr>
          <w:sz w:val="16"/>
        </w:rPr>
        <w:t xml:space="preserve">. Softky says she hopes the organization will expand both the amount of money it’s giving out and the duration of the program. </w:t>
      </w:r>
      <w:r w:rsidRPr="00601AE0">
        <w:rPr>
          <w:b/>
          <w:bCs/>
          <w:highlight w:val="cyan"/>
          <w:u w:val="single"/>
        </w:rPr>
        <w:t>But far better would be for the government to do the same.</w:t>
      </w:r>
    </w:p>
    <w:p w14:paraId="32F5A6EF" w14:textId="77777777" w:rsidR="00C7023A" w:rsidRDefault="00C7023A" w:rsidP="00C7023A">
      <w:pPr>
        <w:pStyle w:val="Heading3"/>
      </w:pPr>
      <w:r>
        <w:t>2NC</w:t>
      </w:r>
    </w:p>
    <w:p w14:paraId="1511E9D5" w14:textId="77777777" w:rsidR="00C7023A" w:rsidRPr="00FA466E" w:rsidRDefault="00C7023A" w:rsidP="00C7023A">
      <w:pPr>
        <w:pStyle w:val="Heading4"/>
        <w:rPr>
          <w:bCs/>
        </w:rPr>
      </w:pPr>
      <w:r w:rsidRPr="00FA466E">
        <w:rPr>
          <w:bCs/>
        </w:rPr>
        <w:t xml:space="preserve">A guaranteed income is </w:t>
      </w:r>
      <w:r w:rsidRPr="00FA466E">
        <w:rPr>
          <w:bCs/>
          <w:u w:val="single"/>
        </w:rPr>
        <w:t>popular</w:t>
      </w:r>
      <w:r w:rsidRPr="00FA466E">
        <w:rPr>
          <w:bCs/>
        </w:rPr>
        <w:t xml:space="preserve"> and </w:t>
      </w:r>
      <w:r w:rsidRPr="00FA466E">
        <w:rPr>
          <w:bCs/>
          <w:u w:val="single"/>
        </w:rPr>
        <w:t>cheap</w:t>
      </w:r>
      <w:r w:rsidRPr="00FA466E">
        <w:rPr>
          <w:bCs/>
        </w:rPr>
        <w:t>.</w:t>
      </w:r>
    </w:p>
    <w:p w14:paraId="6B443D09" w14:textId="77777777" w:rsidR="00C7023A" w:rsidRDefault="00C7023A" w:rsidP="00C7023A">
      <w:pPr>
        <w:rPr>
          <w:rStyle w:val="Style13ptBold"/>
        </w:rPr>
      </w:pPr>
      <w:r>
        <w:rPr>
          <w:rStyle w:val="Style13ptBold"/>
        </w:rPr>
        <w:t xml:space="preserve">Ruiz ’21 </w:t>
      </w:r>
      <w:r>
        <w:t>[Jorge; 4-16-2021; Writer at Harvard Political Review; "Reinventing Capitalism: Why We Need to Move Toward Guaranteed Income"; Harvard Political Review; https://harvardpolitics.com/guaranteed-income/; accessed 7-15-2023; Lowell-EL]</w:t>
      </w:r>
    </w:p>
    <w:p w14:paraId="33E66600" w14:textId="77777777" w:rsidR="00C7023A" w:rsidRDefault="00C7023A" w:rsidP="00C7023A">
      <w:pPr>
        <w:rPr>
          <w:u w:val="single"/>
        </w:rPr>
      </w:pPr>
      <w:r>
        <w:rPr>
          <w:sz w:val="16"/>
        </w:rPr>
        <w:t>Yet others have </w:t>
      </w:r>
      <w:hyperlink r:id="rId163" w:history="1">
        <w:r>
          <w:rPr>
            <w:rStyle w:val="Hyperlink"/>
            <w:sz w:val="16"/>
          </w:rPr>
          <w:t>argued</w:t>
        </w:r>
      </w:hyperlink>
      <w:r>
        <w:rPr>
          <w:sz w:val="16"/>
        </w:rPr>
        <w:t xml:space="preserve"> that, in order to make a </w:t>
      </w:r>
      <w:r w:rsidRPr="004C1FA9">
        <w:rPr>
          <w:u w:val="single"/>
        </w:rPr>
        <w:t>guaranteed income</w:t>
      </w:r>
      <w:r>
        <w:rPr>
          <w:u w:val="single"/>
        </w:rPr>
        <w:t xml:space="preserve"> efficient, the transfers should be targeted only to those who are economically disenfranchised — a policy often </w:t>
      </w:r>
      <w:r>
        <w:rPr>
          <w:b/>
          <w:bCs/>
          <w:u w:val="single"/>
        </w:rPr>
        <w:t xml:space="preserve">referred to as </w:t>
      </w:r>
      <w:r w:rsidRPr="004C1FA9">
        <w:rPr>
          <w:b/>
          <w:bCs/>
          <w:highlight w:val="cyan"/>
          <w:u w:val="single"/>
        </w:rPr>
        <w:t>minimum guaranteed income</w:t>
      </w:r>
      <w:r>
        <w:rPr>
          <w:u w:val="single"/>
        </w:rPr>
        <w:t>.</w:t>
      </w:r>
      <w:r>
        <w:rPr>
          <w:sz w:val="16"/>
        </w:rPr>
        <w:t xml:space="preserve"> Some economists, for example, have </w:t>
      </w:r>
      <w:hyperlink r:id="rId164" w:history="1">
        <w:r>
          <w:rPr>
            <w:rStyle w:val="Hyperlink"/>
            <w:sz w:val="16"/>
          </w:rPr>
          <w:t>found</w:t>
        </w:r>
      </w:hyperlink>
      <w:r>
        <w:rPr>
          <w:sz w:val="16"/>
        </w:rPr>
        <w:t xml:space="preserve"> that households earning more than $78,000 spent a very small fraction of the payments they received from the second stimulus package compared to low-income families. Moreover, </w:t>
      </w:r>
      <w:r>
        <w:rPr>
          <w:u w:val="single"/>
        </w:rPr>
        <w:t>evidence</w:t>
      </w:r>
      <w:hyperlink r:id="rId165" w:history="1">
        <w:r>
          <w:rPr>
            <w:rStyle w:val="Hyperlink"/>
          </w:rPr>
          <w:t> suggests</w:t>
        </w:r>
      </w:hyperlink>
      <w:r>
        <w:rPr>
          <w:u w:val="single"/>
        </w:rPr>
        <w:t xml:space="preserve"> that increasing the relief that reached underprivileged households while reducing that of higher-earners </w:t>
      </w:r>
      <w:r w:rsidRPr="004C1FA9">
        <w:rPr>
          <w:highlight w:val="cyan"/>
          <w:u w:val="single"/>
        </w:rPr>
        <w:t>would have</w:t>
      </w:r>
      <w:r>
        <w:rPr>
          <w:u w:val="single"/>
        </w:rPr>
        <w:t xml:space="preserve"> allowed for the </w:t>
      </w:r>
      <w:r w:rsidRPr="004C1FA9">
        <w:rPr>
          <w:highlight w:val="cyan"/>
          <w:u w:val="single"/>
        </w:rPr>
        <w:t>same stimulus effect at a much lower cost.</w:t>
      </w:r>
      <w:r>
        <w:rPr>
          <w:u w:val="single"/>
        </w:rPr>
        <w:t> </w:t>
      </w:r>
    </w:p>
    <w:p w14:paraId="28E3DED9" w14:textId="77777777" w:rsidR="00C7023A" w:rsidRDefault="00C7023A" w:rsidP="00C7023A">
      <w:pPr>
        <w:rPr>
          <w:sz w:val="16"/>
        </w:rPr>
      </w:pPr>
      <w:r>
        <w:rPr>
          <w:sz w:val="16"/>
        </w:rPr>
        <w:t>While it might be some time until the United States adopts a guaranteed income program, there are reasons to remain optimistic. In March 2021, Senate Majority Leader Chuck Schumer </w:t>
      </w:r>
      <w:hyperlink r:id="rId166" w:history="1">
        <w:r>
          <w:rPr>
            <w:rStyle w:val="Hyperlink"/>
            <w:sz w:val="16"/>
          </w:rPr>
          <w:t>began</w:t>
        </w:r>
      </w:hyperlink>
      <w:r>
        <w:rPr>
          <w:sz w:val="16"/>
        </w:rPr>
        <w:t xml:space="preserve"> pushing toward making the expanded </w:t>
      </w:r>
      <w:r w:rsidRPr="00126963">
        <w:rPr>
          <w:highlight w:val="cyan"/>
          <w:u w:val="single"/>
        </w:rPr>
        <w:t>Child Tax Credit</w:t>
      </w:r>
      <w:r>
        <w:rPr>
          <w:sz w:val="16"/>
        </w:rPr>
        <w:t xml:space="preserve"> from the American Rescue Plan Act permanent. The temporary expansion, which </w:t>
      </w:r>
      <w:hyperlink r:id="rId167" w:history="1">
        <w:r>
          <w:rPr>
            <w:rStyle w:val="Hyperlink"/>
            <w:sz w:val="16"/>
          </w:rPr>
          <w:t>increased</w:t>
        </w:r>
      </w:hyperlink>
      <w:r>
        <w:rPr>
          <w:sz w:val="16"/>
        </w:rPr>
        <w:t xml:space="preserve"> the credit per child by more than $1,000 depending on the child’s age, was also made fully refundable for the 2021 fiscal year. This </w:t>
      </w:r>
      <w:r w:rsidRPr="00126963">
        <w:rPr>
          <w:highlight w:val="cyan"/>
          <w:u w:val="single"/>
        </w:rPr>
        <w:t>means</w:t>
      </w:r>
      <w:r>
        <w:rPr>
          <w:u w:val="single"/>
        </w:rPr>
        <w:t xml:space="preserve"> that if the credit amount exceeded taxes owed, </w:t>
      </w:r>
      <w:r w:rsidRPr="00126963">
        <w:rPr>
          <w:highlight w:val="cyan"/>
          <w:u w:val="single"/>
        </w:rPr>
        <w:t>families</w:t>
      </w:r>
      <w:r>
        <w:rPr>
          <w:u w:val="single"/>
        </w:rPr>
        <w:t xml:space="preserve"> could </w:t>
      </w:r>
      <w:r w:rsidRPr="00126963">
        <w:rPr>
          <w:highlight w:val="cyan"/>
          <w:u w:val="single"/>
        </w:rPr>
        <w:t>receive</w:t>
      </w:r>
      <w:r>
        <w:rPr>
          <w:u w:val="single"/>
        </w:rPr>
        <w:t xml:space="preserve"> the difference through </w:t>
      </w:r>
      <w:r w:rsidRPr="00126963">
        <w:rPr>
          <w:highlight w:val="cyan"/>
          <w:u w:val="single"/>
        </w:rPr>
        <w:t>monthly payments</w:t>
      </w:r>
      <w:r>
        <w:rPr>
          <w:sz w:val="16"/>
        </w:rPr>
        <w:t xml:space="preserve"> starting in July 2021 — essentially creating a “guaranteed child allowance” for low and middle-income households. </w:t>
      </w:r>
    </w:p>
    <w:p w14:paraId="48E9044C" w14:textId="77777777" w:rsidR="00C7023A" w:rsidRDefault="00C7023A" w:rsidP="00C7023A">
      <w:pPr>
        <w:rPr>
          <w:sz w:val="16"/>
        </w:rPr>
      </w:pPr>
      <w:r>
        <w:rPr>
          <w:sz w:val="16"/>
        </w:rPr>
        <w:t>The high nominal cost of this one-time policy has </w:t>
      </w:r>
      <w:hyperlink r:id="rId168" w:history="1">
        <w:r>
          <w:rPr>
            <w:rStyle w:val="Hyperlink"/>
            <w:sz w:val="16"/>
          </w:rPr>
          <w:t>sparked</w:t>
        </w:r>
      </w:hyperlink>
      <w:r>
        <w:rPr>
          <w:sz w:val="16"/>
        </w:rPr>
        <w:t xml:space="preserve"> concern that extending it beyond this fiscal year would be too expensive, but </w:t>
      </w:r>
      <w:r>
        <w:rPr>
          <w:u w:val="single"/>
        </w:rPr>
        <w:t>research has </w:t>
      </w:r>
      <w:hyperlink r:id="rId169" w:anchor="!" w:history="1">
        <w:r w:rsidRPr="004C1FA9">
          <w:rPr>
            <w:rStyle w:val="Hyperlink"/>
          </w:rPr>
          <w:t>shown</w:t>
        </w:r>
      </w:hyperlink>
      <w:r>
        <w:rPr>
          <w:u w:val="single"/>
        </w:rPr>
        <w:t> that these expansions in transfers are self-financing to a significant extent.</w:t>
      </w:r>
      <w:r>
        <w:rPr>
          <w:sz w:val="16"/>
        </w:rPr>
        <w:t xml:space="preserve"> By leading to lower crime, better health and better outcomes for children in the long-term, </w:t>
      </w:r>
      <w:r w:rsidRPr="004C1FA9">
        <w:rPr>
          <w:highlight w:val="cyan"/>
          <w:u w:val="single"/>
        </w:rPr>
        <w:t>cash transfers</w:t>
      </w:r>
      <w:r w:rsidRPr="004C1FA9">
        <w:rPr>
          <w:u w:val="single"/>
        </w:rPr>
        <w:t xml:space="preserve"> practically “</w:t>
      </w:r>
      <w:r w:rsidRPr="004C1FA9">
        <w:rPr>
          <w:highlight w:val="cyan"/>
          <w:u w:val="single"/>
        </w:rPr>
        <w:t>pay for themselves”</w:t>
      </w:r>
      <w:r w:rsidRPr="004C1FA9">
        <w:rPr>
          <w:u w:val="single"/>
        </w:rPr>
        <w:t xml:space="preserve"> </w:t>
      </w:r>
      <w:r w:rsidRPr="004C1FA9">
        <w:rPr>
          <w:b/>
          <w:bCs/>
          <w:u w:val="single"/>
        </w:rPr>
        <w:t>by</w:t>
      </w:r>
      <w:r>
        <w:rPr>
          <w:b/>
          <w:bCs/>
          <w:sz w:val="16"/>
        </w:rPr>
        <w:t xml:space="preserve"> </w:t>
      </w:r>
      <w:r>
        <w:rPr>
          <w:b/>
          <w:bCs/>
          <w:u w:val="single"/>
        </w:rPr>
        <w:t>reducing future government spending</w:t>
      </w:r>
      <w:r>
        <w:rPr>
          <w:u w:val="single"/>
        </w:rPr>
        <w:t xml:space="preserve"> in areas like incarceration and healthcare.</w:t>
      </w:r>
      <w:r>
        <w:rPr>
          <w:sz w:val="16"/>
        </w:rPr>
        <w:t xml:space="preserve"> While making this extended child tax credit permanent is still far from a true guaranteed income, it would be an important first step. </w:t>
      </w:r>
    </w:p>
    <w:p w14:paraId="2E56ACCE" w14:textId="77777777" w:rsidR="00C7023A" w:rsidRDefault="00C7023A" w:rsidP="00C7023A">
      <w:pPr>
        <w:rPr>
          <w:sz w:val="16"/>
        </w:rPr>
      </w:pPr>
      <w:r>
        <w:rPr>
          <w:sz w:val="16"/>
        </w:rPr>
        <w:t xml:space="preserve">We often joke that the government’s solution to any given problem is to simply throw money at the issue and call it a day. However, when it comes to extreme poverty, homelessness, and lack of social mobility, investing directly in the American people is the best course of action. A guaranteed income program would reduce the unjust financial burdens of our most disenfranchised and give people power over their own futures. And while the on-paper cost of large transfer payments seems large, the aggregate benefits of reducing poverty at its root will pay for itself in the long run. Whether such a system should end up being universal or targeted is still up for debate, but it is clear that </w:t>
      </w:r>
      <w:r>
        <w:rPr>
          <w:u w:val="single"/>
        </w:rPr>
        <w:t>guaranteed income is the most effective way the government can uphold its promise to give every single person — regardless of their economic background, race, or residence</w:t>
      </w:r>
      <w:r>
        <w:rPr>
          <w:sz w:val="16"/>
        </w:rPr>
        <w:t xml:space="preserve"> — an equal shot at pursuing happiness.</w:t>
      </w:r>
    </w:p>
    <w:p w14:paraId="4E302278" w14:textId="77777777" w:rsidR="00C7023A" w:rsidRDefault="00C7023A" w:rsidP="00C7023A"/>
    <w:p w14:paraId="27A721F3" w14:textId="77777777" w:rsidR="00C7023A" w:rsidRPr="00FA466E" w:rsidRDefault="00C7023A" w:rsidP="00C7023A">
      <w:pPr>
        <w:pStyle w:val="Heading4"/>
        <w:rPr>
          <w:bCs/>
        </w:rPr>
      </w:pPr>
      <w:r w:rsidRPr="00FA466E">
        <w:rPr>
          <w:bCs/>
        </w:rPr>
        <w:t>It’s popular among Republicans – avoids the link to politics.</w:t>
      </w:r>
    </w:p>
    <w:p w14:paraId="51CE1E46" w14:textId="77777777" w:rsidR="00C7023A" w:rsidRDefault="00C7023A" w:rsidP="00C7023A">
      <w:r>
        <w:rPr>
          <w:rStyle w:val="Style13ptBold"/>
        </w:rPr>
        <w:t>Gordon ’14</w:t>
      </w:r>
      <w:r>
        <w:t xml:space="preserve"> [Noah; 8-6-2014; former editorial fellow with The Atlantic​, Masters in Theory and History of International Relations; “The Conservative Case for a Guaranteed Basic Income”; The Atlantic; </w:t>
      </w:r>
      <w:hyperlink r:id="rId170" w:history="1">
        <w:r>
          <w:rPr>
            <w:rStyle w:val="Hyperlink"/>
          </w:rPr>
          <w:t>https://www.theatlantic.com/politics/archive/2014/08/why-arent-reformicons-pushing-a-guaranteed-basic-income/375600/</w:t>
        </w:r>
      </w:hyperlink>
      <w:r>
        <w:t>; accessed 7-15-2023; Lowell-EL]</w:t>
      </w:r>
    </w:p>
    <w:p w14:paraId="6B6C49B4" w14:textId="77777777" w:rsidR="00C7023A" w:rsidRDefault="00C7023A" w:rsidP="00C7023A">
      <w:pPr>
        <w:rPr>
          <w:u w:val="single"/>
        </w:rPr>
      </w:pPr>
      <w:r>
        <w:rPr>
          <w:sz w:val="16"/>
        </w:rPr>
        <w:t>Last week, </w:t>
      </w:r>
      <w:hyperlink r:id="rId171" w:history="1">
        <w:r>
          <w:rPr>
            <w:rStyle w:val="Hyperlink"/>
            <w:sz w:val="16"/>
          </w:rPr>
          <w:t>my colleague David Frum argued</w:t>
        </w:r>
      </w:hyperlink>
      <w:r>
        <w:rPr>
          <w:sz w:val="16"/>
        </w:rPr>
        <w:t xml:space="preserve"> that </w:t>
      </w:r>
      <w:r>
        <w:rPr>
          <w:u w:val="single"/>
        </w:rPr>
        <w:t>conservative welfare reformers need to focus on simplification.</w:t>
      </w:r>
      <w:r>
        <w:rPr>
          <w:sz w:val="16"/>
        </w:rPr>
        <w:t xml:space="preserve"> As a young crop of </w:t>
      </w:r>
      <w:r w:rsidRPr="00126963">
        <w:rPr>
          <w:highlight w:val="cyan"/>
          <w:u w:val="single"/>
        </w:rPr>
        <w:t>conservative policymakers</w:t>
      </w:r>
      <w:r>
        <w:rPr>
          <w:u w:val="single"/>
        </w:rPr>
        <w:t xml:space="preserve"> announce a range of proposals, there’s some movement in that direction.</w:t>
      </w:r>
      <w:r>
        <w:rPr>
          <w:sz w:val="16"/>
        </w:rPr>
        <w:t xml:space="preserve"> Florida Senator Marco Rubio’s plan would </w:t>
      </w:r>
      <w:r w:rsidRPr="00126963">
        <w:rPr>
          <w:highlight w:val="cyan"/>
          <w:u w:val="single"/>
        </w:rPr>
        <w:t>move</w:t>
      </w:r>
      <w:r>
        <w:rPr>
          <w:u w:val="single"/>
        </w:rPr>
        <w:t xml:space="preserve"> most of America’s existing </w:t>
      </w:r>
      <w:r w:rsidRPr="00126963">
        <w:rPr>
          <w:highlight w:val="cyan"/>
          <w:u w:val="single"/>
        </w:rPr>
        <w:t>welfare</w:t>
      </w:r>
      <w:r>
        <w:rPr>
          <w:u w:val="single"/>
        </w:rPr>
        <w:t xml:space="preserve"> funding </w:t>
      </w:r>
      <w:r w:rsidRPr="00126963">
        <w:rPr>
          <w:highlight w:val="cyan"/>
          <w:u w:val="single"/>
        </w:rPr>
        <w:t>into</w:t>
      </w:r>
      <w:r>
        <w:rPr>
          <w:u w:val="single"/>
        </w:rPr>
        <w:t xml:space="preserve"> a single </w:t>
      </w:r>
      <w:r>
        <w:rPr>
          <w:b/>
          <w:bCs/>
          <w:u w:val="single"/>
        </w:rPr>
        <w:t>“</w:t>
      </w:r>
      <w:r w:rsidRPr="00126963">
        <w:rPr>
          <w:b/>
          <w:bCs/>
          <w:highlight w:val="cyan"/>
          <w:u w:val="single"/>
        </w:rPr>
        <w:t>flex-fund</w:t>
      </w:r>
      <w:r>
        <w:rPr>
          <w:b/>
          <w:bCs/>
          <w:u w:val="single"/>
        </w:rPr>
        <w:t>” to be disbursed to the states</w:t>
      </w:r>
      <w:r>
        <w:rPr>
          <w:sz w:val="16"/>
        </w:rPr>
        <w:t xml:space="preserve">. Wisconsin Representative Paul Ryan, partly inspired by the “universal </w:t>
      </w:r>
      <w:r w:rsidRPr="00126963">
        <w:rPr>
          <w:sz w:val="16"/>
        </w:rPr>
        <w:t>credit</w:t>
      </w:r>
      <w:r>
        <w:rPr>
          <w:sz w:val="16"/>
        </w:rPr>
        <w:t>” reforms of Britain’s Conservative government, proposes allowing states to combine different forms of federal anti-poverty funding—food stamps, housing assistance, and more—into a single funding stream. In a recent speech about fighting poverty, Utah Senator Mike Lee </w:t>
      </w:r>
      <w:hyperlink r:id="rId172" w:history="1">
        <w:r>
          <w:rPr>
            <w:rStyle w:val="Hyperlink"/>
            <w:sz w:val="16"/>
          </w:rPr>
          <w:t>told the Heritage Foundation</w:t>
        </w:r>
      </w:hyperlink>
      <w:r>
        <w:rPr>
          <w:sz w:val="16"/>
        </w:rPr>
        <w:t>, “</w:t>
      </w:r>
      <w:r>
        <w:rPr>
          <w:u w:val="single"/>
        </w:rPr>
        <w:t xml:space="preserve">There’s </w:t>
      </w:r>
      <w:r w:rsidRPr="00126963">
        <w:rPr>
          <w:highlight w:val="cyan"/>
          <w:u w:val="single"/>
        </w:rPr>
        <w:t>no reason the fed</w:t>
      </w:r>
      <w:r>
        <w:rPr>
          <w:u w:val="single"/>
        </w:rPr>
        <w:t xml:space="preserve">eral government </w:t>
      </w:r>
      <w:r w:rsidRPr="00126963">
        <w:rPr>
          <w:highlight w:val="cyan"/>
          <w:u w:val="single"/>
        </w:rPr>
        <w:t>should maintain 79 different</w:t>
      </w:r>
      <w:r>
        <w:rPr>
          <w:u w:val="single"/>
        </w:rPr>
        <w:t xml:space="preserve"> means-tested </w:t>
      </w:r>
      <w:r w:rsidRPr="00126963">
        <w:rPr>
          <w:highlight w:val="cyan"/>
          <w:u w:val="single"/>
        </w:rPr>
        <w:t>programs</w:t>
      </w:r>
      <w:r>
        <w:rPr>
          <w:u w:val="single"/>
        </w:rPr>
        <w:t>.”</w:t>
      </w:r>
    </w:p>
    <w:p w14:paraId="34547C45" w14:textId="77777777" w:rsidR="00C7023A" w:rsidRDefault="00C7023A" w:rsidP="00C7023A">
      <w:pPr>
        <w:rPr>
          <w:sz w:val="16"/>
        </w:rPr>
      </w:pPr>
      <w:r>
        <w:rPr>
          <w:sz w:val="16"/>
        </w:rPr>
        <w:t xml:space="preserve">Meanwhile, the </w:t>
      </w:r>
      <w:r>
        <w:rPr>
          <w:u w:val="single"/>
        </w:rPr>
        <w:t xml:space="preserve">intellectual wing of reform conservatism likes these plans because they </w:t>
      </w:r>
      <w:r w:rsidRPr="00126963">
        <w:rPr>
          <w:highlight w:val="cyan"/>
          <w:u w:val="single"/>
        </w:rPr>
        <w:t>reduce government</w:t>
      </w:r>
      <w:r>
        <w:rPr>
          <w:u w:val="single"/>
        </w:rPr>
        <w:t xml:space="preserve"> and offer citizens more control</w:t>
      </w:r>
      <w:r>
        <w:rPr>
          <w:sz w:val="16"/>
        </w:rPr>
        <w:t>, at least in theory. Yuval Levin, one of the authors of the reform-conservatism manifesto Room to Grow, </w:t>
      </w:r>
      <w:hyperlink r:id="rId173" w:history="1">
        <w:r>
          <w:rPr>
            <w:rStyle w:val="Hyperlink"/>
            <w:sz w:val="16"/>
          </w:rPr>
          <w:t>has praised Ryan’s plan</w:t>
        </w:r>
      </w:hyperlink>
      <w:r>
        <w:rPr>
          <w:sz w:val="16"/>
        </w:rPr>
        <w:t xml:space="preserve">, saying it would </w:t>
      </w:r>
      <w:r>
        <w:rPr>
          <w:u w:val="single"/>
        </w:rPr>
        <w:t>“</w:t>
      </w:r>
      <w:r w:rsidRPr="00126963">
        <w:rPr>
          <w:highlight w:val="cyan"/>
          <w:u w:val="single"/>
        </w:rPr>
        <w:t>give people more resources and</w:t>
      </w:r>
      <w:r>
        <w:rPr>
          <w:u w:val="single"/>
        </w:rPr>
        <w:t xml:space="preserve"> authority and greater </w:t>
      </w:r>
      <w:r w:rsidRPr="00126963">
        <w:rPr>
          <w:highlight w:val="cyan"/>
          <w:u w:val="single"/>
        </w:rPr>
        <w:t>freedom</w:t>
      </w:r>
      <w:r>
        <w:rPr>
          <w:u w:val="single"/>
        </w:rPr>
        <w:t xml:space="preserve"> to find new and more effective ways up from poverty.”</w:t>
      </w:r>
      <w:r>
        <w:rPr>
          <w:sz w:val="16"/>
        </w:rPr>
        <w:t> </w:t>
      </w:r>
      <w:hyperlink r:id="rId174" w:history="1">
        <w:r>
          <w:rPr>
            <w:rStyle w:val="Hyperlink"/>
            <w:sz w:val="16"/>
          </w:rPr>
          <w:t>Liberal wonks</w:t>
        </w:r>
      </w:hyperlink>
      <w:r>
        <w:rPr>
          <w:sz w:val="16"/>
        </w:rPr>
        <w:t>, on the other hand, have claimed it’s actually a paternalistic program at odds with the traditional Republican desire for less-intrusive government, since it relies on providers who make decisions for beneficiaries.</w:t>
      </w:r>
    </w:p>
    <w:p w14:paraId="283042E7" w14:textId="77777777" w:rsidR="00C7023A" w:rsidRDefault="00C7023A" w:rsidP="00C7023A">
      <w:pPr>
        <w:rPr>
          <w:sz w:val="12"/>
          <w:szCs w:val="12"/>
        </w:rPr>
      </w:pPr>
      <w:r>
        <w:rPr>
          <w:sz w:val="12"/>
          <w:szCs w:val="12"/>
        </w:rPr>
        <w:t>In any case, these ideas are circumscribed by traditional boundaries. Neither is a truly radical small-government idea alternative. But one idea that Frum highlighted is more radical: a guaranteed basic income, otherwise known as just giving people money.</w:t>
      </w:r>
    </w:p>
    <w:p w14:paraId="5E83579B" w14:textId="77777777" w:rsidR="00C7023A" w:rsidRDefault="00C7023A" w:rsidP="00C7023A">
      <w:pPr>
        <w:rPr>
          <w:sz w:val="12"/>
          <w:szCs w:val="12"/>
        </w:rPr>
      </w:pPr>
      <w:r>
        <w:rPr>
          <w:sz w:val="12"/>
          <w:szCs w:val="12"/>
        </w:rPr>
        <w:t>The idea isn’t new. As Frum notes, Friederich Hayek endorsed it. In 1962, the libertarian economist Milton Friedman advocated a minimum guaranteed income via a “negative income tax.” In 1967, </w:t>
      </w:r>
      <w:hyperlink r:id="rId175" w:history="1">
        <w:r>
          <w:rPr>
            <w:rStyle w:val="Hyperlink"/>
            <w:sz w:val="12"/>
            <w:szCs w:val="12"/>
          </w:rPr>
          <w:t>Martin Luther King Jr. said,</w:t>
        </w:r>
      </w:hyperlink>
      <w:r>
        <w:rPr>
          <w:sz w:val="12"/>
          <w:szCs w:val="12"/>
        </w:rPr>
        <w:t> “The solution to poverty is to abolish it directly by a now widely discussed measure: the guaranteed income.” Richard Nixon unsuccessfully tried to pass a version of Friedman’s plan a few years later, and his Democratic opponent in the 1972 presidential election, George McGovern, also suggested a guaranteed annual income.</w:t>
      </w:r>
    </w:p>
    <w:p w14:paraId="6FC4BE48" w14:textId="77777777" w:rsidR="00C7023A" w:rsidRDefault="00C7023A" w:rsidP="00C7023A">
      <w:pPr>
        <w:rPr>
          <w:sz w:val="12"/>
          <w:szCs w:val="12"/>
        </w:rPr>
      </w:pPr>
      <w:r>
        <w:rPr>
          <w:sz w:val="12"/>
          <w:szCs w:val="12"/>
        </w:rPr>
        <w:t>More recently, in a 2006 book, conservative intellectual Charles Murray proposed eliminating all welfare transfer programs, including Social Security and Medicare, and substituting an annual $10,000 cash grant to everyone 21 years and older. </w:t>
      </w:r>
      <w:hyperlink r:id="rId176" w:history="1">
        <w:r>
          <w:rPr>
            <w:rStyle w:val="Hyperlink"/>
            <w:sz w:val="12"/>
            <w:szCs w:val="12"/>
          </w:rPr>
          <w:t>The Alaska Permanent Fund</w:t>
        </w:r>
      </w:hyperlink>
      <w:r>
        <w:rPr>
          <w:sz w:val="12"/>
          <w:szCs w:val="12"/>
        </w:rPr>
        <w:t>, funded by investments from state oil revenues, sends annual dividend checks to the state’s residents. </w:t>
      </w:r>
      <w:hyperlink r:id="rId177" w:history="1">
        <w:r>
          <w:rPr>
            <w:rStyle w:val="Hyperlink"/>
            <w:sz w:val="12"/>
            <w:szCs w:val="12"/>
          </w:rPr>
          <w:t>Switzerland is voting on</w:t>
        </w:r>
      </w:hyperlink>
      <w:r>
        <w:rPr>
          <w:sz w:val="12"/>
          <w:szCs w:val="12"/>
        </w:rPr>
        <w:t> an unconditional basic income later this year. (Though the fundamental basic-income guarantee involves an unconditional grant to every citizen, no matter their wealth or age, other versions wouldn’t cut checks to those in top tax brackets or those receiving Social Security.)</w:t>
      </w:r>
    </w:p>
    <w:p w14:paraId="69C4BC5A" w14:textId="77777777" w:rsidR="00C7023A" w:rsidRDefault="00C7023A" w:rsidP="00C7023A">
      <w:pPr>
        <w:rPr>
          <w:sz w:val="16"/>
        </w:rPr>
      </w:pPr>
      <w:r>
        <w:rPr>
          <w:sz w:val="16"/>
        </w:rPr>
        <w:t xml:space="preserve">Apart from lifting millions out of poverty, the plans promote efficiency and a shrinking of the federal bureaucracy. </w:t>
      </w:r>
      <w:r>
        <w:rPr>
          <w:u w:val="single"/>
        </w:rPr>
        <w:t>No more </w:t>
      </w:r>
      <w:hyperlink r:id="rId178" w:history="1">
        <w:r>
          <w:rPr>
            <w:rStyle w:val="Hyperlink"/>
          </w:rPr>
          <w:t>“79 means-tested programs.”</w:t>
        </w:r>
      </w:hyperlink>
      <w:r>
        <w:rPr>
          <w:u w:val="single"/>
        </w:rPr>
        <w:t xml:space="preserve"> Creating a single point of access would also make many recipients’ lives easier. If they knew they had something to fall back on, </w:t>
      </w:r>
      <w:r w:rsidRPr="00126963">
        <w:rPr>
          <w:highlight w:val="cyan"/>
          <w:u w:val="single"/>
        </w:rPr>
        <w:t>workers</w:t>
      </w:r>
      <w:r>
        <w:rPr>
          <w:u w:val="single"/>
        </w:rPr>
        <w:t xml:space="preserve"> could </w:t>
      </w:r>
      <w:r w:rsidRPr="00126963">
        <w:rPr>
          <w:highlight w:val="cyan"/>
          <w:u w:val="single"/>
        </w:rPr>
        <w:t>negotiate better</w:t>
      </w:r>
      <w:r>
        <w:rPr>
          <w:u w:val="single"/>
        </w:rPr>
        <w:t xml:space="preserve"> wages and </w:t>
      </w:r>
      <w:r w:rsidRPr="00126963">
        <w:rPr>
          <w:highlight w:val="cyan"/>
          <w:u w:val="single"/>
        </w:rPr>
        <w:t>conditions</w:t>
      </w:r>
      <w:r>
        <w:rPr>
          <w:u w:val="single"/>
        </w:rPr>
        <w:t>, or go back to school, or quit a low-paying job to care for a child or aging relative.</w:t>
      </w:r>
      <w:r>
        <w:rPr>
          <w:sz w:val="16"/>
        </w:rPr>
        <w:t xml:space="preserve"> And with an unconditional basic income, workers wouldn’t have to worry about how making more money might lead to the loss of crucial benefits. In the Financial Times, Martin Wolf has contemplated a guaranteed income’s ability to </w:t>
      </w:r>
      <w:hyperlink r:id="rId179" w:anchor="axzz2t387Pg6s" w:history="1">
        <w:r>
          <w:rPr>
            <w:rStyle w:val="Hyperlink"/>
            <w:sz w:val="16"/>
          </w:rPr>
          <w:t>help society adjust to the disappearance of low-skill, low-wage jobs</w:t>
        </w:r>
      </w:hyperlink>
      <w:r>
        <w:rPr>
          <w:sz w:val="16"/>
        </w:rPr>
        <w:t>.</w:t>
      </w:r>
    </w:p>
    <w:p w14:paraId="3B7AADA0" w14:textId="77777777" w:rsidR="00C7023A" w:rsidRDefault="00C7023A" w:rsidP="00C7023A">
      <w:pPr>
        <w:rPr>
          <w:sz w:val="12"/>
          <w:szCs w:val="12"/>
        </w:rPr>
      </w:pPr>
      <w:r>
        <w:rPr>
          <w:sz w:val="12"/>
          <w:szCs w:val="12"/>
        </w:rPr>
        <w:t>Is it feasible? It depends on the size and scope of the program, but </w:t>
      </w:r>
      <w:hyperlink r:id="rId180" w:history="1">
        <w:r>
          <w:rPr>
            <w:rStyle w:val="Hyperlink"/>
            <w:sz w:val="12"/>
            <w:szCs w:val="12"/>
          </w:rPr>
          <w:t>Danny Vinik crunched some numbers</w:t>
        </w:r>
      </w:hyperlink>
      <w:r>
        <w:rPr>
          <w:sz w:val="12"/>
          <w:szCs w:val="12"/>
        </w:rPr>
        <w:t> at Business Insider: “In 2012, there were 179 million Americans between the ages of 21 and 65 (when Social Security would kick in). The poverty line was $11,945. Thus, giving each working-age American a basic income equal to the poverty line would cost $2.14 trillion.”</w:t>
      </w:r>
    </w:p>
    <w:p w14:paraId="6C63A04C" w14:textId="77777777" w:rsidR="00C7023A" w:rsidRDefault="00C7023A" w:rsidP="00C7023A">
      <w:pPr>
        <w:rPr>
          <w:sz w:val="16"/>
        </w:rPr>
      </w:pPr>
      <w:r>
        <w:rPr>
          <w:sz w:val="16"/>
        </w:rPr>
        <w:t xml:space="preserve">Cutting all federal and state benefits for low-income Americans would save around a trillion dollars per year, so there would still be a significant gap to be closed by revenue increases like higher taxes or closing existing loopholes. That doesn’t seem likely, to say the least, in the current political environment. Alternatively, a </w:t>
      </w:r>
      <w:r w:rsidRPr="00126963">
        <w:rPr>
          <w:b/>
          <w:bCs/>
          <w:highlight w:val="cyan"/>
          <w:u w:val="single"/>
        </w:rPr>
        <w:t>guaranteed income could be means-tested</w:t>
      </w:r>
      <w:r>
        <w:rPr>
          <w:u w:val="single"/>
        </w:rPr>
        <w:t>, or just offered at a lower level.</w:t>
      </w:r>
      <w:r>
        <w:rPr>
          <w:sz w:val="16"/>
        </w:rPr>
        <w:t> </w:t>
      </w:r>
      <w:hyperlink r:id="rId181" w:history="1">
        <w:r>
          <w:rPr>
            <w:rStyle w:val="Hyperlink"/>
            <w:sz w:val="16"/>
          </w:rPr>
          <w:t>In The Atlantic</w:t>
        </w:r>
      </w:hyperlink>
      <w:r>
        <w:rPr>
          <w:sz w:val="16"/>
        </w:rPr>
        <w:t> last year, Matt Bruenig and Elizabeth Stoker argued policymakers could halve poverty by cutting a $3,000 check to Americans of all ages.</w:t>
      </w:r>
    </w:p>
    <w:p w14:paraId="45098742" w14:textId="77777777" w:rsidR="00C7023A" w:rsidRPr="00FA466E" w:rsidRDefault="00C7023A" w:rsidP="00C7023A">
      <w:pPr>
        <w:pStyle w:val="Heading3"/>
        <w:rPr>
          <w:bCs/>
        </w:rPr>
      </w:pPr>
      <w:r w:rsidRPr="00FA466E">
        <w:rPr>
          <w:bCs/>
        </w:rPr>
        <w:t>Guaranteed not Basic</w:t>
      </w:r>
    </w:p>
    <w:p w14:paraId="1996CE5D" w14:textId="77777777" w:rsidR="00C7023A" w:rsidRPr="00FA466E" w:rsidRDefault="00C7023A" w:rsidP="00C7023A">
      <w:pPr>
        <w:pStyle w:val="Heading4"/>
        <w:rPr>
          <w:bCs/>
        </w:rPr>
      </w:pPr>
      <w:r w:rsidRPr="00FA466E">
        <w:rPr>
          <w:bCs/>
        </w:rPr>
        <w:t>A GI is not a universal basic income.</w:t>
      </w:r>
    </w:p>
    <w:p w14:paraId="49778207" w14:textId="77777777" w:rsidR="00C7023A" w:rsidRDefault="00C7023A" w:rsidP="00C7023A">
      <w:r>
        <w:rPr>
          <w:rStyle w:val="Style13ptBold"/>
        </w:rPr>
        <w:t>Rosen ’21</w:t>
      </w:r>
      <w:r>
        <w:t xml:space="preserve"> [Jeremy; 6-21-2021; Director of Economic Justice at the Shriver Center on Poverty Law; J.D in International and Comparative Law; “Guaranteed Income: An Economic Support Whose Time Has Come”;  Shriver Center on Poverty Law; https://www.povertylaw.org/article/guaranteed-income/; accessed 7-4-2023; Lowell-EL]</w:t>
      </w:r>
    </w:p>
    <w:p w14:paraId="08C421E2" w14:textId="77777777" w:rsidR="00C7023A" w:rsidRDefault="00C7023A" w:rsidP="00C7023A">
      <w:pPr>
        <w:rPr>
          <w:sz w:val="16"/>
        </w:rPr>
      </w:pPr>
      <w:r>
        <w:rPr>
          <w:sz w:val="16"/>
        </w:rPr>
        <w:t>It’s time to ensure the financial security of all families by providing a guaranteed income. </w:t>
      </w:r>
      <w:r>
        <w:rPr>
          <w:u w:val="single"/>
        </w:rPr>
        <w:t>A </w:t>
      </w:r>
      <w:r w:rsidRPr="001D3C9D">
        <w:rPr>
          <w:b/>
          <w:bCs/>
          <w:highlight w:val="cyan"/>
          <w:u w:val="single"/>
        </w:rPr>
        <w:t>guaranteed income program</w:t>
      </w:r>
      <w:r w:rsidRPr="001D3C9D">
        <w:rPr>
          <w:highlight w:val="cyan"/>
          <w:u w:val="single"/>
        </w:rPr>
        <w:t> </w:t>
      </w:r>
      <w:r w:rsidRPr="001D3C9D">
        <w:rPr>
          <w:u w:val="single"/>
        </w:rPr>
        <w:t>provides</w:t>
      </w:r>
      <w:r>
        <w:rPr>
          <w:u w:val="single"/>
        </w:rPr>
        <w:t xml:space="preserve"> recurring </w:t>
      </w:r>
      <w:r w:rsidRPr="001D3C9D">
        <w:rPr>
          <w:u w:val="single"/>
        </w:rPr>
        <w:t>cash payments</w:t>
      </w:r>
      <w:r>
        <w:rPr>
          <w:sz w:val="16"/>
        </w:rPr>
        <w:t xml:space="preserve">, with no strings attached, to a </w:t>
      </w:r>
      <w:r w:rsidRPr="001D3C9D">
        <w:rPr>
          <w:b/>
          <w:bCs/>
          <w:highlight w:val="cyan"/>
          <w:u w:val="single"/>
        </w:rPr>
        <w:t>target</w:t>
      </w:r>
      <w:r>
        <w:rPr>
          <w:b/>
          <w:bCs/>
          <w:u w:val="single"/>
        </w:rPr>
        <w:t xml:space="preserve">ed </w:t>
      </w:r>
      <w:r w:rsidRPr="001D3C9D">
        <w:rPr>
          <w:b/>
          <w:bCs/>
          <w:highlight w:val="cyan"/>
          <w:u w:val="single"/>
        </w:rPr>
        <w:t>group of people</w:t>
      </w:r>
      <w:r>
        <w:rPr>
          <w:b/>
          <w:bCs/>
          <w:u w:val="single"/>
        </w:rPr>
        <w:t>.</w:t>
      </w:r>
      <w:r>
        <w:rPr>
          <w:u w:val="single"/>
        </w:rPr>
        <w:t xml:space="preserve"> </w:t>
      </w:r>
      <w:r w:rsidRPr="001D3C9D">
        <w:rPr>
          <w:b/>
          <w:bCs/>
          <w:highlight w:val="cyan"/>
          <w:u w:val="single"/>
        </w:rPr>
        <w:t>Unlike</w:t>
      </w:r>
      <w:r>
        <w:rPr>
          <w:u w:val="single"/>
        </w:rPr>
        <w:t xml:space="preserve"> Universal Basic Income (</w:t>
      </w:r>
      <w:r w:rsidRPr="001D3C9D">
        <w:rPr>
          <w:b/>
          <w:bCs/>
          <w:highlight w:val="cyan"/>
          <w:u w:val="single"/>
        </w:rPr>
        <w:t>UBI</w:t>
      </w:r>
      <w:r w:rsidRPr="001D3C9D">
        <w:rPr>
          <w:highlight w:val="cyan"/>
          <w:u w:val="single"/>
        </w:rPr>
        <w:t>), a guaranteed income</w:t>
      </w:r>
      <w:r>
        <w:rPr>
          <w:u w:val="single"/>
        </w:rPr>
        <w:t xml:space="preserve"> program </w:t>
      </w:r>
      <w:r w:rsidRPr="001D3C9D">
        <w:rPr>
          <w:highlight w:val="cyan"/>
          <w:u w:val="single"/>
        </w:rPr>
        <w:t>channels money to people who truly need it.</w:t>
      </w:r>
      <w:r>
        <w:rPr>
          <w:sz w:val="16"/>
        </w:rPr>
        <w:t xml:space="preserve"> As a result, guaranteed income programs are more effective at reducing the racial wealth gap and increasing equity.</w:t>
      </w:r>
    </w:p>
    <w:p w14:paraId="67549EAF" w14:textId="77777777" w:rsidR="00C7023A" w:rsidRPr="00FA466E" w:rsidRDefault="00C7023A" w:rsidP="00C7023A">
      <w:pPr>
        <w:pStyle w:val="Heading4"/>
        <w:rPr>
          <w:bCs/>
        </w:rPr>
      </w:pPr>
      <w:r w:rsidRPr="00FA466E">
        <w:rPr>
          <w:bCs/>
        </w:rPr>
        <w:t>UBI is distinct from a Guaranteed Basic Income.</w:t>
      </w:r>
    </w:p>
    <w:p w14:paraId="345899A2" w14:textId="77777777" w:rsidR="00C7023A" w:rsidRDefault="00C7023A" w:rsidP="00C7023A">
      <w:r>
        <w:rPr>
          <w:rStyle w:val="Style13ptBold"/>
        </w:rPr>
        <w:t>Nick et al. ’22</w:t>
      </w:r>
      <w:r>
        <w:t xml:space="preserve"> [Abby; 5-3-2022; Community Learning Research Fellow; Maddie Granato, director of the Connecticut Women’s Education and Legal Fund; Stefanie Chambers, Professor &amp; Chair at Trinity College; “The Benefits of Guaranteed Basic Income: Lessons from Advocates”; Center for Hartford Engagement and Research; https://www.trincoll.edu/cher/blog/abby-nick-cwealf/; accessed 7-2-2023; Lowell-EL]</w:t>
      </w:r>
    </w:p>
    <w:p w14:paraId="460AB192" w14:textId="77777777" w:rsidR="00C7023A" w:rsidRDefault="00C7023A" w:rsidP="00C7023A">
      <w:pPr>
        <w:rPr>
          <w:sz w:val="14"/>
          <w:lang w:eastAsia="zh-CN"/>
        </w:rPr>
      </w:pPr>
      <w:r w:rsidRPr="001D3C9D">
        <w:rPr>
          <w:b/>
          <w:bCs/>
          <w:highlight w:val="cyan"/>
          <w:u w:val="single"/>
          <w:lang w:eastAsia="zh-CN"/>
        </w:rPr>
        <w:t>U</w:t>
      </w:r>
      <w:r>
        <w:rPr>
          <w:b/>
          <w:bCs/>
          <w:u w:val="single"/>
          <w:lang w:eastAsia="zh-CN"/>
        </w:rPr>
        <w:t xml:space="preserve">niversal </w:t>
      </w:r>
      <w:r w:rsidRPr="001D3C9D">
        <w:rPr>
          <w:b/>
          <w:bCs/>
          <w:highlight w:val="cyan"/>
          <w:u w:val="single"/>
          <w:lang w:eastAsia="zh-CN"/>
        </w:rPr>
        <w:t>B</w:t>
      </w:r>
      <w:r>
        <w:rPr>
          <w:b/>
          <w:bCs/>
          <w:u w:val="single"/>
          <w:lang w:eastAsia="zh-CN"/>
        </w:rPr>
        <w:t xml:space="preserve">asic </w:t>
      </w:r>
      <w:r w:rsidRPr="001D3C9D">
        <w:rPr>
          <w:b/>
          <w:bCs/>
          <w:highlight w:val="cyan"/>
          <w:u w:val="single"/>
          <w:lang w:eastAsia="zh-CN"/>
        </w:rPr>
        <w:t>I</w:t>
      </w:r>
      <w:r>
        <w:rPr>
          <w:b/>
          <w:bCs/>
          <w:u w:val="single"/>
          <w:lang w:eastAsia="zh-CN"/>
        </w:rPr>
        <w:t>ncome</w:t>
      </w:r>
      <w:r>
        <w:rPr>
          <w:sz w:val="14"/>
          <w:lang w:eastAsia="zh-CN"/>
        </w:rPr>
        <w:t xml:space="preserve"> is a model where income is </w:t>
      </w:r>
      <w:r w:rsidRPr="001D3C9D">
        <w:rPr>
          <w:highlight w:val="cyan"/>
          <w:u w:val="single"/>
          <w:lang w:eastAsia="zh-CN"/>
        </w:rPr>
        <w:t>distributed universally</w:t>
      </w:r>
      <w:r>
        <w:rPr>
          <w:sz w:val="14"/>
          <w:lang w:eastAsia="zh-CN"/>
        </w:rPr>
        <w:t xml:space="preserve"> meaning </w:t>
      </w:r>
      <w:r>
        <w:rPr>
          <w:b/>
          <w:bCs/>
          <w:u w:val="single"/>
          <w:lang w:eastAsia="zh-CN"/>
        </w:rPr>
        <w:t>every citizen is given the same sum of money</w:t>
      </w:r>
      <w:r>
        <w:rPr>
          <w:u w:val="single"/>
          <w:lang w:eastAsia="zh-CN"/>
        </w:rPr>
        <w:t xml:space="preserve"> per month.</w:t>
      </w:r>
      <w:r>
        <w:rPr>
          <w:sz w:val="14"/>
          <w:lang w:eastAsia="zh-CN"/>
        </w:rPr>
        <w:t xml:space="preserve"> UBI is unconditional, with no strings attached and no work or financial requirements, meaning the </w:t>
      </w:r>
      <w:r>
        <w:rPr>
          <w:u w:val="single"/>
          <w:lang w:eastAsia="zh-CN"/>
        </w:rPr>
        <w:t>1% and those in poverty receive the same cash</w:t>
      </w:r>
      <w:r>
        <w:rPr>
          <w:sz w:val="14"/>
          <w:lang w:eastAsia="zh-CN"/>
        </w:rPr>
        <w:t xml:space="preserve"> (Pinto, 4). </w:t>
      </w:r>
    </w:p>
    <w:p w14:paraId="234B0016" w14:textId="77777777" w:rsidR="00C7023A" w:rsidRDefault="00C7023A" w:rsidP="00C7023A">
      <w:pPr>
        <w:rPr>
          <w:sz w:val="14"/>
          <w:lang w:eastAsia="zh-CN"/>
        </w:rPr>
      </w:pPr>
      <w:r w:rsidRPr="001D3C9D">
        <w:rPr>
          <w:b/>
          <w:bCs/>
          <w:highlight w:val="cyan"/>
          <w:u w:val="single"/>
          <w:lang w:eastAsia="zh-CN"/>
        </w:rPr>
        <w:t>Guaranteed Basic Income</w:t>
      </w:r>
      <w:r>
        <w:rPr>
          <w:u w:val="single"/>
          <w:lang w:eastAsia="zh-CN"/>
        </w:rPr>
        <w:t xml:space="preserve"> provides cash </w:t>
      </w:r>
      <w:r w:rsidRPr="001D3C9D">
        <w:rPr>
          <w:highlight w:val="cyan"/>
          <w:u w:val="single"/>
          <w:lang w:eastAsia="zh-CN"/>
        </w:rPr>
        <w:t xml:space="preserve">payments to </w:t>
      </w:r>
      <w:r w:rsidRPr="001D3C9D">
        <w:rPr>
          <w:b/>
          <w:bCs/>
          <w:highlight w:val="cyan"/>
          <w:u w:val="single"/>
          <w:lang w:eastAsia="zh-CN"/>
        </w:rPr>
        <w:t>specific, targeted communities of people</w:t>
      </w:r>
      <w:r>
        <w:rPr>
          <w:sz w:val="14"/>
          <w:lang w:eastAsia="zh-CN"/>
        </w:rPr>
        <w:t xml:space="preserve">. This system specifically targets inequality by giving the money to those who need it: </w:t>
      </w:r>
      <w:r>
        <w:rPr>
          <w:u w:val="single"/>
          <w:lang w:eastAsia="zh-CN"/>
        </w:rPr>
        <w:t>people living below the poverty line</w:t>
      </w:r>
      <w:r>
        <w:rPr>
          <w:sz w:val="14"/>
          <w:lang w:eastAsia="zh-CN"/>
        </w:rPr>
        <w:t xml:space="preserve">, those with inconsistent or no income, and </w:t>
      </w:r>
      <w:r>
        <w:rPr>
          <w:u w:val="single"/>
          <w:lang w:eastAsia="zh-CN"/>
        </w:rPr>
        <w:t>marginalized communities</w:t>
      </w:r>
      <w:r>
        <w:rPr>
          <w:sz w:val="14"/>
          <w:lang w:eastAsia="zh-CN"/>
        </w:rPr>
        <w:t xml:space="preserve">, specifically </w:t>
      </w:r>
      <w:r>
        <w:rPr>
          <w:u w:val="single"/>
          <w:lang w:eastAsia="zh-CN"/>
        </w:rPr>
        <w:t>communities of color</w:t>
      </w:r>
      <w:r>
        <w:rPr>
          <w:sz w:val="14"/>
          <w:lang w:eastAsia="zh-CN"/>
        </w:rPr>
        <w:t>. In this system, pe</w:t>
      </w:r>
      <w:r>
        <w:rPr>
          <w:u w:val="single"/>
          <w:lang w:eastAsia="zh-CN"/>
        </w:rPr>
        <w:t>ople who don’t struggle to meet their basic needs do not receive cash payments</w:t>
      </w:r>
      <w:r>
        <w:rPr>
          <w:sz w:val="14"/>
          <w:lang w:eastAsia="zh-CN"/>
        </w:rPr>
        <w:t xml:space="preserve"> (Pinto 3). </w:t>
      </w:r>
    </w:p>
    <w:p w14:paraId="0F4F21DD" w14:textId="77777777" w:rsidR="00C7023A" w:rsidRDefault="00C7023A" w:rsidP="00C7023A">
      <w:pPr>
        <w:rPr>
          <w:rFonts w:ascii="Arial" w:eastAsia="Times New Roman" w:hAnsi="Arial" w:cs="Arial"/>
          <w:color w:val="363C3A"/>
          <w:sz w:val="14"/>
          <w:szCs w:val="30"/>
          <w:lang w:eastAsia="zh-CN"/>
        </w:rPr>
      </w:pPr>
      <w:r>
        <w:rPr>
          <w:sz w:val="14"/>
          <w:lang w:eastAsia="zh-CN"/>
        </w:rPr>
        <w:t xml:space="preserve">To put it </w:t>
      </w:r>
      <w:r w:rsidRPr="001D3C9D">
        <w:rPr>
          <w:b/>
          <w:bCs/>
          <w:highlight w:val="cyan"/>
          <w:u w:val="single"/>
          <w:lang w:eastAsia="zh-CN"/>
        </w:rPr>
        <w:t>simply, a guaranteed income program is a UBI with qualifications</w:t>
      </w:r>
      <w:r w:rsidRPr="001D3C9D">
        <w:rPr>
          <w:rFonts w:ascii="Arial" w:eastAsia="Times New Roman" w:hAnsi="Arial" w:cs="Arial"/>
          <w:b/>
          <w:bCs/>
          <w:i/>
          <w:iCs/>
          <w:color w:val="363C3A"/>
          <w:sz w:val="30"/>
          <w:szCs w:val="30"/>
          <w:highlight w:val="cyan"/>
          <w:u w:val="single"/>
          <w:lang w:eastAsia="zh-CN"/>
        </w:rPr>
        <w:t>.</w:t>
      </w:r>
    </w:p>
    <w:p w14:paraId="69D2D4E7" w14:textId="77777777" w:rsidR="00C7023A" w:rsidRDefault="00C7023A" w:rsidP="00C7023A">
      <w:pPr>
        <w:rPr>
          <w:lang w:eastAsia="zh-CN"/>
        </w:rPr>
      </w:pPr>
    </w:p>
    <w:p w14:paraId="583E95E8" w14:textId="77777777" w:rsidR="00C7023A" w:rsidRDefault="00C7023A" w:rsidP="00C7023A"/>
    <w:p w14:paraId="7409C603" w14:textId="77777777" w:rsidR="00C7023A" w:rsidRPr="00FA466E" w:rsidRDefault="00C7023A" w:rsidP="00C7023A">
      <w:pPr>
        <w:pStyle w:val="Heading2"/>
      </w:pPr>
      <w:r w:rsidRPr="00FA466E">
        <w:t>Politics</w:t>
      </w:r>
    </w:p>
    <w:p w14:paraId="35FE4E09" w14:textId="77777777" w:rsidR="00C7023A" w:rsidRPr="00FA466E" w:rsidRDefault="00C7023A" w:rsidP="00C7023A">
      <w:pPr>
        <w:pStyle w:val="Heading4"/>
        <w:rPr>
          <w:bCs/>
          <w:lang w:eastAsia="zh-CN"/>
        </w:rPr>
      </w:pPr>
      <w:r w:rsidRPr="00FA466E">
        <w:rPr>
          <w:bCs/>
          <w:lang w:eastAsia="zh-CN"/>
        </w:rPr>
        <w:t xml:space="preserve">UBI’s </w:t>
      </w:r>
      <w:r w:rsidRPr="00FA466E">
        <w:rPr>
          <w:bCs/>
          <w:u w:val="single"/>
          <w:lang w:eastAsia="zh-CN"/>
        </w:rPr>
        <w:t>unpopular</w:t>
      </w:r>
      <w:r w:rsidRPr="00FA466E">
        <w:rPr>
          <w:bCs/>
          <w:lang w:eastAsia="zh-CN"/>
        </w:rPr>
        <w:t>.</w:t>
      </w:r>
    </w:p>
    <w:p w14:paraId="78048D4D" w14:textId="77777777" w:rsidR="00C7023A" w:rsidRDefault="00C7023A" w:rsidP="00C7023A">
      <w:pPr>
        <w:rPr>
          <w:lang w:eastAsia="zh-CN"/>
        </w:rPr>
      </w:pPr>
      <w:r>
        <w:rPr>
          <w:rStyle w:val="Style13ptBold"/>
        </w:rPr>
        <w:t>Drum ’16</w:t>
      </w:r>
      <w:r>
        <w:rPr>
          <w:lang w:eastAsia="zh-CN"/>
        </w:rPr>
        <w:t xml:space="preserve"> [Kevin; 6/</w:t>
      </w:r>
      <w:r>
        <w:t>5/2016; former political blooger for Mother Jones, B.A in journalism from CSU Long Beach; "UBI continues to be wildly unpopular"; Mother Jones; https://www.motherjones.com/kevin-drum/2016/06/ubi-continues-be-wildly-unpopular/; accessed 7-15-2023; Lowell-EL]</w:t>
      </w:r>
    </w:p>
    <w:p w14:paraId="61ADC19A" w14:textId="77777777" w:rsidR="00C7023A" w:rsidRDefault="00C7023A" w:rsidP="00C7023A">
      <w:pPr>
        <w:rPr>
          <w:u w:val="single"/>
          <w:lang w:eastAsia="zh-CN"/>
        </w:rPr>
      </w:pPr>
      <w:r>
        <w:rPr>
          <w:sz w:val="16"/>
          <w:lang w:eastAsia="zh-CN"/>
        </w:rPr>
        <w:t xml:space="preserve">The concept of an </w:t>
      </w:r>
      <w:r>
        <w:rPr>
          <w:highlight w:val="cyan"/>
          <w:u w:val="single"/>
          <w:lang w:eastAsia="zh-CN"/>
        </w:rPr>
        <w:t>U</w:t>
      </w:r>
      <w:r>
        <w:rPr>
          <w:u w:val="single"/>
          <w:lang w:eastAsia="zh-CN"/>
        </w:rPr>
        <w:t xml:space="preserve">nconditional </w:t>
      </w:r>
      <w:r>
        <w:rPr>
          <w:highlight w:val="cyan"/>
          <w:u w:val="single"/>
          <w:lang w:eastAsia="zh-CN"/>
        </w:rPr>
        <w:t>B</w:t>
      </w:r>
      <w:r>
        <w:rPr>
          <w:u w:val="single"/>
          <w:lang w:eastAsia="zh-CN"/>
        </w:rPr>
        <w:t xml:space="preserve">asic </w:t>
      </w:r>
      <w:r>
        <w:rPr>
          <w:highlight w:val="cyan"/>
          <w:u w:val="single"/>
          <w:lang w:eastAsia="zh-CN"/>
        </w:rPr>
        <w:t>I</w:t>
      </w:r>
      <w:r>
        <w:rPr>
          <w:u w:val="single"/>
          <w:lang w:eastAsia="zh-CN"/>
        </w:rPr>
        <w:t xml:space="preserve">ncome has </w:t>
      </w:r>
      <w:r>
        <w:rPr>
          <w:highlight w:val="cyan"/>
          <w:u w:val="single"/>
          <w:lang w:eastAsia="zh-CN"/>
        </w:rPr>
        <w:t>become a hot topic</w:t>
      </w:r>
      <w:r>
        <w:rPr>
          <w:sz w:val="16"/>
          <w:lang w:eastAsia="zh-CN"/>
        </w:rPr>
        <w:t xml:space="preserve"> on the interwebs. Conservative Charles Murray started things up in 2006 with the publication of </w:t>
      </w:r>
      <w:hyperlink r:id="rId182" w:tgtFrame="_blank" w:history="1">
        <w:r>
          <w:rPr>
            <w:rStyle w:val="Hyperlink"/>
            <w:sz w:val="16"/>
            <w:lang w:eastAsia="zh-CN"/>
          </w:rPr>
          <w:t>In Our Hands,</w:t>
        </w:r>
      </w:hyperlink>
      <w:r>
        <w:rPr>
          <w:sz w:val="16"/>
          <w:lang w:eastAsia="zh-CN"/>
        </w:rPr>
        <w:t xml:space="preserve"> which created a brief stir and then sank into oblivion because (surprise!) </w:t>
      </w:r>
      <w:r>
        <w:rPr>
          <w:b/>
          <w:bCs/>
          <w:highlight w:val="cyan"/>
          <w:u w:val="single"/>
          <w:lang w:eastAsia="zh-CN"/>
        </w:rPr>
        <w:t>conservatives</w:t>
      </w:r>
      <w:r>
        <w:rPr>
          <w:b/>
          <w:bCs/>
          <w:u w:val="single"/>
          <w:lang w:eastAsia="zh-CN"/>
        </w:rPr>
        <w:t xml:space="preserve"> were distinctly </w:t>
      </w:r>
      <w:r>
        <w:rPr>
          <w:b/>
          <w:bCs/>
          <w:highlight w:val="cyan"/>
          <w:u w:val="single"/>
          <w:lang w:eastAsia="zh-CN"/>
        </w:rPr>
        <w:t>uninterested</w:t>
      </w:r>
      <w:r>
        <w:rPr>
          <w:highlight w:val="cyan"/>
          <w:u w:val="single"/>
          <w:lang w:eastAsia="zh-CN"/>
        </w:rPr>
        <w:t xml:space="preserve"> in</w:t>
      </w:r>
      <w:r>
        <w:rPr>
          <w:u w:val="single"/>
          <w:lang w:eastAsia="zh-CN"/>
        </w:rPr>
        <w:t xml:space="preserve"> cutting </w:t>
      </w:r>
      <w:r>
        <w:rPr>
          <w:highlight w:val="cyan"/>
          <w:u w:val="single"/>
          <w:lang w:eastAsia="zh-CN"/>
        </w:rPr>
        <w:t>unconditional checks</w:t>
      </w:r>
      <w:r>
        <w:rPr>
          <w:u w:val="single"/>
          <w:lang w:eastAsia="zh-CN"/>
        </w:rPr>
        <w:t xml:space="preserve"> to lazy welfare bums.</w:t>
      </w:r>
    </w:p>
    <w:p w14:paraId="61E909E2" w14:textId="77777777" w:rsidR="00C7023A" w:rsidRDefault="00C7023A" w:rsidP="00C7023A">
      <w:pPr>
        <w:rPr>
          <w:sz w:val="16"/>
        </w:rPr>
      </w:pPr>
      <w:r>
        <w:rPr>
          <w:sz w:val="16"/>
          <w:lang w:eastAsia="zh-CN"/>
        </w:rPr>
        <w:t xml:space="preserve">Then it came out of hibernation a few months ago for reasons that escape me. At the time, I vaguely figured that much of the credit belonged to Vox’s Dylan Matthews for his tireless advocacy of a UBI. It also, of course, had something to do with the explosion of Bernie mania. </w:t>
      </w:r>
      <w:r>
        <w:rPr>
          <w:highlight w:val="cyan"/>
          <w:u w:val="single"/>
          <w:lang w:eastAsia="zh-CN"/>
        </w:rPr>
        <w:t>Bernie</w:t>
      </w:r>
      <w:r>
        <w:rPr>
          <w:u w:val="single"/>
          <w:lang w:eastAsia="zh-CN"/>
        </w:rPr>
        <w:t xml:space="preserve"> doesn’t actually support a UBI,</w:t>
      </w:r>
      <w:r>
        <w:rPr>
          <w:sz w:val="16"/>
          <w:lang w:eastAsia="zh-CN"/>
        </w:rPr>
        <w:t xml:space="preserve"> but he’s said that it’s “something that must be </w:t>
      </w:r>
      <w:r>
        <w:rPr>
          <w:highlight w:val="cyan"/>
          <w:u w:val="single"/>
          <w:lang w:eastAsia="zh-CN"/>
        </w:rPr>
        <w:t>explored</w:t>
      </w:r>
      <w:r>
        <w:rPr>
          <w:sz w:val="16"/>
          <w:lang w:eastAsia="zh-CN"/>
        </w:rPr>
        <w:t xml:space="preserve">” and it pretty plainly fits into his general worldview. Nonetheless, </w:t>
      </w:r>
      <w:r>
        <w:rPr>
          <w:u w:val="single"/>
          <w:lang w:eastAsia="zh-CN"/>
        </w:rPr>
        <w:t xml:space="preserve">after another 15 minutes of fame, it </w:t>
      </w:r>
      <w:r>
        <w:rPr>
          <w:highlight w:val="cyan"/>
          <w:u w:val="single"/>
          <w:lang w:eastAsia="zh-CN"/>
        </w:rPr>
        <w:t>went into hibernation again</w:t>
      </w:r>
      <w:r>
        <w:rPr>
          <w:u w:val="single"/>
          <w:lang w:eastAsia="zh-CN"/>
        </w:rPr>
        <w:t>.</w:t>
      </w:r>
      <w:r>
        <w:rPr>
          <w:sz w:val="16"/>
          <w:lang w:eastAsia="zh-CN"/>
        </w:rPr>
        <w:t xml:space="preserve"> But it refused to die, emerging from its lair yet again a few weeks ago. Considering the fact that a UBI has less chance of being enacted</w:t>
      </w:r>
      <w:r>
        <w:rPr>
          <w:sz w:val="16"/>
        </w:rPr>
        <w:t xml:space="preserve"> than a law guaranteeing everyone a pet unicorn, this is a little odd. What’s going on?</w:t>
      </w:r>
    </w:p>
    <w:p w14:paraId="442D143E" w14:textId="77777777" w:rsidR="00C7023A" w:rsidRDefault="00C7023A" w:rsidP="00C7023A">
      <w:pPr>
        <w:rPr>
          <w:sz w:val="16"/>
          <w:lang w:eastAsia="zh-CN"/>
        </w:rPr>
      </w:pPr>
      <w:r>
        <w:rPr>
          <w:sz w:val="16"/>
          <w:lang w:eastAsia="zh-CN"/>
        </w:rPr>
        <w:t xml:space="preserve">I’m still not sure, but much of it was probably due to an upcoming </w:t>
      </w:r>
      <w:r>
        <w:rPr>
          <w:highlight w:val="cyan"/>
          <w:u w:val="single"/>
          <w:lang w:eastAsia="zh-CN"/>
        </w:rPr>
        <w:t>UBI referendum in Switzerland</w:t>
      </w:r>
      <w:r>
        <w:rPr>
          <w:u w:val="single"/>
          <w:lang w:eastAsia="zh-CN"/>
        </w:rPr>
        <w:t>,</w:t>
      </w:r>
      <w:r>
        <w:rPr>
          <w:sz w:val="16"/>
          <w:lang w:eastAsia="zh-CN"/>
        </w:rPr>
        <w:t xml:space="preserve"> engineered by the lefty Swiss community a couple of years ago. Today, after months of anticipation, they finally voted on it—and the results weren’t pretty. </w:t>
      </w:r>
      <w:r>
        <w:rPr>
          <w:u w:val="single"/>
          <w:lang w:eastAsia="zh-CN"/>
        </w:rPr>
        <w:t>Even in the heart of social democratic Europe, the mere concept of a UBI1 </w:t>
      </w:r>
      <w:r>
        <w:rPr>
          <w:highlight w:val="cyan"/>
          <w:u w:val="single"/>
          <w:lang w:eastAsia="zh-CN"/>
        </w:rPr>
        <w:t>ended</w:t>
      </w:r>
      <w:r>
        <w:rPr>
          <w:u w:val="single"/>
          <w:lang w:eastAsia="zh-CN"/>
        </w:rPr>
        <w:t xml:space="preserve"> up </w:t>
      </w:r>
      <w:r>
        <w:rPr>
          <w:highlight w:val="cyan"/>
          <w:u w:val="single"/>
          <w:lang w:eastAsia="zh-CN"/>
        </w:rPr>
        <w:t>with only </w:t>
      </w:r>
      <w:hyperlink r:id="rId183" w:tgtFrame="_blank" w:history="1">
        <w:r>
          <w:rPr>
            <w:rStyle w:val="Hyperlink"/>
            <w:b/>
            <w:bCs/>
            <w:highlight w:val="cyan"/>
            <w:lang w:eastAsia="zh-CN"/>
          </w:rPr>
          <w:t>23 percent approval</w:t>
        </w:r>
        <w:r>
          <w:rPr>
            <w:rStyle w:val="Hyperlink"/>
            <w:highlight w:val="cyan"/>
            <w:lang w:eastAsia="zh-CN"/>
          </w:rPr>
          <w:t>.</w:t>
        </w:r>
      </w:hyperlink>
      <w:r>
        <w:rPr>
          <w:sz w:val="16"/>
          <w:lang w:eastAsia="zh-CN"/>
        </w:rPr>
        <w:t> It’s still in pet unicorn territory.</w:t>
      </w:r>
    </w:p>
    <w:p w14:paraId="106E7301" w14:textId="77777777" w:rsidR="00C7023A" w:rsidRDefault="00C7023A" w:rsidP="00C7023A"/>
    <w:p w14:paraId="783EB717" w14:textId="77777777" w:rsidR="00C7023A" w:rsidRPr="00FA466E" w:rsidRDefault="00C7023A" w:rsidP="00C7023A">
      <w:pPr>
        <w:pStyle w:val="Heading2"/>
      </w:pPr>
      <w:r w:rsidRPr="00FA466E">
        <w:t>Econ DAs</w:t>
      </w:r>
    </w:p>
    <w:p w14:paraId="1902E35F" w14:textId="77777777" w:rsidR="00C7023A" w:rsidRPr="00FA466E" w:rsidRDefault="00C7023A" w:rsidP="00C7023A">
      <w:pPr>
        <w:pStyle w:val="Heading4"/>
        <w:rPr>
          <w:bCs/>
        </w:rPr>
      </w:pPr>
      <w:r w:rsidRPr="00FA466E">
        <w:rPr>
          <w:bCs/>
        </w:rPr>
        <w:t>Inflation disproportionately harms Black families.</w:t>
      </w:r>
    </w:p>
    <w:p w14:paraId="1ED96A49" w14:textId="77777777" w:rsidR="00C7023A" w:rsidRDefault="00C7023A" w:rsidP="00C7023A">
      <w:r>
        <w:rPr>
          <w:rStyle w:val="Style13ptBold"/>
        </w:rPr>
        <w:t>Ellis ‘22</w:t>
      </w:r>
      <w:r>
        <w:t xml:space="preserve"> [Nicquel; 6-30-2022; award-winning journalist who serves as the senior writer for CNN's Race &amp; Equality team; "As inflation soars, Black Americans bear the brunt of rising grocery, gas and housing prices"; CNN; https://www.cnn.com/2022/06/28/us/black-families-inflation/index.html; accessed 7-10-2023; Lowell-EL]</w:t>
      </w:r>
    </w:p>
    <w:p w14:paraId="15CF43E5" w14:textId="77777777" w:rsidR="00C7023A" w:rsidRDefault="00C7023A" w:rsidP="00C7023A">
      <w:pPr>
        <w:rPr>
          <w:u w:val="single"/>
          <w:lang w:eastAsia="zh-CN"/>
        </w:rPr>
      </w:pPr>
      <w:r>
        <w:rPr>
          <w:sz w:val="12"/>
          <w:lang w:eastAsia="zh-CN"/>
        </w:rPr>
        <w:t xml:space="preserve">Like many </w:t>
      </w:r>
      <w:r w:rsidRPr="00126963">
        <w:rPr>
          <w:highlight w:val="cyan"/>
          <w:u w:val="single"/>
          <w:lang w:eastAsia="zh-CN"/>
        </w:rPr>
        <w:t>Black families</w:t>
      </w:r>
      <w:r>
        <w:rPr>
          <w:sz w:val="12"/>
          <w:lang w:eastAsia="zh-CN"/>
        </w:rPr>
        <w:t xml:space="preserve">, Johnson and her husband are </w:t>
      </w:r>
      <w:r w:rsidRPr="00126963">
        <w:rPr>
          <w:b/>
          <w:bCs/>
          <w:highlight w:val="cyan"/>
          <w:u w:val="single"/>
          <w:lang w:eastAsia="zh-CN"/>
        </w:rPr>
        <w:t>bearing the brunt of inflation</w:t>
      </w:r>
      <w:r>
        <w:rPr>
          <w:sz w:val="12"/>
          <w:lang w:eastAsia="zh-CN"/>
        </w:rPr>
        <w:t xml:space="preserve"> – with </w:t>
      </w:r>
      <w:r>
        <w:rPr>
          <w:u w:val="single"/>
          <w:lang w:eastAsia="zh-CN"/>
        </w:rPr>
        <w:t>prices rising to the highest rates the US has seen in more than 40 years.</w:t>
      </w:r>
      <w:r>
        <w:rPr>
          <w:sz w:val="12"/>
          <w:lang w:eastAsia="zh-CN"/>
        </w:rPr>
        <w:t xml:space="preserve"> Researchers say Black families will suffer the worst effects of rising inflation because they </w:t>
      </w:r>
      <w:r>
        <w:rPr>
          <w:u w:val="single"/>
          <w:lang w:eastAsia="zh-CN"/>
        </w:rPr>
        <w:t>lag behind their White counterparts in income, wealth, financial savings and home ownership.</w:t>
      </w:r>
    </w:p>
    <w:p w14:paraId="4B6C65B5" w14:textId="77777777" w:rsidR="00C7023A" w:rsidRDefault="00C7023A" w:rsidP="00C7023A">
      <w:pPr>
        <w:rPr>
          <w:b/>
          <w:bCs/>
          <w:u w:val="single"/>
        </w:rPr>
      </w:pPr>
      <w:r>
        <w:rPr>
          <w:sz w:val="12"/>
        </w:rPr>
        <w:t xml:space="preserve">The </w:t>
      </w:r>
      <w:r w:rsidRPr="00126963">
        <w:rPr>
          <w:highlight w:val="cyan"/>
          <w:u w:val="single"/>
        </w:rPr>
        <w:t>disparity leaves</w:t>
      </w:r>
      <w:r>
        <w:rPr>
          <w:u w:val="single"/>
        </w:rPr>
        <w:t xml:space="preserve"> many </w:t>
      </w:r>
      <w:r w:rsidRPr="00126963">
        <w:rPr>
          <w:highlight w:val="cyan"/>
          <w:u w:val="single"/>
        </w:rPr>
        <w:t>Black Americans without</w:t>
      </w:r>
      <w:r>
        <w:rPr>
          <w:u w:val="single"/>
        </w:rPr>
        <w:t xml:space="preserve"> the </w:t>
      </w:r>
      <w:r w:rsidRPr="00126963">
        <w:rPr>
          <w:highlight w:val="cyan"/>
          <w:u w:val="single"/>
        </w:rPr>
        <w:t>funds to</w:t>
      </w:r>
      <w:r>
        <w:rPr>
          <w:u w:val="single"/>
        </w:rPr>
        <w:t xml:space="preserve"> help </w:t>
      </w:r>
      <w:r w:rsidRPr="00126963">
        <w:rPr>
          <w:highlight w:val="cyan"/>
          <w:u w:val="single"/>
        </w:rPr>
        <w:t>offset</w:t>
      </w:r>
      <w:r>
        <w:rPr>
          <w:u w:val="single"/>
        </w:rPr>
        <w:t xml:space="preserve"> the rising consumer </w:t>
      </w:r>
      <w:r w:rsidRPr="00126963">
        <w:rPr>
          <w:highlight w:val="cyan"/>
          <w:u w:val="single"/>
        </w:rPr>
        <w:t>prices</w:t>
      </w:r>
      <w:r>
        <w:rPr>
          <w:sz w:val="12"/>
        </w:rPr>
        <w:t xml:space="preserve"> and puts greater pressure on their monthly income, economists say. Some economists fear that if lawmakers don’t act soon to combat inflation, Black families may be </w:t>
      </w:r>
      <w:r>
        <w:rPr>
          <w:u w:val="single"/>
        </w:rPr>
        <w:t xml:space="preserve">forced to go </w:t>
      </w:r>
      <w:r w:rsidRPr="00126963">
        <w:rPr>
          <w:highlight w:val="cyan"/>
          <w:u w:val="single"/>
        </w:rPr>
        <w:t>without necessities as</w:t>
      </w:r>
      <w:r>
        <w:rPr>
          <w:u w:val="single"/>
        </w:rPr>
        <w:t xml:space="preserve"> the </w:t>
      </w:r>
      <w:r>
        <w:rPr>
          <w:b/>
          <w:bCs/>
          <w:u w:val="single"/>
        </w:rPr>
        <w:t xml:space="preserve">threat of another </w:t>
      </w:r>
      <w:r w:rsidRPr="00126963">
        <w:rPr>
          <w:b/>
          <w:bCs/>
          <w:highlight w:val="cyan"/>
          <w:u w:val="single"/>
        </w:rPr>
        <w:t>recession looms.</w:t>
      </w:r>
    </w:p>
    <w:p w14:paraId="1886AF77" w14:textId="77777777" w:rsidR="00C7023A" w:rsidRDefault="00C7023A" w:rsidP="00C7023A">
      <w:pPr>
        <w:rPr>
          <w:sz w:val="16"/>
          <w:szCs w:val="16"/>
        </w:rPr>
      </w:pPr>
      <w:r>
        <w:rPr>
          <w:sz w:val="16"/>
          <w:szCs w:val="16"/>
        </w:rPr>
        <w:t>“It’s going to be extremely devastating,” said William Darity Jr., professor of public policy, African American studies and economics at Duke University. “People will have to make very, very hard decisions about whether or not to purchase medicines or buy food or forgo payment of their utilities. It will have harsh effects on people’s well-being.”</w:t>
      </w:r>
    </w:p>
    <w:p w14:paraId="0206327D" w14:textId="77777777" w:rsidR="00C7023A" w:rsidRDefault="00C7023A" w:rsidP="00C7023A">
      <w:pPr>
        <w:rPr>
          <w:sz w:val="12"/>
        </w:rPr>
      </w:pPr>
      <w:r>
        <w:rPr>
          <w:sz w:val="12"/>
        </w:rPr>
        <w:t xml:space="preserve">Darity said the nation’s </w:t>
      </w:r>
      <w:r>
        <w:rPr>
          <w:u w:val="single"/>
        </w:rPr>
        <w:t>wealth gap has made it difficult for Black families to maintain financial savings</w:t>
      </w:r>
      <w:r>
        <w:rPr>
          <w:sz w:val="12"/>
        </w:rPr>
        <w:t xml:space="preserve"> or transfer wealth through generations like many White families have been able to do. He said </w:t>
      </w:r>
      <w:r>
        <w:rPr>
          <w:u w:val="single"/>
        </w:rPr>
        <w:t>racist policies such as redlining and depriving former slaves of land</w:t>
      </w:r>
      <w:r>
        <w:rPr>
          <w:sz w:val="12"/>
        </w:rPr>
        <w:t xml:space="preserve"> promised to them have historically set Black Americans behind.</w:t>
      </w:r>
    </w:p>
    <w:p w14:paraId="06AB3387" w14:textId="3D8C521D" w:rsidR="00C7023A" w:rsidRDefault="00C7023A" w:rsidP="00C7023A">
      <w:pPr>
        <w:rPr>
          <w:sz w:val="12"/>
        </w:rPr>
      </w:pPr>
      <w:r>
        <w:rPr>
          <w:sz w:val="12"/>
        </w:rPr>
        <w:t xml:space="preserve">According to the Brookings Institute, the </w:t>
      </w:r>
      <w:r w:rsidRPr="00126963">
        <w:rPr>
          <w:highlight w:val="cyan"/>
          <w:u w:val="single"/>
        </w:rPr>
        <w:t>median wealth of a White household</w:t>
      </w:r>
      <w:r>
        <w:rPr>
          <w:sz w:val="12"/>
        </w:rPr>
        <w:t xml:space="preserve"> is $188,200 which is </w:t>
      </w:r>
      <w:r w:rsidRPr="00126963">
        <w:rPr>
          <w:rStyle w:val="Emphasis"/>
          <w:highlight w:val="cyan"/>
        </w:rPr>
        <w:t>7.8 times more than the average Black household</w:t>
      </w:r>
      <w:r>
        <w:rPr>
          <w:sz w:val="12"/>
        </w:rPr>
        <w:t xml:space="preserve"> at $24,100. In 2019, the home ownership rate for White Americans was about 73% compared to 42% for Black Americans.</w:t>
      </w:r>
    </w:p>
    <w:p w14:paraId="1FC3E59F" w14:textId="77777777" w:rsidR="00C7023A" w:rsidRDefault="00C7023A" w:rsidP="00C7023A">
      <w:pPr>
        <w:pStyle w:val="Heading1"/>
      </w:pPr>
      <w:r>
        <w:t>Setcol – Aff</w:t>
      </w:r>
    </w:p>
    <w:p w14:paraId="394CD503" w14:textId="77777777" w:rsidR="00C7023A" w:rsidRDefault="00C7023A" w:rsidP="00C7023A">
      <w:pPr>
        <w:pStyle w:val="Heading2"/>
      </w:pPr>
      <w:r>
        <w:t>1AC</w:t>
      </w:r>
    </w:p>
    <w:p w14:paraId="53949C2C" w14:textId="77777777" w:rsidR="00C7023A" w:rsidRDefault="00C7023A" w:rsidP="00C7023A">
      <w:pPr>
        <w:pStyle w:val="Heading3"/>
      </w:pPr>
      <w:r>
        <w:t>Plan</w:t>
      </w:r>
    </w:p>
    <w:p w14:paraId="073813C9" w14:textId="77777777" w:rsidR="00C7023A" w:rsidRPr="001B5E0F" w:rsidRDefault="00C7023A" w:rsidP="00C7023A">
      <w:pPr>
        <w:pStyle w:val="Heading4"/>
      </w:pPr>
      <w:r>
        <w:t>The United States Federal Government should implement a Universal Basic Income financed by a wealth tax.</w:t>
      </w:r>
    </w:p>
    <w:p w14:paraId="0D5BCAA8" w14:textId="77777777" w:rsidR="00C7023A" w:rsidRDefault="00C7023A" w:rsidP="00C7023A">
      <w:pPr>
        <w:pStyle w:val="Heading3"/>
      </w:pPr>
      <w:r>
        <w:t>Advantage</w:t>
      </w:r>
    </w:p>
    <w:p w14:paraId="157A5132" w14:textId="77777777" w:rsidR="00C7023A" w:rsidRDefault="00C7023A" w:rsidP="00C7023A">
      <w:pPr>
        <w:pStyle w:val="Heading4"/>
      </w:pPr>
      <w:r>
        <w:t>Wealth Inequality and structural racism against Indigenous communities in the status quo devastate all daily facets of indigenous life and this structural violence is an extension of settler colonialism.</w:t>
      </w:r>
    </w:p>
    <w:p w14:paraId="1089AD8E" w14:textId="77777777" w:rsidR="00C7023A" w:rsidRDefault="00C7023A" w:rsidP="00C7023A">
      <w:pPr>
        <w:rPr>
          <w:sz w:val="18"/>
          <w:szCs w:val="28"/>
        </w:rPr>
      </w:pPr>
      <w:r>
        <w:rPr>
          <w:rStyle w:val="Style13ptBold"/>
        </w:rPr>
        <w:t>Empey et. Al 21</w:t>
      </w:r>
      <w:r>
        <w:rPr>
          <w:sz w:val="18"/>
          <w:szCs w:val="28"/>
        </w:rPr>
        <w:t xml:space="preserve"> (Allison Empey works at the Department of Pediatrics, Oregon Health &amp; Science University (A Empey), Confederated Tribes of Grand Ronde, Andrea Garcia works at the Los Angeles County Department of Mental Health (A Garcia), Mandan, Hidatsa, Arikara, Shaquita Bell works at the WashU school of medicine, Cherokee. ELSEVIER, Nov/Dec 2021, “American Indian/Alaska Native Child Health and Poverty,” </w:t>
      </w:r>
      <w:hyperlink r:id="rId184" w:history="1">
        <w:r>
          <w:rPr>
            <w:rStyle w:val="Hyperlink"/>
            <w:sz w:val="18"/>
            <w:szCs w:val="28"/>
          </w:rPr>
          <w:t>https://doi.org/10.1016/j.acap.2021.07.026</w:t>
        </w:r>
      </w:hyperlink>
      <w:r>
        <w:rPr>
          <w:sz w:val="18"/>
          <w:szCs w:val="28"/>
        </w:rPr>
        <w:t xml:space="preserve">, </w:t>
      </w:r>
      <w:hyperlink r:id="rId185" w:history="1">
        <w:r>
          <w:rPr>
            <w:rStyle w:val="Hyperlink"/>
            <w:sz w:val="18"/>
            <w:szCs w:val="28"/>
          </w:rPr>
          <w:t>https://www.sciencedirect.com/science/article/pii/S1876285921004198</w:t>
        </w:r>
      </w:hyperlink>
      <w:r>
        <w:rPr>
          <w:sz w:val="18"/>
          <w:szCs w:val="28"/>
        </w:rPr>
        <w:t>)//ghs-nehahaha</w:t>
      </w:r>
    </w:p>
    <w:p w14:paraId="0CD3D184" w14:textId="77777777" w:rsidR="00C7023A" w:rsidRPr="00BA192F" w:rsidRDefault="00C7023A" w:rsidP="00C7023A">
      <w:pPr>
        <w:rPr>
          <w:sz w:val="15"/>
          <w:szCs w:val="32"/>
        </w:rPr>
      </w:pPr>
      <w:r w:rsidRPr="00BA192F">
        <w:rPr>
          <w:sz w:val="15"/>
          <w:szCs w:val="32"/>
        </w:rPr>
        <w:t xml:space="preserve">Fundamental to poverty is settler colonialism and racism. </w:t>
      </w:r>
      <w:r w:rsidRPr="006E53B5">
        <w:rPr>
          <w:sz w:val="20"/>
          <w:szCs w:val="32"/>
          <w:highlight w:val="green"/>
          <w:u w:val="single"/>
        </w:rPr>
        <w:t xml:space="preserve">Systemic </w:t>
      </w:r>
      <w:r w:rsidRPr="00BA192F">
        <w:rPr>
          <w:sz w:val="20"/>
          <w:szCs w:val="32"/>
          <w:u w:val="single"/>
        </w:rPr>
        <w:t xml:space="preserve">and institutional </w:t>
      </w:r>
      <w:r w:rsidRPr="006E53B5">
        <w:rPr>
          <w:sz w:val="20"/>
          <w:szCs w:val="32"/>
          <w:highlight w:val="green"/>
          <w:u w:val="single"/>
        </w:rPr>
        <w:t xml:space="preserve">racism </w:t>
      </w:r>
      <w:r w:rsidRPr="00BA192F">
        <w:rPr>
          <w:sz w:val="20"/>
          <w:szCs w:val="32"/>
          <w:u w:val="single"/>
        </w:rPr>
        <w:t xml:space="preserve">are the tools that </w:t>
      </w:r>
      <w:r w:rsidRPr="006E53B5">
        <w:rPr>
          <w:sz w:val="20"/>
          <w:szCs w:val="32"/>
          <w:highlight w:val="green"/>
          <w:u w:val="single"/>
        </w:rPr>
        <w:t xml:space="preserve">uphold </w:t>
      </w:r>
      <w:r w:rsidRPr="00BA192F">
        <w:rPr>
          <w:sz w:val="20"/>
          <w:szCs w:val="32"/>
          <w:u w:val="single"/>
        </w:rPr>
        <w:t xml:space="preserve">and perpetuate </w:t>
      </w:r>
      <w:r w:rsidRPr="006E53B5">
        <w:rPr>
          <w:sz w:val="20"/>
          <w:szCs w:val="32"/>
          <w:highlight w:val="green"/>
          <w:u w:val="single"/>
        </w:rPr>
        <w:t>poverty</w:t>
      </w:r>
      <w:r w:rsidRPr="00BA192F">
        <w:rPr>
          <w:sz w:val="15"/>
          <w:szCs w:val="32"/>
        </w:rPr>
        <w:t xml:space="preserve">. </w:t>
      </w:r>
      <w:r w:rsidRPr="00BA192F">
        <w:rPr>
          <w:sz w:val="20"/>
          <w:szCs w:val="32"/>
          <w:u w:val="single"/>
        </w:rPr>
        <w:t>It is therefore critical to address racism when addressing poverty.</w:t>
      </w:r>
      <w:r w:rsidRPr="00BA192F">
        <w:rPr>
          <w:sz w:val="15"/>
          <w:szCs w:val="32"/>
        </w:rPr>
        <w:t xml:space="preserve"> In this review, we will focus on the unique forms of racism faced by AI/AN children and communities, explore the many factors that influence poverty, and outline pertinent recommendations to uplift the health of AI/AN children. Health Impact of Poverty and Structural Racism </w:t>
      </w:r>
      <w:r w:rsidRPr="00BA192F">
        <w:rPr>
          <w:sz w:val="20"/>
          <w:szCs w:val="32"/>
          <w:u w:val="single"/>
        </w:rPr>
        <w:t xml:space="preserve">The </w:t>
      </w:r>
      <w:r w:rsidRPr="006E53B5">
        <w:rPr>
          <w:sz w:val="20"/>
          <w:szCs w:val="32"/>
          <w:highlight w:val="green"/>
          <w:u w:val="single"/>
        </w:rPr>
        <w:t xml:space="preserve">compounding impact of </w:t>
      </w:r>
      <w:r w:rsidRPr="00BA192F">
        <w:rPr>
          <w:sz w:val="20"/>
          <w:szCs w:val="32"/>
          <w:u w:val="single"/>
        </w:rPr>
        <w:t xml:space="preserve">poverty and </w:t>
      </w:r>
      <w:r w:rsidRPr="006E53B5">
        <w:rPr>
          <w:sz w:val="20"/>
          <w:szCs w:val="32"/>
          <w:highlight w:val="green"/>
          <w:u w:val="single"/>
        </w:rPr>
        <w:t xml:space="preserve">structural racism on </w:t>
      </w:r>
      <w:r w:rsidRPr="00BA192F">
        <w:rPr>
          <w:sz w:val="20"/>
          <w:szCs w:val="32"/>
          <w:u w:val="single"/>
        </w:rPr>
        <w:t xml:space="preserve">the lives of </w:t>
      </w:r>
      <w:r w:rsidRPr="006E53B5">
        <w:rPr>
          <w:sz w:val="20"/>
          <w:szCs w:val="32"/>
          <w:highlight w:val="green"/>
          <w:u w:val="single"/>
        </w:rPr>
        <w:t>AI</w:t>
      </w:r>
      <w:r w:rsidRPr="00BA192F">
        <w:rPr>
          <w:sz w:val="20"/>
          <w:szCs w:val="32"/>
          <w:u w:val="single"/>
        </w:rPr>
        <w:t xml:space="preserve">/AN </w:t>
      </w:r>
      <w:r w:rsidRPr="006E53B5">
        <w:rPr>
          <w:sz w:val="20"/>
          <w:szCs w:val="32"/>
          <w:highlight w:val="green"/>
          <w:u w:val="single"/>
        </w:rPr>
        <w:t xml:space="preserve">communities </w:t>
      </w:r>
      <w:r w:rsidRPr="00BA192F">
        <w:rPr>
          <w:sz w:val="20"/>
          <w:szCs w:val="32"/>
          <w:u w:val="single"/>
        </w:rPr>
        <w:t>is perhaps best measured in years of life expectancy</w:t>
      </w:r>
      <w:r w:rsidRPr="00BA192F">
        <w:rPr>
          <w:sz w:val="15"/>
          <w:szCs w:val="32"/>
        </w:rPr>
        <w:t xml:space="preserve">. </w:t>
      </w:r>
      <w:r w:rsidRPr="00BA192F">
        <w:rPr>
          <w:sz w:val="20"/>
          <w:szCs w:val="32"/>
          <w:u w:val="single"/>
        </w:rPr>
        <w:t xml:space="preserve">AI/AN </w:t>
      </w:r>
      <w:r w:rsidRPr="006E53B5">
        <w:rPr>
          <w:sz w:val="20"/>
          <w:szCs w:val="32"/>
          <w:highlight w:val="green"/>
          <w:u w:val="single"/>
        </w:rPr>
        <w:t xml:space="preserve">life expectancy is 5.5 years shorter compared to all races </w:t>
      </w:r>
      <w:r w:rsidRPr="00BA192F">
        <w:rPr>
          <w:sz w:val="20"/>
          <w:szCs w:val="32"/>
          <w:u w:val="single"/>
        </w:rPr>
        <w:t xml:space="preserve">in the US </w:t>
      </w:r>
      <w:r w:rsidRPr="00BA192F">
        <w:rPr>
          <w:sz w:val="15"/>
          <w:szCs w:val="32"/>
        </w:rPr>
        <w:t xml:space="preserve">(73.0 years to 78.5 years, respectively).6 Many of the causes of mortality begin in childhood. </w:t>
      </w:r>
      <w:r w:rsidRPr="00BA192F">
        <w:rPr>
          <w:sz w:val="20"/>
          <w:szCs w:val="32"/>
          <w:u w:val="single"/>
        </w:rPr>
        <w:t xml:space="preserve">Poverty impacts the </w:t>
      </w:r>
      <w:r w:rsidRPr="006E53B5">
        <w:rPr>
          <w:sz w:val="20"/>
          <w:szCs w:val="32"/>
          <w:highlight w:val="green"/>
          <w:u w:val="single"/>
        </w:rPr>
        <w:t xml:space="preserve">physical </w:t>
      </w:r>
      <w:r w:rsidRPr="00BA192F">
        <w:rPr>
          <w:sz w:val="20"/>
          <w:szCs w:val="32"/>
          <w:u w:val="single"/>
        </w:rPr>
        <w:t xml:space="preserve">health, </w:t>
      </w:r>
      <w:r w:rsidRPr="006E53B5">
        <w:rPr>
          <w:sz w:val="20"/>
          <w:szCs w:val="32"/>
          <w:highlight w:val="green"/>
          <w:u w:val="single"/>
        </w:rPr>
        <w:t xml:space="preserve">social </w:t>
      </w:r>
      <w:r w:rsidRPr="00BA192F">
        <w:rPr>
          <w:sz w:val="20"/>
          <w:szCs w:val="32"/>
          <w:u w:val="single"/>
        </w:rPr>
        <w:t xml:space="preserve">and emotional well-being, </w:t>
      </w:r>
      <w:r w:rsidRPr="006E53B5">
        <w:rPr>
          <w:sz w:val="20"/>
          <w:szCs w:val="32"/>
          <w:highlight w:val="green"/>
          <w:u w:val="single"/>
        </w:rPr>
        <w:t xml:space="preserve">mental health, </w:t>
      </w:r>
      <w:r w:rsidRPr="00BA192F">
        <w:rPr>
          <w:sz w:val="20"/>
          <w:szCs w:val="32"/>
          <w:u w:val="single"/>
        </w:rPr>
        <w:t>and developmental trajectory of children and youth</w:t>
      </w:r>
      <w:r w:rsidRPr="00BA192F">
        <w:rPr>
          <w:sz w:val="15"/>
          <w:szCs w:val="32"/>
        </w:rPr>
        <w:t xml:space="preserve">. AI/AN children have some of the </w:t>
      </w:r>
      <w:r w:rsidRPr="006E53B5">
        <w:rPr>
          <w:sz w:val="20"/>
          <w:szCs w:val="32"/>
          <w:highlight w:val="green"/>
          <w:u w:val="single"/>
        </w:rPr>
        <w:t xml:space="preserve">highest rates of chronic diseases </w:t>
      </w:r>
      <w:r w:rsidRPr="00BA192F">
        <w:rPr>
          <w:sz w:val="20"/>
          <w:szCs w:val="32"/>
          <w:u w:val="single"/>
        </w:rPr>
        <w:t>compared to the general population, including obesity, cardiovascular disease, Type 2 diabetes mellitus, dental caries, depression/anxiety, and suicide</w:t>
      </w:r>
      <w:r w:rsidRPr="00BA192F">
        <w:rPr>
          <w:sz w:val="15"/>
          <w:szCs w:val="32"/>
        </w:rPr>
        <w:t xml:space="preserve">.7 Living in impoverished conditions causes significant chronic toxic stress, and it is not surprising Adverse Childhood Experiences (ACEs) disproportionally affect AI/AN children compared to other races.8 Emotional, behavioral, and developmental difficulties were 10 times higher among AI/AN children with 2 or more ACEs compared to AI/AN children with fewer ACEs.9 This adversity portends worse outcomes for children as they enter adulthood. Compounding these poor outcomes is the lack of access to health care. </w:t>
      </w:r>
      <w:r w:rsidRPr="00BA192F">
        <w:rPr>
          <w:sz w:val="20"/>
          <w:szCs w:val="32"/>
          <w:u w:val="single"/>
        </w:rPr>
        <w:t>Health insurance and access to medical care lie at the intersection of poverty and structural racism</w:t>
      </w:r>
      <w:r w:rsidRPr="00BA192F">
        <w:rPr>
          <w:sz w:val="15"/>
          <w:szCs w:val="32"/>
        </w:rPr>
        <w:t>, and magnify poor health outcomes. Healthcare AI/AN are one of the few groups entitled to health care, education, and housing in exchange for land, natural resources, culture, lives, and languages lost. These obligations are codified in the most significant legal principle known as the federal trust responsibility. The Indian Health Service (IHS) is the agency entrusted to administer the trust obligation of the United States to provide health care for AI/AN. IHS provides healthcare to approximately 2.6 million AI/AN people who belong to 574 federally recognized Tribes. Based on inequitable budgeting and numerous reports</w:t>
      </w:r>
      <w:r w:rsidRPr="00BA192F">
        <w:rPr>
          <w:sz w:val="20"/>
          <w:szCs w:val="32"/>
          <w:u w:val="single"/>
        </w:rPr>
        <w:t>, it is clear the United States is not fulfilling this trust obligation</w:t>
      </w:r>
      <w:r w:rsidRPr="00BA192F">
        <w:rPr>
          <w:sz w:val="15"/>
          <w:szCs w:val="32"/>
        </w:rPr>
        <w:t xml:space="preserve">. The IHS is funded at 60% of need and about one-third of the per capita spending of the Veterans Affairs Health System, a comparable agency. Despite more than 75% of AI/AN residing in urban areas, less than 1% of the IHS budget is allocated to urban Indian health care.10 Chronic underfunding has led to rationing of needed services and a crumbling infrastructure, exacerbated by significant turnover in key leadership positions. </w:t>
      </w:r>
      <w:r w:rsidRPr="00BA192F">
        <w:rPr>
          <w:sz w:val="20"/>
          <w:szCs w:val="32"/>
          <w:u w:val="single"/>
        </w:rPr>
        <w:t xml:space="preserve">In 2017, </w:t>
      </w:r>
      <w:r w:rsidRPr="006E53B5">
        <w:rPr>
          <w:sz w:val="20"/>
          <w:szCs w:val="32"/>
          <w:highlight w:val="green"/>
          <w:u w:val="single"/>
        </w:rPr>
        <w:t>14.9% of AI</w:t>
      </w:r>
      <w:r w:rsidRPr="00BA192F">
        <w:rPr>
          <w:sz w:val="20"/>
          <w:szCs w:val="32"/>
          <w:u w:val="single"/>
        </w:rPr>
        <w:t xml:space="preserve">/ANs </w:t>
      </w:r>
      <w:r w:rsidRPr="006E53B5">
        <w:rPr>
          <w:sz w:val="20"/>
          <w:szCs w:val="32"/>
          <w:highlight w:val="green"/>
          <w:u w:val="single"/>
        </w:rPr>
        <w:t xml:space="preserve">had no health insurance </w:t>
      </w:r>
      <w:r w:rsidRPr="00BA192F">
        <w:rPr>
          <w:sz w:val="15"/>
          <w:szCs w:val="32"/>
        </w:rPr>
        <w:t xml:space="preserve">coverage.11 Nearly one-third (28.8%) of those who reported being AI/AN and were under 65 years old were uninsured,12 despite additional protections afforded under the Affordable Care Act. Although children may have better access to publicly insured programs, one study found that less than half of AI/AN children had a medical home, and that IHS utilization was not associated with a medical home among AI/AN children who were uninsured or publicly insured.13 Education </w:t>
      </w:r>
      <w:r w:rsidRPr="006E53B5">
        <w:rPr>
          <w:sz w:val="20"/>
          <w:szCs w:val="32"/>
          <w:highlight w:val="green"/>
          <w:u w:val="single"/>
        </w:rPr>
        <w:t xml:space="preserve">Institutional education has had detrimental effects </w:t>
      </w:r>
      <w:r w:rsidRPr="00BA192F">
        <w:rPr>
          <w:sz w:val="20"/>
          <w:szCs w:val="32"/>
          <w:u w:val="single"/>
        </w:rPr>
        <w:t xml:space="preserve">on AI/AN communities </w:t>
      </w:r>
      <w:r w:rsidRPr="00BA192F">
        <w:rPr>
          <w:sz w:val="15"/>
          <w:szCs w:val="32"/>
        </w:rPr>
        <w:t xml:space="preserve">and the long-term health of Indigenous children.14 The </w:t>
      </w:r>
      <w:r w:rsidRPr="00BA192F">
        <w:rPr>
          <w:sz w:val="20"/>
          <w:szCs w:val="32"/>
          <w:u w:val="single"/>
        </w:rPr>
        <w:t xml:space="preserve">first Indian boarding school </w:t>
      </w:r>
      <w:r w:rsidRPr="00BA192F">
        <w:rPr>
          <w:sz w:val="15"/>
          <w:szCs w:val="32"/>
        </w:rPr>
        <w:t xml:space="preserve">in the United States was established in 1879 to assimilate AI/AN children and youth into mainstream society. These schools served to strip them of their culture, language and identity, and break down traditional family and community structures.15 It is well documented these children </w:t>
      </w:r>
      <w:r w:rsidRPr="00BA192F">
        <w:rPr>
          <w:sz w:val="20"/>
          <w:szCs w:val="32"/>
          <w:u w:val="single"/>
        </w:rPr>
        <w:t xml:space="preserve">often suffered </w:t>
      </w:r>
      <w:r w:rsidRPr="006E53B5">
        <w:rPr>
          <w:sz w:val="20"/>
          <w:szCs w:val="32"/>
          <w:highlight w:val="green"/>
          <w:u w:val="single"/>
        </w:rPr>
        <w:t>physical, sexual, emotional abuse, and death</w:t>
      </w:r>
      <w:r w:rsidRPr="00BA192F">
        <w:rPr>
          <w:sz w:val="15"/>
          <w:szCs w:val="32"/>
        </w:rPr>
        <w:t xml:space="preserve">. At the height of the boarding school era, over 367 boarding schools existed with 64 still in operation today.15 In 1975, the Indian Self Determination and Education Assistance Act was passed, allowing Tribes to operate schools with an emphasis on culturally relevant rigorous academic preparation, but the </w:t>
      </w:r>
      <w:r w:rsidRPr="00BA192F">
        <w:rPr>
          <w:sz w:val="20"/>
          <w:szCs w:val="32"/>
          <w:u w:val="single"/>
        </w:rPr>
        <w:t>transition was not immediate and the long-term health effects have been lasting</w:t>
      </w:r>
      <w:r w:rsidRPr="00BA192F">
        <w:rPr>
          <w:sz w:val="15"/>
          <w:szCs w:val="32"/>
        </w:rPr>
        <w:t xml:space="preserve">.16, 17 AI/AN children today are largely educated through the public schools (both rural and urban operated at the state and local level) with about 93% of all AI/AN attending public schools. Most recent data estimate AI/AN make up approximately 1.1% of all students in public schools but have profound educational disparities including access to educational opportunity, lower graduation rates, higher rates of suspension/expulsion, and the highest drop-out rate compared to other races and ethnicities.18 In a large study, The New Teacher Project (TNTP) set out to understand why students of color are more or less likely to achieve their academic goals.19 They reviewed instruction and surveyed students and families from schools across America (public, charter, and private). TNTP found educational disparities are due to the quality of education as evidenced by the lack of access to four key resources: grade-appropriate assignments, effective instruction, deep engagement, and teachers who hold high expectations. This lack of access is not random and has much to do with the funding of school systems discussed in detail below. Though TNTP looked at Black and Latinx children, one can extrapolate their findings to AI/AN children. TNTP findings parallel the research of John Hattie.20 Hattie found the most important factor in whether students in the classroom succeed is the teacher's belief they can positively impact educational outcomes. The teacher's estimation that a student can succeed is another important factor. Roughly 80% of educators in the US are white. Lowered expectations held by these educators become self-fulfilling prophecies for students of color in the classroom. In 2017-2018, only 0.5% of public-school teachers were AI/AN despite growing evidence having diverse teachers positively impacts academic success.21 Compounding this issue, </w:t>
      </w:r>
      <w:r w:rsidRPr="00BA192F">
        <w:rPr>
          <w:sz w:val="20"/>
          <w:szCs w:val="32"/>
          <w:u w:val="single"/>
        </w:rPr>
        <w:t xml:space="preserve">school funding systems are often directly dependent upon property taxes. This </w:t>
      </w:r>
      <w:r w:rsidRPr="006E53B5">
        <w:rPr>
          <w:sz w:val="20"/>
          <w:szCs w:val="32"/>
          <w:highlight w:val="green"/>
          <w:u w:val="single"/>
        </w:rPr>
        <w:t>policy creates a system where under-resourced communities have underfunded school systems</w:t>
      </w:r>
      <w:r w:rsidRPr="00BA192F">
        <w:rPr>
          <w:sz w:val="20"/>
          <w:szCs w:val="32"/>
          <w:u w:val="single"/>
        </w:rPr>
        <w:t xml:space="preserve">, thereby </w:t>
      </w:r>
      <w:r w:rsidRPr="006E53B5">
        <w:rPr>
          <w:sz w:val="20"/>
          <w:szCs w:val="32"/>
          <w:highlight w:val="green"/>
          <w:u w:val="single"/>
        </w:rPr>
        <w:t xml:space="preserve">perpetuating </w:t>
      </w:r>
      <w:r w:rsidRPr="00BA192F">
        <w:rPr>
          <w:sz w:val="20"/>
          <w:szCs w:val="32"/>
          <w:u w:val="single"/>
        </w:rPr>
        <w:t xml:space="preserve">the </w:t>
      </w:r>
      <w:r w:rsidRPr="006E53B5">
        <w:rPr>
          <w:sz w:val="20"/>
          <w:szCs w:val="32"/>
          <w:highlight w:val="green"/>
          <w:u w:val="single"/>
        </w:rPr>
        <w:t xml:space="preserve">cycle </w:t>
      </w:r>
      <w:r w:rsidRPr="00BA192F">
        <w:rPr>
          <w:sz w:val="20"/>
          <w:szCs w:val="32"/>
          <w:u w:val="single"/>
        </w:rPr>
        <w:t>of poverty</w:t>
      </w:r>
      <w:r w:rsidRPr="00BA192F">
        <w:rPr>
          <w:sz w:val="15"/>
          <w:szCs w:val="32"/>
        </w:rPr>
        <w:t xml:space="preserve">.22 It is through the Termination Era and Relocation Era of the 1950s that American Indians were often relocated to the poorest neighborhoods in urban areas. This was further exacerbated by the Federal redlining policies that effectively segregated families of color by denying mortgages and preventing them from buying a home in certain neighborhoods in major cities. Social and economic opportunities are profoundly impacted by the disparities in educational attainment experienced by AI/AN youth. The scars of redlining still exist today and make it impossible for many families to break the cycle of poverty. Employment and Housing It is oversimplifying to say employment is linked to poverty. Participation in the labor market, access to employment and employment-associated benefits, inclusion in unions and wage parity by race and gender have historically been contingent on one's racial or ethnic identity, nationality, and gender. As a result, </w:t>
      </w:r>
      <w:r w:rsidRPr="00BA192F">
        <w:rPr>
          <w:sz w:val="20"/>
          <w:szCs w:val="32"/>
          <w:u w:val="single"/>
        </w:rPr>
        <w:t>AI/AN populations face barriers to meaningful employment, employer-based benefits like health insurance, pensions, or retirement plans, opportunities for collective bargaining, and living wages</w:t>
      </w:r>
      <w:r w:rsidRPr="00BA192F">
        <w:rPr>
          <w:sz w:val="15"/>
          <w:szCs w:val="32"/>
        </w:rPr>
        <w:t xml:space="preserve">. These barriers include forms of structural racism excluding AI/AN from certain jobs. People of color are less likely to be in management positions or in the highest paying professional fields.23 </w:t>
      </w:r>
      <w:r w:rsidRPr="00BA192F">
        <w:rPr>
          <w:sz w:val="20"/>
          <w:szCs w:val="32"/>
          <w:u w:val="single"/>
        </w:rPr>
        <w:t xml:space="preserve">These </w:t>
      </w:r>
      <w:r w:rsidRPr="006E53B5">
        <w:rPr>
          <w:sz w:val="20"/>
          <w:szCs w:val="32"/>
          <w:highlight w:val="green"/>
          <w:u w:val="single"/>
        </w:rPr>
        <w:t xml:space="preserve">factors </w:t>
      </w:r>
      <w:r w:rsidRPr="00BA192F">
        <w:rPr>
          <w:sz w:val="20"/>
          <w:szCs w:val="32"/>
          <w:u w:val="single"/>
        </w:rPr>
        <w:t xml:space="preserve">contribute to the impoverishment of AI/AN families and communities </w:t>
      </w:r>
      <w:r w:rsidRPr="006E53B5">
        <w:rPr>
          <w:sz w:val="20"/>
          <w:szCs w:val="32"/>
          <w:highlight w:val="green"/>
          <w:u w:val="single"/>
        </w:rPr>
        <w:t>rooted in dispossession</w:t>
      </w:r>
      <w:r w:rsidRPr="00BA192F">
        <w:rPr>
          <w:sz w:val="20"/>
          <w:szCs w:val="32"/>
          <w:u w:val="single"/>
        </w:rPr>
        <w:t>.</w:t>
      </w:r>
      <w:r w:rsidRPr="00BA192F">
        <w:rPr>
          <w:sz w:val="15"/>
          <w:szCs w:val="32"/>
        </w:rPr>
        <w:t xml:space="preserve"> What is not obvious is the challenge many people face when trying to find safe employment that pays a living wage. The current and future impacts of COVID-19 serve as an example.24 While unemployment skyrocketed, many aid programs are expected to end in the coming months, and the effects of these lost jobs will reverberate for generations. Who will be rehired, who can afford to work from home, what sorts of jobs are conducive to phasing back in and then perhaps back out with COVID-19? While for many, education directly correlates to improved employment circumstances, these opportunities are not fairly distributed. Even with higher education, we see lower wages for AI/AN workers than for many peers entering the job market with similar levels of training/education.23 </w:t>
      </w:r>
      <w:r w:rsidRPr="00BA192F">
        <w:rPr>
          <w:sz w:val="20"/>
          <w:szCs w:val="32"/>
          <w:u w:val="single"/>
        </w:rPr>
        <w:t xml:space="preserve">Employment is directly tied to housing. Policies like </w:t>
      </w:r>
      <w:r w:rsidRPr="006E53B5">
        <w:rPr>
          <w:sz w:val="20"/>
          <w:szCs w:val="32"/>
          <w:highlight w:val="green"/>
          <w:u w:val="single"/>
        </w:rPr>
        <w:t xml:space="preserve">redlining, predatory loans, and forced removal </w:t>
      </w:r>
      <w:r w:rsidRPr="00BA192F">
        <w:rPr>
          <w:sz w:val="20"/>
          <w:szCs w:val="32"/>
          <w:u w:val="single"/>
        </w:rPr>
        <w:t xml:space="preserve">from traditional land were enacted with the express purpose of </w:t>
      </w:r>
      <w:r w:rsidRPr="006E53B5">
        <w:rPr>
          <w:sz w:val="20"/>
          <w:szCs w:val="32"/>
          <w:highlight w:val="green"/>
          <w:u w:val="single"/>
        </w:rPr>
        <w:t>keep</w:t>
      </w:r>
      <w:r w:rsidRPr="00BA192F">
        <w:rPr>
          <w:sz w:val="20"/>
          <w:szCs w:val="32"/>
          <w:u w:val="single"/>
        </w:rPr>
        <w:t xml:space="preserve">ing </w:t>
      </w:r>
      <w:r w:rsidRPr="006E53B5">
        <w:rPr>
          <w:sz w:val="20"/>
          <w:szCs w:val="32"/>
          <w:highlight w:val="green"/>
          <w:u w:val="single"/>
        </w:rPr>
        <w:t>p</w:t>
      </w:r>
      <w:r w:rsidRPr="00BA192F">
        <w:rPr>
          <w:sz w:val="20"/>
          <w:szCs w:val="32"/>
          <w:u w:val="single"/>
        </w:rPr>
        <w:t xml:space="preserve">eople </w:t>
      </w:r>
      <w:r w:rsidRPr="006E53B5">
        <w:rPr>
          <w:sz w:val="20"/>
          <w:szCs w:val="32"/>
          <w:highlight w:val="green"/>
          <w:u w:val="single"/>
        </w:rPr>
        <w:t>o</w:t>
      </w:r>
      <w:r w:rsidRPr="00BA192F">
        <w:rPr>
          <w:sz w:val="20"/>
          <w:szCs w:val="32"/>
          <w:u w:val="single"/>
        </w:rPr>
        <w:t xml:space="preserve">f </w:t>
      </w:r>
      <w:r w:rsidRPr="006E53B5">
        <w:rPr>
          <w:sz w:val="20"/>
          <w:szCs w:val="32"/>
          <w:highlight w:val="green"/>
          <w:u w:val="single"/>
        </w:rPr>
        <w:t>c</w:t>
      </w:r>
      <w:r w:rsidRPr="00BA192F">
        <w:rPr>
          <w:sz w:val="20"/>
          <w:szCs w:val="32"/>
          <w:u w:val="single"/>
        </w:rPr>
        <w:t xml:space="preserve">olor </w:t>
      </w:r>
      <w:r w:rsidRPr="006E53B5">
        <w:rPr>
          <w:sz w:val="20"/>
          <w:szCs w:val="32"/>
          <w:highlight w:val="green"/>
          <w:u w:val="single"/>
        </w:rPr>
        <w:t>from owning home</w:t>
      </w:r>
      <w:r w:rsidRPr="006E53B5">
        <w:rPr>
          <w:sz w:val="15"/>
          <w:szCs w:val="32"/>
          <w:highlight w:val="green"/>
        </w:rPr>
        <w:t>s</w:t>
      </w:r>
      <w:r w:rsidRPr="00BA192F">
        <w:rPr>
          <w:sz w:val="15"/>
          <w:szCs w:val="32"/>
        </w:rPr>
        <w:t xml:space="preserve">. Today most families of color do not own their own homes.25 The quality of housing impacts health through exposure to lead, lack of clean water, and safety hazards. The day-to-day stress that housing insecurity causes in parents and guardians is difficult to measure but must be considered in any analysis of health outcomes affected by poverty.26 Violence, Trauma, and Loss There have been many calls to recognize the violence directed toward AI/AN communities. </w:t>
      </w:r>
      <w:r w:rsidRPr="00BA192F">
        <w:rPr>
          <w:sz w:val="20"/>
          <w:szCs w:val="32"/>
          <w:u w:val="single"/>
        </w:rPr>
        <w:t>This violence is evident in many ways, including overt racism, structural and institutional racism, human trafficking, Missing and Murdered Indigenous People (MMIP), separation of children and parents via the foster care system, police violence, imprisonment, interpersonal and intimate partner violence, and many others</w:t>
      </w:r>
      <w:r w:rsidRPr="00BA192F">
        <w:rPr>
          <w:sz w:val="15"/>
          <w:szCs w:val="32"/>
        </w:rPr>
        <w:t xml:space="preserve">. AI/AN are disproportionately impacted by this violence, </w:t>
      </w:r>
      <w:r w:rsidRPr="00BA192F">
        <w:rPr>
          <w:sz w:val="20"/>
          <w:szCs w:val="32"/>
          <w:u w:val="single"/>
        </w:rPr>
        <w:t>rooted in white supremac</w:t>
      </w:r>
      <w:r w:rsidRPr="00BA192F">
        <w:rPr>
          <w:sz w:val="15"/>
          <w:szCs w:val="32"/>
        </w:rPr>
        <w:t>y. White supremacy reinforces forms of violence (physical, structural, interpersonal) and deprivation (dispossession, impoverishment, scarcity). The result is that racism not only leads to poverty, but also a life filled with greater risk of violence, precarity, and chronic illness. This impact is intergenerational and cyclical. Thus, poverty is inextricably linked to safety. Crime and violence are driven by the pressures to survive in the conditions that poverty causes. Safety is in turn inextricably linked to health.27</w:t>
      </w:r>
    </w:p>
    <w:p w14:paraId="35197FE2" w14:textId="77777777" w:rsidR="00C7023A" w:rsidRDefault="00C7023A" w:rsidP="00C7023A">
      <w:pPr>
        <w:rPr>
          <w:sz w:val="14"/>
          <w:szCs w:val="28"/>
        </w:rPr>
      </w:pPr>
    </w:p>
    <w:p w14:paraId="2E4BCD28" w14:textId="77777777" w:rsidR="00C7023A" w:rsidRDefault="00C7023A" w:rsidP="00C7023A">
      <w:pPr>
        <w:pStyle w:val="Heading4"/>
      </w:pPr>
      <w:r>
        <w:t xml:space="preserve">Continued inequality and poverty have destructive consequences -  food insecurity, disease, unemployment, and lack of affordable housing </w:t>
      </w:r>
    </w:p>
    <w:p w14:paraId="2D0A3905" w14:textId="77777777" w:rsidR="00C7023A" w:rsidRDefault="00C7023A" w:rsidP="00C7023A">
      <w:pPr>
        <w:rPr>
          <w:sz w:val="20"/>
          <w:szCs w:val="21"/>
        </w:rPr>
      </w:pPr>
      <w:r>
        <w:rPr>
          <w:rStyle w:val="Style13ptBold"/>
        </w:rPr>
        <w:t>The Red Road N.D.</w:t>
      </w:r>
      <w:r>
        <w:t xml:space="preserve"> </w:t>
      </w:r>
      <w:r>
        <w:rPr>
          <w:sz w:val="20"/>
          <w:szCs w:val="21"/>
        </w:rPr>
        <w:t>(The Red Road empowers Native communities to raise awareness and educate the public about the extensive history and current condition of the Native American culture, “Native American Poverty,” https://theredroad.org/issues/native-american-poverty/#:~:text=NATIVE%20AMERICAN-,FOOD%20INSECURITY,in%20the%20general%20American%20population.)//ghs-nehaha</w:t>
      </w:r>
    </w:p>
    <w:p w14:paraId="7C3A4536" w14:textId="77777777" w:rsidR="00C7023A" w:rsidRDefault="00C7023A" w:rsidP="00C7023A">
      <w:pPr>
        <w:rPr>
          <w:sz w:val="15"/>
          <w:szCs w:val="28"/>
        </w:rPr>
      </w:pPr>
      <w:r>
        <w:rPr>
          <w:sz w:val="15"/>
          <w:szCs w:val="28"/>
        </w:rPr>
        <w:t>At the time of colonization, First Nations tribes were forced onto remote reservations lacking in natural resources or fertile soil. Additionally, hundreds of years of government policies have left reservations with limited economic opportunities. As a result</w:t>
      </w:r>
      <w:r>
        <w:rPr>
          <w:sz w:val="18"/>
          <w:szCs w:val="28"/>
          <w:u w:val="single"/>
        </w:rPr>
        <w:t xml:space="preserve">, </w:t>
      </w:r>
      <w:r w:rsidRPr="006E53B5">
        <w:rPr>
          <w:sz w:val="18"/>
          <w:szCs w:val="28"/>
          <w:highlight w:val="green"/>
          <w:u w:val="single"/>
        </w:rPr>
        <w:t xml:space="preserve">First People have the </w:t>
      </w:r>
      <w:r>
        <w:rPr>
          <w:sz w:val="18"/>
          <w:szCs w:val="28"/>
          <w:u w:val="single"/>
        </w:rPr>
        <w:t xml:space="preserve">highest </w:t>
      </w:r>
      <w:r w:rsidRPr="006E53B5">
        <w:rPr>
          <w:sz w:val="18"/>
          <w:szCs w:val="28"/>
          <w:highlight w:val="green"/>
          <w:u w:val="single"/>
        </w:rPr>
        <w:t>poverty rate (one-in-four</w:t>
      </w:r>
      <w:r>
        <w:rPr>
          <w:sz w:val="18"/>
          <w:szCs w:val="28"/>
          <w:u w:val="single"/>
        </w:rPr>
        <w:t xml:space="preserve">) </w:t>
      </w:r>
      <w:r w:rsidRPr="006E53B5">
        <w:rPr>
          <w:sz w:val="18"/>
          <w:szCs w:val="28"/>
          <w:highlight w:val="green"/>
          <w:u w:val="single"/>
        </w:rPr>
        <w:t xml:space="preserve">and </w:t>
      </w:r>
      <w:r>
        <w:rPr>
          <w:sz w:val="18"/>
          <w:szCs w:val="28"/>
          <w:u w:val="single"/>
        </w:rPr>
        <w:t xml:space="preserve">among the </w:t>
      </w:r>
      <w:r w:rsidRPr="006E53B5">
        <w:rPr>
          <w:sz w:val="18"/>
          <w:szCs w:val="28"/>
          <w:highlight w:val="green"/>
          <w:u w:val="single"/>
        </w:rPr>
        <w:t>lowest labor force rate</w:t>
      </w:r>
      <w:r>
        <w:rPr>
          <w:sz w:val="18"/>
          <w:szCs w:val="28"/>
          <w:u w:val="single"/>
        </w:rPr>
        <w:t xml:space="preserve"> (61.1%) of any major racial group</w:t>
      </w:r>
      <w:r>
        <w:rPr>
          <w:sz w:val="15"/>
          <w:szCs w:val="28"/>
        </w:rPr>
        <w:t xml:space="preserve"> in the United States. Of the top 100 poorest counties in the United States, four of the top five and ten of the top 20 are on reservations. Most </w:t>
      </w:r>
      <w:r>
        <w:rPr>
          <w:sz w:val="18"/>
          <w:szCs w:val="28"/>
          <w:u w:val="single"/>
        </w:rPr>
        <w:t>tribal members cope with food insecurity and its associated health problems</w:t>
      </w:r>
      <w:r>
        <w:rPr>
          <w:sz w:val="15"/>
          <w:szCs w:val="28"/>
        </w:rPr>
        <w:t xml:space="preserve">, </w:t>
      </w:r>
      <w:r>
        <w:rPr>
          <w:sz w:val="18"/>
          <w:szCs w:val="28"/>
          <w:u w:val="single"/>
        </w:rPr>
        <w:t>unemployment rates as high as 85%, and major housing shortages. Twenty-six percent of single-race Indigenous people are living in poverty</w:t>
      </w:r>
      <w:r>
        <w:rPr>
          <w:sz w:val="15"/>
          <w:szCs w:val="28"/>
        </w:rPr>
        <w:t xml:space="preserve">, </w:t>
      </w:r>
      <w:r>
        <w:rPr>
          <w:sz w:val="18"/>
          <w:szCs w:val="28"/>
          <w:u w:val="single"/>
        </w:rPr>
        <w:t>the highest rate of any race group</w:t>
      </w:r>
      <w:r>
        <w:rPr>
          <w:sz w:val="15"/>
          <w:szCs w:val="28"/>
        </w:rPr>
        <w:t xml:space="preserve">. </w:t>
      </w:r>
      <w:r>
        <w:rPr>
          <w:sz w:val="18"/>
          <w:szCs w:val="28"/>
          <w:u w:val="single"/>
        </w:rPr>
        <w:t xml:space="preserve">FOOD INSECURITY </w:t>
      </w:r>
      <w:r>
        <w:rPr>
          <w:sz w:val="15"/>
          <w:szCs w:val="28"/>
        </w:rPr>
        <w:t xml:space="preserve">The </w:t>
      </w:r>
      <w:r>
        <w:rPr>
          <w:sz w:val="18"/>
          <w:szCs w:val="28"/>
          <w:u w:val="single"/>
        </w:rPr>
        <w:t xml:space="preserve">majority of </w:t>
      </w:r>
      <w:r w:rsidRPr="006E53B5">
        <w:rPr>
          <w:sz w:val="18"/>
          <w:szCs w:val="28"/>
          <w:highlight w:val="green"/>
          <w:u w:val="single"/>
        </w:rPr>
        <w:t xml:space="preserve">Native communities </w:t>
      </w:r>
      <w:r>
        <w:rPr>
          <w:sz w:val="18"/>
          <w:szCs w:val="28"/>
          <w:u w:val="single"/>
        </w:rPr>
        <w:t xml:space="preserve">today </w:t>
      </w:r>
      <w:r w:rsidRPr="006E53B5">
        <w:rPr>
          <w:sz w:val="18"/>
          <w:szCs w:val="28"/>
          <w:highlight w:val="green"/>
          <w:u w:val="single"/>
        </w:rPr>
        <w:t>struggle with</w:t>
      </w:r>
      <w:r w:rsidRPr="006E53B5">
        <w:rPr>
          <w:sz w:val="15"/>
          <w:szCs w:val="28"/>
          <w:highlight w:val="green"/>
        </w:rPr>
        <w:t xml:space="preserve"> </w:t>
      </w:r>
      <w:r>
        <w:rPr>
          <w:sz w:val="15"/>
          <w:szCs w:val="28"/>
        </w:rPr>
        <w:t xml:space="preserve">systemic problems related to </w:t>
      </w:r>
      <w:r w:rsidRPr="006E53B5">
        <w:rPr>
          <w:sz w:val="18"/>
          <w:szCs w:val="28"/>
          <w:highlight w:val="green"/>
          <w:u w:val="single"/>
        </w:rPr>
        <w:t xml:space="preserve">lack of access to </w:t>
      </w:r>
      <w:r>
        <w:rPr>
          <w:sz w:val="18"/>
          <w:szCs w:val="28"/>
          <w:u w:val="single"/>
        </w:rPr>
        <w:t xml:space="preserve">healthy </w:t>
      </w:r>
      <w:r w:rsidRPr="006E53B5">
        <w:rPr>
          <w:sz w:val="18"/>
          <w:szCs w:val="28"/>
          <w:highlight w:val="green"/>
          <w:u w:val="single"/>
        </w:rPr>
        <w:t>food</w:t>
      </w:r>
      <w:r>
        <w:rPr>
          <w:sz w:val="15"/>
          <w:szCs w:val="28"/>
        </w:rPr>
        <w:t xml:space="preserve">. </w:t>
      </w:r>
      <w:r>
        <w:rPr>
          <w:sz w:val="18"/>
          <w:szCs w:val="28"/>
          <w:u w:val="single"/>
        </w:rPr>
        <w:t>One-in-four</w:t>
      </w:r>
      <w:r>
        <w:rPr>
          <w:sz w:val="15"/>
          <w:szCs w:val="28"/>
        </w:rPr>
        <w:t xml:space="preserve"> Native Americans </w:t>
      </w:r>
      <w:r w:rsidRPr="006E53B5">
        <w:rPr>
          <w:sz w:val="18"/>
          <w:szCs w:val="28"/>
          <w:highlight w:val="green"/>
          <w:u w:val="single"/>
        </w:rPr>
        <w:t xml:space="preserve">experience food insecurity </w:t>
      </w:r>
      <w:r>
        <w:rPr>
          <w:sz w:val="18"/>
          <w:szCs w:val="28"/>
          <w:u w:val="single"/>
        </w:rPr>
        <w:t>due to scarce access to food and employment</w:t>
      </w:r>
      <w:r>
        <w:rPr>
          <w:sz w:val="15"/>
          <w:szCs w:val="28"/>
        </w:rPr>
        <w:t xml:space="preserve">, compared to just one-in-eight in the general American population. </w:t>
      </w:r>
      <w:r w:rsidRPr="006E53B5">
        <w:rPr>
          <w:sz w:val="18"/>
          <w:szCs w:val="28"/>
          <w:highlight w:val="green"/>
          <w:u w:val="single"/>
        </w:rPr>
        <w:t xml:space="preserve">Grocery stores are </w:t>
      </w:r>
      <w:r>
        <w:rPr>
          <w:sz w:val="18"/>
          <w:szCs w:val="28"/>
          <w:u w:val="single"/>
        </w:rPr>
        <w:t xml:space="preserve">few and </w:t>
      </w:r>
      <w:r w:rsidRPr="006E53B5">
        <w:rPr>
          <w:sz w:val="18"/>
          <w:szCs w:val="28"/>
          <w:highlight w:val="green"/>
          <w:u w:val="single"/>
        </w:rPr>
        <w:t xml:space="preserve">far </w:t>
      </w:r>
      <w:r>
        <w:rPr>
          <w:sz w:val="18"/>
          <w:szCs w:val="28"/>
          <w:u w:val="single"/>
        </w:rPr>
        <w:t>between,</w:t>
      </w:r>
      <w:r>
        <w:rPr>
          <w:sz w:val="15"/>
          <w:szCs w:val="28"/>
        </w:rPr>
        <w:t xml:space="preserve"> leaving tribes to largely depend on outside sources for food. Additionally, </w:t>
      </w:r>
      <w:r w:rsidRPr="006E53B5">
        <w:rPr>
          <w:sz w:val="18"/>
          <w:szCs w:val="28"/>
          <w:highlight w:val="green"/>
          <w:u w:val="single"/>
        </w:rPr>
        <w:t xml:space="preserve">poverty rates are so high </w:t>
      </w:r>
      <w:r>
        <w:rPr>
          <w:sz w:val="18"/>
          <w:szCs w:val="28"/>
          <w:u w:val="single"/>
        </w:rPr>
        <w:t>that few families can afford healthy food options</w:t>
      </w:r>
      <w:r>
        <w:rPr>
          <w:sz w:val="15"/>
          <w:szCs w:val="28"/>
        </w:rPr>
        <w:t xml:space="preserve"> and therefore turn to low price, low nutrition alternatives. This </w:t>
      </w:r>
      <w:r w:rsidRPr="006E53B5">
        <w:rPr>
          <w:sz w:val="18"/>
          <w:szCs w:val="28"/>
          <w:highlight w:val="green"/>
          <w:u w:val="single"/>
        </w:rPr>
        <w:t xml:space="preserve">results in </w:t>
      </w:r>
      <w:r>
        <w:rPr>
          <w:sz w:val="18"/>
          <w:szCs w:val="28"/>
          <w:u w:val="single"/>
        </w:rPr>
        <w:t xml:space="preserve">many </w:t>
      </w:r>
      <w:r w:rsidRPr="006E53B5">
        <w:rPr>
          <w:sz w:val="18"/>
          <w:szCs w:val="28"/>
          <w:highlight w:val="green"/>
          <w:u w:val="single"/>
        </w:rPr>
        <w:t>health issues</w:t>
      </w:r>
      <w:r>
        <w:rPr>
          <w:sz w:val="18"/>
          <w:szCs w:val="28"/>
          <w:u w:val="single"/>
        </w:rPr>
        <w:t>, including diabetes, heart disease, obesity</w:t>
      </w:r>
      <w:r>
        <w:rPr>
          <w:sz w:val="15"/>
          <w:szCs w:val="28"/>
        </w:rPr>
        <w:t xml:space="preserve"> and related conditions. NATIVE AMERICAN </w:t>
      </w:r>
      <w:r>
        <w:rPr>
          <w:sz w:val="18"/>
          <w:szCs w:val="28"/>
          <w:u w:val="single"/>
        </w:rPr>
        <w:t xml:space="preserve">UNEMPLOYMENT </w:t>
      </w:r>
      <w:r>
        <w:rPr>
          <w:sz w:val="15"/>
          <w:szCs w:val="28"/>
        </w:rPr>
        <w:t xml:space="preserve">Typically, </w:t>
      </w:r>
      <w:r w:rsidRPr="006E53B5">
        <w:rPr>
          <w:sz w:val="18"/>
          <w:szCs w:val="28"/>
          <w:highlight w:val="green"/>
          <w:u w:val="single"/>
        </w:rPr>
        <w:t>reservations are geographically isolated</w:t>
      </w:r>
      <w:r w:rsidRPr="006E53B5">
        <w:rPr>
          <w:sz w:val="15"/>
          <w:szCs w:val="28"/>
          <w:highlight w:val="green"/>
        </w:rPr>
        <w:t xml:space="preserve"> </w:t>
      </w:r>
      <w:r>
        <w:rPr>
          <w:sz w:val="15"/>
          <w:szCs w:val="28"/>
        </w:rPr>
        <w:t xml:space="preserve">— located miles away from major metropolitan areas — </w:t>
      </w:r>
      <w:r w:rsidRPr="006E53B5">
        <w:rPr>
          <w:sz w:val="18"/>
          <w:szCs w:val="28"/>
          <w:highlight w:val="green"/>
          <w:u w:val="single"/>
        </w:rPr>
        <w:t>with limited access to resources and capital</w:t>
      </w:r>
      <w:r>
        <w:rPr>
          <w:sz w:val="15"/>
          <w:szCs w:val="28"/>
        </w:rPr>
        <w:t xml:space="preserve">. Since there are </w:t>
      </w:r>
      <w:r w:rsidRPr="006E53B5">
        <w:rPr>
          <w:sz w:val="18"/>
          <w:szCs w:val="28"/>
          <w:highlight w:val="green"/>
          <w:u w:val="single"/>
        </w:rPr>
        <w:t xml:space="preserve">very few employment opportunities </w:t>
      </w:r>
      <w:r>
        <w:rPr>
          <w:sz w:val="18"/>
          <w:szCs w:val="28"/>
          <w:u w:val="single"/>
        </w:rPr>
        <w:t>on tribal lands</w:t>
      </w:r>
      <w:r>
        <w:rPr>
          <w:sz w:val="15"/>
          <w:szCs w:val="28"/>
        </w:rPr>
        <w:t xml:space="preserve"> (mostly tribal and federal government jobs), heads of household are forced to leave the reservation to seek work. In the poorest Native counties, </w:t>
      </w:r>
      <w:r>
        <w:rPr>
          <w:sz w:val="18"/>
          <w:szCs w:val="28"/>
          <w:u w:val="single"/>
        </w:rPr>
        <w:t xml:space="preserve">only about one out of three men have full-time, year-round employment. For those who do have jobs, </w:t>
      </w:r>
      <w:r w:rsidRPr="006E53B5">
        <w:rPr>
          <w:sz w:val="18"/>
          <w:szCs w:val="28"/>
          <w:highlight w:val="green"/>
          <w:u w:val="single"/>
        </w:rPr>
        <w:t>earnings can be well below poverty wages</w:t>
      </w:r>
      <w:r w:rsidRPr="006E53B5">
        <w:rPr>
          <w:sz w:val="15"/>
          <w:szCs w:val="28"/>
          <w:highlight w:val="green"/>
        </w:rPr>
        <w:t xml:space="preserve"> </w:t>
      </w:r>
      <w:r>
        <w:rPr>
          <w:sz w:val="15"/>
          <w:szCs w:val="28"/>
        </w:rPr>
        <w:t xml:space="preserve">— </w:t>
      </w:r>
      <w:r>
        <w:rPr>
          <w:sz w:val="18"/>
          <w:szCs w:val="28"/>
          <w:u w:val="single"/>
        </w:rPr>
        <w:t>the average household income for working Native Americans is $35,000, compared to $50,000 of the general populatio</w:t>
      </w:r>
      <w:r>
        <w:rPr>
          <w:sz w:val="15"/>
          <w:szCs w:val="28"/>
        </w:rPr>
        <w:t xml:space="preserve">n. As a result, </w:t>
      </w:r>
      <w:r>
        <w:rPr>
          <w:sz w:val="18"/>
          <w:szCs w:val="28"/>
          <w:u w:val="single"/>
        </w:rPr>
        <w:t>many households depend on federal funding to</w:t>
      </w:r>
      <w:r>
        <w:rPr>
          <w:sz w:val="15"/>
          <w:szCs w:val="28"/>
        </w:rPr>
        <w:t xml:space="preserve"> </w:t>
      </w:r>
      <w:r>
        <w:rPr>
          <w:sz w:val="18"/>
          <w:szCs w:val="28"/>
          <w:u w:val="single"/>
        </w:rPr>
        <w:t>make ends meet — welfare, disability, social security</w:t>
      </w:r>
      <w:r>
        <w:rPr>
          <w:sz w:val="15"/>
          <w:szCs w:val="28"/>
        </w:rPr>
        <w:t xml:space="preserve"> and additional government services. NATIVE AMERICAN HOUSING CRISIS Tribal economies require affordable housing and infrastructure. However, </w:t>
      </w:r>
      <w:r>
        <w:rPr>
          <w:sz w:val="18"/>
          <w:szCs w:val="28"/>
          <w:u w:val="single"/>
        </w:rPr>
        <w:t>First People face some of the worst substandard and overcrowded housing conditions in the United States.</w:t>
      </w:r>
      <w:r>
        <w:rPr>
          <w:sz w:val="15"/>
          <w:szCs w:val="28"/>
        </w:rPr>
        <w:t xml:space="preserve"> </w:t>
      </w:r>
      <w:r>
        <w:rPr>
          <w:sz w:val="18"/>
          <w:szCs w:val="28"/>
          <w:u w:val="single"/>
        </w:rPr>
        <w:t>Forty percent of housing on reservations is considered substandard</w:t>
      </w:r>
      <w:r>
        <w:rPr>
          <w:sz w:val="15"/>
          <w:szCs w:val="28"/>
        </w:rPr>
        <w:t xml:space="preserve"> compared to only 6% throughout the rest of the country. </w:t>
      </w:r>
      <w:r>
        <w:rPr>
          <w:sz w:val="18"/>
          <w:szCs w:val="28"/>
          <w:u w:val="single"/>
        </w:rPr>
        <w:t>Thirty percent of native housing is overcrowded</w:t>
      </w:r>
      <w:r>
        <w:rPr>
          <w:sz w:val="15"/>
          <w:szCs w:val="28"/>
        </w:rPr>
        <w:t xml:space="preserve">. </w:t>
      </w:r>
      <w:r>
        <w:rPr>
          <w:sz w:val="18"/>
          <w:szCs w:val="28"/>
          <w:u w:val="single"/>
        </w:rPr>
        <w:t>Less than 50% of native homes are connected to a public sewer system and of those, 16% lack indoor plumbing</w:t>
      </w:r>
      <w:r>
        <w:rPr>
          <w:sz w:val="15"/>
          <w:szCs w:val="28"/>
        </w:rPr>
        <w:t>. Additionally, 23% of Native households pay 30% or more of their household income to housing alone.</w:t>
      </w:r>
    </w:p>
    <w:p w14:paraId="627E24FF" w14:textId="77777777" w:rsidR="00C7023A" w:rsidRDefault="00C7023A" w:rsidP="00C7023A"/>
    <w:p w14:paraId="1C5E388F" w14:textId="77777777" w:rsidR="00C7023A" w:rsidRDefault="00C7023A" w:rsidP="00C7023A">
      <w:pPr>
        <w:pStyle w:val="Heading4"/>
      </w:pPr>
      <w:r>
        <w:t xml:space="preserve">Poverty is </w:t>
      </w:r>
      <w:r>
        <w:rPr>
          <w:u w:val="single"/>
        </w:rPr>
        <w:t>intergenerational</w:t>
      </w:r>
      <w:r>
        <w:t xml:space="preserve"> and disproportionally effects Indigenous communities in the future– makes it impossible for them to practice important cultural traditions and access necessary resources</w:t>
      </w:r>
    </w:p>
    <w:p w14:paraId="65AC8B55" w14:textId="77777777" w:rsidR="00C7023A" w:rsidRDefault="00C7023A" w:rsidP="00C7023A">
      <w:r>
        <w:rPr>
          <w:rStyle w:val="Style13ptBold"/>
        </w:rPr>
        <w:t>NASEM 23</w:t>
      </w:r>
      <w:r>
        <w:t xml:space="preserve"> (National Academies of Sciences, Engineering, and Medicine, “Intergenerational Poverty and Mobility Among Native Americans in the United States: Proceedings of a Workshop—in Brief,” 2023, The National Academies Press, </w:t>
      </w:r>
      <w:hyperlink r:id="rId186" w:history="1">
        <w:r>
          <w:rPr>
            <w:rStyle w:val="Hyperlink"/>
          </w:rPr>
          <w:t>https://nap.nationalacademies.org/read/26909/chapter/1</w:t>
        </w:r>
      </w:hyperlink>
      <w:r>
        <w:t xml:space="preserve">, </w:t>
      </w:r>
      <w:hyperlink r:id="rId187" w:history="1">
        <w:r>
          <w:rPr>
            <w:rStyle w:val="Hyperlink"/>
          </w:rPr>
          <w:t>https://doi.org/10.17226/26909</w:t>
        </w:r>
      </w:hyperlink>
      <w:r>
        <w:t>.)//ghs-nehahaha</w:t>
      </w:r>
    </w:p>
    <w:p w14:paraId="276A1D5D" w14:textId="77777777" w:rsidR="00C7023A" w:rsidRDefault="00C7023A" w:rsidP="00C7023A">
      <w:pPr>
        <w:rPr>
          <w:sz w:val="16"/>
          <w:szCs w:val="36"/>
        </w:rPr>
      </w:pPr>
      <w:r>
        <w:rPr>
          <w:sz w:val="16"/>
          <w:szCs w:val="36"/>
        </w:rPr>
        <w:t xml:space="preserve">On July 22 and 25, 2022, the National Academies of Sciences, Engineering, and Medicine (National Academies) </w:t>
      </w:r>
      <w:r>
        <w:rPr>
          <w:sz w:val="21"/>
          <w:szCs w:val="36"/>
          <w:u w:val="single"/>
        </w:rPr>
        <w:t>held an information gathering meeting titled, Intergenerational Poverty and Mobility Among Native American</w:t>
      </w:r>
      <w:r>
        <w:rPr>
          <w:sz w:val="16"/>
          <w:szCs w:val="36"/>
        </w:rPr>
        <w:t xml:space="preserve">s1 in the U.S. The meeting was held to inform the future consensus report of the National Academies Committee on Policies and Programs to Reduce Intergenerational Poverty. Building on the findings of the NASEM (2019) report, A Roadmap to Reducing Child Poverty, this ad hoc committee was convened by the Board on Children, Youth, and Families to identify policies and programs with the potential to reduce long-term, intergenerational poverty. As noted in the 2019 report, </w:t>
      </w:r>
      <w:r>
        <w:rPr>
          <w:sz w:val="21"/>
          <w:szCs w:val="36"/>
          <w:u w:val="single"/>
        </w:rPr>
        <w:t xml:space="preserve">the </w:t>
      </w:r>
      <w:r w:rsidRPr="006E53B5">
        <w:rPr>
          <w:sz w:val="21"/>
          <w:szCs w:val="36"/>
          <w:highlight w:val="green"/>
          <w:u w:val="single"/>
        </w:rPr>
        <w:t xml:space="preserve">harmful effects of living in poverty during childhood </w:t>
      </w:r>
      <w:r>
        <w:rPr>
          <w:sz w:val="21"/>
          <w:szCs w:val="36"/>
          <w:u w:val="single"/>
        </w:rPr>
        <w:t xml:space="preserve">can </w:t>
      </w:r>
      <w:r w:rsidRPr="006E53B5">
        <w:rPr>
          <w:sz w:val="21"/>
          <w:szCs w:val="36"/>
          <w:highlight w:val="green"/>
          <w:u w:val="single"/>
        </w:rPr>
        <w:t xml:space="preserve">entrench </w:t>
      </w:r>
      <w:r>
        <w:rPr>
          <w:sz w:val="21"/>
          <w:szCs w:val="36"/>
          <w:u w:val="single"/>
        </w:rPr>
        <w:t xml:space="preserve">families and </w:t>
      </w:r>
      <w:r w:rsidRPr="006E53B5">
        <w:rPr>
          <w:sz w:val="21"/>
          <w:szCs w:val="36"/>
          <w:highlight w:val="green"/>
          <w:u w:val="single"/>
        </w:rPr>
        <w:t xml:space="preserve">communities </w:t>
      </w:r>
      <w:r>
        <w:rPr>
          <w:sz w:val="21"/>
          <w:szCs w:val="36"/>
          <w:u w:val="single"/>
        </w:rPr>
        <w:t xml:space="preserve">in poverty, </w:t>
      </w:r>
      <w:r w:rsidRPr="006E53B5">
        <w:rPr>
          <w:sz w:val="21"/>
          <w:szCs w:val="36"/>
          <w:highlight w:val="green"/>
          <w:u w:val="single"/>
        </w:rPr>
        <w:t xml:space="preserve">leading to </w:t>
      </w:r>
      <w:r>
        <w:rPr>
          <w:sz w:val="21"/>
          <w:szCs w:val="36"/>
          <w:u w:val="single"/>
        </w:rPr>
        <w:t xml:space="preserve">the transmission of </w:t>
      </w:r>
      <w:r w:rsidRPr="006E53B5">
        <w:rPr>
          <w:sz w:val="21"/>
          <w:szCs w:val="36"/>
          <w:highlight w:val="green"/>
          <w:u w:val="single"/>
        </w:rPr>
        <w:t xml:space="preserve">poverty </w:t>
      </w:r>
      <w:r>
        <w:rPr>
          <w:sz w:val="21"/>
          <w:szCs w:val="36"/>
          <w:u w:val="single"/>
        </w:rPr>
        <w:t xml:space="preserve">from one generation </w:t>
      </w:r>
      <w:r w:rsidRPr="006E53B5">
        <w:rPr>
          <w:sz w:val="21"/>
          <w:szCs w:val="36"/>
          <w:highlight w:val="green"/>
          <w:u w:val="single"/>
        </w:rPr>
        <w:t>to the next</w:t>
      </w:r>
      <w:r>
        <w:rPr>
          <w:sz w:val="16"/>
          <w:szCs w:val="36"/>
        </w:rPr>
        <w:t xml:space="preserve">. This </w:t>
      </w:r>
      <w:r w:rsidRPr="006E53B5">
        <w:rPr>
          <w:rStyle w:val="Emphasis"/>
          <w:highlight w:val="green"/>
        </w:rPr>
        <w:t>cycle</w:t>
      </w:r>
      <w:r w:rsidRPr="006E53B5">
        <w:rPr>
          <w:sz w:val="21"/>
          <w:szCs w:val="36"/>
          <w:highlight w:val="green"/>
          <w:u w:val="single"/>
        </w:rPr>
        <w:t xml:space="preserve"> </w:t>
      </w:r>
      <w:r>
        <w:rPr>
          <w:sz w:val="21"/>
          <w:szCs w:val="36"/>
          <w:u w:val="single"/>
        </w:rPr>
        <w:t xml:space="preserve">has a </w:t>
      </w:r>
      <w:r w:rsidRPr="006E53B5">
        <w:rPr>
          <w:rStyle w:val="Emphasis"/>
          <w:highlight w:val="green"/>
        </w:rPr>
        <w:t>disproportionate effect on Native American families</w:t>
      </w:r>
      <w:r>
        <w:rPr>
          <w:sz w:val="16"/>
          <w:szCs w:val="36"/>
        </w:rPr>
        <w:t xml:space="preserve">. To inform the committee’s review of the evidence, a public information-gathering meeting was held to engage with leaders, researchers, and practitioners </w:t>
      </w:r>
      <w:r>
        <w:rPr>
          <w:sz w:val="21"/>
          <w:szCs w:val="36"/>
          <w:u w:val="single"/>
        </w:rPr>
        <w:t>on issues surrounding intergenerational poverty and mobility among Native American families in the United States</w:t>
      </w:r>
      <w:r>
        <w:rPr>
          <w:sz w:val="16"/>
          <w:szCs w:val="36"/>
        </w:rPr>
        <w:t xml:space="preserve">, including exploring key structural determinants of entrenched poverty and promising interventions designed to address those determinants. The meeting was held virtually and was open to the public. Three meeting sessions were held over two days bearing these thematic titles:2 A Conversation with Tribal Leaders on Intergenerational Poverty Intergenerational Poverty and Mobility Among Native Americans: Data &amp; Trends A Conversation with Researchers: Drivers and Interventions of Intergenerational Poverty Among Native Americans A CONVERSATION WITH TRIBAL LEADERS Joe Hobot, president and CEO of American Indian OIC in Minneapolis, </w:t>
      </w:r>
      <w:r>
        <w:rPr>
          <w:sz w:val="21"/>
          <w:szCs w:val="36"/>
          <w:u w:val="single"/>
        </w:rPr>
        <w:t>led the first session by asking tribal leaders to discuss their experiences with and work on intergenerational poverty.</w:t>
      </w:r>
      <w:r>
        <w:rPr>
          <w:sz w:val="16"/>
          <w:szCs w:val="36"/>
        </w:rPr>
        <w:t xml:space="preserve"> The invited tribal leaders were Kevin Killer (president, Oglala Sioux Tribe), Cheryl Crazy Bull (president and CEO, American Indian College Fund), and Judith LeBlanc (director, Native Organizers Alliance). View of Intergenerational Poverty Hobot began by asking speakers to describe what intergenerational poverty means or looks like within their work. </w:t>
      </w:r>
      <w:r>
        <w:rPr>
          <w:sz w:val="21"/>
          <w:szCs w:val="36"/>
          <w:u w:val="single"/>
        </w:rPr>
        <w:t>Crazy Bull answered by saying that the issue of intergenerational poverty is personal to her</w:t>
      </w:r>
      <w:r>
        <w:rPr>
          <w:sz w:val="16"/>
          <w:szCs w:val="36"/>
        </w:rPr>
        <w:t xml:space="preserve">, as part of a family that was lifted out of poverty through education and employment. </w:t>
      </w:r>
      <w:r>
        <w:rPr>
          <w:sz w:val="21"/>
          <w:szCs w:val="36"/>
          <w:u w:val="single"/>
        </w:rPr>
        <w:t xml:space="preserve">The </w:t>
      </w:r>
      <w:r w:rsidRPr="006E53B5">
        <w:rPr>
          <w:sz w:val="21"/>
          <w:szCs w:val="36"/>
          <w:highlight w:val="green"/>
          <w:u w:val="single"/>
        </w:rPr>
        <w:t xml:space="preserve">aspects </w:t>
      </w:r>
      <w:r>
        <w:rPr>
          <w:sz w:val="21"/>
          <w:szCs w:val="36"/>
          <w:u w:val="single"/>
        </w:rPr>
        <w:t xml:space="preserve">of life that are </w:t>
      </w:r>
      <w:r w:rsidRPr="006E53B5">
        <w:rPr>
          <w:sz w:val="21"/>
          <w:szCs w:val="36"/>
          <w:highlight w:val="green"/>
          <w:u w:val="single"/>
        </w:rPr>
        <w:t xml:space="preserve">foundational to Native American communities, such as </w:t>
      </w:r>
      <w:r w:rsidRPr="006E53B5">
        <w:rPr>
          <w:rStyle w:val="Emphasis"/>
          <w:highlight w:val="green"/>
        </w:rPr>
        <w:t>kinship</w:t>
      </w:r>
      <w:r>
        <w:rPr>
          <w:rStyle w:val="Emphasis"/>
        </w:rPr>
        <w:t xml:space="preserve">, </w:t>
      </w:r>
      <w:r w:rsidRPr="006E53B5">
        <w:rPr>
          <w:rStyle w:val="Emphasis"/>
          <w:highlight w:val="green"/>
        </w:rPr>
        <w:t>cultural practices</w:t>
      </w:r>
      <w:r>
        <w:rPr>
          <w:rStyle w:val="Emphasis"/>
        </w:rPr>
        <w:t xml:space="preserve">, and </w:t>
      </w:r>
      <w:r w:rsidRPr="006E53B5">
        <w:rPr>
          <w:rStyle w:val="Emphasis"/>
          <w:highlight w:val="green"/>
        </w:rPr>
        <w:t>traditional foods and medicines, are damaged</w:t>
      </w:r>
      <w:r w:rsidRPr="006E53B5">
        <w:rPr>
          <w:sz w:val="21"/>
          <w:szCs w:val="36"/>
          <w:highlight w:val="green"/>
          <w:u w:val="single"/>
        </w:rPr>
        <w:t xml:space="preserve"> </w:t>
      </w:r>
      <w:r>
        <w:rPr>
          <w:sz w:val="21"/>
          <w:szCs w:val="36"/>
          <w:u w:val="single"/>
        </w:rPr>
        <w:t>by the economic condition of poverty</w:t>
      </w:r>
      <w:r>
        <w:rPr>
          <w:sz w:val="16"/>
          <w:szCs w:val="36"/>
        </w:rPr>
        <w:t xml:space="preserve">, she said. </w:t>
      </w:r>
      <w:r>
        <w:rPr>
          <w:sz w:val="21"/>
          <w:szCs w:val="36"/>
          <w:u w:val="single"/>
        </w:rPr>
        <w:t xml:space="preserve">Families that have </w:t>
      </w:r>
      <w:r w:rsidRPr="006E53B5">
        <w:rPr>
          <w:rStyle w:val="Emphasis"/>
          <w:highlight w:val="green"/>
        </w:rPr>
        <w:t>insufficient access to food, transportation, health care</w:t>
      </w:r>
      <w:r>
        <w:rPr>
          <w:rStyle w:val="Emphasis"/>
        </w:rPr>
        <w:t>, and other resources</w:t>
      </w:r>
      <w:r>
        <w:rPr>
          <w:sz w:val="16"/>
          <w:szCs w:val="36"/>
        </w:rPr>
        <w:t xml:space="preserve"> are </w:t>
      </w:r>
      <w:r>
        <w:rPr>
          <w:sz w:val="21"/>
          <w:szCs w:val="36"/>
          <w:u w:val="single"/>
        </w:rPr>
        <w:t>less able to participate in the cultural practices and traditions that contribute to prosperity and well-being</w:t>
      </w:r>
      <w:r>
        <w:rPr>
          <w:sz w:val="16"/>
          <w:szCs w:val="36"/>
        </w:rPr>
        <w:t>. In other respects, LeBlanc remarked that one of the consequences of intergenerational poverty, as well as other current crises, is that people are “returning to the basics” through a revitalized interest in language and community. For example, she said, when the Navajo reservation was hit hard by COVID-19, there was a grassroots network that rose up to provide food to families. The current crises have revitalized a “certain understanding of community that sometimes has been lost in other periods of time.” Killer focused his remarks on the role of land in the economy. Noting that running a business usually requires capital, people, and property, he observed that while some tribes have a lot of land, it tends to be tailored to the industry in the area, and the federal government has a lot of influence over the use of that land</w:t>
      </w:r>
      <w:r w:rsidRPr="006E53B5">
        <w:rPr>
          <w:sz w:val="16"/>
          <w:szCs w:val="36"/>
          <w:highlight w:val="green"/>
        </w:rPr>
        <w:t xml:space="preserve">. </w:t>
      </w:r>
      <w:r w:rsidRPr="006E53B5">
        <w:rPr>
          <w:sz w:val="21"/>
          <w:szCs w:val="36"/>
          <w:highlight w:val="green"/>
          <w:u w:val="single"/>
        </w:rPr>
        <w:t xml:space="preserve">It is important to </w:t>
      </w:r>
      <w:r>
        <w:rPr>
          <w:sz w:val="21"/>
          <w:szCs w:val="36"/>
          <w:u w:val="single"/>
        </w:rPr>
        <w:t>work within the frame of the resources of the community,</w:t>
      </w:r>
      <w:r>
        <w:rPr>
          <w:sz w:val="16"/>
          <w:szCs w:val="36"/>
        </w:rPr>
        <w:t xml:space="preserve"> he said, but also to </w:t>
      </w:r>
      <w:r w:rsidRPr="006E53B5">
        <w:rPr>
          <w:sz w:val="21"/>
          <w:szCs w:val="36"/>
          <w:highlight w:val="green"/>
          <w:u w:val="single"/>
        </w:rPr>
        <w:t>redefine</w:t>
      </w:r>
      <w:r>
        <w:rPr>
          <w:sz w:val="16"/>
          <w:szCs w:val="36"/>
        </w:rPr>
        <w:t xml:space="preserve">, rethink, and reimagine how economics can work while keeping health, education, and </w:t>
      </w:r>
      <w:r w:rsidRPr="006E53B5">
        <w:rPr>
          <w:rStyle w:val="Emphasis"/>
          <w:highlight w:val="green"/>
        </w:rPr>
        <w:t>welfare</w:t>
      </w:r>
      <w:r w:rsidRPr="006E53B5">
        <w:rPr>
          <w:sz w:val="16"/>
          <w:szCs w:val="36"/>
          <w:highlight w:val="green"/>
        </w:rPr>
        <w:t xml:space="preserve"> </w:t>
      </w:r>
      <w:r>
        <w:rPr>
          <w:sz w:val="16"/>
          <w:szCs w:val="36"/>
        </w:rPr>
        <w:t>front and center.</w:t>
      </w:r>
    </w:p>
    <w:p w14:paraId="2CF53853" w14:textId="77777777" w:rsidR="00C7023A" w:rsidRDefault="00C7023A" w:rsidP="00C7023A">
      <w:pPr>
        <w:pStyle w:val="Heading4"/>
      </w:pPr>
      <w:r>
        <w:t xml:space="preserve">Remedying American </w:t>
      </w:r>
      <w:r w:rsidRPr="00BA192F">
        <w:rPr>
          <w:u w:val="single"/>
        </w:rPr>
        <w:t>theft</w:t>
      </w:r>
      <w:r>
        <w:t xml:space="preserve"> of resources through a BI is the first step towards reversing legitimized genocide that was built off of white supremacy</w:t>
      </w:r>
    </w:p>
    <w:p w14:paraId="567EA330" w14:textId="77777777" w:rsidR="00C7023A" w:rsidRDefault="00C7023A" w:rsidP="00C7023A">
      <w:r>
        <w:rPr>
          <w:rStyle w:val="Style13ptBold"/>
        </w:rPr>
        <w:t>Network 19</w:t>
      </w:r>
      <w:r>
        <w:t xml:space="preserve"> (Network, “Recommit to Racial Justice,” Chapter 4; pg. 30, 2019, https://networkadvocates.org/wp-content/uploads/sites/2/2019/03/TheLegacyofInjustices.pdf)//ghs-nehaha</w:t>
      </w:r>
    </w:p>
    <w:p w14:paraId="53475CE0" w14:textId="77777777" w:rsidR="00C7023A" w:rsidRDefault="00C7023A" w:rsidP="00C7023A">
      <w:pPr>
        <w:rPr>
          <w:sz w:val="16"/>
        </w:rPr>
      </w:pPr>
      <w:r>
        <w:rPr>
          <w:sz w:val="16"/>
        </w:rPr>
        <w:t xml:space="preserve">As we examine racism and recommit to racial justice this Lent, it is vital that we address the </w:t>
      </w:r>
      <w:r>
        <w:rPr>
          <w:u w:val="single"/>
        </w:rPr>
        <w:t xml:space="preserve">attempted systematic destruction of the Native peoples </w:t>
      </w:r>
      <w:r>
        <w:rPr>
          <w:sz w:val="16"/>
        </w:rPr>
        <w:t xml:space="preserve">of North America by colonizers, both ancient and modern. The United States was built on a foundation of colonization, racism, and genocide. This is an original sin of our nation, but it is not just a sin of our past. Today, compared to the national population, </w:t>
      </w:r>
      <w:r>
        <w:rPr>
          <w:rStyle w:val="Emphasis"/>
        </w:rPr>
        <w:t>Native Americans have significantly lower median incomes</w:t>
      </w:r>
      <w:r>
        <w:rPr>
          <w:sz w:val="16"/>
        </w:rPr>
        <w:t xml:space="preserve">, lower homeownership, increasing health disparities, </w:t>
      </w:r>
      <w:r>
        <w:rPr>
          <w:u w:val="single"/>
        </w:rPr>
        <w:t xml:space="preserve">and </w:t>
      </w:r>
      <w:r>
        <w:rPr>
          <w:rStyle w:val="Emphasis"/>
        </w:rPr>
        <w:t>twice the level of poverty</w:t>
      </w:r>
      <w:r>
        <w:rPr>
          <w:sz w:val="16"/>
        </w:rPr>
        <w:t xml:space="preserve">. </w:t>
      </w:r>
      <w:r>
        <w:rPr>
          <w:u w:val="single"/>
        </w:rPr>
        <w:t xml:space="preserve">These </w:t>
      </w:r>
      <w:r w:rsidRPr="006E53B5">
        <w:rPr>
          <w:highlight w:val="green"/>
          <w:u w:val="single"/>
        </w:rPr>
        <w:t>outcomes are the effects of a system of white supremacy</w:t>
      </w:r>
      <w:r w:rsidRPr="006E53B5">
        <w:rPr>
          <w:sz w:val="16"/>
          <w:highlight w:val="green"/>
        </w:rPr>
        <w:t>.</w:t>
      </w:r>
      <w:r>
        <w:rPr>
          <w:sz w:val="16"/>
        </w:rPr>
        <w:t xml:space="preserve"> The Native experience is also one of rich tradition, faith, and resistance. Before colonizers landed on this continent, Native Americans organized themselves into tribal nations and powerful confederacies. </w:t>
      </w:r>
      <w:r w:rsidRPr="006E53B5">
        <w:rPr>
          <w:highlight w:val="green"/>
          <w:u w:val="single"/>
        </w:rPr>
        <w:t xml:space="preserve">The white reaction to </w:t>
      </w:r>
      <w:r>
        <w:rPr>
          <w:u w:val="single"/>
        </w:rPr>
        <w:t xml:space="preserve">the cultural and </w:t>
      </w:r>
      <w:r w:rsidRPr="006E53B5">
        <w:rPr>
          <w:highlight w:val="green"/>
          <w:u w:val="single"/>
        </w:rPr>
        <w:t>political power of Native</w:t>
      </w:r>
      <w:r>
        <w:rPr>
          <w:u w:val="single"/>
        </w:rPr>
        <w:t xml:space="preserve"> American</w:t>
      </w:r>
      <w:r w:rsidRPr="006E53B5">
        <w:rPr>
          <w:highlight w:val="green"/>
          <w:u w:val="single"/>
        </w:rPr>
        <w:t xml:space="preserve">s has been </w:t>
      </w:r>
      <w:r w:rsidRPr="006E53B5">
        <w:rPr>
          <w:rStyle w:val="Emphasis"/>
          <w:highlight w:val="green"/>
        </w:rPr>
        <w:t xml:space="preserve">genocide </w:t>
      </w:r>
      <w:r w:rsidRPr="006E53B5">
        <w:rPr>
          <w:highlight w:val="green"/>
          <w:u w:val="single"/>
        </w:rPr>
        <w:t xml:space="preserve">legitimized by </w:t>
      </w:r>
      <w:r>
        <w:rPr>
          <w:u w:val="single"/>
        </w:rPr>
        <w:t xml:space="preserve">the creation of </w:t>
      </w:r>
      <w:r>
        <w:rPr>
          <w:sz w:val="16"/>
        </w:rPr>
        <w:t xml:space="preserve">legal authority and </w:t>
      </w:r>
      <w:r w:rsidRPr="006E53B5">
        <w:rPr>
          <w:highlight w:val="green"/>
          <w:u w:val="single"/>
        </w:rPr>
        <w:t>institutional control</w:t>
      </w:r>
      <w:r>
        <w:rPr>
          <w:sz w:val="16"/>
        </w:rPr>
        <w:t xml:space="preserve">. This system of white supremacy continues in the United States to this day. From the first interactions with Native Americans to the modern day, white </w:t>
      </w:r>
      <w:r w:rsidRPr="006E53B5">
        <w:rPr>
          <w:highlight w:val="green"/>
          <w:u w:val="single"/>
        </w:rPr>
        <w:t xml:space="preserve">colonizers </w:t>
      </w:r>
      <w:r>
        <w:rPr>
          <w:sz w:val="16"/>
        </w:rPr>
        <w:t xml:space="preserve">in North America </w:t>
      </w:r>
      <w:r>
        <w:rPr>
          <w:u w:val="single"/>
        </w:rPr>
        <w:t xml:space="preserve">have </w:t>
      </w:r>
      <w:r w:rsidRPr="006E53B5">
        <w:rPr>
          <w:highlight w:val="green"/>
          <w:u w:val="single"/>
        </w:rPr>
        <w:t xml:space="preserve">worked toward </w:t>
      </w:r>
      <w:r>
        <w:rPr>
          <w:u w:val="single"/>
        </w:rPr>
        <w:t xml:space="preserve">one thing: </w:t>
      </w:r>
      <w:r w:rsidRPr="006E53B5">
        <w:rPr>
          <w:highlight w:val="green"/>
          <w:u w:val="single"/>
        </w:rPr>
        <w:t>theft</w:t>
      </w:r>
      <w:r>
        <w:rPr>
          <w:sz w:val="16"/>
        </w:rPr>
        <w:t>. Theft of land, theft of natural resources, theft of culture and identity</w:t>
      </w:r>
      <w:r>
        <w:rPr>
          <w:u w:val="single"/>
        </w:rPr>
        <w:t xml:space="preserve">. </w:t>
      </w:r>
      <w:r w:rsidRPr="006E53B5">
        <w:rPr>
          <w:highlight w:val="green"/>
          <w:u w:val="single"/>
        </w:rPr>
        <w:t>Racial justice demand</w:t>
      </w:r>
      <w:r>
        <w:rPr>
          <w:u w:val="single"/>
        </w:rPr>
        <w:t xml:space="preserve">s that we recognize and </w:t>
      </w:r>
      <w:r w:rsidRPr="006E53B5">
        <w:rPr>
          <w:rStyle w:val="Emphasis"/>
          <w:highlight w:val="green"/>
        </w:rPr>
        <w:t>remedy these thefts</w:t>
      </w:r>
      <w:r>
        <w:rPr>
          <w:u w:val="single"/>
        </w:rPr>
        <w:t xml:space="preserve">. </w:t>
      </w:r>
      <w:r>
        <w:rPr>
          <w:sz w:val="16"/>
        </w:rPr>
        <w:t xml:space="preserve">This resource cannot comprehensively recount the entire history of Native Americans, but </w:t>
      </w:r>
      <w:r>
        <w:rPr>
          <w:u w:val="single"/>
        </w:rPr>
        <w:t xml:space="preserve">we hope that this will be a starting point </w:t>
      </w:r>
      <w:r w:rsidRPr="006E53B5">
        <w:rPr>
          <w:highlight w:val="green"/>
          <w:u w:val="single"/>
        </w:rPr>
        <w:t>to begin learning about the peoples our nation has</w:t>
      </w:r>
      <w:r>
        <w:rPr>
          <w:u w:val="single"/>
        </w:rPr>
        <w:t xml:space="preserve"> attempted to </w:t>
      </w:r>
      <w:r w:rsidRPr="006E53B5">
        <w:rPr>
          <w:highlight w:val="green"/>
          <w:u w:val="single"/>
        </w:rPr>
        <w:t>make invisible</w:t>
      </w:r>
      <w:r>
        <w:rPr>
          <w:u w:val="single"/>
        </w:rPr>
        <w:t>.</w:t>
      </w:r>
      <w:r>
        <w:rPr>
          <w:sz w:val="16"/>
        </w:rPr>
        <w:t xml:space="preserve"> </w:t>
      </w:r>
      <w:r>
        <w:rPr>
          <w:rStyle w:val="Emphasis"/>
        </w:rPr>
        <w:t>White Supremacy Fuels the Destruction</w:t>
      </w:r>
      <w:r>
        <w:rPr>
          <w:u w:val="single"/>
        </w:rPr>
        <w:t xml:space="preserve"> of Native Americans</w:t>
      </w:r>
      <w:r>
        <w:rPr>
          <w:sz w:val="16"/>
        </w:rPr>
        <w:t xml:space="preserve"> Throughout history, white supremacy has demonstrated its power to reshape institutions and supersede legality. When President Andrew Jackson signed the Indian Removal Act of 1830, ordering the removal of all Native Americans from their tribal land to reservations, the Supreme Court initially attempted to side with the tribes, who had signed treaties that ensured their national sovereignty. President Jackson bypassed the courts, and bent the strength of federal institutions to further meet the needs of white supremacy. Between 1830 and 1850, President Jackson oversaw the forced relocation of 100,000 Native Americans at the hands of federal and local military forces, resulting in the loss of ancestral homelands and 15,000 deaths from exposure, disease, and starvation. [1] </w:t>
      </w:r>
      <w:r>
        <w:rPr>
          <w:u w:val="single"/>
        </w:rPr>
        <w:t xml:space="preserve">These death marches were white supremacy made manifest, </w:t>
      </w:r>
      <w:r>
        <w:rPr>
          <w:sz w:val="16"/>
        </w:rPr>
        <w:t>and the legitimation of land theft was codified.</w:t>
      </w:r>
    </w:p>
    <w:p w14:paraId="73C2E18D" w14:textId="77777777" w:rsidR="00C7023A" w:rsidRDefault="00C7023A" w:rsidP="00C7023A">
      <w:pPr>
        <w:pStyle w:val="Heading4"/>
      </w:pPr>
      <w:r>
        <w:t>A BI would reduce the poverty rate of Indigenous Americans and shrink the wealth gap between native and non-native Americans.</w:t>
      </w:r>
    </w:p>
    <w:p w14:paraId="1653D8CF" w14:textId="77777777" w:rsidR="00C7023A" w:rsidRDefault="00C7023A" w:rsidP="00C7023A">
      <w:r>
        <w:rPr>
          <w:rStyle w:val="Style13ptBold"/>
        </w:rPr>
        <w:t>Golden 20</w:t>
      </w:r>
      <w:r>
        <w:t xml:space="preserve"> (Nate Golden is a research assistant and has a bachelor's degree in Economics from Penn State University, UBI Center, 10/12/20, “How a tax-funded UBI can improve the lives of Indigenous Americans,”</w:t>
      </w:r>
      <w:hyperlink r:id="rId188" w:anchor=":~:text=Results,fall%20by%20more%20than%20half" w:history="1">
        <w:r>
          <w:rPr>
            <w:rStyle w:val="Hyperlink"/>
          </w:rPr>
          <w:t>https://www.ubicenter.org/indigenous#:~:text=Results,fall%20by%20more%20than%20half</w:t>
        </w:r>
      </w:hyperlink>
      <w:r>
        <w:t>.)//ghs-nehaha</w:t>
      </w:r>
    </w:p>
    <w:p w14:paraId="29B136F8" w14:textId="77777777" w:rsidR="00C7023A" w:rsidRDefault="00C7023A" w:rsidP="00C7023A">
      <w:pPr>
        <w:spacing w:after="0"/>
        <w:rPr>
          <w:sz w:val="16"/>
        </w:rPr>
      </w:pPr>
      <w:r>
        <w:rPr>
          <w:sz w:val="16"/>
        </w:rPr>
        <w:t xml:space="preserve">The </w:t>
      </w:r>
      <w:r>
        <w:rPr>
          <w:u w:val="single"/>
        </w:rPr>
        <w:t xml:space="preserve">simulation shows that a tax-funded </w:t>
      </w:r>
      <w:r w:rsidRPr="006E53B5">
        <w:rPr>
          <w:highlight w:val="green"/>
          <w:u w:val="single"/>
        </w:rPr>
        <w:t>UBI</w:t>
      </w:r>
      <w:r>
        <w:rPr>
          <w:u w:val="single"/>
        </w:rPr>
        <w:t xml:space="preserve"> has the potential </w:t>
      </w:r>
      <w:r w:rsidRPr="006E53B5">
        <w:rPr>
          <w:highlight w:val="green"/>
          <w:u w:val="single"/>
        </w:rPr>
        <w:t xml:space="preserve">to </w:t>
      </w:r>
      <w:r>
        <w:rPr>
          <w:u w:val="single"/>
        </w:rPr>
        <w:t xml:space="preserve">drastically </w:t>
      </w:r>
      <w:r w:rsidRPr="006E53B5">
        <w:rPr>
          <w:highlight w:val="green"/>
          <w:u w:val="single"/>
        </w:rPr>
        <w:t xml:space="preserve">reduce </w:t>
      </w:r>
      <w:r>
        <w:rPr>
          <w:u w:val="single"/>
        </w:rPr>
        <w:t xml:space="preserve">the </w:t>
      </w:r>
      <w:r w:rsidRPr="006E53B5">
        <w:rPr>
          <w:highlight w:val="green"/>
          <w:u w:val="single"/>
        </w:rPr>
        <w:t xml:space="preserve">poverty </w:t>
      </w:r>
      <w:r>
        <w:rPr>
          <w:u w:val="single"/>
        </w:rPr>
        <w:t xml:space="preserve">rate </w:t>
      </w:r>
      <w:r w:rsidRPr="006E53B5">
        <w:rPr>
          <w:highlight w:val="green"/>
          <w:u w:val="single"/>
        </w:rPr>
        <w:t>of Indigenous Americans</w:t>
      </w:r>
      <w:r>
        <w:rPr>
          <w:sz w:val="16"/>
        </w:rPr>
        <w:t xml:space="preserve">. </w:t>
      </w:r>
      <w:r>
        <w:rPr>
          <w:u w:val="single"/>
        </w:rPr>
        <w:t>A UBI of $100 per month would drop Indigenous poverty below the current non-Indigenous poverty rate</w:t>
      </w:r>
      <w:r>
        <w:rPr>
          <w:sz w:val="16"/>
        </w:rPr>
        <w:t xml:space="preserve">. At </w:t>
      </w:r>
      <w:r>
        <w:rPr>
          <w:u w:val="single"/>
        </w:rPr>
        <w:t>$250 per month Indigenous poverty rates fall by more than half</w:t>
      </w:r>
      <w:r>
        <w:rPr>
          <w:sz w:val="16"/>
        </w:rPr>
        <w:t xml:space="preserve">. A larger UBI of $1,000 per month would drive Indigenous poverty to less than one percent. Beyond just reducing the overall poverty rate </w:t>
      </w:r>
      <w:r>
        <w:rPr>
          <w:u w:val="single"/>
        </w:rPr>
        <w:t xml:space="preserve">a UBI </w:t>
      </w:r>
      <w:r w:rsidRPr="006E53B5">
        <w:rPr>
          <w:highlight w:val="green"/>
          <w:u w:val="single"/>
        </w:rPr>
        <w:t xml:space="preserve">could shrink </w:t>
      </w:r>
      <w:r>
        <w:rPr>
          <w:u w:val="single"/>
        </w:rPr>
        <w:t xml:space="preserve">or eliminate the </w:t>
      </w:r>
      <w:r w:rsidRPr="006E53B5">
        <w:rPr>
          <w:highlight w:val="green"/>
          <w:u w:val="single"/>
        </w:rPr>
        <w:t>poverty gap between Indigenous and non-Indigenous Americans</w:t>
      </w:r>
      <w:r>
        <w:rPr>
          <w:sz w:val="16"/>
        </w:rPr>
        <w:t xml:space="preserve">. At all rates of $250 per month or higher, the gap closes within one percentage point. At all rates of $600 per month or higher, Indigenous poverty is lower than non-Indigenous poverty. </w:t>
      </w:r>
      <w:r>
        <w:rPr>
          <w:rFonts w:ascii="Cambria" w:hAnsi="Cambria"/>
          <w:noProof/>
          <w:sz w:val="16"/>
        </w:rPr>
        <w:drawing>
          <wp:inline distT="0" distB="0" distL="0" distR="0" wp14:anchorId="67382FAE" wp14:editId="718A0A63">
            <wp:extent cx="5494655" cy="3291840"/>
            <wp:effectExtent l="0" t="0" r="0" b="3810"/>
            <wp:docPr id="67162971" name="Picture 1" descr="A graph of a growing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574597" descr="A graph of a growing graph&#10;&#10;Description automatically generated"/>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494655" cy="3291840"/>
                    </a:xfrm>
                    <a:prstGeom prst="rect">
                      <a:avLst/>
                    </a:prstGeom>
                    <a:noFill/>
                    <a:ln>
                      <a:noFill/>
                    </a:ln>
                  </pic:spPr>
                </pic:pic>
              </a:graphicData>
            </a:graphic>
          </wp:inline>
        </w:drawing>
      </w:r>
      <w:r>
        <w:rPr>
          <w:rFonts w:ascii="Cambria" w:hAnsi="Cambria"/>
          <w:sz w:val="16"/>
        </w:rPr>
        <w:t xml:space="preserve"> </w:t>
      </w:r>
      <w:r>
        <w:rPr>
          <w:sz w:val="16"/>
        </w:rPr>
        <w:t xml:space="preserve">A UBI funded by a flat tax would not just benefit those currently living in poverty; our </w:t>
      </w:r>
      <w:r>
        <w:rPr>
          <w:u w:val="single"/>
        </w:rPr>
        <w:t xml:space="preserve">simulation finds that 83 percent of Indigenous Americans would be better off under the program, </w:t>
      </w:r>
      <w:r w:rsidRPr="006E53B5">
        <w:rPr>
          <w:highlight w:val="green"/>
          <w:u w:val="single"/>
        </w:rPr>
        <w:t>regardless of the amount</w:t>
      </w:r>
      <w:r>
        <w:rPr>
          <w:sz w:val="16"/>
        </w:rPr>
        <w:t xml:space="preserve">. Further, a </w:t>
      </w:r>
      <w:r w:rsidRPr="006E53B5">
        <w:rPr>
          <w:highlight w:val="green"/>
          <w:u w:val="single"/>
        </w:rPr>
        <w:t xml:space="preserve">UBI could reduce </w:t>
      </w:r>
      <w:r>
        <w:rPr>
          <w:u w:val="single"/>
        </w:rPr>
        <w:t xml:space="preserve">both the median and mean </w:t>
      </w:r>
      <w:r w:rsidRPr="006E53B5">
        <w:rPr>
          <w:highlight w:val="green"/>
          <w:u w:val="single"/>
        </w:rPr>
        <w:t xml:space="preserve">income gaps </w:t>
      </w:r>
      <w:r>
        <w:rPr>
          <w:u w:val="single"/>
        </w:rPr>
        <w:t>between Indigenous and non-Indigenous Americans</w:t>
      </w:r>
      <w:r>
        <w:rPr>
          <w:sz w:val="16"/>
        </w:rPr>
        <w:t xml:space="preserve">. A $500 per month UBI shrinks the gap in both median and mean resources by about a third. </w:t>
      </w:r>
    </w:p>
    <w:p w14:paraId="0E96A3A9" w14:textId="77777777" w:rsidR="00C7023A" w:rsidRDefault="00C7023A" w:rsidP="00C7023A">
      <w:pPr>
        <w:spacing w:after="0"/>
        <w:rPr>
          <w:sz w:val="16"/>
          <w:szCs w:val="18"/>
        </w:rPr>
      </w:pPr>
      <w:r>
        <w:rPr>
          <w:sz w:val="16"/>
          <w:szCs w:val="18"/>
        </w:rPr>
        <w:t xml:space="preserve">*figure omitted* </w:t>
      </w:r>
    </w:p>
    <w:p w14:paraId="44113C86" w14:textId="77777777" w:rsidR="00C7023A" w:rsidRDefault="00C7023A" w:rsidP="00C7023A">
      <w:pPr>
        <w:spacing w:after="0"/>
        <w:rPr>
          <w:sz w:val="16"/>
        </w:rPr>
      </w:pPr>
      <w:r>
        <w:rPr>
          <w:sz w:val="16"/>
        </w:rPr>
        <w:t xml:space="preserve">Conclusion Disparities between Indigenous and non-Indigenous Americans are not limited to income: </w:t>
      </w:r>
      <w:r w:rsidRPr="006E53B5">
        <w:rPr>
          <w:highlight w:val="green"/>
          <w:u w:val="single"/>
        </w:rPr>
        <w:t xml:space="preserve">inequities persist </w:t>
      </w:r>
      <w:r>
        <w:rPr>
          <w:u w:val="single"/>
        </w:rPr>
        <w:t xml:space="preserve">in </w:t>
      </w:r>
      <w:r w:rsidRPr="006E53B5">
        <w:rPr>
          <w:highlight w:val="green"/>
          <w:u w:val="single"/>
        </w:rPr>
        <w:t>education</w:t>
      </w:r>
      <w:r>
        <w:rPr>
          <w:u w:val="single"/>
        </w:rPr>
        <w:t xml:space="preserve">, </w:t>
      </w:r>
      <w:r w:rsidRPr="006E53B5">
        <w:rPr>
          <w:highlight w:val="green"/>
          <w:u w:val="single"/>
        </w:rPr>
        <w:t xml:space="preserve">health </w:t>
      </w:r>
      <w:r>
        <w:rPr>
          <w:u w:val="single"/>
        </w:rPr>
        <w:t xml:space="preserve">outcomes, </w:t>
      </w:r>
      <w:r w:rsidRPr="006E53B5">
        <w:rPr>
          <w:highlight w:val="green"/>
          <w:u w:val="single"/>
        </w:rPr>
        <w:t xml:space="preserve">incarceration </w:t>
      </w:r>
      <w:r>
        <w:rPr>
          <w:u w:val="single"/>
        </w:rPr>
        <w:t>rates, and life expectan</w:t>
      </w:r>
      <w:r>
        <w:rPr>
          <w:sz w:val="16"/>
        </w:rPr>
        <w:t xml:space="preserve">cy. However, </w:t>
      </w:r>
      <w:r w:rsidRPr="006E53B5">
        <w:rPr>
          <w:highlight w:val="green"/>
          <w:u w:val="single"/>
        </w:rPr>
        <w:t>evidence suggests that cash transfers could help close these gaps as well</w:t>
      </w:r>
      <w:r>
        <w:rPr>
          <w:u w:val="single"/>
        </w:rPr>
        <w:t>.</w:t>
      </w:r>
      <w:r>
        <w:rPr>
          <w:sz w:val="16"/>
        </w:rPr>
        <w:t xml:space="preserve"> One study followed a group of Cherokee Indian families that received unconditional cash transfers of approximately $4,000 annually as part of a profit sharing agreement from a local casino. When recipients of the dividend were compared to residents nearby that did not receive it, researchers found that an additional $4,000 per year for the poorest households increased educational attainment of children by one year by age 21, and reduced the chance of committing a minor crime by 22 percent for 16 and 17 year olds. They also documented a decline in teenage pregnancy and substance abuse. Other studies </w:t>
      </w:r>
      <w:r>
        <w:rPr>
          <w:u w:val="single"/>
        </w:rPr>
        <w:t>found cash transfers</w:t>
      </w:r>
      <w:r>
        <w:rPr>
          <w:sz w:val="16"/>
        </w:rPr>
        <w:t xml:space="preserve"> reduce child obesity, improve health outcomes, and </w:t>
      </w:r>
      <w:r w:rsidRPr="006E53B5">
        <w:rPr>
          <w:highlight w:val="green"/>
          <w:u w:val="single"/>
        </w:rPr>
        <w:t>increase life expectancy</w:t>
      </w:r>
      <w:r>
        <w:rPr>
          <w:sz w:val="16"/>
        </w:rPr>
        <w:t>.</w:t>
      </w:r>
    </w:p>
    <w:p w14:paraId="644BA802" w14:textId="77777777" w:rsidR="00C7023A" w:rsidRDefault="00C7023A" w:rsidP="00C7023A">
      <w:pPr>
        <w:pStyle w:val="Heading4"/>
      </w:pPr>
      <w:r>
        <w:t>A federal BI is key to resolve instances of structural violence</w:t>
      </w:r>
    </w:p>
    <w:p w14:paraId="457951EF" w14:textId="77777777" w:rsidR="00C7023A" w:rsidRDefault="00C7023A" w:rsidP="00C7023A">
      <w:r>
        <w:rPr>
          <w:rStyle w:val="Style13ptBold"/>
        </w:rPr>
        <w:t>Lawhon and McCreary 23</w:t>
      </w:r>
      <w:r>
        <w:t xml:space="preserve"> (Mary Lawhon and Tyler McCreary, Economy and Society Volume 52 Number 2 2023: 349–372, “Making UBI radical: On the potential for a universal basic income to underwrite transformative and anti-kyriarchal change,” </w:t>
      </w:r>
      <w:hyperlink r:id="rId190" w:history="1">
        <w:r>
          <w:rPr>
            <w:rStyle w:val="Hyperlink"/>
          </w:rPr>
          <w:t>https://doi.org/10.1080/03085147.2022.2131278</w:t>
        </w:r>
      </w:hyperlink>
      <w:r>
        <w:t>,</w:t>
      </w:r>
      <w:hyperlink r:id="rId191" w:history="1">
        <w:r>
          <w:rPr>
            <w:rStyle w:val="Hyperlink"/>
          </w:rPr>
          <w:t>https://www.tandfonline.com/doi/epdf/10.1080/03085147.2022.2131278?needAccess=true&amp;role=button</w:t>
        </w:r>
      </w:hyperlink>
      <w:r>
        <w:t>)//ghs-nehaha</w:t>
      </w:r>
    </w:p>
    <w:p w14:paraId="5A49054E" w14:textId="77777777" w:rsidR="00C7023A" w:rsidRDefault="00C7023A" w:rsidP="00C7023A">
      <w:pPr>
        <w:rPr>
          <w:sz w:val="16"/>
        </w:rPr>
      </w:pPr>
      <w:r>
        <w:rPr>
          <w:sz w:val="16"/>
        </w:rPr>
        <w:t xml:space="preserve">After this review, we undertake our core task for this paper: to develop a third position on cash transfers and radical politics in conversation with other radical advocates (e.g. Weeks,2011; Wright,2006,2019). Like many, we see cash transfers as neither inherently radical nor inherently conservative and emphasize that the </w:t>
      </w:r>
      <w:r>
        <w:rPr>
          <w:u w:val="single"/>
        </w:rPr>
        <w:t xml:space="preserve">political economic potential of cash transfers is </w:t>
      </w:r>
      <w:r>
        <w:rPr>
          <w:sz w:val="16"/>
        </w:rPr>
        <w:t xml:space="preserve">not given, but </w:t>
      </w:r>
      <w:r>
        <w:rPr>
          <w:u w:val="single"/>
        </w:rPr>
        <w:t xml:space="preserve">to-be-created </w:t>
      </w:r>
      <w:r>
        <w:rPr>
          <w:sz w:val="16"/>
        </w:rPr>
        <w:t xml:space="preserve">(Battistoni,2017; Fouksman &amp; Klein,2019; Molyneuxet al., 2016; Weeks,2020). The position </w:t>
      </w:r>
      <w:r>
        <w:rPr>
          <w:u w:val="single"/>
        </w:rPr>
        <w:t xml:space="preserve">we develop here </w:t>
      </w:r>
      <w:r w:rsidRPr="006E53B5">
        <w:rPr>
          <w:highlight w:val="green"/>
          <w:u w:val="single"/>
        </w:rPr>
        <w:t>draws on critiques of capitalism</w:t>
      </w:r>
      <w:r>
        <w:rPr>
          <w:u w:val="single"/>
        </w:rPr>
        <w:t xml:space="preserve"> and modern statecraft </w:t>
      </w:r>
      <w:r w:rsidRPr="006E53B5">
        <w:rPr>
          <w:highlight w:val="green"/>
          <w:u w:val="single"/>
        </w:rPr>
        <w:t xml:space="preserve">and takes seriously the voices of many margin-alized </w:t>
      </w:r>
      <w:r>
        <w:rPr>
          <w:u w:val="single"/>
        </w:rPr>
        <w:t xml:space="preserve">by existing economies who support cash transfers </w:t>
      </w:r>
      <w:r>
        <w:rPr>
          <w:sz w:val="16"/>
        </w:rPr>
        <w:t xml:space="preserve">(e.g. Dennis &amp; Dennis,2020; Forde,2020; King,1967). </w:t>
      </w:r>
      <w:r>
        <w:rPr>
          <w:u w:val="single"/>
        </w:rPr>
        <w:t xml:space="preserve">It recognizes the </w:t>
      </w:r>
      <w:r w:rsidRPr="006E53B5">
        <w:rPr>
          <w:highlight w:val="green"/>
          <w:u w:val="single"/>
        </w:rPr>
        <w:t xml:space="preserve">difficulties of mobilizing resources </w:t>
      </w:r>
      <w:r>
        <w:rPr>
          <w:u w:val="single"/>
        </w:rPr>
        <w:t xml:space="preserve">to build more just economies </w:t>
      </w:r>
      <w:r w:rsidRPr="006E53B5">
        <w:rPr>
          <w:highlight w:val="green"/>
          <w:u w:val="single"/>
        </w:rPr>
        <w:t xml:space="preserve">without </w:t>
      </w:r>
      <w:r w:rsidRPr="006E53B5">
        <w:rPr>
          <w:rStyle w:val="Emphasis"/>
          <w:highlight w:val="green"/>
        </w:rPr>
        <w:t>harnessing state power</w:t>
      </w:r>
      <w:r w:rsidRPr="006E53B5">
        <w:rPr>
          <w:highlight w:val="green"/>
          <w:u w:val="single"/>
        </w:rPr>
        <w:t xml:space="preserve"> </w:t>
      </w:r>
      <w:r>
        <w:rPr>
          <w:sz w:val="16"/>
        </w:rPr>
        <w:t xml:space="preserve">and suggests that </w:t>
      </w:r>
      <w:r w:rsidRPr="006E53B5">
        <w:rPr>
          <w:highlight w:val="green"/>
          <w:u w:val="single"/>
        </w:rPr>
        <w:t xml:space="preserve">cash transfers are a </w:t>
      </w:r>
      <w:r>
        <w:rPr>
          <w:u w:val="single"/>
        </w:rPr>
        <w:t xml:space="preserve">politically palatable </w:t>
      </w:r>
      <w:r w:rsidRPr="006E53B5">
        <w:rPr>
          <w:highlight w:val="green"/>
          <w:u w:val="single"/>
        </w:rPr>
        <w:t>means for economic redistribution</w:t>
      </w:r>
      <w:r>
        <w:rPr>
          <w:sz w:val="16"/>
        </w:rPr>
        <w:t xml:space="preserve">. </w:t>
      </w:r>
      <w:r>
        <w:rPr>
          <w:u w:val="single"/>
        </w:rPr>
        <w:t>Cash transfers that are redistributive</w:t>
      </w:r>
      <w:r>
        <w:rPr>
          <w:sz w:val="16"/>
        </w:rPr>
        <w:t xml:space="preserve">, durable and sufficient to meet basic needs are not a silver bullet but </w:t>
      </w:r>
      <w:r>
        <w:rPr>
          <w:u w:val="single"/>
        </w:rPr>
        <w:t xml:space="preserve">can aid struggles </w:t>
      </w:r>
      <w:r w:rsidRPr="006E53B5">
        <w:rPr>
          <w:highlight w:val="green"/>
          <w:u w:val="single"/>
        </w:rPr>
        <w:t xml:space="preserve">to </w:t>
      </w:r>
      <w:r w:rsidRPr="006E53B5">
        <w:rPr>
          <w:rStyle w:val="Emphasis"/>
          <w:highlight w:val="green"/>
        </w:rPr>
        <w:t>escape</w:t>
      </w:r>
      <w:r w:rsidRPr="006E53B5">
        <w:rPr>
          <w:highlight w:val="green"/>
          <w:u w:val="single"/>
        </w:rPr>
        <w:t xml:space="preserve"> </w:t>
      </w:r>
      <w:r w:rsidRPr="006E53B5">
        <w:rPr>
          <w:rStyle w:val="Emphasis"/>
          <w:highlight w:val="green"/>
        </w:rPr>
        <w:t>hegemonic</w:t>
      </w:r>
      <w:r w:rsidRPr="006E53B5">
        <w:rPr>
          <w:highlight w:val="green"/>
          <w:u w:val="single"/>
        </w:rPr>
        <w:t xml:space="preserve">, unjust economic relations </w:t>
      </w:r>
      <w:r>
        <w:rPr>
          <w:u w:val="single"/>
        </w:rPr>
        <w:t xml:space="preserve">and underwrite alternatives. </w:t>
      </w:r>
      <w:r>
        <w:rPr>
          <w:sz w:val="16"/>
        </w:rPr>
        <w:t xml:space="preserve">This paper advances ongoing discussions about the radical potential of cash transfers in three important ways. The first is to frame cash transfers as a ‘modest’ approach to statecraft, making clear its potential congruence with counter-hegemonic politics that </w:t>
      </w:r>
      <w:r>
        <w:rPr>
          <w:u w:val="single"/>
        </w:rPr>
        <w:t>seek to un-make racist, patriarchal, colonial, capitalist</w:t>
      </w:r>
      <w:r>
        <w:rPr>
          <w:sz w:val="16"/>
        </w:rPr>
        <w:t xml:space="preserve"> and broadly kyriarchal relations </w:t>
      </w:r>
      <w:r w:rsidRPr="006E53B5">
        <w:rPr>
          <w:highlight w:val="green"/>
          <w:u w:val="single"/>
        </w:rPr>
        <w:t>without increasingly the biopolitical power of the state</w:t>
      </w:r>
      <w:r>
        <w:rPr>
          <w:sz w:val="16"/>
        </w:rPr>
        <w:t xml:space="preserve">. The second is to </w:t>
      </w:r>
      <w:r>
        <w:rPr>
          <w:u w:val="single"/>
        </w:rPr>
        <w:t>position cash transfers as a politically tenable means through which to harness the state’s power for redistribution</w:t>
      </w:r>
      <w:r>
        <w:rPr>
          <w:sz w:val="16"/>
        </w:rPr>
        <w:t xml:space="preserve">, to free time, to facilitate escape from unjust relations, to support counter-Hege-monic economies and to enable more embedded, regulated markets. Finally, we specify why a UBI, as a particular form of cash transfer, is most aligned with the radical anti-kyriarchal political position we develop here. Whether the money provided by cash transfers–and particularly an actual provisioning of a durable, </w:t>
      </w:r>
      <w:r w:rsidRPr="006E53B5">
        <w:rPr>
          <w:highlight w:val="green"/>
          <w:u w:val="single"/>
        </w:rPr>
        <w:t>redistributive UBI</w:t>
      </w:r>
      <w:r>
        <w:rPr>
          <w:u w:val="single"/>
        </w:rPr>
        <w:t>–</w:t>
      </w:r>
      <w:r w:rsidRPr="006E53B5">
        <w:rPr>
          <w:highlight w:val="green"/>
          <w:u w:val="single"/>
        </w:rPr>
        <w:t xml:space="preserve">would-be used to </w:t>
      </w:r>
      <w:r>
        <w:rPr>
          <w:u w:val="single"/>
        </w:rPr>
        <w:t>underwrite</w:t>
      </w:r>
      <w:r>
        <w:rPr>
          <w:sz w:val="16"/>
        </w:rPr>
        <w:t xml:space="preserve"> just </w:t>
      </w:r>
      <w:r>
        <w:rPr>
          <w:u w:val="single"/>
        </w:rPr>
        <w:t xml:space="preserve">economies </w:t>
      </w:r>
      <w:r>
        <w:rPr>
          <w:sz w:val="16"/>
        </w:rPr>
        <w:t>is not given. Cash transfers do not directly undermine capitalism, nor do they necessarily undermine racism, sexism, (neo)colonialism or other forms of social injustice</w:t>
      </w:r>
      <w:r>
        <w:rPr>
          <w:u w:val="single"/>
        </w:rPr>
        <w:t>. Existing markets are undoubtedly unjust and need to be re-</w:t>
      </w:r>
      <w:r w:rsidRPr="006E53B5">
        <w:rPr>
          <w:highlight w:val="green"/>
          <w:u w:val="single"/>
        </w:rPr>
        <w:t>embed</w:t>
      </w:r>
      <w:r>
        <w:rPr>
          <w:u w:val="single"/>
        </w:rPr>
        <w:t xml:space="preserve">ded </w:t>
      </w:r>
      <w:r w:rsidRPr="006E53B5">
        <w:rPr>
          <w:highlight w:val="green"/>
          <w:u w:val="single"/>
        </w:rPr>
        <w:t>within broader social and ecological responsibilities</w:t>
      </w:r>
      <w:r>
        <w:rPr>
          <w:sz w:val="16"/>
        </w:rPr>
        <w:t xml:space="preserve">. However, uncertainty about outcomes ought not to make radical scholars dis-missive or disinterested: all radical politics and pathways are difficult in the world we have. Instead, </w:t>
      </w:r>
      <w:r>
        <w:rPr>
          <w:u w:val="single"/>
        </w:rPr>
        <w:t xml:space="preserve">as cash transfers are </w:t>
      </w:r>
      <w:r w:rsidRPr="006E53B5">
        <w:rPr>
          <w:highlight w:val="green"/>
          <w:u w:val="single"/>
        </w:rPr>
        <w:t xml:space="preserve">becoming increasingly </w:t>
      </w:r>
      <w:r>
        <w:rPr>
          <w:u w:val="single"/>
        </w:rPr>
        <w:t xml:space="preserve">popular and </w:t>
      </w:r>
      <w:r w:rsidRPr="006E53B5">
        <w:rPr>
          <w:highlight w:val="green"/>
          <w:u w:val="single"/>
        </w:rPr>
        <w:t>possible</w:t>
      </w:r>
      <w:r>
        <w:rPr>
          <w:u w:val="single"/>
        </w:rPr>
        <w:t>, we argue there is strategic utility in considering their radical potential</w:t>
      </w:r>
      <w:r>
        <w:rPr>
          <w:sz w:val="16"/>
        </w:rPr>
        <w:t xml:space="preserve">, including how </w:t>
      </w:r>
      <w:r>
        <w:rPr>
          <w:u w:val="single"/>
        </w:rPr>
        <w:t xml:space="preserve">they </w:t>
      </w:r>
      <w:r w:rsidRPr="006E53B5">
        <w:rPr>
          <w:highlight w:val="green"/>
          <w:u w:val="single"/>
        </w:rPr>
        <w:t xml:space="preserve">can be deployed </w:t>
      </w:r>
      <w:r>
        <w:rPr>
          <w:u w:val="single"/>
        </w:rPr>
        <w:t xml:space="preserve">most </w:t>
      </w:r>
      <w:r w:rsidRPr="006E53B5">
        <w:rPr>
          <w:highlight w:val="green"/>
          <w:u w:val="single"/>
        </w:rPr>
        <w:t xml:space="preserve">equitably </w:t>
      </w:r>
      <w:r>
        <w:rPr>
          <w:u w:val="single"/>
        </w:rPr>
        <w:t xml:space="preserve">and effectively </w:t>
      </w:r>
      <w:r w:rsidRPr="006E53B5">
        <w:rPr>
          <w:rStyle w:val="Emphasis"/>
          <w:highlight w:val="green"/>
        </w:rPr>
        <w:t>to further the pursuit of justice</w:t>
      </w:r>
      <w:r>
        <w:rPr>
          <w:sz w:val="16"/>
        </w:rPr>
        <w:t xml:space="preserve">. Thus, we urge more practical and theoretical engagement with the already-ongoing redistribution of wealth by the state as webwork to understand and direct these initiatives towards radical ends. </w:t>
      </w:r>
    </w:p>
    <w:p w14:paraId="3E5D661D" w14:textId="77777777" w:rsidR="00C7023A" w:rsidRDefault="00C7023A" w:rsidP="00C7023A">
      <w:pPr>
        <w:spacing w:after="0"/>
        <w:rPr>
          <w:sz w:val="16"/>
        </w:rPr>
      </w:pPr>
    </w:p>
    <w:p w14:paraId="20234C24" w14:textId="77777777" w:rsidR="00C7023A" w:rsidRDefault="00C7023A" w:rsidP="00C7023A">
      <w:pPr>
        <w:pStyle w:val="Heading4"/>
      </w:pPr>
      <w:r>
        <w:t>Basic income is the first step towards broader emancipation and revitalization of Indigenous culture</w:t>
      </w:r>
    </w:p>
    <w:p w14:paraId="052CC03F" w14:textId="77777777" w:rsidR="00C7023A" w:rsidRDefault="00C7023A" w:rsidP="00C7023A">
      <w:r>
        <w:rPr>
          <w:rStyle w:val="Style13ptBold"/>
        </w:rPr>
        <w:t>MacNeill and Vibert 19</w:t>
      </w:r>
      <w:r>
        <w:t xml:space="preserve"> (Timothy Macneill is an Associate Teaching Professor of Political Science and Program Director of Sustainability Studies at University of Ontario Institute of Technology, Amber Vibert is part of the Social Sciences and Humanities department, University of Ontario Institute of Technology. “Universal basic income and the natural environment: Theory and policy.”. 2019;14(1). https://www.proquest.com/scholarly-journals/universal-basic-income-natural-environment-theory/docview/2253263952/se-2. doi: </w:t>
      </w:r>
      <w:hyperlink r:id="rId192" w:history="1">
        <w:r>
          <w:rPr>
            <w:rStyle w:val="Hyperlink"/>
          </w:rPr>
          <w:t>https://doi.org/10.1515/bis-2018-0026.)//ghs-nehaha</w:t>
        </w:r>
      </w:hyperlink>
    </w:p>
    <w:p w14:paraId="20D7E916" w14:textId="77777777" w:rsidR="00C7023A" w:rsidRDefault="00C7023A" w:rsidP="00C7023A">
      <w:pPr>
        <w:rPr>
          <w:sz w:val="16"/>
        </w:rPr>
      </w:pPr>
      <w:r>
        <w:rPr>
          <w:sz w:val="16"/>
        </w:rPr>
        <w:t xml:space="preserve">The practical benefits of a basic income to the project of law revitalization cannot be quantified with much precision, but the </w:t>
      </w:r>
      <w:r>
        <w:rPr>
          <w:u w:val="single"/>
        </w:rPr>
        <w:t>benefits may be significant</w:t>
      </w:r>
      <w:r>
        <w:rPr>
          <w:sz w:val="16"/>
        </w:rPr>
        <w:t xml:space="preserve">. As Scott Wemigwans identifies, </w:t>
      </w:r>
      <w:r w:rsidRPr="006E53B5">
        <w:rPr>
          <w:highlight w:val="green"/>
          <w:u w:val="single"/>
        </w:rPr>
        <w:t>basic income would reduce pressure on Indigenous peoples to</w:t>
      </w:r>
      <w:r>
        <w:rPr>
          <w:u w:val="single"/>
        </w:rPr>
        <w:t xml:space="preserve">, for example, </w:t>
      </w:r>
      <w:r w:rsidRPr="006E53B5">
        <w:rPr>
          <w:highlight w:val="green"/>
          <w:u w:val="single"/>
        </w:rPr>
        <w:t xml:space="preserve">enter </w:t>
      </w:r>
      <w:r>
        <w:rPr>
          <w:u w:val="single"/>
        </w:rPr>
        <w:t>resource extractive industries, “</w:t>
      </w:r>
      <w:r w:rsidRPr="006E53B5">
        <w:rPr>
          <w:highlight w:val="green"/>
          <w:u w:val="single"/>
        </w:rPr>
        <w:t>Westernized work</w:t>
      </w:r>
      <w:r>
        <w:rPr>
          <w:u w:val="single"/>
        </w:rPr>
        <w:t>”, and consumption-based jobs</w:t>
      </w:r>
      <w:r>
        <w:rPr>
          <w:sz w:val="16"/>
        </w:rPr>
        <w:t xml:space="preserve">, </w:t>
      </w:r>
      <w:r w:rsidRPr="006E53B5">
        <w:rPr>
          <w:highlight w:val="green"/>
          <w:u w:val="single"/>
        </w:rPr>
        <w:t xml:space="preserve">empowering them to take up work that </w:t>
      </w:r>
      <w:r>
        <w:rPr>
          <w:u w:val="single"/>
        </w:rPr>
        <w:t xml:space="preserve">is more </w:t>
      </w:r>
      <w:r w:rsidRPr="006E53B5">
        <w:rPr>
          <w:highlight w:val="green"/>
          <w:u w:val="single"/>
        </w:rPr>
        <w:t xml:space="preserve">consistent with their worldviews </w:t>
      </w:r>
      <w:r>
        <w:rPr>
          <w:u w:val="single"/>
        </w:rPr>
        <w:t>instead</w:t>
      </w:r>
      <w:r>
        <w:rPr>
          <w:sz w:val="16"/>
        </w:rPr>
        <w:t xml:space="preserve">.45 Relatedly, I agree with Philip Pettit that a basic income would reduce the prevalence of arbitrary domination within Canadian society, and </w:t>
      </w:r>
      <w:r w:rsidRPr="006E53B5">
        <w:rPr>
          <w:highlight w:val="green"/>
          <w:u w:val="single"/>
        </w:rPr>
        <w:t xml:space="preserve">increase the </w:t>
      </w:r>
      <w:r>
        <w:rPr>
          <w:u w:val="single"/>
        </w:rPr>
        <w:t xml:space="preserve">relative </w:t>
      </w:r>
      <w:r w:rsidRPr="006E53B5">
        <w:rPr>
          <w:highlight w:val="green"/>
          <w:u w:val="single"/>
        </w:rPr>
        <w:t>economic and political power of Indigenous</w:t>
      </w:r>
      <w:r w:rsidRPr="006E53B5">
        <w:rPr>
          <w:sz w:val="16"/>
          <w:highlight w:val="green"/>
        </w:rPr>
        <w:t xml:space="preserve"> </w:t>
      </w:r>
      <w:r w:rsidRPr="006E53B5">
        <w:rPr>
          <w:highlight w:val="green"/>
          <w:u w:val="single"/>
        </w:rPr>
        <w:t>folks</w:t>
      </w:r>
      <w:r>
        <w:rPr>
          <w:sz w:val="16"/>
        </w:rPr>
        <w:t xml:space="preserve">.46 Mills also writes: “For many of us, Canadian constitutionalism creates extraordinary suffering in our daily lives, which requires ongoing strategic engagement with Canadian law. We need to make some breathing room [in order to] revitalize our rooted legalities”. 47 </w:t>
      </w:r>
      <w:r>
        <w:rPr>
          <w:u w:val="single"/>
        </w:rPr>
        <w:t>A basic income could help carve out more of this crucial breathing room.</w:t>
      </w:r>
      <w:r>
        <w:rPr>
          <w:sz w:val="16"/>
        </w:rPr>
        <w:t xml:space="preserve"> It would be too far a stretch to present basic income as the ideal emancipatory tool for Indigenous peoples. It is not, due to all the tensions and incompatibilities I have highlighted. </w:t>
      </w:r>
      <w:r>
        <w:rPr>
          <w:u w:val="single"/>
        </w:rPr>
        <w:t xml:space="preserve">But it </w:t>
      </w:r>
      <w:r w:rsidRPr="006E53B5">
        <w:rPr>
          <w:highlight w:val="green"/>
          <w:u w:val="single"/>
        </w:rPr>
        <w:t xml:space="preserve">could </w:t>
      </w:r>
      <w:r>
        <w:rPr>
          <w:u w:val="single"/>
        </w:rPr>
        <w:t xml:space="preserve">nonetheless </w:t>
      </w:r>
      <w:r w:rsidRPr="006E53B5">
        <w:rPr>
          <w:highlight w:val="green"/>
          <w:u w:val="single"/>
        </w:rPr>
        <w:t xml:space="preserve">facilitate </w:t>
      </w:r>
      <w:r>
        <w:rPr>
          <w:u w:val="single"/>
        </w:rPr>
        <w:t xml:space="preserve">one crucial process to promote the </w:t>
      </w:r>
      <w:r w:rsidRPr="006E53B5">
        <w:rPr>
          <w:highlight w:val="green"/>
          <w:u w:val="single"/>
        </w:rPr>
        <w:t>wellbeing of Indigenous communities</w:t>
      </w:r>
      <w:r>
        <w:rPr>
          <w:u w:val="single"/>
        </w:rPr>
        <w:t xml:space="preserve">: the </w:t>
      </w:r>
      <w:r w:rsidRPr="006E53B5">
        <w:rPr>
          <w:highlight w:val="green"/>
          <w:u w:val="single"/>
        </w:rPr>
        <w:t>revitalization of rooted worldviews</w:t>
      </w:r>
      <w:r>
        <w:rPr>
          <w:u w:val="single"/>
        </w:rPr>
        <w:t xml:space="preserve">, legalities, </w:t>
      </w:r>
      <w:r w:rsidRPr="006E53B5">
        <w:rPr>
          <w:highlight w:val="green"/>
          <w:u w:val="single"/>
        </w:rPr>
        <w:t>and law.</w:t>
      </w:r>
      <w:r w:rsidRPr="006E53B5">
        <w:rPr>
          <w:sz w:val="16"/>
          <w:highlight w:val="green"/>
        </w:rPr>
        <w:t xml:space="preserve"> </w:t>
      </w:r>
      <w:r>
        <w:rPr>
          <w:sz w:val="16"/>
        </w:rPr>
        <w:t xml:space="preserve">Insofar as a participation income is impeded by the complexity of determining what contributions qualify for payments, and how to ensure compliance, it seems to me that the </w:t>
      </w:r>
      <w:r>
        <w:rPr>
          <w:u w:val="single"/>
        </w:rPr>
        <w:t>relative simplicity of basic income makes it the preferable policy</w:t>
      </w:r>
      <w:r>
        <w:rPr>
          <w:sz w:val="16"/>
        </w:rPr>
        <w:t>. As mentioned, the compatibility between participation income and Anishinaabe worldview is imperfect anyway.</w:t>
      </w:r>
    </w:p>
    <w:p w14:paraId="1615AD50" w14:textId="77777777" w:rsidR="00C7023A" w:rsidRDefault="00C7023A" w:rsidP="00C7023A">
      <w:pPr>
        <w:rPr>
          <w:sz w:val="16"/>
        </w:rPr>
      </w:pPr>
    </w:p>
    <w:p w14:paraId="58A69201" w14:textId="77777777" w:rsidR="00C7023A" w:rsidRDefault="00C7023A" w:rsidP="00C7023A">
      <w:pPr>
        <w:pStyle w:val="Heading4"/>
      </w:pPr>
      <w:r>
        <w:t>The aff is the start to shifting power and control away from the state towards indigenous communities in the struggle against colonialism</w:t>
      </w:r>
    </w:p>
    <w:p w14:paraId="093C1632" w14:textId="77777777" w:rsidR="00C7023A" w:rsidRDefault="00C7023A" w:rsidP="00C7023A">
      <w:r>
        <w:rPr>
          <w:rStyle w:val="Style13ptBold"/>
        </w:rPr>
        <w:t>Cabana and Linares 22</w:t>
      </w:r>
      <w:r>
        <w:t xml:space="preserve"> (Gabriela Cabaña @ London School of Economics and Political Science and Julio Linares works at the Basic Income Earth Network, National Library of Medicene, Sustain Sci. 2022; 17(4): 1159–1170. 3/21/22, “Decolonising money: learning from collective struggles for self-determination,” doi: 10.1007/s11625-022-01104-3, </w:t>
      </w:r>
      <w:hyperlink r:id="rId193" w:history="1">
        <w:r>
          <w:rPr>
            <w:rStyle w:val="Hyperlink"/>
          </w:rPr>
          <w:t>https://www.ncbi.nlm.nih.gov/pmc/articles/PMC8969811/</w:t>
        </w:r>
      </w:hyperlink>
      <w:r>
        <w:t>)//ghs-nehahaha</w:t>
      </w:r>
    </w:p>
    <w:p w14:paraId="612C29DE" w14:textId="77777777" w:rsidR="00C7023A" w:rsidRDefault="00C7023A" w:rsidP="00C7023A">
      <w:pPr>
        <w:rPr>
          <w:sz w:val="16"/>
        </w:rPr>
      </w:pPr>
      <w:r>
        <w:rPr>
          <w:sz w:val="16"/>
        </w:rPr>
        <w:t xml:space="preserve">According to the </w:t>
      </w:r>
      <w:r>
        <w:rPr>
          <w:szCs w:val="40"/>
          <w:u w:val="single"/>
        </w:rPr>
        <w:t>Basic Income</w:t>
      </w:r>
      <w:r>
        <w:rPr>
          <w:szCs w:val="40"/>
        </w:rPr>
        <w:t xml:space="preserve"> </w:t>
      </w:r>
      <w:r>
        <w:rPr>
          <w:sz w:val="16"/>
        </w:rPr>
        <w:t xml:space="preserve">Earth Network, a basic income (also referred to as Universal Basic Income, UBI) is an </w:t>
      </w:r>
      <w:r>
        <w:rPr>
          <w:u w:val="single"/>
        </w:rPr>
        <w:t>unconditional cash transfer delivered to al</w:t>
      </w:r>
      <w:r>
        <w:rPr>
          <w:sz w:val="16"/>
        </w:rPr>
        <w:t xml:space="preserve">l without means test or work requirement (Miller 2017). This definition does not tell us much about the origins of money and much less its orientation (commodity or credit). Most serious proposals focus on the different methods to finance it: sovereign wealth funds, whereby money is invested and the returns are redistributed to people as a dividend, or taxation, where money is to be taken from one place and given in another as a means of financing a UBI. Most recently, an option in debate is giving a basic income through sovereign money, also called ‘Quantitative Easing for the People’, which is basically monetary creation by states (Torry 2019). Except for the last one, these forms of financing a basic income point to a systemic commodity imagination of the monetary system, rather than a credit one. </w:t>
      </w:r>
      <w:r>
        <w:rPr>
          <w:u w:val="single"/>
        </w:rPr>
        <w:t>Until now, most proposals and advocacy for a UBI are therefore nation state centered.</w:t>
      </w:r>
      <w:r>
        <w:rPr>
          <w:sz w:val="16"/>
        </w:rPr>
        <w:t xml:space="preserve"> It is assumed, or rather, naturalised, that the only actor who can issue a basic income is the state. Part of our argument is that </w:t>
      </w:r>
      <w:r w:rsidRPr="006E53B5">
        <w:rPr>
          <w:highlight w:val="green"/>
          <w:u w:val="single"/>
        </w:rPr>
        <w:t>basic income offers interesting</w:t>
      </w:r>
      <w:r>
        <w:rPr>
          <w:u w:val="single"/>
        </w:rPr>
        <w:t xml:space="preserve"> transformative </w:t>
      </w:r>
      <w:r w:rsidRPr="006E53B5">
        <w:rPr>
          <w:highlight w:val="green"/>
          <w:u w:val="single"/>
        </w:rPr>
        <w:t>possibilities as a bridge into new social forms</w:t>
      </w:r>
      <w:r>
        <w:rPr>
          <w:u w:val="single"/>
        </w:rPr>
        <w:t>,</w:t>
      </w:r>
      <w:r>
        <w:rPr>
          <w:sz w:val="16"/>
        </w:rPr>
        <w:t xml:space="preserve"> </w:t>
      </w:r>
      <w:r>
        <w:rPr>
          <w:u w:val="single"/>
        </w:rPr>
        <w:t xml:space="preserve">specifically </w:t>
      </w:r>
      <w:r w:rsidRPr="006E53B5">
        <w:rPr>
          <w:highlight w:val="green"/>
          <w:u w:val="single"/>
        </w:rPr>
        <w:t>when articulated to actively transform money away from the control of the state</w:t>
      </w:r>
      <w:r>
        <w:rPr>
          <w:u w:val="single"/>
        </w:rPr>
        <w:t>.</w:t>
      </w:r>
      <w:r>
        <w:rPr>
          <w:sz w:val="16"/>
        </w:rPr>
        <w:t xml:space="preserve"> Hornborg (2017), for instance, has proposed the redesign of our monetary system to move to a dual currency structure, in which a local and ecologically bounded currency would be issued partially as a basic income. Still, for our argument, a limitation of this proposal is that </w:t>
      </w:r>
      <w:r w:rsidRPr="006E53B5">
        <w:rPr>
          <w:highlight w:val="green"/>
          <w:u w:val="single"/>
        </w:rPr>
        <w:t>unless monetary institutions are democratised, power distribution will not change</w:t>
      </w:r>
      <w:r>
        <w:rPr>
          <w:sz w:val="16"/>
        </w:rPr>
        <w:t xml:space="preserve">. In contrast, another example of a basic income initiative administered through direct democracy is Recivita’s work in Quatinga Velho, Brazil.2 Although promising in its direct democratic organisational approach, they use state money collected through crowdfunding as a means of giving the basic income. We take an anticolonial way out of this limitation. Different Latin American decoloniality and anticolonial struggles—from the Haitian revolution in 1789 to the “gas wars” in Bolivia in 2003 (Valero Pacheco 2018; Gavaldá Palacín 2013)—offer a rich tradition and useful compass on how to attain self-determination, democracy and freedom from a historical perspective. </w:t>
      </w:r>
      <w:r>
        <w:rPr>
          <w:u w:val="single"/>
        </w:rPr>
        <w:t>Thought together with</w:t>
      </w:r>
      <w:r>
        <w:rPr>
          <w:sz w:val="16"/>
        </w:rPr>
        <w:t xml:space="preserve"> the emancipatory potentials of </w:t>
      </w:r>
      <w:r w:rsidRPr="006E53B5">
        <w:rPr>
          <w:highlight w:val="green"/>
          <w:u w:val="single"/>
        </w:rPr>
        <w:t>basic income</w:t>
      </w:r>
      <w:r>
        <w:rPr>
          <w:sz w:val="16"/>
        </w:rPr>
        <w:t xml:space="preserve">, these debates </w:t>
      </w:r>
      <w:r w:rsidRPr="006E53B5">
        <w:rPr>
          <w:highlight w:val="green"/>
          <w:u w:val="single"/>
        </w:rPr>
        <w:t xml:space="preserve">help us understand </w:t>
      </w:r>
      <w:r>
        <w:rPr>
          <w:u w:val="single"/>
        </w:rPr>
        <w:t>the relevance of</w:t>
      </w:r>
      <w:r>
        <w:rPr>
          <w:sz w:val="16"/>
        </w:rPr>
        <w:t xml:space="preserve"> feminist anti/</w:t>
      </w:r>
      <w:r w:rsidRPr="006E53B5">
        <w:rPr>
          <w:highlight w:val="green"/>
          <w:u w:val="single"/>
        </w:rPr>
        <w:t>decolonial struggles</w:t>
      </w:r>
      <w:r>
        <w:rPr>
          <w:sz w:val="16"/>
        </w:rPr>
        <w:t>, not only as self-defence strategies, but as a political–economic project for alternative futures, in the present. Envisioning these futures requires refusing the narrative that dates coloniality as having finished with independisation of nation states and see this as a transition to a period of global coloniality (Rivera Cusicanqui 2010). Under this outlook, nation states have inherited the colonial power structures, now under the form of internal colonialism (González-Casanova 2006) that reproduces relations of domination exploitation implanted during foreign colonial rule now in the urban/rural divide of independent states.</w:t>
      </w:r>
    </w:p>
    <w:p w14:paraId="764F2234" w14:textId="77777777" w:rsidR="00C7023A" w:rsidRDefault="00C7023A" w:rsidP="00C7023A">
      <w:pPr>
        <w:rPr>
          <w:sz w:val="16"/>
        </w:rPr>
      </w:pPr>
    </w:p>
    <w:p w14:paraId="54E02F0F" w14:textId="77777777" w:rsidR="00C7023A" w:rsidRDefault="00C7023A" w:rsidP="00C7023A">
      <w:pPr>
        <w:pStyle w:val="Heading4"/>
      </w:pPr>
      <w:r>
        <w:t xml:space="preserve">Structural Violence turns and outweighs big existential risks –prioritize our impacts first </w:t>
      </w:r>
    </w:p>
    <w:p w14:paraId="377A2A31" w14:textId="77777777" w:rsidR="00C7023A" w:rsidRDefault="00C7023A" w:rsidP="00C7023A">
      <w:r>
        <w:rPr>
          <w:rStyle w:val="Style13ptBold"/>
        </w:rPr>
        <w:t>Lee 19</w:t>
      </w:r>
      <w:r>
        <w:rPr>
          <w:sz w:val="16"/>
        </w:rPr>
        <w:t xml:space="preserve"> </w:t>
      </w:r>
      <w:r>
        <w:rPr>
          <w:sz w:val="20"/>
          <w:szCs w:val="32"/>
        </w:rPr>
        <w:t>(Dr. Bandy Lee is a trained psychiatrist at Yale and Harvard, a fellow of the National Institute of Mental Health</w:t>
      </w:r>
      <w:r>
        <w:rPr>
          <w:sz w:val="28"/>
          <w:szCs w:val="32"/>
        </w:rPr>
        <w:t xml:space="preserve">, </w:t>
      </w:r>
      <w:r>
        <w:rPr>
          <w:sz w:val="20"/>
          <w:szCs w:val="32"/>
        </w:rPr>
        <w:t>she is currently on the faculty of the Law and Psychiatry Division</w:t>
      </w:r>
      <w:r>
        <w:rPr>
          <w:sz w:val="28"/>
          <w:szCs w:val="32"/>
        </w:rPr>
        <w:t xml:space="preserve"> </w:t>
      </w:r>
      <w:r>
        <w:rPr>
          <w:sz w:val="20"/>
          <w:szCs w:val="32"/>
        </w:rPr>
        <w:t xml:space="preserve">at Yale Law School, Wiley, 2/22/19, “Violence, </w:t>
      </w:r>
      <w:hyperlink r:id="rId194" w:history="1">
        <w:r>
          <w:rPr>
            <w:rStyle w:val="Hyperlink"/>
            <w:sz w:val="20"/>
          </w:rPr>
          <w:t>https://onlinelibrary.wiley.com/doi/pdf/10.1002/9781119240716.ch7</w:t>
        </w:r>
      </w:hyperlink>
      <w:r>
        <w:rPr>
          <w:sz w:val="20"/>
          <w:szCs w:val="32"/>
        </w:rPr>
        <w:t>)//ghs-nehahaha</w:t>
      </w:r>
    </w:p>
    <w:p w14:paraId="64B1682D" w14:textId="77777777" w:rsidR="00C7023A" w:rsidRDefault="00C7023A" w:rsidP="00C7023A">
      <w:pPr>
        <w:rPr>
          <w:sz w:val="16"/>
        </w:rPr>
      </w:pPr>
      <w:r>
        <w:rPr>
          <w:sz w:val="16"/>
        </w:rPr>
        <w:t xml:space="preserve">Structural violence, though mostly hidden and unrecognized, is a concept important enough in any study of violence to warrant a full chapter in this volume, even though it is not a field of study in its own right. </w:t>
      </w:r>
      <w:r>
        <w:rPr>
          <w:u w:val="single"/>
        </w:rPr>
        <w:t>In light of its scope, importance, and implications—in causing other forms of violence, we may even argue that it is a central concept</w:t>
      </w:r>
      <w:r>
        <w:rPr>
          <w:sz w:val="16"/>
        </w:rPr>
        <w:t xml:space="preserve">. </w:t>
      </w:r>
      <w:r w:rsidRPr="006E53B5">
        <w:rPr>
          <w:highlight w:val="green"/>
          <w:u w:val="single"/>
        </w:rPr>
        <w:t xml:space="preserve">Structural violence </w:t>
      </w:r>
      <w:r>
        <w:rPr>
          <w:u w:val="single"/>
        </w:rPr>
        <w:t>refers to the avoidable limitations that society places on groups of people that constrain them from meeting their basic needs and achieving the quality of life that would otherwise be possible</w:t>
      </w:r>
      <w:r>
        <w:rPr>
          <w:sz w:val="16"/>
        </w:rPr>
        <w:t xml:space="preserve">. These limitations, which can be political, economic, religious, cultural, or legal in nature, usually originate in institutions that exercise power over particular subjects. </w:t>
      </w:r>
      <w:r>
        <w:rPr>
          <w:u w:val="single"/>
        </w:rPr>
        <w:t xml:space="preserve">Because these </w:t>
      </w:r>
      <w:r w:rsidRPr="006E53B5">
        <w:rPr>
          <w:highlight w:val="green"/>
          <w:u w:val="single"/>
        </w:rPr>
        <w:t xml:space="preserve">limitations are embedded in social structures </w:t>
      </w:r>
      <w:r>
        <w:rPr>
          <w:u w:val="single"/>
        </w:rPr>
        <w:t xml:space="preserve">that operate normatively, </w:t>
      </w:r>
      <w:r w:rsidRPr="006E53B5">
        <w:rPr>
          <w:highlight w:val="green"/>
          <w:u w:val="single"/>
        </w:rPr>
        <w:t>people tend to overlook them</w:t>
      </w:r>
      <w:r w:rsidRPr="006E53B5">
        <w:rPr>
          <w:sz w:val="16"/>
          <w:highlight w:val="green"/>
        </w:rPr>
        <w:t xml:space="preserve"> </w:t>
      </w:r>
      <w:r>
        <w:rPr>
          <w:sz w:val="16"/>
        </w:rPr>
        <w:t xml:space="preserve">as nothing more than ordinary difficulties that they encounter in the course of their daily lives. For example, </w:t>
      </w:r>
      <w:r>
        <w:rPr>
          <w:u w:val="single"/>
        </w:rPr>
        <w:t xml:space="preserve">many </w:t>
      </w:r>
      <w:r w:rsidRPr="006E53B5">
        <w:rPr>
          <w:highlight w:val="green"/>
          <w:u w:val="single"/>
        </w:rPr>
        <w:t xml:space="preserve">people desperately need </w:t>
      </w:r>
      <w:r>
        <w:rPr>
          <w:u w:val="single"/>
        </w:rPr>
        <w:t xml:space="preserve">education, healthcare, political power, or legal </w:t>
      </w:r>
      <w:r w:rsidRPr="006E53B5">
        <w:rPr>
          <w:highlight w:val="green"/>
          <w:u w:val="single"/>
        </w:rPr>
        <w:t>assistance but are unable to access them</w:t>
      </w:r>
      <w:r w:rsidRPr="006E53B5">
        <w:rPr>
          <w:sz w:val="16"/>
          <w:highlight w:val="green"/>
        </w:rPr>
        <w:t xml:space="preserve"> </w:t>
      </w:r>
      <w:r>
        <w:rPr>
          <w:sz w:val="16"/>
        </w:rPr>
        <w:t xml:space="preserve">easily due to restrictions in the existing social order. Unlike more visible and obvious forms of violence, where a person or a group of persons physically harms someone, </w:t>
      </w:r>
      <w:r>
        <w:rPr>
          <w:u w:val="single"/>
        </w:rPr>
        <w:t>structural violence occurs through economically, politically, or culturally driven processes</w:t>
      </w:r>
      <w:r>
        <w:rPr>
          <w:sz w:val="16"/>
        </w:rPr>
        <w:t xml:space="preserve"> that work together in such a way as </w:t>
      </w:r>
      <w:r>
        <w:rPr>
          <w:u w:val="single"/>
        </w:rPr>
        <w:t>to limit victims from achieving full quality of life (</w:t>
      </w:r>
      <w:r>
        <w:rPr>
          <w:sz w:val="16"/>
        </w:rPr>
        <w:t xml:space="preserve">Gupta, 2012). At first glance, structural violence may seem a misnomer, for inequality and injustice are characteristics within very stable social structures where there is little overt disruption, but </w:t>
      </w:r>
      <w:r>
        <w:rPr>
          <w:u w:val="single"/>
        </w:rPr>
        <w:t>persistent and insidious damage results</w:t>
      </w:r>
      <w:r>
        <w:rPr>
          <w:sz w:val="16"/>
        </w:rPr>
        <w:t xml:space="preserve">. For example, if someone dies of tuberculosis, autoimmune deficiency syndrome (AIDS), or another curable disease in the modern world, where advanced medications exist but are not accessible to them, then that is a form of structural violence (Ho, 2007). We classify it as a form of violence because these deaths are preventable and only occur because of disparities in distribution of health care among different strata or regions. The harm is structural because it is a product of institutions and other structures; it is violent because it causes injury and death. It is human violence because these are human decisions and not natural occurrences, and because it is correctable and preventable through human agency (Winter and Leighton, 2001). 7 Structural Violence 124 Structural Violence </w:t>
      </w:r>
      <w:r>
        <w:rPr>
          <w:u w:val="single"/>
        </w:rPr>
        <w:t xml:space="preserve">A key aspect of </w:t>
      </w:r>
      <w:r w:rsidRPr="006E53B5">
        <w:rPr>
          <w:highlight w:val="green"/>
          <w:u w:val="single"/>
        </w:rPr>
        <w:t xml:space="preserve">structural violence </w:t>
      </w:r>
      <w:r>
        <w:rPr>
          <w:u w:val="single"/>
        </w:rPr>
        <w:t xml:space="preserve">is that </w:t>
      </w:r>
      <w:r w:rsidRPr="006E53B5">
        <w:rPr>
          <w:highlight w:val="green"/>
          <w:u w:val="single"/>
        </w:rPr>
        <w:t>it is often subtle</w:t>
      </w:r>
      <w:r>
        <w:rPr>
          <w:u w:val="single"/>
        </w:rPr>
        <w:t xml:space="preserve">, invisible, </w:t>
      </w:r>
      <w:r w:rsidRPr="006E53B5">
        <w:rPr>
          <w:highlight w:val="green"/>
          <w:u w:val="single"/>
        </w:rPr>
        <w:t xml:space="preserve">and accepted </w:t>
      </w:r>
      <w:r>
        <w:rPr>
          <w:u w:val="single"/>
        </w:rPr>
        <w:t>as a matter of course</w:t>
      </w:r>
      <w:r>
        <w:rPr>
          <w:sz w:val="16"/>
        </w:rPr>
        <w:t xml:space="preserve">; even more difficult than detecting it is assigning culpability for it, since the actors are often impossible to identify, hidden as they are behind anonymous institutions or long disappeared while the violence continues. There are no concrete operators directly attacking others, as when one person kills another. However, if we took into account the victim’s and not just the perpetrator’s perspective, </w:t>
      </w:r>
      <w:r>
        <w:rPr>
          <w:u w:val="single"/>
        </w:rPr>
        <w:t>structural violence has similar effects as behavioral violence, including death</w:t>
      </w:r>
      <w:r>
        <w:rPr>
          <w:sz w:val="16"/>
        </w:rPr>
        <w:t xml:space="preserve"> (Morgan et al., 2014</w:t>
      </w:r>
      <w:r>
        <w:rPr>
          <w:u w:val="single"/>
        </w:rPr>
        <w:t xml:space="preserve">). </w:t>
      </w:r>
      <w:r>
        <w:rPr>
          <w:rStyle w:val="Emphasis"/>
        </w:rPr>
        <w:t xml:space="preserve">Structural violence, in fact, is </w:t>
      </w:r>
      <w:r w:rsidRPr="006E53B5">
        <w:rPr>
          <w:rStyle w:val="Emphasis"/>
          <w:highlight w:val="green"/>
        </w:rPr>
        <w:t xml:space="preserve">by far the most lethal form of violence as well as </w:t>
      </w:r>
      <w:r>
        <w:rPr>
          <w:rStyle w:val="Emphasis"/>
        </w:rPr>
        <w:t xml:space="preserve">the most potent </w:t>
      </w:r>
      <w:r w:rsidRPr="006E53B5">
        <w:rPr>
          <w:rStyle w:val="Emphasis"/>
          <w:highlight w:val="green"/>
        </w:rPr>
        <w:t>cause of other forms of violence</w:t>
      </w:r>
      <w:r w:rsidRPr="006E53B5">
        <w:rPr>
          <w:sz w:val="16"/>
          <w:highlight w:val="green"/>
        </w:rPr>
        <w:t xml:space="preserve"> </w:t>
      </w:r>
      <w:r>
        <w:rPr>
          <w:sz w:val="16"/>
        </w:rPr>
        <w:t xml:space="preserve">(Butchart &amp; Engström, 2002). The magnitude of damage warrants calling it violence rather than simply social injustice or oppression. </w:t>
      </w:r>
      <w:r>
        <w:rPr>
          <w:u w:val="single"/>
        </w:rPr>
        <w:t>The excess rates of death and disability resulting from the social and economic structures of our society</w:t>
      </w:r>
      <w:r>
        <w:rPr>
          <w:sz w:val="16"/>
        </w:rPr>
        <w:t xml:space="preserve">—that is, its </w:t>
      </w:r>
      <w:r>
        <w:rPr>
          <w:u w:val="single"/>
        </w:rPr>
        <w:t>division into rich and poor, powerful and weak, and superior and inferior</w:t>
      </w:r>
      <w:r>
        <w:rPr>
          <w:sz w:val="16"/>
        </w:rPr>
        <w:t xml:space="preserve">—are measurable using life expectancy data, as we will see later in this chapter. Calculations show that between </w:t>
      </w:r>
      <w:r>
        <w:rPr>
          <w:rStyle w:val="Emphasis"/>
        </w:rPr>
        <w:t xml:space="preserve">10 and </w:t>
      </w:r>
      <w:r w:rsidRPr="006E53B5">
        <w:rPr>
          <w:rStyle w:val="Emphasis"/>
          <w:highlight w:val="green"/>
        </w:rPr>
        <w:t xml:space="preserve">20 million deaths per year </w:t>
      </w:r>
      <w:r>
        <w:rPr>
          <w:rStyle w:val="Emphasis"/>
        </w:rPr>
        <w:t>can be attributed to structural violence</w:t>
      </w:r>
      <w:r>
        <w:rPr>
          <w:sz w:val="16"/>
        </w:rPr>
        <w:t xml:space="preserve"> (Høivik, 1977), </w:t>
      </w:r>
      <w:r w:rsidRPr="006E53B5">
        <w:rPr>
          <w:rStyle w:val="Emphasis"/>
          <w:highlight w:val="green"/>
        </w:rPr>
        <w:t>more than ten times the number due to</w:t>
      </w:r>
      <w:r w:rsidRPr="006E53B5">
        <w:rPr>
          <w:highlight w:val="green"/>
          <w:u w:val="single"/>
        </w:rPr>
        <w:t xml:space="preserve"> </w:t>
      </w:r>
      <w:r>
        <w:rPr>
          <w:u w:val="single"/>
        </w:rPr>
        <w:t xml:space="preserve">suicide, homicide, and </w:t>
      </w:r>
      <w:r w:rsidRPr="006E53B5">
        <w:rPr>
          <w:rStyle w:val="Emphasis"/>
          <w:highlight w:val="green"/>
        </w:rPr>
        <w:t xml:space="preserve">warfare </w:t>
      </w:r>
      <w:r>
        <w:rPr>
          <w:rStyle w:val="Emphasis"/>
        </w:rPr>
        <w:t>combined</w:t>
      </w:r>
      <w:r>
        <w:rPr>
          <w:u w:val="single"/>
        </w:rPr>
        <w:t>.</w:t>
      </w:r>
      <w:r>
        <w:rPr>
          <w:sz w:val="16"/>
        </w:rPr>
        <w:t xml:space="preserve"> The </w:t>
      </w:r>
      <w:r>
        <w:rPr>
          <w:u w:val="single"/>
        </w:rPr>
        <w:t>numbers are even greater now</w:t>
      </w:r>
      <w:r>
        <w:rPr>
          <w:sz w:val="16"/>
        </w:rPr>
        <w:t>, and the Commission on Social Determinants of Health of the World Health Organization (WHO, 2008) has declared that social injustice is killing people on a grand scale.</w:t>
      </w:r>
    </w:p>
    <w:p w14:paraId="04F6600A" w14:textId="77777777" w:rsidR="00C7023A" w:rsidRDefault="00C7023A" w:rsidP="00C7023A">
      <w:pPr>
        <w:pStyle w:val="Heading2"/>
      </w:pPr>
      <w:r>
        <w:t xml:space="preserve">2AC – Extensions </w:t>
      </w:r>
    </w:p>
    <w:p w14:paraId="7ACF235D" w14:textId="77777777" w:rsidR="00C7023A" w:rsidRDefault="00C7023A" w:rsidP="00C7023A">
      <w:pPr>
        <w:pStyle w:val="Heading3"/>
        <w:rPr>
          <w:sz w:val="44"/>
        </w:rPr>
      </w:pPr>
      <w:r>
        <w:t>solvency</w:t>
      </w:r>
    </w:p>
    <w:p w14:paraId="778CAEC7" w14:textId="77777777" w:rsidR="00C7023A" w:rsidRDefault="00C7023A" w:rsidP="00C7023A">
      <w:pPr>
        <w:rPr>
          <w:sz w:val="16"/>
        </w:rPr>
      </w:pPr>
    </w:p>
    <w:p w14:paraId="6B19FC34" w14:textId="77777777" w:rsidR="00C7023A" w:rsidRDefault="00C7023A" w:rsidP="00C7023A">
      <w:pPr>
        <w:pStyle w:val="Heading4"/>
      </w:pPr>
      <w:r>
        <w:t>UBI helps indigenous ppl helps reconciliation, better environment, and cultural healing, democratization</w:t>
      </w:r>
    </w:p>
    <w:p w14:paraId="5EED5717" w14:textId="77777777" w:rsidR="00C7023A" w:rsidRDefault="00C7023A" w:rsidP="00C7023A">
      <w:r>
        <w:rPr>
          <w:rStyle w:val="Style13ptBold"/>
        </w:rPr>
        <w:t>MacNeill and Vibert 19</w:t>
      </w:r>
      <w:r>
        <w:t xml:space="preserve"> (Timothy Macneill is an Associate Teaching Professor of Political Science and Program Director of Sustainability Studies at University of Ontario Institute of Technology, Amber Vibert is part of the Social Sciences and Humanities department, University of Ontario Institute of Technology. “Universal basic income and the natural environment: Theory and policy.”. 2019;14(1). https://www.proquest.com/scholarly-journals/universal-basic-income-natural-environment-theory/docview/2253263952/se-2. doi: </w:t>
      </w:r>
      <w:hyperlink r:id="rId195" w:history="1">
        <w:r>
          <w:rPr>
            <w:rStyle w:val="Hyperlink"/>
          </w:rPr>
          <w:t>https://doi.org/10.1515/bis-2018-0026.)//ghs-nehaha</w:t>
        </w:r>
      </w:hyperlink>
    </w:p>
    <w:p w14:paraId="52330577" w14:textId="77777777" w:rsidR="00C7023A" w:rsidRDefault="00C7023A" w:rsidP="00C7023A">
      <w:pPr>
        <w:rPr>
          <w:sz w:val="16"/>
        </w:rPr>
      </w:pPr>
      <w:r>
        <w:rPr>
          <w:sz w:val="16"/>
        </w:rPr>
        <w:t xml:space="preserve">Scott Wemigwans (2018), of the </w:t>
      </w:r>
      <w:r>
        <w:rPr>
          <w:u w:val="single"/>
        </w:rPr>
        <w:t>North Shore Tribal Council has offered an indigenous perspective on the relation between BIG (whether universal or otherwise) and community involvement</w:t>
      </w:r>
      <w:r>
        <w:rPr>
          <w:sz w:val="16"/>
        </w:rPr>
        <w:t>. Considering the environment specifically, Wemigwans suggested that “</w:t>
      </w:r>
      <w:r w:rsidRPr="006E53B5">
        <w:rPr>
          <w:highlight w:val="green"/>
          <w:u w:val="single"/>
        </w:rPr>
        <w:t xml:space="preserve">more resources could reduce the economic compulsion </w:t>
      </w:r>
      <w:r>
        <w:rPr>
          <w:u w:val="single"/>
        </w:rPr>
        <w:t>to enter the formal Westernized work and consumption-based economy,</w:t>
      </w:r>
      <w:r>
        <w:rPr>
          <w:sz w:val="16"/>
        </w:rPr>
        <w:t xml:space="preserve">” </w:t>
      </w:r>
      <w:r w:rsidRPr="006E53B5">
        <w:rPr>
          <w:highlight w:val="green"/>
          <w:u w:val="single"/>
        </w:rPr>
        <w:t xml:space="preserve">allowing a “return to our practices </w:t>
      </w:r>
      <w:r>
        <w:rPr>
          <w:u w:val="single"/>
        </w:rPr>
        <w:t xml:space="preserve">related to nature”. </w:t>
      </w:r>
      <w:r>
        <w:rPr>
          <w:sz w:val="16"/>
        </w:rPr>
        <w:t xml:space="preserve">Wemigwans argues that this relates to a wide variety of practices such as growing, harvesting, caretaking of the land, and assisting elders. In the youth participatory workshop run at NABIG, a similar perspective was reiterated – </w:t>
      </w:r>
      <w:r>
        <w:rPr>
          <w:rStyle w:val="Emphasis"/>
        </w:rPr>
        <w:t xml:space="preserve">some form of </w:t>
      </w:r>
      <w:r w:rsidRPr="006E53B5">
        <w:rPr>
          <w:rStyle w:val="Emphasis"/>
          <w:highlight w:val="green"/>
        </w:rPr>
        <w:t xml:space="preserve">BI </w:t>
      </w:r>
      <w:r>
        <w:rPr>
          <w:rStyle w:val="Emphasis"/>
        </w:rPr>
        <w:t xml:space="preserve">may </w:t>
      </w:r>
      <w:r w:rsidRPr="006E53B5">
        <w:rPr>
          <w:rStyle w:val="Emphasis"/>
          <w:highlight w:val="green"/>
        </w:rPr>
        <w:t xml:space="preserve">provide </w:t>
      </w:r>
      <w:r>
        <w:rPr>
          <w:rStyle w:val="Emphasis"/>
        </w:rPr>
        <w:t xml:space="preserve">the </w:t>
      </w:r>
      <w:r w:rsidRPr="006E53B5">
        <w:rPr>
          <w:rStyle w:val="Emphasis"/>
          <w:highlight w:val="green"/>
        </w:rPr>
        <w:t>time and material resources needed for reconciliation and cultural healing within indigenous communities</w:t>
      </w:r>
      <w:r>
        <w:rPr>
          <w:rStyle w:val="Emphasis"/>
        </w:rPr>
        <w:t>, leading to environmental regeneration as well.</w:t>
      </w:r>
      <w:r>
        <w:rPr>
          <w:u w:val="single"/>
        </w:rPr>
        <w:t xml:space="preserve"> </w:t>
      </w:r>
      <w:r>
        <w:rPr>
          <w:sz w:val="16"/>
        </w:rPr>
        <w:t>Since much care and community work is done by women (Bidegain Ponte &amp; Rodriguez Enriquez, 2016</w:t>
      </w:r>
      <w:r>
        <w:rPr>
          <w:u w:val="single"/>
        </w:rPr>
        <w:t>), there is an important gender equality aspect to this issu</w:t>
      </w:r>
      <w:r>
        <w:rPr>
          <w:sz w:val="16"/>
        </w:rPr>
        <w:t xml:space="preserve">e. A BIG would not only assure more economic security for those who carry out such work, but </w:t>
      </w:r>
      <w:r>
        <w:rPr>
          <w:u w:val="single"/>
        </w:rPr>
        <w:t xml:space="preserve">may reduce the work burden placed on women as more men are able to eschew low paid work for increased family and community involvement </w:t>
      </w:r>
      <w:r>
        <w:rPr>
          <w:sz w:val="16"/>
        </w:rPr>
        <w:t xml:space="preserve">(Bidegain Ponte &amp; Rodriguez Enriquez, 2016). Such time use </w:t>
      </w:r>
      <w:r>
        <w:rPr>
          <w:u w:val="single"/>
        </w:rPr>
        <w:t xml:space="preserve">democratization can be tied to the </w:t>
      </w:r>
      <w:r w:rsidRPr="006E53B5">
        <w:rPr>
          <w:highlight w:val="green"/>
          <w:u w:val="single"/>
        </w:rPr>
        <w:t>promotion of environmental sustainability</w:t>
      </w:r>
      <w:r>
        <w:rPr>
          <w:u w:val="single"/>
        </w:rPr>
        <w:t>, s</w:t>
      </w:r>
      <w:r>
        <w:rPr>
          <w:sz w:val="16"/>
        </w:rPr>
        <w:t>ince it shifts social value from material consumption-promoting wage work to presumably environmentally and socially beneficial behaviours such as care work, maker/recycler cultures, or community and political involvement. As some point out, such a shift may not be an automatic outcome of a BIG, but it is at least a possible outcome (Fitzpatrick, 2010).</w:t>
      </w:r>
    </w:p>
    <w:p w14:paraId="0A658698" w14:textId="77777777" w:rsidR="00C7023A" w:rsidRDefault="00C7023A" w:rsidP="00C7023A"/>
    <w:p w14:paraId="73E918F5" w14:textId="77777777" w:rsidR="00C7023A" w:rsidRDefault="00C7023A" w:rsidP="00C7023A">
      <w:pPr>
        <w:pStyle w:val="Heading4"/>
      </w:pPr>
      <w:r>
        <w:t>Past examples of a UBI in Alaska heavily benefited Indigenous groups by reducing economic inequality</w:t>
      </w:r>
    </w:p>
    <w:p w14:paraId="506F617E" w14:textId="77777777" w:rsidR="00C7023A" w:rsidRDefault="00C7023A" w:rsidP="00C7023A">
      <w:r>
        <w:rPr>
          <w:rStyle w:val="Style13ptBold"/>
        </w:rPr>
        <w:t>Howard 20</w:t>
      </w:r>
      <w:r>
        <w:t xml:space="preserve"> (Dr. Michael Howard specializes in social and political philosophy and is a professor for courses on justice, political and economic democracy, he has an B.A from University of Chicago, and a M.A and PhD from Boston University, University of Maine, 10/29/20, “Alaska’s Permanent Fund Dividend,” https://legislature.maine.gov/doc/4604)//ghs-nehahaha</w:t>
      </w:r>
    </w:p>
    <w:p w14:paraId="5BFC0D97" w14:textId="77777777" w:rsidR="00C7023A" w:rsidRDefault="00C7023A" w:rsidP="00C7023A">
      <w:pPr>
        <w:rPr>
          <w:sz w:val="16"/>
        </w:rPr>
      </w:pPr>
      <w:r>
        <w:rPr>
          <w:u w:val="single"/>
        </w:rPr>
        <w:t>What have we learned from the PFD? A. Poverty 1. take up rate: &gt;90%; “nearly all eligible individuals do receive dividends</w:t>
      </w:r>
      <w:r>
        <w:rPr>
          <w:sz w:val="16"/>
        </w:rPr>
        <w:t xml:space="preserve">” 2. Effects on poverty rates: </w:t>
      </w:r>
      <w:r w:rsidRPr="006E53B5">
        <w:rPr>
          <w:highlight w:val="green"/>
          <w:u w:val="single"/>
        </w:rPr>
        <w:t xml:space="preserve">PFD has reduced poverty </w:t>
      </w:r>
      <w:r>
        <w:rPr>
          <w:u w:val="single"/>
        </w:rPr>
        <w:t>by 2-3% compared to having no dividen</w:t>
      </w:r>
      <w:r>
        <w:rPr>
          <w:sz w:val="16"/>
        </w:rPr>
        <w:t xml:space="preserve">d. 3. </w:t>
      </w:r>
      <w:r>
        <w:rPr>
          <w:u w:val="single"/>
        </w:rPr>
        <w:t xml:space="preserve">15-25,000 Alaskans lifted out of poverty annually, and </w:t>
      </w:r>
      <w:r w:rsidRPr="006E53B5">
        <w:rPr>
          <w:highlight w:val="green"/>
          <w:u w:val="single"/>
        </w:rPr>
        <w:t xml:space="preserve">especially important in mitigating poverty among </w:t>
      </w:r>
      <w:r>
        <w:rPr>
          <w:u w:val="single"/>
        </w:rPr>
        <w:t xml:space="preserve">Alaskan </w:t>
      </w:r>
      <w:r w:rsidRPr="006E53B5">
        <w:rPr>
          <w:highlight w:val="green"/>
          <w:u w:val="single"/>
        </w:rPr>
        <w:t>Native people</w:t>
      </w:r>
      <w:r>
        <w:rPr>
          <w:sz w:val="16"/>
        </w:rPr>
        <w:t xml:space="preserve">. Without the PFD, 1/3 more would be in poverty. 4. </w:t>
      </w:r>
      <w:r>
        <w:rPr>
          <w:u w:val="single"/>
        </w:rPr>
        <w:t>Similar results for child poverty</w:t>
      </w:r>
      <w:r>
        <w:rPr>
          <w:sz w:val="16"/>
        </w:rPr>
        <w:t xml:space="preserve">: without the PFD, 1/3 increase. 5. Share of households with incomes under $10,000 was less than any other state (Goldsmith) 6. Income to those who “fall through the cracks” of the safety net: single men ineligible for unemployment insurance, women who have exhausted TANF benefits, some seniors. (Goldsmith) What have we learned from the PFD? B. Labor market participation “no significant effect on labor supply, employment level or working hours”; “one explanation is that any disincentive effects from cash transfers might be offset by increased spending, which leads to increased demand for workers (Jones &amp; Marinescu, 2018).” </w:t>
      </w:r>
      <w:r w:rsidRPr="006E53B5">
        <w:rPr>
          <w:highlight w:val="green"/>
          <w:u w:val="single"/>
        </w:rPr>
        <w:t xml:space="preserve">labor force participation </w:t>
      </w:r>
      <w:r>
        <w:rPr>
          <w:u w:val="single"/>
        </w:rPr>
        <w:t xml:space="preserve">rate has </w:t>
      </w:r>
      <w:r w:rsidRPr="006E53B5">
        <w:rPr>
          <w:highlight w:val="green"/>
          <w:u w:val="single"/>
        </w:rPr>
        <w:t>trended upward</w:t>
      </w:r>
      <w:r>
        <w:rPr>
          <w:sz w:val="16"/>
        </w:rPr>
        <w:t xml:space="preserve">, despite rising number over 65. (Goldsmith) consistent with other experiments, such as Dauphin, Manitoba (E. Forget) What have we learned from the PFD? C. Other economic effects • 7000 jobs • In rural areas especially, “a dividend, even one that fluctuates in value from year to year, can provide some stability as well as diversification of cash income sources.” • Downward pressure on wages from in migration? ”no evidend to show that this has occurred.” What have we learned from the PFD? D. Dividends are popular—once they are in place. (universal; not perceived as a handout or a transfer) E. </w:t>
      </w:r>
      <w:r>
        <w:rPr>
          <w:u w:val="single"/>
        </w:rPr>
        <w:t>Sustainable policies need ongoing support, and resource dividends need to be large enough to make a difference</w:t>
      </w:r>
      <w:r>
        <w:rPr>
          <w:sz w:val="16"/>
        </w:rPr>
        <w:t xml:space="preserve"> to voters. F. Resource dividends may face little opposition. G. Support from a spectrum of ideologies and partisan positions.</w:t>
      </w:r>
    </w:p>
    <w:p w14:paraId="6FA24C7E" w14:textId="77777777" w:rsidR="00C7023A" w:rsidRDefault="00C7023A" w:rsidP="00C7023A">
      <w:pPr>
        <w:rPr>
          <w:sz w:val="16"/>
        </w:rPr>
      </w:pPr>
    </w:p>
    <w:p w14:paraId="405D7A88" w14:textId="77777777" w:rsidR="00C7023A" w:rsidRDefault="00C7023A" w:rsidP="00C7023A">
      <w:pPr>
        <w:pStyle w:val="Heading4"/>
      </w:pPr>
      <w:r>
        <w:t>The Alaska BI helped lift native populations out of poverty</w:t>
      </w:r>
    </w:p>
    <w:p w14:paraId="5D327784" w14:textId="77777777" w:rsidR="00C7023A" w:rsidRDefault="00C7023A" w:rsidP="00C7023A">
      <w:r>
        <w:rPr>
          <w:rStyle w:val="Style13ptBold"/>
        </w:rPr>
        <w:t>Guettabi 19</w:t>
      </w:r>
      <w:r>
        <w:t xml:space="preserve"> </w:t>
      </w:r>
      <w:r>
        <w:rPr>
          <w:sz w:val="18"/>
          <w:szCs w:val="18"/>
        </w:rPr>
        <w:t xml:space="preserve">(Mouhcine Guettab @ Institute of Social and Economic Research, University of Alaska Anchorage, Publisher Institute of Social and Economic Research, University of Alaska, 5/20/19, “What do we know about the effects of the Alaska Permanent Fund Dividend?,” </w:t>
      </w:r>
      <w:hyperlink r:id="rId196" w:anchor=":~:text=The%20findings%20across%20papers%20show,fairly%20small%20on%20annualized%20basis" w:history="1">
        <w:r>
          <w:rPr>
            <w:rStyle w:val="Hyperlink"/>
            <w:sz w:val="18"/>
            <w:szCs w:val="18"/>
          </w:rPr>
          <w:t>https://scholarworks.alaska.edu/bitstream/handle/11122/10581/2019_05_20-EffectsOfAKPFD.pdf?sequence=1&amp;isAllowed=y#:~:text=The%20findings%20across%20papers%20show,fairly%20small%20on%20annualized%20basis</w:t>
        </w:r>
      </w:hyperlink>
      <w:r>
        <w:rPr>
          <w:sz w:val="18"/>
          <w:szCs w:val="18"/>
        </w:rPr>
        <w:t>.)//ghs-nehaha</w:t>
      </w:r>
    </w:p>
    <w:p w14:paraId="741FE10F" w14:textId="77777777" w:rsidR="00C7023A" w:rsidRPr="00246F3F" w:rsidRDefault="00C7023A" w:rsidP="00C7023A">
      <w:pPr>
        <w:rPr>
          <w:sz w:val="13"/>
        </w:rPr>
      </w:pPr>
      <w:r w:rsidRPr="00246F3F">
        <w:rPr>
          <w:u w:val="single"/>
        </w:rPr>
        <w:t xml:space="preserve">The </w:t>
      </w:r>
      <w:r w:rsidRPr="006E53B5">
        <w:rPr>
          <w:highlight w:val="green"/>
          <w:u w:val="single"/>
        </w:rPr>
        <w:t xml:space="preserve">PFD provides an income floor </w:t>
      </w:r>
      <w:r w:rsidRPr="00246F3F">
        <w:rPr>
          <w:sz w:val="13"/>
        </w:rPr>
        <w:t xml:space="preserve">and therefore, perhaps, </w:t>
      </w:r>
      <w:r w:rsidRPr="00246F3F">
        <w:rPr>
          <w:u w:val="single"/>
        </w:rPr>
        <w:t xml:space="preserve">one of its </w:t>
      </w:r>
      <w:r w:rsidRPr="006E53B5">
        <w:rPr>
          <w:highlight w:val="green"/>
          <w:u w:val="single"/>
        </w:rPr>
        <w:t>most important contributions</w:t>
      </w:r>
      <w:r w:rsidRPr="00246F3F">
        <w:rPr>
          <w:u w:val="single"/>
        </w:rPr>
        <w:t xml:space="preserve"> is </w:t>
      </w:r>
      <w:r w:rsidRPr="006E53B5">
        <w:rPr>
          <w:highlight w:val="green"/>
          <w:u w:val="single"/>
        </w:rPr>
        <w:t>in alleviating povert</w:t>
      </w:r>
      <w:r w:rsidRPr="006E53B5">
        <w:rPr>
          <w:sz w:val="13"/>
          <w:highlight w:val="green"/>
        </w:rPr>
        <w:t>y</w:t>
      </w:r>
      <w:r w:rsidRPr="00246F3F">
        <w:rPr>
          <w:sz w:val="13"/>
        </w:rPr>
        <w:t xml:space="preserve">. Yet, establishing this fact is challenging due to the inaccurate reporting of income in the American Community Survey (ACS), the omission of the income received by children younger than 15, and the fact that only about half of households reported receiving “other income”(Berman, 2018). The author solves these issues by correctly adding the right amount of PFD to each survey respondent and then calculating income with and without the PFD. </w:t>
      </w:r>
      <w:r w:rsidRPr="00246F3F">
        <w:rPr>
          <w:u w:val="single"/>
        </w:rPr>
        <w:t xml:space="preserve">He finds that the PFD has resulted in substantial poverty reductions </w:t>
      </w:r>
      <w:r w:rsidRPr="006E53B5">
        <w:rPr>
          <w:highlight w:val="green"/>
          <w:u w:val="single"/>
        </w:rPr>
        <w:t xml:space="preserve">for </w:t>
      </w:r>
      <w:r w:rsidRPr="00246F3F">
        <w:rPr>
          <w:u w:val="single"/>
        </w:rPr>
        <w:t xml:space="preserve">rural Alaska </w:t>
      </w:r>
      <w:r w:rsidRPr="006E53B5">
        <w:rPr>
          <w:highlight w:val="green"/>
          <w:u w:val="single"/>
        </w:rPr>
        <w:t>Natives</w:t>
      </w:r>
      <w:r w:rsidRPr="00246F3F">
        <w:rPr>
          <w:u w:val="single"/>
        </w:rPr>
        <w:t>. I</w:t>
      </w:r>
      <w:r w:rsidRPr="00246F3F">
        <w:rPr>
          <w:sz w:val="13"/>
        </w:rPr>
        <w:t xml:space="preserve">n 2000, the </w:t>
      </w:r>
      <w:r w:rsidRPr="006E53B5">
        <w:rPr>
          <w:highlight w:val="green"/>
          <w:u w:val="single"/>
        </w:rPr>
        <w:t>PFD lifted 12</w:t>
      </w:r>
      <w:r w:rsidRPr="00246F3F">
        <w:rPr>
          <w:u w:val="single"/>
        </w:rPr>
        <w:t xml:space="preserve">.4 </w:t>
      </w:r>
      <w:r w:rsidRPr="006E53B5">
        <w:rPr>
          <w:highlight w:val="green"/>
          <w:u w:val="single"/>
        </w:rPr>
        <w:t xml:space="preserve">percent of </w:t>
      </w:r>
      <w:r w:rsidRPr="00246F3F">
        <w:rPr>
          <w:u w:val="single"/>
        </w:rPr>
        <w:t xml:space="preserve">the rural Alaska </w:t>
      </w:r>
      <w:r w:rsidRPr="006E53B5">
        <w:rPr>
          <w:highlight w:val="green"/>
          <w:u w:val="single"/>
        </w:rPr>
        <w:t>Native population out of poverty</w:t>
      </w:r>
      <w:r w:rsidRPr="00246F3F">
        <w:rPr>
          <w:sz w:val="13"/>
        </w:rPr>
        <w:t>. Interestingly by 2011-2015, the poverty reducing effect of the PFD declined to 6.1%</w:t>
      </w:r>
      <w:r w:rsidRPr="00246F3F">
        <w:rPr>
          <w:u w:val="single"/>
        </w:rPr>
        <w:t xml:space="preserve"> </w:t>
      </w:r>
      <w:r w:rsidRPr="00246F3F">
        <w:rPr>
          <w:sz w:val="13"/>
        </w:rPr>
        <w:t xml:space="preserve">as regional corporation dividends have increased in size over time. When examining sub-groups, the author finds that the poverty reducing effects of the PFD were particularly pronounced for the elderly. </w:t>
      </w:r>
    </w:p>
    <w:p w14:paraId="060A020D" w14:textId="77777777" w:rsidR="00C7023A" w:rsidRDefault="00C7023A" w:rsidP="00C7023A">
      <w:pPr>
        <w:rPr>
          <w:sz w:val="16"/>
        </w:rPr>
      </w:pPr>
    </w:p>
    <w:p w14:paraId="48FD5B1A" w14:textId="77777777" w:rsidR="00C7023A" w:rsidRDefault="00C7023A" w:rsidP="00C7023A">
      <w:pPr>
        <w:pStyle w:val="Heading4"/>
      </w:pPr>
      <w:r>
        <w:t>Some indigenous tribes have already trialed a BI – resulted in a decrease in food insecurity and financial instability</w:t>
      </w:r>
    </w:p>
    <w:p w14:paraId="3A9CDEFE" w14:textId="77777777" w:rsidR="00C7023A" w:rsidRDefault="00C7023A" w:rsidP="00C7023A">
      <w:r>
        <w:rPr>
          <w:rStyle w:val="Style13ptBold"/>
        </w:rPr>
        <w:t>Winck 21</w:t>
      </w:r>
      <w:r>
        <w:t xml:space="preserve"> (Ben Winck, Basic Income Today, 8/24/21, “The Choctaw Nation has begun experimenting with universal basic income,” </w:t>
      </w:r>
      <w:hyperlink r:id="rId197" w:history="1">
        <w:r>
          <w:rPr>
            <w:rStyle w:val="Hyperlink"/>
          </w:rPr>
          <w:t>https://basicincometoday.com/the-choctaw-nation-has-begun-experimenting-with-universal-basic-income/</w:t>
        </w:r>
      </w:hyperlink>
      <w:r>
        <w:t>)//ghs-nehahaha</w:t>
      </w:r>
    </w:p>
    <w:p w14:paraId="2F239B5A" w14:textId="77777777" w:rsidR="00C7023A" w:rsidRDefault="00C7023A" w:rsidP="00C7023A">
      <w:pPr>
        <w:rPr>
          <w:sz w:val="16"/>
          <w:szCs w:val="36"/>
        </w:rPr>
      </w:pPr>
      <w:r>
        <w:rPr>
          <w:sz w:val="16"/>
          <w:szCs w:val="36"/>
        </w:rPr>
        <w:t xml:space="preserve">The Choctaw Nation announced last week it will use funding from the American Rescue Plan to send additional relief payments, essentially a fourth stimulus check for its members. </w:t>
      </w:r>
      <w:r>
        <w:rPr>
          <w:sz w:val="21"/>
          <w:szCs w:val="36"/>
          <w:u w:val="single"/>
        </w:rPr>
        <w:t xml:space="preserve">The </w:t>
      </w:r>
      <w:r w:rsidRPr="006E53B5">
        <w:rPr>
          <w:sz w:val="21"/>
          <w:szCs w:val="36"/>
          <w:highlight w:val="green"/>
          <w:u w:val="single"/>
        </w:rPr>
        <w:t xml:space="preserve">Choctaw Nation </w:t>
      </w:r>
      <w:r>
        <w:rPr>
          <w:sz w:val="21"/>
          <w:szCs w:val="36"/>
          <w:u w:val="single"/>
        </w:rPr>
        <w:t xml:space="preserve">isn’t the only tribe to </w:t>
      </w:r>
      <w:r w:rsidRPr="006E53B5">
        <w:rPr>
          <w:sz w:val="21"/>
          <w:szCs w:val="36"/>
          <w:highlight w:val="green"/>
          <w:u w:val="single"/>
        </w:rPr>
        <w:t xml:space="preserve">send </w:t>
      </w:r>
      <w:r>
        <w:rPr>
          <w:sz w:val="21"/>
          <w:szCs w:val="36"/>
          <w:u w:val="single"/>
        </w:rPr>
        <w:t xml:space="preserve">a fourth round of </w:t>
      </w:r>
      <w:r w:rsidRPr="006E53B5">
        <w:rPr>
          <w:sz w:val="21"/>
          <w:szCs w:val="36"/>
          <w:highlight w:val="green"/>
          <w:u w:val="single"/>
        </w:rPr>
        <w:t>checks o</w:t>
      </w:r>
      <w:r>
        <w:rPr>
          <w:sz w:val="21"/>
          <w:szCs w:val="36"/>
          <w:u w:val="single"/>
        </w:rPr>
        <w:t xml:space="preserve">ut; at least </w:t>
      </w:r>
      <w:r w:rsidRPr="006E53B5">
        <w:rPr>
          <w:sz w:val="21"/>
          <w:szCs w:val="36"/>
          <w:highlight w:val="green"/>
          <w:u w:val="single"/>
        </w:rPr>
        <w:t xml:space="preserve">three other tribes have announced similar </w:t>
      </w:r>
      <w:r>
        <w:rPr>
          <w:sz w:val="21"/>
          <w:szCs w:val="36"/>
          <w:u w:val="single"/>
        </w:rPr>
        <w:t xml:space="preserve">payment </w:t>
      </w:r>
      <w:r w:rsidRPr="006E53B5">
        <w:rPr>
          <w:sz w:val="21"/>
          <w:szCs w:val="36"/>
          <w:highlight w:val="green"/>
          <w:u w:val="single"/>
        </w:rPr>
        <w:t>programs</w:t>
      </w:r>
      <w:r>
        <w:rPr>
          <w:sz w:val="21"/>
          <w:szCs w:val="36"/>
          <w:u w:val="single"/>
        </w:rPr>
        <w:t xml:space="preserve">. The payments practically serve as a </w:t>
      </w:r>
      <w:r w:rsidRPr="006E53B5">
        <w:rPr>
          <w:sz w:val="21"/>
          <w:szCs w:val="36"/>
          <w:highlight w:val="green"/>
          <w:u w:val="single"/>
        </w:rPr>
        <w:t>new experiment with u</w:t>
      </w:r>
      <w:r>
        <w:rPr>
          <w:sz w:val="21"/>
          <w:szCs w:val="36"/>
          <w:u w:val="single"/>
        </w:rPr>
        <w:t xml:space="preserve">niversal </w:t>
      </w:r>
      <w:r w:rsidRPr="006E53B5">
        <w:rPr>
          <w:sz w:val="21"/>
          <w:szCs w:val="36"/>
          <w:highlight w:val="green"/>
          <w:u w:val="single"/>
        </w:rPr>
        <w:t>b</w:t>
      </w:r>
      <w:r>
        <w:rPr>
          <w:sz w:val="21"/>
          <w:szCs w:val="36"/>
          <w:u w:val="single"/>
        </w:rPr>
        <w:t>asic</w:t>
      </w:r>
      <w:r w:rsidRPr="006E53B5">
        <w:rPr>
          <w:sz w:val="21"/>
          <w:szCs w:val="36"/>
          <w:highlight w:val="green"/>
          <w:u w:val="single"/>
        </w:rPr>
        <w:t xml:space="preserve"> i</w:t>
      </w:r>
      <w:r>
        <w:rPr>
          <w:sz w:val="21"/>
          <w:szCs w:val="36"/>
          <w:u w:val="single"/>
        </w:rPr>
        <w:t>ncome</w:t>
      </w:r>
      <w:r>
        <w:rPr>
          <w:sz w:val="16"/>
          <w:szCs w:val="36"/>
        </w:rPr>
        <w:t xml:space="preserve">. Instead of using federal funds for more specific relief programs like unemployment benefits, the tribe is betting that sweeping financial support will best serve its members. All Choctaw members aged 18 and older can receive $1,000 annually for two years starting next month, while those younger than 18 can receive an annual payment of $700 for two years, according to a press release. Recipients must apply for the payments and attest they were negatively impacted by the coronavirus pandemic. Members 55 and older and those aged 18 to 54 with disabilities started receiving a monthly allowance of $200 on August 16. The collection of programs will cost roughly $627 million over two years, a spokesperson told Bloomberg. That’s just over half of the $1.1 billion the Choctaw Nation received from ARP. The March stimulus package allocated $20 billion to tribal governments. The payments mimic those already sent three times to most Americans through a series of stimulus packages. </w:t>
      </w:r>
      <w:r>
        <w:rPr>
          <w:sz w:val="21"/>
          <w:szCs w:val="36"/>
          <w:u w:val="single"/>
        </w:rPr>
        <w:t xml:space="preserve">The relief checks were quickly regarded as a trial of UBI, in that they </w:t>
      </w:r>
      <w:r w:rsidRPr="006E53B5">
        <w:rPr>
          <w:sz w:val="21"/>
          <w:szCs w:val="36"/>
          <w:highlight w:val="green"/>
          <w:u w:val="single"/>
        </w:rPr>
        <w:t xml:space="preserve">covered </w:t>
      </w:r>
      <w:r>
        <w:rPr>
          <w:sz w:val="21"/>
          <w:szCs w:val="36"/>
          <w:u w:val="single"/>
        </w:rPr>
        <w:t xml:space="preserve">day-to-day </w:t>
      </w:r>
      <w:r w:rsidRPr="006E53B5">
        <w:rPr>
          <w:sz w:val="21"/>
          <w:szCs w:val="36"/>
          <w:highlight w:val="green"/>
          <w:u w:val="single"/>
        </w:rPr>
        <w:t xml:space="preserve">expenses for countless people harmed </w:t>
      </w:r>
      <w:r>
        <w:rPr>
          <w:sz w:val="21"/>
          <w:szCs w:val="36"/>
          <w:u w:val="single"/>
        </w:rPr>
        <w:t xml:space="preserve">by </w:t>
      </w:r>
      <w:r w:rsidRPr="006E53B5">
        <w:rPr>
          <w:sz w:val="21"/>
          <w:szCs w:val="36"/>
          <w:highlight w:val="green"/>
          <w:u w:val="single"/>
        </w:rPr>
        <w:t>circumstances out of their control</w:t>
      </w:r>
      <w:r>
        <w:rPr>
          <w:sz w:val="16"/>
          <w:szCs w:val="36"/>
        </w:rPr>
        <w:t xml:space="preserve">. The checks have also been extremely popular, leading some areas to double-down on testing UBI. Stimulus check 4.0 </w:t>
      </w:r>
      <w:r>
        <w:rPr>
          <w:sz w:val="21"/>
          <w:szCs w:val="36"/>
          <w:u w:val="single"/>
        </w:rPr>
        <w:t>Other Native American tribes have rolled out similar relief payments</w:t>
      </w:r>
      <w:r>
        <w:rPr>
          <w:sz w:val="16"/>
          <w:szCs w:val="36"/>
        </w:rPr>
        <w:t xml:space="preserve"> in recent weeks. The Osage Nation announced on August 4 it would send up to $2,000 to enrolled members who were impacted by the virus’s economic fallout. The Cherokee Nation is making one-time payments of $2,000 available to all members regardless of age or residency. The Navajo Nation is extending the payment program created from the CARES Act of 2020 with funds from ARP. Applications will close at the end of September and all Navajo members who experienced “hardship” due to the pandemic are eligible. The continued use of relief payments suggests stimulus checks could be the go-to in times of economic decline. </w:t>
      </w:r>
      <w:r>
        <w:rPr>
          <w:sz w:val="21"/>
          <w:szCs w:val="36"/>
          <w:u w:val="single"/>
        </w:rPr>
        <w:t xml:space="preserve">Analysis of the payments’ effectiveness by the University of Michigan found they </w:t>
      </w:r>
      <w:r w:rsidRPr="006E53B5">
        <w:rPr>
          <w:sz w:val="21"/>
          <w:szCs w:val="36"/>
          <w:highlight w:val="green"/>
          <w:u w:val="single"/>
        </w:rPr>
        <w:t>dramatically cut down on food insecurity and financial instability</w:t>
      </w:r>
      <w:r w:rsidRPr="006E53B5">
        <w:rPr>
          <w:sz w:val="16"/>
          <w:szCs w:val="36"/>
          <w:highlight w:val="green"/>
        </w:rPr>
        <w:t xml:space="preserve"> </w:t>
      </w:r>
      <w:r>
        <w:rPr>
          <w:sz w:val="16"/>
          <w:szCs w:val="36"/>
        </w:rPr>
        <w:t xml:space="preserve">throughout the pandemic. Measures of </w:t>
      </w:r>
      <w:r w:rsidRPr="006E53B5">
        <w:rPr>
          <w:sz w:val="21"/>
          <w:szCs w:val="36"/>
          <w:highlight w:val="green"/>
          <w:u w:val="single"/>
        </w:rPr>
        <w:t xml:space="preserve">consumer spending </w:t>
      </w:r>
      <w:r>
        <w:rPr>
          <w:sz w:val="21"/>
          <w:szCs w:val="36"/>
          <w:u w:val="single"/>
        </w:rPr>
        <w:t xml:space="preserve">also </w:t>
      </w:r>
      <w:r w:rsidRPr="006E53B5">
        <w:rPr>
          <w:sz w:val="21"/>
          <w:szCs w:val="36"/>
          <w:highlight w:val="green"/>
          <w:u w:val="single"/>
        </w:rPr>
        <w:t>shot higher</w:t>
      </w:r>
      <w:r w:rsidRPr="006E53B5">
        <w:rPr>
          <w:sz w:val="16"/>
          <w:szCs w:val="36"/>
          <w:highlight w:val="green"/>
        </w:rPr>
        <w:t xml:space="preserve"> </w:t>
      </w:r>
      <w:r>
        <w:rPr>
          <w:sz w:val="16"/>
          <w:szCs w:val="36"/>
        </w:rPr>
        <w:t>after each wave of stimulus checks was sent.</w:t>
      </w:r>
    </w:p>
    <w:p w14:paraId="040BA6D0" w14:textId="77777777" w:rsidR="00C7023A" w:rsidRDefault="00C7023A" w:rsidP="00C7023A">
      <w:pPr>
        <w:rPr>
          <w:sz w:val="16"/>
        </w:rPr>
      </w:pPr>
    </w:p>
    <w:p w14:paraId="4E0B283E" w14:textId="77777777" w:rsidR="00C7023A" w:rsidRDefault="00C7023A" w:rsidP="00C7023A">
      <w:pPr>
        <w:pStyle w:val="Heading3"/>
      </w:pPr>
      <w:r>
        <w:t>Impact</w:t>
      </w:r>
    </w:p>
    <w:p w14:paraId="1D13B295" w14:textId="77777777" w:rsidR="00C7023A" w:rsidRPr="00237ED5" w:rsidRDefault="00C7023A" w:rsidP="00C7023A">
      <w:pPr>
        <w:pStyle w:val="Heading4"/>
      </w:pPr>
      <w:r>
        <w:t>Cuts on the welfare state fund securitization by enabling investments in the private sector—the plan reverses that trend AND acts as an intermediate that prevents the inevitable rise of authoritarian regimes</w:t>
      </w:r>
    </w:p>
    <w:p w14:paraId="17B6D2BA" w14:textId="77777777" w:rsidR="00C7023A" w:rsidRDefault="00C7023A" w:rsidP="00C7023A">
      <w:r w:rsidRPr="00605075">
        <w:rPr>
          <w:rStyle w:val="Style13ptBold"/>
        </w:rPr>
        <w:t>Lloyd and Wolfe 15</w:t>
      </w:r>
      <w:r>
        <w:t>;  Lloyd is a Professor of English at the University of California, Riverside. He is completing a collection of essays on aesthetics, representation and race, forthcoming from Living Commons. He has co-published several other books, including The Politics of Culture in the Shadow of Capital (1997), with Lisa Lowe and The Black and Green Atlantic: Cross-Currents of the African and Irish Diasporas (2008), edited with Peter D. O’Neill. Wolfe is a historian who has written and lectured, in comparative vein, on colonialism, race, genocide, theories of imperialism, Aboriginal histories, and the history of anthropology. He has had a number of visiting appointments at universities in the United States and is currently an honorary research associate in History at La Trobe University. Publications include Settler Colonialism and the Transformation of Anthropology (1999), and articles such as ‘Land, Labor, and Difference: Elementary Structures of Race', American Historical Review, 106 (2001), ‘Against the Intentional Fallacy: Legocentrism and Continuity in the Rhetoric of Indian Dispossession’, American Indian Culture and Research Journal, 36 (2012), and ‘Purchase By Other Means: The Palestine Nakba and Zionism’s Conquest of Economics’; “Settler colonial logics and the neoliberal regime”, Settler Colonial Studies, 6:2, 109-118, 5-07-2015, DOI: 10.1080/2201473X.2015.1035361</w:t>
      </w:r>
    </w:p>
    <w:p w14:paraId="5BBEDFD1" w14:textId="77777777" w:rsidR="00C7023A" w:rsidRDefault="00C7023A" w:rsidP="00C7023A">
      <w:r w:rsidRPr="00484FB3">
        <w:rPr>
          <w:rStyle w:val="StyleUnderline"/>
        </w:rPr>
        <w:t>We live in an epoch that</w:t>
      </w:r>
      <w:r w:rsidRPr="00237ED5">
        <w:rPr>
          <w:rStyle w:val="StyleUnderline"/>
        </w:rPr>
        <w:t xml:space="preserve"> is witnessing the transformation of the state and its governmental institutions.</w:t>
      </w:r>
      <w:r w:rsidRPr="00237ED5">
        <w:t xml:space="preserve"> The</w:t>
      </w:r>
      <w:r w:rsidRPr="00484FB3">
        <w:rPr>
          <w:rStyle w:val="StyleUnderline"/>
        </w:rPr>
        <w:t xml:space="preserve"> </w:t>
      </w:r>
      <w:r w:rsidRPr="00237ED5">
        <w:t xml:space="preserve">so-called </w:t>
      </w:r>
      <w:r w:rsidRPr="00484FB3">
        <w:rPr>
          <w:rStyle w:val="StyleUnderline"/>
        </w:rPr>
        <w:t xml:space="preserve">global </w:t>
      </w:r>
      <w:r w:rsidRPr="00237ED5">
        <w:rPr>
          <w:rStyle w:val="Emphasis"/>
        </w:rPr>
        <w:t>war on terror,</w:t>
      </w:r>
      <w:r w:rsidRPr="00237ED5">
        <w:t xml:space="preserve"> which</w:t>
      </w:r>
      <w:r w:rsidRPr="00484FB3">
        <w:rPr>
          <w:rStyle w:val="StyleUnderline"/>
        </w:rPr>
        <w:t xml:space="preserve"> has been used to </w:t>
      </w:r>
      <w:r w:rsidRPr="00237ED5">
        <w:rPr>
          <w:rStyle w:val="Emphasis"/>
        </w:rPr>
        <w:t>legitimate</w:t>
      </w:r>
      <w:r w:rsidRPr="00484FB3">
        <w:rPr>
          <w:rStyle w:val="StyleUnderline"/>
        </w:rPr>
        <w:t xml:space="preserve"> an inordinate increase in the development of</w:t>
      </w:r>
      <w:r w:rsidRPr="00237ED5">
        <w:rPr>
          <w:rStyle w:val="Emphasis"/>
        </w:rPr>
        <w:t xml:space="preserve"> </w:t>
      </w:r>
      <w:r w:rsidRPr="006E53B5">
        <w:rPr>
          <w:rStyle w:val="Emphasis"/>
          <w:highlight w:val="green"/>
        </w:rPr>
        <w:t>surveillance technologies</w:t>
      </w:r>
      <w:r w:rsidRPr="006E53B5">
        <w:rPr>
          <w:rStyle w:val="StyleUnderline"/>
          <w:highlight w:val="green"/>
        </w:rPr>
        <w:t xml:space="preserve"> </w:t>
      </w:r>
      <w:r w:rsidRPr="00484FB3">
        <w:rPr>
          <w:rStyle w:val="StyleUnderline"/>
        </w:rPr>
        <w:t xml:space="preserve">and their deployment against the citizenry, has </w:t>
      </w:r>
      <w:r w:rsidRPr="006E53B5">
        <w:rPr>
          <w:rStyle w:val="Emphasis"/>
          <w:highlight w:val="green"/>
        </w:rPr>
        <w:t>coincided</w:t>
      </w:r>
      <w:r w:rsidRPr="006E53B5">
        <w:rPr>
          <w:rStyle w:val="StyleUnderline"/>
          <w:highlight w:val="green"/>
        </w:rPr>
        <w:t xml:space="preserve"> </w:t>
      </w:r>
      <w:r w:rsidRPr="00484FB3">
        <w:rPr>
          <w:rStyle w:val="StyleUnderline"/>
        </w:rPr>
        <w:t>with global regimes of austerity</w:t>
      </w:r>
      <w:r w:rsidRPr="00237ED5">
        <w:rPr>
          <w:rStyle w:val="Emphasis"/>
        </w:rPr>
        <w:t>. Increased state expenditure on</w:t>
      </w:r>
      <w:r w:rsidRPr="00484FB3">
        <w:rPr>
          <w:rStyle w:val="StyleUnderline"/>
        </w:rPr>
        <w:t xml:space="preserve"> armaments and </w:t>
      </w:r>
      <w:r w:rsidRPr="00237ED5">
        <w:rPr>
          <w:rStyle w:val="Emphasis"/>
        </w:rPr>
        <w:t>security devices produced by private corporations</w:t>
      </w:r>
      <w:r w:rsidRPr="00484FB3">
        <w:rPr>
          <w:rStyle w:val="StyleUnderline"/>
        </w:rPr>
        <w:t xml:space="preserve"> goes along </w:t>
      </w:r>
      <w:r w:rsidRPr="006E53B5">
        <w:rPr>
          <w:rStyle w:val="Emphasis"/>
          <w:highlight w:val="green"/>
        </w:rPr>
        <w:t>with cuts to</w:t>
      </w:r>
      <w:r w:rsidRPr="006E53B5">
        <w:rPr>
          <w:rStyle w:val="StyleUnderline"/>
          <w:highlight w:val="green"/>
        </w:rPr>
        <w:t xml:space="preserve">, </w:t>
      </w:r>
      <w:r w:rsidRPr="00484FB3">
        <w:rPr>
          <w:rStyle w:val="StyleUnderline"/>
        </w:rPr>
        <w:t xml:space="preserve">and the privatization of, state-furnished </w:t>
      </w:r>
      <w:r w:rsidRPr="00237ED5">
        <w:rPr>
          <w:rStyle w:val="Emphasis"/>
        </w:rPr>
        <w:t>public services</w:t>
      </w:r>
      <w:r w:rsidRPr="00484FB3">
        <w:rPr>
          <w:rStyle w:val="StyleUnderline"/>
        </w:rPr>
        <w:t xml:space="preserve">, from fundamental utilities such as power and water to schooling, healthcare and </w:t>
      </w:r>
      <w:r w:rsidRPr="006E53B5">
        <w:rPr>
          <w:rStyle w:val="StyleUnderline"/>
          <w:highlight w:val="green"/>
        </w:rPr>
        <w:t xml:space="preserve">social </w:t>
      </w:r>
      <w:r w:rsidRPr="006E53B5">
        <w:rPr>
          <w:rStyle w:val="Emphasis"/>
          <w:highlight w:val="green"/>
        </w:rPr>
        <w:t>welfare</w:t>
      </w:r>
      <w:r w:rsidRPr="00484FB3">
        <w:rPr>
          <w:rStyle w:val="StyleUnderline"/>
        </w:rPr>
        <w:t xml:space="preserve">. </w:t>
      </w:r>
      <w:r w:rsidRPr="00237ED5">
        <w:t>This new mode of accumulation generates the requirement for a new form of state. In this still-emergent state formation, which we may call neoliberal, the state's role is being redrawn to furnish a conduit for the more rapid distribution of what were once public goods into the hands of corporations.</w:t>
      </w:r>
    </w:p>
    <w:p w14:paraId="449D423F" w14:textId="77777777" w:rsidR="00C7023A" w:rsidRDefault="00C7023A" w:rsidP="00C7023A">
      <w:pPr>
        <w:rPr>
          <w:rStyle w:val="StyleUnderline"/>
        </w:rPr>
      </w:pPr>
      <w:r>
        <w:t xml:space="preserve">This </w:t>
      </w:r>
      <w:r w:rsidRPr="00142814">
        <w:rPr>
          <w:rStyle w:val="StyleUnderline"/>
        </w:rPr>
        <w:t xml:space="preserve">new </w:t>
      </w:r>
      <w:r w:rsidRPr="006E53B5">
        <w:rPr>
          <w:rStyle w:val="StyleUnderline"/>
          <w:highlight w:val="green"/>
        </w:rPr>
        <w:t xml:space="preserve">mode of accumulation </w:t>
      </w:r>
      <w:r w:rsidRPr="00142814">
        <w:rPr>
          <w:rStyle w:val="StyleUnderline"/>
        </w:rPr>
        <w:t>is effectively a renewed movement of enclosure, this time of a ‘second commons’ – that is, of those public goods historically wrested from the state by social movements in compensation for the original loss of commons:</w:t>
      </w:r>
      <w:r w:rsidRPr="00237ED5">
        <w:rPr>
          <w:rStyle w:val="Emphasis"/>
        </w:rPr>
        <w:t xml:space="preserve"> social security, public utilities, education </w:t>
      </w:r>
      <w:r w:rsidRPr="00142814">
        <w:rPr>
          <w:rStyle w:val="StyleUnderline"/>
        </w:rPr>
        <w:t xml:space="preserve">and, in the form of both urban and national </w:t>
      </w:r>
      <w:r w:rsidRPr="00237ED5">
        <w:rPr>
          <w:rStyle w:val="Emphasis"/>
        </w:rPr>
        <w:t>parklands</w:t>
      </w:r>
      <w:r w:rsidRPr="00142814">
        <w:rPr>
          <w:rStyle w:val="StyleUnderline"/>
        </w:rPr>
        <w:t xml:space="preserve">, even the remnants of public space. These </w:t>
      </w:r>
      <w:r w:rsidRPr="00237ED5">
        <w:rPr>
          <w:rStyle w:val="Emphasis"/>
        </w:rPr>
        <w:t>public patrimonies</w:t>
      </w:r>
      <w:r w:rsidRPr="00142814">
        <w:rPr>
          <w:rStyle w:val="StyleUnderline"/>
        </w:rPr>
        <w:t xml:space="preserve"> of the modern liberal state that </w:t>
      </w:r>
      <w:r w:rsidRPr="006E53B5">
        <w:rPr>
          <w:rStyle w:val="StyleUnderline"/>
          <w:highlight w:val="green"/>
        </w:rPr>
        <w:t xml:space="preserve">emerged from </w:t>
      </w:r>
      <w:r w:rsidRPr="00142814">
        <w:rPr>
          <w:rStyle w:val="StyleUnderline"/>
        </w:rPr>
        <w:t xml:space="preserve">an earlier moment of enclosure and </w:t>
      </w:r>
      <w:r w:rsidRPr="006E53B5">
        <w:rPr>
          <w:rStyle w:val="StyleUnderline"/>
          <w:highlight w:val="green"/>
        </w:rPr>
        <w:t xml:space="preserve">dispossession </w:t>
      </w:r>
      <w:r w:rsidRPr="00142814">
        <w:rPr>
          <w:rStyle w:val="StyleUnderline"/>
        </w:rPr>
        <w:t>represent vast storehouses of capital, resources, services and infrastructure</w:t>
      </w:r>
      <w:r w:rsidRPr="006E53B5">
        <w:rPr>
          <w:rStyle w:val="StyleUnderline"/>
          <w:highlight w:val="green"/>
        </w:rPr>
        <w:t xml:space="preserve">. Held in common </w:t>
      </w:r>
      <w:r w:rsidRPr="00142814">
        <w:rPr>
          <w:rStyle w:val="StyleUnderline"/>
        </w:rPr>
        <w:t xml:space="preserve">for generations, </w:t>
      </w:r>
      <w:r w:rsidRPr="006E53B5">
        <w:rPr>
          <w:rStyle w:val="StyleUnderline"/>
          <w:highlight w:val="green"/>
        </w:rPr>
        <w:t xml:space="preserve">these </w:t>
      </w:r>
      <w:r w:rsidRPr="006E53B5">
        <w:rPr>
          <w:rStyle w:val="Emphasis"/>
          <w:highlight w:val="green"/>
        </w:rPr>
        <w:t xml:space="preserve">are now targeted for </w:t>
      </w:r>
      <w:r w:rsidRPr="00237ED5">
        <w:rPr>
          <w:rStyle w:val="Emphasis"/>
        </w:rPr>
        <w:t xml:space="preserve">expropriation and </w:t>
      </w:r>
      <w:r w:rsidRPr="006E53B5">
        <w:rPr>
          <w:rStyle w:val="Emphasis"/>
          <w:highlight w:val="green"/>
        </w:rPr>
        <w:t>exploitation</w:t>
      </w:r>
      <w:r w:rsidRPr="00142814">
        <w:rPr>
          <w:rStyle w:val="StyleUnderline"/>
        </w:rPr>
        <w:t>.</w:t>
      </w:r>
      <w:r>
        <w:t xml:space="preserve"> The crisis of profitability that confronted capitalism in the early 1970s led t</w:t>
      </w:r>
      <w:r w:rsidRPr="00142814">
        <w:rPr>
          <w:rStyle w:val="StyleUnderline"/>
        </w:rPr>
        <w:t xml:space="preserve">o </w:t>
      </w:r>
      <w:r w:rsidRPr="006E53B5">
        <w:rPr>
          <w:rStyle w:val="StyleUnderline"/>
          <w:highlight w:val="green"/>
        </w:rPr>
        <w:t xml:space="preserve">economic restructuring </w:t>
      </w:r>
      <w:r w:rsidRPr="00142814">
        <w:rPr>
          <w:rStyle w:val="StyleUnderline"/>
        </w:rPr>
        <w:t xml:space="preserve">on a vast scale, from the off-shoring of manufacture, enabled by post-Fordist modes of ‘flexible’ production and by containerization, to the </w:t>
      </w:r>
      <w:r w:rsidRPr="006E53B5">
        <w:rPr>
          <w:rStyle w:val="Emphasis"/>
          <w:highlight w:val="green"/>
        </w:rPr>
        <w:t>sustained assault on the welfare state</w:t>
      </w:r>
      <w:r w:rsidRPr="00142814">
        <w:rPr>
          <w:rStyle w:val="StyleUnderline"/>
        </w:rPr>
        <w:t>.</w:t>
      </w:r>
      <w:r>
        <w:t xml:space="preserve"> In the so-called ‘industrialized world’, </w:t>
      </w:r>
      <w:r w:rsidRPr="00142814">
        <w:rPr>
          <w:rStyle w:val="StyleUnderline"/>
        </w:rPr>
        <w:t xml:space="preserve">such measures took place mostly piecemeal and therefore over an extended period. </w:t>
      </w:r>
      <w:r>
        <w:t xml:space="preserve">Elsewhere, the transformation was concerted, </w:t>
      </w:r>
      <w:r w:rsidRPr="00142814">
        <w:rPr>
          <w:rStyle w:val="StyleUnderline"/>
        </w:rPr>
        <w:t xml:space="preserve">violent and totalizing in its ambitions, </w:t>
      </w:r>
      <w:r w:rsidRPr="006E53B5">
        <w:rPr>
          <w:rStyle w:val="StyleUnderline"/>
          <w:highlight w:val="green"/>
        </w:rPr>
        <w:t xml:space="preserve">requiring the establishment of </w:t>
      </w:r>
      <w:r w:rsidRPr="00142814">
        <w:rPr>
          <w:rStyle w:val="StyleUnderline"/>
        </w:rPr>
        <w:t>fascist</w:t>
      </w:r>
      <w:r w:rsidRPr="00C55492">
        <w:rPr>
          <w:rStyle w:val="StyleUnderline"/>
        </w:rPr>
        <w:t xml:space="preserve"> (or, in the State Department's euphemism, ‘</w:t>
      </w:r>
      <w:r w:rsidRPr="006E53B5">
        <w:rPr>
          <w:rStyle w:val="Emphasis"/>
          <w:highlight w:val="green"/>
        </w:rPr>
        <w:t>authoritarian’</w:t>
      </w:r>
      <w:r w:rsidRPr="006E53B5">
        <w:rPr>
          <w:rStyle w:val="StyleUnderline"/>
          <w:highlight w:val="green"/>
        </w:rPr>
        <w:t xml:space="preserve">) </w:t>
      </w:r>
      <w:r w:rsidRPr="006E53B5">
        <w:rPr>
          <w:rStyle w:val="Emphasis"/>
          <w:highlight w:val="green"/>
        </w:rPr>
        <w:t>regimes</w:t>
      </w:r>
      <w:r w:rsidRPr="006E53B5">
        <w:rPr>
          <w:rStyle w:val="StyleUnderline"/>
          <w:highlight w:val="green"/>
        </w:rPr>
        <w:t>.</w:t>
      </w:r>
      <w:r>
        <w:t xml:space="preserve"> Famously, Salvador Allende's</w:t>
      </w:r>
      <w:r w:rsidRPr="00C675DA">
        <w:rPr>
          <w:rStyle w:val="StyleUnderline"/>
        </w:rPr>
        <w:t xml:space="preserve"> Chile was the first state to be subjected to the kind of make-over that would furnish the model, sometimes partial, sometimes wholesale, for </w:t>
      </w:r>
      <w:r w:rsidRPr="00237ED5">
        <w:rPr>
          <w:rStyle w:val="Emphasis"/>
        </w:rPr>
        <w:t>what was required to impose the emerging neoliberal mode of governance: a violent coup</w:t>
      </w:r>
      <w:r w:rsidRPr="00C675DA">
        <w:rPr>
          <w:rStyle w:val="StyleUnderline"/>
        </w:rPr>
        <w:t>, the disposal of political opponents, the rapid privatization of the economy, the</w:t>
      </w:r>
      <w:r w:rsidRPr="00605075">
        <w:rPr>
          <w:rStyle w:val="Emphasis"/>
        </w:rPr>
        <w:t xml:space="preserve"> </w:t>
      </w:r>
      <w:r w:rsidRPr="006E53B5">
        <w:rPr>
          <w:rStyle w:val="Emphasis"/>
          <w:highlight w:val="green"/>
        </w:rPr>
        <w:t xml:space="preserve">suppression of </w:t>
      </w:r>
      <w:r w:rsidRPr="00C675DA">
        <w:rPr>
          <w:rStyle w:val="StyleUnderline"/>
        </w:rPr>
        <w:t xml:space="preserve">trades unions and other </w:t>
      </w:r>
      <w:r w:rsidRPr="006E53B5">
        <w:rPr>
          <w:rStyle w:val="Emphasis"/>
          <w:highlight w:val="green"/>
        </w:rPr>
        <w:t>democratic</w:t>
      </w:r>
      <w:r w:rsidRPr="006E53B5">
        <w:rPr>
          <w:rStyle w:val="StyleUnderline"/>
          <w:highlight w:val="green"/>
        </w:rPr>
        <w:t xml:space="preserve"> </w:t>
      </w:r>
      <w:r w:rsidRPr="00C675DA">
        <w:rPr>
          <w:rStyle w:val="StyleUnderline"/>
        </w:rPr>
        <w:t xml:space="preserve">social </w:t>
      </w:r>
      <w:r w:rsidRPr="006E53B5">
        <w:rPr>
          <w:rStyle w:val="StyleUnderline"/>
          <w:highlight w:val="green"/>
        </w:rPr>
        <w:t>movements</w:t>
      </w:r>
      <w:r w:rsidRPr="00C675DA">
        <w:rPr>
          <w:rStyle w:val="StyleUnderline"/>
        </w:rPr>
        <w:t>, and the installation of a severe and permanent regime of policing in the name of public order.</w:t>
      </w:r>
    </w:p>
    <w:p w14:paraId="60034540" w14:textId="77777777" w:rsidR="00C7023A" w:rsidRPr="00246F3F" w:rsidRDefault="00C7023A" w:rsidP="00C7023A"/>
    <w:p w14:paraId="78848455" w14:textId="77777777" w:rsidR="00C7023A" w:rsidRDefault="00C7023A" w:rsidP="00C7023A">
      <w:pPr>
        <w:pStyle w:val="Heading4"/>
      </w:pPr>
      <w:r>
        <w:t>Racial discrimination is cumulative across time and manifests in health disparities for Natives now</w:t>
      </w:r>
    </w:p>
    <w:p w14:paraId="0ED5BA27" w14:textId="77777777" w:rsidR="00C7023A" w:rsidRDefault="00C7023A" w:rsidP="00C7023A">
      <w:r w:rsidRPr="009D791C">
        <w:rPr>
          <w:rStyle w:val="Style13ptBold"/>
        </w:rPr>
        <w:t>Findling</w:t>
      </w:r>
      <w:r>
        <w:t xml:space="preserve">, MG, Casey, LS, Fryberg, SA, </w:t>
      </w:r>
      <w:r w:rsidRPr="009D791C">
        <w:rPr>
          <w:rStyle w:val="Style13ptBold"/>
        </w:rPr>
        <w:t>et al. 19</w:t>
      </w:r>
      <w:r w:rsidRPr="009D791C">
        <w:t xml:space="preserve">; </w:t>
      </w:r>
      <w:r>
        <w:t xml:space="preserve">Mary G. Findling PhD, SM,  Logan S. Casey PhD,  Stephanie A. Fryberg PhD,  Steven Hafner ScD, MA,  Robert J. Blendon ScD,  John M. Benson MA,  Justin M. Sayde MS,  Carolyn Miller MS, MA; 27 October 2019; </w:t>
      </w:r>
      <w:r w:rsidRPr="009D791C">
        <w:t>Disc</w:t>
      </w:r>
      <w:r>
        <w:t xml:space="preserve">rimination in the United States: Experiences of Native Americans. Health Serv Res. 2019; 54: 1431– 1441. </w:t>
      </w:r>
      <w:hyperlink r:id="rId198" w:history="1">
        <w:r w:rsidRPr="00F67D96">
          <w:rPr>
            <w:rStyle w:val="Hyperlink"/>
          </w:rPr>
          <w:t>https://doi.org/10.1111/1475-6773.13224</w:t>
        </w:r>
      </w:hyperlink>
      <w:r>
        <w:t>; //nooodless</w:t>
      </w:r>
    </w:p>
    <w:p w14:paraId="385314A7" w14:textId="77777777" w:rsidR="00C7023A" w:rsidRPr="00246F3F" w:rsidRDefault="00C7023A" w:rsidP="00C7023A">
      <w:pPr>
        <w:rPr>
          <w:u w:val="single"/>
        </w:rPr>
      </w:pPr>
      <w:r w:rsidRPr="006E53B5">
        <w:rPr>
          <w:rStyle w:val="StyleUnderline"/>
          <w:highlight w:val="green"/>
        </w:rPr>
        <w:t xml:space="preserve">Native Americans have experienced </w:t>
      </w:r>
      <w:r w:rsidRPr="00560D00">
        <w:rPr>
          <w:rStyle w:val="StyleUnderline"/>
        </w:rPr>
        <w:t>worse health outcomes than whites since Europeans first arrived in the Americas more than 500 years ago</w:t>
      </w:r>
      <w:r w:rsidRPr="00406364">
        <w:rPr>
          <w:sz w:val="16"/>
        </w:rPr>
        <w:t xml:space="preserve">.1 </w:t>
      </w:r>
      <w:r w:rsidRPr="00560D00">
        <w:rPr>
          <w:rStyle w:val="StyleUnderline"/>
        </w:rPr>
        <w:t xml:space="preserve">Centuries of </w:t>
      </w:r>
      <w:r w:rsidRPr="006E53B5">
        <w:rPr>
          <w:rStyle w:val="StyleUnderline"/>
          <w:highlight w:val="green"/>
        </w:rPr>
        <w:t>massive trauma, genocide, forced migration</w:t>
      </w:r>
      <w:r w:rsidRPr="00560D00">
        <w:rPr>
          <w:rStyle w:val="StyleUnderline"/>
        </w:rPr>
        <w:t xml:space="preserve">, </w:t>
      </w:r>
      <w:r w:rsidRPr="006E53B5">
        <w:rPr>
          <w:rStyle w:val="StyleUnderline"/>
          <w:highlight w:val="green"/>
        </w:rPr>
        <w:t>segregation</w:t>
      </w:r>
      <w:r w:rsidRPr="00560D00">
        <w:rPr>
          <w:rStyle w:val="StyleUnderline"/>
        </w:rPr>
        <w:t xml:space="preserve">, and </w:t>
      </w:r>
      <w:r w:rsidRPr="006E53B5">
        <w:rPr>
          <w:rStyle w:val="StyleUnderline"/>
          <w:highlight w:val="green"/>
        </w:rPr>
        <w:t xml:space="preserve">discrimination </w:t>
      </w:r>
      <w:r w:rsidRPr="00560D00">
        <w:rPr>
          <w:rStyle w:val="StyleUnderline"/>
        </w:rPr>
        <w:t xml:space="preserve">have been important causes of Native Americans-white </w:t>
      </w:r>
      <w:r w:rsidRPr="006E53B5">
        <w:rPr>
          <w:rStyle w:val="StyleUnderline"/>
          <w:highlight w:val="green"/>
        </w:rPr>
        <w:t>health disparities</w:t>
      </w:r>
      <w:r w:rsidRPr="00560D00">
        <w:rPr>
          <w:rStyle w:val="StyleUnderline"/>
        </w:rPr>
        <w:t xml:space="preserve">, as well as poor health outcomes for generations of Native Americans.1-4 </w:t>
      </w:r>
      <w:r w:rsidRPr="00406364">
        <w:rPr>
          <w:sz w:val="16"/>
        </w:rPr>
        <w:t xml:space="preserve">However, because of sampling difficulties, Native Americans' modern experiences of discrimination and harassment remain understudied in health services research. In order to build evidence for appropriate policies and programs that address these problems and improve related health outcomes, it is critical to examine and document present-day experiences of discrimination of Native Americans across a broad spectrum of life domains. </w:t>
      </w:r>
      <w:r w:rsidRPr="00560D00">
        <w:rPr>
          <w:rStyle w:val="StyleUnderline"/>
        </w:rPr>
        <w:t xml:space="preserve">Previous research suggests that these experiences have had massive and cumulative effects on the </w:t>
      </w:r>
      <w:r w:rsidRPr="00C457AC">
        <w:rPr>
          <w:rStyle w:val="Emphasis"/>
        </w:rPr>
        <w:t>physical, emotional, and psychological health of Native American individuals and communities</w:t>
      </w:r>
      <w:r w:rsidRPr="00406364">
        <w:rPr>
          <w:sz w:val="16"/>
        </w:rPr>
        <w:t xml:space="preserve">.1-4 </w:t>
      </w:r>
      <w:r w:rsidRPr="00560D00">
        <w:rPr>
          <w:rStyle w:val="StyleUnderline"/>
        </w:rPr>
        <w:t xml:space="preserve">Research also shows that experiences of </w:t>
      </w:r>
      <w:r w:rsidRPr="00C457AC">
        <w:rPr>
          <w:rStyle w:val="Emphasis"/>
        </w:rPr>
        <w:t>discrimination</w:t>
      </w:r>
      <w:r w:rsidRPr="00560D00">
        <w:rPr>
          <w:rStyle w:val="StyleUnderline"/>
        </w:rPr>
        <w:t xml:space="preserve"> and harassmen</w:t>
      </w:r>
      <w:r w:rsidRPr="00406364">
        <w:rPr>
          <w:sz w:val="16"/>
        </w:rPr>
        <w:t>t (including disproportionate exposures to trauma and recurrent microaggressions)</w:t>
      </w:r>
      <w:r w:rsidRPr="00560D00">
        <w:rPr>
          <w:rStyle w:val="StyleUnderline"/>
        </w:rPr>
        <w:t xml:space="preserve"> </w:t>
      </w:r>
      <w:r w:rsidRPr="00C457AC">
        <w:rPr>
          <w:rStyle w:val="Emphasis"/>
        </w:rPr>
        <w:t>have severe negative consequences</w:t>
      </w:r>
      <w:r w:rsidRPr="00560D00">
        <w:rPr>
          <w:rStyle w:val="StyleUnderline"/>
        </w:rPr>
        <w:t xml:space="preserve"> for Native Americans' health behaviors and related outcomes</w:t>
      </w:r>
      <w:r w:rsidRPr="00406364">
        <w:rPr>
          <w:sz w:val="16"/>
        </w:rPr>
        <w:t xml:space="preserve">.1-12 Major issues experienced by Native Americans include </w:t>
      </w:r>
      <w:r w:rsidRPr="006E53B5">
        <w:rPr>
          <w:rStyle w:val="Emphasis"/>
          <w:highlight w:val="green"/>
        </w:rPr>
        <w:t>high mortality rates, poor health</w:t>
      </w:r>
      <w:r w:rsidRPr="00C457AC">
        <w:rPr>
          <w:rStyle w:val="Emphasis"/>
        </w:rPr>
        <w:t xml:space="preserve">, low-quality health care, suicide, drug and alcohol abuse, depression, and </w:t>
      </w:r>
      <w:r w:rsidRPr="006E53B5">
        <w:rPr>
          <w:rStyle w:val="Emphasis"/>
          <w:highlight w:val="green"/>
        </w:rPr>
        <w:t>sexual violence</w:t>
      </w:r>
      <w:r w:rsidRPr="00C457AC">
        <w:rPr>
          <w:rStyle w:val="Emphasis"/>
        </w:rPr>
        <w:t>.</w:t>
      </w:r>
      <w:r w:rsidRPr="00406364">
        <w:rPr>
          <w:sz w:val="16"/>
        </w:rPr>
        <w:t>5, 13 Prior research indicates that for some U</w:t>
      </w:r>
      <w:r w:rsidRPr="00560D00">
        <w:rPr>
          <w:rStyle w:val="StyleUnderline"/>
        </w:rPr>
        <w:t xml:space="preserve">S minorities, socioeconomic status, geographic variation, and neighborhood conditions may moderate the relationships between race, discrimination, and health. </w:t>
      </w:r>
      <w:r w:rsidRPr="00406364">
        <w:rPr>
          <w:sz w:val="16"/>
        </w:rPr>
        <w:t>For example, discrimination research suggests that for blacks and Latinos, higher income and education levels are associated with greater reported discrimination.14, 15 However, it has not been thoroughly investigated whether these patterns would extend to Native Americans. Research also suggests that</w:t>
      </w:r>
      <w:r w:rsidRPr="00560D00">
        <w:rPr>
          <w:rStyle w:val="StyleUnderline"/>
        </w:rPr>
        <w:t xml:space="preserve"> </w:t>
      </w:r>
      <w:r w:rsidRPr="006E53B5">
        <w:rPr>
          <w:rStyle w:val="StyleUnderline"/>
          <w:highlight w:val="green"/>
        </w:rPr>
        <w:t>residential segregation impacts discriminatory experiences</w:t>
      </w:r>
      <w:r w:rsidRPr="00560D00">
        <w:rPr>
          <w:rStyle w:val="StyleUnderline"/>
        </w:rPr>
        <w:t>, with major consequences for racial/ethnic minorities' health, social mobility, and quality of life</w:t>
      </w:r>
      <w:r w:rsidRPr="00406364">
        <w:rPr>
          <w:sz w:val="16"/>
        </w:rPr>
        <w:t>.16-20 Increasing evidence about the</w:t>
      </w:r>
      <w:r w:rsidRPr="00560D00">
        <w:rPr>
          <w:rStyle w:val="StyleUnderline"/>
        </w:rPr>
        <w:t xml:space="preserve"> health risks associated with experiencing discrimination suggests an updated examination of minority groups is warranted, to complement ongoing national policy work on these issues</w:t>
      </w:r>
      <w:r w:rsidRPr="00406364">
        <w:rPr>
          <w:sz w:val="16"/>
        </w:rPr>
        <w:t>.20-24 In particular,</w:t>
      </w:r>
      <w:r w:rsidRPr="00560D00">
        <w:rPr>
          <w:rStyle w:val="StyleUnderline"/>
        </w:rPr>
        <w:t xml:space="preserve"> more research is needed among populations hard to reach in telephone polling, including Native Americans</w:t>
      </w:r>
      <w:r w:rsidRPr="00406364">
        <w:rPr>
          <w:sz w:val="16"/>
        </w:rPr>
        <w:t>.25 Therefore, this study had three purposes: (a) to document</w:t>
      </w:r>
      <w:r w:rsidRPr="00560D00">
        <w:rPr>
          <w:rStyle w:val="StyleUnderline"/>
        </w:rPr>
        <w:t xml:space="preserve"> the </w:t>
      </w:r>
      <w:r w:rsidRPr="00C457AC">
        <w:rPr>
          <w:rStyle w:val="Emphasis"/>
        </w:rPr>
        <w:t xml:space="preserve">prevalence of racial discrimination against Native American adults </w:t>
      </w:r>
      <w:r w:rsidRPr="006E53B5">
        <w:rPr>
          <w:rStyle w:val="Emphasis"/>
          <w:highlight w:val="green"/>
        </w:rPr>
        <w:t>across institutional domains</w:t>
      </w:r>
      <w:r w:rsidRPr="006E53B5">
        <w:rPr>
          <w:sz w:val="16"/>
          <w:highlight w:val="green"/>
        </w:rPr>
        <w:t xml:space="preserve"> </w:t>
      </w:r>
      <w:r w:rsidRPr="00406364">
        <w:rPr>
          <w:sz w:val="16"/>
        </w:rPr>
        <w:t>(health care, education, employment, housing, political participation, police, and the criminal justice system), as well a</w:t>
      </w:r>
      <w:r w:rsidRPr="00560D00">
        <w:rPr>
          <w:rStyle w:val="StyleUnderline"/>
        </w:rPr>
        <w:t>s interpersonal experience</w:t>
      </w:r>
      <w:r w:rsidRPr="00406364">
        <w:rPr>
          <w:sz w:val="16"/>
        </w:rPr>
        <w:t>s that affect health outcomes, including slurs, microaggressions, harassment, and violence; (b) to document disparities in experiences by comparing Native Americans to whites; and (c)</w:t>
      </w:r>
      <w:r w:rsidRPr="00560D00">
        <w:rPr>
          <w:rStyle w:val="StyleUnderline"/>
        </w:rPr>
        <w:t xml:space="preserve"> to conduct exploratory analyses examining the variation in Native American adults' experiences with discrimination by socioeconomic status and geographic/neighborhood characteristics.</w:t>
      </w:r>
      <w:r>
        <w:rPr>
          <w:rStyle w:val="StyleUnderline"/>
        </w:rPr>
        <w:t xml:space="preserve"> </w:t>
      </w:r>
      <w:r w:rsidRPr="00406364">
        <w:rPr>
          <w:sz w:val="16"/>
        </w:rPr>
        <w:t>This study brings a</w:t>
      </w:r>
      <w:r w:rsidRPr="00406364">
        <w:rPr>
          <w:rStyle w:val="StyleUnderline"/>
        </w:rPr>
        <w:t xml:space="preserve"> public health perspective to the complexity and pervasiveness of discrimination in the United States today</w:t>
      </w:r>
      <w:r w:rsidRPr="00406364">
        <w:rPr>
          <w:sz w:val="16"/>
        </w:rPr>
        <w:t>, alongside complementary articles in this issue of Health Services Research. It was conducted as</w:t>
      </w:r>
      <w:r w:rsidRPr="00406364">
        <w:rPr>
          <w:rStyle w:val="StyleUnderline"/>
        </w:rPr>
        <w:t xml:space="preserve"> part of a larger nationally representative survey fielded in 2017 in response to a growing national debate about discrimination in the United States today</w:t>
      </w:r>
      <w:r w:rsidRPr="00406364">
        <w:rPr>
          <w:sz w:val="16"/>
        </w:rPr>
        <w:t>,22, 26</w:t>
      </w:r>
      <w:r w:rsidRPr="00406364">
        <w:rPr>
          <w:rStyle w:val="StyleUnderline"/>
        </w:rPr>
        <w:t xml:space="preserve"> to understand experiences of discrimination against several different groups in America, including blacks, Latinos, Asian Americans, Native Americans, women, and LGBTQ people.</w:t>
      </w:r>
    </w:p>
    <w:p w14:paraId="664C2421" w14:textId="77777777" w:rsidR="00C7023A" w:rsidRPr="00246F3F" w:rsidRDefault="00C7023A" w:rsidP="00C7023A">
      <w:pPr>
        <w:pStyle w:val="Heading4"/>
        <w:rPr>
          <w:bCs/>
        </w:rPr>
      </w:pPr>
      <w:r w:rsidRPr="00246F3F">
        <w:t>Better access to capital, through a BI, is needed to reduce intergenerational poverty</w:t>
      </w:r>
    </w:p>
    <w:p w14:paraId="1213018C" w14:textId="77777777" w:rsidR="00C7023A" w:rsidRDefault="00C7023A" w:rsidP="00C7023A">
      <w:r>
        <w:rPr>
          <w:rStyle w:val="Style13ptBold"/>
        </w:rPr>
        <w:t>NASEM 23</w:t>
      </w:r>
      <w:r>
        <w:t xml:space="preserve"> (National Academies of Sciences, Engineering, and Medicine, “Intergenerational Poverty and Mobility Among Native Americans in the United States: Proceedings of a Workshop—in Brief,” 2023, The National Academies Press, </w:t>
      </w:r>
      <w:hyperlink r:id="rId199" w:history="1">
        <w:r>
          <w:rPr>
            <w:rStyle w:val="Hyperlink"/>
          </w:rPr>
          <w:t>https://nap.nationalacademies.org/read/26909/chapter/1</w:t>
        </w:r>
      </w:hyperlink>
      <w:r>
        <w:t xml:space="preserve">, </w:t>
      </w:r>
      <w:hyperlink r:id="rId200" w:history="1">
        <w:r>
          <w:rPr>
            <w:rStyle w:val="Hyperlink"/>
          </w:rPr>
          <w:t>https://doi.org/10.17226/26909</w:t>
        </w:r>
      </w:hyperlink>
      <w:r>
        <w:t>.)//ghs-nehahaha</w:t>
      </w:r>
    </w:p>
    <w:p w14:paraId="7E2F1F7D" w14:textId="77777777" w:rsidR="00C7023A" w:rsidRDefault="00C7023A" w:rsidP="00C7023A">
      <w:pPr>
        <w:rPr>
          <w:sz w:val="16"/>
        </w:rPr>
      </w:pPr>
      <w:r>
        <w:rPr>
          <w:sz w:val="16"/>
        </w:rPr>
        <w:t xml:space="preserve">Given the workshop’s focus on federal </w:t>
      </w:r>
      <w:r w:rsidRPr="006E53B5">
        <w:rPr>
          <w:highlight w:val="green"/>
          <w:u w:val="single"/>
        </w:rPr>
        <w:t xml:space="preserve">efforts </w:t>
      </w:r>
      <w:r w:rsidRPr="006E53B5">
        <w:rPr>
          <w:rStyle w:val="Emphasis"/>
          <w:highlight w:val="green"/>
        </w:rPr>
        <w:t>to reduce intergenerational poverty</w:t>
      </w:r>
      <w:r>
        <w:rPr>
          <w:sz w:val="16"/>
        </w:rPr>
        <w:t xml:space="preserve">, Hobot </w:t>
      </w:r>
      <w:r>
        <w:rPr>
          <w:u w:val="single"/>
        </w:rPr>
        <w:t xml:space="preserve">asked panelists to identify the most significant </w:t>
      </w:r>
      <w:r w:rsidRPr="006E53B5">
        <w:rPr>
          <w:highlight w:val="green"/>
          <w:u w:val="single"/>
        </w:rPr>
        <w:t xml:space="preserve">obstacles to mobility </w:t>
      </w:r>
      <w:r>
        <w:rPr>
          <w:sz w:val="16"/>
        </w:rPr>
        <w:t xml:space="preserve">and to discuss how the federal government’s efforts may facilitate or hinder progress. </w:t>
      </w:r>
      <w:r>
        <w:rPr>
          <w:u w:val="single"/>
        </w:rPr>
        <w:t xml:space="preserve">Some panelists offered specific ideas. LeBlanc said that </w:t>
      </w:r>
      <w:r>
        <w:rPr>
          <w:rStyle w:val="Emphasis"/>
        </w:rPr>
        <w:t xml:space="preserve">the federal </w:t>
      </w:r>
      <w:r w:rsidRPr="006E53B5">
        <w:rPr>
          <w:rStyle w:val="Emphasis"/>
          <w:highlight w:val="green"/>
        </w:rPr>
        <w:t>gov</w:t>
      </w:r>
      <w:r>
        <w:rPr>
          <w:rStyle w:val="Emphasis"/>
        </w:rPr>
        <w:t xml:space="preserve">ernment </w:t>
      </w:r>
      <w:r w:rsidRPr="006E53B5">
        <w:rPr>
          <w:rStyle w:val="Emphasis"/>
          <w:highlight w:val="green"/>
        </w:rPr>
        <w:t xml:space="preserve">should provide support for Native </w:t>
      </w:r>
      <w:r>
        <w:rPr>
          <w:rStyle w:val="Emphasis"/>
        </w:rPr>
        <w:t>communitie</w:t>
      </w:r>
      <w:r w:rsidRPr="006E53B5">
        <w:rPr>
          <w:rStyle w:val="Emphasis"/>
          <w:highlight w:val="green"/>
        </w:rPr>
        <w:t>s</w:t>
      </w:r>
      <w:r>
        <w:rPr>
          <w:rStyle w:val="Emphasis"/>
        </w:rPr>
        <w:t xml:space="preserve"> </w:t>
      </w:r>
      <w:r w:rsidRPr="006E53B5">
        <w:rPr>
          <w:rStyle w:val="Emphasis"/>
          <w:highlight w:val="green"/>
        </w:rPr>
        <w:t>in accessing capita</w:t>
      </w:r>
      <w:r w:rsidRPr="006E53B5">
        <w:rPr>
          <w:sz w:val="16"/>
          <w:highlight w:val="green"/>
        </w:rPr>
        <w:t>l</w:t>
      </w:r>
      <w:r>
        <w:rPr>
          <w:sz w:val="16"/>
        </w:rPr>
        <w:t xml:space="preserve">. For example, she said, while there are a number of new grants and programs and an influx of federal money into Indian country, </w:t>
      </w:r>
      <w:r>
        <w:rPr>
          <w:u w:val="single"/>
        </w:rPr>
        <w:t>there is a need for the federal government to make it widely known that this money is available and to provide technical support</w:t>
      </w:r>
      <w:r>
        <w:rPr>
          <w:sz w:val="16"/>
        </w:rPr>
        <w:t xml:space="preserve"> to those applying for grants or implementing programs. Killer said that one important role for the government is helping tribal leaders navigate bureaucracy, for example, easing the process of getting broadband internet on the reservation.</w:t>
      </w:r>
    </w:p>
    <w:p w14:paraId="70D7F11F" w14:textId="77777777" w:rsidR="00C7023A" w:rsidRDefault="00C7023A" w:rsidP="00C7023A">
      <w:pPr>
        <w:rPr>
          <w:sz w:val="16"/>
        </w:rPr>
      </w:pPr>
    </w:p>
    <w:p w14:paraId="274A3610" w14:textId="77777777" w:rsidR="00C7023A" w:rsidRDefault="00C7023A" w:rsidP="00C7023A">
      <w:pPr>
        <w:pStyle w:val="Heading3"/>
      </w:pPr>
      <w:r>
        <w:t>Impact Framing</w:t>
      </w:r>
    </w:p>
    <w:p w14:paraId="6508CAC5" w14:textId="77777777" w:rsidR="00C7023A" w:rsidRPr="00586FA0" w:rsidRDefault="00C7023A" w:rsidP="00C7023A">
      <w:pPr>
        <w:pStyle w:val="Heading4"/>
        <w:rPr>
          <w:bCs/>
        </w:rPr>
      </w:pPr>
      <w:r w:rsidRPr="00586FA0">
        <w:t>Probability first – focus on magnitude trades off with structural violence</w:t>
      </w:r>
    </w:p>
    <w:p w14:paraId="1D57C1EF" w14:textId="77777777" w:rsidR="00C7023A" w:rsidRDefault="00C7023A" w:rsidP="00C7023A">
      <w:pPr>
        <w:rPr>
          <w:b/>
          <w:bCs/>
          <w:sz w:val="16"/>
        </w:rPr>
      </w:pPr>
      <w:r>
        <w:rPr>
          <w:b/>
          <w:bCs/>
          <w:sz w:val="26"/>
        </w:rPr>
        <w:t>Jackson, 2012</w:t>
      </w:r>
    </w:p>
    <w:p w14:paraId="4AB7A38C" w14:textId="77777777" w:rsidR="00C7023A" w:rsidRDefault="00C7023A" w:rsidP="00C7023A">
      <w:r>
        <w:t>(Richard - Director of National Center for Peace and Conflict Studies @ Uni of Otago, “The Great Con of National Security,” 8/5/12, https://richardjacksonterrorismblog.wordpress.com/2012/08/05/the-great-con-of-national-security/)</w:t>
      </w:r>
    </w:p>
    <w:p w14:paraId="020A14C5" w14:textId="77777777" w:rsidR="00C7023A" w:rsidRDefault="00C7023A" w:rsidP="00C7023A">
      <w:pPr>
        <w:rPr>
          <w:sz w:val="12"/>
        </w:rPr>
      </w:pPr>
      <w:r>
        <w:rPr>
          <w:sz w:val="10"/>
        </w:rPr>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most of what you’ve been told about </w:t>
      </w:r>
      <w:r>
        <w:rPr>
          <w:u w:val="single"/>
        </w:rPr>
        <w:t xml:space="preserve">national security and all the </w:t>
      </w:r>
      <w:r w:rsidRPr="006E53B5">
        <w:rPr>
          <w:highlight w:val="green"/>
          <w:u w:val="single"/>
        </w:rPr>
        <w:t>big threats</w:t>
      </w:r>
      <w:r>
        <w:rPr>
          <w:u w:val="single"/>
        </w:rPr>
        <w:t xml:space="preserve"> which can supposedly kill you </w:t>
      </w:r>
      <w:r w:rsidRPr="006E53B5">
        <w:rPr>
          <w:b/>
          <w:iCs/>
          <w:highlight w:val="green"/>
          <w:u w:val="single"/>
        </w:rPr>
        <w:t>is</w:t>
      </w:r>
      <w:r w:rsidRPr="006E53B5">
        <w:rPr>
          <w:highlight w:val="green"/>
          <w:u w:val="single"/>
        </w:rPr>
        <w:t xml:space="preserve"> one big con </w:t>
      </w:r>
      <w:r w:rsidRPr="006E53B5">
        <w:rPr>
          <w:b/>
          <w:iCs/>
          <w:highlight w:val="green"/>
          <w:u w:val="single"/>
        </w:rPr>
        <w:t>designed to distract you</w:t>
      </w:r>
      <w:r w:rsidRPr="006E53B5">
        <w:rPr>
          <w:highlight w:val="green"/>
          <w:u w:val="single"/>
        </w:rPr>
        <w:t xml:space="preserve"> </w:t>
      </w:r>
      <w:r w:rsidRPr="006E53B5">
        <w:rPr>
          <w:b/>
          <w:iCs/>
          <w:highlight w:val="green"/>
          <w:u w:val="single"/>
        </w:rPr>
        <w:t>from</w:t>
      </w:r>
      <w:r>
        <w:rPr>
          <w:u w:val="single"/>
        </w:rPr>
        <w:t xml:space="preserve"> the things that can really hurt you, such as the poverty, </w:t>
      </w:r>
      <w:r>
        <w:rPr>
          <w:b/>
          <w:iCs/>
          <w:u w:val="single"/>
        </w:rPr>
        <w:t>inequality</w:t>
      </w:r>
      <w:r>
        <w:rPr>
          <w:u w:val="single"/>
        </w:rPr>
        <w:t xml:space="preserve"> and </w:t>
      </w:r>
      <w:r w:rsidRPr="006E53B5">
        <w:rPr>
          <w:b/>
          <w:iCs/>
          <w:highlight w:val="green"/>
          <w:u w:val="single"/>
        </w:rPr>
        <w:t>structural violence</w:t>
      </w:r>
      <w:r>
        <w:rPr>
          <w:sz w:val="10"/>
        </w:rPr>
        <w:t xml:space="preserve"> of capitalism, global warming, and the manufacture and proliferation of weapons – among others.</w:t>
      </w:r>
      <w:r>
        <w:rPr>
          <w:b/>
          <w:u w:val="single"/>
        </w:rPr>
        <w:t xml:space="preserve"> </w:t>
      </w:r>
      <w:r>
        <w:rPr>
          <w:u w:val="single"/>
        </w:rPr>
        <w:t>The facts are</w:t>
      </w:r>
      <w:r>
        <w:rPr>
          <w:sz w:val="12"/>
        </w:rPr>
        <w:t xml:space="preserve"> simple and </w:t>
      </w:r>
      <w:r>
        <w:rPr>
          <w:u w:val="single"/>
        </w:rPr>
        <w:t>irrefutable:</w:t>
      </w:r>
      <w:r>
        <w:rPr>
          <w:sz w:val="12"/>
        </w:rPr>
        <w:t xml:space="preserve"> </w:t>
      </w:r>
      <w:r w:rsidRPr="006E53B5">
        <w:rPr>
          <w:highlight w:val="green"/>
          <w:u w:val="single"/>
        </w:rPr>
        <w:t>you’re far more likely to die from</w:t>
      </w:r>
      <w:r>
        <w:rPr>
          <w:u w:val="single"/>
        </w:rPr>
        <w:t xml:space="preserve"> </w:t>
      </w:r>
      <w:r w:rsidRPr="006E53B5">
        <w:rPr>
          <w:highlight w:val="green"/>
          <w:u w:val="single"/>
        </w:rPr>
        <w:t>lack of health care</w:t>
      </w:r>
      <w:r>
        <w:rPr>
          <w:u w:val="single"/>
        </w:rPr>
        <w:t xml:space="preserve"> provision </w:t>
      </w:r>
      <w:r w:rsidRPr="006E53B5">
        <w:rPr>
          <w:highlight w:val="green"/>
          <w:u w:val="single"/>
        </w:rPr>
        <w:t>than</w:t>
      </w:r>
      <w:r>
        <w:rPr>
          <w:u w:val="single"/>
        </w:rPr>
        <w:t xml:space="preserve"> you are from</w:t>
      </w:r>
      <w:r>
        <w:rPr>
          <w:b/>
          <w:iCs/>
          <w:u w:val="single"/>
        </w:rPr>
        <w:t xml:space="preserve"> </w:t>
      </w:r>
      <w:r w:rsidRPr="006E53B5">
        <w:rPr>
          <w:b/>
          <w:iCs/>
          <w:highlight w:val="green"/>
          <w:u w:val="single"/>
        </w:rPr>
        <w:t>terrorism</w:t>
      </w:r>
      <w:r>
        <w:rPr>
          <w:sz w:val="12"/>
        </w:rPr>
        <w:t xml:space="preserve">; from stress and overwork than Iranian </w:t>
      </w:r>
      <w:r>
        <w:rPr>
          <w:b/>
          <w:iCs/>
          <w:u w:val="single"/>
        </w:rPr>
        <w:t>or North Korean nuclear missiles</w:t>
      </w:r>
      <w:r>
        <w:rPr>
          <w:sz w:val="12"/>
        </w:rPr>
        <w:t xml:space="preserve">; </w:t>
      </w:r>
      <w:r>
        <w:rPr>
          <w:u w:val="single"/>
        </w:rPr>
        <w:t>from lack of road safety than from</w:t>
      </w:r>
      <w:r>
        <w:rPr>
          <w:sz w:val="12"/>
        </w:rPr>
        <w:t xml:space="preserve"> </w:t>
      </w:r>
      <w:r>
        <w:rPr>
          <w:b/>
          <w:iCs/>
          <w:u w:val="single"/>
        </w:rPr>
        <w:t>illegal immigrants</w:t>
      </w:r>
      <w:r>
        <w:rPr>
          <w:u w:val="single"/>
        </w:rPr>
        <w:t xml:space="preserve">; from mental illness and suicide than from </w:t>
      </w:r>
      <w:r>
        <w:rPr>
          <w:b/>
          <w:iCs/>
          <w:u w:val="single"/>
        </w:rPr>
        <w:t>computer hackers</w:t>
      </w:r>
      <w:r>
        <w:rPr>
          <w:u w:val="single"/>
        </w:rPr>
        <w:t xml:space="preserve">; from domestic violence than from </w:t>
      </w:r>
      <w:r>
        <w:rPr>
          <w:b/>
          <w:iCs/>
          <w:u w:val="single"/>
        </w:rPr>
        <w:t>asylum seekers</w:t>
      </w:r>
      <w:r>
        <w:rPr>
          <w:u w:val="single"/>
        </w:rPr>
        <w:t>; from the misuse of legal medicines and alcohol abuse than from international drug lords</w:t>
      </w:r>
      <w:r>
        <w:rPr>
          <w:sz w:val="12"/>
        </w:rPr>
        <w:t xml:space="preserve">. </w:t>
      </w:r>
      <w:r>
        <w:rPr>
          <w:u w:val="single"/>
        </w:rPr>
        <w:t xml:space="preserve">And </w:t>
      </w:r>
      <w:r w:rsidRPr="006E53B5">
        <w:rPr>
          <w:highlight w:val="green"/>
          <w:u w:val="single"/>
        </w:rPr>
        <w:t>yet, politicians</w:t>
      </w:r>
      <w:r>
        <w:rPr>
          <w:sz w:val="12"/>
        </w:rPr>
        <w:t xml:space="preserve"> and the servile media </w:t>
      </w:r>
      <w:r w:rsidRPr="006E53B5">
        <w:rPr>
          <w:highlight w:val="green"/>
          <w:u w:val="single"/>
        </w:rPr>
        <w:t>spend</w:t>
      </w:r>
      <w:r>
        <w:rPr>
          <w:u w:val="single"/>
        </w:rPr>
        <w:t xml:space="preserve"> most of </w:t>
      </w:r>
      <w:r w:rsidRPr="006E53B5">
        <w:rPr>
          <w:highlight w:val="green"/>
          <w:u w:val="single"/>
        </w:rPr>
        <w:t xml:space="preserve">their time </w:t>
      </w:r>
      <w:r w:rsidRPr="006E53B5">
        <w:rPr>
          <w:b/>
          <w:iCs/>
          <w:highlight w:val="green"/>
          <w:u w:val="single"/>
        </w:rPr>
        <w:t>talk</w:t>
      </w:r>
      <w:r w:rsidRPr="006E53B5">
        <w:rPr>
          <w:highlight w:val="green"/>
          <w:u w:val="single"/>
        </w:rPr>
        <w:t>ing about</w:t>
      </w:r>
      <w:r>
        <w:rPr>
          <w:u w:val="single"/>
        </w:rPr>
        <w:t xml:space="preserve"> the threats posed by </w:t>
      </w:r>
      <w:r w:rsidRPr="006E53B5">
        <w:rPr>
          <w:highlight w:val="green"/>
          <w:u w:val="single"/>
        </w:rPr>
        <w:t>terrorism</w:t>
      </w:r>
      <w:r>
        <w:rPr>
          <w:sz w:val="12"/>
        </w:rPr>
        <w:t xml:space="preserve">, immigration, asylum seekers, the international </w:t>
      </w:r>
      <w:r>
        <w:rPr>
          <w:b/>
          <w:iCs/>
          <w:u w:val="single"/>
        </w:rPr>
        <w:t>drug trade</w:t>
      </w:r>
      <w:r>
        <w:rPr>
          <w:sz w:val="12"/>
        </w:rPr>
        <w:t xml:space="preserve">, </w:t>
      </w:r>
      <w:r>
        <w:rPr>
          <w:u w:val="single"/>
        </w:rPr>
        <w:t xml:space="preserve">the </w:t>
      </w:r>
      <w:r w:rsidRPr="006E53B5">
        <w:rPr>
          <w:highlight w:val="green"/>
          <w:u w:val="single"/>
        </w:rPr>
        <w:t>nuc</w:t>
      </w:r>
      <w:r>
        <w:rPr>
          <w:u w:val="single"/>
        </w:rPr>
        <w:t>lear programme</w:t>
      </w:r>
      <w:r w:rsidRPr="006E53B5">
        <w:rPr>
          <w:highlight w:val="green"/>
          <w:u w:val="single"/>
        </w:rPr>
        <w:t>s</w:t>
      </w:r>
      <w:r>
        <w:rPr>
          <w:u w:val="single"/>
        </w:rPr>
        <w:t xml:space="preserve"> of </w:t>
      </w:r>
      <w:r>
        <w:rPr>
          <w:b/>
          <w:iCs/>
          <w:u w:val="single"/>
        </w:rPr>
        <w:t>Iran</w:t>
      </w:r>
      <w:r>
        <w:rPr>
          <w:u w:val="single"/>
        </w:rPr>
        <w:t xml:space="preserve"> </w:t>
      </w:r>
      <w:r w:rsidRPr="006E53B5">
        <w:rPr>
          <w:highlight w:val="green"/>
          <w:u w:val="single"/>
        </w:rPr>
        <w:t>and</w:t>
      </w:r>
      <w:r>
        <w:rPr>
          <w:u w:val="single"/>
        </w:rPr>
        <w:t xml:space="preserve"> </w:t>
      </w:r>
      <w:r>
        <w:rPr>
          <w:b/>
          <w:iCs/>
          <w:u w:val="single"/>
        </w:rPr>
        <w:t>North Korea</w:t>
      </w:r>
      <w:r>
        <w:rPr>
          <w:sz w:val="12"/>
        </w:rPr>
        <w:t xml:space="preserve">, </w:t>
      </w:r>
      <w:r>
        <w:rPr>
          <w:u w:val="single"/>
        </w:rPr>
        <w:t>computer hackers</w:t>
      </w:r>
      <w:r>
        <w:rPr>
          <w:sz w:val="12"/>
        </w:rPr>
        <w:t xml:space="preserve">, animal rights activism, </w:t>
      </w:r>
      <w:r>
        <w:rPr>
          <w:u w:val="single"/>
        </w:rPr>
        <w:t xml:space="preserve">the threat of </w:t>
      </w:r>
      <w:r w:rsidRPr="006E53B5">
        <w:rPr>
          <w:highlight w:val="green"/>
          <w:u w:val="single"/>
        </w:rPr>
        <w:t>China</w:t>
      </w:r>
      <w:r>
        <w:rPr>
          <w:sz w:val="12"/>
        </w:rPr>
        <w:t xml:space="preserve">, </w:t>
      </w:r>
      <w:r>
        <w:rPr>
          <w:b/>
          <w:iCs/>
          <w:u w:val="single"/>
        </w:rPr>
        <w:t>and</w:t>
      </w:r>
      <w:r>
        <w:rPr>
          <w:u w:val="single"/>
        </w:rPr>
        <w:t xml:space="preserve"> a host of other issues</w:t>
      </w:r>
      <w:r>
        <w:rPr>
          <w:sz w:val="12"/>
        </w:rPr>
        <w:t xml:space="preserve"> </w:t>
      </w:r>
      <w:r w:rsidRPr="006E53B5">
        <w:rPr>
          <w:b/>
          <w:iCs/>
          <w:highlight w:val="green"/>
          <w:u w:val="single"/>
        </w:rPr>
        <w:t>which are</w:t>
      </w:r>
      <w:r w:rsidRPr="006E53B5">
        <w:rPr>
          <w:highlight w:val="green"/>
          <w:u w:val="single"/>
        </w:rPr>
        <w:t xml:space="preserve"> all</w:t>
      </w:r>
      <w:r>
        <w:rPr>
          <w:u w:val="single"/>
        </w:rPr>
        <w:t xml:space="preserve"> about as equally </w:t>
      </w:r>
      <w:r w:rsidRPr="006E53B5">
        <w:rPr>
          <w:b/>
          <w:iCs/>
          <w:highlight w:val="green"/>
          <w:u w:val="single"/>
        </w:rPr>
        <w:t>unlikely</w:t>
      </w:r>
      <w:r>
        <w:rPr>
          <w:u w:val="single"/>
        </w:rPr>
        <w:t xml:space="preserve"> to affect the </w:t>
      </w:r>
      <w:r>
        <w:rPr>
          <w:sz w:val="12"/>
        </w:rPr>
        <w:t xml:space="preserve">health and </w:t>
      </w:r>
      <w:r>
        <w:rPr>
          <w:b/>
          <w:iCs/>
          <w:u w:val="single"/>
        </w:rPr>
        <w:t xml:space="preserve">well-being of you </w:t>
      </w:r>
      <w:r>
        <w:rPr>
          <w:sz w:val="12"/>
        </w:rPr>
        <w:t xml:space="preserve">and your family. Along </w:t>
      </w:r>
      <w:r>
        <w:rPr>
          <w:u w:val="single"/>
        </w:rPr>
        <w:t xml:space="preserve">with </w:t>
      </w:r>
      <w:r w:rsidRPr="006E53B5">
        <w:rPr>
          <w:highlight w:val="green"/>
          <w:u w:val="single"/>
        </w:rPr>
        <w:t>this obsessive</w:t>
      </w:r>
      <w:r>
        <w:rPr>
          <w:sz w:val="12"/>
        </w:rPr>
        <w:t xml:space="preserve"> and perennial </w:t>
      </w:r>
      <w:r w:rsidRPr="006E53B5">
        <w:rPr>
          <w:highlight w:val="green"/>
          <w:u w:val="single"/>
        </w:rPr>
        <w:t>discussion of</w:t>
      </w:r>
      <w:r>
        <w:rPr>
          <w:u w:val="single"/>
        </w:rPr>
        <w:t xml:space="preserve"> so-called ‘</w:t>
      </w:r>
      <w:r w:rsidRPr="006E53B5">
        <w:rPr>
          <w:highlight w:val="green"/>
          <w:u w:val="single"/>
        </w:rPr>
        <w:t>national security</w:t>
      </w:r>
      <w:r>
        <w:rPr>
          <w:u w:val="single"/>
        </w:rPr>
        <w:t xml:space="preserve"> issues’</w:t>
      </w:r>
      <w:r>
        <w:rPr>
          <w:sz w:val="12"/>
        </w:rPr>
        <w:t xml:space="preserve">, </w:t>
      </w:r>
      <w:r>
        <w:rPr>
          <w:u w:val="single"/>
        </w:rPr>
        <w:t>the state spends</w:t>
      </w:r>
      <w:r>
        <w:rPr>
          <w:sz w:val="12"/>
        </w:rPr>
        <w:t xml:space="preserve"> truly </w:t>
      </w:r>
      <w:r>
        <w:rPr>
          <w:u w:val="single"/>
        </w:rPr>
        <w:t>vast sums on security</w:t>
      </w:r>
      <w:r>
        <w:rPr>
          <w:sz w:val="12"/>
        </w:rPr>
        <w:t xml:space="preserve"> </w:t>
      </w:r>
      <w:r>
        <w:rPr>
          <w:u w:val="single"/>
        </w:rPr>
        <w:t xml:space="preserve">measures which </w:t>
      </w:r>
      <w:r w:rsidRPr="006E53B5">
        <w:rPr>
          <w:highlight w:val="green"/>
          <w:u w:val="single"/>
        </w:rPr>
        <w:t>have</w:t>
      </w:r>
      <w:r>
        <w:rPr>
          <w:sz w:val="12"/>
        </w:rPr>
        <w:t xml:space="preserve"> virtually </w:t>
      </w:r>
      <w:r w:rsidRPr="006E53B5">
        <w:rPr>
          <w:highlight w:val="green"/>
          <w:u w:val="single"/>
        </w:rPr>
        <w:t>no impact on</w:t>
      </w:r>
      <w:r>
        <w:rPr>
          <w:u w:val="single"/>
        </w:rPr>
        <w:t xml:space="preserve"> the </w:t>
      </w:r>
      <w:r w:rsidRPr="006E53B5">
        <w:rPr>
          <w:highlight w:val="green"/>
          <w:u w:val="single"/>
        </w:rPr>
        <w:t>actual risk</w:t>
      </w:r>
      <w:r>
        <w:rPr>
          <w:sz w:val="12"/>
        </w:rPr>
        <w:t xml:space="preserve"> of dying </w:t>
      </w:r>
      <w:r>
        <w:rPr>
          <w:u w:val="single"/>
        </w:rPr>
        <w:t>from these threats</w:t>
      </w:r>
      <w:r>
        <w:rPr>
          <w:sz w:val="12"/>
        </w:rPr>
        <w:t xml:space="preserve">, </w:t>
      </w:r>
      <w:r>
        <w:rPr>
          <w:u w:val="single"/>
        </w:rPr>
        <w:t>and then engages in massive displays of ‘</w:t>
      </w:r>
      <w:r w:rsidRPr="006E53B5">
        <w:rPr>
          <w:b/>
          <w:iCs/>
          <w:highlight w:val="green"/>
          <w:u w:val="single"/>
        </w:rPr>
        <w:t>security theatre’</w:t>
      </w:r>
      <w:r>
        <w:rPr>
          <w:u w:val="single"/>
        </w:rPr>
        <w:t xml:space="preserve"> designed to show just how seriously the state takes these threats</w:t>
      </w:r>
      <w:r>
        <w:rPr>
          <w:sz w:val="12"/>
        </w:rPr>
        <w:t xml:space="preserve"> – such as the x-ray machines and security measures in every public building, surveillance cameras everywhere, missile launchers in urban areas, drones in Afghanistan, armed police in airports, and a thousand other things. </w:t>
      </w:r>
      <w:r>
        <w:rPr>
          <w:rStyle w:val="StyleUnderline"/>
        </w:rPr>
        <w:t xml:space="preserve">This display </w:t>
      </w:r>
      <w:r w:rsidRPr="006E53B5">
        <w:rPr>
          <w:rStyle w:val="StyleUnderline"/>
          <w:highlight w:val="green"/>
        </w:rPr>
        <w:t>is meant to convince you that these threats are really</w:t>
      </w:r>
      <w:r>
        <w:rPr>
          <w:rStyle w:val="StyleUnderline"/>
        </w:rPr>
        <w:t xml:space="preserve">, really </w:t>
      </w:r>
      <w:r w:rsidRPr="006E53B5">
        <w:rPr>
          <w:rStyle w:val="StyleUnderline"/>
          <w:highlight w:val="green"/>
        </w:rPr>
        <w:t>serious. And while</w:t>
      </w:r>
      <w:r w:rsidRPr="006E53B5">
        <w:rPr>
          <w:highlight w:val="green"/>
          <w:u w:val="single"/>
        </w:rPr>
        <w:t xml:space="preserve"> all this is going on</w:t>
      </w:r>
      <w:r>
        <w:rPr>
          <w:sz w:val="12"/>
        </w:rPr>
        <w:t xml:space="preserve">, the </w:t>
      </w:r>
      <w:r w:rsidRPr="006E53B5">
        <w:rPr>
          <w:highlight w:val="green"/>
          <w:u w:val="single"/>
        </w:rPr>
        <w:t>rulers</w:t>
      </w:r>
      <w:r>
        <w:rPr>
          <w:u w:val="single"/>
        </w:rPr>
        <w:t xml:space="preserve"> of society </w:t>
      </w:r>
      <w:r w:rsidRPr="006E53B5">
        <w:rPr>
          <w:highlight w:val="green"/>
          <w:u w:val="single"/>
        </w:rPr>
        <w:t xml:space="preserve">are </w:t>
      </w:r>
      <w:r w:rsidRPr="006E53B5">
        <w:rPr>
          <w:b/>
          <w:iCs/>
          <w:highlight w:val="green"/>
          <w:u w:val="single"/>
        </w:rPr>
        <w:t>hoping</w:t>
      </w:r>
      <w:r>
        <w:rPr>
          <w:b/>
          <w:iCs/>
          <w:u w:val="single"/>
        </w:rPr>
        <w:t xml:space="preserve"> that </w:t>
      </w:r>
      <w:r w:rsidRPr="006E53B5">
        <w:rPr>
          <w:b/>
          <w:iCs/>
          <w:highlight w:val="green"/>
          <w:u w:val="single"/>
        </w:rPr>
        <w:t>you won’t notice</w:t>
      </w:r>
      <w:r>
        <w:rPr>
          <w:b/>
          <w:iCs/>
          <w:u w:val="single"/>
        </w:rPr>
        <w:t xml:space="preserve"> that increasing social and economic inequality</w:t>
      </w:r>
      <w:r>
        <w:rPr>
          <w:u w:val="single"/>
        </w:rPr>
        <w:t xml:space="preserve"> </w:t>
      </w:r>
      <w:r>
        <w:rPr>
          <w:sz w:val="12"/>
        </w:rPr>
        <w:t xml:space="preserve">in society leads to increased ill health for a growing underclass; that </w:t>
      </w:r>
      <w:r>
        <w:rPr>
          <w:u w:val="single"/>
        </w:rPr>
        <w:t>suicide and crime always rise when unemployment rises</w:t>
      </w:r>
      <w:r>
        <w:rPr>
          <w:sz w:val="12"/>
        </w:rPr>
        <w:t xml:space="preserve">; that workplaces remain highly dangerous and kill and maim hundreds of people per year; that </w:t>
      </w:r>
      <w:r>
        <w:rPr>
          <w:u w:val="single"/>
        </w:rPr>
        <w:t>there are preventable diseases which plague the poorer sections of society</w:t>
      </w:r>
      <w:r>
        <w:rPr>
          <w:sz w:val="12"/>
        </w:rPr>
        <w:t xml:space="preserve">; that </w:t>
      </w:r>
      <w:r>
        <w:rPr>
          <w:u w:val="single"/>
        </w:rPr>
        <w:t>domestic violence kills and injures thousands of women and children annually</w:t>
      </w:r>
      <w:r>
        <w:rPr>
          <w:sz w:val="12"/>
        </w:rPr>
        <w:t xml:space="preserve">; and that </w:t>
      </w:r>
      <w:r>
        <w:rPr>
          <w:u w:val="single"/>
        </w:rPr>
        <w:t>globally, poverty and preventable disease kills tens of millions of people needlessly every year</w:t>
      </w:r>
      <w:r>
        <w:rPr>
          <w:sz w:val="12"/>
        </w:rPr>
        <w:t xml:space="preserve">. In other words, </w:t>
      </w:r>
      <w:r>
        <w:rPr>
          <w:b/>
          <w:iCs/>
          <w:u w:val="single"/>
        </w:rPr>
        <w:t xml:space="preserve">they are hoping that you won’t notice </w:t>
      </w:r>
      <w:r w:rsidRPr="006E53B5">
        <w:rPr>
          <w:b/>
          <w:iCs/>
          <w:highlight w:val="green"/>
          <w:u w:val="single"/>
        </w:rPr>
        <w:t>how much structural violence there is in the world</w:t>
      </w:r>
      <w:r>
        <w:rPr>
          <w:sz w:val="12"/>
        </w:rPr>
        <w:t xml:space="preserve">. More than this, </w:t>
      </w:r>
      <w:r>
        <w:rPr>
          <w:u w:val="single"/>
        </w:rPr>
        <w:t xml:space="preserve">they are hoping that you won’t notice that while </w:t>
      </w:r>
      <w:r>
        <w:rPr>
          <w:b/>
          <w:iCs/>
          <w:u w:val="single"/>
        </w:rPr>
        <w:t>literally trillions of dollars are spent on military weapons</w:t>
      </w:r>
      <w:r>
        <w:rPr>
          <w:sz w:val="12"/>
        </w:rPr>
        <w:t xml:space="preserve">, foreign wars and security theatre (which also arguably do nothing to make any us any safer, and may even make us marginally less safe), </w:t>
      </w:r>
      <w:r>
        <w:rPr>
          <w:u w:val="single"/>
        </w:rPr>
        <w:t>that domestic violence programmes struggle to provide even minimal support for women and children at risk of serious harm from their partners</w:t>
      </w:r>
      <w:r>
        <w:rPr>
          <w:sz w:val="12"/>
        </w:rPr>
        <w:t xml:space="preserve">; that underfunded mental health programmes mean long waiting lists to receive basic care for at-risk individuals; that drug and alcohol rehabilitation programmes lack the funding to match the demand for help; </w:t>
      </w:r>
      <w:r>
        <w:rPr>
          <w:u w:val="single"/>
        </w:rPr>
        <w:t xml:space="preserve">that welfare </w:t>
      </w:r>
      <w:r>
        <w:rPr>
          <w:b/>
          <w:iCs/>
          <w:u w:val="single"/>
        </w:rPr>
        <w:t>measures aimed at reducing inequality have been inadequate</w:t>
      </w:r>
      <w:r>
        <w:rPr>
          <w:u w:val="single"/>
        </w:rPr>
        <w:t xml:space="preserve"> for decades</w:t>
      </w:r>
      <w:r>
        <w:rPr>
          <w:sz w:val="12"/>
        </w:rPr>
        <w:t xml:space="preserve">; that health and safety measures at many workplaces remain insufficiently resourced; and that measures to tackle global warming and developing alternative energy remain hopelessly inadequate. Of course, none of this is surprising. </w:t>
      </w:r>
      <w:r>
        <w:rPr>
          <w:u w:val="single"/>
        </w:rPr>
        <w:t>Politicians are a part of the system</w:t>
      </w:r>
      <w:r>
        <w:rPr>
          <w:sz w:val="12"/>
        </w:rPr>
        <w:t xml:space="preserve">; they don’t want to change it. </w:t>
      </w:r>
      <w:r>
        <w:rPr>
          <w:u w:val="single"/>
        </w:rPr>
        <w:t xml:space="preserve">For them, all the insecurity, death and ill-health caused by capitalist inequality are a price worth paying to </w:t>
      </w:r>
      <w:r>
        <w:rPr>
          <w:b/>
          <w:iCs/>
          <w:u w:val="single"/>
        </w:rPr>
        <w:t>keep</w:t>
      </w:r>
      <w:r>
        <w:rPr>
          <w:u w:val="single"/>
        </w:rPr>
        <w:t xml:space="preserve"> the basic </w:t>
      </w:r>
      <w:r>
        <w:rPr>
          <w:b/>
          <w:iCs/>
          <w:u w:val="single"/>
        </w:rPr>
        <w:t>social structures as they are</w:t>
      </w:r>
      <w:r>
        <w:rPr>
          <w:u w:val="single"/>
        </w:rPr>
        <w:t>.</w:t>
      </w:r>
      <w:r>
        <w:rPr>
          <w:sz w:val="12"/>
        </w:rPr>
        <w:t xml:space="preserve"> </w:t>
      </w:r>
      <w:r>
        <w:rPr>
          <w:u w:val="single"/>
        </w:rPr>
        <w:t>A more egalitarian society</w:t>
      </w:r>
      <w:r>
        <w:rPr>
          <w:sz w:val="12"/>
        </w:rPr>
        <w:t xml:space="preserve"> based on equality, solidarity, and other non-materialist values </w:t>
      </w:r>
      <w:r>
        <w:rPr>
          <w:b/>
          <w:iCs/>
          <w:u w:val="single"/>
        </w:rPr>
        <w:t>would not suit their interests</w:t>
      </w:r>
      <w:r>
        <w:rPr>
          <w:sz w:val="12"/>
        </w:rPr>
        <w:t xml:space="preserve">,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w:t>
      </w:r>
      <w:r>
        <w:rPr>
          <w:u w:val="single"/>
        </w:rPr>
        <w:t>For politicians looking towards the next election</w:t>
      </w:r>
      <w:r>
        <w:rPr>
          <w:sz w:val="12"/>
        </w:rPr>
        <w:t xml:space="preserve">, </w:t>
      </w:r>
      <w:r>
        <w:rPr>
          <w:u w:val="single"/>
        </w:rPr>
        <w:t>it is clearly much easier to paint immigrants as a threat to social order</w:t>
      </w:r>
      <w:r>
        <w:rPr>
          <w:sz w:val="12"/>
        </w:rPr>
        <w:t xml:space="preserve"> or pontificate about the ongoing danger of terrorists. It is also more exciting for the media than stories about how poor people and people of colour are discriminated against and suffer worse health as a consequence. Viewed from this vantage point, </w:t>
      </w:r>
      <w:r w:rsidRPr="006E53B5">
        <w:rPr>
          <w:b/>
          <w:iCs/>
          <w:highlight w:val="green"/>
          <w:u w:val="single"/>
        </w:rPr>
        <w:t>national security</w:t>
      </w:r>
      <w:r>
        <w:rPr>
          <w:b/>
          <w:iCs/>
          <w:u w:val="single"/>
        </w:rPr>
        <w:t xml:space="preserve"> is one massive confidence trick</w:t>
      </w:r>
      <w:r>
        <w:rPr>
          <w:sz w:val="12"/>
        </w:rPr>
        <w:t xml:space="preserve"> – misdirection on an epic scale. </w:t>
      </w:r>
      <w:r>
        <w:rPr>
          <w:b/>
          <w:iCs/>
          <w:u w:val="single"/>
        </w:rPr>
        <w:t xml:space="preserve">Its </w:t>
      </w:r>
      <w:r w:rsidRPr="006E53B5">
        <w:rPr>
          <w:b/>
          <w:iCs/>
          <w:highlight w:val="green"/>
          <w:u w:val="single"/>
        </w:rPr>
        <w:t xml:space="preserve">primary function is to distract you </w:t>
      </w:r>
      <w:r>
        <w:rPr>
          <w:b/>
          <w:iCs/>
          <w:u w:val="single"/>
        </w:rPr>
        <w:t>from the structures and inequalities in society which are the real threat</w:t>
      </w:r>
      <w:r>
        <w:rPr>
          <w:sz w:val="12"/>
        </w:rPr>
        <w:t xml:space="preserve"> to the health and wellbeing of you and your family, </w:t>
      </w:r>
      <w:r w:rsidRPr="006E53B5">
        <w:rPr>
          <w:highlight w:val="green"/>
          <w:u w:val="single"/>
        </w:rPr>
        <w:t>and</w:t>
      </w:r>
      <w:r>
        <w:rPr>
          <w:u w:val="single"/>
        </w:rPr>
        <w:t xml:space="preserve"> to </w:t>
      </w:r>
      <w:r w:rsidRPr="006E53B5">
        <w:rPr>
          <w:b/>
          <w:iCs/>
          <w:highlight w:val="green"/>
          <w:u w:val="single"/>
        </w:rPr>
        <w:t>convince you to be permanently afraid</w:t>
      </w:r>
      <w:r w:rsidRPr="006E53B5">
        <w:rPr>
          <w:highlight w:val="green"/>
          <w:u w:val="single"/>
        </w:rPr>
        <w:t xml:space="preserve"> so that you will acquiesce </w:t>
      </w:r>
      <w:r>
        <w:rPr>
          <w:u w:val="single"/>
        </w:rPr>
        <w:t>to all the security measures which keep you under state control and keep the military-industrial complex ticking along</w:t>
      </w:r>
      <w:r>
        <w:rPr>
          <w:sz w:val="12"/>
        </w:rPr>
        <w:t xml:space="preserve">. Keep this in mind next time you hear a politician talking about the threat of uncontrolled immigration, the risk posed by asylum seekers or the threat of Iran, or the need to expand counter-terrorism powers. The question is: </w:t>
      </w:r>
      <w:r>
        <w:rPr>
          <w:u w:val="single"/>
        </w:rPr>
        <w:t>when politicians are talking about national security, what is that they don’t want you to think and talk about? What exactly is the misdirection they are engaged in?</w:t>
      </w:r>
      <w:r>
        <w:rPr>
          <w:sz w:val="12"/>
        </w:rPr>
        <w:t xml:space="preserve"> The truth is, if you think that terrorists or immigrants or asylum seekers or Iran are a greater threat to your safety than the capitalist system, you have been well and truly conned, my friend. Don’t believe the hype: </w:t>
      </w:r>
      <w:r>
        <w:rPr>
          <w:u w:val="single"/>
        </w:rPr>
        <w:t>you’re much more likely to die from any one of several forms of structural violence in society than you are from immigrants or terrorism.</w:t>
      </w:r>
      <w:r>
        <w:rPr>
          <w:sz w:val="12"/>
        </w:rPr>
        <w:t xml:space="preserve"> Somehow, we need to challenge the politicians on this fact. </w:t>
      </w:r>
    </w:p>
    <w:p w14:paraId="57CB740D" w14:textId="77777777" w:rsidR="00C7023A" w:rsidRPr="00586FA0" w:rsidRDefault="00C7023A" w:rsidP="00C7023A">
      <w:pPr>
        <w:pStyle w:val="Heading4"/>
        <w:spacing w:before="200" w:line="240" w:lineRule="auto"/>
        <w:rPr>
          <w:rFonts w:eastAsia="Calibri" w:cs="Calibri"/>
          <w:bCs/>
          <w:color w:val="000000"/>
        </w:rPr>
      </w:pPr>
      <w:r w:rsidRPr="00586FA0">
        <w:rPr>
          <w:rFonts w:eastAsia="Calibri" w:cs="Calibri"/>
          <w:color w:val="000000"/>
        </w:rPr>
        <w:t xml:space="preserve">The utilitarian system, including extinction claims, are meant to further white subjectivity by entrenching the status quo. </w:t>
      </w:r>
    </w:p>
    <w:p w14:paraId="332FF031" w14:textId="77777777" w:rsidR="00C7023A" w:rsidRDefault="00C7023A" w:rsidP="00C7023A">
      <w:pPr>
        <w:spacing w:line="240" w:lineRule="auto"/>
        <w:rPr>
          <w:rFonts w:eastAsia="Calibri"/>
          <w:sz w:val="24"/>
        </w:rPr>
      </w:pPr>
      <w:r>
        <w:rPr>
          <w:rFonts w:eastAsia="Calibri"/>
          <w:b/>
          <w:sz w:val="26"/>
          <w:szCs w:val="26"/>
        </w:rPr>
        <w:t>Preston 2017</w:t>
      </w:r>
      <w:r>
        <w:rPr>
          <w:rFonts w:eastAsia="Calibri"/>
          <w:sz w:val="24"/>
        </w:rPr>
        <w:t xml:space="preserve"> </w:t>
      </w:r>
    </w:p>
    <w:p w14:paraId="511E4DA2" w14:textId="77777777" w:rsidR="00C7023A" w:rsidRDefault="00C7023A" w:rsidP="00C7023A">
      <w:pPr>
        <w:spacing w:line="240" w:lineRule="auto"/>
        <w:rPr>
          <w:rFonts w:eastAsia="Calibri"/>
          <w:sz w:val="24"/>
        </w:rPr>
      </w:pPr>
      <w:r>
        <w:rPr>
          <w:rFonts w:eastAsia="Calibri"/>
          <w:sz w:val="24"/>
        </w:rPr>
        <w:t>(John, Cass School of Education and Communities, University of East London, “Rethinking Existential Threats and Education,” Competence Based Education and Training (CBET) and the End of Human Learning pp 61-93)</w:t>
      </w:r>
    </w:p>
    <w:p w14:paraId="129524C8" w14:textId="77777777" w:rsidR="00C7023A" w:rsidRDefault="00C7023A" w:rsidP="00C7023A">
      <w:pPr>
        <w:spacing w:line="240" w:lineRule="auto"/>
        <w:rPr>
          <w:rFonts w:eastAsia="Calibri"/>
          <w:sz w:val="18"/>
          <w:szCs w:val="18"/>
        </w:rPr>
      </w:pPr>
      <w:r>
        <w:rPr>
          <w:rFonts w:eastAsia="Calibri"/>
          <w:sz w:val="18"/>
          <w:szCs w:val="18"/>
        </w:rPr>
        <w:t xml:space="preserve">After Marxism, </w:t>
      </w:r>
      <w:r>
        <w:rPr>
          <w:rFonts w:eastAsia="Calibri"/>
          <w:sz w:val="24"/>
          <w:u w:val="single"/>
        </w:rPr>
        <w:t xml:space="preserve">the second </w:t>
      </w:r>
      <w:r w:rsidRPr="006E53B5">
        <w:rPr>
          <w:rFonts w:eastAsia="Calibri"/>
          <w:sz w:val="24"/>
          <w:highlight w:val="green"/>
          <w:u w:val="single"/>
        </w:rPr>
        <w:t xml:space="preserve">existential threat is one of </w:t>
      </w:r>
      <w:r w:rsidRPr="006E53B5">
        <w:rPr>
          <w:rFonts w:eastAsia="Calibri"/>
          <w:b/>
          <w:sz w:val="24"/>
          <w:highlight w:val="green"/>
          <w:u w:val="single"/>
        </w:rPr>
        <w:t>negation</w:t>
      </w:r>
      <w:r w:rsidRPr="006E53B5">
        <w:rPr>
          <w:rFonts w:eastAsia="Calibri"/>
          <w:sz w:val="24"/>
          <w:highlight w:val="green"/>
          <w:u w:val="single"/>
        </w:rPr>
        <w:t xml:space="preserve"> and </w:t>
      </w:r>
      <w:r w:rsidRPr="006E53B5">
        <w:rPr>
          <w:rFonts w:eastAsia="Calibri"/>
          <w:b/>
          <w:sz w:val="24"/>
          <w:highlight w:val="green"/>
          <w:u w:val="single"/>
        </w:rPr>
        <w:t>elimination of the subject</w:t>
      </w:r>
      <w:r>
        <w:rPr>
          <w:rFonts w:eastAsia="Calibri"/>
          <w:sz w:val="18"/>
          <w:szCs w:val="18"/>
        </w:rPr>
        <w:t xml:space="preserve"> and here I shall consider conceptions of this from CRT and black existentialism. 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w:t>
      </w:r>
      <w:r w:rsidRPr="006E53B5">
        <w:rPr>
          <w:rFonts w:eastAsia="Calibri"/>
          <w:sz w:val="24"/>
          <w:highlight w:val="green"/>
          <w:u w:val="single"/>
        </w:rPr>
        <w:t>denial of social justice in terms of lack of resources, recognition or access to social space can be considered</w:t>
      </w:r>
      <w:r>
        <w:rPr>
          <w:rFonts w:eastAsia="Calibri"/>
          <w:sz w:val="18"/>
          <w:szCs w:val="18"/>
        </w:rPr>
        <w:t xml:space="preserve"> to be </w:t>
      </w:r>
      <w:r w:rsidRPr="006E53B5">
        <w:rPr>
          <w:rFonts w:eastAsia="Calibri"/>
          <w:sz w:val="24"/>
          <w:highlight w:val="green"/>
          <w:u w:val="single"/>
        </w:rPr>
        <w:t xml:space="preserve">a form of </w:t>
      </w:r>
      <w:r w:rsidRPr="006E53B5">
        <w:rPr>
          <w:rFonts w:eastAsia="Calibri"/>
          <w:b/>
          <w:sz w:val="24"/>
          <w:highlight w:val="green"/>
          <w:u w:val="single"/>
        </w:rPr>
        <w:t>dehumanisation</w:t>
      </w:r>
      <w:r>
        <w:rPr>
          <w:rFonts w:eastAsia="Calibri"/>
          <w:sz w:val="18"/>
          <w:szCs w:val="18"/>
        </w:rPr>
        <w:t xml:space="preserve">. However, </w:t>
      </w:r>
      <w:r>
        <w:rPr>
          <w:rFonts w:eastAsia="Calibri"/>
          <w:sz w:val="24"/>
          <w:u w:val="single"/>
        </w:rPr>
        <w:t>whilst work on social justice and education might consider the lack of humanity in these systems of oppression</w:t>
      </w:r>
      <w:r>
        <w:rPr>
          <w:rFonts w:eastAsia="Calibri"/>
          <w:sz w:val="18"/>
          <w:szCs w:val="18"/>
        </w:rPr>
        <w:t xml:space="preserve"> (applying concepts such as ‘bare life’, Lewis 2006; or ‘othering’ Lebowitz 2016) </w:t>
      </w:r>
      <w:r>
        <w:rPr>
          <w:rFonts w:eastAsia="Calibri"/>
          <w:sz w:val="24"/>
          <w:u w:val="single"/>
        </w:rPr>
        <w:t xml:space="preserve">they </w:t>
      </w:r>
      <w:r>
        <w:rPr>
          <w:rFonts w:eastAsia="Calibri"/>
          <w:b/>
          <w:sz w:val="24"/>
          <w:u w:val="single"/>
        </w:rPr>
        <w:t>do not consider directly existential threats</w:t>
      </w:r>
      <w:r>
        <w:rPr>
          <w:rFonts w:eastAsia="Calibri"/>
          <w:sz w:val="24"/>
          <w:u w:val="single"/>
        </w:rPr>
        <w:t xml:space="preserve">. Threats to humanity on the basis of difference may arise from totalitarianism </w:t>
      </w:r>
      <w:r>
        <w:rPr>
          <w:rFonts w:eastAsia="Calibri"/>
          <w:b/>
          <w:sz w:val="24"/>
          <w:u w:val="single"/>
        </w:rPr>
        <w:t>as much as through war</w:t>
      </w:r>
      <w:r>
        <w:rPr>
          <w:rFonts w:eastAsia="Calibri"/>
          <w:sz w:val="24"/>
          <w:u w:val="single"/>
        </w:rPr>
        <w:t xml:space="preserve"> and </w:t>
      </w:r>
      <w:r>
        <w:rPr>
          <w:rFonts w:eastAsia="Calibri"/>
          <w:b/>
          <w:sz w:val="24"/>
          <w:u w:val="single"/>
        </w:rPr>
        <w:t>threats to the environment</w:t>
      </w:r>
      <w:r>
        <w:rPr>
          <w:rFonts w:eastAsia="Calibri"/>
          <w:sz w:val="24"/>
          <w:u w:val="single"/>
        </w:rPr>
        <w:t xml:space="preserve">. The various genocides which have taken place throughout human history </w:t>
      </w:r>
      <w:r>
        <w:rPr>
          <w:rFonts w:eastAsia="Calibri"/>
          <w:b/>
          <w:sz w:val="24"/>
          <w:u w:val="single"/>
        </w:rPr>
        <w:t>have often had a racial</w:t>
      </w:r>
      <w:r>
        <w:rPr>
          <w:rFonts w:eastAsia="Calibri"/>
          <w:sz w:val="24"/>
          <w:u w:val="single"/>
        </w:rPr>
        <w:t xml:space="preserve">, or </w:t>
      </w:r>
      <w:r>
        <w:rPr>
          <w:rFonts w:eastAsia="Calibri"/>
          <w:b/>
          <w:sz w:val="24"/>
          <w:u w:val="single"/>
        </w:rPr>
        <w:t>ethnic</w:t>
      </w:r>
      <w:r>
        <w:rPr>
          <w:rFonts w:eastAsia="Calibri"/>
          <w:sz w:val="24"/>
          <w:u w:val="single"/>
        </w:rPr>
        <w:t xml:space="preserve">, </w:t>
      </w:r>
      <w:r>
        <w:rPr>
          <w:rFonts w:eastAsia="Calibri"/>
          <w:b/>
          <w:sz w:val="24"/>
          <w:u w:val="single"/>
        </w:rPr>
        <w:t>cleansing purpose</w:t>
      </w:r>
      <w:r>
        <w:rPr>
          <w:rFonts w:eastAsia="Calibri"/>
          <w:sz w:val="24"/>
          <w:u w:val="single"/>
        </w:rPr>
        <w:t xml:space="preserve"> to them. They have been eugenic threats that are based upon spurious ideas of genetic and moral superiority. Writers on race</w:t>
      </w:r>
      <w:r>
        <w:rPr>
          <w:rFonts w:eastAsia="Calibri"/>
          <w:sz w:val="18"/>
          <w:szCs w:val="18"/>
        </w:rPr>
        <w:t xml:space="preserve"> from Fanon to Du Bois </w:t>
      </w:r>
      <w:r>
        <w:rPr>
          <w:rFonts w:eastAsia="Calibri"/>
          <w:sz w:val="24"/>
          <w:u w:val="single"/>
        </w:rPr>
        <w:t xml:space="preserve">have considered that the threat posed to racial groups </w:t>
      </w:r>
      <w:r>
        <w:rPr>
          <w:rFonts w:eastAsia="Calibri"/>
          <w:b/>
          <w:sz w:val="24"/>
          <w:u w:val="single"/>
        </w:rPr>
        <w:t>may be existential</w:t>
      </w:r>
      <w:r>
        <w:rPr>
          <w:rFonts w:eastAsia="Calibri"/>
          <w:sz w:val="24"/>
          <w:u w:val="single"/>
        </w:rPr>
        <w:t xml:space="preserve"> and that there is a </w:t>
      </w:r>
      <w:r>
        <w:rPr>
          <w:rFonts w:eastAsia="Calibri"/>
          <w:b/>
          <w:sz w:val="24"/>
          <w:u w:val="single"/>
        </w:rPr>
        <w:t>short step</w:t>
      </w:r>
      <w:r>
        <w:rPr>
          <w:rFonts w:eastAsia="Calibri"/>
          <w:sz w:val="24"/>
          <w:u w:val="single"/>
        </w:rPr>
        <w:t xml:space="preserve"> from </w:t>
      </w:r>
      <w:r>
        <w:rPr>
          <w:rFonts w:eastAsia="Calibri"/>
          <w:b/>
          <w:sz w:val="24"/>
          <w:u w:val="single"/>
        </w:rPr>
        <w:t>psychic</w:t>
      </w:r>
      <w:r>
        <w:rPr>
          <w:rFonts w:eastAsia="Calibri"/>
          <w:sz w:val="24"/>
          <w:u w:val="single"/>
        </w:rPr>
        <w:t xml:space="preserve">, to </w:t>
      </w:r>
      <w:r>
        <w:rPr>
          <w:rFonts w:eastAsia="Calibri"/>
          <w:b/>
          <w:sz w:val="24"/>
          <w:u w:val="single"/>
        </w:rPr>
        <w:t>real extermination</w:t>
      </w:r>
      <w:r>
        <w:rPr>
          <w:rFonts w:eastAsia="Calibri"/>
          <w:sz w:val="18"/>
          <w:szCs w:val="18"/>
        </w:rPr>
        <w:t xml:space="preserve">. The negation of individuals through economic, social and psychological processes allows for their physical extermination.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Bois, in other work (Preston 2012), I have considered the ways in which </w:t>
      </w:r>
      <w:r>
        <w:rPr>
          <w:rFonts w:eastAsia="Calibri"/>
          <w:sz w:val="24"/>
          <w:u w:val="single"/>
        </w:rPr>
        <w:t>preparation for</w:t>
      </w:r>
      <w:r>
        <w:rPr>
          <w:rFonts w:eastAsia="Calibri"/>
          <w:sz w:val="18"/>
          <w:szCs w:val="18"/>
        </w:rPr>
        <w:t xml:space="preserve"> threats, including </w:t>
      </w:r>
      <w:r w:rsidRPr="006E53B5">
        <w:rPr>
          <w:rFonts w:eastAsia="Calibri"/>
          <w:b/>
          <w:sz w:val="24"/>
          <w:highlight w:val="green"/>
          <w:u w:val="single"/>
        </w:rPr>
        <w:t>existential threats</w:t>
      </w:r>
      <w:r w:rsidRPr="006E53B5">
        <w:rPr>
          <w:rFonts w:eastAsia="Calibri"/>
          <w:sz w:val="24"/>
          <w:highlight w:val="green"/>
          <w:u w:val="single"/>
        </w:rPr>
        <w:t xml:space="preserve"> such as </w:t>
      </w:r>
      <w:r w:rsidRPr="006E53B5">
        <w:rPr>
          <w:rFonts w:eastAsia="Calibri"/>
          <w:b/>
          <w:sz w:val="24"/>
          <w:highlight w:val="green"/>
          <w:u w:val="single"/>
        </w:rPr>
        <w:t>pandemics</w:t>
      </w:r>
      <w:r w:rsidRPr="006E53B5">
        <w:rPr>
          <w:rFonts w:eastAsia="Calibri"/>
          <w:sz w:val="24"/>
          <w:highlight w:val="green"/>
          <w:u w:val="single"/>
        </w:rPr>
        <w:t xml:space="preserve"> and </w:t>
      </w:r>
      <w:r w:rsidRPr="006E53B5">
        <w:rPr>
          <w:rFonts w:eastAsia="Calibri"/>
          <w:b/>
          <w:sz w:val="24"/>
          <w:highlight w:val="green"/>
          <w:u w:val="single"/>
        </w:rPr>
        <w:t>nuclear war</w:t>
      </w:r>
      <w:r w:rsidRPr="006E53B5">
        <w:rPr>
          <w:rFonts w:eastAsia="Calibri"/>
          <w:sz w:val="24"/>
          <w:highlight w:val="green"/>
          <w:u w:val="single"/>
        </w:rPr>
        <w:t xml:space="preserve">, has been </w:t>
      </w:r>
      <w:r w:rsidRPr="006E53B5">
        <w:rPr>
          <w:rFonts w:eastAsia="Calibri"/>
          <w:b/>
          <w:sz w:val="24"/>
          <w:highlight w:val="green"/>
          <w:u w:val="single"/>
        </w:rPr>
        <w:t>in many ways eugenic</w:t>
      </w:r>
      <w:r w:rsidRPr="006E53B5">
        <w:rPr>
          <w:rFonts w:eastAsia="Calibri"/>
          <w:sz w:val="24"/>
          <w:highlight w:val="green"/>
          <w:u w:val="single"/>
        </w:rPr>
        <w:t xml:space="preserve"> in that it prioritises the survival of </w:t>
      </w:r>
      <w:r w:rsidRPr="006E53B5">
        <w:rPr>
          <w:rFonts w:eastAsia="Calibri"/>
          <w:b/>
          <w:sz w:val="24"/>
          <w:highlight w:val="green"/>
          <w:u w:val="single"/>
        </w:rPr>
        <w:t>some more than others</w:t>
      </w:r>
      <w:r w:rsidRPr="006E53B5">
        <w:rPr>
          <w:rFonts w:eastAsia="Calibri"/>
          <w:sz w:val="24"/>
          <w:highlight w:val="green"/>
          <w:u w:val="single"/>
        </w:rPr>
        <w:t xml:space="preserve"> based upon</w:t>
      </w:r>
      <w:r>
        <w:rPr>
          <w:rFonts w:eastAsia="Calibri"/>
          <w:sz w:val="18"/>
          <w:szCs w:val="18"/>
        </w:rPr>
        <w:t xml:space="preserve"> criteria which include </w:t>
      </w:r>
      <w:r w:rsidRPr="006E53B5">
        <w:rPr>
          <w:rFonts w:eastAsia="Calibri"/>
          <w:b/>
          <w:sz w:val="24"/>
          <w:highlight w:val="green"/>
          <w:u w:val="single"/>
        </w:rPr>
        <w:t>race</w:t>
      </w:r>
      <w:r w:rsidRPr="006E53B5">
        <w:rPr>
          <w:rFonts w:eastAsia="Calibri"/>
          <w:sz w:val="24"/>
          <w:highlight w:val="green"/>
          <w:u w:val="single"/>
        </w:rPr>
        <w:t xml:space="preserve"> and </w:t>
      </w:r>
      <w:r w:rsidRPr="006E53B5">
        <w:rPr>
          <w:rFonts w:eastAsia="Calibri"/>
          <w:b/>
          <w:sz w:val="24"/>
          <w:highlight w:val="green"/>
          <w:u w:val="single"/>
        </w:rPr>
        <w:t>ethnicity</w:t>
      </w:r>
      <w:r>
        <w:rPr>
          <w:rFonts w:eastAsia="Calibri"/>
          <w:sz w:val="18"/>
          <w:szCs w:val="18"/>
        </w:rPr>
        <w:t xml:space="preserve"> (Preston 2012). </w:t>
      </w:r>
      <w:r w:rsidRPr="006E53B5">
        <w:rPr>
          <w:rFonts w:eastAsia="Calibri"/>
          <w:sz w:val="24"/>
          <w:highlight w:val="green"/>
          <w:u w:val="single"/>
        </w:rPr>
        <w:t>Preparing for disasters</w:t>
      </w:r>
      <w:r>
        <w:rPr>
          <w:rFonts w:eastAsia="Calibri"/>
          <w:sz w:val="24"/>
          <w:u w:val="single"/>
        </w:rPr>
        <w:t xml:space="preserve"> and emergencies </w:t>
      </w:r>
      <w:r w:rsidRPr="006E53B5">
        <w:rPr>
          <w:rFonts w:eastAsia="Calibri"/>
          <w:sz w:val="24"/>
          <w:highlight w:val="green"/>
          <w:u w:val="single"/>
        </w:rPr>
        <w:t xml:space="preserve">often </w:t>
      </w:r>
      <w:r w:rsidRPr="006E53B5">
        <w:rPr>
          <w:rFonts w:eastAsia="Calibri"/>
          <w:b/>
          <w:sz w:val="24"/>
          <w:highlight w:val="green"/>
          <w:u w:val="single"/>
        </w:rPr>
        <w:t>prioritises the interests of white people</w:t>
      </w:r>
      <w:r w:rsidRPr="006E53B5">
        <w:rPr>
          <w:rFonts w:eastAsia="Calibri"/>
          <w:sz w:val="24"/>
          <w:highlight w:val="green"/>
          <w:u w:val="single"/>
        </w:rPr>
        <w:t xml:space="preserve"> above those of other ethnic minorities.</w:t>
      </w:r>
      <w:r>
        <w:rPr>
          <w:rFonts w:eastAsia="Calibri"/>
          <w:sz w:val="24"/>
          <w:u w:val="single"/>
        </w:rPr>
        <w:t xml:space="preserve"> One reason for this is </w:t>
      </w:r>
      <w:r>
        <w:rPr>
          <w:rFonts w:eastAsia="Calibri"/>
          <w:b/>
          <w:sz w:val="24"/>
          <w:u w:val="single"/>
        </w:rPr>
        <w:t>tacit intentionality</w:t>
      </w:r>
      <w:r>
        <w:rPr>
          <w:rFonts w:eastAsia="Calibri"/>
          <w:sz w:val="24"/>
          <w:u w:val="single"/>
        </w:rPr>
        <w:t xml:space="preserve"> which means that policymakers and practitioners </w:t>
      </w:r>
      <w:r>
        <w:rPr>
          <w:rFonts w:eastAsia="Calibri"/>
          <w:b/>
          <w:sz w:val="24"/>
          <w:u w:val="single"/>
        </w:rPr>
        <w:t>do not consider human diversity</w:t>
      </w:r>
      <w:r>
        <w:rPr>
          <w:rFonts w:eastAsia="Calibri"/>
          <w:sz w:val="24"/>
          <w:u w:val="single"/>
        </w:rPr>
        <w:t xml:space="preserve"> in considering how people may respond to disaster. </w:t>
      </w:r>
      <w:r w:rsidRPr="006E53B5">
        <w:rPr>
          <w:rFonts w:eastAsia="Calibri"/>
          <w:sz w:val="24"/>
          <w:highlight w:val="green"/>
          <w:u w:val="single"/>
        </w:rPr>
        <w:t xml:space="preserve">Policy is </w:t>
      </w:r>
      <w:r w:rsidRPr="006E53B5">
        <w:rPr>
          <w:rFonts w:eastAsia="Calibri"/>
          <w:b/>
          <w:sz w:val="24"/>
          <w:highlight w:val="green"/>
          <w:u w:val="single"/>
        </w:rPr>
        <w:t>often biased</w:t>
      </w:r>
      <w:r w:rsidRPr="006E53B5">
        <w:rPr>
          <w:rFonts w:eastAsia="Calibri"/>
          <w:sz w:val="24"/>
          <w:highlight w:val="green"/>
          <w:u w:val="single"/>
        </w:rPr>
        <w:t xml:space="preserve"> as policymakers expect that people </w:t>
      </w:r>
      <w:r w:rsidRPr="006E53B5">
        <w:rPr>
          <w:rFonts w:eastAsia="Calibri"/>
          <w:b/>
          <w:sz w:val="24"/>
          <w:highlight w:val="green"/>
          <w:u w:val="single"/>
        </w:rPr>
        <w:t>will be</w:t>
      </w:r>
      <w:r>
        <w:rPr>
          <w:rFonts w:eastAsia="Calibri"/>
          <w:b/>
          <w:sz w:val="24"/>
          <w:u w:val="single"/>
        </w:rPr>
        <w:t xml:space="preserve"> ‘like me’</w:t>
      </w:r>
      <w:r>
        <w:rPr>
          <w:rFonts w:eastAsia="Calibri"/>
          <w:sz w:val="24"/>
          <w:u w:val="single"/>
        </w:rPr>
        <w:t xml:space="preserve"> which</w:t>
      </w:r>
      <w:r>
        <w:rPr>
          <w:rFonts w:eastAsia="Calibri"/>
          <w:sz w:val="18"/>
          <w:szCs w:val="18"/>
        </w:rPr>
        <w:t xml:space="preserve"> (at least in the UK and USA) </w:t>
      </w:r>
      <w:r>
        <w:rPr>
          <w:rFonts w:eastAsia="Calibri"/>
          <w:sz w:val="24"/>
          <w:u w:val="single"/>
        </w:rPr>
        <w:t xml:space="preserve">means they will </w:t>
      </w:r>
      <w:r>
        <w:rPr>
          <w:rFonts w:eastAsia="Calibri"/>
          <w:b/>
          <w:sz w:val="24"/>
          <w:u w:val="single"/>
        </w:rPr>
        <w:t xml:space="preserve">often be </w:t>
      </w:r>
      <w:r w:rsidRPr="006E53B5">
        <w:rPr>
          <w:rFonts w:eastAsia="Calibri"/>
          <w:b/>
          <w:sz w:val="24"/>
          <w:highlight w:val="green"/>
          <w:u w:val="single"/>
        </w:rPr>
        <w:t>white</w:t>
      </w:r>
      <w:r w:rsidRPr="006E53B5">
        <w:rPr>
          <w:rFonts w:eastAsia="Calibri"/>
          <w:sz w:val="24"/>
          <w:highlight w:val="green"/>
          <w:u w:val="single"/>
        </w:rPr>
        <w:t xml:space="preserve">, </w:t>
      </w:r>
      <w:r w:rsidRPr="006E53B5">
        <w:rPr>
          <w:rFonts w:eastAsia="Calibri"/>
          <w:b/>
          <w:sz w:val="24"/>
          <w:highlight w:val="green"/>
          <w:u w:val="single"/>
        </w:rPr>
        <w:t>middle-class</w:t>
      </w:r>
      <w:r w:rsidRPr="006E53B5">
        <w:rPr>
          <w:rFonts w:eastAsia="Calibri"/>
          <w:sz w:val="24"/>
          <w:highlight w:val="green"/>
          <w:u w:val="single"/>
        </w:rPr>
        <w:t xml:space="preserve">, </w:t>
      </w:r>
      <w:r w:rsidRPr="006E53B5">
        <w:rPr>
          <w:rFonts w:eastAsia="Calibri"/>
          <w:b/>
          <w:sz w:val="24"/>
          <w:highlight w:val="green"/>
          <w:u w:val="single"/>
        </w:rPr>
        <w:t>educated</w:t>
      </w:r>
      <w:r w:rsidRPr="006E53B5">
        <w:rPr>
          <w:rFonts w:eastAsia="Calibri"/>
          <w:sz w:val="24"/>
          <w:highlight w:val="green"/>
          <w:u w:val="single"/>
        </w:rPr>
        <w:t xml:space="preserve">, </w:t>
      </w:r>
      <w:r w:rsidRPr="006E53B5">
        <w:rPr>
          <w:rFonts w:eastAsia="Calibri"/>
          <w:b/>
          <w:sz w:val="24"/>
          <w:highlight w:val="green"/>
          <w:u w:val="single"/>
        </w:rPr>
        <w:t>English-speaking men</w:t>
      </w:r>
      <w:r w:rsidRPr="006E53B5">
        <w:rPr>
          <w:rFonts w:eastAsia="Calibri"/>
          <w:sz w:val="24"/>
          <w:highlight w:val="green"/>
          <w:u w:val="single"/>
        </w:rPr>
        <w:t>.</w:t>
      </w:r>
      <w:r>
        <w:rPr>
          <w:rFonts w:eastAsia="Calibri"/>
          <w:sz w:val="24"/>
          <w:u w:val="single"/>
        </w:rPr>
        <w:t xml:space="preserve"> In planning for threats, there will be various ways in which such biases are included</w:t>
      </w:r>
      <w:r>
        <w:rPr>
          <w:rFonts w:eastAsia="Calibri"/>
          <w:sz w:val="18"/>
          <w:szCs w:val="18"/>
        </w:rPr>
        <w:t xml:space="preserve">. For example, </w:t>
      </w:r>
      <w:r>
        <w:rPr>
          <w:rFonts w:eastAsia="Calibri"/>
          <w:sz w:val="24"/>
          <w:u w:val="single"/>
        </w:rPr>
        <w:t xml:space="preserve">they may not consider publishing advice in a number of languages, the resources necessary to survive a disaster, the mobility of people and the attitudes of emergency responders. This is </w:t>
      </w:r>
      <w:r>
        <w:rPr>
          <w:rFonts w:eastAsia="Calibri"/>
          <w:b/>
          <w:sz w:val="24"/>
          <w:u w:val="single"/>
        </w:rPr>
        <w:t>unwitting prejudice</w:t>
      </w:r>
      <w:r>
        <w:rPr>
          <w:rFonts w:eastAsia="Calibri"/>
          <w:sz w:val="24"/>
          <w:u w:val="single"/>
        </w:rPr>
        <w:t xml:space="preserve"> in that by not considering diversity they are actually </w:t>
      </w:r>
      <w:r>
        <w:rPr>
          <w:rFonts w:eastAsia="Calibri"/>
          <w:b/>
          <w:sz w:val="24"/>
          <w:u w:val="single"/>
        </w:rPr>
        <w:t>making it less likely</w:t>
      </w:r>
      <w:r>
        <w:rPr>
          <w:rFonts w:eastAsia="Calibri"/>
          <w:sz w:val="24"/>
          <w:u w:val="single"/>
        </w:rPr>
        <w:t xml:space="preserve"> for BAME people to </w:t>
      </w:r>
      <w:r>
        <w:rPr>
          <w:rFonts w:eastAsia="Calibri"/>
          <w:b/>
          <w:sz w:val="24"/>
          <w:u w:val="single"/>
        </w:rPr>
        <w:t>survive</w:t>
      </w:r>
      <w:r>
        <w:rPr>
          <w:rFonts w:eastAsia="Calibri"/>
          <w:sz w:val="24"/>
          <w:u w:val="single"/>
        </w:rPr>
        <w:t xml:space="preserve">, or </w:t>
      </w:r>
      <w:r>
        <w:rPr>
          <w:rFonts w:eastAsia="Calibri"/>
          <w:b/>
          <w:sz w:val="24"/>
          <w:u w:val="single"/>
        </w:rPr>
        <w:t>protect themselves</w:t>
      </w:r>
      <w:r>
        <w:rPr>
          <w:rFonts w:eastAsia="Calibri"/>
          <w:sz w:val="24"/>
          <w:u w:val="single"/>
        </w:rPr>
        <w:t xml:space="preserve"> against, the disaster</w:t>
      </w:r>
      <w:r>
        <w:rPr>
          <w:rFonts w:eastAsia="Calibri"/>
          <w:sz w:val="18"/>
          <w:szCs w:val="18"/>
        </w:rPr>
        <w:t xml:space="preserve">. Although these biases may lead to a gradient in terms of survival by different groups in a disaster, they do not appear to relate to existential threat. However, existential threat can be interpreted in a different way in perspectives from critical whiteness studies and CRT. In critical whiteness studies, </w:t>
      </w:r>
      <w:r>
        <w:rPr>
          <w:rFonts w:eastAsia="Calibri"/>
          <w:sz w:val="24"/>
          <w:u w:val="single"/>
        </w:rPr>
        <w:t xml:space="preserve">whiteness is taken to be not a racial identity, but rather a </w:t>
      </w:r>
      <w:r>
        <w:rPr>
          <w:rFonts w:eastAsia="Calibri"/>
          <w:b/>
          <w:sz w:val="24"/>
          <w:u w:val="single"/>
        </w:rPr>
        <w:t>system of power</w:t>
      </w:r>
      <w:r>
        <w:rPr>
          <w:rFonts w:eastAsia="Calibri"/>
          <w:sz w:val="24"/>
          <w:u w:val="single"/>
        </w:rPr>
        <w:t xml:space="preserve"> and </w:t>
      </w:r>
      <w:r>
        <w:rPr>
          <w:rFonts w:eastAsia="Calibri"/>
          <w:b/>
          <w:sz w:val="24"/>
          <w:u w:val="single"/>
        </w:rPr>
        <w:t>oppression</w:t>
      </w:r>
      <w:r>
        <w:rPr>
          <w:rFonts w:eastAsia="Calibri"/>
          <w:sz w:val="18"/>
          <w:szCs w:val="18"/>
        </w:rPr>
        <w:t xml:space="preserve"> (Leonardo 2009). </w:t>
      </w:r>
      <w:r>
        <w:rPr>
          <w:rFonts w:eastAsia="Calibri"/>
          <w:sz w:val="24"/>
          <w:u w:val="single"/>
        </w:rPr>
        <w:t xml:space="preserve">Whiteness was created as an identity not simply as a mode of social classification but as a way of </w:t>
      </w:r>
      <w:r>
        <w:rPr>
          <w:rFonts w:eastAsia="Calibri"/>
          <w:b/>
          <w:sz w:val="24"/>
          <w:u w:val="single"/>
        </w:rPr>
        <w:t>exploiting</w:t>
      </w:r>
      <w:r>
        <w:rPr>
          <w:rFonts w:eastAsia="Calibri"/>
          <w:sz w:val="24"/>
          <w:u w:val="single"/>
        </w:rPr>
        <w:t xml:space="preserve"> and </w:t>
      </w:r>
      <w:r>
        <w:rPr>
          <w:rFonts w:eastAsia="Calibri"/>
          <w:b/>
          <w:sz w:val="24"/>
          <w:u w:val="single"/>
        </w:rPr>
        <w:t>controlling others</w:t>
      </w:r>
      <w:r>
        <w:rPr>
          <w:rFonts w:eastAsia="Calibri"/>
          <w:sz w:val="24"/>
          <w:u w:val="single"/>
        </w:rPr>
        <w:t>. There are</w:t>
      </w:r>
      <w:r>
        <w:rPr>
          <w:rFonts w:eastAsia="Calibri"/>
          <w:sz w:val="18"/>
          <w:szCs w:val="18"/>
        </w:rPr>
        <w:t xml:space="preserve"> obviously </w:t>
      </w:r>
      <w:r>
        <w:rPr>
          <w:rFonts w:eastAsia="Calibri"/>
          <w:sz w:val="24"/>
          <w:u w:val="single"/>
        </w:rPr>
        <w:t xml:space="preserve">periods in history where this was </w:t>
      </w:r>
      <w:r>
        <w:rPr>
          <w:rFonts w:eastAsia="Calibri"/>
          <w:b/>
          <w:sz w:val="24"/>
          <w:u w:val="single"/>
        </w:rPr>
        <w:t>objectively the case</w:t>
      </w:r>
      <w:r>
        <w:rPr>
          <w:rFonts w:eastAsia="Calibri"/>
          <w:sz w:val="18"/>
          <w:szCs w:val="18"/>
        </w:rPr>
        <w:t xml:space="preserv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w:t>
      </w:r>
      <w:r w:rsidRPr="006E53B5">
        <w:rPr>
          <w:rFonts w:eastAsia="Calibri"/>
          <w:sz w:val="24"/>
          <w:highlight w:val="green"/>
          <w:u w:val="single"/>
        </w:rPr>
        <w:t xml:space="preserve">other races were categorised to be </w:t>
      </w:r>
      <w:r w:rsidRPr="006E53B5">
        <w:rPr>
          <w:rFonts w:eastAsia="Calibri"/>
          <w:b/>
          <w:sz w:val="24"/>
          <w:highlight w:val="green"/>
          <w:u w:val="single"/>
        </w:rPr>
        <w:t>less worthy</w:t>
      </w:r>
      <w:r w:rsidRPr="006E53B5">
        <w:rPr>
          <w:rFonts w:eastAsia="Calibri"/>
          <w:sz w:val="24"/>
          <w:highlight w:val="green"/>
          <w:u w:val="single"/>
        </w:rPr>
        <w:t xml:space="preserve"> than white people and this </w:t>
      </w:r>
      <w:r w:rsidRPr="006E53B5">
        <w:rPr>
          <w:rFonts w:eastAsia="Calibri"/>
          <w:b/>
          <w:sz w:val="24"/>
          <w:highlight w:val="green"/>
          <w:u w:val="single"/>
        </w:rPr>
        <w:t>provided the justification</w:t>
      </w:r>
      <w:r w:rsidRPr="006E53B5">
        <w:rPr>
          <w:rFonts w:eastAsia="Calibri"/>
          <w:sz w:val="24"/>
          <w:highlight w:val="green"/>
          <w:u w:val="single"/>
        </w:rPr>
        <w:t xml:space="preserve"> for </w:t>
      </w:r>
      <w:r w:rsidRPr="006E53B5">
        <w:rPr>
          <w:rFonts w:eastAsia="Calibri"/>
          <w:b/>
          <w:sz w:val="24"/>
          <w:highlight w:val="green"/>
          <w:u w:val="single"/>
        </w:rPr>
        <w:t>colonial control</w:t>
      </w:r>
      <w:r w:rsidRPr="006E53B5">
        <w:rPr>
          <w:rFonts w:eastAsia="Calibri"/>
          <w:sz w:val="24"/>
          <w:highlight w:val="green"/>
          <w:u w:val="single"/>
        </w:rPr>
        <w:t xml:space="preserve">, </w:t>
      </w:r>
      <w:r w:rsidRPr="006E53B5">
        <w:rPr>
          <w:rFonts w:eastAsia="Calibri"/>
          <w:b/>
          <w:sz w:val="24"/>
          <w:highlight w:val="green"/>
          <w:u w:val="single"/>
        </w:rPr>
        <w:t>exploitation</w:t>
      </w:r>
      <w:r w:rsidRPr="006E53B5">
        <w:rPr>
          <w:rFonts w:eastAsia="Calibri"/>
          <w:sz w:val="24"/>
          <w:highlight w:val="green"/>
          <w:u w:val="single"/>
        </w:rPr>
        <w:t xml:space="preserve"> and often </w:t>
      </w:r>
      <w:r w:rsidRPr="006E53B5">
        <w:rPr>
          <w:rFonts w:eastAsia="Calibri"/>
          <w:b/>
          <w:sz w:val="24"/>
          <w:highlight w:val="green"/>
          <w:u w:val="single"/>
        </w:rPr>
        <w:t>extermination</w:t>
      </w:r>
      <w:r>
        <w:rPr>
          <w:rFonts w:eastAsia="Calibri"/>
          <w:sz w:val="24"/>
          <w:u w:val="single"/>
        </w:rPr>
        <w:t xml:space="preserve">. </w:t>
      </w:r>
      <w:r>
        <w:rPr>
          <w:rFonts w:eastAsia="Calibri"/>
          <w:sz w:val="18"/>
          <w:szCs w:val="18"/>
        </w:rPr>
        <w:t xml:space="preserve">Advocates of whiteness studies go further than this and consider that </w:t>
      </w:r>
      <w:r w:rsidRPr="006E53B5">
        <w:rPr>
          <w:rFonts w:eastAsia="Calibri"/>
          <w:sz w:val="24"/>
          <w:highlight w:val="green"/>
          <w:u w:val="single"/>
        </w:rPr>
        <w:t xml:space="preserve">whiteness is </w:t>
      </w:r>
      <w:r>
        <w:rPr>
          <w:rFonts w:eastAsia="Calibri"/>
          <w:sz w:val="24"/>
          <w:u w:val="single"/>
        </w:rPr>
        <w:t>not merely a past system</w:t>
      </w:r>
      <w:r>
        <w:rPr>
          <w:rFonts w:eastAsia="Calibri"/>
          <w:sz w:val="18"/>
          <w:szCs w:val="18"/>
        </w:rPr>
        <w:t xml:space="preserve"> of oppression, </w:t>
      </w:r>
      <w:r>
        <w:rPr>
          <w:rFonts w:eastAsia="Calibri"/>
          <w:sz w:val="24"/>
          <w:u w:val="single"/>
        </w:rPr>
        <w:t xml:space="preserve">but </w:t>
      </w:r>
      <w:r w:rsidRPr="006E53B5">
        <w:rPr>
          <w:rFonts w:eastAsia="Calibri"/>
          <w:sz w:val="24"/>
          <w:highlight w:val="green"/>
          <w:u w:val="single"/>
        </w:rPr>
        <w:t xml:space="preserve">a </w:t>
      </w:r>
      <w:r w:rsidRPr="006E53B5">
        <w:rPr>
          <w:rFonts w:eastAsia="Calibri"/>
          <w:b/>
          <w:sz w:val="24"/>
          <w:highlight w:val="green"/>
          <w:u w:val="single"/>
        </w:rPr>
        <w:t>continuing system</w:t>
      </w:r>
      <w:r w:rsidRPr="006E53B5">
        <w:rPr>
          <w:rFonts w:eastAsia="Calibri"/>
          <w:sz w:val="24"/>
          <w:highlight w:val="green"/>
          <w:u w:val="single"/>
        </w:rPr>
        <w:t xml:space="preserve"> of white supremacy</w:t>
      </w:r>
      <w:r>
        <w:rPr>
          <w:rFonts w:eastAsia="Calibri"/>
          <w:sz w:val="24"/>
          <w:u w:val="single"/>
        </w:rPr>
        <w:t xml:space="preserve"> </w:t>
      </w:r>
      <w:r>
        <w:rPr>
          <w:rFonts w:eastAsia="Calibri"/>
          <w:sz w:val="18"/>
          <w:szCs w:val="18"/>
        </w:rPr>
        <w:t xml:space="preserve">(Leonardo 2009). The economy and </w:t>
      </w:r>
      <w:r>
        <w:rPr>
          <w:rFonts w:eastAsia="Calibri"/>
          <w:sz w:val="24"/>
          <w:u w:val="single"/>
        </w:rPr>
        <w:t xml:space="preserve">society is comprised in such a way that </w:t>
      </w:r>
      <w:r>
        <w:rPr>
          <w:rFonts w:eastAsia="Calibri"/>
          <w:b/>
          <w:sz w:val="24"/>
          <w:u w:val="single"/>
        </w:rPr>
        <w:t>white people will usually benefit</w:t>
      </w:r>
      <w:r>
        <w:rPr>
          <w:rFonts w:eastAsia="Calibri"/>
          <w:sz w:val="24"/>
          <w:u w:val="single"/>
        </w:rPr>
        <w:t xml:space="preserve">, and BAME people will </w:t>
      </w:r>
      <w:r>
        <w:rPr>
          <w:rFonts w:eastAsia="Calibri"/>
          <w:b/>
          <w:sz w:val="24"/>
          <w:u w:val="single"/>
        </w:rPr>
        <w:t>usually not</w:t>
      </w:r>
      <w:r>
        <w:rPr>
          <w:rFonts w:eastAsia="Calibri"/>
          <w:sz w:val="24"/>
          <w:u w:val="single"/>
        </w:rPr>
        <w:t xml:space="preserve">. This is not only an economic and social system but also a </w:t>
      </w:r>
      <w:r>
        <w:rPr>
          <w:rFonts w:eastAsia="Calibri"/>
          <w:b/>
          <w:sz w:val="24"/>
          <w:u w:val="single"/>
        </w:rPr>
        <w:t>psychological system</w:t>
      </w:r>
      <w:r>
        <w:rPr>
          <w:rFonts w:eastAsia="Calibri"/>
          <w:sz w:val="24"/>
          <w:u w:val="single"/>
        </w:rPr>
        <w:t xml:space="preserve"> whereby existence as a full human </w:t>
      </w:r>
      <w:r>
        <w:rPr>
          <w:rFonts w:eastAsia="Calibri"/>
          <w:b/>
          <w:sz w:val="24"/>
          <w:u w:val="single"/>
        </w:rPr>
        <w:t>depends upon one’s racial categorisation</w:t>
      </w:r>
      <w:r>
        <w:rPr>
          <w:rFonts w:eastAsia="Calibri"/>
          <w:sz w:val="18"/>
          <w:szCs w:val="18"/>
        </w:rPr>
        <w:t xml:space="preserve">. This idea has its roots in the work of Fanon (1986) who wrote that black identity was shaped by the white gaze, but also contemporary </w:t>
      </w:r>
      <w:r>
        <w:rPr>
          <w:rFonts w:eastAsia="Calibri"/>
          <w:sz w:val="24"/>
          <w:u w:val="single"/>
        </w:rPr>
        <w:t>writers</w:t>
      </w:r>
      <w:r>
        <w:rPr>
          <w:rFonts w:eastAsia="Calibri"/>
          <w:sz w:val="18"/>
          <w:szCs w:val="18"/>
        </w:rPr>
        <w:t xml:space="preserve"> also con</w:t>
      </w:r>
      <w:r>
        <w:rPr>
          <w:rFonts w:eastAsia="Calibri"/>
          <w:sz w:val="24"/>
          <w:u w:val="single"/>
        </w:rPr>
        <w:t xml:space="preserve">sider the notion of </w:t>
      </w:r>
      <w:r>
        <w:rPr>
          <w:rFonts w:eastAsia="Calibri"/>
          <w:b/>
          <w:sz w:val="24"/>
          <w:u w:val="single"/>
        </w:rPr>
        <w:t>whiteness as ‘death’</w:t>
      </w:r>
      <w:r>
        <w:rPr>
          <w:rFonts w:eastAsia="Calibri"/>
          <w:sz w:val="24"/>
          <w:u w:val="single"/>
        </w:rPr>
        <w:t xml:space="preserve">, a categorisation that is rooted in </w:t>
      </w:r>
      <w:r>
        <w:rPr>
          <w:rFonts w:eastAsia="Calibri"/>
          <w:b/>
          <w:sz w:val="24"/>
          <w:u w:val="single"/>
        </w:rPr>
        <w:t>past oppression</w:t>
      </w:r>
      <w:r>
        <w:rPr>
          <w:rFonts w:eastAsia="Calibri"/>
          <w:sz w:val="24"/>
          <w:u w:val="single"/>
        </w:rPr>
        <w:t xml:space="preserve"> and </w:t>
      </w:r>
      <w:r>
        <w:rPr>
          <w:rFonts w:eastAsia="Calibri"/>
          <w:b/>
          <w:sz w:val="24"/>
          <w:u w:val="single"/>
        </w:rPr>
        <w:t>extermination</w:t>
      </w:r>
      <w:r>
        <w:rPr>
          <w:rFonts w:eastAsia="Calibri"/>
          <w:sz w:val="24"/>
          <w:u w:val="single"/>
        </w:rPr>
        <w:t xml:space="preserve">, whose remnants </w:t>
      </w:r>
      <w:r>
        <w:rPr>
          <w:rFonts w:eastAsia="Calibri"/>
          <w:b/>
          <w:sz w:val="24"/>
          <w:u w:val="single"/>
        </w:rPr>
        <w:t>exist to this day</w:t>
      </w:r>
      <w:r>
        <w:rPr>
          <w:rFonts w:eastAsia="Calibri"/>
          <w:sz w:val="24"/>
          <w:u w:val="single"/>
        </w:rPr>
        <w:t>. This</w:t>
      </w:r>
      <w:r>
        <w:rPr>
          <w:rFonts w:eastAsia="Calibri"/>
          <w:sz w:val="18"/>
          <w:szCs w:val="18"/>
        </w:rPr>
        <w:t xml:space="preserve"> perspective on race and existence </w:t>
      </w:r>
      <w:r>
        <w:rPr>
          <w:rFonts w:eastAsia="Calibri"/>
          <w:sz w:val="24"/>
          <w:u w:val="single"/>
        </w:rPr>
        <w:t xml:space="preserve">leads us to </w:t>
      </w:r>
      <w:r>
        <w:rPr>
          <w:rFonts w:eastAsia="Calibri"/>
          <w:b/>
          <w:sz w:val="24"/>
          <w:u w:val="single"/>
        </w:rPr>
        <w:t>consider what is meant by life</w:t>
      </w:r>
      <w:r>
        <w:rPr>
          <w:rFonts w:eastAsia="Calibri"/>
          <w:sz w:val="24"/>
          <w:u w:val="single"/>
        </w:rPr>
        <w:t xml:space="preserve">, and whether we are </w:t>
      </w:r>
      <w:r>
        <w:rPr>
          <w:rFonts w:eastAsia="Calibri"/>
          <w:b/>
          <w:sz w:val="24"/>
          <w:u w:val="single"/>
        </w:rPr>
        <w:t>not currently living to our full potential</w:t>
      </w:r>
      <w:r>
        <w:rPr>
          <w:rFonts w:eastAsia="Calibri"/>
          <w:sz w:val="18"/>
          <w:szCs w:val="18"/>
        </w:rPr>
        <w:t xml:space="preserve"> (as Marxists would also propose) </w:t>
      </w:r>
      <w:r>
        <w:rPr>
          <w:rFonts w:eastAsia="Calibri"/>
          <w:sz w:val="24"/>
          <w:u w:val="single"/>
        </w:rPr>
        <w:t xml:space="preserve">when existential threat is </w:t>
      </w:r>
      <w:r>
        <w:rPr>
          <w:rFonts w:eastAsia="Calibri"/>
          <w:b/>
          <w:sz w:val="24"/>
          <w:u w:val="single"/>
        </w:rPr>
        <w:t>actually amongst us</w:t>
      </w:r>
      <w:r>
        <w:rPr>
          <w:rFonts w:eastAsia="Calibri"/>
          <w:sz w:val="18"/>
          <w:szCs w:val="18"/>
        </w:rPr>
        <w:t xml:space="preserve">. For Marxists this would be the expansion of the ‘social universe’ of capitalism that flows between and through us, ‘capitalising humanity’. For critical whiteness studies, </w:t>
      </w:r>
      <w:r>
        <w:rPr>
          <w:rFonts w:eastAsia="Calibri"/>
          <w:sz w:val="24"/>
          <w:u w:val="single"/>
        </w:rPr>
        <w:t>this existential threat would be</w:t>
      </w:r>
      <w:r>
        <w:rPr>
          <w:rFonts w:eastAsia="Calibri"/>
          <w:sz w:val="18"/>
          <w:szCs w:val="18"/>
        </w:rPr>
        <w:t xml:space="preserve"> one of </w:t>
      </w:r>
      <w:r>
        <w:rPr>
          <w:rFonts w:eastAsia="Calibri"/>
          <w:b/>
          <w:sz w:val="24"/>
          <w:u w:val="single"/>
        </w:rPr>
        <w:t>whiteness</w:t>
      </w:r>
      <w:r>
        <w:rPr>
          <w:rFonts w:eastAsia="Calibri"/>
          <w:sz w:val="24"/>
          <w:u w:val="single"/>
        </w:rPr>
        <w:t xml:space="preserve"> and the </w:t>
      </w:r>
      <w:r>
        <w:rPr>
          <w:rFonts w:eastAsia="Calibri"/>
          <w:b/>
          <w:sz w:val="24"/>
          <w:u w:val="single"/>
        </w:rPr>
        <w:t>negation of existence</w:t>
      </w:r>
      <w:r>
        <w:rPr>
          <w:rFonts w:eastAsia="Calibri"/>
          <w:sz w:val="24"/>
          <w:u w:val="single"/>
        </w:rPr>
        <w:t xml:space="preserve"> for a racially classified group of people. </w:t>
      </w:r>
      <w:r>
        <w:rPr>
          <w:rFonts w:eastAsia="Calibri"/>
          <w:sz w:val="18"/>
          <w:szCs w:val="18"/>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6E53B5">
        <w:rPr>
          <w:rFonts w:eastAsia="Calibri"/>
          <w:sz w:val="24"/>
          <w:highlight w:val="green"/>
          <w:u w:val="single"/>
        </w:rPr>
        <w:t xml:space="preserve">the existence of black people in America is </w:t>
      </w:r>
      <w:r w:rsidRPr="006E53B5">
        <w:rPr>
          <w:rFonts w:eastAsia="Calibri"/>
          <w:b/>
          <w:sz w:val="24"/>
          <w:highlight w:val="green"/>
          <w:u w:val="single"/>
        </w:rPr>
        <w:t>categorised at a different level</w:t>
      </w:r>
      <w:r w:rsidRPr="006E53B5">
        <w:rPr>
          <w:rFonts w:eastAsia="Calibri"/>
          <w:sz w:val="24"/>
          <w:highlight w:val="green"/>
          <w:u w:val="single"/>
        </w:rPr>
        <w:t xml:space="preserve"> of metaphysical worth to that of white people. That life could be </w:t>
      </w:r>
      <w:r w:rsidRPr="006E53B5">
        <w:rPr>
          <w:rFonts w:eastAsia="Calibri"/>
          <w:b/>
          <w:sz w:val="24"/>
          <w:highlight w:val="green"/>
          <w:u w:val="single"/>
        </w:rPr>
        <w:t>traded so cheaply</w:t>
      </w:r>
      <w:r w:rsidRPr="006E53B5">
        <w:rPr>
          <w:rFonts w:eastAsia="Calibri"/>
          <w:sz w:val="24"/>
          <w:highlight w:val="green"/>
          <w:u w:val="single"/>
        </w:rPr>
        <w:t xml:space="preserve">, even </w:t>
      </w:r>
      <w:r w:rsidRPr="006E53B5">
        <w:rPr>
          <w:rFonts w:eastAsia="Calibri"/>
          <w:b/>
          <w:sz w:val="24"/>
          <w:highlight w:val="green"/>
          <w:u w:val="single"/>
        </w:rPr>
        <w:t>plausibly</w:t>
      </w:r>
      <w:r>
        <w:rPr>
          <w:rFonts w:eastAsia="Calibri"/>
          <w:sz w:val="18"/>
          <w:szCs w:val="18"/>
        </w:rPr>
        <w:t xml:space="preserve"> (in the thought experiment) </w:t>
      </w:r>
      <w:r w:rsidRPr="006E53B5">
        <w:rPr>
          <w:rFonts w:eastAsia="Calibri"/>
          <w:sz w:val="24"/>
          <w:highlight w:val="green"/>
          <w:u w:val="single"/>
        </w:rPr>
        <w:t xml:space="preserve">makes us </w:t>
      </w:r>
      <w:r w:rsidRPr="006E53B5">
        <w:rPr>
          <w:rFonts w:eastAsia="Calibri"/>
          <w:b/>
          <w:sz w:val="24"/>
          <w:highlight w:val="green"/>
          <w:u w:val="single"/>
        </w:rPr>
        <w:t>pause for thought</w:t>
      </w:r>
      <w:r w:rsidRPr="006E53B5">
        <w:rPr>
          <w:rFonts w:eastAsia="Calibri"/>
          <w:sz w:val="24"/>
          <w:highlight w:val="green"/>
          <w:u w:val="single"/>
        </w:rPr>
        <w:t xml:space="preserve"> in terms of </w:t>
      </w:r>
      <w:r w:rsidRPr="006E53B5">
        <w:rPr>
          <w:rFonts w:eastAsia="Calibri"/>
          <w:b/>
          <w:sz w:val="24"/>
          <w:highlight w:val="green"/>
          <w:u w:val="single"/>
        </w:rPr>
        <w:t>how we classify existential threat</w:t>
      </w:r>
      <w:r>
        <w:rPr>
          <w:rFonts w:eastAsia="Calibri"/>
          <w:sz w:val="18"/>
          <w:szCs w:val="18"/>
        </w:rPr>
        <w:t xml:space="preserve">. 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Pr>
          <w:rFonts w:eastAsia="Calibri"/>
          <w:sz w:val="24"/>
          <w:u w:val="single"/>
        </w:rPr>
        <w:t xml:space="preserve">What links CRT and black existentialism is a </w:t>
      </w:r>
      <w:r>
        <w:rPr>
          <w:rFonts w:eastAsia="Calibri"/>
          <w:b/>
          <w:sz w:val="24"/>
          <w:u w:val="single"/>
        </w:rPr>
        <w:t>basic concern with existence</w:t>
      </w:r>
      <w:r>
        <w:rPr>
          <w:rFonts w:eastAsia="Calibri"/>
          <w:sz w:val="24"/>
          <w:u w:val="single"/>
        </w:rPr>
        <w:t xml:space="preserve"> and the </w:t>
      </w:r>
      <w:r>
        <w:rPr>
          <w:rFonts w:eastAsia="Calibri"/>
          <w:b/>
          <w:sz w:val="24"/>
          <w:u w:val="single"/>
        </w:rPr>
        <w:t>meaning of human life under constant threat</w:t>
      </w:r>
      <w:r>
        <w:rPr>
          <w:rFonts w:eastAsia="Calibri"/>
          <w:sz w:val="24"/>
          <w:u w:val="single"/>
        </w:rPr>
        <w:t xml:space="preserve"> that can be thought to underpin any concern with social justice</w:t>
      </w:r>
      <w:r>
        <w:rPr>
          <w:rFonts w:eastAsia="Calibri"/>
          <w:sz w:val="18"/>
          <w:szCs w:val="18"/>
        </w:rPr>
        <w:t xml:space="preserve">. From CRT and black existentialism, we therefore see that </w:t>
      </w:r>
      <w:r w:rsidRPr="006E53B5">
        <w:rPr>
          <w:rFonts w:eastAsia="Calibri"/>
          <w:b/>
          <w:sz w:val="24"/>
          <w:highlight w:val="green"/>
          <w:u w:val="single"/>
        </w:rPr>
        <w:t>existential threat is one of negation</w:t>
      </w:r>
      <w:r w:rsidRPr="006E53B5">
        <w:rPr>
          <w:rFonts w:eastAsia="Calibri"/>
          <w:sz w:val="24"/>
          <w:highlight w:val="green"/>
          <w:u w:val="single"/>
        </w:rPr>
        <w:t xml:space="preserve"> through </w:t>
      </w:r>
      <w:r w:rsidRPr="006E53B5">
        <w:rPr>
          <w:rFonts w:eastAsia="Calibri"/>
          <w:b/>
          <w:sz w:val="24"/>
          <w:highlight w:val="green"/>
          <w:u w:val="single"/>
        </w:rPr>
        <w:t>economic</w:t>
      </w:r>
      <w:r w:rsidRPr="006E53B5">
        <w:rPr>
          <w:rFonts w:eastAsia="Calibri"/>
          <w:sz w:val="24"/>
          <w:highlight w:val="green"/>
          <w:u w:val="single"/>
        </w:rPr>
        <w:t xml:space="preserve">, </w:t>
      </w:r>
      <w:r w:rsidRPr="006E53B5">
        <w:rPr>
          <w:rFonts w:eastAsia="Calibri"/>
          <w:b/>
          <w:sz w:val="24"/>
          <w:highlight w:val="green"/>
          <w:u w:val="single"/>
        </w:rPr>
        <w:t>social</w:t>
      </w:r>
      <w:r w:rsidRPr="006E53B5">
        <w:rPr>
          <w:rFonts w:eastAsia="Calibri"/>
          <w:sz w:val="24"/>
          <w:highlight w:val="green"/>
          <w:u w:val="single"/>
        </w:rPr>
        <w:t xml:space="preserve"> and </w:t>
      </w:r>
      <w:r w:rsidRPr="006E53B5">
        <w:rPr>
          <w:rFonts w:eastAsia="Calibri"/>
          <w:b/>
          <w:sz w:val="24"/>
          <w:highlight w:val="green"/>
          <w:u w:val="single"/>
        </w:rPr>
        <w:t>political systems</w:t>
      </w:r>
      <w:r w:rsidRPr="006E53B5">
        <w:rPr>
          <w:rFonts w:eastAsia="Calibri"/>
          <w:sz w:val="24"/>
          <w:highlight w:val="green"/>
          <w:u w:val="single"/>
        </w:rPr>
        <w:t xml:space="preserve"> and there are </w:t>
      </w:r>
      <w:r w:rsidRPr="006E53B5">
        <w:rPr>
          <w:rFonts w:eastAsia="Calibri"/>
          <w:b/>
          <w:sz w:val="24"/>
          <w:highlight w:val="green"/>
          <w:u w:val="single"/>
        </w:rPr>
        <w:t>degrees of graduation</w:t>
      </w:r>
      <w:r w:rsidRPr="006E53B5">
        <w:rPr>
          <w:rFonts w:eastAsia="Calibri"/>
          <w:sz w:val="24"/>
          <w:highlight w:val="green"/>
          <w:u w:val="single"/>
        </w:rPr>
        <w:t xml:space="preserve"> between these forms of existential threats and </w:t>
      </w:r>
      <w:r w:rsidRPr="006E53B5">
        <w:rPr>
          <w:rFonts w:eastAsia="Calibri"/>
          <w:b/>
          <w:sz w:val="24"/>
          <w:highlight w:val="green"/>
          <w:u w:val="single"/>
        </w:rPr>
        <w:t>actual genocide</w:t>
      </w:r>
      <w:r w:rsidRPr="006E53B5">
        <w:rPr>
          <w:rFonts w:eastAsia="Calibri"/>
          <w:sz w:val="24"/>
          <w:highlight w:val="green"/>
          <w:u w:val="single"/>
        </w:rPr>
        <w:t xml:space="preserve"> or </w:t>
      </w:r>
      <w:r w:rsidRPr="006E53B5">
        <w:rPr>
          <w:rFonts w:eastAsia="Calibri"/>
          <w:b/>
          <w:sz w:val="24"/>
          <w:highlight w:val="green"/>
          <w:u w:val="single"/>
        </w:rPr>
        <w:t>extermination</w:t>
      </w:r>
      <w:r>
        <w:rPr>
          <w:rFonts w:eastAsia="Calibri"/>
          <w:sz w:val="18"/>
          <w:szCs w:val="18"/>
        </w:rPr>
        <w:t xml:space="preserve">. The links between these points and CBET might be considered as obtuse but, as we shall see in the next chapter, </w:t>
      </w:r>
      <w:r>
        <w:rPr>
          <w:rFonts w:eastAsia="Calibri"/>
          <w:sz w:val="24"/>
          <w:u w:val="single"/>
        </w:rPr>
        <w:t>systems of education can play a role in forms of negation</w:t>
      </w:r>
      <w:r>
        <w:rPr>
          <w:rFonts w:eastAsia="Calibri"/>
          <w:sz w:val="18"/>
          <w:szCs w:val="18"/>
        </w:rPr>
        <w:t xml:space="preserve">. Obviously, </w:t>
      </w:r>
      <w:r>
        <w:rPr>
          <w:rFonts w:eastAsia="Calibri"/>
          <w:sz w:val="24"/>
          <w:u w:val="single"/>
        </w:rPr>
        <w:t xml:space="preserve">there are </w:t>
      </w:r>
      <w:r>
        <w:rPr>
          <w:rFonts w:eastAsia="Calibri"/>
          <w:b/>
          <w:sz w:val="24"/>
          <w:u w:val="single"/>
        </w:rPr>
        <w:t>social justice implications</w:t>
      </w:r>
      <w:r>
        <w:rPr>
          <w:rFonts w:eastAsia="Calibri"/>
          <w:sz w:val="24"/>
          <w:u w:val="single"/>
        </w:rPr>
        <w:t xml:space="preserve"> in the way in which people are treated in terms of race and ethnicity in education</w:t>
      </w:r>
      <w:r>
        <w:rPr>
          <w:rFonts w:eastAsia="Calibri"/>
          <w:sz w:val="18"/>
          <w:szCs w:val="18"/>
        </w:rPr>
        <w:t>.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14:paraId="7EB0D9D4" w14:textId="77777777" w:rsidR="00C7023A" w:rsidRPr="00586FA0" w:rsidRDefault="00C7023A" w:rsidP="00C7023A">
      <w:pPr>
        <w:pStyle w:val="Heading3"/>
      </w:pPr>
      <w:r>
        <w:t>State is Key/AT: Cap K</w:t>
      </w:r>
    </w:p>
    <w:p w14:paraId="61A19DAA" w14:textId="77777777" w:rsidR="00C7023A" w:rsidRPr="00586FA0" w:rsidRDefault="00C7023A" w:rsidP="00C7023A">
      <w:pPr>
        <w:pStyle w:val="Heading4"/>
        <w:rPr>
          <w:bCs/>
        </w:rPr>
      </w:pPr>
      <w:r w:rsidRPr="00586FA0">
        <w:t>UBI through the state is the first step to withdrawing from capitalism and increasing social equity</w:t>
      </w:r>
    </w:p>
    <w:p w14:paraId="102A6225" w14:textId="77777777" w:rsidR="00C7023A" w:rsidRDefault="00C7023A" w:rsidP="00C7023A">
      <w:r>
        <w:rPr>
          <w:rStyle w:val="Style13ptBold"/>
        </w:rPr>
        <w:t>Lawhon and McCreary 23</w:t>
      </w:r>
      <w:r>
        <w:t xml:space="preserve"> (Mary Lawhon and Tyler McCreary, Economy and Society Volume 52 Number 2 2023: 349–372, “Making UBI radical: On the potential for a universal basic income to underwrite transformative and anti-kyriarchal change,” </w:t>
      </w:r>
      <w:hyperlink r:id="rId201" w:history="1">
        <w:r>
          <w:rPr>
            <w:rStyle w:val="Hyperlink"/>
          </w:rPr>
          <w:t>https://doi.org/10.1080/03085147.2022.2131278</w:t>
        </w:r>
      </w:hyperlink>
      <w:r>
        <w:t>,</w:t>
      </w:r>
      <w:hyperlink r:id="rId202" w:history="1">
        <w:r>
          <w:rPr>
            <w:rStyle w:val="Hyperlink"/>
          </w:rPr>
          <w:t>https://www.tandfonline.com/doi/epdf/10.1080/03085147.2022.2131278?needAccess=true&amp;role=button</w:t>
        </w:r>
      </w:hyperlink>
      <w:r>
        <w:t>)//ghs-nehaha</w:t>
      </w:r>
    </w:p>
    <w:p w14:paraId="4503E1AF" w14:textId="77777777" w:rsidR="00C7023A" w:rsidRPr="00586FA0" w:rsidRDefault="00C7023A" w:rsidP="00C7023A">
      <w:pPr>
        <w:rPr>
          <w:sz w:val="20"/>
          <w:szCs w:val="32"/>
          <w:u w:val="single"/>
        </w:rPr>
      </w:pPr>
      <w:r>
        <w:rPr>
          <w:sz w:val="16"/>
          <w:szCs w:val="32"/>
        </w:rPr>
        <w:t xml:space="preserve">The second key distinction we work to make here is that </w:t>
      </w:r>
      <w:r>
        <w:rPr>
          <w:sz w:val="20"/>
          <w:szCs w:val="32"/>
          <w:u w:val="single"/>
        </w:rPr>
        <w:t xml:space="preserve">cash transfers, and particularly a durable, </w:t>
      </w:r>
      <w:r w:rsidRPr="006E53B5">
        <w:rPr>
          <w:sz w:val="20"/>
          <w:szCs w:val="32"/>
          <w:highlight w:val="green"/>
          <w:u w:val="single"/>
        </w:rPr>
        <w:t>redistributive UBI,</w:t>
      </w:r>
      <w:r>
        <w:rPr>
          <w:sz w:val="20"/>
          <w:szCs w:val="32"/>
          <w:u w:val="single"/>
        </w:rPr>
        <w:t xml:space="preserve"> might </w:t>
      </w:r>
      <w:r w:rsidRPr="006E53B5">
        <w:rPr>
          <w:sz w:val="20"/>
          <w:szCs w:val="32"/>
          <w:highlight w:val="green"/>
          <w:u w:val="single"/>
        </w:rPr>
        <w:t>well induce much greater pol-itical economic change</w:t>
      </w:r>
      <w:r>
        <w:rPr>
          <w:sz w:val="16"/>
          <w:szCs w:val="32"/>
        </w:rPr>
        <w:t xml:space="preserve">. If cash transfers were merely ameliorative, </w:t>
      </w:r>
      <w:r w:rsidRPr="006E53B5">
        <w:rPr>
          <w:sz w:val="20"/>
          <w:szCs w:val="32"/>
          <w:highlight w:val="green"/>
          <w:u w:val="single"/>
        </w:rPr>
        <w:t xml:space="preserve">reducing </w:t>
      </w:r>
      <w:r>
        <w:rPr>
          <w:sz w:val="20"/>
          <w:szCs w:val="32"/>
          <w:u w:val="single"/>
        </w:rPr>
        <w:t xml:space="preserve">economic </w:t>
      </w:r>
      <w:r w:rsidRPr="006E53B5">
        <w:rPr>
          <w:sz w:val="20"/>
          <w:szCs w:val="32"/>
          <w:highlight w:val="green"/>
          <w:u w:val="single"/>
        </w:rPr>
        <w:t>inequality</w:t>
      </w:r>
      <w:r>
        <w:rPr>
          <w:sz w:val="16"/>
          <w:szCs w:val="32"/>
        </w:rPr>
        <w:t xml:space="preserve">, this might be reason enough to support them. The argument we make here, however, is that </w:t>
      </w:r>
      <w:r>
        <w:rPr>
          <w:sz w:val="20"/>
          <w:szCs w:val="32"/>
          <w:u w:val="single"/>
        </w:rPr>
        <w:t>the impacts of cash transfers go beyond this</w:t>
      </w:r>
      <w:r>
        <w:rPr>
          <w:sz w:val="16"/>
          <w:szCs w:val="32"/>
        </w:rPr>
        <w:t xml:space="preserve">, and that </w:t>
      </w:r>
      <w:r>
        <w:rPr>
          <w:sz w:val="20"/>
          <w:szCs w:val="32"/>
          <w:u w:val="single"/>
        </w:rPr>
        <w:t xml:space="preserve">a redistributive UBI might </w:t>
      </w:r>
      <w:r w:rsidRPr="006E53B5">
        <w:rPr>
          <w:sz w:val="20"/>
          <w:szCs w:val="32"/>
          <w:highlight w:val="green"/>
          <w:u w:val="single"/>
        </w:rPr>
        <w:t>well be used to underwrite postcapitalist economies</w:t>
      </w:r>
      <w:r>
        <w:rPr>
          <w:sz w:val="16"/>
          <w:szCs w:val="32"/>
        </w:rPr>
        <w:t xml:space="preserve">. </w:t>
      </w:r>
      <w:r w:rsidRPr="006E53B5">
        <w:rPr>
          <w:sz w:val="20"/>
          <w:szCs w:val="32"/>
          <w:highlight w:val="green"/>
          <w:u w:val="single"/>
        </w:rPr>
        <w:t>Greater economic security and improved relations with the state</w:t>
      </w:r>
      <w:r w:rsidRPr="006E53B5">
        <w:rPr>
          <w:sz w:val="16"/>
          <w:szCs w:val="32"/>
          <w:highlight w:val="green"/>
        </w:rPr>
        <w:t xml:space="preserve"> </w:t>
      </w:r>
      <w:r>
        <w:rPr>
          <w:sz w:val="16"/>
          <w:szCs w:val="32"/>
        </w:rPr>
        <w:t xml:space="preserve">and each other might </w:t>
      </w:r>
      <w:r>
        <w:rPr>
          <w:sz w:val="20"/>
          <w:szCs w:val="32"/>
          <w:u w:val="single"/>
        </w:rPr>
        <w:t xml:space="preserve">well </w:t>
      </w:r>
      <w:r w:rsidRPr="006E53B5">
        <w:rPr>
          <w:sz w:val="20"/>
          <w:szCs w:val="32"/>
          <w:highlight w:val="green"/>
          <w:u w:val="single"/>
        </w:rPr>
        <w:t xml:space="preserve">increase </w:t>
      </w:r>
      <w:r>
        <w:rPr>
          <w:sz w:val="20"/>
          <w:szCs w:val="32"/>
          <w:u w:val="single"/>
        </w:rPr>
        <w:t xml:space="preserve">many </w:t>
      </w:r>
      <w:r w:rsidRPr="006E53B5">
        <w:rPr>
          <w:sz w:val="20"/>
          <w:szCs w:val="32"/>
          <w:highlight w:val="green"/>
          <w:u w:val="single"/>
        </w:rPr>
        <w:t xml:space="preserve">people’s willingness </w:t>
      </w:r>
      <w:r>
        <w:rPr>
          <w:sz w:val="20"/>
          <w:szCs w:val="32"/>
          <w:u w:val="single"/>
        </w:rPr>
        <w:t xml:space="preserve">and ability </w:t>
      </w:r>
      <w:r w:rsidRPr="006E53B5">
        <w:rPr>
          <w:sz w:val="20"/>
          <w:szCs w:val="32"/>
          <w:highlight w:val="green"/>
          <w:u w:val="single"/>
        </w:rPr>
        <w:t xml:space="preserve">to participate in </w:t>
      </w:r>
      <w:r>
        <w:rPr>
          <w:sz w:val="20"/>
          <w:szCs w:val="32"/>
          <w:u w:val="single"/>
        </w:rPr>
        <w:t>political economic chang</w:t>
      </w:r>
      <w:r>
        <w:rPr>
          <w:sz w:val="16"/>
          <w:szCs w:val="32"/>
        </w:rPr>
        <w:t xml:space="preserve">e. Further, progressive scholars and activists might well be able to shape practice, highlighting </w:t>
      </w:r>
      <w:r>
        <w:rPr>
          <w:sz w:val="20"/>
          <w:szCs w:val="32"/>
          <w:u w:val="single"/>
        </w:rPr>
        <w:t xml:space="preserve">the benefits of using increased funds and time to underwrite </w:t>
      </w:r>
      <w:r w:rsidRPr="006E53B5">
        <w:rPr>
          <w:sz w:val="20"/>
          <w:szCs w:val="32"/>
          <w:highlight w:val="green"/>
          <w:u w:val="single"/>
        </w:rPr>
        <w:t xml:space="preserve">radical </w:t>
      </w:r>
      <w:r>
        <w:rPr>
          <w:sz w:val="20"/>
          <w:szCs w:val="32"/>
          <w:u w:val="single"/>
        </w:rPr>
        <w:t xml:space="preserve">political economic </w:t>
      </w:r>
      <w:r w:rsidRPr="006E53B5">
        <w:rPr>
          <w:sz w:val="20"/>
          <w:szCs w:val="32"/>
          <w:highlight w:val="green"/>
          <w:u w:val="single"/>
        </w:rPr>
        <w:t>change</w:t>
      </w:r>
      <w:r>
        <w:rPr>
          <w:sz w:val="16"/>
          <w:szCs w:val="32"/>
        </w:rPr>
        <w:t xml:space="preserve">. What might the securing of a state-provided universal, unconditional basic income do? In what ways might embracing modest statecraft, changing relationships between citizens and the state, rework how we see and interact with the state and each other? We point to four interrelated possibilities here: (i) </w:t>
      </w:r>
      <w:r>
        <w:rPr>
          <w:sz w:val="20"/>
          <w:szCs w:val="32"/>
          <w:u w:val="single"/>
        </w:rPr>
        <w:t>freed time might be used to participate in democra</w:t>
      </w:r>
      <w:r>
        <w:rPr>
          <w:sz w:val="16"/>
          <w:szCs w:val="32"/>
        </w:rPr>
        <w:t>cy, (ii</w:t>
      </w:r>
      <w:r>
        <w:rPr>
          <w:sz w:val="20"/>
          <w:szCs w:val="32"/>
          <w:u w:val="single"/>
        </w:rPr>
        <w:t>) increased incomes might be used to support diverse economies</w:t>
      </w:r>
      <w:r>
        <w:rPr>
          <w:sz w:val="16"/>
          <w:szCs w:val="32"/>
        </w:rPr>
        <w:t xml:space="preserve">, (iii) </w:t>
      </w:r>
      <w:r w:rsidRPr="006E53B5">
        <w:rPr>
          <w:sz w:val="20"/>
          <w:szCs w:val="32"/>
          <w:highlight w:val="green"/>
          <w:u w:val="single"/>
        </w:rPr>
        <w:t xml:space="preserve">reduced reliance on the capitalist economy </w:t>
      </w:r>
      <w:r>
        <w:rPr>
          <w:sz w:val="20"/>
          <w:szCs w:val="32"/>
          <w:u w:val="single"/>
        </w:rPr>
        <w:t xml:space="preserve">might </w:t>
      </w:r>
      <w:r w:rsidRPr="006E53B5">
        <w:rPr>
          <w:sz w:val="20"/>
          <w:szCs w:val="32"/>
          <w:highlight w:val="green"/>
          <w:u w:val="single"/>
        </w:rPr>
        <w:t xml:space="preserve">enable greater </w:t>
      </w:r>
      <w:r>
        <w:rPr>
          <w:sz w:val="20"/>
          <w:szCs w:val="32"/>
          <w:u w:val="single"/>
        </w:rPr>
        <w:t>regulation</w:t>
      </w:r>
      <w:r>
        <w:rPr>
          <w:sz w:val="16"/>
          <w:szCs w:val="32"/>
        </w:rPr>
        <w:t xml:space="preserve"> </w:t>
      </w:r>
      <w:r>
        <w:rPr>
          <w:sz w:val="20"/>
          <w:szCs w:val="32"/>
          <w:u w:val="single"/>
        </w:rPr>
        <w:t xml:space="preserve">as well as </w:t>
      </w:r>
      <w:r w:rsidRPr="006E53B5">
        <w:rPr>
          <w:sz w:val="20"/>
          <w:szCs w:val="32"/>
          <w:highlight w:val="green"/>
          <w:u w:val="single"/>
        </w:rPr>
        <w:t>social and ecological re-embedding</w:t>
      </w:r>
      <w:r>
        <w:rPr>
          <w:sz w:val="16"/>
          <w:szCs w:val="32"/>
        </w:rPr>
        <w:t xml:space="preserve">, and (iv) </w:t>
      </w:r>
      <w:r>
        <w:rPr>
          <w:sz w:val="20"/>
          <w:szCs w:val="32"/>
          <w:u w:val="single"/>
        </w:rPr>
        <w:t>reconfigured state-citizenship relations</w:t>
      </w:r>
      <w:r>
        <w:rPr>
          <w:sz w:val="16"/>
          <w:szCs w:val="32"/>
        </w:rPr>
        <w:t xml:space="preserve"> might also transform how people collectively understand themselves and the possibilities for change. These impacts are not given, but might be created as part of a radical politics. First, </w:t>
      </w:r>
      <w:r>
        <w:rPr>
          <w:sz w:val="20"/>
          <w:szCs w:val="32"/>
          <w:u w:val="single"/>
        </w:rPr>
        <w:t>it is easy to imagine that a UBI might free up time and that this might well enable citizens to be more informed, active and engaged with politics</w:t>
      </w:r>
      <w:r>
        <w:rPr>
          <w:sz w:val="16"/>
          <w:szCs w:val="32"/>
        </w:rPr>
        <w:t xml:space="preserve"> (Fitz-patrick,2004). Further, cash transfers–especially those with limited con-ditions–have not </w:t>
      </w:r>
      <w:r>
        <w:rPr>
          <w:sz w:val="20"/>
          <w:szCs w:val="32"/>
          <w:u w:val="single"/>
        </w:rPr>
        <w:t>led to</w:t>
      </w:r>
      <w:r>
        <w:rPr>
          <w:sz w:val="16"/>
          <w:szCs w:val="32"/>
        </w:rPr>
        <w:t xml:space="preserve"> docile populations, but often to </w:t>
      </w:r>
      <w:r>
        <w:rPr>
          <w:sz w:val="20"/>
          <w:szCs w:val="32"/>
          <w:u w:val="single"/>
        </w:rPr>
        <w:t>more politically engaged citizens who, at the very least, fight to keep these benefits.</w:t>
      </w:r>
      <w:r>
        <w:rPr>
          <w:sz w:val="16"/>
          <w:szCs w:val="32"/>
        </w:rPr>
        <w:t xml:space="preserve"> The pos-ition we develop here advances the idea that freeing up time is politically useful, building on this towards understanding the role of a UBI in enabling a different type of politics, and a different type of a scholarship has suggested that a </w:t>
      </w:r>
      <w:r>
        <w:rPr>
          <w:sz w:val="20"/>
          <w:szCs w:val="32"/>
          <w:u w:val="single"/>
        </w:rPr>
        <w:t xml:space="preserve">UBI might </w:t>
      </w:r>
      <w:r w:rsidRPr="006E53B5">
        <w:rPr>
          <w:sz w:val="20"/>
          <w:szCs w:val="32"/>
          <w:highlight w:val="green"/>
          <w:u w:val="single"/>
        </w:rPr>
        <w:t>enable improved bargain-ing power</w:t>
      </w:r>
      <w:r>
        <w:rPr>
          <w:sz w:val="20"/>
          <w:szCs w:val="32"/>
          <w:u w:val="single"/>
        </w:rPr>
        <w:t xml:space="preserve"> for labour by providing a ‘permanent strike fund</w:t>
      </w:r>
      <w:r>
        <w:rPr>
          <w:sz w:val="16"/>
          <w:szCs w:val="32"/>
        </w:rPr>
        <w:t xml:space="preserve">’; even the threat of striking may increase the overall gains for workers (Calnitsky,2017; Stern,2016). In this version, a </w:t>
      </w:r>
      <w:r>
        <w:rPr>
          <w:sz w:val="20"/>
          <w:szCs w:val="32"/>
          <w:u w:val="single"/>
        </w:rPr>
        <w:t>UBI is seen as a tool for enabling iterative change towards a more empowered working class</w:t>
      </w:r>
      <w:r>
        <w:rPr>
          <w:sz w:val="16"/>
          <w:szCs w:val="32"/>
        </w:rPr>
        <w:t xml:space="preserve">: change can be demanded through the threat of labour withdrawal. We see value in such a position, but also emphasize the potential of a basic income as a means for the actual </w:t>
      </w:r>
      <w:r>
        <w:rPr>
          <w:sz w:val="20"/>
          <w:szCs w:val="32"/>
          <w:u w:val="single"/>
        </w:rPr>
        <w:t xml:space="preserve">withdrawal from capitalist relations and a resource to </w:t>
      </w:r>
      <w:r w:rsidRPr="006E53B5">
        <w:rPr>
          <w:sz w:val="20"/>
          <w:szCs w:val="32"/>
          <w:highlight w:val="green"/>
          <w:u w:val="single"/>
        </w:rPr>
        <w:t xml:space="preserve">be used to build new </w:t>
      </w:r>
      <w:r>
        <w:rPr>
          <w:sz w:val="20"/>
          <w:szCs w:val="32"/>
          <w:u w:val="single"/>
        </w:rPr>
        <w:t xml:space="preserve">political </w:t>
      </w:r>
      <w:r w:rsidRPr="006E53B5">
        <w:rPr>
          <w:sz w:val="20"/>
          <w:szCs w:val="32"/>
          <w:highlight w:val="green"/>
          <w:u w:val="single"/>
        </w:rPr>
        <w:t>economic relations</w:t>
      </w:r>
      <w:r>
        <w:rPr>
          <w:sz w:val="20"/>
          <w:szCs w:val="32"/>
          <w:u w:val="single"/>
        </w:rPr>
        <w:t>.</w:t>
      </w:r>
    </w:p>
    <w:p w14:paraId="40F5D1E9" w14:textId="77777777" w:rsidR="00C7023A" w:rsidRDefault="00C7023A" w:rsidP="00C7023A">
      <w:pPr>
        <w:pStyle w:val="Heading3"/>
      </w:pPr>
      <w:r>
        <w:t>K – preempts</w:t>
      </w:r>
    </w:p>
    <w:p w14:paraId="3182C198" w14:textId="77777777" w:rsidR="00C7023A" w:rsidRDefault="00C7023A" w:rsidP="00C7023A">
      <w:pPr>
        <w:keepNext/>
        <w:keepLines/>
        <w:spacing w:before="40" w:after="0"/>
        <w:outlineLvl w:val="3"/>
        <w:rPr>
          <w:rFonts w:eastAsiaTheme="majorEastAsia" w:cstheme="majorBidi"/>
          <w:b/>
          <w:iCs/>
          <w:sz w:val="26"/>
        </w:rPr>
      </w:pPr>
      <w:r>
        <w:rPr>
          <w:rFonts w:eastAsiaTheme="majorEastAsia" w:cstheme="majorBidi"/>
          <w:b/>
          <w:iCs/>
          <w:sz w:val="26"/>
        </w:rPr>
        <w:t>The ontological perspective lacks nuance and is unhelpful for natives</w:t>
      </w:r>
    </w:p>
    <w:p w14:paraId="0049B7EB" w14:textId="77777777" w:rsidR="00C7023A" w:rsidRDefault="00C7023A" w:rsidP="00C7023A">
      <w:r>
        <w:rPr>
          <w:b/>
          <w:bCs/>
          <w:sz w:val="26"/>
        </w:rPr>
        <w:t>Busbridge 18</w:t>
      </w:r>
      <w:r>
        <w:t>, Research Fellow at the Centre for Dialogue, La Trobe University (Rachel Busbridge, 2018, “Israel-Palestine and the Settler Colonial ‘Turn’: From Interpretation to Decolonization,” Theory, Culture &amp; Society, Vol. 35, Issue 1)</w:t>
      </w:r>
    </w:p>
    <w:p w14:paraId="272161BA" w14:textId="77777777" w:rsidR="00C7023A" w:rsidRDefault="00C7023A" w:rsidP="00C7023A">
      <w:pPr>
        <w:rPr>
          <w:u w:val="single"/>
        </w:rPr>
      </w:pPr>
      <w:r>
        <w:rPr>
          <w:sz w:val="14"/>
        </w:rPr>
        <w:t xml:space="preserve">The prescription for decolonization – that is, a normative project committed to the liberation of the colonized and the overturning of colonial relationships of power (Kohn and McBride, 2011: 3) – is indeed one of the most counter-hegemonic implications of the settler colonial paradigm as applied to Israel-Palestine, potentially shifting it from a diagnostic frame to a prognostic one which offers a ‘proposed solution to the problem, or at least a plan of attack’ (Benford and Snow, 2000: 616). </w:t>
      </w:r>
      <w:r>
        <w:rPr>
          <w:u w:val="single"/>
        </w:rPr>
        <w:t>What</w:t>
      </w:r>
      <w:r>
        <w:rPr>
          <w:sz w:val="14"/>
        </w:rPr>
        <w:t xml:space="preserve">, however, </w:t>
      </w:r>
      <w:r>
        <w:rPr>
          <w:u w:val="single"/>
        </w:rPr>
        <w:t>does the settler colonial paradigm offer by way of envisioning decolonization?</w:t>
      </w:r>
      <w:r>
        <w:rPr>
          <w:sz w:val="14"/>
        </w:rPr>
        <w:t xml:space="preserve"> As Veracini (2007) notes, </w:t>
      </w:r>
      <w:r>
        <w:rPr>
          <w:u w:val="single"/>
        </w:rPr>
        <w:t>while settler colonial studies scholars have sought to address the lack of attention paid to</w:t>
      </w:r>
      <w:r>
        <w:rPr>
          <w:sz w:val="14"/>
        </w:rPr>
        <w:t xml:space="preserve"> the </w:t>
      </w:r>
      <w:r>
        <w:rPr>
          <w:u w:val="single"/>
        </w:rPr>
        <w:t>experiences of indigenous peoples</w:t>
      </w:r>
      <w:r>
        <w:rPr>
          <w:sz w:val="14"/>
        </w:rPr>
        <w:t xml:space="preserve"> in conventional historiographical accounts of decolonization (which have mostly focused on settler independence and the loosening of ties to the ‘motherland’), </w:t>
      </w:r>
      <w:r>
        <w:rPr>
          <w:u w:val="single"/>
        </w:rPr>
        <w:t>there is</w:t>
      </w:r>
      <w:r>
        <w:rPr>
          <w:sz w:val="14"/>
        </w:rPr>
        <w:t xml:space="preserve"> nevertheless </w:t>
      </w:r>
      <w:r>
        <w:rPr>
          <w:u w:val="single"/>
        </w:rPr>
        <w:t xml:space="preserve">a </w:t>
      </w:r>
      <w:r>
        <w:rPr>
          <w:b/>
          <w:iCs/>
          <w:u w:val="single"/>
        </w:rPr>
        <w:t>‘narrative deficit’</w:t>
      </w:r>
      <w:r>
        <w:rPr>
          <w:u w:val="single"/>
        </w:rPr>
        <w:t xml:space="preserve"> when it comes to imagining settler decolonization.</w:t>
      </w:r>
      <w:r>
        <w:rPr>
          <w:sz w:val="14"/>
        </w:rPr>
        <w:t xml:space="preserve"> While Veracini (2007) relates this deficit to a matter of conceptualization, </w:t>
      </w:r>
      <w:r>
        <w:rPr>
          <w:u w:val="single"/>
        </w:rPr>
        <w:t xml:space="preserve">it is apparent that </w:t>
      </w:r>
      <w:r w:rsidRPr="006E53B5">
        <w:rPr>
          <w:highlight w:val="green"/>
          <w:u w:val="single"/>
        </w:rPr>
        <w:t>the</w:t>
      </w:r>
      <w:r>
        <w:rPr>
          <w:u w:val="single"/>
        </w:rPr>
        <w:t xml:space="preserve"> structural </w:t>
      </w:r>
      <w:r w:rsidRPr="006E53B5">
        <w:rPr>
          <w:highlight w:val="green"/>
          <w:u w:val="single"/>
        </w:rPr>
        <w:t>perspective</w:t>
      </w:r>
      <w:r>
        <w:rPr>
          <w:u w:val="single"/>
        </w:rPr>
        <w:t xml:space="preserve"> of the paradigm in many ways </w:t>
      </w:r>
      <w:r w:rsidRPr="006E53B5">
        <w:rPr>
          <w:b/>
          <w:iCs/>
          <w:highlight w:val="green"/>
          <w:u w:val="single"/>
        </w:rPr>
        <w:t xml:space="preserve">closes down possibilities of </w:t>
      </w:r>
      <w:r>
        <w:rPr>
          <w:b/>
          <w:iCs/>
          <w:u w:val="single"/>
        </w:rPr>
        <w:t xml:space="preserve">imagining the type of </w:t>
      </w:r>
      <w:r w:rsidRPr="006E53B5">
        <w:rPr>
          <w:b/>
          <w:iCs/>
          <w:highlight w:val="green"/>
          <w:u w:val="single"/>
        </w:rPr>
        <w:t>social</w:t>
      </w:r>
      <w:r w:rsidRPr="006E53B5">
        <w:rPr>
          <w:highlight w:val="green"/>
          <w:u w:val="single"/>
        </w:rPr>
        <w:t xml:space="preserve"> and </w:t>
      </w:r>
      <w:r w:rsidRPr="006E53B5">
        <w:rPr>
          <w:b/>
          <w:iCs/>
          <w:highlight w:val="green"/>
          <w:u w:val="single"/>
        </w:rPr>
        <w:t>political transformation</w:t>
      </w:r>
      <w:r>
        <w:rPr>
          <w:u w:val="single"/>
        </w:rPr>
        <w:t xml:space="preserve"> to which the </w:t>
      </w:r>
      <w:r>
        <w:rPr>
          <w:b/>
          <w:iCs/>
          <w:u w:val="single"/>
        </w:rPr>
        <w:t>notion of decolonization aspires</w:t>
      </w:r>
      <w:r>
        <w:rPr>
          <w:u w:val="single"/>
        </w:rPr>
        <w:t xml:space="preserve">. In this regard, </w:t>
      </w:r>
      <w:r w:rsidRPr="006E53B5">
        <w:rPr>
          <w:highlight w:val="green"/>
          <w:u w:val="single"/>
        </w:rPr>
        <w:t xml:space="preserve">there is a </w:t>
      </w:r>
      <w:r w:rsidRPr="006E53B5">
        <w:rPr>
          <w:b/>
          <w:iCs/>
          <w:highlight w:val="green"/>
          <w:u w:val="single"/>
        </w:rPr>
        <w:t>worrying tendency</w:t>
      </w:r>
      <w:r>
        <w:rPr>
          <w:sz w:val="14"/>
        </w:rPr>
        <w:t xml:space="preserve"> (if not tautological discrepancy) </w:t>
      </w:r>
      <w:r w:rsidRPr="006E53B5">
        <w:rPr>
          <w:b/>
          <w:iCs/>
          <w:highlight w:val="green"/>
          <w:u w:val="single"/>
        </w:rPr>
        <w:t>in set</w:t>
      </w:r>
      <w:r>
        <w:rPr>
          <w:b/>
          <w:iCs/>
          <w:u w:val="single"/>
        </w:rPr>
        <w:t xml:space="preserve">tler </w:t>
      </w:r>
      <w:r w:rsidRPr="006E53B5">
        <w:rPr>
          <w:b/>
          <w:iCs/>
          <w:highlight w:val="green"/>
          <w:u w:val="single"/>
        </w:rPr>
        <w:t>col</w:t>
      </w:r>
      <w:r>
        <w:rPr>
          <w:b/>
          <w:iCs/>
          <w:u w:val="single"/>
        </w:rPr>
        <w:t xml:space="preserve">onial </w:t>
      </w:r>
      <w:r w:rsidRPr="006E53B5">
        <w:rPr>
          <w:b/>
          <w:iCs/>
          <w:highlight w:val="green"/>
          <w:u w:val="single"/>
        </w:rPr>
        <w:t>studies</w:t>
      </w:r>
      <w:r w:rsidRPr="006E53B5">
        <w:rPr>
          <w:highlight w:val="green"/>
          <w:u w:val="single"/>
        </w:rPr>
        <w:t xml:space="preserve">, where </w:t>
      </w:r>
      <w:r w:rsidRPr="006E53B5">
        <w:rPr>
          <w:b/>
          <w:iCs/>
          <w:highlight w:val="green"/>
          <w:u w:val="single"/>
        </w:rPr>
        <w:t>the only solution</w:t>
      </w:r>
      <w:r>
        <w:rPr>
          <w:b/>
          <w:iCs/>
          <w:u w:val="single"/>
        </w:rPr>
        <w:t xml:space="preserve"> to settler </w:t>
      </w:r>
      <w:r w:rsidRPr="006E53B5">
        <w:rPr>
          <w:b/>
          <w:iCs/>
          <w:highlight w:val="green"/>
          <w:u w:val="single"/>
        </w:rPr>
        <w:t>colonialism is decolonization</w:t>
      </w:r>
      <w:r>
        <w:rPr>
          <w:sz w:val="14"/>
        </w:rPr>
        <w:t xml:space="preserve"> – </w:t>
      </w:r>
      <w:r w:rsidRPr="006E53B5">
        <w:rPr>
          <w:highlight w:val="green"/>
          <w:u w:val="single"/>
        </w:rPr>
        <w:t xml:space="preserve">which a </w:t>
      </w:r>
      <w:r w:rsidRPr="006E53B5">
        <w:rPr>
          <w:b/>
          <w:iCs/>
          <w:highlight w:val="green"/>
          <w:u w:val="single"/>
        </w:rPr>
        <w:t>faithful adherence to the paradigm renders</w:t>
      </w:r>
      <w:r>
        <w:rPr>
          <w:b/>
          <w:iCs/>
          <w:u w:val="single"/>
        </w:rPr>
        <w:t xml:space="preserve"> largely unachievable</w:t>
      </w:r>
      <w:r>
        <w:rPr>
          <w:u w:val="single"/>
        </w:rPr>
        <w:t xml:space="preserve">, if not </w:t>
      </w:r>
      <w:r w:rsidRPr="006E53B5">
        <w:rPr>
          <w:b/>
          <w:iCs/>
          <w:highlight w:val="green"/>
          <w:u w:val="single"/>
        </w:rPr>
        <w:t>impossible</w:t>
      </w:r>
      <w:r>
        <w:rPr>
          <w:sz w:val="14"/>
        </w:rPr>
        <w:t xml:space="preserve">. To understand why this is the case, it is necessary to return to Wolfe’s (2013a: 257) account of settler colonialism as </w:t>
      </w:r>
      <w:r>
        <w:rPr>
          <w:u w:val="single"/>
        </w:rPr>
        <w:t>guided by a ‘</w:t>
      </w:r>
      <w:r>
        <w:rPr>
          <w:b/>
          <w:iCs/>
          <w:u w:val="single"/>
        </w:rPr>
        <w:t>zero-sum logic</w:t>
      </w:r>
      <w:r>
        <w:rPr>
          <w:u w:val="single"/>
        </w:rPr>
        <w:t xml:space="preserve"> whereby settler societies, for all their internal complexities, uniformly </w:t>
      </w:r>
      <w:r>
        <w:rPr>
          <w:b/>
          <w:iCs/>
          <w:u w:val="single"/>
        </w:rPr>
        <w:t>require the elimination of Native alternatives</w:t>
      </w:r>
      <w:r>
        <w:rPr>
          <w:u w:val="single"/>
        </w:rPr>
        <w:t>’. The structuralism of this account has immense power as a means of mapping forms</w:t>
      </w:r>
      <w:r>
        <w:rPr>
          <w:sz w:val="14"/>
        </w:rPr>
        <w:t xml:space="preserve"> of injustice and indignity as well as </w:t>
      </w:r>
      <w:r>
        <w:rPr>
          <w:u w:val="single"/>
        </w:rPr>
        <w:t xml:space="preserve">strategies of </w:t>
      </w:r>
      <w:r>
        <w:rPr>
          <w:b/>
          <w:iCs/>
          <w:u w:val="single"/>
        </w:rPr>
        <w:t>resistance</w:t>
      </w:r>
      <w:r>
        <w:rPr>
          <w:u w:val="single"/>
        </w:rPr>
        <w:t xml:space="preserve"> and </w:t>
      </w:r>
      <w:r>
        <w:rPr>
          <w:b/>
          <w:iCs/>
          <w:u w:val="single"/>
        </w:rPr>
        <w:t>refusal</w:t>
      </w:r>
      <w:r>
        <w:rPr>
          <w:sz w:val="14"/>
        </w:rPr>
        <w:t xml:space="preserve">, and Wolfe is careful to show how transmutations of the logic of elimination are complex, variable, discontinuous and uneven. Yet, </w:t>
      </w:r>
      <w:r>
        <w:rPr>
          <w:u w:val="single"/>
        </w:rPr>
        <w:t xml:space="preserve">in seeking to elucidate the logic of elimination as the overarching historical force guiding settlernative relations </w:t>
      </w:r>
      <w:r w:rsidRPr="006E53B5">
        <w:rPr>
          <w:highlight w:val="green"/>
          <w:u w:val="single"/>
        </w:rPr>
        <w:t xml:space="preserve">there is an </w:t>
      </w:r>
      <w:r w:rsidRPr="006E53B5">
        <w:rPr>
          <w:b/>
          <w:iCs/>
          <w:highlight w:val="green"/>
          <w:u w:val="single"/>
        </w:rPr>
        <w:t>operational weakness in the theory</w:t>
      </w:r>
      <w:r w:rsidRPr="006E53B5">
        <w:rPr>
          <w:highlight w:val="green"/>
          <w:u w:val="single"/>
        </w:rPr>
        <w:t>, whereby such a logic is</w:t>
      </w:r>
      <w:r>
        <w:rPr>
          <w:u w:val="single"/>
        </w:rPr>
        <w:t xml:space="preserve"> simply</w:t>
      </w:r>
      <w:r>
        <w:rPr>
          <w:sz w:val="14"/>
        </w:rPr>
        <w:t xml:space="preserve"> there, </w:t>
      </w:r>
      <w:r w:rsidRPr="006E53B5">
        <w:rPr>
          <w:b/>
          <w:iCs/>
          <w:highlight w:val="green"/>
          <w:u w:val="single"/>
        </w:rPr>
        <w:t>omnipresent</w:t>
      </w:r>
      <w:r>
        <w:rPr>
          <w:sz w:val="14"/>
        </w:rPr>
        <w:t xml:space="preserve"> and manifest </w:t>
      </w:r>
      <w:r>
        <w:rPr>
          <w:b/>
          <w:iCs/>
          <w:u w:val="single"/>
        </w:rPr>
        <w:t>even when</w:t>
      </w:r>
      <w:r>
        <w:rPr>
          <w:sz w:val="14"/>
        </w:rPr>
        <w:t xml:space="preserve"> (and perhaps especially when) </w:t>
      </w:r>
      <w:r>
        <w:rPr>
          <w:b/>
          <w:iCs/>
          <w:u w:val="single"/>
        </w:rPr>
        <w:t>it appears not to be</w:t>
      </w:r>
      <w:r>
        <w:rPr>
          <w:u w:val="single"/>
        </w:rPr>
        <w:t>; the settler colonial studies scholar need only read it into a situation or context. It thus hurtles from the past to the present into the future, never to be fully extinguished until the native is, or until history itself ends. There is</w:t>
      </w:r>
      <w:r>
        <w:rPr>
          <w:sz w:val="14"/>
        </w:rPr>
        <w:t xml:space="preserve"> thus a </w:t>
      </w:r>
      <w:r>
        <w:rPr>
          <w:u w:val="single"/>
        </w:rPr>
        <w:t>powerful ontological</w:t>
      </w:r>
      <w:r>
        <w:rPr>
          <w:sz w:val="14"/>
        </w:rPr>
        <w:t xml:space="preserve"> (if not metaphysical) </w:t>
      </w:r>
      <w:r>
        <w:rPr>
          <w:u w:val="single"/>
        </w:rPr>
        <w:t>dimension</w:t>
      </w:r>
      <w:r>
        <w:rPr>
          <w:sz w:val="14"/>
        </w:rPr>
        <w:t xml:space="preserve"> to Wolfe’s account, </w:t>
      </w:r>
      <w:r>
        <w:rPr>
          <w:u w:val="single"/>
        </w:rPr>
        <w:t xml:space="preserve">where there is such thing as a ‘settler will’ that </w:t>
      </w:r>
      <w:r>
        <w:rPr>
          <w:b/>
          <w:iCs/>
          <w:u w:val="single"/>
        </w:rPr>
        <w:t>inherently desires the elimination of the native</w:t>
      </w:r>
      <w:r>
        <w:rPr>
          <w:u w:val="single"/>
        </w:rPr>
        <w:t xml:space="preserve"> and the distinction between the settler and the native can only ever be </w:t>
      </w:r>
      <w:r>
        <w:rPr>
          <w:b/>
          <w:iCs/>
          <w:u w:val="single"/>
        </w:rPr>
        <w:t>categorical</w:t>
      </w:r>
      <w:r>
        <w:rPr>
          <w:sz w:val="14"/>
        </w:rPr>
        <w:t xml:space="preserve">, founded as it is on the ‘primal binarism of the frontier’ (2013a: 258). </w:t>
      </w:r>
      <w:r>
        <w:rPr>
          <w:u w:val="single"/>
        </w:rPr>
        <w:t>It is here that the differences between</w:t>
      </w:r>
      <w:r>
        <w:rPr>
          <w:sz w:val="14"/>
        </w:rPr>
        <w:t xml:space="preserve"> earlier </w:t>
      </w:r>
      <w:r>
        <w:rPr>
          <w:u w:val="single"/>
        </w:rPr>
        <w:t>settler colonial scholarship on Israel-Palestine and</w:t>
      </w:r>
      <w:r>
        <w:rPr>
          <w:sz w:val="14"/>
        </w:rPr>
        <w:t xml:space="preserve"> the recent </w:t>
      </w:r>
      <w:r>
        <w:rPr>
          <w:u w:val="single"/>
        </w:rPr>
        <w:t>settler colonial turn come into</w:t>
      </w:r>
      <w:r>
        <w:rPr>
          <w:sz w:val="14"/>
        </w:rPr>
        <w:t xml:space="preserve"> clearest </w:t>
      </w:r>
      <w:r>
        <w:rPr>
          <w:u w:val="single"/>
        </w:rPr>
        <w:t>view</w:t>
      </w:r>
      <w:r>
        <w:rPr>
          <w:sz w:val="14"/>
        </w:rPr>
        <w:t xml:space="preserve">.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w:t>
      </w:r>
      <w:r w:rsidRPr="006E53B5">
        <w:rPr>
          <w:highlight w:val="green"/>
          <w:u w:val="single"/>
        </w:rPr>
        <w:t>the native</w:t>
      </w:r>
      <w:r>
        <w:rPr>
          <w:sz w:val="14"/>
        </w:rPr>
        <w:t xml:space="preserve">, and native, </w:t>
      </w:r>
      <w:r>
        <w:rPr>
          <w:b/>
          <w:iCs/>
          <w:u w:val="single"/>
        </w:rPr>
        <w:t xml:space="preserve">who </w:t>
      </w:r>
      <w:r w:rsidRPr="006E53B5">
        <w:rPr>
          <w:b/>
          <w:iCs/>
          <w:highlight w:val="green"/>
          <w:u w:val="single"/>
        </w:rPr>
        <w:t>can only ever push back</w:t>
      </w:r>
      <w:r>
        <w:rPr>
          <w:sz w:val="14"/>
        </w:rPr>
        <w:t xml:space="preserve">. Indeed, </w:t>
      </w:r>
      <w:r>
        <w:rPr>
          <w:u w:val="single"/>
        </w:rPr>
        <w:t>if the settler colonial paradigm views history</w:t>
      </w:r>
      <w:r>
        <w:rPr>
          <w:sz w:val="14"/>
        </w:rPr>
        <w:t xml:space="preserve"> in similar </w:t>
      </w:r>
      <w:r>
        <w:rPr>
          <w:u w:val="single"/>
        </w:rPr>
        <w:t>teleological terms</w:t>
      </w:r>
      <w:r>
        <w:rPr>
          <w:sz w:val="14"/>
        </w:rPr>
        <w:t xml:space="preserve"> to the Marxist framework, </w:t>
      </w:r>
      <w:r w:rsidRPr="006E53B5">
        <w:rPr>
          <w:highlight w:val="green"/>
          <w:u w:val="single"/>
        </w:rPr>
        <w:t>it does not offer</w:t>
      </w:r>
      <w:r>
        <w:rPr>
          <w:u w:val="single"/>
        </w:rPr>
        <w:t xml:space="preserve"> the same </w:t>
      </w:r>
      <w:r w:rsidRPr="006E53B5">
        <w:rPr>
          <w:highlight w:val="green"/>
          <w:u w:val="single"/>
        </w:rPr>
        <w:t>hope</w:t>
      </w:r>
      <w:r>
        <w:rPr>
          <w:u w:val="single"/>
        </w:rPr>
        <w:t xml:space="preserve">ful vision of a liberated future. After all, settler colonialism has </w:t>
      </w:r>
      <w:r>
        <w:rPr>
          <w:b/>
          <w:iCs/>
          <w:u w:val="single"/>
        </w:rPr>
        <w:t>only one story to tell</w:t>
      </w:r>
      <w:r>
        <w:rPr>
          <w:sz w:val="14"/>
        </w:rPr>
        <w:t xml:space="preserve"> – </w:t>
      </w:r>
      <w:r>
        <w:rPr>
          <w:b/>
          <w:iCs/>
          <w:u w:val="single"/>
        </w:rPr>
        <w:t>‘either total victory or total failure’</w:t>
      </w:r>
      <w:r>
        <w:rPr>
          <w:sz w:val="14"/>
        </w:rPr>
        <w:t xml:space="preserve"> </w:t>
      </w:r>
      <w:r>
        <w:rPr>
          <w:sz w:val="14"/>
          <w:szCs w:val="18"/>
        </w:rPr>
        <w:t>(</w:t>
      </w:r>
      <w:r>
        <w:rPr>
          <w:sz w:val="14"/>
          <w:szCs w:val="36"/>
        </w:rPr>
        <w:t>Veracini, 2007). Veracini’s attempt to disaggregate different forms of settler decolonization is revealing of the difficulties that come along with this zero-sum perspective. It is significant to note that beyond settler evacuation (which may decolonize territory, he cautions, but not necessarily relationships) the picture he paints is a relatively bleak one.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w:t>
      </w:r>
      <w:r>
        <w:rPr>
          <w:sz w:val="14"/>
          <w:szCs w:val="18"/>
        </w:rPr>
        <w:t xml:space="preserve"> </w:t>
      </w:r>
      <w:r>
        <w:rPr>
          <w:u w:val="single"/>
        </w:rPr>
        <w:t>This decolonisation</w:t>
      </w:r>
      <w:r>
        <w:rPr>
          <w:sz w:val="14"/>
        </w:rPr>
        <w:t xml:space="preserve"> actually </w:t>
      </w:r>
      <w:r>
        <w:rPr>
          <w:b/>
          <w:iCs/>
          <w:u w:val="single"/>
        </w:rPr>
        <w:t>enhances the subjection of indigenous peoples</w:t>
      </w:r>
      <w:r>
        <w:rPr>
          <w:sz w:val="14"/>
        </w:rPr>
        <w:t xml:space="preserve">... </w:t>
      </w:r>
      <w:r>
        <w:rPr>
          <w:u w:val="single"/>
        </w:rPr>
        <w:t xml:space="preserve">it is at best </w:t>
      </w:r>
      <w:r>
        <w:rPr>
          <w:b/>
          <w:iCs/>
          <w:u w:val="single"/>
        </w:rPr>
        <w:t>irrelevant</w:t>
      </w:r>
      <w:r>
        <w:rPr>
          <w:u w:val="single"/>
        </w:rPr>
        <w:t xml:space="preserve"> and at worst </w:t>
      </w:r>
      <w:r>
        <w:rPr>
          <w:b/>
          <w:iCs/>
          <w:u w:val="single"/>
        </w:rPr>
        <w:t xml:space="preserve">detrimental to indigenous peoples in settler </w:t>
      </w:r>
      <w:r>
        <w:rPr>
          <w:b/>
          <w:iCs/>
          <w:sz w:val="24"/>
          <w:u w:val="single"/>
        </w:rPr>
        <w:t>societies</w:t>
      </w:r>
      <w:r>
        <w:rPr>
          <w:sz w:val="14"/>
          <w:szCs w:val="32"/>
        </w:rPr>
        <w:t xml:space="preserve">. </w:t>
      </w:r>
      <w:r>
        <w:rPr>
          <w:sz w:val="14"/>
        </w:rPr>
        <w:t xml:space="preserve">(2011: 6–7) The ‘primal binarism of the frontier’ plays a particularly ambivalent role in Veracini’s (2011: 6) formulation, where the categorical distinction between settler and native obstructs the ‘possibility of a genuinely decolonized relationship’ (by virtue of its lopsidedness) yet is a necessary political strategy to guard against the absorption of indigenous people into the settler fold, which would represent settler colonialism’s final victory.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 (2011: 7). In other words, the categorical distinction produced by the frontier must be maintained in order to struggle against its effects. Given the lack of options presented to indigenous peoples by Veracini (2014: 315), his conclusion that settler decolonization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colonizing and decolonizing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sidRPr="006E53B5">
        <w:rPr>
          <w:highlight w:val="green"/>
          <w:u w:val="single"/>
        </w:rPr>
        <w:t>the fatalism of the</w:t>
      </w:r>
      <w:r>
        <w:rPr>
          <w:u w:val="single"/>
        </w:rPr>
        <w:t xml:space="preserve"> settler colonial </w:t>
      </w:r>
      <w:r w:rsidRPr="006E53B5">
        <w:rPr>
          <w:highlight w:val="green"/>
          <w:u w:val="single"/>
        </w:rPr>
        <w:t>paradigm</w:t>
      </w:r>
      <w:r>
        <w:rPr>
          <w:sz w:val="14"/>
        </w:rPr>
        <w:t xml:space="preserve"> – </w:t>
      </w:r>
      <w:r w:rsidRPr="006E53B5">
        <w:rPr>
          <w:highlight w:val="green"/>
          <w:u w:val="single"/>
        </w:rPr>
        <w:t>where</w:t>
      </w:r>
      <w:r>
        <w:rPr>
          <w:u w:val="single"/>
        </w:rPr>
        <w:t xml:space="preserve">by </w:t>
      </w:r>
      <w:r w:rsidRPr="006E53B5">
        <w:rPr>
          <w:highlight w:val="green"/>
          <w:u w:val="single"/>
        </w:rPr>
        <w:t>decolonization</w:t>
      </w:r>
      <w:r>
        <w:rPr>
          <w:u w:val="single"/>
        </w:rPr>
        <w:t xml:space="preserve"> is by and large put </w:t>
      </w:r>
      <w:r w:rsidRPr="006E53B5">
        <w:rPr>
          <w:highlight w:val="green"/>
          <w:u w:val="single"/>
        </w:rPr>
        <w:t>beyond the realms of possibility</w:t>
      </w:r>
      <w:r>
        <w:rPr>
          <w:sz w:val="14"/>
        </w:rPr>
        <w:t xml:space="preserve"> – </w:t>
      </w:r>
      <w:r w:rsidRPr="006E53B5">
        <w:rPr>
          <w:highlight w:val="green"/>
          <w:u w:val="single"/>
        </w:rPr>
        <w:t>has</w:t>
      </w:r>
      <w:r>
        <w:rPr>
          <w:u w:val="single"/>
        </w:rPr>
        <w:t xml:space="preserve"> seen it </w:t>
      </w:r>
      <w:r w:rsidRPr="006E53B5">
        <w:rPr>
          <w:highlight w:val="green"/>
          <w:u w:val="single"/>
        </w:rPr>
        <w:t>come under</w:t>
      </w:r>
      <w:r>
        <w:rPr>
          <w:u w:val="single"/>
        </w:rPr>
        <w:t xml:space="preserve"> </w:t>
      </w:r>
      <w:r>
        <w:rPr>
          <w:b/>
          <w:iCs/>
          <w:u w:val="single"/>
        </w:rPr>
        <w:t xml:space="preserve">considerable </w:t>
      </w:r>
      <w:r w:rsidRPr="006E53B5">
        <w:rPr>
          <w:b/>
          <w:iCs/>
          <w:highlight w:val="green"/>
          <w:u w:val="single"/>
        </w:rPr>
        <w:t>critique for reifying</w:t>
      </w:r>
      <w:r>
        <w:rPr>
          <w:b/>
          <w:iCs/>
          <w:u w:val="single"/>
        </w:rPr>
        <w:t xml:space="preserve"> settler </w:t>
      </w:r>
      <w:r w:rsidRPr="006E53B5">
        <w:rPr>
          <w:b/>
          <w:iCs/>
          <w:highlight w:val="green"/>
          <w:u w:val="single"/>
        </w:rPr>
        <w:t>colonialism</w:t>
      </w:r>
      <w:r w:rsidRPr="006E53B5">
        <w:rPr>
          <w:highlight w:val="green"/>
          <w:u w:val="single"/>
        </w:rPr>
        <w:t xml:space="preserve"> as a</w:t>
      </w:r>
      <w:r>
        <w:rPr>
          <w:u w:val="single"/>
        </w:rPr>
        <w:t xml:space="preserve"> </w:t>
      </w:r>
      <w:r>
        <w:rPr>
          <w:b/>
          <w:iCs/>
          <w:u w:val="single"/>
        </w:rPr>
        <w:t xml:space="preserve">transhistorical </w:t>
      </w:r>
      <w:r w:rsidRPr="006E53B5">
        <w:rPr>
          <w:b/>
          <w:iCs/>
          <w:highlight w:val="green"/>
          <w:u w:val="single"/>
        </w:rPr>
        <w:t>meta-structure</w:t>
      </w:r>
      <w:r w:rsidRPr="006E53B5">
        <w:rPr>
          <w:highlight w:val="green"/>
          <w:u w:val="single"/>
        </w:rPr>
        <w:t xml:space="preserve"> where </w:t>
      </w:r>
      <w:r w:rsidRPr="006E53B5">
        <w:rPr>
          <w:b/>
          <w:iCs/>
          <w:highlight w:val="green"/>
          <w:u w:val="single"/>
        </w:rPr>
        <w:t>colonial relations of domination are inevitable</w:t>
      </w:r>
      <w:r>
        <w:rPr>
          <w:sz w:val="14"/>
        </w:rPr>
        <w:t xml:space="preserve"> (Macoun and Strakosch, 2013: 435 ; Snelgrove et al., 2014: 9). Not only does Wolfe’s </w:t>
      </w:r>
      <w:r w:rsidRPr="006E53B5">
        <w:rPr>
          <w:highlight w:val="green"/>
          <w:u w:val="single"/>
        </w:rPr>
        <w:t>ontology erase[s] contingency</w:t>
      </w:r>
      <w:r>
        <w:rPr>
          <w:u w:val="single"/>
        </w:rPr>
        <w:t xml:space="preserve">, heterogeneity </w:t>
      </w:r>
      <w:r w:rsidRPr="006E53B5">
        <w:rPr>
          <w:highlight w:val="green"/>
          <w:u w:val="single"/>
        </w:rPr>
        <w:t>and</w:t>
      </w:r>
      <w:r>
        <w:rPr>
          <w:u w:val="single"/>
        </w:rPr>
        <w:t xml:space="preserve"> (</w:t>
      </w:r>
      <w:r>
        <w:rPr>
          <w:b/>
          <w:iCs/>
          <w:u w:val="single"/>
        </w:rPr>
        <w:t>crucially</w:t>
      </w:r>
      <w:r>
        <w:rPr>
          <w:u w:val="single"/>
        </w:rPr>
        <w:t xml:space="preserve">) </w:t>
      </w:r>
      <w:r w:rsidRPr="006E53B5">
        <w:rPr>
          <w:highlight w:val="green"/>
          <w:u w:val="single"/>
        </w:rPr>
        <w:t>agency</w:t>
      </w:r>
      <w:r>
        <w:rPr>
          <w:sz w:val="14"/>
        </w:rPr>
        <w:t xml:space="preserve"> (Merlan, 1997; Rowse, 2014), </w:t>
      </w:r>
      <w:r>
        <w:rPr>
          <w:u w:val="single"/>
        </w:rPr>
        <w:t xml:space="preserve">but its polarized framework effectively </w:t>
      </w:r>
      <w:r>
        <w:rPr>
          <w:b/>
          <w:iCs/>
          <w:u w:val="single"/>
        </w:rPr>
        <w:t>‘puts politics to death’</w:t>
      </w:r>
      <w:r>
        <w:rPr>
          <w:sz w:val="14"/>
        </w:rPr>
        <w:t xml:space="preserve"> (Svirsky, 2014: 327). In response to such critiques, Wolfe (2013a: 213) suggests that ‘the repudiation of binarism’ may just represent a ‘settler perspective’. However, as Elizabeth Povinelli (1997: 22) has astutely shown, </w:t>
      </w:r>
      <w:r>
        <w:rPr>
          <w:u w:val="single"/>
        </w:rPr>
        <w:t xml:space="preserve">it is in this regard that </w:t>
      </w:r>
      <w:r w:rsidRPr="006E53B5">
        <w:rPr>
          <w:highlight w:val="green"/>
          <w:u w:val="single"/>
        </w:rPr>
        <w:t>the totalizing logic</w:t>
      </w:r>
      <w:r>
        <w:rPr>
          <w:u w:val="single"/>
        </w:rPr>
        <w:t xml:space="preserve"> of</w:t>
      </w:r>
      <w:r>
        <w:rPr>
          <w:sz w:val="14"/>
        </w:rPr>
        <w:t xml:space="preserve"> Wolfe’s </w:t>
      </w:r>
      <w:r>
        <w:rPr>
          <w:u w:val="single"/>
        </w:rPr>
        <w:t>structure</w:t>
      </w:r>
      <w:r>
        <w:rPr>
          <w:sz w:val="14"/>
        </w:rPr>
        <w:t xml:space="preserve"> of invasion </w:t>
      </w:r>
      <w:r w:rsidRPr="006E53B5">
        <w:rPr>
          <w:highlight w:val="green"/>
          <w:u w:val="single"/>
        </w:rPr>
        <w:t xml:space="preserve">rests on a disciplinary gesture where </w:t>
      </w:r>
      <w:r w:rsidRPr="006E53B5">
        <w:rPr>
          <w:b/>
          <w:iCs/>
          <w:highlight w:val="green"/>
          <w:u w:val="single"/>
        </w:rPr>
        <w:t>‘any discussion</w:t>
      </w:r>
      <w:r w:rsidRPr="006E53B5">
        <w:rPr>
          <w:highlight w:val="green"/>
          <w:u w:val="single"/>
        </w:rPr>
        <w:t xml:space="preserve"> which does not insist on the polarity of the [settler</w:t>
      </w:r>
      <w:r>
        <w:rPr>
          <w:u w:val="single"/>
        </w:rPr>
        <w:t xml:space="preserve">] </w:t>
      </w:r>
      <w:r w:rsidRPr="006E53B5">
        <w:rPr>
          <w:highlight w:val="green"/>
          <w:u w:val="single"/>
        </w:rPr>
        <w:t>colonial project’ is</w:t>
      </w:r>
      <w:r>
        <w:rPr>
          <w:u w:val="single"/>
        </w:rPr>
        <w:t xml:space="preserve"> </w:t>
      </w:r>
      <w:r>
        <w:rPr>
          <w:b/>
          <w:iCs/>
          <w:u w:val="single"/>
        </w:rPr>
        <w:t>assimilationist</w:t>
      </w:r>
      <w:r>
        <w:rPr>
          <w:u w:val="single"/>
        </w:rPr>
        <w:t xml:space="preserve">, worse still, </w:t>
      </w:r>
      <w:r>
        <w:rPr>
          <w:b/>
          <w:iCs/>
          <w:u w:val="single"/>
        </w:rPr>
        <w:t>genocidal</w:t>
      </w:r>
      <w:r>
        <w:rPr>
          <w:u w:val="single"/>
        </w:rPr>
        <w:t xml:space="preserve"> in effect if not intent. Any attempt to ‘explore the dialogical or hybrid nature of colonial subjectivity’</w:t>
      </w:r>
      <w:r>
        <w:rPr>
          <w:sz w:val="14"/>
        </w:rPr>
        <w:t xml:space="preserve"> – </w:t>
      </w:r>
      <w:r>
        <w:rPr>
          <w:u w:val="single"/>
        </w:rPr>
        <w:t>which would entail working beyond the bounds of absolute polarity</w:t>
      </w:r>
      <w:r>
        <w:rPr>
          <w:sz w:val="14"/>
        </w:rPr>
        <w:t xml:space="preserve"> – </w:t>
      </w:r>
      <w:r>
        <w:rPr>
          <w:u w:val="single"/>
        </w:rPr>
        <w:t xml:space="preserve">is disciplined as </w:t>
      </w:r>
      <w:r w:rsidRPr="006E53B5">
        <w:rPr>
          <w:b/>
          <w:iCs/>
          <w:highlight w:val="green"/>
          <w:u w:val="single"/>
        </w:rPr>
        <w:t>complicit in the settler colonial project</w:t>
      </w:r>
      <w:r w:rsidRPr="006E53B5">
        <w:rPr>
          <w:highlight w:val="green"/>
          <w:u w:val="single"/>
        </w:rPr>
        <w:t xml:space="preserve"> itself,</w:t>
      </w:r>
      <w:r>
        <w:rPr>
          <w:u w:val="single"/>
        </w:rPr>
        <w:t xml:space="preserve"> leaving ‘the only nonassimilationist position one that </w:t>
      </w:r>
      <w:r>
        <w:rPr>
          <w:b/>
          <w:iCs/>
          <w:u w:val="single"/>
        </w:rPr>
        <w:t>adheres strictly</w:t>
      </w:r>
      <w:r>
        <w:rPr>
          <w:u w:val="single"/>
        </w:rPr>
        <w:t xml:space="preserve"> and </w:t>
      </w:r>
      <w:r>
        <w:rPr>
          <w:b/>
          <w:iCs/>
          <w:u w:val="single"/>
        </w:rPr>
        <w:t>solely to a critique of [settler] state discourse</w:t>
      </w:r>
      <w:r>
        <w:rPr>
          <w:u w:val="single"/>
        </w:rPr>
        <w:t xml:space="preserve">’. </w:t>
      </w:r>
      <w:r w:rsidRPr="006E53B5">
        <w:rPr>
          <w:highlight w:val="green"/>
          <w:u w:val="single"/>
        </w:rPr>
        <w:t>This</w:t>
      </w:r>
      <w:r>
        <w:rPr>
          <w:u w:val="single"/>
        </w:rPr>
        <w:t xml:space="preserve"> gesture not only </w:t>
      </w:r>
      <w:r w:rsidRPr="006E53B5">
        <w:rPr>
          <w:b/>
          <w:iCs/>
          <w:highlight w:val="green"/>
          <w:u w:val="single"/>
        </w:rPr>
        <w:t>disallows</w:t>
      </w:r>
      <w:r>
        <w:rPr>
          <w:b/>
          <w:iCs/>
          <w:u w:val="single"/>
        </w:rPr>
        <w:t xml:space="preserve"> the possibility of counter-publics</w:t>
      </w:r>
      <w:r>
        <w:rPr>
          <w:u w:val="single"/>
        </w:rPr>
        <w:t xml:space="preserve"> and </w:t>
      </w:r>
      <w:r w:rsidRPr="006E53B5">
        <w:rPr>
          <w:b/>
          <w:iCs/>
          <w:highlight w:val="green"/>
          <w:u w:val="single"/>
        </w:rPr>
        <w:t>strategic alliances</w:t>
      </w:r>
      <w:r>
        <w:rPr>
          <w:u w:val="single"/>
        </w:rPr>
        <w:t xml:space="preserve"> (even </w:t>
      </w:r>
      <w:r>
        <w:rPr>
          <w:b/>
          <w:iCs/>
          <w:u w:val="single"/>
        </w:rPr>
        <w:t>limited ones</w:t>
      </w:r>
      <w:r>
        <w:rPr>
          <w:u w:val="single"/>
        </w:rPr>
        <w:t xml:space="preserve">), </w:t>
      </w:r>
      <w:r w:rsidRPr="006E53B5">
        <w:rPr>
          <w:highlight w:val="green"/>
          <w:u w:val="single"/>
        </w:rPr>
        <w:t>but</w:t>
      </w:r>
      <w:r>
        <w:rPr>
          <w:sz w:val="14"/>
        </w:rPr>
        <w:t xml:space="preserve"> also </w:t>
      </w:r>
      <w:r w:rsidRPr="006E53B5">
        <w:rPr>
          <w:highlight w:val="green"/>
          <w:u w:val="single"/>
        </w:rPr>
        <w:t>comes</w:t>
      </w:r>
      <w:r>
        <w:rPr>
          <w:u w:val="single"/>
        </w:rPr>
        <w:t xml:space="preserve"> dangerously </w:t>
      </w:r>
      <w:r w:rsidRPr="006E53B5">
        <w:rPr>
          <w:highlight w:val="green"/>
          <w:u w:val="single"/>
        </w:rPr>
        <w:t xml:space="preserve">close to </w:t>
      </w:r>
      <w:r w:rsidRPr="006E53B5">
        <w:rPr>
          <w:b/>
          <w:iCs/>
          <w:highlight w:val="green"/>
          <w:u w:val="single"/>
        </w:rPr>
        <w:t>‘resistance as acquiescence’</w:t>
      </w:r>
      <w:r>
        <w:rPr>
          <w:u w:val="single"/>
        </w:rPr>
        <w:t xml:space="preserve"> insofar as the settler colonial studies scholar may malign the structures set in play by settler colonialism</w:t>
      </w:r>
      <w:r>
        <w:rPr>
          <w:sz w:val="14"/>
        </w:rPr>
        <w:t xml:space="preserve">, but only from a safe distance unsullied by the messy ambivalences and contradictions of settler and native subjectivities and relations. </w:t>
      </w:r>
      <w:r>
        <w:rPr>
          <w:u w:val="single"/>
        </w:rPr>
        <w:t xml:space="preserve">Opposition is thus left as our </w:t>
      </w:r>
      <w:r>
        <w:rPr>
          <w:b/>
          <w:iCs/>
          <w:u w:val="single"/>
        </w:rPr>
        <w:t>only option</w:t>
      </w:r>
      <w:r>
        <w:rPr>
          <w:u w:val="single"/>
        </w:rPr>
        <w:t xml:space="preserve">, but, as we know from critical anti-colonial and postcolonial scholarship, </w:t>
      </w:r>
      <w:r w:rsidRPr="006E53B5">
        <w:rPr>
          <w:b/>
          <w:iCs/>
          <w:highlight w:val="green"/>
          <w:u w:val="single"/>
        </w:rPr>
        <w:t>opposition in itself is not decolonization</w:t>
      </w:r>
      <w:r>
        <w:rPr>
          <w:u w:val="single"/>
        </w:rPr>
        <w:t>.</w:t>
      </w:r>
      <w:r>
        <w:rPr>
          <w:sz w:val="14"/>
        </w:rPr>
        <w:t xml:space="preserve"> </w:t>
      </w:r>
      <w:r>
        <w:rPr>
          <w:sz w:val="14"/>
          <w:szCs w:val="16"/>
        </w:rPr>
        <w:t>Decolonizing Israel-Palestine?</w:t>
      </w:r>
      <w:r>
        <w:rPr>
          <w:sz w:val="14"/>
        </w:rPr>
        <w:t xml:space="preserve"> In his defense of settler colonial studies against criticisms that it is unable to account for political action, Veracini (2014: 312) has maintained that settler colonialism is an interpretive paradigm, not a transformative one: ‘settler colonial studies’, he writes, ‘is only ultimately accountable for the way it is effective in explaining things’. Yet, as I have already noted, this is not precisely the case in the context of Israel-Palestine. Not only is the settler colonial paradigm increasingly associated with particular normative projects, namely a critique of the two-state solution and advocacy for a single democratic state (e.g. Collins, 2011), but both Veracini and Wolfe have ventured into the question of ‘solutions’ in their respective accounts of the dynamics of Zionist settler colonialism. While they are quite divergent in their readings of what it would mean to decolonize Israel-Palestine, I suggest that </w:t>
      </w:r>
      <w:r>
        <w:rPr>
          <w:u w:val="single"/>
        </w:rPr>
        <w:t xml:space="preserve">they are nevertheless indicative of the limitations of </w:t>
      </w:r>
      <w:r w:rsidRPr="006E53B5">
        <w:rPr>
          <w:highlight w:val="green"/>
          <w:u w:val="single"/>
        </w:rPr>
        <w:t>the set</w:t>
      </w:r>
      <w:r>
        <w:rPr>
          <w:u w:val="single"/>
        </w:rPr>
        <w:t xml:space="preserve">tler </w:t>
      </w:r>
      <w:r w:rsidRPr="006E53B5">
        <w:rPr>
          <w:highlight w:val="green"/>
          <w:u w:val="single"/>
        </w:rPr>
        <w:t>col</w:t>
      </w:r>
      <w:r>
        <w:rPr>
          <w:u w:val="single"/>
        </w:rPr>
        <w:t xml:space="preserve">onial paradigm’s structural </w:t>
      </w:r>
      <w:r w:rsidRPr="006E53B5">
        <w:rPr>
          <w:highlight w:val="green"/>
          <w:u w:val="single"/>
        </w:rPr>
        <w:t>perspective</w:t>
      </w:r>
      <w:r>
        <w:rPr>
          <w:u w:val="single"/>
        </w:rPr>
        <w:t xml:space="preserve">, which </w:t>
      </w:r>
      <w:r>
        <w:rPr>
          <w:b/>
          <w:iCs/>
          <w:u w:val="single"/>
        </w:rPr>
        <w:t>flattens manifestations of settler colonialism</w:t>
      </w:r>
      <w:r>
        <w:rPr>
          <w:u w:val="single"/>
        </w:rPr>
        <w:t xml:space="preserve"> and lends itself to certain parameters. These parameters </w:t>
      </w:r>
      <w:r w:rsidRPr="006E53B5">
        <w:rPr>
          <w:b/>
          <w:iCs/>
          <w:highlight w:val="green"/>
          <w:u w:val="single"/>
        </w:rPr>
        <w:t>neglect important differences between Israel-Palestine</w:t>
      </w:r>
      <w:r w:rsidRPr="006E53B5">
        <w:rPr>
          <w:highlight w:val="green"/>
          <w:u w:val="single"/>
        </w:rPr>
        <w:t xml:space="preserve"> and</w:t>
      </w:r>
      <w:r>
        <w:rPr>
          <w:u w:val="single"/>
        </w:rPr>
        <w:t xml:space="preserve"> its </w:t>
      </w:r>
      <w:r>
        <w:rPr>
          <w:b/>
          <w:iCs/>
          <w:u w:val="single"/>
        </w:rPr>
        <w:t xml:space="preserve">typical </w:t>
      </w:r>
      <w:r w:rsidRPr="006E53B5">
        <w:rPr>
          <w:b/>
          <w:iCs/>
          <w:highlight w:val="green"/>
          <w:u w:val="single"/>
        </w:rPr>
        <w:t>sites of comparison</w:t>
      </w:r>
      <w:r>
        <w:rPr>
          <w:sz w:val="14"/>
        </w:rPr>
        <w:t xml:space="preserve"> – </w:t>
      </w:r>
      <w:r>
        <w:rPr>
          <w:u w:val="single"/>
        </w:rPr>
        <w:t>not least of which is the relative ‘completeness’ of settler ethnic cleansing efforts and the political geographies and modes of legal governance they produce</w:t>
      </w:r>
      <w:r>
        <w:rPr>
          <w:sz w:val="14"/>
        </w:rPr>
        <w:t xml:space="preserve"> (Gordon and Ram, 2016) – </w:t>
      </w:r>
      <w:r>
        <w:rPr>
          <w:u w:val="single"/>
        </w:rPr>
        <w:t xml:space="preserve">which have </w:t>
      </w:r>
      <w:r>
        <w:rPr>
          <w:b/>
          <w:iCs/>
          <w:u w:val="single"/>
        </w:rPr>
        <w:t>important implications for any project of decolonization</w:t>
      </w:r>
      <w:r>
        <w:rPr>
          <w:sz w:val="14"/>
        </w:rPr>
        <w:t xml:space="preserve">. After all, </w:t>
      </w:r>
      <w:r>
        <w:rPr>
          <w:u w:val="single"/>
        </w:rPr>
        <w:t xml:space="preserve">if there is </w:t>
      </w:r>
      <w:r w:rsidRPr="006E53B5">
        <w:rPr>
          <w:highlight w:val="green"/>
          <w:u w:val="single"/>
        </w:rPr>
        <w:t xml:space="preserve">there is </w:t>
      </w:r>
      <w:r w:rsidRPr="006E53B5">
        <w:rPr>
          <w:b/>
          <w:iCs/>
          <w:highlight w:val="green"/>
          <w:u w:val="single"/>
        </w:rPr>
        <w:t>no onesize-fits-all model of colonialism</w:t>
      </w:r>
      <w:r w:rsidRPr="006E53B5">
        <w:rPr>
          <w:highlight w:val="green"/>
          <w:u w:val="single"/>
        </w:rPr>
        <w:t xml:space="preserve">, there is </w:t>
      </w:r>
      <w:r w:rsidRPr="006E53B5">
        <w:rPr>
          <w:b/>
          <w:iCs/>
          <w:highlight w:val="green"/>
          <w:u w:val="single"/>
        </w:rPr>
        <w:t>no route to decolonization appropriate to all contexts</w:t>
      </w:r>
      <w:r>
        <w:rPr>
          <w:sz w:val="14"/>
        </w:rPr>
        <w:t xml:space="preserve"> (see Kohn and McBride, 2011). In this last section, I want to engage Veracini’s and Wolfe’s accounts as a means to trace some of these areas of neglect, and, in so doing, gesture towards issues in need of serious reckoning in the settler-colonial paradigm’s prescription for decolonization. For Veracini (2013: 26), </w:t>
      </w:r>
      <w:r>
        <w:rPr>
          <w:u w:val="single"/>
        </w:rPr>
        <w:t>the conflict is best understood in terms of how the Zionist settler colonial project to establish a Jewish-majority state in historic Palestine is complicated and compromised by the ongoing occupation</w:t>
      </w:r>
      <w:r>
        <w:rPr>
          <w:sz w:val="14"/>
        </w:rPr>
        <w:t xml:space="preserve">. If success is a matter of perceived legitimacy, Veracini takes 1967 as marking a decline in the success of Israeli settler colonial practice and suggests that the occupation itself is an instance of failed settler colonialism, insofar as </w:t>
      </w:r>
      <w:r>
        <w:rPr>
          <w:u w:val="single"/>
        </w:rPr>
        <w:t>Israel</w:t>
      </w:r>
      <w:r>
        <w:rPr>
          <w:sz w:val="14"/>
        </w:rPr>
        <w:t xml:space="preserve"> has </w:t>
      </w:r>
      <w:r>
        <w:rPr>
          <w:u w:val="single"/>
        </w:rPr>
        <w:t>largely failed in having its West Bank settlements recognized as part of the settler colonial state</w:t>
      </w:r>
      <w:r>
        <w:rPr>
          <w:sz w:val="14"/>
        </w:rPr>
        <w:t xml:space="preserve"> (p. 30). </w:t>
      </w:r>
      <w:r>
        <w:rPr>
          <w:u w:val="single"/>
        </w:rPr>
        <w:t>When settler colonialism fails in its attempt to extinguish the colonial relation</w:t>
      </w:r>
      <w:r>
        <w:rPr>
          <w:sz w:val="14"/>
        </w:rPr>
        <w:t xml:space="preserve">, he asserts, </w:t>
      </w:r>
      <w:r>
        <w:rPr>
          <w:u w:val="single"/>
        </w:rPr>
        <w:t>it reverts to colonialism where the colonial relation is underscored. This explains both the permanency of the occupation</w:t>
      </w:r>
      <w:r>
        <w:rPr>
          <w:sz w:val="14"/>
        </w:rPr>
        <w:t xml:space="preserve"> – if ‘the Occupation was established as a means to enable permanent settlements, now it is the settlements that perpetuate the need for permanent occupation’ – </w:t>
      </w:r>
      <w:r>
        <w:rPr>
          <w:u w:val="single"/>
        </w:rPr>
        <w:t>and the radical turn to the Right inside Israel, which has seen ‘the integration of Israeli Arabs</w:t>
      </w:r>
      <w:r>
        <w:rPr>
          <w:sz w:val="14"/>
        </w:rPr>
        <w:t xml:space="preserve">... progressively </w:t>
      </w:r>
      <w:r>
        <w:rPr>
          <w:u w:val="single"/>
        </w:rPr>
        <w:t>reversed’ and the ‘autonomy of the settler colonial project eroded’ by an increasing reliance on external support from international allies and the Jewish diaspora</w:t>
      </w:r>
      <w:r>
        <w:rPr>
          <w:sz w:val="14"/>
        </w:rPr>
        <w:t xml:space="preserve"> (pp. 32–3). </w:t>
      </w:r>
      <w:r>
        <w:rPr>
          <w:u w:val="single"/>
        </w:rPr>
        <w:t>This ‘simultaneous coexistence of successful and failed settler colonialisms’</w:t>
      </w:r>
      <w:r>
        <w:rPr>
          <w:sz w:val="14"/>
        </w:rPr>
        <w:t xml:space="preserve"> (p. 39) </w:t>
      </w:r>
      <w:r>
        <w:rPr>
          <w:u w:val="single"/>
        </w:rPr>
        <w:t xml:space="preserve">means that ‘approaching the conflict would probably require a </w:t>
      </w:r>
      <w:r>
        <w:rPr>
          <w:b/>
          <w:iCs/>
          <w:u w:val="single"/>
        </w:rPr>
        <w:t>suite of solutions</w:t>
      </w:r>
      <w:r>
        <w:rPr>
          <w:u w:val="single"/>
        </w:rPr>
        <w:t>’</w:t>
      </w:r>
      <w:r>
        <w:rPr>
          <w:sz w:val="14"/>
        </w:rPr>
        <w:t xml:space="preserve"> (p. 27). Nevertheless, Veracini is rather coy about what these may be. On the one hand, he emphasizes that </w:t>
      </w:r>
      <w:r>
        <w:rPr>
          <w:u w:val="single"/>
        </w:rPr>
        <w:t>the ‘decolonization paradigm’ is only really available to the West Bank and Gaza Strip</w:t>
      </w:r>
      <w:r>
        <w:rPr>
          <w:sz w:val="14"/>
        </w:rPr>
        <w:t xml:space="preserve">, and that </w:t>
      </w:r>
      <w:r>
        <w:rPr>
          <w:u w:val="single"/>
        </w:rPr>
        <w:t>other frameworks must be made available to Palestinians inside Israel and those in the diaspora who, by virtue of the success of the Israeli settler project inside Israel, have effectively had decolonization taken off the table</w:t>
      </w:r>
      <w:r>
        <w:rPr>
          <w:sz w:val="14"/>
        </w:rPr>
        <w:t xml:space="preserve"> </w:t>
      </w:r>
      <w:r>
        <w:rPr>
          <w:sz w:val="14"/>
          <w:szCs w:val="14"/>
        </w:rPr>
        <w:t xml:space="preserve">(p. 40). On the other hand, he seems to suggest that any solution will nonetheless be unable to escape the colonial conditions that have shaped it. If two-states is a ‘colonial solution’, because ‘internationally sanctioned Palestinian independence (and associated forms of neo-colonial dependency) ...should be seen as the colonial occupation’s logical outcome, not its demise’, one-state ‘turns out to be the settler colonial solution’ because it signals the permanency of the settler polity (pp. 33, 39). Wolfe (2012), in contrast, is far more direct about his preference for a single democratic and secular state in Israel-Palestine. The two-state solution, he suggests, is not only ‘liberal subterfuge’, but an oxymoron, because of its inability to reckon with the ways in which the ‘New Jew’ Zionism has sought to construct needs the contrapuntal presence of the Palestinians to come into being – without the Palestinians, Israel would fracture under the weight of its own internal diversity (pp. 319–20). Wolfe is especially troubled by the religious/secular division that plagues Zionism as an ostensibly secular national movement framed around the notion of Jewish return, and which has become more politically salient with the religious-national settlement movement that has taken hold in Israeli politics since the late 1970s. The ‘ascendancy of [this] religious element’ is of particular concern, loading the settler will to eliminate the native with an additional theological dimension; should Israel ‘be finally cleansed of its Natives’, he warns, it would only be ‘left with a choice between theocracy and implosion’ (p. 318). Thus the appeal of a single state solution: not only does it deal with the tricky questions of territory and sovereignty in one fell swoop, but it also does away with this risk of theocracy. Additionally, it dissolves the ‘irreducible contradictions between Zionism’s twin goals of territorial expansion and ethno-racial exclusiveness’: ‘in a secular state ... that exists for its citizens rather than co-religionists this intractable problem disappears’ (p. 321). The desire for ethnic purity that has characterized Zionism to date becomes its greatest asset in this regard, namely because it does not allow for the assimilation of Palestinians. Thus, for Wolfe, [r]ather than absorbing the colonised population into the ranks of the colonisers, and thereby eliminating that population, a secular democracy does not require the elimination of either – or, better, any – of its constituent ethnicities. That is the whole point. (p. 321) In this sense, ‘a unified state not only dismantles Zionism. In the process, it dismantles settler colonialism’ (p. 321). If Veracini offers a seemingly impossible vision of decolonization in Israel-Palestine, where any solution would be compromised by the colonial conditions preceding it, Wolfe’s vision seems in comparison impossibly easy: not only can Zionism be dismantled, but so too can settler colonialism. This is in stark (and surprising) contrast to his generally fatalistic take on structural transformation in settler colonial societies. </w:t>
      </w:r>
      <w:r>
        <w:rPr>
          <w:u w:val="single"/>
        </w:rPr>
        <w:t>It is</w:t>
      </w:r>
      <w:r>
        <w:rPr>
          <w:sz w:val="14"/>
        </w:rPr>
        <w:t xml:space="preserve">, however, </w:t>
      </w:r>
      <w:r>
        <w:rPr>
          <w:u w:val="single"/>
        </w:rPr>
        <w:t xml:space="preserve">particularly revealing of the tendency in settler colonial scholarship to regard Zionism as </w:t>
      </w:r>
      <w:r>
        <w:rPr>
          <w:b/>
          <w:iCs/>
          <w:u w:val="single"/>
        </w:rPr>
        <w:t>purely settler colonial</w:t>
      </w:r>
      <w:r>
        <w:rPr>
          <w:u w:val="single"/>
        </w:rPr>
        <w:t xml:space="preserve"> and the conflict </w:t>
      </w:r>
      <w:r>
        <w:rPr>
          <w:b/>
          <w:iCs/>
          <w:u w:val="single"/>
        </w:rPr>
        <w:t>akin to any other settler colonial context</w:t>
      </w:r>
      <w:r>
        <w:rPr>
          <w:sz w:val="14"/>
        </w:rPr>
        <w:t xml:space="preserve"> (e.g. Collins, 2011). Both Veracini and Wolfe are guilty of this, even as they are otherwise attentive to many of the particularities of the conflict. Wolfe (2013b: 9), for instance, identifies ‘Zionism as settler colonialism pure and simple’, if not a particularly voracious form stuck at the frontier stage. Likewise, Veracini (2015: 1–2) </w:t>
      </w:r>
      <w:r>
        <w:rPr>
          <w:u w:val="single"/>
        </w:rPr>
        <w:t>suggests</w:t>
      </w:r>
      <w:r>
        <w:rPr>
          <w:sz w:val="14"/>
        </w:rPr>
        <w:t xml:space="preserve"> that the ‘settlement, nothing else, [is] the absolute core of Zionist practice’, going so far as to claim that ‘what is in front of us is not a conflict situation, it is actually a postconflict’ (‘postconflicts’, he notes, ‘are rarely peaceful’). Tim Rowse (2014) has argued </w:t>
      </w:r>
      <w:r>
        <w:rPr>
          <w:u w:val="single"/>
        </w:rPr>
        <w:t xml:space="preserve">the tendency towards </w:t>
      </w:r>
      <w:r>
        <w:rPr>
          <w:b/>
          <w:iCs/>
          <w:u w:val="single"/>
        </w:rPr>
        <w:t>ahistorical</w:t>
      </w:r>
      <w:r>
        <w:rPr>
          <w:u w:val="single"/>
        </w:rPr>
        <w:t xml:space="preserve"> and </w:t>
      </w:r>
      <w:r>
        <w:rPr>
          <w:b/>
          <w:iCs/>
          <w:u w:val="single"/>
        </w:rPr>
        <w:t>decontextualized</w:t>
      </w:r>
      <w:r>
        <w:rPr>
          <w:u w:val="single"/>
        </w:rPr>
        <w:t xml:space="preserve"> analysis in settler colonial studies means</w:t>
      </w:r>
      <w:r>
        <w:rPr>
          <w:sz w:val="14"/>
        </w:rPr>
        <w:t xml:space="preserve"> that </w:t>
      </w:r>
      <w:r>
        <w:rPr>
          <w:b/>
          <w:iCs/>
          <w:u w:val="single"/>
        </w:rPr>
        <w:t>it misses much about the variety of geographical</w:t>
      </w:r>
      <w:r>
        <w:rPr>
          <w:u w:val="single"/>
        </w:rPr>
        <w:t xml:space="preserve"> and </w:t>
      </w:r>
      <w:r>
        <w:rPr>
          <w:b/>
          <w:iCs/>
          <w:u w:val="single"/>
        </w:rPr>
        <w:t>regional forms settler colonialism takes</w:t>
      </w:r>
      <w:r>
        <w:rPr>
          <w:sz w:val="14"/>
        </w:rPr>
        <w:t xml:space="preserve">. It is equally important, however, to recognize that the settler colonial frame itself is by no means ahistorical or decontextualized. To the contrary, settler colonial studies is very much an Antipodean perspective, having emerged primarily within an Australian context, and it is fair to say that this is evidenced in its main preoccupation with white settler societies. While all transnational frames have to be developed somewhere, </w:t>
      </w:r>
      <w:r>
        <w:rPr>
          <w:u w:val="single"/>
        </w:rPr>
        <w:t xml:space="preserve">the structural emphasis of the settler colonial paradigm not only </w:t>
      </w:r>
      <w:r>
        <w:rPr>
          <w:b/>
          <w:iCs/>
          <w:u w:val="single"/>
        </w:rPr>
        <w:t>obfuscates this local heritage</w:t>
      </w:r>
      <w:r>
        <w:rPr>
          <w:u w:val="single"/>
        </w:rPr>
        <w:t xml:space="preserve"> but means that its vernacularization is often replication</w:t>
      </w:r>
      <w:r>
        <w:rPr>
          <w:sz w:val="14"/>
        </w:rPr>
        <w:t xml:space="preserve">, which is where the ‘imported institution remains largely unchanged from its transnational prototype [and] the adaptation is superficial and primarily decorative’ (Merry, 2006: 44). </w:t>
      </w:r>
      <w:r>
        <w:rPr>
          <w:u w:val="single"/>
        </w:rPr>
        <w:t>This can be evidenced in</w:t>
      </w:r>
      <w:r>
        <w:rPr>
          <w:sz w:val="14"/>
        </w:rPr>
        <w:t xml:space="preserve"> Wolfe and Veracini’s respective accounts of </w:t>
      </w:r>
      <w:r>
        <w:rPr>
          <w:u w:val="single"/>
        </w:rPr>
        <w:t xml:space="preserve">decolonizing Israel-Palestine, which </w:t>
      </w:r>
      <w:r>
        <w:rPr>
          <w:b/>
          <w:iCs/>
          <w:u w:val="single"/>
        </w:rPr>
        <w:t>leave the national dimensions of the conflict under-examined</w:t>
      </w:r>
      <w:r>
        <w:rPr>
          <w:u w:val="single"/>
        </w:rPr>
        <w:t xml:space="preserve"> and fail to address the </w:t>
      </w:r>
      <w:r>
        <w:rPr>
          <w:b/>
          <w:iCs/>
          <w:u w:val="single"/>
        </w:rPr>
        <w:t>unique affective</w:t>
      </w:r>
      <w:r>
        <w:rPr>
          <w:u w:val="single"/>
        </w:rPr>
        <w:t xml:space="preserve"> and </w:t>
      </w:r>
      <w:r>
        <w:rPr>
          <w:b/>
          <w:iCs/>
          <w:u w:val="single"/>
        </w:rPr>
        <w:t>socio-political resonances</w:t>
      </w:r>
      <w:r>
        <w:rPr>
          <w:u w:val="single"/>
        </w:rPr>
        <w:t xml:space="preserve"> of the native/settler distinction in the Israeli-Palestinian context</w:t>
      </w:r>
      <w:r>
        <w:rPr>
          <w:sz w:val="14"/>
        </w:rPr>
        <w:t xml:space="preserve">. As Wolfe (2012: 287) points out, the circumstances and intentions of settler colonizers is inconsequential from a native point of view, and both he and Veracini perhaps quite rightly prioritize the historical outcomes of Zionism (namely, the displacement of the Palestinians) over all other meanings attached to it. Nevertheless, it is important to recognize that </w:t>
      </w:r>
      <w:r>
        <w:rPr>
          <w:u w:val="single"/>
        </w:rPr>
        <w:t>there is a strong nationalist aspect to Zionism</w:t>
      </w:r>
      <w:r>
        <w:rPr>
          <w:sz w:val="14"/>
        </w:rPr>
        <w:t xml:space="preserve">, which is after all a national movement geared towards Jewish self-determination. </w:t>
      </w:r>
      <w:r>
        <w:rPr>
          <w:u w:val="single"/>
        </w:rPr>
        <w:t xml:space="preserve">This marks it as a </w:t>
      </w:r>
      <w:r>
        <w:rPr>
          <w:b/>
          <w:iCs/>
          <w:u w:val="single"/>
        </w:rPr>
        <w:t>particularly unique</w:t>
      </w:r>
      <w:r>
        <w:rPr>
          <w:sz w:val="14"/>
        </w:rPr>
        <w:t xml:space="preserve"> – although not singular – form of settler colonialism. </w:t>
      </w:r>
      <w:r>
        <w:rPr>
          <w:u w:val="single"/>
        </w:rPr>
        <w:t>In contrast to settler colonies like Australia where the drive for</w:t>
      </w:r>
      <w:r>
        <w:rPr>
          <w:sz w:val="14"/>
        </w:rPr>
        <w:t xml:space="preserve"> a </w:t>
      </w:r>
      <w:r>
        <w:rPr>
          <w:u w:val="single"/>
        </w:rPr>
        <w:t>settler identity separate from the metropole only emerged much later</w:t>
      </w:r>
      <w:r>
        <w:rPr>
          <w:sz w:val="14"/>
          <w:szCs w:val="14"/>
        </w:rPr>
        <w:t xml:space="preserve">, the impetus towards an exclusive form of settler self-determination has shaped almost all aspects of the conflict in Israel-Palestine since at least the second aliyah that reached Palestine between 1904 and 1914 (see Shafir, 1989). Of course, Zionism is not the only colonialist project to be carried out in the name of ostensibly nationalist ideals – the French colonization of Algeria is widely cited as a case in point (Pappe, 2008: 612–13). Yet, it does mean that understanding Zionism’s nationalist impulse is crucial to understandings its political strengths and continued affective resonance; ‘a simple dismissal of Zionism’, Jacqueline Rose (2005: 13) appeals, ‘fatally undermines the case it is intended to promote’. Moreover, as Pappe (2008: 613) stresses, ‘labelling Zionism as nationalist or national [by no means] absolve[s] it from the accusations of dispossession and occupation’ (my emphasis). Nor does it lessen its crimes against the Palestinian people. While the Palestinian anti-colonialism has historically been entangled with a broader pan-Arabism, it is similarly impossible to understand it outside of a nationalist vocabulary and the struggle for national self-determination (Said, 1979). Given that the settler paradigm is nominally able to incorporate the Palestinian struggle for national self-determination under the rubric of decolonization, it is striking that neither Wolfe nor Veracini reckon in any rigorous way with implications of Palestinian nationalism in their respective accounts.4 Wolfe’s (2012: 231) one-state, for instance, ‘does not require the elimination of its constituent ethnicities’, neglecting not only that the affirmation of those ethnicities is also a powerful political driver in the ongoing conflict, but that the affirmation of identity for colonized peoples has been a defining feature of decolonizing projects in general (Fanon, 1967). Veracini’s (2013) efforts at disentangling the colonial from the settler colonial would similarly seem to reinforce the Green Line’s fragmentation of the Palestinian polity into those in the ‘territories’ and those inside ‘Israel proper’, thus undermining the paradigm’s potential to aid Palestinian nation-building efforts. The lack of attention paid to the Jewish drive for ethno-national selfdetermination, however, is not surprising. From the perspective of settler colonial studies, the question of settler self-determination is an especially fraught one: not only is it seen as a particular historical relic (loosening ties to the ‘motherland’), but settler colonial scholarship has concerned itself precisely with critiquing how the notion of settler selfdetermination legitimizes continued dominance over indigenous peoples. Additionally, in the context of contemporary white settler societies like Australia, Canada and the United States, the claim for ethno-national self-determination simply does not make sense (save for a few at the very periphery of politics) given that the shape of the polity is more civic than ethnic. Indeed, it is the settler colonial polity’s ability to subsume indigenous alterity that is regarded as most troubling in the settler colonial paradigm; assimilation is, after all, the final stage in the logic of elimination (Wolfe, 1994). It is from this perspective that we can make sense of Veracini’s insistence that the one-state is the settler colonial solution. Yet, as Wolfe makes clear, Zionism has little capacity to assimilate Palestinians: the lines of identity, driven as they are by a dichotomy of Jew/non-Jew determined by a tribal notion of maternal blood-lineage, are simply too firm for serious parallels to be made between Israel and the white settler societies with which it is typically compared. While Wolfe’s (2012: 320) account is more sensitive to these dynamics, his vision of a secular, civic, inclusive and plural united state (which he interestingly addresses to European Ashkenazi Jews) would nevertheless seem to leave aside the ways in which such plurality is fiercely charged in the Israeli-Palestinian context – and is, most certainly, also characterized by a religious dimension for Israelis and Palestinians alike. In this regard, Wolfe replicates much debate on the one-state solution, which presumes that Jews would be incorporated into a single state as a neutral and repentant collectivity (Farsakh, 2011: 70 ). If even a one-state solution would have to reckon with the reality that the very presence of Israeli Jews as a settler collective is grounded on a history of dispossession and occupation, then surely dismantling Zionism – as per Wolfe’s wish – is not enough to dismantle settler colonialism. Perhaps the question is less one of dismantling Zionism than it is of decolonizing Jewish Israeli identity and its settler colonial privileges which, as Theodora Todorova (2015) argues, are most powerfully connected to the Jewish right to return – a right in turn denied to the Palestinians. This is something missed by Veracini, who takes the intimate connections between Israel and the Jewish diaspora as a sign of weakness in the settler colonial project, when this complicated entanglement with diaspora is in fact constitutive of Zionist settler colonialism. If Wolfe and Veracini fail to fully engage the conflict’s nationalist dimensions, they are also strangely silent on the resonances and implications of the settler/native distinction in the Israeli-Palestinian context. Indeed, </w:t>
      </w:r>
      <w:r>
        <w:rPr>
          <w:u w:val="single"/>
        </w:rPr>
        <w:t xml:space="preserve">one of </w:t>
      </w:r>
      <w:r w:rsidRPr="006E53B5">
        <w:rPr>
          <w:highlight w:val="green"/>
          <w:u w:val="single"/>
        </w:rPr>
        <w:t>the weakness</w:t>
      </w:r>
      <w:r>
        <w:rPr>
          <w:u w:val="single"/>
        </w:rPr>
        <w:t xml:space="preserve">es </w:t>
      </w:r>
      <w:r w:rsidRPr="006E53B5">
        <w:rPr>
          <w:highlight w:val="green"/>
          <w:u w:val="single"/>
        </w:rPr>
        <w:t>of the</w:t>
      </w:r>
      <w:r>
        <w:rPr>
          <w:u w:val="single"/>
        </w:rPr>
        <w:t xml:space="preserve"> settler colonial </w:t>
      </w:r>
      <w:r w:rsidRPr="006E53B5">
        <w:rPr>
          <w:highlight w:val="green"/>
          <w:u w:val="single"/>
        </w:rPr>
        <w:t>paradigm</w:t>
      </w:r>
      <w:r>
        <w:rPr>
          <w:u w:val="single"/>
        </w:rPr>
        <w:t xml:space="preserve"> as a whole </w:t>
      </w:r>
      <w:r w:rsidRPr="006E53B5">
        <w:rPr>
          <w:highlight w:val="green"/>
          <w:u w:val="single"/>
        </w:rPr>
        <w:t>is its inability to</w:t>
      </w:r>
      <w:r>
        <w:rPr>
          <w:u w:val="single"/>
        </w:rPr>
        <w:t xml:space="preserve"> fully </w:t>
      </w:r>
      <w:r w:rsidRPr="006E53B5">
        <w:rPr>
          <w:highlight w:val="green"/>
          <w:u w:val="single"/>
        </w:rPr>
        <w:t xml:space="preserve">reckon with indigenous and settler identities as </w:t>
      </w:r>
      <w:r w:rsidRPr="006E53B5">
        <w:rPr>
          <w:b/>
          <w:iCs/>
          <w:highlight w:val="green"/>
          <w:u w:val="single"/>
        </w:rPr>
        <w:t>interactive</w:t>
      </w:r>
      <w:r w:rsidRPr="006E53B5">
        <w:rPr>
          <w:highlight w:val="green"/>
          <w:u w:val="single"/>
        </w:rPr>
        <w:t xml:space="preserve">, </w:t>
      </w:r>
      <w:r w:rsidRPr="006E53B5">
        <w:rPr>
          <w:b/>
          <w:iCs/>
          <w:highlight w:val="green"/>
          <w:u w:val="single"/>
        </w:rPr>
        <w:t>mutable</w:t>
      </w:r>
      <w:r w:rsidRPr="006E53B5">
        <w:rPr>
          <w:highlight w:val="green"/>
          <w:u w:val="single"/>
        </w:rPr>
        <w:t xml:space="preserve"> and </w:t>
      </w:r>
      <w:r w:rsidRPr="006E53B5">
        <w:rPr>
          <w:b/>
          <w:iCs/>
          <w:highlight w:val="green"/>
          <w:u w:val="single"/>
        </w:rPr>
        <w:t>contingent</w:t>
      </w:r>
      <w:r>
        <w:rPr>
          <w:b/>
          <w:iCs/>
          <w:u w:val="single"/>
        </w:rPr>
        <w:t xml:space="preserve"> processes of social signification</w:t>
      </w:r>
      <w:r>
        <w:rPr>
          <w:u w:val="single"/>
        </w:rPr>
        <w:t>.</w:t>
      </w:r>
      <w:r>
        <w:rPr>
          <w:sz w:val="14"/>
        </w:rPr>
        <w:t xml:space="preserve"> </w:t>
      </w:r>
      <w:r>
        <w:rPr>
          <w:sz w:val="14"/>
          <w:szCs w:val="18"/>
        </w:rPr>
        <w:t xml:space="preserve">For Wolfe, the native/settler distinction is only socially constructed insofar as it is forged at the moment the settler decides she wants to stay; yet, as Francesca Merlan (2009) has argued, ‘indigeneity’ as a transnational category cannot be understood outside of the historical processes which brought it into being, nor can it be considered inherently oppositional. Counter to most white settler nations where the settler/native distinction has been largely normalized into politics and culture (the settler may seek to ‘indigenize’, but they are under no illusions that they are ‘indigenous’ per se), it is important to recognize that the identities of settler and indigene are not only constructed but also vehemently contested in Israel-Palestine. Rightfully or not, the notion of Jewish return inherent to Zionism means that Israel could be nothing if not ‘native’, to paraphrase Edward Said (1979: 88). As much as the state is consciously engaged in an active process of indigenizing its Jewish population through forging an imagined geography of exclusive Jewish ownership (Abu El-Haj, 2003), this could not have claimed so much success without the pervasiveness of the narrative that ‘we were here first’. The identity of settler is equally loaded in the Israeli context. This means that it has quite different connotations than in white settler societies, where it is more an affective category connected to feelings of historical guilt or nation-building processes that reckon with past injustice – which are often about seeking retroactive legitimacy for the settler state, and thus require a relatively established and secure polity. While there is no doubt that the settler identity resonates with the ‘dormant codes of the immigrant settler political culture’ that characterized Zionism pre-1948 (Kimmerling, 2005: 232), the meanings attached to ‘settler’ are nevertheless complicated by the active settlement project in the territories. This is something of which the ultranationalist settler constituency has sought to take advantage, pointing to the inconsistencies in the liberal Zionist insistence on seeing West Bank settlement as illegitimate while glossing over the settlement history of Tel Aviv, for instance (Lustick, 2015). Certainly, the long-held existential fear of being ‘driven into the sea’ explains the aversion of many Israelis to the implications of illegitimacy contained within the ‘settler’ category; perhaps more sinisterly, the observation that settler states require relatively complete ethnic cleansing in order to normalize (Gordon and Ram, 2016) may only serve to push the Israeli public further to the right. Most significant, however, is the lack of attention Wolfe and Veracini pay to how the status of the Palestinians as an indigenous people might legitimately frame their struggle. Certainly, </w:t>
      </w:r>
      <w:r>
        <w:rPr>
          <w:u w:val="single"/>
        </w:rPr>
        <w:t xml:space="preserve">for a paradigm that purports to prioritize native experience, </w:t>
      </w:r>
      <w:r w:rsidRPr="006E53B5">
        <w:rPr>
          <w:b/>
          <w:iCs/>
          <w:highlight w:val="green"/>
          <w:u w:val="single"/>
        </w:rPr>
        <w:t>s</w:t>
      </w:r>
      <w:r>
        <w:rPr>
          <w:u w:val="single"/>
        </w:rPr>
        <w:t xml:space="preserve">ettler </w:t>
      </w:r>
      <w:r w:rsidRPr="006E53B5">
        <w:rPr>
          <w:b/>
          <w:iCs/>
          <w:highlight w:val="green"/>
          <w:u w:val="single"/>
        </w:rPr>
        <w:t>c</w:t>
      </w:r>
      <w:r>
        <w:rPr>
          <w:u w:val="single"/>
        </w:rPr>
        <w:t>olonial s</w:t>
      </w:r>
      <w:r w:rsidRPr="006E53B5">
        <w:rPr>
          <w:b/>
          <w:iCs/>
          <w:highlight w:val="green"/>
          <w:u w:val="single"/>
        </w:rPr>
        <w:t>t</w:t>
      </w:r>
      <w:r>
        <w:rPr>
          <w:u w:val="single"/>
        </w:rPr>
        <w:t xml:space="preserve">udies in general tends towards an affective </w:t>
      </w:r>
      <w:r w:rsidRPr="006E53B5">
        <w:rPr>
          <w:highlight w:val="green"/>
          <w:u w:val="single"/>
        </w:rPr>
        <w:t xml:space="preserve">focus on the settler which </w:t>
      </w:r>
      <w:r w:rsidRPr="006E53B5">
        <w:rPr>
          <w:b/>
          <w:iCs/>
          <w:highlight w:val="green"/>
          <w:u w:val="single"/>
        </w:rPr>
        <w:t>pushes actual indigenous struggles to the side</w:t>
      </w:r>
      <w:r>
        <w:rPr>
          <w:sz w:val="14"/>
        </w:rPr>
        <w:t xml:space="preserve"> (Snelgrove et al., 2014: 10). On the one hand, Wolfe’s (2012) unified state dissolves the settler/native distinction along with settler colonialism, leaving aside the question whether such a flattened inclusivity is necessarily just considering the kind of historical injustice the Palestinians have experienced. Veracini (2013), on the other hand, leaves his main discussion of indigeneity to the failure of Israelis to indigenize, employing indigenous as a mere descriptive category in the context of the Palestinians. The indigeneity framework, to quote Amal Jamal (2011: 5), is ‘particularly pertinent for Palestinian citizens of Israel because it provides a vocabulary beyond conventional liberal citizenship rights with which they can articulate their demands’. These political resonances credibly explain the ease with which Palestinians inside Israel have taken up the settler colonial frame. </w:t>
      </w:r>
      <w:r>
        <w:rPr>
          <w:u w:val="single"/>
        </w:rPr>
        <w:t>What</w:t>
      </w:r>
      <w:r>
        <w:rPr>
          <w:sz w:val="14"/>
        </w:rPr>
        <w:t xml:space="preserve">, however, </w:t>
      </w:r>
      <w:r>
        <w:rPr>
          <w:u w:val="single"/>
        </w:rPr>
        <w:t>may the settler colonial paradigm and an indigenous rights platform offer in the context of ongoing colonial occupation in the West Bank, and in the context of constant siege in the Gaza Strip? These are</w:t>
      </w:r>
      <w:r>
        <w:rPr>
          <w:sz w:val="14"/>
        </w:rPr>
        <w:t xml:space="preserve">, of course, </w:t>
      </w:r>
      <w:r>
        <w:rPr>
          <w:b/>
          <w:iCs/>
          <w:u w:val="single"/>
        </w:rPr>
        <w:t>questions yet to be answered</w:t>
      </w:r>
      <w:r>
        <w:rPr>
          <w:sz w:val="14"/>
        </w:rPr>
        <w:t xml:space="preserve">, and better answered by Palestinians themselves. Nevertheless, </w:t>
      </w:r>
      <w:r>
        <w:rPr>
          <w:u w:val="single"/>
        </w:rPr>
        <w:t>without serious engagement with such questions, the settler colonial paradigm not only risks turning ‘native’ into an affective category emptied of wider political content, but</w:t>
      </w:r>
      <w:r>
        <w:rPr>
          <w:sz w:val="14"/>
        </w:rPr>
        <w:t xml:space="preserve"> once again </w:t>
      </w:r>
      <w:r>
        <w:rPr>
          <w:u w:val="single"/>
        </w:rPr>
        <w:t>redrawing the Green Line between Palestinian citizens of Israel and those in</w:t>
      </w:r>
      <w:r>
        <w:rPr>
          <w:sz w:val="14"/>
        </w:rPr>
        <w:t xml:space="preserve"> the </w:t>
      </w:r>
      <w:r>
        <w:rPr>
          <w:u w:val="single"/>
        </w:rPr>
        <w:t>territories.</w:t>
      </w:r>
    </w:p>
    <w:p w14:paraId="46AEEE9E" w14:textId="77777777" w:rsidR="00C7023A" w:rsidRDefault="00C7023A" w:rsidP="00C7023A">
      <w:pPr>
        <w:pStyle w:val="Heading2"/>
      </w:pPr>
      <w:r>
        <w:t>2AC – AT: Participation Income CP</w:t>
      </w:r>
    </w:p>
    <w:p w14:paraId="400507A7" w14:textId="77777777" w:rsidR="00C7023A" w:rsidRDefault="00C7023A" w:rsidP="00C7023A">
      <w:pPr>
        <w:pStyle w:val="Heading3"/>
      </w:pPr>
      <w:r>
        <w:t>PI makes inequality worse</w:t>
      </w:r>
    </w:p>
    <w:p w14:paraId="1C036CDC" w14:textId="77777777" w:rsidR="00C7023A" w:rsidRDefault="00C7023A" w:rsidP="00C7023A">
      <w:pPr>
        <w:pStyle w:val="Heading4"/>
      </w:pPr>
      <w:r>
        <w:t>A PI is unsustainable and impossible to regulate – uncertainty leads to unequal treatment and more discrimination</w:t>
      </w:r>
    </w:p>
    <w:p w14:paraId="4A73E992" w14:textId="77777777" w:rsidR="00C7023A" w:rsidRDefault="00C7023A" w:rsidP="00C7023A">
      <w:r>
        <w:rPr>
          <w:rStyle w:val="Style13ptBold"/>
        </w:rPr>
        <w:t>Hiilamo 22</w:t>
      </w:r>
      <w:r>
        <w:t xml:space="preserve"> (Heikki Hiilamo is a professor of Social Policy, Department of Social Research, University of Helsinki and Research Professor, Finnish Institute for Health and Welfare, ElgarOnline, Chapter 7: Criticisms of participation income, pg: 89–100, 8/12/22, “Participation Outcome,” </w:t>
      </w:r>
      <w:hyperlink r:id="rId203" w:history="1">
        <w:r>
          <w:rPr>
            <w:rStyle w:val="Hyperlink"/>
          </w:rPr>
          <w:t>https://doi.org/10.4337/9781800880801.00014</w:t>
        </w:r>
      </w:hyperlink>
      <w:r>
        <w:t xml:space="preserve">, </w:t>
      </w:r>
      <w:hyperlink r:id="rId204" w:history="1">
        <w:r>
          <w:rPr>
            <w:rStyle w:val="Hyperlink"/>
          </w:rPr>
          <w:t>https://www.elgaronline.com/monochap-oa/book/9781800880801/book-part-9781800880801-14.xml</w:t>
        </w:r>
      </w:hyperlink>
      <w:r>
        <w:t>)//ghs-nehahaha</w:t>
      </w:r>
    </w:p>
    <w:p w14:paraId="5BD461FA" w14:textId="77777777" w:rsidR="00C7023A" w:rsidRDefault="00C7023A" w:rsidP="00C7023A">
      <w:pPr>
        <w:rPr>
          <w:sz w:val="16"/>
          <w:lang w:eastAsia="zh-CN"/>
        </w:rPr>
      </w:pPr>
      <w:r>
        <w:rPr>
          <w:sz w:val="16"/>
          <w:lang w:eastAsia="zh-CN"/>
        </w:rPr>
        <w:t xml:space="preserve">The idea of </w:t>
      </w:r>
      <w:r w:rsidRPr="006E53B5">
        <w:rPr>
          <w:highlight w:val="green"/>
          <w:u w:val="single"/>
          <w:lang w:eastAsia="zh-CN"/>
        </w:rPr>
        <w:t xml:space="preserve">tying </w:t>
      </w:r>
      <w:r>
        <w:rPr>
          <w:u w:val="single"/>
          <w:lang w:eastAsia="zh-CN"/>
        </w:rPr>
        <w:t xml:space="preserve">social </w:t>
      </w:r>
      <w:r w:rsidRPr="006E53B5">
        <w:rPr>
          <w:highlight w:val="green"/>
          <w:u w:val="single"/>
          <w:lang w:eastAsia="zh-CN"/>
        </w:rPr>
        <w:t xml:space="preserve">rights to social participation </w:t>
      </w:r>
      <w:r>
        <w:rPr>
          <w:sz w:val="16"/>
          <w:lang w:eastAsia="zh-CN"/>
        </w:rPr>
        <w:t xml:space="preserve">indeed comes with one major caveat: it may be </w:t>
      </w:r>
      <w:r w:rsidRPr="006E53B5">
        <w:rPr>
          <w:highlight w:val="green"/>
          <w:u w:val="single"/>
          <w:lang w:eastAsia="zh-CN"/>
        </w:rPr>
        <w:t xml:space="preserve">hard to implement </w:t>
      </w:r>
      <w:r>
        <w:rPr>
          <w:sz w:val="16"/>
          <w:lang w:eastAsia="zh-CN"/>
        </w:rPr>
        <w:t xml:space="preserve">(Hiilamo and Komp 2018). </w:t>
      </w:r>
      <w:r>
        <w:rPr>
          <w:u w:val="single"/>
          <w:lang w:eastAsia="zh-CN"/>
        </w:rPr>
        <w:t>Participation income (</w:t>
      </w:r>
      <w:r w:rsidRPr="006E53B5">
        <w:rPr>
          <w:highlight w:val="green"/>
          <w:u w:val="single"/>
          <w:lang w:eastAsia="zh-CN"/>
        </w:rPr>
        <w:t>PI) is against means-testing and workfare</w:t>
      </w:r>
      <w:r>
        <w:rPr>
          <w:sz w:val="16"/>
          <w:lang w:eastAsia="zh-CN"/>
        </w:rPr>
        <w:t xml:space="preserve">, on the one hand, </w:t>
      </w:r>
      <w:r>
        <w:rPr>
          <w:u w:val="single"/>
          <w:lang w:eastAsia="zh-CN"/>
        </w:rPr>
        <w:t>and against</w:t>
      </w:r>
      <w:r>
        <w:rPr>
          <w:sz w:val="16"/>
          <w:lang w:eastAsia="zh-CN"/>
        </w:rPr>
        <w:t xml:space="preserve"> radical </w:t>
      </w:r>
      <w:r>
        <w:rPr>
          <w:u w:val="single"/>
          <w:lang w:eastAsia="zh-CN"/>
        </w:rPr>
        <w:t>unconditionality</w:t>
      </w:r>
      <w:r>
        <w:rPr>
          <w:sz w:val="16"/>
          <w:lang w:eastAsia="zh-CN"/>
        </w:rPr>
        <w:t xml:space="preserve">, on the other hand. In principle the model can be implemented in different contexts, but it comes with major practical problems. Some of those who criticize participation income (PI) acknowledge its merits on ethical, philosophical and political grounds, but point to administrative realities (e.g., Torry 2019). </w:t>
      </w:r>
      <w:r>
        <w:rPr>
          <w:u w:val="single"/>
          <w:lang w:eastAsia="zh-CN"/>
        </w:rPr>
        <w:t xml:space="preserve">Atkinson (2015) did </w:t>
      </w:r>
      <w:r w:rsidRPr="006E53B5">
        <w:rPr>
          <w:highlight w:val="green"/>
          <w:u w:val="single"/>
          <w:lang w:eastAsia="zh-CN"/>
        </w:rPr>
        <w:t>no</w:t>
      </w:r>
      <w:r>
        <w:rPr>
          <w:u w:val="single"/>
          <w:lang w:eastAsia="zh-CN"/>
        </w:rPr>
        <w:t xml:space="preserve">t give a </w:t>
      </w:r>
      <w:r w:rsidRPr="006E53B5">
        <w:rPr>
          <w:highlight w:val="green"/>
          <w:u w:val="single"/>
          <w:lang w:eastAsia="zh-CN"/>
        </w:rPr>
        <w:t xml:space="preserve">precise rule to define </w:t>
      </w:r>
      <w:r>
        <w:rPr>
          <w:u w:val="single"/>
          <w:lang w:eastAsia="zh-CN"/>
        </w:rPr>
        <w:t xml:space="preserve">the forms of </w:t>
      </w:r>
      <w:r w:rsidRPr="006E53B5">
        <w:rPr>
          <w:highlight w:val="green"/>
          <w:u w:val="single"/>
          <w:lang w:eastAsia="zh-CN"/>
        </w:rPr>
        <w:t>contributions that entitle people to receive participation</w:t>
      </w:r>
      <w:r>
        <w:rPr>
          <w:u w:val="single"/>
          <w:lang w:eastAsia="zh-CN"/>
        </w:rPr>
        <w:t>.</w:t>
      </w:r>
      <w:r>
        <w:rPr>
          <w:sz w:val="16"/>
          <w:lang w:eastAsia="zh-CN"/>
        </w:rPr>
        <w:t xml:space="preserve"> That gives the idea a general character with a large variety of practical applications. Meanwhile, it also leaves the idea vulnerable to criticism. To put it simply, the critics argue that the administration of PI would far outweigh its benefits and no government would ever dream of implementing a PI. PI is, on the one hand, easier to implement than means- or asset-tested ben- efits because it only requires the administration to make category decisions, many of which already exist in other parts of the administration (Atkinson 2015, 221). A recipient is either entitled to participation income or not. In Atkinson’s model there is no need to reduce the amount, for example, because of other income sources. On the other hand, </w:t>
      </w:r>
      <w:r>
        <w:rPr>
          <w:u w:val="single"/>
          <w:lang w:eastAsia="zh-CN"/>
        </w:rPr>
        <w:t xml:space="preserve">as a conditional programme PI is </w:t>
      </w:r>
      <w:r w:rsidRPr="006E53B5">
        <w:rPr>
          <w:highlight w:val="green"/>
          <w:u w:val="single"/>
          <w:lang w:eastAsia="zh-CN"/>
        </w:rPr>
        <w:t xml:space="preserve">more difficult to administer than </w:t>
      </w:r>
      <w:r>
        <w:rPr>
          <w:u w:val="single"/>
          <w:lang w:eastAsia="zh-CN"/>
        </w:rPr>
        <w:t xml:space="preserve">unconditional basic income </w:t>
      </w:r>
      <w:r w:rsidRPr="006E53B5">
        <w:rPr>
          <w:highlight w:val="green"/>
          <w:u w:val="single"/>
          <w:lang w:eastAsia="zh-CN"/>
        </w:rPr>
        <w:t xml:space="preserve">(BI), </w:t>
      </w:r>
      <w:r>
        <w:rPr>
          <w:u w:val="single"/>
          <w:lang w:eastAsia="zh-CN"/>
        </w:rPr>
        <w:t xml:space="preserve">which does not include participation conditions. </w:t>
      </w:r>
      <w:r>
        <w:rPr>
          <w:sz w:val="16"/>
          <w:lang w:eastAsia="zh-CN"/>
        </w:rPr>
        <w:t>The administrative reality concerns the eligibility condition. Atkinson (2015, 220) writes: “</w:t>
      </w:r>
      <w:r>
        <w:rPr>
          <w:u w:val="single"/>
          <w:lang w:eastAsia="zh-CN"/>
        </w:rPr>
        <w:t>The application of the category decision does indeed raise impor- tant issues of the burden of proof, the degree of intrusiveness, the interpretation of different activities in a multicultural society, and the location of power in the beneficiary–administrator relationship</w:t>
      </w:r>
      <w:r>
        <w:rPr>
          <w:sz w:val="16"/>
          <w:lang w:eastAsia="zh-CN"/>
        </w:rPr>
        <w:t xml:space="preserve">.” Many of the numerous activities that constitute social participation are </w:t>
      </w:r>
      <w:r w:rsidRPr="006E53B5">
        <w:rPr>
          <w:rStyle w:val="Emphasis"/>
          <w:highlight w:val="green"/>
          <w:lang w:eastAsia="zh-CN"/>
        </w:rPr>
        <w:t>hard to define, measure, document and monitor</w:t>
      </w:r>
      <w:r>
        <w:rPr>
          <w:sz w:val="16"/>
          <w:lang w:eastAsia="zh-CN"/>
        </w:rPr>
        <w:t xml:space="preserve">, which makes it a challenging task to implement a PI in any welfare state. It is, for example, </w:t>
      </w:r>
      <w:r>
        <w:rPr>
          <w:u w:val="single"/>
          <w:lang w:eastAsia="zh-CN"/>
        </w:rPr>
        <w:t>difficult to establish a rule or criterion to distinguish useful from useless activities</w:t>
      </w:r>
      <w:r>
        <w:rPr>
          <w:sz w:val="16"/>
          <w:lang w:eastAsia="zh-CN"/>
        </w:rPr>
        <w:t>. Thus, the very feature that makes Atkinson’s idea current and relevant also creates obstacles to its implementation. Another issue concerns the volume of activity, that is, how much activity is needed to fulfil the participation condition (Torry 2016, 125). More problems emerge in monitoring if a claimant is actually performing the activities. Documenting</w:t>
      </w:r>
      <w:r>
        <w:rPr>
          <w:sz w:val="16"/>
        </w:rPr>
        <w:t xml:space="preserve"> </w:t>
      </w:r>
      <w:r>
        <w:rPr>
          <w:sz w:val="16"/>
          <w:lang w:eastAsia="zh-CN"/>
        </w:rPr>
        <w:t xml:space="preserve">and monitoring the activities are necessary to determine if the claimants are or continue to be eligible for PI. Moreover, if claimants fail to abide by the conditions of participation, they are expected to face some form of sanction that diminishes or withholds their benefits. </w:t>
      </w:r>
      <w:r>
        <w:rPr>
          <w:u w:val="single"/>
          <w:lang w:eastAsia="zh-CN"/>
        </w:rPr>
        <w:t xml:space="preserve">There are ambiguities inherent in all stages described above, which means that PI may cause uncertainty </w:t>
      </w:r>
      <w:r>
        <w:rPr>
          <w:sz w:val="16"/>
          <w:lang w:eastAsia="zh-CN"/>
        </w:rPr>
        <w:t>in clients regarding eligibility, documentation, monitoring and sanctions</w:t>
      </w:r>
      <w:r w:rsidRPr="006E53B5">
        <w:rPr>
          <w:rStyle w:val="Emphasis"/>
          <w:highlight w:val="green"/>
          <w:lang w:eastAsia="zh-CN"/>
        </w:rPr>
        <w:t>, leading to arbitrary and unequal treatmen</w:t>
      </w:r>
      <w:r w:rsidRPr="006E53B5">
        <w:rPr>
          <w:highlight w:val="green"/>
          <w:u w:val="single"/>
          <w:lang w:eastAsia="zh-CN"/>
        </w:rPr>
        <w:t>t</w:t>
      </w:r>
      <w:r>
        <w:rPr>
          <w:sz w:val="16"/>
          <w:lang w:eastAsia="zh-CN"/>
        </w:rPr>
        <w:t>. Just as with BI, PI must be judged a failure unless it includes an effective means of disbursing payments to beneficiaries. Atkinson presented PI as an emancipatory idea, but implementation problems can turn it into broad-based workfare.</w:t>
      </w:r>
    </w:p>
    <w:p w14:paraId="7DBF88C9" w14:textId="77777777" w:rsidR="00C7023A" w:rsidRDefault="00C7023A" w:rsidP="00C7023A">
      <w:pPr>
        <w:pStyle w:val="Heading4"/>
      </w:pPr>
      <w:r>
        <w:t>A PI undermines and refuses to recognize contributions that don’t equate to traditional capitalist growth</w:t>
      </w:r>
    </w:p>
    <w:p w14:paraId="37EF8679" w14:textId="77777777" w:rsidR="00C7023A" w:rsidRDefault="00C7023A" w:rsidP="00C7023A">
      <w:pPr>
        <w:spacing w:after="0"/>
      </w:pPr>
      <w:r>
        <w:t>-does not recognize care work -&gt; disproportionally would affect women</w:t>
      </w:r>
    </w:p>
    <w:p w14:paraId="7B06A8BE" w14:textId="77777777" w:rsidR="00C7023A" w:rsidRDefault="00C7023A" w:rsidP="00C7023A">
      <w:pPr>
        <w:spacing w:after="0"/>
      </w:pPr>
      <w:r>
        <w:t>-only equates value to jobs that contribute to economic production</w:t>
      </w:r>
    </w:p>
    <w:p w14:paraId="49848A97" w14:textId="77777777" w:rsidR="00C7023A" w:rsidRDefault="00C7023A" w:rsidP="00C7023A">
      <w:r>
        <w:rPr>
          <w:rStyle w:val="Style13ptBold"/>
        </w:rPr>
        <w:t>McGann and Murphy 21</w:t>
      </w:r>
      <w:r>
        <w:t xml:space="preserve"> (Michael McGann works at the Maynooth University Social Sciences Institute, and Mary P. Murphy works at the Department of Sociology, National University of Ireland, Cambridge University Press, Social Policy &amp; Society (2023) 22:1, 16–30, “Income Support in an Eco-Social State: The Case for Participation Income,” https://www.cambridge.org/core/journals/social-policy-and-society/article/income-support-in-an-ecosocial-state-the-case-for-participation-income/4A4055260E75185439D2CE16B7B97005)//ghs-nehahaha</w:t>
      </w:r>
    </w:p>
    <w:p w14:paraId="7CC5AF93" w14:textId="77777777" w:rsidR="00C7023A" w:rsidRDefault="00C7023A" w:rsidP="00C7023A">
      <w:pPr>
        <w:rPr>
          <w:sz w:val="16"/>
        </w:rPr>
      </w:pPr>
      <w:r>
        <w:rPr>
          <w:sz w:val="16"/>
        </w:rPr>
        <w:t xml:space="preserve">For </w:t>
      </w:r>
      <w:r>
        <w:rPr>
          <w:u w:val="single"/>
        </w:rPr>
        <w:t>theorists of equality</w:t>
      </w:r>
      <w:r>
        <w:rPr>
          <w:sz w:val="16"/>
        </w:rPr>
        <w:t xml:space="preserve"> such as Rawls and Anderson, unconditional welfare fails to respect people’s moral autonomy. Enjoying cooperative benefits without contributing in return is to treat fellow citizens as mere instruments to our own wellbeing, undermining the social conditions of our mutual interdependence and equality to each other. </w:t>
      </w:r>
      <w:r>
        <w:rPr>
          <w:u w:val="single"/>
        </w:rPr>
        <w:t xml:space="preserve">This has led some to </w:t>
      </w:r>
      <w:r w:rsidRPr="006E53B5">
        <w:rPr>
          <w:highlight w:val="green"/>
          <w:u w:val="single"/>
        </w:rPr>
        <w:t>mistakenly take reciprocity to mean a duty to contribute in</w:t>
      </w:r>
      <w:r>
        <w:rPr>
          <w:u w:val="single"/>
        </w:rPr>
        <w:t xml:space="preserve"> the </w:t>
      </w:r>
      <w:r w:rsidRPr="006E53B5">
        <w:rPr>
          <w:highlight w:val="green"/>
          <w:u w:val="single"/>
        </w:rPr>
        <w:t xml:space="preserve">form of paid </w:t>
      </w:r>
      <w:r>
        <w:rPr>
          <w:u w:val="single"/>
        </w:rPr>
        <w:t>work</w:t>
      </w:r>
      <w:r>
        <w:rPr>
          <w:sz w:val="16"/>
        </w:rPr>
        <w:t xml:space="preserve">. This ‘employment-oriented’ or ‘Conservative Reciprocity Principle’ (Anderson, 2004: 246) undergirds contemporary activation policies. However, </w:t>
      </w:r>
      <w:r>
        <w:rPr>
          <w:u w:val="single"/>
        </w:rPr>
        <w:t xml:space="preserve">it </w:t>
      </w:r>
      <w:r w:rsidRPr="006E53B5">
        <w:rPr>
          <w:highlight w:val="green"/>
          <w:u w:val="single"/>
        </w:rPr>
        <w:t xml:space="preserve">rests on a narrow </w:t>
      </w:r>
      <w:r>
        <w:rPr>
          <w:u w:val="single"/>
        </w:rPr>
        <w:t>‘</w:t>
      </w:r>
      <w:r w:rsidRPr="006E53B5">
        <w:rPr>
          <w:highlight w:val="green"/>
          <w:u w:val="single"/>
        </w:rPr>
        <w:t xml:space="preserve">productivist’ account </w:t>
      </w:r>
      <w:r>
        <w:rPr>
          <w:u w:val="single"/>
        </w:rPr>
        <w:t>of social cooperation as sharing in economic growth.</w:t>
      </w:r>
      <w:r>
        <w:rPr>
          <w:sz w:val="16"/>
        </w:rPr>
        <w:t xml:space="preserve"> </w:t>
      </w:r>
      <w:r>
        <w:rPr>
          <w:u w:val="single"/>
        </w:rPr>
        <w:t xml:space="preserve">The CA </w:t>
      </w:r>
      <w:r w:rsidRPr="006E53B5">
        <w:rPr>
          <w:highlight w:val="green"/>
          <w:u w:val="single"/>
        </w:rPr>
        <w:t xml:space="preserve">embeds a wider understanding </w:t>
      </w:r>
      <w:r>
        <w:rPr>
          <w:u w:val="single"/>
        </w:rPr>
        <w:t xml:space="preserve">of flourishing </w:t>
      </w:r>
      <w:r w:rsidRPr="006E53B5">
        <w:rPr>
          <w:highlight w:val="green"/>
          <w:u w:val="single"/>
        </w:rPr>
        <w:t>to recognise myriad forms of socially valuable contributions beyond market participatio</w:t>
      </w:r>
      <w:r w:rsidRPr="006E53B5">
        <w:rPr>
          <w:sz w:val="16"/>
          <w:highlight w:val="green"/>
        </w:rPr>
        <w:t>n</w:t>
      </w:r>
      <w:r>
        <w:rPr>
          <w:sz w:val="16"/>
        </w:rPr>
        <w:t xml:space="preserve">, </w:t>
      </w:r>
      <w:r>
        <w:rPr>
          <w:u w:val="single"/>
        </w:rPr>
        <w:t>including care giving and other forms of social reproduction</w:t>
      </w:r>
      <w:r>
        <w:rPr>
          <w:sz w:val="16"/>
        </w:rPr>
        <w:t xml:space="preserve">. Moreover, participating in the labour market is no longer ‘considered an end in itself but rather it is positively judged only to the extent that it contributes to human flourishing’ (Laruffa, 2020: 6). </w:t>
      </w:r>
      <w:r>
        <w:rPr>
          <w:u w:val="single"/>
        </w:rPr>
        <w:t xml:space="preserve">The </w:t>
      </w:r>
      <w:r w:rsidRPr="006E53B5">
        <w:rPr>
          <w:highlight w:val="green"/>
          <w:u w:val="single"/>
        </w:rPr>
        <w:t>obligation to contribute societally</w:t>
      </w:r>
      <w:r w:rsidRPr="006E53B5">
        <w:rPr>
          <w:sz w:val="16"/>
          <w:highlight w:val="green"/>
        </w:rPr>
        <w:t xml:space="preserve"> </w:t>
      </w:r>
      <w:r>
        <w:rPr>
          <w:sz w:val="16"/>
        </w:rPr>
        <w:t xml:space="preserve">therefore </w:t>
      </w:r>
      <w:r w:rsidRPr="006E53B5">
        <w:rPr>
          <w:highlight w:val="green"/>
          <w:u w:val="single"/>
        </w:rPr>
        <w:t xml:space="preserve">becomes </w:t>
      </w:r>
      <w:r>
        <w:rPr>
          <w:u w:val="single"/>
        </w:rPr>
        <w:t xml:space="preserve">irreducible to </w:t>
      </w:r>
      <w:r w:rsidRPr="006E53B5">
        <w:rPr>
          <w:highlight w:val="green"/>
          <w:u w:val="single"/>
        </w:rPr>
        <w:t>a duty to undertake economic production</w:t>
      </w:r>
      <w:r>
        <w:rPr>
          <w:sz w:val="16"/>
        </w:rPr>
        <w:t xml:space="preserve">. This reimagines conditionality, pushing it towards reciprocity and mutual interdependence and away from a narrow producivist rationale focused on job seeking. This reorientation aligns PI with the concept of ‘navigational agency’ (Claassen, 2018) as well as Beck’s (2000: 58) concept of ‘a multi-active’ society. Both aspire to decouple social esteem and security from paid employment, by </w:t>
      </w:r>
      <w:r>
        <w:rPr>
          <w:u w:val="single"/>
        </w:rPr>
        <w:t>socially recognising and accommodating other forms of activity including family and parental work, voluntary work, and political activity</w:t>
      </w:r>
      <w:r>
        <w:rPr>
          <w:sz w:val="16"/>
        </w:rPr>
        <w:t>. A just society, as Anderson (2004: 251) argues, ‘would recognise all of these as fulfilling citizen’s obligations of reciprocity.’ For example, Swaton (2018) conceives of PI as a form of Ecological Transition Income (ETI) that seeks to accelerate the ecological transition by promoting environmental or social activity compatible with the limits of the biosphere. She argues ETI could be accompanied by tailor-made support for people to launch projects, and that because it advocates broad ecological and democratic belonging it promotes a sense of belonging and cooperation inspired by care and supporting interdependence through solidaristic principles that respect ‘equality in difference’. For her, ecology and the social economy are united by citizens’ movements and conditions are justified if participation allows for a sense of inclusion and purpose, and less atomisation. Likewise, Pérez-Munoz ( ˜ 2018) suggests how a PI could help coordinate environmental reproductive work, through volunteering, social economy, third sector or environmental politics, and/or through refocusing the balance of paid work and active ecological citizenship. We agree that some levels of reciprocity are justified on the grounds that a PI can be better aligned with targeted policy goals, particularly reward for and redistribution of care and ecological work along with other forms of socially valued participation including inputs into local, national and international democratic processes.</w:t>
      </w:r>
    </w:p>
    <w:p w14:paraId="46ED89BF" w14:textId="77777777" w:rsidR="00C7023A" w:rsidRDefault="00C7023A" w:rsidP="00C7023A">
      <w:pPr>
        <w:pStyle w:val="Heading3"/>
        <w:rPr>
          <w:bCs/>
        </w:rPr>
      </w:pPr>
      <w:r w:rsidRPr="00586FA0">
        <w:t>PI Hurts Indigenous Communities</w:t>
      </w:r>
    </w:p>
    <w:p w14:paraId="21CA3B3B" w14:textId="77777777" w:rsidR="00C7023A" w:rsidRDefault="00C7023A" w:rsidP="00C7023A">
      <w:pPr>
        <w:pStyle w:val="Heading4"/>
      </w:pPr>
      <w:r>
        <w:t>Inevitable work restrictions and employment promises recreate the racialized nature of poverty and colonialism</w:t>
      </w:r>
    </w:p>
    <w:p w14:paraId="664F0DEA" w14:textId="77777777" w:rsidR="00C7023A" w:rsidRDefault="00C7023A" w:rsidP="00C7023A">
      <w:r>
        <w:rPr>
          <w:rStyle w:val="Style13ptBold"/>
        </w:rPr>
        <w:t>Ayazi and Elsheikh 21</w:t>
      </w:r>
      <w:r>
        <w:t xml:space="preserve"> (Hossein Ayazi is a Project Policy Analyst with the GlobalJustice Program at the Othering &amp; Belonging Institute and a Visiting Assistant Professor in at Williams College and Elsadig Elsheikh is the Global Justice Program Director at the Othering &amp; Belonging Institute, Other &amp; Belonging Institute Research Report at UC Berkeley, September 2021, “Fighting Poverty with SNAP,” https://belonging.berkeley.edu/sites/default/files/2021-09/fighting_poverty_with_snap.pdf)//ghs-nehahaha</w:t>
      </w:r>
    </w:p>
    <w:p w14:paraId="01D5AECA" w14:textId="77777777" w:rsidR="00C7023A" w:rsidRPr="00021F4E" w:rsidRDefault="00C7023A" w:rsidP="00C7023A">
      <w:pPr>
        <w:rPr>
          <w:sz w:val="16"/>
        </w:rPr>
      </w:pPr>
      <w:r w:rsidRPr="006E53B5">
        <w:rPr>
          <w:highlight w:val="green"/>
          <w:u w:val="single"/>
        </w:rPr>
        <w:t xml:space="preserve">Work restrictions </w:t>
      </w:r>
      <w:r>
        <w:rPr>
          <w:sz w:val="16"/>
        </w:rPr>
        <w:t xml:space="preserve">also </w:t>
      </w:r>
      <w:r w:rsidRPr="006E53B5">
        <w:rPr>
          <w:highlight w:val="green"/>
          <w:u w:val="single"/>
        </w:rPr>
        <w:t xml:space="preserve">exacerbate </w:t>
      </w:r>
      <w:r>
        <w:rPr>
          <w:u w:val="single"/>
        </w:rPr>
        <w:t xml:space="preserve">the </w:t>
      </w:r>
      <w:r w:rsidRPr="006E53B5">
        <w:rPr>
          <w:highlight w:val="green"/>
          <w:u w:val="single"/>
        </w:rPr>
        <w:t xml:space="preserve">racialized nature of poverty </w:t>
      </w:r>
      <w:r>
        <w:rPr>
          <w:sz w:val="16"/>
        </w:rPr>
        <w:t xml:space="preserve">Besides being based on assumptions, </w:t>
      </w:r>
      <w:r>
        <w:rPr>
          <w:u w:val="single"/>
        </w:rPr>
        <w:t xml:space="preserve">work restrictions also </w:t>
      </w:r>
      <w:r w:rsidRPr="006E53B5">
        <w:rPr>
          <w:highlight w:val="green"/>
          <w:u w:val="single"/>
        </w:rPr>
        <w:t>disproportionately affect communities of color by ignoring how poverty</w:t>
      </w:r>
      <w:r>
        <w:rPr>
          <w:u w:val="single"/>
        </w:rPr>
        <w:t>, unemployment</w:t>
      </w:r>
      <w:r>
        <w:rPr>
          <w:sz w:val="16"/>
        </w:rPr>
        <w:t xml:space="preserve">, and Fighting Poverty with SNAP 14 </w:t>
      </w:r>
      <w:r>
        <w:rPr>
          <w:u w:val="single"/>
        </w:rPr>
        <w:t xml:space="preserve">access to stable employment are </w:t>
      </w:r>
      <w:r w:rsidRPr="006E53B5">
        <w:rPr>
          <w:highlight w:val="green"/>
          <w:u w:val="single"/>
        </w:rPr>
        <w:t>themselves racialized</w:t>
      </w:r>
      <w:r>
        <w:rPr>
          <w:sz w:val="16"/>
        </w:rPr>
        <w:t xml:space="preserve">. That is, </w:t>
      </w:r>
      <w:r>
        <w:rPr>
          <w:u w:val="single"/>
        </w:rPr>
        <w:t xml:space="preserve">work restrictions ignore how </w:t>
      </w:r>
      <w:r w:rsidRPr="006E53B5">
        <w:rPr>
          <w:highlight w:val="green"/>
          <w:u w:val="single"/>
        </w:rPr>
        <w:t xml:space="preserve">structural racism has created barriers to steady employment </w:t>
      </w:r>
      <w:r>
        <w:rPr>
          <w:u w:val="single"/>
        </w:rPr>
        <w:t xml:space="preserve">and a living wage </w:t>
      </w:r>
      <w:r w:rsidRPr="006E53B5">
        <w:rPr>
          <w:highlight w:val="green"/>
          <w:u w:val="single"/>
        </w:rPr>
        <w:t xml:space="preserve">for </w:t>
      </w:r>
      <w:r>
        <w:rPr>
          <w:u w:val="single"/>
        </w:rPr>
        <w:t xml:space="preserve">Black, Latinx, and </w:t>
      </w:r>
      <w:r w:rsidRPr="006E53B5">
        <w:rPr>
          <w:highlight w:val="green"/>
          <w:u w:val="single"/>
        </w:rPr>
        <w:t>Native communitie</w:t>
      </w:r>
      <w:r w:rsidRPr="006E53B5">
        <w:rPr>
          <w:sz w:val="16"/>
          <w:highlight w:val="green"/>
        </w:rPr>
        <w:t>s</w:t>
      </w:r>
      <w:r>
        <w:rPr>
          <w:sz w:val="16"/>
        </w:rPr>
        <w:t xml:space="preserve">, as well as for members of farmworker, immigrant, LGBTQ, and other marginalized communities. Thus, </w:t>
      </w:r>
      <w:r>
        <w:rPr>
          <w:u w:val="single"/>
        </w:rPr>
        <w:t xml:space="preserve">work restrictions that supposedly encourage recipients to find employment by </w:t>
      </w:r>
      <w:r w:rsidRPr="006E53B5">
        <w:rPr>
          <w:highlight w:val="green"/>
          <w:u w:val="single"/>
        </w:rPr>
        <w:t xml:space="preserve">eventually limiting benefits </w:t>
      </w:r>
      <w:r>
        <w:rPr>
          <w:u w:val="single"/>
        </w:rPr>
        <w:t xml:space="preserve">ultimately serve </w:t>
      </w:r>
      <w:r w:rsidRPr="006E53B5">
        <w:rPr>
          <w:highlight w:val="green"/>
          <w:u w:val="single"/>
        </w:rPr>
        <w:t xml:space="preserve">to </w:t>
      </w:r>
      <w:r>
        <w:rPr>
          <w:u w:val="single"/>
        </w:rPr>
        <w:t xml:space="preserve">withhold resources from those </w:t>
      </w:r>
      <w:r w:rsidRPr="006E53B5">
        <w:rPr>
          <w:highlight w:val="green"/>
          <w:u w:val="single"/>
        </w:rPr>
        <w:t>who need it the most</w:t>
      </w:r>
      <w:r>
        <w:rPr>
          <w:sz w:val="16"/>
        </w:rPr>
        <w:t xml:space="preserve">. Historical and contemporary discriminatory housing, zoning, lending, employment, criminal justice, and other policy, legal, and business practices—and the </w:t>
      </w:r>
      <w:r w:rsidRPr="006E53B5">
        <w:rPr>
          <w:highlight w:val="green"/>
          <w:u w:val="single"/>
        </w:rPr>
        <w:t>legacies of slavery and colonialism</w:t>
      </w:r>
      <w:r>
        <w:rPr>
          <w:u w:val="single"/>
        </w:rPr>
        <w:t xml:space="preserve"> that </w:t>
      </w:r>
      <w:r w:rsidRPr="006E53B5">
        <w:rPr>
          <w:highlight w:val="green"/>
          <w:u w:val="single"/>
        </w:rPr>
        <w:t>underpin them</w:t>
      </w:r>
      <w:r>
        <w:rPr>
          <w:sz w:val="16"/>
        </w:rPr>
        <w:t xml:space="preserve">—have created and maintained such barriers to gainful employment. For Black people, the combination of slavery; segregation; and discriminatory institutions, policies, and practices have for centuries denied them equal access to the wealth created through their labor. For other people of color, including Latinx and Asian people, historical and contemporary dynamics of displacement, labor, trade, and foreign intervention have similarly denied them equal access to the wealth created through their labor. At the same time, </w:t>
      </w:r>
      <w:r>
        <w:rPr>
          <w:u w:val="single"/>
        </w:rPr>
        <w:t xml:space="preserve">for peoples who are indigenous </w:t>
      </w:r>
      <w:r>
        <w:rPr>
          <w:sz w:val="16"/>
        </w:rPr>
        <w:t xml:space="preserve">to what is now the United States (i.e., Native peoples), </w:t>
      </w:r>
      <w:r>
        <w:rPr>
          <w:u w:val="single"/>
        </w:rPr>
        <w:t xml:space="preserve">the </w:t>
      </w:r>
      <w:r w:rsidRPr="006E53B5">
        <w:rPr>
          <w:highlight w:val="green"/>
          <w:u w:val="single"/>
        </w:rPr>
        <w:t>combination of theft of land, genocide</w:t>
      </w:r>
      <w:r>
        <w:rPr>
          <w:u w:val="single"/>
        </w:rPr>
        <w:t>, criminalization of their communities and cultural practices, unremunerated labor</w:t>
      </w:r>
      <w:r>
        <w:rPr>
          <w:sz w:val="16"/>
        </w:rPr>
        <w:t xml:space="preserve">, and other such dimensions of US settler colonialism have </w:t>
      </w:r>
      <w:r w:rsidRPr="006E53B5">
        <w:rPr>
          <w:highlight w:val="green"/>
          <w:u w:val="single"/>
        </w:rPr>
        <w:t xml:space="preserve">rendered their dispossession a condition of </w:t>
      </w:r>
      <w:r>
        <w:rPr>
          <w:u w:val="single"/>
        </w:rPr>
        <w:t xml:space="preserve">possibility of </w:t>
      </w:r>
      <w:r w:rsidRPr="006E53B5">
        <w:rPr>
          <w:highlight w:val="green"/>
          <w:u w:val="single"/>
        </w:rPr>
        <w:t>US we</w:t>
      </w:r>
      <w:r>
        <w:rPr>
          <w:u w:val="single"/>
        </w:rPr>
        <w:t>alth</w:t>
      </w:r>
      <w:r>
        <w:rPr>
          <w:sz w:val="16"/>
        </w:rPr>
        <w:t>. Finally, historical and contemporary dynamics of foreign military intervention, resource scarcity, austerity measures, migration, and domestic dynamics of labor control, along with Islamophobia, among other dynamics, have drastically affected the livelihoods and well-being of Asian communities and other communities of color—a reality that the “model minority” myth hides.</w:t>
      </w:r>
    </w:p>
    <w:p w14:paraId="7D9F3A9E" w14:textId="77777777" w:rsidR="00C7023A" w:rsidRDefault="00C7023A" w:rsidP="00C7023A">
      <w:pPr>
        <w:pStyle w:val="Heading4"/>
      </w:pPr>
      <w:r>
        <w:t>Continued structural violence against Indigenous population makes civic engagement extremely difficult – that denies them income according to the PI, and continually marginalizes those that are already vulnerable</w:t>
      </w:r>
    </w:p>
    <w:p w14:paraId="6098CB4A" w14:textId="77777777" w:rsidR="00C7023A" w:rsidRDefault="00C7023A" w:rsidP="00C7023A">
      <w:pPr>
        <w:spacing w:after="0"/>
      </w:pPr>
      <w:r>
        <w:rPr>
          <w:rStyle w:val="Style13ptBold"/>
        </w:rPr>
        <w:t>Riley and Lorenzo 20</w:t>
      </w:r>
      <w:r>
        <w:t xml:space="preserve"> (Melissa E. Riley, Ph.D. is the owner/principal of Native Community</w:t>
      </w:r>
    </w:p>
    <w:p w14:paraId="60BBCB72" w14:textId="77777777" w:rsidR="00C7023A" w:rsidRDefault="00C7023A" w:rsidP="00C7023A">
      <w:pPr>
        <w:spacing w:after="0"/>
      </w:pPr>
      <w:r>
        <w:t>Development Associates. Dr. Riley is also a consultant to several national/state/tribal</w:t>
      </w:r>
    </w:p>
    <w:p w14:paraId="1F78AE08" w14:textId="77777777" w:rsidR="00C7023A" w:rsidRDefault="00C7023A" w:rsidP="00C7023A">
      <w:r>
        <w:t>agencies and public/private organizations, Rachael Lorenzo, MPA., Indigenous Women Rising, June 2020, “A Native American Social and Community Context to Understanding Public Health,” https://nmhealthequity.org/wp-content/uploads/2020/06/A-Native-American-Social-and-Community-Context-.pdf)//ghs-nehaha</w:t>
      </w:r>
    </w:p>
    <w:p w14:paraId="73B925AC" w14:textId="77777777" w:rsidR="00C7023A" w:rsidRDefault="00C7023A" w:rsidP="00C7023A">
      <w:pPr>
        <w:rPr>
          <w:sz w:val="16"/>
        </w:rPr>
      </w:pPr>
      <w:r>
        <w:rPr>
          <w:sz w:val="16"/>
        </w:rPr>
        <w:t xml:space="preserve">A Native American Social and Community Context to Understanding Public Health Indigenous Women Rising Melissa E. Riley, Ph.D. Rachael Lorenzo, MPA Workshop Description • </w:t>
      </w:r>
      <w:r w:rsidRPr="006E53B5">
        <w:rPr>
          <w:highlight w:val="green"/>
          <w:u w:val="single"/>
        </w:rPr>
        <w:t xml:space="preserve">Native American people are among the most vulnerable </w:t>
      </w:r>
      <w:r>
        <w:rPr>
          <w:u w:val="single"/>
        </w:rPr>
        <w:t>populations in this Country.</w:t>
      </w:r>
      <w:r>
        <w:rPr>
          <w:sz w:val="16"/>
        </w:rPr>
        <w:t xml:space="preserve"> • Statistics show that they have a high incarceration rate, especially among the juvenile population. • </w:t>
      </w:r>
      <w:r w:rsidRPr="006E53B5">
        <w:rPr>
          <w:rStyle w:val="Emphasis"/>
          <w:highlight w:val="green"/>
        </w:rPr>
        <w:t xml:space="preserve">Civic </w:t>
      </w:r>
      <w:r>
        <w:rPr>
          <w:rStyle w:val="Emphasis"/>
        </w:rPr>
        <w:t xml:space="preserve">engagement and </w:t>
      </w:r>
      <w:r w:rsidRPr="006E53B5">
        <w:rPr>
          <w:rStyle w:val="Emphasis"/>
          <w:highlight w:val="green"/>
        </w:rPr>
        <w:t xml:space="preserve">participation can be difficult to achieve when there are </w:t>
      </w:r>
      <w:r>
        <w:rPr>
          <w:rStyle w:val="Emphasis"/>
        </w:rPr>
        <w:t xml:space="preserve">little to </w:t>
      </w:r>
      <w:r w:rsidRPr="006E53B5">
        <w:rPr>
          <w:rStyle w:val="Emphasis"/>
          <w:highlight w:val="green"/>
        </w:rPr>
        <w:t>no resources to keep up</w:t>
      </w:r>
      <w:r>
        <w:rPr>
          <w:rStyle w:val="Emphasis"/>
        </w:rPr>
        <w:t xml:space="preserve"> with the daily needs of Native American groups</w:t>
      </w:r>
      <w:r>
        <w:rPr>
          <w:u w:val="single"/>
        </w:rPr>
        <w:t xml:space="preserve">. • </w:t>
      </w:r>
      <w:r w:rsidRPr="006E53B5">
        <w:rPr>
          <w:highlight w:val="green"/>
          <w:u w:val="single"/>
        </w:rPr>
        <w:t>Being able to get a job</w:t>
      </w:r>
      <w:r>
        <w:rPr>
          <w:u w:val="single"/>
        </w:rPr>
        <w:t xml:space="preserve">, secure housing, or obtain a quality education, among other needs </w:t>
      </w:r>
      <w:r w:rsidRPr="006E53B5">
        <w:rPr>
          <w:highlight w:val="green"/>
          <w:u w:val="single"/>
        </w:rPr>
        <w:t xml:space="preserve">are part of many struggles Native </w:t>
      </w:r>
      <w:r>
        <w:rPr>
          <w:u w:val="single"/>
        </w:rPr>
        <w:t>American</w:t>
      </w:r>
      <w:r w:rsidRPr="006E53B5">
        <w:rPr>
          <w:highlight w:val="green"/>
          <w:u w:val="single"/>
        </w:rPr>
        <w:t>s experience</w:t>
      </w:r>
      <w:r>
        <w:rPr>
          <w:u w:val="single"/>
        </w:rPr>
        <w:t xml:space="preserve">. </w:t>
      </w:r>
      <w:r>
        <w:rPr>
          <w:sz w:val="16"/>
        </w:rPr>
        <w:t xml:space="preserve">• Bringing communities together to address social issues can be difficult but there is hope. Workshop Description (Cont.) Topic areas covered in this workshop will include: 1) civic engagement and participation, 2) institutional racism, 3) incarceration, and 4) social cohesion. The workshop is an extension of the social determinants of health (SDH) and will provide information on the elements of community participation and information needed to increase positive health outcomes for Native Americans. Workshop Objectives Review Participants will review the social determinants of health and examples related to rural and urban Native American groups. Review Participants will review data related to Native American determinants of health Learn Participants will learn ways to begin conversations of empowerment with Native American communities Social Determinants of Health (World Health Organization) • The social determinants of health (SDH) are the conditions in which people are born, grow, work, live, and age, and the wider set of forces and systems shaping the conditions of daily life. These forces and systems include economic policies and systems, development agendas, social norms, social policies and political systems. www.who.int/social_determinants/en/ SDH Considerations to Action INHERITANCE OF HISTORICAL EVENTS AND ACTIONS FAULT, BLAME, INACTION UNDERSTANDING NEEDS OF COMMUNITY Paradox of Health • When our values related to health are not in alignment with our outcomes. Current Systems of Health Health Equity Paradigm Shift DISPARITIES LIBERATING EVENTS EQUITY SDH: Health • Among nonelderly adults, </w:t>
      </w:r>
      <w:r>
        <w:rPr>
          <w:u w:val="single"/>
        </w:rPr>
        <w:t xml:space="preserve">American Indians and Alaska Natives are significantly more likely than the overall population to report being in fair or poor health, being overweight or obese, having diabetes or cardiovascular disease, and experiencing frequent mental distress </w:t>
      </w:r>
      <w:r>
        <w:rPr>
          <w:sz w:val="16"/>
        </w:rPr>
        <w:t xml:space="preserve">(Kaiser Commission on Medicaid and the Uninsured analysis of the Centers for Disease Control and Prevention’s Behavioral Risk Factor Surveillance System Survey Data, 2011). Common Disparities Health Employment Poverty Making the Economic Connection MOST AMERICAN INDIAN TRIBES HAVE A MAJORITY OF THE FACTORS THAT CONTRIBUTE TO HEALTH DISPARITIES WITHIN THEIR COMMUNITIES. THE </w:t>
      </w:r>
      <w:r w:rsidRPr="006E53B5">
        <w:rPr>
          <w:highlight w:val="green"/>
          <w:u w:val="single"/>
        </w:rPr>
        <w:t xml:space="preserve">LACK OF JOBS IS IN CORRELATION TO </w:t>
      </w:r>
      <w:r>
        <w:rPr>
          <w:u w:val="single"/>
        </w:rPr>
        <w:t xml:space="preserve">THE </w:t>
      </w:r>
      <w:r w:rsidRPr="006E53B5">
        <w:rPr>
          <w:highlight w:val="green"/>
          <w:u w:val="single"/>
        </w:rPr>
        <w:t xml:space="preserve">POVERTY RATE </w:t>
      </w:r>
      <w:r>
        <w:rPr>
          <w:u w:val="single"/>
        </w:rPr>
        <w:t>AMONG THE AI POPULATION</w:t>
      </w:r>
      <w:r>
        <w:rPr>
          <w:sz w:val="16"/>
        </w:rPr>
        <w:t xml:space="preserve">. </w:t>
      </w:r>
      <w:r w:rsidRPr="006E53B5">
        <w:rPr>
          <w:highlight w:val="green"/>
          <w:u w:val="single"/>
        </w:rPr>
        <w:t xml:space="preserve">NATIVE AMERICANS HAVE THE LOWEST EMPLOYMENT RATE </w:t>
      </w:r>
      <w:r>
        <w:rPr>
          <w:u w:val="single"/>
        </w:rPr>
        <w:t xml:space="preserve">OF ANY RACIAL OR ETHNIC GROUP IN THE UNITED STATES </w:t>
      </w:r>
      <w:r>
        <w:rPr>
          <w:sz w:val="16"/>
        </w:rPr>
        <w:t xml:space="preserve">(BUREAU OF LABOR STATISTICS, 2013). SDH: Discrimination &amp; Stress Immediate effects (Psychological &amp; Physiological) Hypervigilance/stress Impaired working memory Impaired self-regulation Long-term effects Withdrawal and avoidant behaviors SDH: </w:t>
      </w:r>
      <w:r w:rsidRPr="006E53B5">
        <w:rPr>
          <w:highlight w:val="green"/>
          <w:u w:val="single"/>
        </w:rPr>
        <w:t xml:space="preserve">Structural Violence </w:t>
      </w:r>
      <w:r>
        <w:rPr>
          <w:u w:val="single"/>
        </w:rPr>
        <w:t xml:space="preserve">Examples of </w:t>
      </w:r>
      <w:r>
        <w:rPr>
          <w:sz w:val="16"/>
        </w:rPr>
        <w:t xml:space="preserve">Outcomes: Life expectancy for Native Americans is about 4.4 years less than the general population in the U.S. </w:t>
      </w:r>
      <w:r>
        <w:rPr>
          <w:u w:val="single"/>
        </w:rPr>
        <w:t xml:space="preserve">Tribes have some of the worst health disparities and economic conditions of all minorities </w:t>
      </w:r>
      <w:r>
        <w:rPr>
          <w:sz w:val="16"/>
        </w:rPr>
        <w:t xml:space="preserve">A form of violence which corresponds with the systematic ways in which a given social structure or social institution kills people slowly by preventing them from meeting their basic needs. SDH: Environment SDH: Food Insecurity Stres s Location Coping Strategies Compromising Health Conditions Income SDH: Food Insecurity (Cont.) At least 60 reservations in the United States grapple with food insecurity. </w:t>
      </w:r>
      <w:r>
        <w:rPr>
          <w:u w:val="single"/>
        </w:rPr>
        <w:t xml:space="preserve">The condition is common in what are referred to as “food deserts” – rural or urban areas that are vapid of fresh fruits and vegetables and other healthy whole foods. </w:t>
      </w:r>
      <w:r>
        <w:rPr>
          <w:sz w:val="16"/>
        </w:rPr>
        <w:t xml:space="preserve">These food deserts offer more convenience stores and fast-food restaurants than supermarkets and grocery stores – thus contributing to communities of people with poor diets and higher levels of obesity and diet-related diseases such as diabetes and heart disease. </w:t>
      </w:r>
      <w:r w:rsidRPr="006E53B5">
        <w:rPr>
          <w:highlight w:val="green"/>
          <w:u w:val="single"/>
        </w:rPr>
        <w:t xml:space="preserve">Food deserts </w:t>
      </w:r>
      <w:r>
        <w:rPr>
          <w:u w:val="single"/>
        </w:rPr>
        <w:t>are prevalent on many American Indian reservations</w:t>
      </w:r>
      <w:r>
        <w:rPr>
          <w:sz w:val="16"/>
        </w:rPr>
        <w:t xml:space="preserve">. This is coupled with the reality of Native Americans enduring one of the highest rates of poverty in the U.S., with 35 percent of Native American children living in poverty. Households of Native American families are 400 percent more likely than other U.S. households to report not having enough to eat, largely as a result of living in remote, isolated locations where food supplies and jobs are scarce. nativeamericanpartnership.org Stress (joinforcesforchildren.org) SDH: Adverse Childhood Experiences (ACE) 3 Types of ACEs SDH: ACEs According to the Center for Disease Control: ACEs are common. About 61% of adults surveyed across 25 states reported that they had experienced at least one type of ACE, and nearly 1 in 6 reported they had experienced four or more types of ACEs Preventing ACEs could potentially reduce a large number of health conditions. For example, up to 1.9 million cases of heart disease and 21 million cases of depression could have been potentially avoided by preventing ACEs Some children are at greater risk than others. Women and several racial/ethnic minority groups were at greater risk for having experienced 4 or more types of ACEs ACEs are costly. The economic and social costs to families, communities, and society totals hundreds of billions of dollars each year Youth Incarceration People under the age of 21 make up 42% of American Indian/Alaskan Native populations in the United States The detention rate of 255 per 100,000 in 2015, indicates that Native youth are approximately three times more likely to be confined than white youth (83 per 100,000) Indian country jails represent approximately 6% of the confined population was 17 or younger in 2016 The number of youths held in other adult prisons and jails is not broken down by race/ethnicity The Census of Juveniles in Residential Placement reports data on Native youth in juvenile justice facilities across the U.S., most recently for 2017, including details about offense type, facility type, sex, age, and more Contributing to these confinement rates is disproportionate police contact Native youth are arrested at a much higher rate than white youth The 2018 arrest rate for Native youth was 2,251 per 100,000 while white youth were arrested at a rate of 1,793 per 100,000. Prisons &amp; Jails IN 2010, THERE WERE A TOTAL OF 37,854 AMERICAN INDIAN/ALASKAN NATIVES IN ADULT CORRECTIONAL FACILITIES, INCLUDING 32,524 MEN AND 5,132 WOMEN (AND 198 WHO WERE 17 OR YOUNGER). TOTAL INCARCERATION RATE OF 1,291 PER 100,000 PEOPLE, MORE THAN DOUBLE THAT OF WHITE AMERICANS (510 PER 100,000). IN STATES WITH LARGE NATIVE POPULATIONS, SUCH AS NORTH DAKOTA, AMERICAN INDIAN/ALASKAN NATIVE INCARCERATION RATES CAN BE UP TO 7 TIMES THAT OF WHITES. UPDATED INFORAMTION IS DEPENDENT ON 2020 CENSUS. Civic Engagement – What does it look like? • Individual and collective actions designed to identify and address issues of public concern. • It can take many forms, from individual voluntarism to organizational involvement to electoral participation. • It can include efforts to directly address an issue, work with others in a community to solve a problem or interact with the institutions of representative democracy. • Encompasses a range of specific activities such as working in a soup kitchen, serving on a neighborhood association, writing a letter to an elected official or voting. individual and collective actions designed to identify and address issues of public concern. • Can take many forms, from individual voluntarism to organizational involvement to electoral participation. • Can include efforts to directly address an issue, work with others in a community to solve a problem or interact with the institutions of representative democracy. • Encompasses a range of specific activities such as working in a soup kitchen, serving on a neighborhood association, writing a letter to an elected official or voting. individual and collective actions designed to identify and address issues of public concern. • Civic engagement can take many forms, from individual volunteerism to organizational involvement to electoral participation. • Can include efforts to directly address an issue, work with others in a community to solve a problem or interact with the institutions of representative democracy. • Encompasses a range of specific activities such as working in a soup kitchen, serving on a neighborhood association, writing a letter to an elected official or voting. </w:t>
      </w:r>
      <w:r>
        <w:rPr>
          <w:u w:val="single"/>
        </w:rPr>
        <w:t xml:space="preserve">Civic </w:t>
      </w:r>
      <w:r w:rsidRPr="006E53B5">
        <w:rPr>
          <w:highlight w:val="green"/>
          <w:u w:val="single"/>
        </w:rPr>
        <w:t xml:space="preserve">Engagement </w:t>
      </w:r>
      <w:r>
        <w:rPr>
          <w:sz w:val="16"/>
        </w:rPr>
        <w:t xml:space="preserve">• </w:t>
      </w:r>
      <w:r w:rsidRPr="006E53B5">
        <w:rPr>
          <w:highlight w:val="green"/>
          <w:u w:val="single"/>
        </w:rPr>
        <w:t>Voting</w:t>
      </w:r>
      <w:r w:rsidRPr="006E53B5">
        <w:rPr>
          <w:sz w:val="16"/>
          <w:highlight w:val="green"/>
        </w:rPr>
        <w:t xml:space="preserve"> </w:t>
      </w:r>
      <w:r>
        <w:rPr>
          <w:sz w:val="16"/>
        </w:rPr>
        <w:t xml:space="preserve">• </w:t>
      </w:r>
      <w:r>
        <w:rPr>
          <w:u w:val="single"/>
        </w:rPr>
        <w:t xml:space="preserve">Indian Citizenship Act of 1924, many Native </w:t>
      </w:r>
      <w:r w:rsidRPr="006E53B5">
        <w:rPr>
          <w:highlight w:val="green"/>
          <w:u w:val="single"/>
        </w:rPr>
        <w:t xml:space="preserve">Americans </w:t>
      </w:r>
      <w:r>
        <w:rPr>
          <w:u w:val="single"/>
        </w:rPr>
        <w:t xml:space="preserve">living on reservations </w:t>
      </w:r>
      <w:r w:rsidRPr="006E53B5">
        <w:rPr>
          <w:highlight w:val="green"/>
          <w:u w:val="single"/>
        </w:rPr>
        <w:t xml:space="preserve">continued to be excluded </w:t>
      </w:r>
      <w:r>
        <w:rPr>
          <w:u w:val="single"/>
        </w:rPr>
        <w:t>from the democratic process</w:t>
      </w:r>
      <w:r>
        <w:rPr>
          <w:sz w:val="16"/>
        </w:rPr>
        <w:t xml:space="preserve">. • 1948, Native Americans in New Mexico and Arizona successfully litigated their right to vote. • Utah and North Dakota became the last states to afford on-reservation Native Americans the right to vote in 1957 and 1958, respectively. • </w:t>
      </w:r>
      <w:r>
        <w:rPr>
          <w:u w:val="single"/>
        </w:rPr>
        <w:t xml:space="preserve">Voter suppression laws kept Native Americans from voting and seeking elected office. </w:t>
      </w:r>
      <w:r>
        <w:rPr>
          <w:sz w:val="16"/>
        </w:rPr>
        <w:t xml:space="preserve">• Supreme Court upheld the ban against using literacy tests (Oregon v. Mitchell, 400 U.S. 112 (1970). • Right to vote continues to be challenged through the passage of new laws and practices that either fail to consider, </w:t>
      </w:r>
      <w:r>
        <w:rPr>
          <w:u w:val="single"/>
        </w:rPr>
        <w:t>disregard</w:t>
      </w:r>
      <w:r>
        <w:rPr>
          <w:sz w:val="16"/>
        </w:rPr>
        <w:t xml:space="preserve">, or intentionally target </w:t>
      </w:r>
      <w:r>
        <w:rPr>
          <w:u w:val="single"/>
        </w:rPr>
        <w:t xml:space="preserve">Native American </w:t>
      </w:r>
      <w:r>
        <w:rPr>
          <w:sz w:val="16"/>
        </w:rPr>
        <w:t>voters</w:t>
      </w:r>
    </w:p>
    <w:p w14:paraId="20E71D3D" w14:textId="77777777" w:rsidR="00C7023A" w:rsidRPr="0046532D" w:rsidRDefault="00C7023A" w:rsidP="00C7023A">
      <w:pPr>
        <w:pStyle w:val="Heading3"/>
        <w:rPr>
          <w:rStyle w:val="StyleUnderline"/>
        </w:rPr>
      </w:pPr>
      <w:r>
        <w:t>AT Civic engagement</w:t>
      </w:r>
    </w:p>
    <w:p w14:paraId="5D597A69" w14:textId="77777777" w:rsidR="00C7023A" w:rsidRPr="0046532D" w:rsidRDefault="00C7023A" w:rsidP="00C7023A">
      <w:pPr>
        <w:rPr>
          <w:u w:val="single"/>
        </w:rPr>
      </w:pPr>
      <w:r w:rsidRPr="0046532D">
        <w:rPr>
          <w:rStyle w:val="StyleUnderline"/>
        </w:rPr>
        <w:t>.</w:t>
      </w:r>
    </w:p>
    <w:p w14:paraId="4CB9F266" w14:textId="77777777" w:rsidR="00C7023A" w:rsidRDefault="00C7023A" w:rsidP="00C7023A">
      <w:pPr>
        <w:pStyle w:val="Heading4"/>
      </w:pPr>
      <w:r>
        <w:t>The CP continues false narratives that some are “lazy” and “undeserving” of welfare receiving help—biases against minorities ensure that they’re left out</w:t>
      </w:r>
    </w:p>
    <w:p w14:paraId="14950E3F" w14:textId="77777777" w:rsidR="00C7023A" w:rsidRDefault="00C7023A" w:rsidP="00C7023A">
      <w:r w:rsidRPr="00220DED">
        <w:rPr>
          <w:rStyle w:val="Style13ptBold"/>
        </w:rPr>
        <w:t>Allen 20;</w:t>
      </w:r>
      <w:r>
        <w:t xml:space="preserve"> Madison Allen is a senior policy analyst/attorney, Working together with partner organizations, Ms. Allen negotiated significant changes to Medicaid and ACA eligibility policies, providing access to health care for tens of thousands of low-income immigrants. Ms. Allen holds a Juris Doctor from Tulane Law School and a bachelor’s degree in public health from George Washington University. In 2016, she was presented with the New Leader in Advocacy Award by the National Legal Aid and Defender Association; “Racism in Public Benefit Programs: Where Do We Go from Here?”; CLASP; July 23, 2020; https://www.clasp.org/blog/racism-public-benefit-programs-where-do-we-go-here/</w:t>
      </w:r>
    </w:p>
    <w:p w14:paraId="35503C89" w14:textId="77777777" w:rsidR="00C7023A" w:rsidRDefault="00C7023A" w:rsidP="00C7023A">
      <w:pPr>
        <w:rPr>
          <w:rStyle w:val="StyleUnderline"/>
        </w:rPr>
      </w:pPr>
      <w:r w:rsidRPr="006E53B5">
        <w:rPr>
          <w:rStyle w:val="StyleUnderline"/>
          <w:highlight w:val="green"/>
        </w:rPr>
        <w:t xml:space="preserve">Public benefit </w:t>
      </w:r>
      <w:r w:rsidRPr="00220DED">
        <w:rPr>
          <w:rStyle w:val="StyleUnderline"/>
        </w:rPr>
        <w:t xml:space="preserve">programs are </w:t>
      </w:r>
      <w:r w:rsidRPr="006E53B5">
        <w:rPr>
          <w:rStyle w:val="StyleUnderline"/>
          <w:highlight w:val="green"/>
        </w:rPr>
        <w:t>racist</w:t>
      </w:r>
      <w:r w:rsidRPr="00220DED">
        <w:rPr>
          <w:rStyle w:val="StyleUnderline"/>
        </w:rPr>
        <w:t xml:space="preserve">. </w:t>
      </w:r>
      <w:r w:rsidRPr="00CB531A">
        <w:rPr>
          <w:sz w:val="16"/>
        </w:rPr>
        <w:t xml:space="preserve">They are also essential. For decades, programs like </w:t>
      </w:r>
      <w:r w:rsidRPr="00220DED">
        <w:rPr>
          <w:rStyle w:val="StyleUnderline"/>
        </w:rPr>
        <w:t>Medicaid</w:t>
      </w:r>
      <w:r w:rsidRPr="00CB531A">
        <w:rPr>
          <w:sz w:val="16"/>
        </w:rPr>
        <w:t>, the Supplemental Nutrition Assistance Program</w:t>
      </w:r>
      <w:r w:rsidRPr="00220DED">
        <w:rPr>
          <w:rStyle w:val="StyleUnderline"/>
        </w:rPr>
        <w:t xml:space="preserve"> (SNAP), and </w:t>
      </w:r>
      <w:r w:rsidRPr="00CB531A">
        <w:rPr>
          <w:sz w:val="16"/>
        </w:rPr>
        <w:t xml:space="preserve">Temporary Assistance for Needy Families </w:t>
      </w:r>
      <w:r w:rsidRPr="00220DED">
        <w:rPr>
          <w:rStyle w:val="StyleUnderline"/>
        </w:rPr>
        <w:t xml:space="preserve">(TANF) </w:t>
      </w:r>
      <w:r w:rsidRPr="00CB531A">
        <w:rPr>
          <w:sz w:val="16"/>
        </w:rPr>
        <w:t xml:space="preserve">have </w:t>
      </w:r>
      <w:r w:rsidRPr="00220DED">
        <w:rPr>
          <w:rStyle w:val="StyleUnderline"/>
        </w:rPr>
        <w:t>provided essential suppor</w:t>
      </w:r>
      <w:r w:rsidRPr="00CB531A">
        <w:rPr>
          <w:sz w:val="16"/>
        </w:rPr>
        <w:t>t for families with low incomes. At the same time, these programs have</w:t>
      </w:r>
      <w:r w:rsidRPr="00220DED">
        <w:rPr>
          <w:rStyle w:val="StyleUnderline"/>
        </w:rPr>
        <w:t xml:space="preserve"> </w:t>
      </w:r>
      <w:r w:rsidRPr="006E53B5">
        <w:rPr>
          <w:rStyle w:val="StyleUnderline"/>
          <w:highlight w:val="green"/>
        </w:rPr>
        <w:t>reinforced structures of oppression</w:t>
      </w:r>
      <w:r w:rsidRPr="00CB531A">
        <w:rPr>
          <w:sz w:val="16"/>
        </w:rPr>
        <w:t xml:space="preserve">. It is critical that we understand the history of the safety net in the United States because, </w:t>
      </w:r>
      <w:r w:rsidRPr="00220DED">
        <w:rPr>
          <w:rStyle w:val="StyleUnderline"/>
        </w:rPr>
        <w:t xml:space="preserve">without recognition of past and present harm, we run the serious </w:t>
      </w:r>
      <w:r w:rsidRPr="006E53B5">
        <w:rPr>
          <w:rStyle w:val="StyleUnderline"/>
          <w:highlight w:val="green"/>
        </w:rPr>
        <w:t xml:space="preserve">risk </w:t>
      </w:r>
      <w:r w:rsidRPr="00220DED">
        <w:rPr>
          <w:rStyle w:val="StyleUnderline"/>
        </w:rPr>
        <w:t xml:space="preserve">of complicity in </w:t>
      </w:r>
      <w:r w:rsidRPr="006E53B5">
        <w:rPr>
          <w:rStyle w:val="StyleUnderline"/>
          <w:highlight w:val="green"/>
        </w:rPr>
        <w:t>upholding systems of white supremacy</w:t>
      </w:r>
      <w:r w:rsidRPr="00220DED">
        <w:rPr>
          <w:rStyle w:val="StyleUnderline"/>
        </w:rPr>
        <w:t>.</w:t>
      </w:r>
      <w:r>
        <w:rPr>
          <w:rStyle w:val="StyleUnderline"/>
        </w:rPr>
        <w:t xml:space="preserve"> </w:t>
      </w:r>
      <w:r w:rsidRPr="00220DED">
        <w:rPr>
          <w:rStyle w:val="StyleUnderline"/>
        </w:rPr>
        <w:t>Many scholars have written at length about racism and the history of public benefit programs and welfare reform in America. From “mother’s pensions” in the 1900s used to exclude Black women to Reagan’s “Welfare Queen” narrative in the 1980s to Clinton’s 1996 racialized welfare reform and workfare programs, false racist narratives have long been applied to people experiencing povert</w:t>
      </w:r>
      <w:r w:rsidRPr="00CB531A">
        <w:rPr>
          <w:sz w:val="16"/>
        </w:rPr>
        <w:t xml:space="preserve">y. As Johnnie </w:t>
      </w:r>
      <w:r w:rsidRPr="00220DED">
        <w:rPr>
          <w:rStyle w:val="StyleUnderline"/>
        </w:rPr>
        <w:t>Tillmon noted in 1972,</w:t>
      </w:r>
      <w:r w:rsidRPr="00CB531A">
        <w:rPr>
          <w:sz w:val="16"/>
        </w:rPr>
        <w:t xml:space="preserve"> </w:t>
      </w:r>
      <w:r w:rsidRPr="00220DED">
        <w:rPr>
          <w:rStyle w:val="StyleUnderline"/>
        </w:rPr>
        <w:t>“</w:t>
      </w:r>
      <w:r w:rsidRPr="006E53B5">
        <w:rPr>
          <w:rStyle w:val="StyleUnderline"/>
          <w:highlight w:val="green"/>
        </w:rPr>
        <w:t xml:space="preserve">we’ve been </w:t>
      </w:r>
      <w:r w:rsidRPr="006E53B5">
        <w:rPr>
          <w:rStyle w:val="Emphasis"/>
          <w:highlight w:val="green"/>
        </w:rPr>
        <w:t xml:space="preserve">trained to believe </w:t>
      </w:r>
      <w:r w:rsidRPr="00220DED">
        <w:rPr>
          <w:rStyle w:val="Emphasis"/>
        </w:rPr>
        <w:t xml:space="preserve">that the </w:t>
      </w:r>
      <w:r w:rsidRPr="00220DED">
        <w:rPr>
          <w:rStyle w:val="StyleUnderline"/>
        </w:rPr>
        <w:t xml:space="preserve">only </w:t>
      </w:r>
      <w:r w:rsidRPr="006E53B5">
        <w:rPr>
          <w:rStyle w:val="Emphasis"/>
          <w:highlight w:val="green"/>
        </w:rPr>
        <w:t>reason people are on welfare is because there’s something wrong with their character</w:t>
      </w:r>
      <w:r w:rsidRPr="00CB531A">
        <w:rPr>
          <w:sz w:val="16"/>
        </w:rPr>
        <w:t>.” For decades, these narratives have s</w:t>
      </w:r>
      <w:r w:rsidRPr="00220DED">
        <w:rPr>
          <w:rStyle w:val="StyleUnderline"/>
        </w:rPr>
        <w:t xml:space="preserve">erved as </w:t>
      </w:r>
      <w:r w:rsidRPr="00220DED">
        <w:rPr>
          <w:rStyle w:val="Emphasis"/>
        </w:rPr>
        <w:t>dog whistles</w:t>
      </w:r>
      <w:r w:rsidRPr="00220DED">
        <w:rPr>
          <w:rStyle w:val="StyleUnderline"/>
        </w:rPr>
        <w:t xml:space="preserve"> that are employed</w:t>
      </w:r>
      <w:r w:rsidRPr="00220DED">
        <w:rPr>
          <w:rStyle w:val="Emphasis"/>
        </w:rPr>
        <w:t xml:space="preserve"> to garner support to cut funding and</w:t>
      </w:r>
      <w:r w:rsidRPr="00220DED">
        <w:rPr>
          <w:rStyle w:val="StyleUnderline"/>
        </w:rPr>
        <w:t xml:space="preserve"> to </w:t>
      </w:r>
      <w:r w:rsidRPr="00220DED">
        <w:rPr>
          <w:rStyle w:val="Emphasis"/>
        </w:rPr>
        <w:t>restrict</w:t>
      </w:r>
      <w:r w:rsidRPr="00220DED">
        <w:rPr>
          <w:rStyle w:val="StyleUnderline"/>
        </w:rPr>
        <w:t xml:space="preserve"> the </w:t>
      </w:r>
      <w:r w:rsidRPr="00220DED">
        <w:rPr>
          <w:rStyle w:val="Emphasis"/>
        </w:rPr>
        <w:t>eligibility</w:t>
      </w:r>
      <w:r w:rsidRPr="00220DED">
        <w:rPr>
          <w:rStyle w:val="StyleUnderline"/>
        </w:rPr>
        <w:t xml:space="preserve"> for these programs with direct harm</w:t>
      </w:r>
      <w:r w:rsidRPr="00CB531A">
        <w:rPr>
          <w:rStyle w:val="Emphasis"/>
        </w:rPr>
        <w:t>s to both people of color and</w:t>
      </w:r>
      <w:r w:rsidRPr="00220DED">
        <w:rPr>
          <w:rStyle w:val="StyleUnderline"/>
        </w:rPr>
        <w:t xml:space="preserve"> white people with </w:t>
      </w:r>
      <w:r w:rsidRPr="00CB531A">
        <w:rPr>
          <w:rStyle w:val="Emphasis"/>
        </w:rPr>
        <w:t>low incomes.</w:t>
      </w:r>
      <w:r>
        <w:rPr>
          <w:rStyle w:val="Emphasis"/>
        </w:rPr>
        <w:t xml:space="preserve"> </w:t>
      </w:r>
      <w:r w:rsidRPr="00CB531A">
        <w:rPr>
          <w:sz w:val="16"/>
        </w:rPr>
        <w:t xml:space="preserve">Many of the </w:t>
      </w:r>
      <w:r w:rsidRPr="00CB531A">
        <w:rPr>
          <w:rStyle w:val="StyleUnderline"/>
        </w:rPr>
        <w:t>white supremacist structures historically embedded in public benefit programs remain in place today.</w:t>
      </w:r>
      <w:r w:rsidRPr="00CB531A">
        <w:rPr>
          <w:sz w:val="16"/>
        </w:rPr>
        <w:t xml:space="preserve"> Disguised under terminology like </w:t>
      </w:r>
      <w:r w:rsidRPr="00CB531A">
        <w:rPr>
          <w:rStyle w:val="StyleUnderline"/>
        </w:rPr>
        <w:t>“</w:t>
      </w:r>
      <w:r w:rsidRPr="006E53B5">
        <w:rPr>
          <w:rStyle w:val="StyleUnderline"/>
          <w:highlight w:val="green"/>
        </w:rPr>
        <w:t>work requirements</w:t>
      </w:r>
      <w:r w:rsidRPr="00CB531A">
        <w:rPr>
          <w:rStyle w:val="StyleUnderline"/>
        </w:rPr>
        <w:t>,” “family caps,” “drug testing,” and “resource limits” –</w:t>
      </w:r>
      <w:r w:rsidRPr="00CB531A">
        <w:rPr>
          <w:sz w:val="16"/>
        </w:rPr>
        <w:t xml:space="preserve"> thes</w:t>
      </w:r>
      <w:r w:rsidRPr="00CB531A">
        <w:rPr>
          <w:rStyle w:val="StyleUnderline"/>
        </w:rPr>
        <w:t xml:space="preserve">e polices </w:t>
      </w:r>
      <w:r w:rsidRPr="006E53B5">
        <w:rPr>
          <w:rStyle w:val="StyleUnderline"/>
          <w:highlight w:val="green"/>
        </w:rPr>
        <w:t>are fundamentally rooted in oppression</w:t>
      </w:r>
      <w:r w:rsidRPr="00CB531A">
        <w:rPr>
          <w:rStyle w:val="StyleUnderline"/>
        </w:rPr>
        <w:t xml:space="preserve">, paternalism, </w:t>
      </w:r>
      <w:r w:rsidRPr="006E53B5">
        <w:rPr>
          <w:rStyle w:val="StyleUnderline"/>
          <w:highlight w:val="green"/>
        </w:rPr>
        <w:t>and c</w:t>
      </w:r>
      <w:r w:rsidRPr="00CB531A">
        <w:rPr>
          <w:rStyle w:val="StyleUnderline"/>
        </w:rPr>
        <w:t xml:space="preserve">ontrol of Black and Brown lives. </w:t>
      </w:r>
      <w:r w:rsidRPr="00CB531A">
        <w:rPr>
          <w:sz w:val="16"/>
        </w:rPr>
        <w:t>The policies themselves</w:t>
      </w:r>
      <w:r w:rsidRPr="00CB531A">
        <w:rPr>
          <w:rStyle w:val="StyleUnderline"/>
        </w:rPr>
        <w:t xml:space="preserve"> reinforce misconceptions about beneficiaries, </w:t>
      </w:r>
      <w:r w:rsidRPr="006E53B5">
        <w:rPr>
          <w:rStyle w:val="Emphasis"/>
          <w:highlight w:val="green"/>
        </w:rPr>
        <w:t xml:space="preserve">suggesting that individuals </w:t>
      </w:r>
      <w:r w:rsidRPr="00CB531A">
        <w:rPr>
          <w:rStyle w:val="Emphasis"/>
        </w:rPr>
        <w:t xml:space="preserve">with low incomes </w:t>
      </w:r>
      <w:r w:rsidRPr="006E53B5">
        <w:rPr>
          <w:rStyle w:val="Emphasis"/>
          <w:highlight w:val="green"/>
        </w:rPr>
        <w:t xml:space="preserve">must be coerced to work </w:t>
      </w:r>
      <w:r w:rsidRPr="00CB531A">
        <w:rPr>
          <w:rStyle w:val="Emphasis"/>
        </w:rPr>
        <w:t xml:space="preserve">and avoid drug use. </w:t>
      </w:r>
      <w:r w:rsidRPr="00CB531A">
        <w:rPr>
          <w:sz w:val="16"/>
        </w:rPr>
        <w:t>A</w:t>
      </w:r>
      <w:r w:rsidRPr="00CB531A">
        <w:rPr>
          <w:rStyle w:val="StyleUnderline"/>
        </w:rPr>
        <w:t>l</w:t>
      </w:r>
      <w:r w:rsidRPr="00CB531A">
        <w:rPr>
          <w:sz w:val="16"/>
        </w:rPr>
        <w:t>though</w:t>
      </w:r>
      <w:r w:rsidRPr="00CB531A">
        <w:rPr>
          <w:rStyle w:val="StyleUnderline"/>
        </w:rPr>
        <w:t xml:space="preserve"> whites are the largest group of beneficiaries when it comes to government programs supporting basic needs, </w:t>
      </w:r>
      <w:r w:rsidRPr="00CB531A">
        <w:rPr>
          <w:rStyle w:val="Emphasis"/>
        </w:rPr>
        <w:t>policies that frame benefits access in terms of “</w:t>
      </w:r>
      <w:r w:rsidRPr="006E53B5">
        <w:rPr>
          <w:rStyle w:val="Emphasis"/>
          <w:highlight w:val="green"/>
        </w:rPr>
        <w:t xml:space="preserve">deserving” versus “undeserving” rely upon </w:t>
      </w:r>
      <w:r w:rsidRPr="00CB531A">
        <w:rPr>
          <w:rStyle w:val="Emphasis"/>
        </w:rPr>
        <w:t xml:space="preserve">and perpetuate </w:t>
      </w:r>
      <w:r w:rsidRPr="006E53B5">
        <w:rPr>
          <w:rStyle w:val="Emphasis"/>
          <w:highlight w:val="green"/>
        </w:rPr>
        <w:t xml:space="preserve">false narratives </w:t>
      </w:r>
      <w:r w:rsidRPr="00CB531A">
        <w:rPr>
          <w:rStyle w:val="Emphasis"/>
        </w:rPr>
        <w:t>about benefit recipients.</w:t>
      </w:r>
      <w:r>
        <w:rPr>
          <w:rStyle w:val="Emphasis"/>
        </w:rPr>
        <w:t xml:space="preserve"> </w:t>
      </w:r>
      <w:r w:rsidRPr="00CB531A">
        <w:rPr>
          <w:sz w:val="16"/>
        </w:rPr>
        <w:t>Whil</w:t>
      </w:r>
      <w:r w:rsidRPr="00CB531A">
        <w:rPr>
          <w:rStyle w:val="StyleUnderline"/>
        </w:rPr>
        <w:t xml:space="preserve">e many of these policies appear race neutral, in practice they discriminate by failing to acknowledge the skewed racial realities of the U.S. criminal justice system and labor market. </w:t>
      </w:r>
      <w:r w:rsidRPr="00CB531A">
        <w:rPr>
          <w:sz w:val="16"/>
        </w:rPr>
        <w:t>For example, w</w:t>
      </w:r>
      <w:r w:rsidRPr="00CB531A">
        <w:rPr>
          <w:rStyle w:val="StyleUnderline"/>
        </w:rPr>
        <w:t xml:space="preserve">hen racial discrimination in hiring prevails, work requirements necessarily </w:t>
      </w:r>
      <w:r w:rsidRPr="006E53B5">
        <w:rPr>
          <w:rStyle w:val="StyleUnderline"/>
          <w:highlight w:val="green"/>
        </w:rPr>
        <w:t>place a disproportionate burden on p</w:t>
      </w:r>
      <w:r w:rsidRPr="00CB531A">
        <w:rPr>
          <w:rStyle w:val="StyleUnderline"/>
        </w:rPr>
        <w:t xml:space="preserve">eople </w:t>
      </w:r>
      <w:r w:rsidRPr="006E53B5">
        <w:rPr>
          <w:rStyle w:val="StyleUnderline"/>
          <w:highlight w:val="green"/>
        </w:rPr>
        <w:t>o</w:t>
      </w:r>
      <w:r w:rsidRPr="00CB531A">
        <w:rPr>
          <w:rStyle w:val="StyleUnderline"/>
        </w:rPr>
        <w:t xml:space="preserve">f </w:t>
      </w:r>
      <w:r w:rsidRPr="006E53B5">
        <w:rPr>
          <w:rStyle w:val="StyleUnderline"/>
          <w:highlight w:val="green"/>
        </w:rPr>
        <w:t>c</w:t>
      </w:r>
      <w:r w:rsidRPr="00CB531A">
        <w:rPr>
          <w:rStyle w:val="StyleUnderline"/>
        </w:rPr>
        <w:t>olor. When states agencies direct staff to consider an applicant’s criminal history as a basis for reasonable suspicion in drug testing, people of color suffer the consequences of disparate policing of drug use in their communitie</w:t>
      </w:r>
      <w:r w:rsidRPr="00CB531A">
        <w:rPr>
          <w:sz w:val="16"/>
        </w:rPr>
        <w:t>s. And when agencies impose resource limits with exclusions for home ownership</w:t>
      </w:r>
      <w:r w:rsidRPr="00CB531A">
        <w:rPr>
          <w:rStyle w:val="StyleUnderline"/>
        </w:rPr>
        <w:t>, again people of color experience compounded barriers due to historic and systemic racism that excluded Black people from home-buying opportunities.</w:t>
      </w:r>
    </w:p>
    <w:p w14:paraId="622F2FB4" w14:textId="77777777" w:rsidR="00C7023A" w:rsidRPr="00586FA0" w:rsidRDefault="00C7023A" w:rsidP="00C7023A">
      <w:pPr>
        <w:pStyle w:val="Heading4"/>
        <w:rPr>
          <w:bCs/>
        </w:rPr>
      </w:pPr>
      <w:r w:rsidRPr="00586FA0">
        <w:t>SQUO solves for civic engagement – its already high and increasing</w:t>
      </w:r>
    </w:p>
    <w:p w14:paraId="474607B9" w14:textId="77777777" w:rsidR="00C7023A" w:rsidRDefault="00C7023A" w:rsidP="00C7023A">
      <w:r>
        <w:rPr>
          <w:rStyle w:val="Style13ptBold"/>
        </w:rPr>
        <w:t>Hope 22</w:t>
      </w:r>
      <w:r>
        <w:t xml:space="preserve"> (Elan Hope, Brennan Center for Justice, 2/16/22, “Rethinking Civic Engagement,” brennancenter.org/our-work/research-reports/rethinking-civic-engagement)//ghs-nehahaha</w:t>
      </w:r>
    </w:p>
    <w:p w14:paraId="64A31D4B" w14:textId="77777777" w:rsidR="00C7023A" w:rsidRDefault="00C7023A" w:rsidP="00C7023A">
      <w:pPr>
        <w:rPr>
          <w:sz w:val="16"/>
          <w:szCs w:val="32"/>
        </w:rPr>
      </w:pPr>
      <w:r w:rsidRPr="006E53B5">
        <w:rPr>
          <w:sz w:val="20"/>
          <w:szCs w:val="32"/>
          <w:highlight w:val="green"/>
          <w:u w:val="single"/>
        </w:rPr>
        <w:t xml:space="preserve">National </w:t>
      </w:r>
      <w:r>
        <w:rPr>
          <w:sz w:val="20"/>
          <w:szCs w:val="32"/>
          <w:u w:val="single"/>
        </w:rPr>
        <w:t xml:space="preserve">legislation and educational </w:t>
      </w:r>
      <w:r w:rsidRPr="006E53B5">
        <w:rPr>
          <w:sz w:val="20"/>
          <w:szCs w:val="32"/>
          <w:highlight w:val="green"/>
          <w:u w:val="single"/>
        </w:rPr>
        <w:t>policy reflect</w:t>
      </w:r>
      <w:r w:rsidRPr="006E53B5">
        <w:rPr>
          <w:sz w:val="16"/>
          <w:szCs w:val="32"/>
          <w:highlight w:val="green"/>
        </w:rPr>
        <w:t xml:space="preserve"> </w:t>
      </w:r>
      <w:r>
        <w:rPr>
          <w:sz w:val="16"/>
          <w:szCs w:val="32"/>
        </w:rPr>
        <w:t xml:space="preserve">the importance of preparing young people to become </w:t>
      </w:r>
      <w:r w:rsidRPr="006E53B5">
        <w:rPr>
          <w:sz w:val="20"/>
          <w:szCs w:val="32"/>
          <w:highlight w:val="green"/>
          <w:u w:val="single"/>
        </w:rPr>
        <w:t xml:space="preserve">engaged </w:t>
      </w:r>
      <w:r>
        <w:rPr>
          <w:sz w:val="20"/>
          <w:szCs w:val="32"/>
          <w:u w:val="single"/>
        </w:rPr>
        <w:t xml:space="preserve">and participatory </w:t>
      </w:r>
      <w:r w:rsidRPr="006E53B5">
        <w:rPr>
          <w:sz w:val="20"/>
          <w:szCs w:val="32"/>
          <w:highlight w:val="green"/>
          <w:u w:val="single"/>
        </w:rPr>
        <w:t>members of society</w:t>
      </w:r>
      <w:r>
        <w:rPr>
          <w:sz w:val="16"/>
          <w:szCs w:val="32"/>
        </w:rPr>
        <w:t xml:space="preserve">. </w:t>
      </w:r>
      <w:r>
        <w:rPr>
          <w:sz w:val="20"/>
          <w:szCs w:val="32"/>
          <w:u w:val="single"/>
        </w:rPr>
        <w:t>Recognizing the mutual benefits of community service for the advancement of communities and the well-being of young people</w:t>
      </w:r>
      <w:r>
        <w:rPr>
          <w:sz w:val="16"/>
          <w:szCs w:val="32"/>
        </w:rPr>
        <w:t xml:space="preserve">, </w:t>
      </w:r>
      <w:r w:rsidRPr="006E53B5">
        <w:rPr>
          <w:sz w:val="20"/>
          <w:szCs w:val="32"/>
          <w:highlight w:val="green"/>
          <w:u w:val="single"/>
        </w:rPr>
        <w:t>Congress passed</w:t>
      </w:r>
      <w:r>
        <w:rPr>
          <w:sz w:val="20"/>
          <w:szCs w:val="32"/>
          <w:u w:val="single"/>
        </w:rPr>
        <w:t xml:space="preserve"> the </w:t>
      </w:r>
      <w:r w:rsidRPr="006E53B5">
        <w:rPr>
          <w:sz w:val="20"/>
          <w:szCs w:val="32"/>
          <w:highlight w:val="green"/>
          <w:u w:val="single"/>
        </w:rPr>
        <w:t xml:space="preserve">National and Community Service Act </w:t>
      </w:r>
      <w:r>
        <w:rPr>
          <w:sz w:val="20"/>
          <w:szCs w:val="32"/>
          <w:u w:val="single"/>
        </w:rPr>
        <w:t xml:space="preserve">of 1990 and the National and </w:t>
      </w:r>
      <w:r w:rsidRPr="006E53B5">
        <w:rPr>
          <w:sz w:val="20"/>
          <w:szCs w:val="32"/>
          <w:highlight w:val="green"/>
          <w:u w:val="single"/>
        </w:rPr>
        <w:t xml:space="preserve">Community Service Trust Act </w:t>
      </w:r>
      <w:r>
        <w:rPr>
          <w:sz w:val="20"/>
          <w:szCs w:val="32"/>
          <w:u w:val="single"/>
        </w:rPr>
        <w:t>of 1993</w:t>
      </w:r>
      <w:r>
        <w:rPr>
          <w:sz w:val="16"/>
          <w:szCs w:val="32"/>
        </w:rPr>
        <w:t xml:space="preserve">. The first law </w:t>
      </w:r>
      <w:r>
        <w:rPr>
          <w:sz w:val="20"/>
          <w:szCs w:val="32"/>
          <w:u w:val="single"/>
        </w:rPr>
        <w:t xml:space="preserve">created the Commission on National and Community Service </w:t>
      </w:r>
      <w:r w:rsidRPr="006E53B5">
        <w:rPr>
          <w:sz w:val="20"/>
          <w:szCs w:val="32"/>
          <w:highlight w:val="green"/>
          <w:u w:val="single"/>
        </w:rPr>
        <w:t xml:space="preserve">to support </w:t>
      </w:r>
      <w:r>
        <w:rPr>
          <w:sz w:val="20"/>
          <w:szCs w:val="32"/>
          <w:u w:val="single"/>
        </w:rPr>
        <w:t xml:space="preserve">school-based service-learning programs, </w:t>
      </w:r>
      <w:r w:rsidRPr="006E53B5">
        <w:rPr>
          <w:sz w:val="20"/>
          <w:szCs w:val="32"/>
          <w:highlight w:val="green"/>
          <w:u w:val="single"/>
        </w:rPr>
        <w:t xml:space="preserve">volunteer and service programs </w:t>
      </w:r>
      <w:r>
        <w:rPr>
          <w:sz w:val="20"/>
          <w:szCs w:val="32"/>
          <w:u w:val="single"/>
        </w:rPr>
        <w:t>in higher education, youth corps, and national service models; the second merged the commission with the National Civilian Community Corps to establish the Corporation for National and Community Service</w:t>
      </w:r>
      <w:r>
        <w:rPr>
          <w:sz w:val="16"/>
          <w:szCs w:val="32"/>
        </w:rPr>
        <w:t xml:space="preserve">, to support volunteer and service opportunities for all Americans. In 2009 Congress passed the Edward M. Kennedy Serve America Act, reauthorizing and expanding national and community service legislation to support lifelong volunteerism and community service. Through these acts, </w:t>
      </w:r>
      <w:r w:rsidRPr="006E53B5">
        <w:rPr>
          <w:sz w:val="20"/>
          <w:szCs w:val="32"/>
          <w:highlight w:val="green"/>
          <w:u w:val="single"/>
        </w:rPr>
        <w:t>Congress has emphasized the need for civic engagement</w:t>
      </w:r>
      <w:r>
        <w:rPr>
          <w:sz w:val="16"/>
          <w:szCs w:val="32"/>
        </w:rPr>
        <w:t xml:space="preserve">, which helps youth become informed citizens as well as active members of their communities throughout their lifetime. </w:t>
      </w:r>
      <w:r w:rsidRPr="006E53B5">
        <w:rPr>
          <w:sz w:val="20"/>
          <w:szCs w:val="32"/>
          <w:highlight w:val="green"/>
          <w:u w:val="single"/>
        </w:rPr>
        <w:t xml:space="preserve">School curricula reinforce the expectation </w:t>
      </w:r>
      <w:r>
        <w:rPr>
          <w:sz w:val="20"/>
          <w:szCs w:val="32"/>
          <w:u w:val="single"/>
        </w:rPr>
        <w:t>that young people will become engaged citizens.</w:t>
      </w:r>
      <w:r>
        <w:rPr>
          <w:sz w:val="16"/>
          <w:szCs w:val="32"/>
        </w:rPr>
        <w:t xml:space="preserve"> According to the Center for American Progress, 40 states and the District of Columbia require a civics course for high school graduation, and 16 states require a civics exam to graduate. However, only Maryland and the District of Columbia require community service for all high school graduates. </w:t>
      </w:r>
    </w:p>
    <w:p w14:paraId="60A7C553" w14:textId="77777777" w:rsidR="00C7023A" w:rsidRDefault="00C7023A" w:rsidP="00C7023A">
      <w:pPr>
        <w:pStyle w:val="Heading4"/>
      </w:pPr>
      <w:r>
        <w:t xml:space="preserve">Ethnoracial inequality kills civic participation BUT that aff lessens it </w:t>
      </w:r>
    </w:p>
    <w:p w14:paraId="1F49DD64" w14:textId="77777777" w:rsidR="00C7023A" w:rsidRPr="00DC5774" w:rsidRDefault="00C7023A" w:rsidP="00C7023A">
      <w:r>
        <w:t>Linda Faye</w:t>
      </w:r>
      <w:r w:rsidRPr="00DC5774">
        <w:rPr>
          <w:rStyle w:val="Style13ptBold"/>
        </w:rPr>
        <w:t xml:space="preserve"> Williams 4</w:t>
      </w:r>
      <w:r>
        <w:t>; Associate Professor of Government and Politics at the University of Maryland, also the first black female to graduate from Rice University; Perspectives on Politics , Volume 2 , Issue 4, December 1, 2004 , pp. 683 - 689 DOI: https://doi.org/10.1017/S1537592704040447</w:t>
      </w:r>
    </w:p>
    <w:p w14:paraId="6FBF0FCE" w14:textId="77777777" w:rsidR="00C7023A" w:rsidRPr="000E4DD2" w:rsidRDefault="00C7023A" w:rsidP="00C7023A">
      <w:pPr>
        <w:rPr>
          <w:u w:val="single"/>
        </w:rPr>
      </w:pPr>
      <w:r w:rsidRPr="0046532D">
        <w:rPr>
          <w:rStyle w:val="StyleUnderline"/>
        </w:rPr>
        <w:t xml:space="preserve">Does deepening economic inequality in the United States threaten our democracy? </w:t>
      </w:r>
      <w:r w:rsidRPr="00586FA0">
        <w:rPr>
          <w:sz w:val="16"/>
        </w:rPr>
        <w:t xml:space="preserve">This is the fundamental question posed by the APSA task force report, and the answer is a resounding </w:t>
      </w:r>
      <w:r w:rsidRPr="0046532D">
        <w:rPr>
          <w:rStyle w:val="StyleUnderline"/>
        </w:rPr>
        <w:t xml:space="preserve">Yes. The critical synthesis of the literature on participation, </w:t>
      </w:r>
      <w:r w:rsidRPr="006E53B5">
        <w:rPr>
          <w:rStyle w:val="StyleUnderline"/>
          <w:highlight w:val="green"/>
        </w:rPr>
        <w:t>governance</w:t>
      </w:r>
      <w:r w:rsidRPr="0046532D">
        <w:rPr>
          <w:rStyle w:val="StyleUnderline"/>
        </w:rPr>
        <w:t xml:space="preserve">, and policy is intellectually provocative, </w:t>
      </w:r>
      <w:r w:rsidRPr="006E53B5">
        <w:rPr>
          <w:rStyle w:val="StyleUnderline"/>
          <w:highlight w:val="green"/>
        </w:rPr>
        <w:t xml:space="preserve">and </w:t>
      </w:r>
      <w:r w:rsidRPr="0046532D">
        <w:rPr>
          <w:rStyle w:val="StyleUnderline"/>
        </w:rPr>
        <w:t xml:space="preserve">the </w:t>
      </w:r>
      <w:r w:rsidRPr="006E53B5">
        <w:rPr>
          <w:rStyle w:val="StyleUnderline"/>
          <w:highlight w:val="green"/>
        </w:rPr>
        <w:t xml:space="preserve">forceful presentation </w:t>
      </w:r>
      <w:r w:rsidRPr="0046532D">
        <w:rPr>
          <w:rStyle w:val="StyleUnderline"/>
        </w:rPr>
        <w:t xml:space="preserve">of recent trends </w:t>
      </w:r>
      <w:r w:rsidRPr="006E53B5">
        <w:rPr>
          <w:rStyle w:val="StyleUnderline"/>
          <w:highlight w:val="green"/>
        </w:rPr>
        <w:t xml:space="preserve">in political inequality </w:t>
      </w:r>
      <w:r w:rsidRPr="0046532D">
        <w:rPr>
          <w:rStyle w:val="StyleUnderline"/>
        </w:rPr>
        <w:t xml:space="preserve">that support this conclusion </w:t>
      </w:r>
      <w:r w:rsidRPr="006E53B5">
        <w:rPr>
          <w:rStyle w:val="StyleUnderline"/>
          <w:highlight w:val="green"/>
        </w:rPr>
        <w:t xml:space="preserve">underscores important </w:t>
      </w:r>
      <w:r w:rsidRPr="0046532D">
        <w:rPr>
          <w:rStyle w:val="StyleUnderline"/>
        </w:rPr>
        <w:t xml:space="preserve">practical </w:t>
      </w:r>
      <w:r w:rsidRPr="006E53B5">
        <w:rPr>
          <w:rStyle w:val="StyleUnderline"/>
          <w:highlight w:val="green"/>
        </w:rPr>
        <w:t xml:space="preserve">implications for </w:t>
      </w:r>
      <w:r w:rsidRPr="0046532D">
        <w:rPr>
          <w:rStyle w:val="StyleUnderline"/>
        </w:rPr>
        <w:t xml:space="preserve">the nation's </w:t>
      </w:r>
      <w:r w:rsidRPr="006E53B5">
        <w:rPr>
          <w:rStyle w:val="StyleUnderline"/>
          <w:highlight w:val="green"/>
        </w:rPr>
        <w:t>political economy</w:t>
      </w:r>
      <w:r w:rsidRPr="0046532D">
        <w:rPr>
          <w:rStyle w:val="StyleUnderline"/>
        </w:rPr>
        <w:t>.</w:t>
      </w:r>
      <w:r>
        <w:rPr>
          <w:rStyle w:val="StyleUnderline"/>
        </w:rPr>
        <w:t xml:space="preserve"> </w:t>
      </w:r>
      <w:r w:rsidRPr="00586FA0">
        <w:rPr>
          <w:sz w:val="16"/>
        </w:rPr>
        <w:t xml:space="preserve">As with every research product, however, there is always room for improvement. As the report points out, </w:t>
      </w:r>
      <w:r w:rsidRPr="0046532D">
        <w:rPr>
          <w:rStyle w:val="StyleUnderline"/>
        </w:rPr>
        <w:t>much is known about “discrete fragments,” but little is known about “interrelationships … and their cumulative effects</w:t>
      </w:r>
      <w:r w:rsidRPr="00586FA0">
        <w:rPr>
          <w:sz w:val="16"/>
        </w:rPr>
        <w:t xml:space="preserve">.” As a result, while the report is dynamic when it comes to description, it is weak on explanation. And it does not address Lenin's famous question: What is to be done? </w:t>
      </w:r>
      <w:r w:rsidRPr="0046532D">
        <w:rPr>
          <w:rStyle w:val="StyleUnderline"/>
        </w:rPr>
        <w:t>These shortcomings are particularly evident in the report's implications for racial inequality, place inequality, and public policy alternatives—the foci of this essay.</w:t>
      </w:r>
      <w:r>
        <w:rPr>
          <w:rStyle w:val="StyleUnderline"/>
        </w:rPr>
        <w:t xml:space="preserve"> </w:t>
      </w:r>
      <w:r w:rsidRPr="0046532D">
        <w:rPr>
          <w:rStyle w:val="StyleUnderline"/>
        </w:rPr>
        <w:t>Ethnoracial Inequality</w:t>
      </w:r>
      <w:r>
        <w:rPr>
          <w:rStyle w:val="StyleUnderline"/>
        </w:rPr>
        <w:t xml:space="preserve"> </w:t>
      </w:r>
      <w:r w:rsidRPr="00586FA0">
        <w:rPr>
          <w:sz w:val="16"/>
        </w:rPr>
        <w:t>The task force report deserves credit for noting that inequalities other than those associated with class (in particular, gender, ethnicity, and race) persist. It also impressivel</w:t>
      </w:r>
      <w:r w:rsidRPr="0046532D">
        <w:rPr>
          <w:rStyle w:val="StyleUnderline"/>
        </w:rPr>
        <w:t xml:space="preserve">y avoids the tired and erroneous conclusion that the increasing significance of one social factor (e.g., class) necessarily indicates the declining significance of other social factors (e.g., race or gender). </w:t>
      </w:r>
      <w:r w:rsidRPr="00586FA0">
        <w:rPr>
          <w:sz w:val="16"/>
        </w:rPr>
        <w:t xml:space="preserve">Indeed, the report provides </w:t>
      </w:r>
      <w:r w:rsidRPr="0046532D">
        <w:rPr>
          <w:rStyle w:val="StyleUnderline"/>
        </w:rPr>
        <w:t xml:space="preserve">data demonstrating just how stark racial </w:t>
      </w:r>
      <w:r w:rsidRPr="006E53B5">
        <w:rPr>
          <w:rStyle w:val="StyleUnderline"/>
          <w:highlight w:val="green"/>
        </w:rPr>
        <w:t xml:space="preserve">inequality </w:t>
      </w:r>
      <w:r w:rsidRPr="0046532D">
        <w:rPr>
          <w:rStyle w:val="StyleUnderline"/>
        </w:rPr>
        <w:t>continues to be</w:t>
      </w:r>
      <w:r w:rsidRPr="00586FA0">
        <w:rPr>
          <w:sz w:val="16"/>
        </w:rPr>
        <w:t>. What remains underdeveloped, however, is its</w:t>
      </w:r>
      <w:r w:rsidRPr="0046532D">
        <w:rPr>
          <w:rStyle w:val="StyleUnderline"/>
        </w:rPr>
        <w:t xml:space="preserve"> analysis of the interrelationships among demographic categories, that is, how factors such as race, ethnicity, and gender intersect with one another as well as with the growing class divide.</w:t>
      </w:r>
      <w:r>
        <w:rPr>
          <w:rStyle w:val="StyleUnderline"/>
        </w:rPr>
        <w:t xml:space="preserve"> </w:t>
      </w:r>
      <w:r w:rsidRPr="00586FA0">
        <w:rPr>
          <w:sz w:val="16"/>
        </w:rPr>
        <w:t xml:space="preserve">Understanding </w:t>
      </w:r>
      <w:r w:rsidRPr="0046532D">
        <w:rPr>
          <w:rStyle w:val="StyleUnderline"/>
        </w:rPr>
        <w:t xml:space="preserve">intersections is important because even when one factor (e.g., race) </w:t>
      </w:r>
      <w:r w:rsidRPr="006E53B5">
        <w:rPr>
          <w:rStyle w:val="StyleUnderline"/>
          <w:highlight w:val="green"/>
        </w:rPr>
        <w:t xml:space="preserve">has </w:t>
      </w:r>
      <w:r w:rsidRPr="0046532D">
        <w:rPr>
          <w:rStyle w:val="StyleUnderline"/>
        </w:rPr>
        <w:t xml:space="preserve">no direct causal effect on an observed outcome, </w:t>
      </w:r>
      <w:r w:rsidRPr="006E53B5">
        <w:rPr>
          <w:rStyle w:val="StyleUnderline"/>
          <w:highlight w:val="green"/>
        </w:rPr>
        <w:t xml:space="preserve">disparate effects within the population </w:t>
      </w:r>
      <w:r w:rsidRPr="0046532D">
        <w:rPr>
          <w:rStyle w:val="StyleUnderline"/>
        </w:rPr>
        <w:t xml:space="preserve">are still likely when groups are not distributed randomly across an intersecting demographic category (e.g., class). </w:t>
      </w:r>
      <w:r w:rsidRPr="00586FA0">
        <w:rPr>
          <w:sz w:val="16"/>
        </w:rPr>
        <w:t>For example, although it has been well established that</w:t>
      </w:r>
      <w:r w:rsidRPr="0046532D">
        <w:rPr>
          <w:rStyle w:val="StyleUnderline"/>
        </w:rPr>
        <w:t xml:space="preserve"> the </w:t>
      </w:r>
      <w:r w:rsidRPr="006E53B5">
        <w:rPr>
          <w:rStyle w:val="StyleUnderline"/>
          <w:highlight w:val="green"/>
        </w:rPr>
        <w:t xml:space="preserve">relationship between race and </w:t>
      </w:r>
      <w:r w:rsidRPr="0046532D">
        <w:rPr>
          <w:rStyle w:val="StyleUnderline"/>
        </w:rPr>
        <w:t xml:space="preserve">voter </w:t>
      </w:r>
      <w:r w:rsidRPr="006E53B5">
        <w:rPr>
          <w:rStyle w:val="StyleUnderline"/>
          <w:highlight w:val="green"/>
        </w:rPr>
        <w:t xml:space="preserve">participation </w:t>
      </w:r>
      <w:r w:rsidRPr="0046532D">
        <w:rPr>
          <w:rStyle w:val="StyleUnderline"/>
        </w:rPr>
        <w:t xml:space="preserve">nearly vanishes when one controls for education, this finding </w:t>
      </w:r>
      <w:r w:rsidRPr="006E53B5">
        <w:rPr>
          <w:rStyle w:val="StyleUnderline"/>
          <w:highlight w:val="green"/>
        </w:rPr>
        <w:t xml:space="preserve">is mitigated </w:t>
      </w:r>
      <w:r w:rsidRPr="0046532D">
        <w:rPr>
          <w:rStyle w:val="StyleUnderline"/>
        </w:rPr>
        <w:t>by the fact that both blacks and Latinos continue to lag far behind non-Latino whites in educational attainment and other measures of socioeconomic success—</w:t>
      </w:r>
      <w:r w:rsidRPr="006E53B5">
        <w:rPr>
          <w:rStyle w:val="Emphasis"/>
          <w:highlight w:val="green"/>
        </w:rPr>
        <w:t xml:space="preserve">key factors in determining </w:t>
      </w:r>
      <w:r w:rsidRPr="0046532D">
        <w:rPr>
          <w:rStyle w:val="Emphasis"/>
        </w:rPr>
        <w:t xml:space="preserve">rates of </w:t>
      </w:r>
      <w:r w:rsidRPr="006E53B5">
        <w:rPr>
          <w:rStyle w:val="Emphasis"/>
          <w:highlight w:val="green"/>
        </w:rPr>
        <w:t xml:space="preserve">civic </w:t>
      </w:r>
      <w:r w:rsidRPr="0046532D">
        <w:rPr>
          <w:rStyle w:val="Emphasis"/>
        </w:rPr>
        <w:t xml:space="preserve">and political </w:t>
      </w:r>
      <w:r w:rsidRPr="006E53B5">
        <w:rPr>
          <w:rStyle w:val="Emphasis"/>
          <w:highlight w:val="green"/>
        </w:rPr>
        <w:t>participation</w:t>
      </w:r>
      <w:r w:rsidRPr="00586FA0">
        <w:rPr>
          <w:sz w:val="16"/>
        </w:rPr>
        <w:t>. The fact that blacks and Latinos also have relatively younger populations further increases the likelihood of disparate effects on racial groups—given the fact that</w:t>
      </w:r>
      <w:r w:rsidRPr="0046532D">
        <w:rPr>
          <w:rStyle w:val="StyleUnderline"/>
        </w:rPr>
        <w:t xml:space="preserve"> young Americans' disinclination for political participation (especially voting) is notorious.</w:t>
      </w:r>
      <w:r>
        <w:rPr>
          <w:rStyle w:val="StyleUnderline"/>
        </w:rPr>
        <w:t xml:space="preserve"> </w:t>
      </w:r>
      <w:r w:rsidRPr="00586FA0">
        <w:rPr>
          <w:sz w:val="16"/>
        </w:rPr>
        <w:t>In short,</w:t>
      </w:r>
      <w:r w:rsidRPr="0046532D">
        <w:rPr>
          <w:rStyle w:val="StyleUnderline"/>
        </w:rPr>
        <w:t xml:space="preserve"> </w:t>
      </w:r>
      <w:r w:rsidRPr="006E53B5">
        <w:rPr>
          <w:rStyle w:val="StyleUnderline"/>
          <w:highlight w:val="green"/>
        </w:rPr>
        <w:t>by ignoring intersections among demographic categories</w:t>
      </w:r>
      <w:r w:rsidRPr="0046532D">
        <w:rPr>
          <w:rStyle w:val="StyleUnderline"/>
        </w:rPr>
        <w:t xml:space="preserve">, </w:t>
      </w:r>
      <w:r w:rsidRPr="006E53B5">
        <w:rPr>
          <w:rStyle w:val="StyleUnderline"/>
          <w:highlight w:val="green"/>
        </w:rPr>
        <w:t xml:space="preserve">too little is learned about </w:t>
      </w:r>
      <w:r w:rsidRPr="0046532D">
        <w:rPr>
          <w:rStyle w:val="StyleUnderline"/>
        </w:rPr>
        <w:t xml:space="preserve">the complex connection between economic </w:t>
      </w:r>
      <w:r w:rsidRPr="006E53B5">
        <w:rPr>
          <w:rStyle w:val="StyleUnderline"/>
          <w:highlight w:val="green"/>
        </w:rPr>
        <w:t xml:space="preserve">inequality </w:t>
      </w:r>
      <w:r w:rsidRPr="0046532D">
        <w:rPr>
          <w:rStyle w:val="StyleUnderline"/>
        </w:rPr>
        <w:t xml:space="preserve">and political power in general and about the socioeconomic correlates of participation, responsive government, and policy consequences in particular. </w:t>
      </w:r>
      <w:r w:rsidRPr="00586FA0">
        <w:rPr>
          <w:sz w:val="16"/>
        </w:rPr>
        <w:t>A more nuanced study of what happens when r</w:t>
      </w:r>
      <w:r w:rsidRPr="0046532D">
        <w:rPr>
          <w:rStyle w:val="StyleUnderline"/>
        </w:rPr>
        <w:t xml:space="preserve">ising class inequality is grafted onto preexisting inequalities could help explain recent trends in political inequality and, furthermore, highlight </w:t>
      </w:r>
      <w:r w:rsidRPr="006E53B5">
        <w:rPr>
          <w:rStyle w:val="StyleUnderline"/>
          <w:highlight w:val="green"/>
        </w:rPr>
        <w:t xml:space="preserve">specific actions </w:t>
      </w:r>
      <w:r w:rsidRPr="0046532D">
        <w:rPr>
          <w:rStyle w:val="StyleUnderline"/>
        </w:rPr>
        <w:t xml:space="preserve">that the nation </w:t>
      </w:r>
      <w:r w:rsidRPr="006E53B5">
        <w:rPr>
          <w:rStyle w:val="StyleUnderline"/>
          <w:highlight w:val="green"/>
        </w:rPr>
        <w:t xml:space="preserve">might </w:t>
      </w:r>
      <w:r w:rsidRPr="0046532D">
        <w:rPr>
          <w:rStyle w:val="StyleUnderline"/>
        </w:rPr>
        <w:t xml:space="preserve">take to </w:t>
      </w:r>
      <w:r w:rsidRPr="006E53B5">
        <w:rPr>
          <w:rStyle w:val="StyleUnderline"/>
          <w:highlight w:val="green"/>
        </w:rPr>
        <w:t>reverse such trends</w:t>
      </w:r>
    </w:p>
    <w:p w14:paraId="0FCE40CF" w14:textId="77777777" w:rsidR="00C7023A" w:rsidRPr="00586FA0" w:rsidRDefault="00C7023A" w:rsidP="00C7023A">
      <w:pPr>
        <w:pStyle w:val="Heading3"/>
        <w:rPr>
          <w:bCs/>
        </w:rPr>
      </w:pPr>
      <w:r w:rsidRPr="00586FA0">
        <w:t>Ableism DA</w:t>
      </w:r>
    </w:p>
    <w:p w14:paraId="7698F91F" w14:textId="77777777" w:rsidR="00C7023A" w:rsidRPr="00586FA0" w:rsidRDefault="00C7023A" w:rsidP="00C7023A">
      <w:pPr>
        <w:pStyle w:val="Heading4"/>
        <w:rPr>
          <w:bCs/>
        </w:rPr>
      </w:pPr>
      <w:bookmarkStart w:id="87" w:name="_Hlk138853043"/>
      <w:r w:rsidRPr="00586FA0">
        <w:t>Ableism DA - Forcing civic engagement perpetuates the marginalization of disabled workers</w:t>
      </w:r>
    </w:p>
    <w:p w14:paraId="659A15BE" w14:textId="77777777" w:rsidR="00C7023A" w:rsidRDefault="00C7023A" w:rsidP="00C7023A">
      <w:pPr>
        <w:rPr>
          <w:rStyle w:val="Style13ptBold"/>
          <w:bCs w:val="0"/>
        </w:rPr>
      </w:pPr>
      <w:r>
        <w:rPr>
          <w:rStyle w:val="Style13ptBold"/>
        </w:rPr>
        <w:t>Pettinicchio et al, 2022</w:t>
      </w:r>
    </w:p>
    <w:p w14:paraId="6341010C" w14:textId="77777777" w:rsidR="00C7023A" w:rsidRDefault="00C7023A" w:rsidP="00C7023A">
      <w:r>
        <w:t>(David – professor of sociology @ University of Toronto, Michelle Maroto - professor of sociology @ University of Alberta, and Jennifer Brooks – research associate in the Yang-Tan Institute on Employment and Disability @ Cornell, “The Sociology of Disability-Based Economic Inequality,” Contemporary Sociology 54.1, 2022)</w:t>
      </w:r>
    </w:p>
    <w:p w14:paraId="4FD22032" w14:textId="77777777" w:rsidR="00C7023A" w:rsidRDefault="00C7023A" w:rsidP="00C7023A">
      <w:pPr>
        <w:rPr>
          <w:sz w:val="16"/>
        </w:rPr>
      </w:pPr>
      <w:r>
        <w:rPr>
          <w:sz w:val="16"/>
        </w:rPr>
        <w:t xml:space="preserve">Sociological theories of discrimination suggest that </w:t>
      </w:r>
      <w:r>
        <w:rPr>
          <w:rStyle w:val="StyleUnderline"/>
        </w:rPr>
        <w:t>employer attitudes and behaviors</w:t>
      </w:r>
      <w:r>
        <w:rPr>
          <w:sz w:val="16"/>
        </w:rPr>
        <w:t xml:space="preserve"> play an important role in </w:t>
      </w:r>
      <w:r>
        <w:rPr>
          <w:rStyle w:val="StyleUnderline"/>
        </w:rPr>
        <w:t>creat</w:t>
      </w:r>
      <w:r>
        <w:rPr>
          <w:sz w:val="16"/>
        </w:rPr>
        <w:t xml:space="preserve">ing </w:t>
      </w:r>
      <w:r>
        <w:rPr>
          <w:rStyle w:val="StyleUnderline"/>
        </w:rPr>
        <w:t>obstacles for people with disabilities</w:t>
      </w:r>
      <w:r>
        <w:rPr>
          <w:sz w:val="16"/>
        </w:rPr>
        <w:t xml:space="preserve"> at various stages </w:t>
      </w:r>
      <w:r>
        <w:rPr>
          <w:rStyle w:val="StyleUnderline"/>
        </w:rPr>
        <w:t>in the labor market</w:t>
      </w:r>
      <w:r>
        <w:rPr>
          <w:sz w:val="16"/>
        </w:rPr>
        <w:t xml:space="preserve">. </w:t>
      </w:r>
      <w:r>
        <w:rPr>
          <w:rStyle w:val="StyleUnderline"/>
        </w:rPr>
        <w:t>It became clear</w:t>
      </w:r>
      <w:r>
        <w:rPr>
          <w:sz w:val="16"/>
        </w:rPr>
        <w:t xml:space="preserve"> </w:t>
      </w:r>
      <w:r>
        <w:rPr>
          <w:rStyle w:val="StyleUnderline"/>
        </w:rPr>
        <w:t>to</w:t>
      </w:r>
      <w:r>
        <w:rPr>
          <w:sz w:val="16"/>
        </w:rPr>
        <w:t xml:space="preserve"> some American </w:t>
      </w:r>
      <w:r>
        <w:rPr>
          <w:rStyle w:val="StyleUnderline"/>
        </w:rPr>
        <w:t>policy-makers</w:t>
      </w:r>
      <w:r>
        <w:rPr>
          <w:sz w:val="16"/>
        </w:rPr>
        <w:t xml:space="preserve"> long ago that in order for disability-rights legislation to reach its fullest potential, </w:t>
      </w:r>
      <w:r>
        <w:rPr>
          <w:rStyle w:val="StyleUnderline"/>
        </w:rPr>
        <w:t>it had to contend with more than structural barriers.</w:t>
      </w:r>
      <w:r>
        <w:rPr>
          <w:sz w:val="16"/>
        </w:rPr>
        <w:t xml:space="preserve"> As former member of Congress Tony Coelho noted in a 1997 President’s Committee on Employment of People with Disabilities conference report, ‘‘although innovative programs, actual job opportunities, and federal and local laws are still needed, </w:t>
      </w:r>
      <w:r w:rsidRPr="006E53B5">
        <w:rPr>
          <w:rStyle w:val="StyleUnderline"/>
          <w:highlight w:val="green"/>
        </w:rPr>
        <w:t>employer attitudes are</w:t>
      </w:r>
      <w:r>
        <w:rPr>
          <w:sz w:val="16"/>
        </w:rPr>
        <w:t xml:space="preserve"> now </w:t>
      </w:r>
      <w:r w:rsidRPr="006E53B5">
        <w:rPr>
          <w:rStyle w:val="StyleUnderline"/>
          <w:highlight w:val="green"/>
        </w:rPr>
        <w:t>the main obstacle for people with disabilities</w:t>
      </w:r>
      <w:r>
        <w:rPr>
          <w:sz w:val="16"/>
        </w:rPr>
        <w:t xml:space="preserve"> in the employment arena.’’ </w:t>
      </w:r>
      <w:r>
        <w:rPr>
          <w:rStyle w:val="StyleUnderline"/>
        </w:rPr>
        <w:t>Part of the</w:t>
      </w:r>
      <w:r>
        <w:rPr>
          <w:sz w:val="16"/>
        </w:rPr>
        <w:t xml:space="preserve"> demand-side </w:t>
      </w:r>
      <w:r>
        <w:rPr>
          <w:rStyle w:val="StyleUnderline"/>
        </w:rPr>
        <w:t>explanation</w:t>
      </w:r>
      <w:r>
        <w:rPr>
          <w:sz w:val="16"/>
        </w:rPr>
        <w:t xml:space="preserve"> for poor labor market outcomes among people with disabilities </w:t>
      </w:r>
      <w:r>
        <w:rPr>
          <w:rStyle w:val="StyleUnderline"/>
        </w:rPr>
        <w:t xml:space="preserve">rests with faulty assumptions and misperceptions about productivity and costly accommodations </w:t>
      </w:r>
      <w:r>
        <w:rPr>
          <w:sz w:val="16"/>
        </w:rPr>
        <w:t xml:space="preserve">(Kaye, Jans, and Jones 2011; Stein 2003; Unger 2002; Schwochau and Blanck 2000). This has important consequences for delayed labor market entry. </w:t>
      </w:r>
      <w:r w:rsidRPr="006E53B5">
        <w:rPr>
          <w:rStyle w:val="Emphasis"/>
          <w:highlight w:val="green"/>
        </w:rPr>
        <w:t>Employers believe workers with disabilities are incapable</w:t>
      </w:r>
      <w:r>
        <w:rPr>
          <w:sz w:val="16"/>
        </w:rPr>
        <w:t xml:space="preserve"> of performing the work required for the job, are </w:t>
      </w:r>
      <w:r w:rsidRPr="006E53B5">
        <w:rPr>
          <w:rStyle w:val="Emphasis"/>
          <w:highlight w:val="green"/>
        </w:rPr>
        <w:t>less productive</w:t>
      </w:r>
      <w:r>
        <w:rPr>
          <w:sz w:val="16"/>
        </w:rPr>
        <w:t xml:space="preserve"> than those without disabilities, </w:t>
      </w:r>
      <w:r w:rsidRPr="006E53B5">
        <w:rPr>
          <w:rStyle w:val="Emphasis"/>
          <w:highlight w:val="green"/>
        </w:rPr>
        <w:t>take longer to learn</w:t>
      </w:r>
      <w:r>
        <w:rPr>
          <w:rStyle w:val="Emphasis"/>
        </w:rPr>
        <w:t xml:space="preserve"> and complete tasks, </w:t>
      </w:r>
      <w:r w:rsidRPr="006E53B5">
        <w:rPr>
          <w:rStyle w:val="Emphasis"/>
          <w:highlight w:val="green"/>
        </w:rPr>
        <w:t>require expensive accommodations, will not get along with customers</w:t>
      </w:r>
      <w:r>
        <w:rPr>
          <w:rStyle w:val="Emphasis"/>
        </w:rPr>
        <w:t xml:space="preserve">, clients, and coworkers, </w:t>
      </w:r>
      <w:r w:rsidRPr="006E53B5">
        <w:rPr>
          <w:rStyle w:val="Emphasis"/>
          <w:highlight w:val="green"/>
        </w:rPr>
        <w:t>and will have to take</w:t>
      </w:r>
      <w:r>
        <w:rPr>
          <w:rStyle w:val="Emphasis"/>
        </w:rPr>
        <w:t xml:space="preserve"> numerous </w:t>
      </w:r>
      <w:r w:rsidRPr="006E53B5">
        <w:rPr>
          <w:rStyle w:val="Emphasis"/>
          <w:highlight w:val="green"/>
        </w:rPr>
        <w:t>sick days</w:t>
      </w:r>
      <w:r w:rsidRPr="006E53B5">
        <w:rPr>
          <w:sz w:val="16"/>
          <w:highlight w:val="green"/>
        </w:rPr>
        <w:t xml:space="preserve"> (</w:t>
      </w:r>
      <w:r>
        <w:rPr>
          <w:sz w:val="16"/>
        </w:rPr>
        <w:t xml:space="preserve">Chan et al. 2010). Similarly, Livermore (2011) found that </w:t>
      </w:r>
      <w:r w:rsidRPr="006E53B5">
        <w:rPr>
          <w:rStyle w:val="StyleUnderline"/>
          <w:highlight w:val="green"/>
        </w:rPr>
        <w:t>the combination of stigma</w:t>
      </w:r>
      <w:r>
        <w:rPr>
          <w:sz w:val="16"/>
        </w:rPr>
        <w:t xml:space="preserve">, negative attitudes of employers and colleagues, </w:t>
      </w:r>
      <w:r w:rsidRPr="006E53B5">
        <w:rPr>
          <w:rStyle w:val="StyleUnderline"/>
          <w:highlight w:val="green"/>
        </w:rPr>
        <w:t>and structural barriers</w:t>
      </w:r>
      <w:r>
        <w:rPr>
          <w:rStyle w:val="StyleUnderline"/>
        </w:rPr>
        <w:t xml:space="preserve"> such as inadequate transportation</w:t>
      </w:r>
      <w:r>
        <w:rPr>
          <w:sz w:val="16"/>
        </w:rPr>
        <w:t xml:space="preserve"> and supports at work </w:t>
      </w:r>
      <w:r w:rsidRPr="006E53B5">
        <w:rPr>
          <w:rStyle w:val="StyleUnderline"/>
          <w:highlight w:val="green"/>
        </w:rPr>
        <w:t>play</w:t>
      </w:r>
      <w:r>
        <w:rPr>
          <w:sz w:val="16"/>
        </w:rPr>
        <w:t xml:space="preserve">ed </w:t>
      </w:r>
      <w:r w:rsidRPr="006E53B5">
        <w:rPr>
          <w:rStyle w:val="StyleUnderline"/>
          <w:highlight w:val="green"/>
        </w:rPr>
        <w:t>a substantial role</w:t>
      </w:r>
      <w:r>
        <w:rPr>
          <w:sz w:val="16"/>
        </w:rPr>
        <w:t xml:space="preserve"> in the ability of people with disabilities to find and maintain stable employment. Even after obtaining gainful employment, individuals with disabilities may be isolated or ignored by coworkers and supervisors, resulting in feeling rejected and devalued or feeling like outsiders in the workplace (Robert and Harlan 2006). Additionally, </w:t>
      </w:r>
      <w:r w:rsidRPr="006E53B5">
        <w:rPr>
          <w:rStyle w:val="StyleUnderline"/>
          <w:highlight w:val="green"/>
        </w:rPr>
        <w:t>workers with disabilities may be</w:t>
      </w:r>
      <w:r>
        <w:rPr>
          <w:rStyle w:val="StyleUnderline"/>
        </w:rPr>
        <w:t xml:space="preserve"> incorrectly </w:t>
      </w:r>
      <w:r w:rsidRPr="006E53B5">
        <w:rPr>
          <w:rStyle w:val="StyleUnderline"/>
          <w:highlight w:val="green"/>
        </w:rPr>
        <w:t>labeled</w:t>
      </w:r>
      <w:r>
        <w:rPr>
          <w:rStyle w:val="StyleUnderline"/>
        </w:rPr>
        <w:t xml:space="preserve"> as </w:t>
      </w:r>
      <w:r w:rsidRPr="006E53B5">
        <w:rPr>
          <w:rStyle w:val="StyleUnderline"/>
          <w:highlight w:val="green"/>
        </w:rPr>
        <w:t>lazy, incapable, or childlike</w:t>
      </w:r>
      <w:r>
        <w:rPr>
          <w:sz w:val="16"/>
        </w:rPr>
        <w:t xml:space="preserve"> solely because of their disabilities. As a result, coworkers and supervisors may treat workers with disabilities as if they were incompetent or helpless. </w:t>
      </w:r>
      <w:r>
        <w:rPr>
          <w:rStyle w:val="StyleUnderline"/>
        </w:rPr>
        <w:t>Workers with disabilities</w:t>
      </w:r>
      <w:r>
        <w:rPr>
          <w:sz w:val="16"/>
        </w:rPr>
        <w:t xml:space="preserve"> also </w:t>
      </w:r>
      <w:r>
        <w:rPr>
          <w:rStyle w:val="StyleUnderline"/>
        </w:rPr>
        <w:t>experience harassment at work</w:t>
      </w:r>
      <w:r>
        <w:rPr>
          <w:sz w:val="16"/>
        </w:rPr>
        <w:t xml:space="preserve">, including ‘‘joking, needling, kidding, name-calling, mimicry, innuendo, rumors, rudeness, sabotage, inappropriate questioning, and insensitive remarks’’ (Robert and Harlan 2006:612). This </w:t>
      </w:r>
      <w:r>
        <w:rPr>
          <w:rStyle w:val="Emphasis"/>
        </w:rPr>
        <w:t>disability</w:t>
      </w:r>
      <w:r>
        <w:rPr>
          <w:sz w:val="16"/>
        </w:rPr>
        <w:t xml:space="preserve">-specific </w:t>
      </w:r>
      <w:r w:rsidRPr="006E53B5">
        <w:rPr>
          <w:rStyle w:val="Emphasis"/>
          <w:highlight w:val="green"/>
        </w:rPr>
        <w:t>workplace discrimination is not only tolerated but encouraged by</w:t>
      </w:r>
      <w:r>
        <w:rPr>
          <w:rStyle w:val="Emphasis"/>
        </w:rPr>
        <w:t xml:space="preserve"> the</w:t>
      </w:r>
      <w:r>
        <w:rPr>
          <w:sz w:val="16"/>
        </w:rPr>
        <w:t xml:space="preserve"> practices and </w:t>
      </w:r>
      <w:r w:rsidRPr="006E53B5">
        <w:rPr>
          <w:rStyle w:val="Emphasis"/>
          <w:highlight w:val="green"/>
        </w:rPr>
        <w:t>policies of large</w:t>
      </w:r>
      <w:r>
        <w:rPr>
          <w:sz w:val="16"/>
        </w:rPr>
        <w:t xml:space="preserve"> bureaucratic </w:t>
      </w:r>
      <w:r w:rsidRPr="006E53B5">
        <w:rPr>
          <w:rStyle w:val="Emphasis"/>
          <w:highlight w:val="green"/>
        </w:rPr>
        <w:t>organizations</w:t>
      </w:r>
      <w:r>
        <w:rPr>
          <w:sz w:val="16"/>
        </w:rPr>
        <w:t xml:space="preserve">. Further, as Robert and Harlan note, </w:t>
      </w:r>
      <w:r>
        <w:rPr>
          <w:rStyle w:val="StyleUnderline"/>
        </w:rPr>
        <w:t>workplace disability discrimination leads to</w:t>
      </w:r>
      <w:r>
        <w:rPr>
          <w:sz w:val="16"/>
        </w:rPr>
        <w:t xml:space="preserve"> ‘‘actionable outcomes such as job </w:t>
      </w:r>
      <w:r>
        <w:rPr>
          <w:rStyle w:val="StyleUnderline"/>
        </w:rPr>
        <w:t>segregation, low rates of promotion</w:t>
      </w:r>
      <w:r>
        <w:rPr>
          <w:sz w:val="16"/>
        </w:rPr>
        <w:t xml:space="preserve"> and reasonable accommodation, </w:t>
      </w:r>
      <w:r>
        <w:rPr>
          <w:rStyle w:val="StyleUnderline"/>
        </w:rPr>
        <w:t>and a hostile work environment’’</w:t>
      </w:r>
      <w:r>
        <w:rPr>
          <w:sz w:val="16"/>
        </w:rPr>
        <w:t xml:space="preserve"> (2006:602). Likewise, although reasonable accommodations are the chief policy mechanism for people with disabilities to maintain gainful employment, the limited </w:t>
      </w:r>
      <w:r w:rsidRPr="006E53B5">
        <w:rPr>
          <w:rStyle w:val="Emphasis"/>
          <w:highlight w:val="green"/>
        </w:rPr>
        <w:t>studies</w:t>
      </w:r>
      <w:r>
        <w:rPr>
          <w:sz w:val="16"/>
        </w:rPr>
        <w:t xml:space="preserve"> of the issue </w:t>
      </w:r>
      <w:r w:rsidRPr="006E53B5">
        <w:rPr>
          <w:rStyle w:val="Emphasis"/>
          <w:highlight w:val="green"/>
        </w:rPr>
        <w:t>indicate</w:t>
      </w:r>
      <w:r>
        <w:rPr>
          <w:rStyle w:val="Emphasis"/>
        </w:rPr>
        <w:t xml:space="preserve"> significant resistance on the part of employers.</w:t>
      </w:r>
      <w:r>
        <w:rPr>
          <w:sz w:val="16"/>
        </w:rPr>
        <w:t xml:space="preserve"> For instance, in their earlier work, Harlan and Robert (1998) found that </w:t>
      </w:r>
      <w:r w:rsidRPr="006E53B5">
        <w:rPr>
          <w:rStyle w:val="Emphasis"/>
          <w:highlight w:val="green"/>
        </w:rPr>
        <w:t>employers engage in resistance strategies to discourage workers</w:t>
      </w:r>
      <w:r>
        <w:rPr>
          <w:rStyle w:val="Emphasis"/>
        </w:rPr>
        <w:t xml:space="preserve"> with disabilities </w:t>
      </w:r>
      <w:r w:rsidRPr="006E53B5">
        <w:rPr>
          <w:rStyle w:val="Emphasis"/>
          <w:highlight w:val="green"/>
        </w:rPr>
        <w:t>from requesting accommodations.</w:t>
      </w:r>
      <w:r>
        <w:rPr>
          <w:sz w:val="16"/>
        </w:rPr>
        <w:t xml:space="preserve"> </w:t>
      </w:r>
      <w:r>
        <w:rPr>
          <w:rStyle w:val="StyleUnderline"/>
        </w:rPr>
        <w:t>These</w:t>
      </w:r>
      <w:r>
        <w:rPr>
          <w:sz w:val="16"/>
        </w:rPr>
        <w:t xml:space="preserve"> strategies </w:t>
      </w:r>
      <w:r>
        <w:rPr>
          <w:rStyle w:val="StyleUnderline"/>
        </w:rPr>
        <w:t xml:space="preserve">include </w:t>
      </w:r>
      <w:r w:rsidRPr="006E53B5">
        <w:rPr>
          <w:rStyle w:val="StyleUnderline"/>
          <w:highlight w:val="green"/>
        </w:rPr>
        <w:t>denying employees</w:t>
      </w:r>
      <w:r>
        <w:rPr>
          <w:rStyle w:val="StyleUnderline"/>
        </w:rPr>
        <w:t xml:space="preserve"> a disability </w:t>
      </w:r>
      <w:r w:rsidRPr="006E53B5">
        <w:rPr>
          <w:rStyle w:val="StyleUnderline"/>
          <w:highlight w:val="green"/>
        </w:rPr>
        <w:t>identity and using</w:t>
      </w:r>
      <w:r>
        <w:rPr>
          <w:rStyle w:val="StyleUnderline"/>
        </w:rPr>
        <w:t xml:space="preserve"> employees’ </w:t>
      </w:r>
      <w:r w:rsidRPr="006E53B5">
        <w:rPr>
          <w:rStyle w:val="StyleUnderline"/>
          <w:highlight w:val="green"/>
        </w:rPr>
        <w:t>lack of knowledge of</w:t>
      </w:r>
      <w:r>
        <w:rPr>
          <w:rStyle w:val="StyleUnderline"/>
        </w:rPr>
        <w:t xml:space="preserve"> </w:t>
      </w:r>
      <w:r w:rsidRPr="006E53B5">
        <w:rPr>
          <w:rStyle w:val="StyleUnderline"/>
          <w:highlight w:val="green"/>
        </w:rPr>
        <w:t>the ADA to their advantage</w:t>
      </w:r>
      <w:r w:rsidRPr="006E53B5">
        <w:rPr>
          <w:sz w:val="16"/>
          <w:highlight w:val="green"/>
        </w:rPr>
        <w:t>.</w:t>
      </w:r>
      <w:r>
        <w:rPr>
          <w:sz w:val="16"/>
        </w:rPr>
        <w:t xml:space="preserve"> In particular, </w:t>
      </w:r>
      <w:r>
        <w:rPr>
          <w:rStyle w:val="Emphasis"/>
        </w:rPr>
        <w:t>employers</w:t>
      </w:r>
      <w:r>
        <w:rPr>
          <w:sz w:val="16"/>
        </w:rPr>
        <w:t xml:space="preserve"> were reluctant to recognize disability; some </w:t>
      </w:r>
      <w:r>
        <w:rPr>
          <w:rStyle w:val="Emphasis"/>
        </w:rPr>
        <w:t>implied that workers were merely ‘‘acting disabled’’</w:t>
      </w:r>
      <w:r>
        <w:rPr>
          <w:sz w:val="16"/>
        </w:rPr>
        <w:t xml:space="preserve"> to receive special treatment. Consequently, employees feared that disclosing their disability might have negative consequences. This affects employment and earnings because, as Konrad et al. (2013) find, workers with disabilities who reported receiving accommodations had higher levels of life satisfaction and lower levels of discrimination.</w:t>
      </w:r>
      <w:bookmarkEnd w:id="87"/>
    </w:p>
    <w:p w14:paraId="4B29FB26" w14:textId="77777777" w:rsidR="00C7023A" w:rsidRPr="00586FA0" w:rsidRDefault="00C7023A" w:rsidP="00C7023A">
      <w:pPr>
        <w:pStyle w:val="Heading3"/>
        <w:rPr>
          <w:bCs/>
        </w:rPr>
      </w:pPr>
      <w:r w:rsidRPr="00586FA0">
        <w:t>AT: NB –Warming/Laundry List</w:t>
      </w:r>
    </w:p>
    <w:p w14:paraId="2494CA9B" w14:textId="77777777" w:rsidR="00C7023A" w:rsidRPr="00586FA0" w:rsidRDefault="00C7023A" w:rsidP="00C7023A">
      <w:pPr>
        <w:pStyle w:val="Heading4"/>
        <w:rPr>
          <w:bCs/>
        </w:rPr>
      </w:pPr>
      <w:r w:rsidRPr="00586FA0">
        <w:t>So many alt causes to climate change that civic engagement cant solve – and doesn’t spill over internationally</w:t>
      </w:r>
    </w:p>
    <w:p w14:paraId="7B2D6210" w14:textId="77777777" w:rsidR="00C7023A" w:rsidRDefault="00C7023A" w:rsidP="00C7023A">
      <w:pPr>
        <w:rPr>
          <w:sz w:val="16"/>
        </w:rPr>
      </w:pPr>
      <w:r>
        <w:rPr>
          <w:rStyle w:val="Style13ptBold"/>
        </w:rPr>
        <w:t>Turrentine 22</w:t>
      </w:r>
      <w:r>
        <w:rPr>
          <w:sz w:val="16"/>
        </w:rPr>
        <w:t xml:space="preserve"> (Jeff Turrentine, NRDC, 8/13/22, “What Are the Causes of Climate Change?,” https://www.nrdc.org/stories/what-are-causes-climate-change#natural)//ghs-nehaha</w:t>
      </w:r>
    </w:p>
    <w:p w14:paraId="17180424" w14:textId="77777777" w:rsidR="00C7023A" w:rsidRDefault="00C7023A" w:rsidP="00C7023A">
      <w:pPr>
        <w:rPr>
          <w:sz w:val="21"/>
          <w:szCs w:val="36"/>
          <w:u w:val="single"/>
        </w:rPr>
      </w:pPr>
      <w:r>
        <w:rPr>
          <w:sz w:val="21"/>
          <w:szCs w:val="36"/>
          <w:u w:val="single"/>
        </w:rPr>
        <w:t xml:space="preserve">Here’s a rough breakdown of the </w:t>
      </w:r>
      <w:r w:rsidRPr="006E53B5">
        <w:rPr>
          <w:sz w:val="21"/>
          <w:szCs w:val="36"/>
          <w:highlight w:val="green"/>
          <w:u w:val="single"/>
        </w:rPr>
        <w:t xml:space="preserve">factors </w:t>
      </w:r>
      <w:r>
        <w:rPr>
          <w:sz w:val="21"/>
          <w:szCs w:val="36"/>
          <w:u w:val="single"/>
        </w:rPr>
        <w:t xml:space="preserve">that are </w:t>
      </w:r>
      <w:r w:rsidRPr="006E53B5">
        <w:rPr>
          <w:sz w:val="21"/>
          <w:szCs w:val="36"/>
          <w:highlight w:val="green"/>
          <w:u w:val="single"/>
        </w:rPr>
        <w:t>driving climate change</w:t>
      </w:r>
      <w:r>
        <w:rPr>
          <w:sz w:val="21"/>
          <w:szCs w:val="36"/>
          <w:u w:val="single"/>
        </w:rPr>
        <w:t>.</w:t>
      </w:r>
    </w:p>
    <w:p w14:paraId="0F63842A" w14:textId="77777777" w:rsidR="00C7023A" w:rsidRDefault="00C7023A" w:rsidP="00C7023A">
      <w:pPr>
        <w:rPr>
          <w:sz w:val="18"/>
          <w:szCs w:val="28"/>
          <w:u w:val="single"/>
        </w:rPr>
      </w:pPr>
      <w:r w:rsidRPr="006E53B5">
        <w:rPr>
          <w:sz w:val="18"/>
          <w:szCs w:val="28"/>
          <w:highlight w:val="green"/>
          <w:u w:val="single"/>
        </w:rPr>
        <w:t xml:space="preserve">Natural Causes </w:t>
      </w:r>
      <w:r>
        <w:rPr>
          <w:sz w:val="18"/>
          <w:szCs w:val="28"/>
          <w:u w:val="single"/>
        </w:rPr>
        <w:t>of Climate Change</w:t>
      </w:r>
    </w:p>
    <w:p w14:paraId="77D203BD" w14:textId="77777777" w:rsidR="00C7023A" w:rsidRDefault="00C7023A" w:rsidP="00C7023A">
      <w:pPr>
        <w:rPr>
          <w:sz w:val="18"/>
          <w:szCs w:val="28"/>
          <w:u w:val="single"/>
        </w:rPr>
      </w:pPr>
      <w:r>
        <w:rPr>
          <w:sz w:val="18"/>
          <w:szCs w:val="28"/>
          <w:u w:val="single"/>
        </w:rPr>
        <w:t>Human-Driven Causes of Climate Change</w:t>
      </w:r>
    </w:p>
    <w:p w14:paraId="4EE66A9C" w14:textId="77777777" w:rsidR="00C7023A" w:rsidRDefault="00C7023A" w:rsidP="00C7023A">
      <w:pPr>
        <w:rPr>
          <w:sz w:val="18"/>
          <w:szCs w:val="28"/>
          <w:u w:val="single"/>
        </w:rPr>
      </w:pPr>
      <w:r w:rsidRPr="006E53B5">
        <w:rPr>
          <w:sz w:val="18"/>
          <w:szCs w:val="28"/>
          <w:highlight w:val="green"/>
          <w:u w:val="single"/>
        </w:rPr>
        <w:t>Transportation</w:t>
      </w:r>
    </w:p>
    <w:p w14:paraId="7894D3BC" w14:textId="77777777" w:rsidR="00C7023A" w:rsidRDefault="00C7023A" w:rsidP="00C7023A">
      <w:pPr>
        <w:rPr>
          <w:sz w:val="18"/>
          <w:szCs w:val="28"/>
          <w:u w:val="single"/>
        </w:rPr>
      </w:pPr>
      <w:r w:rsidRPr="006E53B5">
        <w:rPr>
          <w:sz w:val="18"/>
          <w:szCs w:val="28"/>
          <w:highlight w:val="green"/>
          <w:u w:val="single"/>
        </w:rPr>
        <w:t xml:space="preserve">Electricity </w:t>
      </w:r>
      <w:r>
        <w:rPr>
          <w:sz w:val="18"/>
          <w:szCs w:val="28"/>
          <w:u w:val="single"/>
        </w:rPr>
        <w:t>generation</w:t>
      </w:r>
    </w:p>
    <w:p w14:paraId="008BD72D" w14:textId="77777777" w:rsidR="00C7023A" w:rsidRDefault="00C7023A" w:rsidP="00C7023A">
      <w:pPr>
        <w:rPr>
          <w:sz w:val="18"/>
          <w:szCs w:val="28"/>
          <w:u w:val="single"/>
        </w:rPr>
      </w:pPr>
      <w:r w:rsidRPr="006E53B5">
        <w:rPr>
          <w:sz w:val="18"/>
          <w:szCs w:val="28"/>
          <w:highlight w:val="green"/>
          <w:u w:val="single"/>
        </w:rPr>
        <w:t xml:space="preserve">Industry </w:t>
      </w:r>
      <w:r>
        <w:rPr>
          <w:sz w:val="18"/>
          <w:szCs w:val="28"/>
          <w:u w:val="single"/>
        </w:rPr>
        <w:t>&amp; Manufacturing</w:t>
      </w:r>
    </w:p>
    <w:p w14:paraId="0FCA80D7" w14:textId="77777777" w:rsidR="00C7023A" w:rsidRDefault="00C7023A" w:rsidP="00C7023A">
      <w:pPr>
        <w:rPr>
          <w:sz w:val="18"/>
          <w:szCs w:val="28"/>
          <w:u w:val="single"/>
        </w:rPr>
      </w:pPr>
      <w:r w:rsidRPr="006E53B5">
        <w:rPr>
          <w:sz w:val="18"/>
          <w:szCs w:val="28"/>
          <w:highlight w:val="green"/>
          <w:u w:val="single"/>
        </w:rPr>
        <w:t>Ag</w:t>
      </w:r>
      <w:r>
        <w:rPr>
          <w:sz w:val="18"/>
          <w:szCs w:val="28"/>
          <w:u w:val="single"/>
        </w:rPr>
        <w:t>riculture</w:t>
      </w:r>
    </w:p>
    <w:p w14:paraId="66BD6104" w14:textId="77777777" w:rsidR="00C7023A" w:rsidRDefault="00C7023A" w:rsidP="00C7023A">
      <w:pPr>
        <w:rPr>
          <w:sz w:val="18"/>
          <w:szCs w:val="28"/>
          <w:u w:val="single"/>
        </w:rPr>
      </w:pPr>
      <w:r w:rsidRPr="006E53B5">
        <w:rPr>
          <w:sz w:val="18"/>
          <w:szCs w:val="28"/>
          <w:highlight w:val="green"/>
          <w:u w:val="single"/>
        </w:rPr>
        <w:t xml:space="preserve">Oil </w:t>
      </w:r>
      <w:r>
        <w:rPr>
          <w:sz w:val="18"/>
          <w:szCs w:val="28"/>
          <w:u w:val="single"/>
        </w:rPr>
        <w:t xml:space="preserve">&amp; </w:t>
      </w:r>
      <w:r w:rsidRPr="006E53B5">
        <w:rPr>
          <w:sz w:val="18"/>
          <w:szCs w:val="28"/>
          <w:highlight w:val="green"/>
          <w:u w:val="single"/>
        </w:rPr>
        <w:t xml:space="preserve">Gas </w:t>
      </w:r>
      <w:r>
        <w:rPr>
          <w:sz w:val="18"/>
          <w:szCs w:val="28"/>
          <w:u w:val="single"/>
        </w:rPr>
        <w:t>Development</w:t>
      </w:r>
    </w:p>
    <w:p w14:paraId="0A3FC28A" w14:textId="77777777" w:rsidR="00C7023A" w:rsidRDefault="00C7023A" w:rsidP="00C7023A">
      <w:pPr>
        <w:rPr>
          <w:sz w:val="18"/>
          <w:szCs w:val="28"/>
          <w:u w:val="single"/>
        </w:rPr>
      </w:pPr>
      <w:r>
        <w:rPr>
          <w:sz w:val="18"/>
          <w:szCs w:val="28"/>
          <w:u w:val="single"/>
        </w:rPr>
        <w:t>Buildings</w:t>
      </w:r>
    </w:p>
    <w:p w14:paraId="4B16EF77" w14:textId="77777777" w:rsidR="00C7023A" w:rsidRDefault="00C7023A" w:rsidP="00C7023A">
      <w:pPr>
        <w:rPr>
          <w:sz w:val="18"/>
          <w:szCs w:val="28"/>
          <w:u w:val="single"/>
        </w:rPr>
      </w:pPr>
      <w:r w:rsidRPr="006E53B5">
        <w:rPr>
          <w:sz w:val="18"/>
          <w:szCs w:val="28"/>
          <w:highlight w:val="green"/>
          <w:u w:val="single"/>
        </w:rPr>
        <w:t>Deforestation</w:t>
      </w:r>
    </w:p>
    <w:p w14:paraId="49ED7F12" w14:textId="77777777" w:rsidR="00C7023A" w:rsidRDefault="00C7023A" w:rsidP="00C7023A">
      <w:pPr>
        <w:rPr>
          <w:sz w:val="18"/>
          <w:szCs w:val="28"/>
          <w:u w:val="single"/>
        </w:rPr>
      </w:pPr>
      <w:r>
        <w:rPr>
          <w:sz w:val="18"/>
          <w:szCs w:val="28"/>
          <w:u w:val="single"/>
        </w:rPr>
        <w:t xml:space="preserve">Our </w:t>
      </w:r>
      <w:r w:rsidRPr="006E53B5">
        <w:rPr>
          <w:sz w:val="18"/>
          <w:szCs w:val="28"/>
          <w:highlight w:val="green"/>
          <w:u w:val="single"/>
        </w:rPr>
        <w:t xml:space="preserve">Lifestyle </w:t>
      </w:r>
      <w:r>
        <w:rPr>
          <w:sz w:val="18"/>
          <w:szCs w:val="28"/>
          <w:u w:val="single"/>
        </w:rPr>
        <w:t>Choices</w:t>
      </w:r>
    </w:p>
    <w:p w14:paraId="3730C363" w14:textId="77777777" w:rsidR="00C7023A" w:rsidRDefault="00C7023A" w:rsidP="00C7023A">
      <w:pPr>
        <w:rPr>
          <w:sz w:val="18"/>
          <w:szCs w:val="28"/>
          <w:u w:val="single"/>
        </w:rPr>
      </w:pPr>
      <w:r>
        <w:rPr>
          <w:sz w:val="18"/>
          <w:szCs w:val="28"/>
          <w:u w:val="single"/>
        </w:rPr>
        <w:t>Natural Causes of Climate Change</w:t>
      </w:r>
    </w:p>
    <w:p w14:paraId="64C46B61" w14:textId="77777777" w:rsidR="00C7023A" w:rsidRDefault="00C7023A" w:rsidP="00C7023A">
      <w:pPr>
        <w:rPr>
          <w:sz w:val="18"/>
          <w:szCs w:val="28"/>
          <w:u w:val="single"/>
        </w:rPr>
      </w:pPr>
    </w:p>
    <w:p w14:paraId="5E584DD7" w14:textId="77777777" w:rsidR="00C7023A" w:rsidRPr="00586FA0" w:rsidRDefault="00C7023A" w:rsidP="00C7023A">
      <w:pPr>
        <w:pStyle w:val="Heading4"/>
        <w:rPr>
          <w:rFonts w:cs="Calibri"/>
          <w:bCs/>
        </w:rPr>
      </w:pPr>
      <w:r w:rsidRPr="00586FA0">
        <w:rPr>
          <w:rFonts w:cs="Calibri"/>
          <w:u w:val="single"/>
        </w:rPr>
        <w:t>Climate</w:t>
      </w:r>
      <w:r w:rsidRPr="00586FA0">
        <w:rPr>
          <w:rFonts w:cs="Calibri"/>
        </w:rPr>
        <w:t xml:space="preserve"> doesn’t cause extinction.</w:t>
      </w:r>
    </w:p>
    <w:p w14:paraId="7CAF16A1" w14:textId="77777777" w:rsidR="00C7023A" w:rsidRDefault="00C7023A" w:rsidP="00C7023A">
      <w:r>
        <w:t xml:space="preserve">Dr. Amber </w:t>
      </w:r>
      <w:r>
        <w:rPr>
          <w:rStyle w:val="Style13ptBold"/>
        </w:rPr>
        <w:t>Kerr et al. 19</w:t>
      </w:r>
      <w:r>
        <w:t>,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6/4/2019, “Claim that human civilization could end in 30 years is speculative, not supported with evidence,” https://climatefeedback.org/evaluation/iflscience-story-on-speculative-report-provides-little-scientific-context-james-felton/</w:t>
      </w:r>
    </w:p>
    <w:p w14:paraId="64042369" w14:textId="77777777" w:rsidR="00C7023A" w:rsidRDefault="00C7023A" w:rsidP="00C7023A">
      <w:pPr>
        <w:rPr>
          <w:sz w:val="14"/>
        </w:rPr>
      </w:pPr>
      <w:r w:rsidRPr="006E53B5">
        <w:rPr>
          <w:rStyle w:val="StyleUnderline"/>
          <w:highlight w:val="green"/>
        </w:rPr>
        <w:t xml:space="preserve">There is </w:t>
      </w:r>
      <w:r w:rsidRPr="006E53B5">
        <w:rPr>
          <w:rStyle w:val="Emphasis"/>
          <w:highlight w:val="green"/>
        </w:rPr>
        <w:t>no</w:t>
      </w:r>
      <w:r>
        <w:rPr>
          <w:rStyle w:val="Emphasis"/>
        </w:rPr>
        <w:t xml:space="preserve"> scientific </w:t>
      </w:r>
      <w:r w:rsidRPr="006E53B5">
        <w:rPr>
          <w:rStyle w:val="Emphasis"/>
          <w:highlight w:val="green"/>
        </w:rPr>
        <w:t>basis</w:t>
      </w:r>
      <w:r w:rsidRPr="006E53B5">
        <w:rPr>
          <w:rStyle w:val="StyleUnderline"/>
          <w:highlight w:val="green"/>
        </w:rPr>
        <w:t xml:space="preserve"> to suggest</w:t>
      </w:r>
      <w:r>
        <w:rPr>
          <w:sz w:val="14"/>
        </w:rPr>
        <w:t xml:space="preserve"> that </w:t>
      </w:r>
      <w:r w:rsidRPr="006E53B5">
        <w:rPr>
          <w:rStyle w:val="Emphasis"/>
          <w:highlight w:val="green"/>
        </w:rPr>
        <w:t>climate breakdown</w:t>
      </w:r>
      <w:r w:rsidRPr="006E53B5">
        <w:rPr>
          <w:rStyle w:val="StyleUnderline"/>
          <w:highlight w:val="green"/>
        </w:rPr>
        <w:t xml:space="preserve"> will</w:t>
      </w:r>
      <w:r>
        <w:rPr>
          <w:rStyle w:val="StyleUnderline"/>
        </w:rPr>
        <w:t xml:space="preserve"> “annihilate </w:t>
      </w:r>
      <w:r>
        <w:rPr>
          <w:rStyle w:val="Emphasis"/>
        </w:rPr>
        <w:t>intelligent life</w:t>
      </w:r>
      <w:r>
        <w:rPr>
          <w:rStyle w:val="StyleUnderline"/>
        </w:rPr>
        <w:t>” (by which I assume the</w:t>
      </w:r>
      <w:r>
        <w:rPr>
          <w:sz w:val="14"/>
        </w:rPr>
        <w:t xml:space="preserve"> report </w:t>
      </w:r>
      <w:r>
        <w:rPr>
          <w:rStyle w:val="StyleUnderline"/>
        </w:rPr>
        <w:t xml:space="preserve">authors </w:t>
      </w:r>
      <w:r w:rsidRPr="006E53B5">
        <w:rPr>
          <w:rStyle w:val="StyleUnderline"/>
          <w:highlight w:val="green"/>
        </w:rPr>
        <w:t xml:space="preserve">mean </w:t>
      </w:r>
      <w:r w:rsidRPr="006E53B5">
        <w:rPr>
          <w:rStyle w:val="Emphasis"/>
          <w:highlight w:val="green"/>
        </w:rPr>
        <w:t>human extinction</w:t>
      </w:r>
      <w:r>
        <w:rPr>
          <w:rStyle w:val="StyleUnderline"/>
        </w:rPr>
        <w:t>)</w:t>
      </w:r>
      <w:r>
        <w:rPr>
          <w:sz w:val="14"/>
        </w:rPr>
        <w:t xml:space="preserve"> by 2050.</w:t>
      </w:r>
    </w:p>
    <w:p w14:paraId="0DCF55FA" w14:textId="77777777" w:rsidR="00C7023A" w:rsidRDefault="00C7023A" w:rsidP="00C7023A">
      <w:pPr>
        <w:rPr>
          <w:sz w:val="14"/>
        </w:rPr>
      </w:pPr>
      <w:r>
        <w:rPr>
          <w:sz w:val="14"/>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662221B3" w14:textId="77777777" w:rsidR="00C7023A" w:rsidRDefault="00C7023A" w:rsidP="00C7023A">
      <w:pPr>
        <w:ind w:firstLine="720"/>
        <w:rPr>
          <w:sz w:val="14"/>
        </w:rPr>
      </w:pPr>
      <w:r>
        <w:rPr>
          <w:sz w:val="14"/>
        </w:rPr>
        <w:t>A “Hothouse Earth” scenario plays out that sees Earth’s temperatures doomed to rise by a further 1°C (1.8°F) even if we stopped emissions immediately.</w:t>
      </w:r>
    </w:p>
    <w:p w14:paraId="4673AD9D" w14:textId="77777777" w:rsidR="00C7023A" w:rsidRDefault="00C7023A" w:rsidP="00C7023A">
      <w:pPr>
        <w:rPr>
          <w:sz w:val="14"/>
        </w:rPr>
      </w:pPr>
      <w:r>
        <w:rPr>
          <w:sz w:val="14"/>
        </w:rPr>
        <w:t>Peter Kalmus, Data Scientist, Jet Propulsion Laboratory:</w:t>
      </w:r>
    </w:p>
    <w:p w14:paraId="5ED834DA" w14:textId="77777777" w:rsidR="00C7023A" w:rsidRDefault="00C7023A" w:rsidP="00C7023A">
      <w:pPr>
        <w:rPr>
          <w:sz w:val="14"/>
        </w:rPr>
      </w:pPr>
      <w:r>
        <w:rPr>
          <w:sz w:val="14"/>
        </w:rPr>
        <w:t>This word choice perhaps reveals a bias on the part of the author of the article. A temperature can’t be doomed. And while I certainly do not encourage false optimism, assuming that humanity is doomed is lazy and counterproductive.</w:t>
      </w:r>
    </w:p>
    <w:p w14:paraId="277080B7" w14:textId="77777777" w:rsidR="00C7023A" w:rsidRDefault="00C7023A" w:rsidP="00C7023A">
      <w:pPr>
        <w:ind w:firstLine="720"/>
        <w:rPr>
          <w:sz w:val="14"/>
        </w:rPr>
      </w:pPr>
      <w:r>
        <w:rPr>
          <w:sz w:val="14"/>
        </w:rPr>
        <w:t>Fifty-five percent of the global population are subject to more than 20 days a year of lethal heat conditions beyond that which humans can survive</w:t>
      </w:r>
    </w:p>
    <w:p w14:paraId="2206A714" w14:textId="77777777" w:rsidR="00C7023A" w:rsidRDefault="00C7023A" w:rsidP="00C7023A">
      <w:pPr>
        <w:rPr>
          <w:sz w:val="14"/>
        </w:rPr>
      </w:pPr>
      <w:r>
        <w:rPr>
          <w:sz w:val="14"/>
        </w:rPr>
        <w:t>Richard Betts, Professor, Met Office Hadley Centre &amp; University of Exeter:</w:t>
      </w:r>
    </w:p>
    <w:p w14:paraId="74445F63" w14:textId="77777777" w:rsidR="00C7023A" w:rsidRDefault="00C7023A" w:rsidP="00C7023A">
      <w:pPr>
        <w:rPr>
          <w:sz w:val="14"/>
        </w:rPr>
      </w:pPr>
      <w:r>
        <w:rPr>
          <w:sz w:val="14"/>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heat”---they merely looked for heatwaves when somebody died (not everybody) and then used that as the definition of a “deadly” heatwave.</w:t>
      </w:r>
    </w:p>
    <w:p w14:paraId="7E0C50D9" w14:textId="77777777" w:rsidR="00C7023A" w:rsidRDefault="00C7023A" w:rsidP="00C7023A">
      <w:pPr>
        <w:ind w:left="720"/>
        <w:rPr>
          <w:sz w:val="14"/>
        </w:rPr>
      </w:pPr>
      <w:r>
        <w:rPr>
          <w:sz w:val="14"/>
        </w:rPr>
        <w:t>North America suffers extreme weather events including wildfires, drought, and heatwaves. Monsoons in China fail, the great rivers of Asia virtually dry up, and rainfall in central America falls by half.</w:t>
      </w:r>
    </w:p>
    <w:p w14:paraId="398686A6" w14:textId="77777777" w:rsidR="00C7023A" w:rsidRDefault="00C7023A" w:rsidP="00C7023A">
      <w:pPr>
        <w:rPr>
          <w:sz w:val="14"/>
        </w:rPr>
      </w:pPr>
      <w:r>
        <w:rPr>
          <w:sz w:val="14"/>
        </w:rPr>
        <w:t>Andrew King, Research fellow, University of Melbourne:</w:t>
      </w:r>
    </w:p>
    <w:p w14:paraId="78E864D8" w14:textId="77777777" w:rsidR="00C7023A" w:rsidRDefault="00C7023A" w:rsidP="00C7023A">
      <w:pPr>
        <w:rPr>
          <w:sz w:val="14"/>
        </w:rPr>
      </w:pPr>
      <w:r w:rsidRPr="006E53B5">
        <w:rPr>
          <w:rStyle w:val="StyleUnderline"/>
          <w:highlight w:val="green"/>
        </w:rPr>
        <w:t xml:space="preserve">Projections of </w:t>
      </w:r>
      <w:r w:rsidRPr="006E53B5">
        <w:rPr>
          <w:rStyle w:val="Emphasis"/>
          <w:highlight w:val="green"/>
        </w:rPr>
        <w:t>extreme events</w:t>
      </w:r>
      <w:r>
        <w:rPr>
          <w:sz w:val="14"/>
        </w:rPr>
        <w:t xml:space="preserve"> such as these </w:t>
      </w:r>
      <w:r w:rsidRPr="006E53B5">
        <w:rPr>
          <w:rStyle w:val="StyleUnderline"/>
          <w:highlight w:val="green"/>
        </w:rPr>
        <w:t>are</w:t>
      </w:r>
      <w:r>
        <w:rPr>
          <w:rStyle w:val="StyleUnderline"/>
        </w:rPr>
        <w:t xml:space="preserve"> </w:t>
      </w:r>
      <w:r>
        <w:rPr>
          <w:rStyle w:val="Emphasis"/>
        </w:rPr>
        <w:t xml:space="preserve">very </w:t>
      </w:r>
      <w:r w:rsidRPr="006E53B5">
        <w:rPr>
          <w:rStyle w:val="Emphasis"/>
          <w:highlight w:val="green"/>
        </w:rPr>
        <w:t>difficult</w:t>
      </w:r>
      <w:r w:rsidRPr="006E53B5">
        <w:rPr>
          <w:rStyle w:val="StyleUnderline"/>
          <w:highlight w:val="green"/>
        </w:rPr>
        <w:t xml:space="preserve"> to make and </w:t>
      </w:r>
      <w:r w:rsidRPr="006E53B5">
        <w:rPr>
          <w:rStyle w:val="Emphasis"/>
          <w:highlight w:val="green"/>
        </w:rPr>
        <w:t>vary</w:t>
      </w:r>
      <w:r>
        <w:rPr>
          <w:rStyle w:val="Emphasis"/>
        </w:rPr>
        <w:t xml:space="preserve"> greatly</w:t>
      </w:r>
      <w:r>
        <w:rPr>
          <w:rStyle w:val="StyleUnderline"/>
        </w:rPr>
        <w:t xml:space="preserve"> </w:t>
      </w:r>
      <w:r w:rsidRPr="006E53B5">
        <w:rPr>
          <w:rStyle w:val="StyleUnderline"/>
          <w:highlight w:val="green"/>
        </w:rPr>
        <w:t>between</w:t>
      </w:r>
      <w:r>
        <w:rPr>
          <w:rStyle w:val="StyleUnderline"/>
        </w:rPr>
        <w:t xml:space="preserve"> </w:t>
      </w:r>
      <w:r>
        <w:rPr>
          <w:rStyle w:val="Emphasis"/>
        </w:rPr>
        <w:t xml:space="preserve">different climate </w:t>
      </w:r>
      <w:r w:rsidRPr="006E53B5">
        <w:rPr>
          <w:rStyle w:val="Emphasis"/>
          <w:highlight w:val="green"/>
        </w:rPr>
        <w:t>models</w:t>
      </w:r>
      <w:r>
        <w:rPr>
          <w:sz w:val="14"/>
        </w:rPr>
        <w:t>.</w:t>
      </w:r>
    </w:p>
    <w:p w14:paraId="0671AACF" w14:textId="77777777" w:rsidR="00C7023A" w:rsidRDefault="00C7023A" w:rsidP="00C7023A">
      <w:pPr>
        <w:rPr>
          <w:sz w:val="14"/>
        </w:rPr>
      </w:pPr>
      <w:r>
        <w:rPr>
          <w:sz w:val="14"/>
        </w:rPr>
        <w:t>Deadly heat conditions across West Africa persist for over 100 days a year</w:t>
      </w:r>
    </w:p>
    <w:p w14:paraId="51B26FE2" w14:textId="77777777" w:rsidR="00C7023A" w:rsidRDefault="00C7023A" w:rsidP="00C7023A">
      <w:pPr>
        <w:rPr>
          <w:sz w:val="14"/>
        </w:rPr>
      </w:pPr>
      <w:r>
        <w:rPr>
          <w:sz w:val="14"/>
        </w:rPr>
        <w:t>Peter Kalmus, Data Scientist, Jet Propulsion Laboratory:</w:t>
      </w:r>
    </w:p>
    <w:p w14:paraId="457B2324" w14:textId="77777777" w:rsidR="00C7023A" w:rsidRDefault="00C7023A" w:rsidP="00C7023A">
      <w:pPr>
        <w:rPr>
          <w:sz w:val="14"/>
        </w:rPr>
      </w:pPr>
      <w:r>
        <w:rPr>
          <w:sz w:val="14"/>
        </w:rPr>
        <w:t>The deadly heat projections (this, and the one from the previous paragraph) come from Mora et al (2017)1.</w:t>
      </w:r>
    </w:p>
    <w:p w14:paraId="20000774" w14:textId="77777777" w:rsidR="00C7023A" w:rsidRDefault="00C7023A" w:rsidP="00C7023A">
      <w:pPr>
        <w:rPr>
          <w:sz w:val="14"/>
        </w:rPr>
      </w:pPr>
      <w:r>
        <w:rPr>
          <w:sz w:val="14"/>
        </w:rPr>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3C2AABC8" w14:textId="77777777" w:rsidR="00C7023A" w:rsidRDefault="00C7023A" w:rsidP="00C7023A">
      <w:pPr>
        <w:ind w:firstLine="720"/>
        <w:rPr>
          <w:sz w:val="14"/>
        </w:rPr>
      </w:pPr>
      <w:r>
        <w:rPr>
          <w:sz w:val="14"/>
        </w:rPr>
        <w:t>1- Mora et al (2017) Global risk of deadly heat, Nature Climate Change</w:t>
      </w:r>
    </w:p>
    <w:p w14:paraId="4C0CEBCD" w14:textId="77777777" w:rsidR="00C7023A" w:rsidRDefault="00C7023A" w:rsidP="00C7023A">
      <w:pPr>
        <w:ind w:left="720"/>
        <w:rPr>
          <w:sz w:val="14"/>
        </w:rPr>
      </w:pPr>
      <w:r>
        <w:rPr>
          <w:sz w:val="14"/>
        </w:rPr>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26BEF0A4" w14:textId="77777777" w:rsidR="00C7023A" w:rsidRDefault="00C7023A" w:rsidP="00C7023A">
      <w:pPr>
        <w:rPr>
          <w:sz w:val="14"/>
        </w:rPr>
      </w:pPr>
      <w:r>
        <w:rPr>
          <w:sz w:val="14"/>
        </w:rPr>
        <w:t>Willem Huiskamp, Postdoctoral research fellow, Potsdam Institute for Climate Impact Research:</w:t>
      </w:r>
    </w:p>
    <w:p w14:paraId="06227CE7" w14:textId="77777777" w:rsidR="00C7023A" w:rsidRDefault="00C7023A" w:rsidP="00C7023A">
      <w:pPr>
        <w:rPr>
          <w:sz w:val="14"/>
        </w:rPr>
      </w:pPr>
      <w:r>
        <w:rPr>
          <w:sz w:val="14"/>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741E5BAB" w14:textId="77777777" w:rsidR="00C7023A" w:rsidRDefault="00C7023A" w:rsidP="00C7023A">
      <w:pPr>
        <w:rPr>
          <w:sz w:val="14"/>
        </w:rPr>
      </w:pPr>
      <w:r>
        <w:rPr>
          <w:sz w:val="14"/>
        </w:rPr>
        <w:t>Furthermore, if it is apparently beyond our capability to model these impacts, how can they assign a ‘high likelihood’ to this outcome?</w:t>
      </w:r>
    </w:p>
    <w:p w14:paraId="4BAFA056" w14:textId="77777777" w:rsidR="00C7023A" w:rsidRDefault="00C7023A" w:rsidP="00C7023A">
      <w:pPr>
        <w:rPr>
          <w:sz w:val="14"/>
        </w:rPr>
      </w:pPr>
      <w:r>
        <w:rPr>
          <w:sz w:val="14"/>
        </w:rPr>
        <w:t>While it is true that warming of this magnitude would be catastrophic, making claims such as this without evidence serves only to undermine the trust the public will have in the science.</w:t>
      </w:r>
    </w:p>
    <w:p w14:paraId="2BA6EEC4" w14:textId="77777777" w:rsidR="00C7023A" w:rsidRDefault="00C7023A" w:rsidP="00C7023A">
      <w:pPr>
        <w:rPr>
          <w:sz w:val="14"/>
        </w:rPr>
      </w:pPr>
      <w:r>
        <w:rPr>
          <w:sz w:val="14"/>
        </w:rPr>
        <w:t>Daniel Swain, Researcher, UCLA, and Research Fellow, National Center for Atmospheric Research:</w:t>
      </w:r>
    </w:p>
    <w:p w14:paraId="3E22A1C8" w14:textId="77777777" w:rsidR="00C7023A" w:rsidRDefault="00C7023A" w:rsidP="00C7023A">
      <w:pPr>
        <w:rPr>
          <w:sz w:val="14"/>
        </w:rPr>
      </w:pPr>
      <w:r>
        <w:rPr>
          <w:sz w:val="14"/>
        </w:rPr>
        <w:t xml:space="preserve">It seems that </w:t>
      </w:r>
      <w:r>
        <w:rPr>
          <w:rStyle w:val="Emphasis"/>
        </w:rPr>
        <w:t xml:space="preserve">the eye-catching </w:t>
      </w:r>
      <w:r w:rsidRPr="006E53B5">
        <w:rPr>
          <w:rStyle w:val="Emphasis"/>
          <w:highlight w:val="green"/>
        </w:rPr>
        <w:t>headline</w:t>
      </w:r>
      <w:r>
        <w:rPr>
          <w:rStyle w:val="Emphasis"/>
        </w:rPr>
        <w:t xml:space="preserve">-level </w:t>
      </w:r>
      <w:r w:rsidRPr="006E53B5">
        <w:rPr>
          <w:rStyle w:val="Emphasis"/>
          <w:highlight w:val="green"/>
        </w:rPr>
        <w:t>claims</w:t>
      </w:r>
      <w:r>
        <w:rPr>
          <w:rStyle w:val="StyleUnderline"/>
        </w:rPr>
        <w:t xml:space="preserve"> in the report </w:t>
      </w:r>
      <w:r w:rsidRPr="006E53B5">
        <w:rPr>
          <w:rStyle w:val="Emphasis"/>
          <w:highlight w:val="green"/>
        </w:rPr>
        <w:t>stem</w:t>
      </w:r>
      <w:r>
        <w:rPr>
          <w:rStyle w:val="Emphasis"/>
        </w:rPr>
        <w:t xml:space="preserve"> almost entirely</w:t>
      </w:r>
      <w:r>
        <w:rPr>
          <w:rStyle w:val="StyleUnderline"/>
        </w:rPr>
        <w:t xml:space="preserve"> </w:t>
      </w:r>
      <w:r w:rsidRPr="006E53B5">
        <w:rPr>
          <w:rStyle w:val="StyleUnderline"/>
          <w:highlight w:val="green"/>
        </w:rPr>
        <w:t>from</w:t>
      </w:r>
      <w:r>
        <w:rPr>
          <w:sz w:val="14"/>
        </w:rPr>
        <w:t xml:space="preserve"> these </w:t>
      </w:r>
      <w:r w:rsidRPr="006E53B5">
        <w:rPr>
          <w:rStyle w:val="Emphasis"/>
          <w:highlight w:val="green"/>
        </w:rPr>
        <w:t>knock-on effects</w:t>
      </w:r>
      <w:r>
        <w:rPr>
          <w:rStyle w:val="StyleUnderline"/>
        </w:rPr>
        <w:t>, which</w:t>
      </w:r>
      <w:r>
        <w:rPr>
          <w:sz w:val="14"/>
        </w:rPr>
        <w:t xml:space="preserve"> the authors themselves admit </w:t>
      </w:r>
      <w:r>
        <w:rPr>
          <w:rStyle w:val="StyleUnderline"/>
        </w:rPr>
        <w:t xml:space="preserve">are </w:t>
      </w:r>
      <w:r w:rsidRPr="006E53B5">
        <w:rPr>
          <w:rStyle w:val="StyleUnderline"/>
          <w:highlight w:val="green"/>
        </w:rPr>
        <w:t>“beyond</w:t>
      </w:r>
      <w:r>
        <w:rPr>
          <w:rStyle w:val="StyleUnderline"/>
        </w:rPr>
        <w:t xml:space="preserve"> their </w:t>
      </w:r>
      <w:r w:rsidRPr="006E53B5">
        <w:rPr>
          <w:rStyle w:val="StyleUnderline"/>
          <w:highlight w:val="green"/>
        </w:rPr>
        <w:t>capacity to model.”</w:t>
      </w:r>
      <w:r>
        <w:rPr>
          <w:sz w:val="14"/>
        </w:rPr>
        <w:t xml:space="preserve"> Thus, </w:t>
      </w:r>
      <w:r w:rsidRPr="006E53B5">
        <w:rPr>
          <w:rStyle w:val="StyleUnderline"/>
          <w:highlight w:val="green"/>
        </w:rPr>
        <w:t xml:space="preserve">from </w:t>
      </w:r>
      <w:r w:rsidRPr="006E53B5">
        <w:rPr>
          <w:rStyle w:val="Emphasis"/>
          <w:highlight w:val="green"/>
        </w:rPr>
        <w:t>a scientific perspective</w:t>
      </w:r>
      <w:r w:rsidRPr="006E53B5">
        <w:rPr>
          <w:rStyle w:val="StyleUnderline"/>
          <w:highlight w:val="green"/>
        </w:rPr>
        <w:t>, the</w:t>
      </w:r>
      <w:r>
        <w:rPr>
          <w:sz w:val="14"/>
        </w:rPr>
        <w:t xml:space="preserve"> purported “high </w:t>
      </w:r>
      <w:r w:rsidRPr="006E53B5">
        <w:rPr>
          <w:rStyle w:val="StyleUnderline"/>
          <w:highlight w:val="green"/>
        </w:rPr>
        <w:t>likelihood</w:t>
      </w:r>
      <w:r>
        <w:rPr>
          <w:rStyle w:val="StyleUnderline"/>
        </w:rPr>
        <w:t xml:space="preserve"> of civilization coming to an end</w:t>
      </w:r>
      <w:r>
        <w:rPr>
          <w:sz w:val="14"/>
        </w:rPr>
        <w:t xml:space="preserve"> by 2050” </w:t>
      </w:r>
      <w:r w:rsidRPr="006E53B5">
        <w:rPr>
          <w:rStyle w:val="StyleUnderline"/>
          <w:highlight w:val="green"/>
        </w:rPr>
        <w:t>is</w:t>
      </w:r>
      <w:r>
        <w:rPr>
          <w:rStyle w:val="StyleUnderline"/>
        </w:rPr>
        <w:t xml:space="preserve"> </w:t>
      </w:r>
      <w:r>
        <w:rPr>
          <w:rStyle w:val="Emphasis"/>
        </w:rPr>
        <w:t xml:space="preserve">essentially </w:t>
      </w:r>
      <w:r w:rsidRPr="006E53B5">
        <w:rPr>
          <w:rStyle w:val="Emphasis"/>
          <w:highlight w:val="green"/>
        </w:rPr>
        <w:t>personal speculation</w:t>
      </w:r>
      <w:r>
        <w:rPr>
          <w:sz w:val="14"/>
        </w:rPr>
        <w:t xml:space="preserve"> on the part of the report’s authors, </w:t>
      </w:r>
      <w:r w:rsidRPr="006E53B5">
        <w:rPr>
          <w:rStyle w:val="StyleUnderline"/>
          <w:highlight w:val="green"/>
        </w:rPr>
        <w:t>rather than</w:t>
      </w:r>
      <w:r>
        <w:rPr>
          <w:rStyle w:val="StyleUnderline"/>
        </w:rPr>
        <w:t xml:space="preserve"> </w:t>
      </w:r>
      <w:r>
        <w:rPr>
          <w:rStyle w:val="Emphasis"/>
        </w:rPr>
        <w:t xml:space="preserve">a clear </w:t>
      </w:r>
      <w:r w:rsidRPr="006E53B5">
        <w:rPr>
          <w:rStyle w:val="Emphasis"/>
          <w:highlight w:val="green"/>
        </w:rPr>
        <w:t>conclusion</w:t>
      </w:r>
      <w:r>
        <w:rPr>
          <w:rStyle w:val="StyleUnderline"/>
        </w:rPr>
        <w:t xml:space="preserve"> drawn </w:t>
      </w:r>
      <w:r w:rsidRPr="006E53B5">
        <w:rPr>
          <w:rStyle w:val="StyleUnderline"/>
          <w:highlight w:val="green"/>
        </w:rPr>
        <w:t xml:space="preserve">from </w:t>
      </w:r>
      <w:r w:rsidRPr="006E53B5">
        <w:rPr>
          <w:rStyle w:val="Emphasis"/>
          <w:highlight w:val="green"/>
        </w:rPr>
        <w:t>rigorous</w:t>
      </w:r>
      <w:r>
        <w:rPr>
          <w:rStyle w:val="Emphasis"/>
        </w:rPr>
        <w:t xml:space="preserve"> assessment</w:t>
      </w:r>
      <w:r>
        <w:rPr>
          <w:rStyle w:val="StyleUnderline"/>
        </w:rPr>
        <w:t xml:space="preserve"> of </w:t>
      </w:r>
      <w:r>
        <w:rPr>
          <w:rStyle w:val="Emphasis"/>
        </w:rPr>
        <w:t xml:space="preserve">the available </w:t>
      </w:r>
      <w:r w:rsidRPr="006E53B5">
        <w:rPr>
          <w:rStyle w:val="Emphasis"/>
          <w:highlight w:val="green"/>
        </w:rPr>
        <w:t>evidence</w:t>
      </w:r>
      <w:r>
        <w:rPr>
          <w:sz w:val="14"/>
        </w:rPr>
        <w:t>.</w:t>
      </w:r>
    </w:p>
    <w:p w14:paraId="51A5418F" w14:textId="77777777" w:rsidR="00C7023A" w:rsidRDefault="00C7023A" w:rsidP="00C7023A">
      <w:pPr>
        <w:rPr>
          <w:sz w:val="18"/>
          <w:szCs w:val="28"/>
          <w:u w:val="single"/>
        </w:rPr>
      </w:pPr>
    </w:p>
    <w:p w14:paraId="4BD0E4DD" w14:textId="77777777" w:rsidR="00C7023A" w:rsidRPr="00586FA0" w:rsidRDefault="00C7023A" w:rsidP="00C7023A">
      <w:pPr>
        <w:pStyle w:val="Heading4"/>
        <w:rPr>
          <w:bCs/>
        </w:rPr>
      </w:pPr>
      <w:r w:rsidRPr="00586FA0">
        <w:t>No Solvency - Civic Engagement cannot solve for nuclear war and asteroid attacks… does not spill over internationally and takes years for grassroots groups to make sufficient change</w:t>
      </w:r>
    </w:p>
    <w:p w14:paraId="27E8CAED" w14:textId="77777777" w:rsidR="00C7023A" w:rsidRDefault="00C7023A" w:rsidP="00C7023A"/>
    <w:p w14:paraId="28BDBB5E" w14:textId="77777777" w:rsidR="00C7023A" w:rsidRPr="00586FA0" w:rsidRDefault="00C7023A" w:rsidP="00C7023A">
      <w:pPr>
        <w:pStyle w:val="Heading3"/>
        <w:rPr>
          <w:bCs/>
        </w:rPr>
      </w:pPr>
      <w:r w:rsidRPr="00586FA0">
        <w:t>If NB = PTX</w:t>
      </w:r>
    </w:p>
    <w:p w14:paraId="11C9D3C0" w14:textId="77777777" w:rsidR="00C7023A" w:rsidRPr="00586FA0" w:rsidRDefault="00C7023A" w:rsidP="00C7023A">
      <w:pPr>
        <w:pStyle w:val="Heading4"/>
        <w:rPr>
          <w:bCs/>
        </w:rPr>
      </w:pPr>
      <w:r w:rsidRPr="00586FA0">
        <w:t>The counterplan links to PTX – difficult to negotiate, causes political trade offs, and numerous administrative difficulties</w:t>
      </w:r>
    </w:p>
    <w:p w14:paraId="06CD34FC" w14:textId="77777777" w:rsidR="00C7023A" w:rsidRDefault="00C7023A" w:rsidP="00C7023A">
      <w:r>
        <w:rPr>
          <w:rStyle w:val="Style13ptBold"/>
        </w:rPr>
        <w:t>Wispelare and Stirton 18</w:t>
      </w:r>
      <w:r>
        <w:t xml:space="preserve"> (Jurgen De Wispelaere is a Policy Fellow with the Institute for Policy Research at the University of Bath and a Political Economy Research Fellow with the Independent Social Research Foundation, Lindsay James Stirton works at the London School of Economics &amp; Political Science, The Political Quarterly 89 (2), May 2018, “The Case Against Participation Income-Political, Not Merely Administrative,” DOI:10.1111/1467-923X.12513, researchgate.net/publication/324993363_The_Case_Against_Participation_Income-Political_Not_Merely_Administrative)//ghs-nehahaha</w:t>
      </w:r>
    </w:p>
    <w:p w14:paraId="09765EEC" w14:textId="77777777" w:rsidR="00C7023A" w:rsidRPr="00C6768C" w:rsidRDefault="00C7023A" w:rsidP="00C7023A">
      <w:pPr>
        <w:rPr>
          <w:sz w:val="16"/>
        </w:rPr>
      </w:pPr>
      <w:r>
        <w:rPr>
          <w:sz w:val="16"/>
        </w:rPr>
        <w:t xml:space="preserve">This article develops the position we have taken in debate with Anthony Atkinson that a </w:t>
      </w:r>
      <w:r>
        <w:rPr>
          <w:u w:val="single"/>
        </w:rPr>
        <w:t>participation income (</w:t>
      </w:r>
      <w:r w:rsidRPr="006E53B5">
        <w:rPr>
          <w:highlight w:val="green"/>
          <w:u w:val="single"/>
        </w:rPr>
        <w:t>PI) would be problematic from a</w:t>
      </w:r>
      <w:r>
        <w:rPr>
          <w:u w:val="single"/>
        </w:rPr>
        <w:t xml:space="preserve">n administrative and </w:t>
      </w:r>
      <w:r w:rsidRPr="006E53B5">
        <w:rPr>
          <w:highlight w:val="green"/>
          <w:u w:val="single"/>
        </w:rPr>
        <w:t>political p</w:t>
      </w:r>
      <w:r>
        <w:rPr>
          <w:u w:val="single"/>
        </w:rPr>
        <w:t xml:space="preserve">oint </w:t>
      </w:r>
      <w:r w:rsidRPr="006E53B5">
        <w:rPr>
          <w:highlight w:val="green"/>
          <w:u w:val="single"/>
        </w:rPr>
        <w:t>o</w:t>
      </w:r>
      <w:r>
        <w:rPr>
          <w:u w:val="single"/>
        </w:rPr>
        <w:t xml:space="preserve">f </w:t>
      </w:r>
      <w:r w:rsidRPr="006E53B5">
        <w:rPr>
          <w:highlight w:val="green"/>
          <w:u w:val="single"/>
        </w:rPr>
        <w:t>v</w:t>
      </w:r>
      <w:r>
        <w:rPr>
          <w:u w:val="single"/>
        </w:rPr>
        <w:t>iew</w:t>
      </w:r>
      <w:r>
        <w:rPr>
          <w:sz w:val="16"/>
        </w:rPr>
        <w:t xml:space="preserve">. We argue that Atkinson remains far too optimistic about the </w:t>
      </w:r>
      <w:r w:rsidRPr="006E53B5">
        <w:rPr>
          <w:highlight w:val="green"/>
          <w:u w:val="single"/>
        </w:rPr>
        <w:t xml:space="preserve">magnitude of </w:t>
      </w:r>
      <w:r>
        <w:rPr>
          <w:u w:val="single"/>
        </w:rPr>
        <w:t xml:space="preserve">administrative </w:t>
      </w:r>
      <w:r w:rsidRPr="006E53B5">
        <w:rPr>
          <w:highlight w:val="green"/>
          <w:u w:val="single"/>
        </w:rPr>
        <w:t>difficulties a PI would fac</w:t>
      </w:r>
      <w:r w:rsidRPr="006E53B5">
        <w:rPr>
          <w:sz w:val="16"/>
          <w:highlight w:val="green"/>
        </w:rPr>
        <w:t>e</w:t>
      </w:r>
      <w:r>
        <w:rPr>
          <w:sz w:val="16"/>
        </w:rPr>
        <w:t xml:space="preserve">. </w:t>
      </w:r>
      <w:r w:rsidRPr="006E53B5">
        <w:rPr>
          <w:highlight w:val="green"/>
          <w:u w:val="single"/>
        </w:rPr>
        <w:t xml:space="preserve">Negotiating </w:t>
      </w:r>
      <w:r>
        <w:rPr>
          <w:u w:val="single"/>
        </w:rPr>
        <w:t xml:space="preserve">these difficulties </w:t>
      </w:r>
      <w:r w:rsidRPr="006E53B5">
        <w:rPr>
          <w:highlight w:val="green"/>
          <w:u w:val="single"/>
        </w:rPr>
        <w:t xml:space="preserve">will </w:t>
      </w:r>
      <w:r>
        <w:rPr>
          <w:u w:val="single"/>
        </w:rPr>
        <w:t xml:space="preserve">inevitably </w:t>
      </w:r>
      <w:r w:rsidRPr="006E53B5">
        <w:rPr>
          <w:highlight w:val="green"/>
          <w:u w:val="single"/>
        </w:rPr>
        <w:t xml:space="preserve">involve </w:t>
      </w:r>
      <w:r>
        <w:rPr>
          <w:u w:val="single"/>
        </w:rPr>
        <w:t xml:space="preserve">the sort of </w:t>
      </w:r>
      <w:r w:rsidRPr="006E53B5">
        <w:rPr>
          <w:highlight w:val="green"/>
          <w:u w:val="single"/>
        </w:rPr>
        <w:t xml:space="preserve">political trade-offs </w:t>
      </w:r>
      <w:r>
        <w:rPr>
          <w:u w:val="single"/>
        </w:rPr>
        <w:t>PI is supposedly able to avoid</w:t>
      </w:r>
      <w:r>
        <w:rPr>
          <w:sz w:val="16"/>
        </w:rPr>
        <w:t xml:space="preserve"> when compared to its more controversial cousin, the unconditional basic income. The enduring significance of ‘The case for a participation income, we argue, lies in the often neglected point that Atkinson intends a PI as a </w:t>
      </w:r>
      <w:r>
        <w:rPr>
          <w:u w:val="single"/>
        </w:rPr>
        <w:t>supplement to</w:t>
      </w:r>
      <w:r>
        <w:rPr>
          <w:sz w:val="16"/>
        </w:rPr>
        <w:t xml:space="preserve"> an eroding contribution-based </w:t>
      </w:r>
      <w:r>
        <w:rPr>
          <w:u w:val="single"/>
        </w:rPr>
        <w:t>welfare state</w:t>
      </w:r>
      <w:r>
        <w:rPr>
          <w:sz w:val="16"/>
        </w:rPr>
        <w:t>. In the current political and fiscal environment, the case for a universal support scheme set below the rate of subsistence, and supplemented by other forms of welfare support, deserves careful re-examination.</w:t>
      </w:r>
    </w:p>
    <w:p w14:paraId="1D244021" w14:textId="77777777" w:rsidR="00C7023A" w:rsidRPr="00600BB3" w:rsidRDefault="00C7023A" w:rsidP="00C7023A">
      <w:pPr>
        <w:pStyle w:val="Heading2"/>
      </w:pPr>
      <w:r>
        <w:t>2AC – AT: ADV CP/PICs</w:t>
      </w:r>
    </w:p>
    <w:p w14:paraId="12BCF4E7" w14:textId="77777777" w:rsidR="00C7023A" w:rsidRPr="0004602F" w:rsidRDefault="00C7023A" w:rsidP="00C7023A">
      <w:pPr>
        <w:pStyle w:val="Heading4"/>
      </w:pPr>
      <w:r>
        <w:t xml:space="preserve">UBI is the only fiscal policy that can deliver effective reparations to Indigenous populations—case study shows that </w:t>
      </w:r>
      <w:r w:rsidRPr="00600BB3">
        <w:rPr>
          <w:i/>
        </w:rPr>
        <w:t>jobs</w:t>
      </w:r>
      <w:r>
        <w:t xml:space="preserve">, non </w:t>
      </w:r>
      <w:r>
        <w:rPr>
          <w:i/>
        </w:rPr>
        <w:t>universal</w:t>
      </w:r>
      <w:r>
        <w:t xml:space="preserve">, </w:t>
      </w:r>
      <w:r>
        <w:rPr>
          <w:i/>
        </w:rPr>
        <w:t xml:space="preserve">in-cash, </w:t>
      </w:r>
      <w:r>
        <w:t xml:space="preserve">and/or </w:t>
      </w:r>
      <w:r>
        <w:rPr>
          <w:i/>
        </w:rPr>
        <w:t xml:space="preserve">unconditional </w:t>
      </w:r>
      <w:r>
        <w:t>policies reinforce the oppressive structures of settler colonialism</w:t>
      </w:r>
    </w:p>
    <w:p w14:paraId="760BFD42" w14:textId="77777777" w:rsidR="00C7023A" w:rsidRDefault="00C7023A" w:rsidP="00C7023A">
      <w:r w:rsidRPr="00A31AE7">
        <w:rPr>
          <w:rStyle w:val="Style13ptBold"/>
        </w:rPr>
        <w:t>Klein and Fouksman 2</w:t>
      </w:r>
      <w:r>
        <w:rPr>
          <w:rStyle w:val="Style13ptBold"/>
        </w:rPr>
        <w:t>1</w:t>
      </w:r>
      <w:r>
        <w:t xml:space="preserve">;  Elise Klein is a Senior Lecturer at the Australian National University, Canberra, Australia. Her research focuses on development policy with a specific interest in work, redistribution, decoloniality and care. Her recent publications include Postdevelopment in Practice, ‘Radical Transformation or Technological Intervention? Two Paths for Universal Basic Income’, and ‘Unpaid Care, Welfare Conditionality and Expropriation’E. Fouksman is a Lecturer/Assistant Professor at the Centre for Public Policy Research at King's College London, UK, and a research associate of the Society, Work and Politics Institute (SWOP) at the University of the Witwatersrand and the African Studies Centre at the University of Oxford. Dr Fouksman's research focuses on perceptions of work, deservingness and redistribution, as well as post-work and universal basic income; “Reparations as a Rightful Share: From Universalism to Redress in Distributive Justice,” Development and Change, 53: 31-57. 21 November 2021; </w:t>
      </w:r>
      <w:hyperlink r:id="rId205" w:history="1">
        <w:r w:rsidRPr="00372A26">
          <w:rPr>
            <w:rStyle w:val="Hyperlink"/>
          </w:rPr>
          <w:t>https://doi-org.proxy.lib.umich.edu/10.1111/dech.12695</w:t>
        </w:r>
      </w:hyperlink>
      <w:r>
        <w:t>; //nooodless</w:t>
      </w:r>
    </w:p>
    <w:p w14:paraId="44FFC7C9" w14:textId="77777777" w:rsidR="00C7023A" w:rsidRPr="005B286D" w:rsidRDefault="00C7023A" w:rsidP="00C7023A">
      <w:pPr>
        <w:rPr>
          <w:rStyle w:val="StyleUnderline"/>
        </w:rPr>
      </w:pPr>
      <w:r w:rsidRPr="000E4DD2">
        <w:rPr>
          <w:sz w:val="16"/>
        </w:rPr>
        <w:t xml:space="preserve">Reparations are an equally important consideration in a settler colonial context. The foundation of the settler state rests on the conquest and settling of land, and the attempted elimination of the native (Wolfe, 2006). As Deborah Bird Rose has pointed out, ‘to get in the way of settler colonization, all the native has to do is stay at home’ (1991: 46). For instance, </w:t>
      </w:r>
      <w:r w:rsidRPr="0004602F">
        <w:rPr>
          <w:rStyle w:val="StyleUnderline"/>
        </w:rPr>
        <w:t>since Europeans first arrived in Australia in the late 1700s, Aboriginal and Torres Strait Islander peoples have suffered attempts at elimination both through violent means and through processes of assimilation, which transform people's subjectivities and ontologies to align with those of the settlers</w:t>
      </w:r>
      <w:r w:rsidRPr="000E4DD2">
        <w:rPr>
          <w:sz w:val="16"/>
        </w:rPr>
        <w:t xml:space="preserve"> (Klein and Razi, 2018). These processes of </w:t>
      </w:r>
      <w:r w:rsidRPr="006E53B5">
        <w:rPr>
          <w:sz w:val="16"/>
          <w:highlight w:val="green"/>
        </w:rPr>
        <w:t>r</w:t>
      </w:r>
      <w:r w:rsidRPr="006E53B5">
        <w:rPr>
          <w:rStyle w:val="StyleUnderline"/>
          <w:highlight w:val="green"/>
        </w:rPr>
        <w:t xml:space="preserve">acial domination remain ongoing through oppressive state policies </w:t>
      </w:r>
      <w:r w:rsidRPr="0004602F">
        <w:rPr>
          <w:rStyle w:val="StyleUnderline"/>
        </w:rPr>
        <w:t>and institutional, legal and structural discrimination</w:t>
      </w:r>
      <w:r w:rsidRPr="000E4DD2">
        <w:rPr>
          <w:sz w:val="16"/>
        </w:rPr>
        <w:t xml:space="preserve"> (Harris, 1993; Mills, 1997). Indeed, a major difference between a settler colonial and post-independence context is that </w:t>
      </w:r>
      <w:r w:rsidRPr="0004602F">
        <w:rPr>
          <w:rStyle w:val="StyleUnderline"/>
        </w:rPr>
        <w:t>in the settler colonial context, sovereignty has never been ceded and independence never give</w:t>
      </w:r>
      <w:r w:rsidRPr="000E4DD2">
        <w:rPr>
          <w:sz w:val="16"/>
        </w:rPr>
        <w:t>n (Wolfe, 2006). As we will argue here,</w:t>
      </w:r>
      <w:r w:rsidRPr="0004602F">
        <w:rPr>
          <w:rStyle w:val="StyleUnderline"/>
        </w:rPr>
        <w:t xml:space="preserve"> </w:t>
      </w:r>
      <w:r w:rsidRPr="006E53B5">
        <w:rPr>
          <w:rStyle w:val="StyleUnderline"/>
          <w:highlight w:val="green"/>
        </w:rPr>
        <w:t xml:space="preserve">reparations for </w:t>
      </w:r>
      <w:r w:rsidRPr="0004602F">
        <w:rPr>
          <w:rStyle w:val="StyleUnderline"/>
        </w:rPr>
        <w:t xml:space="preserve">settler </w:t>
      </w:r>
      <w:r w:rsidRPr="006E53B5">
        <w:rPr>
          <w:rStyle w:val="StyleUnderline"/>
          <w:highlight w:val="green"/>
        </w:rPr>
        <w:t xml:space="preserve">colonialism revolve around </w:t>
      </w:r>
      <w:r w:rsidRPr="0004602F">
        <w:rPr>
          <w:rStyle w:val="StyleUnderline"/>
        </w:rPr>
        <w:t xml:space="preserve">not just the </w:t>
      </w:r>
      <w:r w:rsidRPr="006E53B5">
        <w:rPr>
          <w:rStyle w:val="StyleUnderline"/>
          <w:highlight w:val="green"/>
        </w:rPr>
        <w:t xml:space="preserve">recognition of the violence </w:t>
      </w:r>
      <w:r w:rsidRPr="0004602F">
        <w:rPr>
          <w:rStyle w:val="StyleUnderline"/>
        </w:rPr>
        <w:t xml:space="preserve">of past and ongoing colonization, </w:t>
      </w:r>
      <w:r w:rsidRPr="006E53B5">
        <w:rPr>
          <w:rStyle w:val="StyleUnderline"/>
          <w:highlight w:val="green"/>
        </w:rPr>
        <w:t xml:space="preserve">but also the struggle for sovereignty </w:t>
      </w:r>
      <w:r w:rsidRPr="0004602F">
        <w:rPr>
          <w:rStyle w:val="StyleUnderline"/>
        </w:rPr>
        <w:t>to be honoured and for the unravelling of structures of settler colonialism.</w:t>
      </w:r>
      <w:r>
        <w:rPr>
          <w:u w:val="single"/>
        </w:rPr>
        <w:t xml:space="preserve"> </w:t>
      </w:r>
      <w:r w:rsidRPr="000E4DD2">
        <w:rPr>
          <w:sz w:val="16"/>
        </w:rPr>
        <w:t>This section uses a case study of oppressive welfare policies aimed at Aboriginal and Torres Strait Islander peoples in Australia to argue that</w:t>
      </w:r>
      <w:r w:rsidRPr="0004602F">
        <w:rPr>
          <w:rStyle w:val="StyleUnderline"/>
        </w:rPr>
        <w:t xml:space="preserve"> a consideration of ongoing unjust structures of settler colonialism (such as the contemporary social security system) as well as issues of sovereignty are central to understanding the way reparative and distributive justice are intertwined in settler colonial contexts. </w:t>
      </w:r>
      <w:r w:rsidRPr="000E4DD2">
        <w:rPr>
          <w:sz w:val="16"/>
        </w:rPr>
        <w:t>In Australia settler colonial processes still</w:t>
      </w:r>
      <w:r w:rsidRPr="0004602F">
        <w:rPr>
          <w:rStyle w:val="StyleUnderline"/>
        </w:rPr>
        <w:t xml:space="preserve"> continue through dispossession and attempts at elimination by the settler state</w:t>
      </w:r>
      <w:r w:rsidRPr="000E4DD2">
        <w:rPr>
          <w:sz w:val="16"/>
        </w:rPr>
        <w:t>. These include (but are not limited to) current</w:t>
      </w:r>
      <w:r w:rsidRPr="0004602F">
        <w:rPr>
          <w:rStyle w:val="StyleUnderline"/>
        </w:rPr>
        <w:t xml:space="preserve"> welfare programmes, mass incarceration, the taking of children, and the denial of sovereignty and land rights</w:t>
      </w:r>
      <w:r w:rsidRPr="000E4DD2">
        <w:rPr>
          <w:sz w:val="16"/>
        </w:rPr>
        <w:t xml:space="preserve"> (Klein and Razi, 2018; Watson, 2009). We highlight this ongoing process and underscore the need for reparative thinking when considering claims to rightful shares of collective wealth, via examples from Australia's current social security system. </w:t>
      </w:r>
      <w:r w:rsidRPr="0004602F">
        <w:rPr>
          <w:rStyle w:val="StyleUnderline"/>
        </w:rPr>
        <w:t>There are two specific policies that,</w:t>
      </w:r>
      <w:r w:rsidRPr="000E4DD2">
        <w:rPr>
          <w:sz w:val="16"/>
        </w:rPr>
        <w:t xml:space="preserve"> as this article goes to press, together</w:t>
      </w:r>
      <w:r w:rsidRPr="0004602F">
        <w:rPr>
          <w:rStyle w:val="StyleUnderline"/>
        </w:rPr>
        <w:t xml:space="preserve"> further the ongoing injustices of settler colonialism, particularly in remote regions of the country. The first is the </w:t>
      </w:r>
      <w:r w:rsidRPr="006E53B5">
        <w:rPr>
          <w:rStyle w:val="StyleUnderline"/>
          <w:highlight w:val="green"/>
        </w:rPr>
        <w:t>Cashless Debit Card</w:t>
      </w:r>
      <w:r w:rsidRPr="000E4DD2">
        <w:rPr>
          <w:sz w:val="16"/>
        </w:rPr>
        <w:t xml:space="preserve">. The Cashless Debit Card is a type of income management that </w:t>
      </w:r>
      <w:r w:rsidRPr="0004602F">
        <w:rPr>
          <w:rStyle w:val="StyleUnderline"/>
        </w:rPr>
        <w:t>quarantines 80 per cent of state benefits received by working-age people, and is justified on the basis of restricting alcohol and gambling purchases. It limits the amount of cash that can be withdrawn to 20 per cent of the total money recipients receive.</w:t>
      </w:r>
      <w:r w:rsidRPr="000E4DD2">
        <w:rPr>
          <w:sz w:val="16"/>
        </w:rPr>
        <w:t xml:space="preserve"> A high proportion of Aboriginal and Torres Strait Islander peoples are put on the Card, and have reported that</w:t>
      </w:r>
      <w:r w:rsidRPr="0004602F">
        <w:rPr>
          <w:rStyle w:val="StyleUnderline"/>
        </w:rPr>
        <w:t xml:space="preserve"> the Card </w:t>
      </w:r>
      <w:r w:rsidRPr="006E53B5">
        <w:rPr>
          <w:rStyle w:val="StyleUnderline"/>
          <w:highlight w:val="green"/>
        </w:rPr>
        <w:t>makes</w:t>
      </w:r>
      <w:r w:rsidRPr="0004602F">
        <w:rPr>
          <w:rStyle w:val="StyleUnderline"/>
        </w:rPr>
        <w:t xml:space="preserve"> the use and </w:t>
      </w:r>
      <w:r w:rsidRPr="006E53B5">
        <w:rPr>
          <w:rStyle w:val="StyleUnderline"/>
          <w:highlight w:val="green"/>
        </w:rPr>
        <w:t xml:space="preserve">management </w:t>
      </w:r>
      <w:r w:rsidRPr="0004602F">
        <w:rPr>
          <w:rStyle w:val="StyleUnderline"/>
        </w:rPr>
        <w:t xml:space="preserve">of their meagre social security payments </w:t>
      </w:r>
      <w:r w:rsidRPr="006E53B5">
        <w:rPr>
          <w:rStyle w:val="StyleUnderline"/>
          <w:highlight w:val="green"/>
        </w:rPr>
        <w:t>challenging</w:t>
      </w:r>
      <w:r w:rsidRPr="0004602F">
        <w:rPr>
          <w:rStyle w:val="StyleUnderline"/>
        </w:rPr>
        <w:t xml:space="preserve">, </w:t>
      </w:r>
      <w:r w:rsidRPr="006E53B5">
        <w:rPr>
          <w:rStyle w:val="StyleUnderline"/>
          <w:highlight w:val="green"/>
        </w:rPr>
        <w:t xml:space="preserve">causing further financial </w:t>
      </w:r>
      <w:r w:rsidRPr="0004602F">
        <w:rPr>
          <w:rStyle w:val="StyleUnderline"/>
        </w:rPr>
        <w:t xml:space="preserve">difficulty and </w:t>
      </w:r>
      <w:r w:rsidRPr="006E53B5">
        <w:rPr>
          <w:rStyle w:val="StyleUnderline"/>
          <w:highlight w:val="green"/>
        </w:rPr>
        <w:t xml:space="preserve">stress </w:t>
      </w:r>
      <w:r w:rsidRPr="000E4DD2">
        <w:rPr>
          <w:sz w:val="16"/>
        </w:rPr>
        <w:t>(Klein and Razi, 2018)</w:t>
      </w:r>
      <w:r w:rsidRPr="0004602F">
        <w:rPr>
          <w:rStyle w:val="StyleUnderline"/>
        </w:rPr>
        <w:t>. Second</w:t>
      </w:r>
      <w:r w:rsidRPr="000E4DD2">
        <w:rPr>
          <w:sz w:val="16"/>
        </w:rPr>
        <w:t>, and intersecting with the Card</w:t>
      </w:r>
      <w:r w:rsidRPr="0004602F">
        <w:rPr>
          <w:rStyle w:val="StyleUnderline"/>
        </w:rPr>
        <w:t>, is the</w:t>
      </w:r>
      <w:r w:rsidRPr="000E4DD2">
        <w:rPr>
          <w:sz w:val="16"/>
        </w:rPr>
        <w:t xml:space="preserve"> remote work-for-the-dole programme called the</w:t>
      </w:r>
      <w:r w:rsidRPr="0004602F">
        <w:rPr>
          <w:rStyle w:val="StyleUnderline"/>
        </w:rPr>
        <w:t xml:space="preserve"> Community Development Program or </w:t>
      </w:r>
      <w:r w:rsidRPr="0004602F">
        <w:rPr>
          <w:rStyle w:val="Emphasis"/>
        </w:rPr>
        <w:t>CDP.</w:t>
      </w:r>
      <w:r w:rsidRPr="0004602F">
        <w:rPr>
          <w:rStyle w:val="StyleUnderline"/>
        </w:rPr>
        <w:t xml:space="preserve"> </w:t>
      </w:r>
      <w:r w:rsidRPr="000E4DD2">
        <w:rPr>
          <w:sz w:val="16"/>
        </w:rPr>
        <w:t xml:space="preserve">It </w:t>
      </w:r>
      <w:r w:rsidRPr="0004602F">
        <w:rPr>
          <w:rStyle w:val="StyleUnderline"/>
        </w:rPr>
        <w:t>requires</w:t>
      </w:r>
      <w:r w:rsidRPr="000E4DD2">
        <w:rPr>
          <w:sz w:val="16"/>
        </w:rPr>
        <w:t xml:space="preserve"> the </w:t>
      </w:r>
      <w:r w:rsidRPr="0004602F">
        <w:rPr>
          <w:rStyle w:val="StyleUnderline"/>
        </w:rPr>
        <w:t xml:space="preserve">same cohort of working-age participants, who are almost all Aboriginal and Torres Strait Islander peoples and receive a state payment, </w:t>
      </w:r>
      <w:r w:rsidRPr="0004602F">
        <w:rPr>
          <w:rStyle w:val="Emphasis"/>
        </w:rPr>
        <w:t xml:space="preserve">to attend manufactured </w:t>
      </w:r>
      <w:r w:rsidRPr="006E53B5">
        <w:rPr>
          <w:rStyle w:val="Emphasis"/>
          <w:highlight w:val="green"/>
        </w:rPr>
        <w:t>‘work-like’ initiatives</w:t>
      </w:r>
      <w:r w:rsidRPr="006E53B5">
        <w:rPr>
          <w:rStyle w:val="StyleUnderline"/>
          <w:highlight w:val="green"/>
        </w:rPr>
        <w:t xml:space="preserve"> </w:t>
      </w:r>
      <w:r w:rsidRPr="0004602F">
        <w:rPr>
          <w:rStyle w:val="StyleUnderline"/>
        </w:rPr>
        <w:t>for up to 20 hours a week for a</w:t>
      </w:r>
      <w:r w:rsidRPr="0004602F">
        <w:rPr>
          <w:rStyle w:val="Emphasis"/>
        </w:rPr>
        <w:t xml:space="preserve"> payment well below minimum wage </w:t>
      </w:r>
      <w:r w:rsidRPr="000E4DD2">
        <w:rPr>
          <w:sz w:val="16"/>
        </w:rPr>
        <w:t>(Altman, 2015; Commonwealth of Australia, 2019). The requirements for CDP are harsher than the government's non-remote and mainly non-Aboriginal and Torres Strait Islander Jobactive workfare programme, because of its rules and because of the remote setting. This has</w:t>
      </w:r>
      <w:r w:rsidRPr="0004602F">
        <w:rPr>
          <w:rStyle w:val="StyleUnderline"/>
        </w:rPr>
        <w:t xml:space="preserve"> </w:t>
      </w:r>
      <w:r w:rsidRPr="006E53B5">
        <w:rPr>
          <w:rStyle w:val="StyleUnderline"/>
          <w:highlight w:val="green"/>
        </w:rPr>
        <w:t xml:space="preserve">resulted </w:t>
      </w:r>
      <w:r w:rsidRPr="0004602F">
        <w:rPr>
          <w:rStyle w:val="StyleUnderline"/>
        </w:rPr>
        <w:t>in CDP rates of</w:t>
      </w:r>
      <w:r w:rsidRPr="0004602F">
        <w:rPr>
          <w:rStyle w:val="Emphasis"/>
        </w:rPr>
        <w:t xml:space="preserve"> </w:t>
      </w:r>
      <w:r w:rsidRPr="006E53B5">
        <w:rPr>
          <w:rStyle w:val="Emphasis"/>
          <w:highlight w:val="green"/>
        </w:rPr>
        <w:t>non-compliance and non-attendance</w:t>
      </w:r>
      <w:r w:rsidRPr="006E53B5">
        <w:rPr>
          <w:rStyle w:val="StyleUnderline"/>
          <w:highlight w:val="green"/>
        </w:rPr>
        <w:t xml:space="preserve"> </w:t>
      </w:r>
      <w:r w:rsidRPr="0004602F">
        <w:rPr>
          <w:rStyle w:val="StyleUnderline"/>
        </w:rPr>
        <w:t>30 to 40 times higher than in the Jobactive programme (</w:t>
      </w:r>
      <w:r w:rsidRPr="000E4DD2">
        <w:rPr>
          <w:sz w:val="16"/>
        </w:rPr>
        <w:t xml:space="preserve">Fowkes, 2016). </w:t>
      </w:r>
      <w:r w:rsidRPr="006E53B5">
        <w:rPr>
          <w:rStyle w:val="StyleUnderline"/>
          <w:highlight w:val="green"/>
        </w:rPr>
        <w:t xml:space="preserve">People </w:t>
      </w:r>
      <w:r w:rsidRPr="0004602F">
        <w:rPr>
          <w:rStyle w:val="StyleUnderline"/>
        </w:rPr>
        <w:t xml:space="preserve">who </w:t>
      </w:r>
      <w:r w:rsidRPr="006E53B5">
        <w:rPr>
          <w:rStyle w:val="StyleUnderline"/>
          <w:highlight w:val="green"/>
        </w:rPr>
        <w:t xml:space="preserve">do not attend </w:t>
      </w:r>
      <w:r w:rsidRPr="0004602F">
        <w:rPr>
          <w:rStyle w:val="StyleUnderline"/>
        </w:rPr>
        <w:t>what some in the programme term ‘make-work’ or</w:t>
      </w:r>
      <w:r w:rsidRPr="0004602F">
        <w:rPr>
          <w:rStyle w:val="Emphasis"/>
        </w:rPr>
        <w:t xml:space="preserve"> ‘</w:t>
      </w:r>
      <w:r w:rsidRPr="006E53B5">
        <w:rPr>
          <w:rStyle w:val="Emphasis"/>
          <w:highlight w:val="green"/>
        </w:rPr>
        <w:t xml:space="preserve">bullshit jobs’ </w:t>
      </w:r>
      <w:r w:rsidRPr="0004602F">
        <w:rPr>
          <w:rStyle w:val="StyleUnderline"/>
        </w:rPr>
        <w:t xml:space="preserve">(Graeber, 2019) </w:t>
      </w:r>
      <w:r w:rsidRPr="006E53B5">
        <w:rPr>
          <w:rStyle w:val="Emphasis"/>
          <w:highlight w:val="green"/>
        </w:rPr>
        <w:t>lose their welfare money</w:t>
      </w:r>
      <w:r w:rsidRPr="0004602F">
        <w:rPr>
          <w:rStyle w:val="StyleUnderline"/>
        </w:rPr>
        <w:t>, and families go without.</w:t>
      </w:r>
      <w:r w:rsidRPr="000E4DD2">
        <w:rPr>
          <w:sz w:val="16"/>
        </w:rPr>
        <w:t xml:space="preserve"> Both of these</w:t>
      </w:r>
      <w:r w:rsidRPr="0004602F">
        <w:rPr>
          <w:rStyle w:val="StyleUnderline"/>
        </w:rPr>
        <w:t xml:space="preserve"> policies further settler colonialism. </w:t>
      </w:r>
      <w:r w:rsidRPr="000E4DD2">
        <w:rPr>
          <w:sz w:val="16"/>
        </w:rPr>
        <w:t xml:space="preserve">While the programmes </w:t>
      </w:r>
      <w:r w:rsidRPr="0004602F">
        <w:rPr>
          <w:rStyle w:val="StyleUnderline"/>
        </w:rPr>
        <w:t xml:space="preserve">focus on behavioural deficiencies of the unemployed, the key cause of unemployment in the remote and regional areas such as the East Kimberley is the absence of formal jobs (KDC, 2013), and so the </w:t>
      </w:r>
      <w:r w:rsidRPr="0004602F">
        <w:rPr>
          <w:rStyle w:val="Emphasis"/>
        </w:rPr>
        <w:t>programmes are superfluous to their own stated policy objectives.</w:t>
      </w:r>
      <w:r w:rsidRPr="000E4DD2">
        <w:rPr>
          <w:sz w:val="16"/>
        </w:rPr>
        <w:t xml:space="preserve"> These programmes also </w:t>
      </w:r>
      <w:r w:rsidRPr="0004602F">
        <w:rPr>
          <w:rStyle w:val="StyleUnderline"/>
        </w:rPr>
        <w:t>support the expansion of private and largely White capital, thus transforming Aboriginal and Torres Strait Islander subjectivities into sites of accumulation by dispossession</w:t>
      </w:r>
      <w:r w:rsidRPr="000E4DD2">
        <w:rPr>
          <w:sz w:val="16"/>
        </w:rPr>
        <w:t>. For example</w:t>
      </w:r>
      <w:r w:rsidRPr="0004602F">
        <w:rPr>
          <w:rStyle w:val="StyleUnderline"/>
        </w:rPr>
        <w:t>, the private company which provides the Cashless Debit Card profits from the project.</w:t>
      </w:r>
      <w:r w:rsidRPr="000E4DD2">
        <w:rPr>
          <w:sz w:val="16"/>
        </w:rPr>
        <w:t xml:space="preserve"> Finally, underpinning these job-creation initiatives are specific (Western) norms as to how work is defined. While many Aboriginal peoples in and around Kununurra engage in productive work ‘on country’, undertaking customary (non-market) work for livelihood, this is not recognized or valued by the state. </w:t>
      </w:r>
      <w:r w:rsidRPr="0004602F">
        <w:rPr>
          <w:rStyle w:val="StyleUnderline"/>
        </w:rPr>
        <w:t xml:space="preserve">Such productive work activities have endured over a decade of critique by politicians, business leaders, policy makers and some Aboriginal and Torres Strait Islander elite, who frame this work as being outside the ‘real economy’, and as promoting narratives about Aboriginal and Torres Strait Islander passivity, dysfunction and non-participation in work </w:t>
      </w:r>
      <w:r w:rsidRPr="000E4DD2">
        <w:rPr>
          <w:sz w:val="16"/>
        </w:rPr>
        <w:t xml:space="preserve">(Altman, 2014). Such discourse also </w:t>
      </w:r>
      <w:r w:rsidRPr="0004602F">
        <w:rPr>
          <w:rStyle w:val="StyleUnderline"/>
        </w:rPr>
        <w:t>ignores</w:t>
      </w:r>
      <w:r w:rsidRPr="000E4DD2">
        <w:rPr>
          <w:sz w:val="16"/>
        </w:rPr>
        <w:t xml:space="preserve"> Aboriginal and Torres Strait Islander peoples’</w:t>
      </w:r>
      <w:r w:rsidRPr="0004602F">
        <w:rPr>
          <w:rStyle w:val="StyleUnderline"/>
        </w:rPr>
        <w:t xml:space="preserve"> engagement in other productive and socially reproductive activities such as unpaid care work and care of country.</w:t>
      </w:r>
      <w:r w:rsidRPr="0004602F">
        <w:rPr>
          <w:rStyle w:val="Emphasis"/>
        </w:rPr>
        <w:t xml:space="preserve"> These types of work are overlooked, and </w:t>
      </w:r>
      <w:r w:rsidRPr="006E53B5">
        <w:rPr>
          <w:rStyle w:val="Emphasis"/>
          <w:highlight w:val="green"/>
        </w:rPr>
        <w:t xml:space="preserve">bodies passed off as unproductive </w:t>
      </w:r>
      <w:r w:rsidRPr="0004602F">
        <w:rPr>
          <w:rStyle w:val="Emphasis"/>
        </w:rPr>
        <w:t xml:space="preserve">and unemployed </w:t>
      </w:r>
      <w:r w:rsidRPr="006E53B5">
        <w:rPr>
          <w:rStyle w:val="Emphasis"/>
          <w:highlight w:val="green"/>
        </w:rPr>
        <w:t xml:space="preserve">are </w:t>
      </w:r>
      <w:r w:rsidRPr="0004602F">
        <w:rPr>
          <w:rStyle w:val="Emphasis"/>
        </w:rPr>
        <w:t xml:space="preserve">subsequently compulsorily </w:t>
      </w:r>
      <w:r w:rsidRPr="006E53B5">
        <w:rPr>
          <w:rStyle w:val="Emphasis"/>
          <w:highlight w:val="green"/>
        </w:rPr>
        <w:t>forced onto</w:t>
      </w:r>
      <w:r w:rsidRPr="0004602F">
        <w:rPr>
          <w:rStyle w:val="Emphasis"/>
        </w:rPr>
        <w:t xml:space="preserve"> punitive and </w:t>
      </w:r>
      <w:r w:rsidRPr="006E53B5">
        <w:rPr>
          <w:rStyle w:val="Emphasis"/>
          <w:highlight w:val="green"/>
        </w:rPr>
        <w:t>conditional welfare schemes</w:t>
      </w:r>
      <w:r w:rsidRPr="006E53B5">
        <w:rPr>
          <w:sz w:val="16"/>
          <w:highlight w:val="green"/>
        </w:rPr>
        <w:t xml:space="preserve"> </w:t>
      </w:r>
      <w:r w:rsidRPr="000E4DD2">
        <w:rPr>
          <w:sz w:val="16"/>
        </w:rPr>
        <w:t>(Altman, 2019). People on these programmes know what they are about. In the East Kimberley</w:t>
      </w:r>
      <w:r w:rsidRPr="0004602F">
        <w:rPr>
          <w:rStyle w:val="StyleUnderline"/>
        </w:rPr>
        <w:t>, the Cashless Debit Card is called the White car</w:t>
      </w:r>
      <w:r w:rsidRPr="005B286D">
        <w:rPr>
          <w:rStyle w:val="StyleUnderline"/>
        </w:rPr>
        <w:t>d, as it is</w:t>
      </w:r>
      <w:r w:rsidRPr="000E4DD2">
        <w:rPr>
          <w:sz w:val="16"/>
        </w:rPr>
        <w:t>, in the words of one participant</w:t>
      </w:r>
      <w:r w:rsidRPr="005B286D">
        <w:rPr>
          <w:rStyle w:val="StyleUnderline"/>
        </w:rPr>
        <w:t xml:space="preserve">, ‘taking us back to the ration days’ </w:t>
      </w:r>
      <w:r w:rsidRPr="000E4DD2">
        <w:rPr>
          <w:sz w:val="16"/>
        </w:rPr>
        <w:t>(Klein and Razi, 2017: 7). Patty</w:t>
      </w:r>
      <w:r w:rsidRPr="005B286D">
        <w:rPr>
          <w:rStyle w:val="StyleUnderline"/>
        </w:rPr>
        <w:t xml:space="preserve"> Gibson has framed this imposition and control of Aboriginal and Torres Strait Islander peoples’ welfare expenditure by the Australian state as the ‘re-imposition of colonial forms of governance’ when Aboriginal and Torres Strait Islander peoples, prior to the 1970s, ‘were not entitled to handle cash like other citizens and rationing regimes were used to control Aboriginal movement and labour, as well as to try and discipline people out of “Aboriginal” behaviours’ (Gibson, 2012: 63).</w:t>
      </w:r>
      <w:r>
        <w:rPr>
          <w:u w:val="single"/>
        </w:rPr>
        <w:t xml:space="preserve"> </w:t>
      </w:r>
      <w:r w:rsidRPr="005B286D">
        <w:rPr>
          <w:rStyle w:val="StyleUnderline"/>
        </w:rPr>
        <w:t>Klein and Razi (2018) link the polices of the Cashless Debit Card and CDP workfare to broader settler colonial processes in the East Kimberley region</w:t>
      </w:r>
      <w:r w:rsidRPr="000E4DD2">
        <w:rPr>
          <w:sz w:val="16"/>
        </w:rPr>
        <w:t>. For instance, Kununurra itself is a town created through the damming of the Ord River, which flooded over half of Miriuwung country, including important Miriuwung songlines — significant knowledge networks carried through generations about Miriuwung culture and land. This dramatic dispossession for accumulation has not benefited Aboriginal peoples; the scheme has resulted in only 260 (predominately non-Aboriginal) jobs (Grudnoff and Campbell, 2017</w:t>
      </w:r>
      <w:r w:rsidRPr="005B286D">
        <w:rPr>
          <w:rStyle w:val="StyleUnderline"/>
        </w:rPr>
        <w:t>). And as documented in the Senate Inquiry into Indigenous Stolen Wages (Parliament of Australia, 2006), indentured and unpaid Aboriginal labour built the pastoral industries of the East Kimberley</w:t>
      </w:r>
      <w:r w:rsidRPr="000E4DD2">
        <w:rPr>
          <w:sz w:val="16"/>
        </w:rPr>
        <w:t>. Finally, many families suffered through</w:t>
      </w:r>
      <w:r w:rsidRPr="005B286D">
        <w:rPr>
          <w:rStyle w:val="StyleUnderline"/>
        </w:rPr>
        <w:t xml:space="preserve"> Stolen Generation policies whereby their children were taken from them and used as slave or indentured domestic labour in settler households</w:t>
      </w:r>
      <w:r w:rsidRPr="000E4DD2">
        <w:rPr>
          <w:sz w:val="16"/>
        </w:rPr>
        <w:t>. In line with this history, people are now put on work for the dole — another form of</w:t>
      </w:r>
      <w:r w:rsidRPr="005B286D">
        <w:rPr>
          <w:rStyle w:val="StyleUnderline"/>
        </w:rPr>
        <w:t xml:space="preserve"> indentured state labour programmes and income management.</w:t>
      </w:r>
    </w:p>
    <w:p w14:paraId="23A038C5" w14:textId="77777777" w:rsidR="00C7023A" w:rsidRDefault="00C7023A" w:rsidP="00C7023A">
      <w:pPr>
        <w:pStyle w:val="Heading4"/>
      </w:pPr>
      <w:r>
        <w:t>A UBI solves—reject their advocacies that reinforce the structures of the settler state</w:t>
      </w:r>
    </w:p>
    <w:p w14:paraId="54AEB3BC" w14:textId="77777777" w:rsidR="00C7023A" w:rsidRDefault="00C7023A" w:rsidP="00C7023A">
      <w:r w:rsidRPr="00A31AE7">
        <w:rPr>
          <w:rStyle w:val="Style13ptBold"/>
        </w:rPr>
        <w:t>Klein and Fouksman 2</w:t>
      </w:r>
      <w:r>
        <w:rPr>
          <w:rStyle w:val="Style13ptBold"/>
        </w:rPr>
        <w:t>1</w:t>
      </w:r>
      <w:r>
        <w:t xml:space="preserve">;  Elise Klein is a Senior Lecturer at the Australian National University, Canberra, Australia. Her research focuses on development policy with a specific interest in work, redistribution, decoloniality and care. Her recent publications include Postdevelopment in Practice, ‘Radical Transformation or Technological Intervention? Two Paths for Universal Basic Income’, and ‘Unpaid Care, Welfare Conditionality and Expropriation’E. Fouksman is a Lecturer/Assistant Professor at the Centre for Public Policy Research at King's College London, UK, and a research associate of the Society, Work and Politics Institute (SWOP) at the University of the Witwatersrand and the African Studies Centre at the University of Oxford. Dr Fouksman's research focuses on perceptions of work, deservingness and redistribution, as well as post-work and universal basic income; “Reparations as a Rightful Share: From Universalism to Redress in Distributive Justice,” Development and Change, 53: 31-57. 21 November 2021; </w:t>
      </w:r>
      <w:hyperlink r:id="rId206" w:history="1">
        <w:r w:rsidRPr="00372A26">
          <w:rPr>
            <w:rStyle w:val="Hyperlink"/>
          </w:rPr>
          <w:t>https://doi-org.proxy.lib.umich.edu/10.1111/dech.12695</w:t>
        </w:r>
      </w:hyperlink>
      <w:r>
        <w:t>; //nooodless</w:t>
      </w:r>
    </w:p>
    <w:p w14:paraId="4D3208CA" w14:textId="77777777" w:rsidR="00C7023A" w:rsidRPr="00A31AE7" w:rsidRDefault="00C7023A" w:rsidP="00C7023A">
      <w:pPr>
        <w:rPr>
          <w:u w:val="single"/>
        </w:rPr>
      </w:pPr>
      <w:r>
        <w:t xml:space="preserve">Any granting of compensation in Australia is often framed by </w:t>
      </w:r>
      <w:r w:rsidRPr="005B286D">
        <w:rPr>
          <w:rStyle w:val="StyleUnderline"/>
        </w:rPr>
        <w:t>the state and judiciary</w:t>
      </w:r>
      <w:r>
        <w:t xml:space="preserve"> as an exceptional event and not linked to redressing the settler colonial process that underpins the compensation award. This </w:t>
      </w:r>
      <w:r w:rsidRPr="005B286D">
        <w:rPr>
          <w:rStyle w:val="StyleUnderline"/>
        </w:rPr>
        <w:t>is at odds with Aboriginal and Torres Strait Islander peoples’ calls for reparations as a means through which the process of settler colonialism can be recognized, unsettled and destabilized</w:t>
      </w:r>
      <w:r>
        <w:t xml:space="preserve"> (Newfong, 1972/2014)</w:t>
      </w:r>
      <w:r w:rsidRPr="005B286D">
        <w:rPr>
          <w:rStyle w:val="StyleUnderline"/>
        </w:rPr>
        <w:t xml:space="preserve">. Equally, as demonstrated by the case of the East Kimberley, Aboriginal </w:t>
      </w:r>
      <w:r w:rsidRPr="005B286D">
        <w:rPr>
          <w:rStyle w:val="Emphasis"/>
        </w:rPr>
        <w:t xml:space="preserve">sovereignty is constantly in danger of being undermined by the </w:t>
      </w:r>
      <w:r w:rsidRPr="006E53B5">
        <w:rPr>
          <w:rStyle w:val="Emphasis"/>
          <w:highlight w:val="green"/>
        </w:rPr>
        <w:t>settler state</w:t>
      </w:r>
      <w:r w:rsidRPr="005B286D">
        <w:rPr>
          <w:rStyle w:val="Emphasis"/>
        </w:rPr>
        <w:t xml:space="preserve">, </w:t>
      </w:r>
      <w:r w:rsidRPr="005B286D">
        <w:rPr>
          <w:rStyle w:val="StyleUnderline"/>
        </w:rPr>
        <w:t>often</w:t>
      </w:r>
      <w:r w:rsidRPr="005B286D">
        <w:rPr>
          <w:rStyle w:val="Emphasis"/>
        </w:rPr>
        <w:t xml:space="preserve"> </w:t>
      </w:r>
      <w:r w:rsidRPr="006E53B5">
        <w:rPr>
          <w:rStyle w:val="Emphasis"/>
          <w:highlight w:val="green"/>
        </w:rPr>
        <w:t xml:space="preserve">through </w:t>
      </w:r>
      <w:r w:rsidRPr="005B286D">
        <w:rPr>
          <w:rStyle w:val="Emphasis"/>
        </w:rPr>
        <w:t xml:space="preserve">punitive, </w:t>
      </w:r>
      <w:r w:rsidRPr="006E53B5">
        <w:rPr>
          <w:rStyle w:val="Emphasis"/>
          <w:highlight w:val="green"/>
        </w:rPr>
        <w:t>workfarist social security policies</w:t>
      </w:r>
      <w:r w:rsidRPr="005B286D">
        <w:rPr>
          <w:rStyle w:val="StyleUnderline"/>
        </w:rPr>
        <w:t>. This</w:t>
      </w:r>
      <w:r w:rsidRPr="005B286D">
        <w:rPr>
          <w:rStyle w:val="Emphasis"/>
        </w:rPr>
        <w:t xml:space="preserve"> </w:t>
      </w:r>
      <w:r w:rsidRPr="006E53B5">
        <w:rPr>
          <w:rStyle w:val="Emphasis"/>
          <w:highlight w:val="green"/>
        </w:rPr>
        <w:t>danger can b</w:t>
      </w:r>
      <w:r w:rsidRPr="005B286D">
        <w:rPr>
          <w:rStyle w:val="Emphasis"/>
        </w:rPr>
        <w:t xml:space="preserve">e partially </w:t>
      </w:r>
      <w:r w:rsidRPr="006E53B5">
        <w:rPr>
          <w:rStyle w:val="Emphasis"/>
          <w:highlight w:val="green"/>
        </w:rPr>
        <w:t xml:space="preserve">avoided with </w:t>
      </w:r>
      <w:r w:rsidRPr="005B286D">
        <w:rPr>
          <w:rStyle w:val="Emphasis"/>
        </w:rPr>
        <w:t xml:space="preserve">more </w:t>
      </w:r>
      <w:r w:rsidRPr="006E53B5">
        <w:rPr>
          <w:rStyle w:val="Emphasis"/>
          <w:highlight w:val="green"/>
        </w:rPr>
        <w:t xml:space="preserve">unconditional redistribution </w:t>
      </w:r>
      <w:r w:rsidRPr="005B286D">
        <w:rPr>
          <w:rStyle w:val="Emphasis"/>
        </w:rPr>
        <w:t>and welfare</w:t>
      </w:r>
      <w:r w:rsidRPr="005B286D">
        <w:rPr>
          <w:rStyle w:val="StyleUnderline"/>
        </w:rPr>
        <w:t xml:space="preserve">, but can only be fully eschewed via a recognition of Aboriginal and Torres Strait Islander sovereignty along with the dismantling of settler colonial structures such as the contemporary social security system. </w:t>
      </w:r>
      <w:r w:rsidRPr="006E53B5">
        <w:rPr>
          <w:rStyle w:val="StyleUnderline"/>
          <w:highlight w:val="green"/>
        </w:rPr>
        <w:t xml:space="preserve">This means </w:t>
      </w:r>
      <w:r w:rsidRPr="005B286D">
        <w:rPr>
          <w:rStyle w:val="StyleUnderline"/>
        </w:rPr>
        <w:t xml:space="preserve">that a more just distribution and access to a rightful share of national wealth (for instance, via </w:t>
      </w:r>
      <w:r w:rsidRPr="006E53B5">
        <w:rPr>
          <w:rStyle w:val="StyleUnderline"/>
          <w:highlight w:val="green"/>
        </w:rPr>
        <w:t xml:space="preserve">a UBI </w:t>
      </w:r>
      <w:r w:rsidRPr="005B286D">
        <w:rPr>
          <w:rStyle w:val="StyleUnderline"/>
        </w:rPr>
        <w:t xml:space="preserve">for Aboriginal and Torres Strait Islander peoples) </w:t>
      </w:r>
      <w:r w:rsidRPr="006E53B5">
        <w:rPr>
          <w:rStyle w:val="StyleUnderline"/>
          <w:highlight w:val="green"/>
        </w:rPr>
        <w:t xml:space="preserve">would need to be one part of a broader reparations </w:t>
      </w:r>
      <w:r w:rsidRPr="005B286D">
        <w:rPr>
          <w:rStyle w:val="StyleUnderline"/>
        </w:rPr>
        <w:t>framework that also includes land rights, treaties, self-determination and the truth-telling of past and ongoing contemporary violence. Grants for collective community-led projects are also a way to make up for lost assets and associated inequality (Altman and Klein, 2017). These aspects together could begin to destabilize the structures of settler colonialism while honouring Aboriginal and Torres Strait Islander sovereignty.</w:t>
      </w:r>
    </w:p>
    <w:p w14:paraId="138810E4" w14:textId="77777777" w:rsidR="00C7023A" w:rsidRPr="00A31AE7" w:rsidRDefault="00C7023A" w:rsidP="00C7023A">
      <w:pPr>
        <w:rPr>
          <w:u w:val="single"/>
        </w:rPr>
      </w:pPr>
      <w:r w:rsidRPr="005B286D">
        <w:rPr>
          <w:rStyle w:val="StyleUnderline"/>
        </w:rPr>
        <w:t xml:space="preserve">A </w:t>
      </w:r>
      <w:r w:rsidRPr="006E53B5">
        <w:rPr>
          <w:rStyle w:val="Emphasis"/>
          <w:highlight w:val="green"/>
        </w:rPr>
        <w:t>UBI</w:t>
      </w:r>
      <w:r w:rsidRPr="006E53B5">
        <w:rPr>
          <w:rStyle w:val="StyleUnderline"/>
          <w:highlight w:val="green"/>
        </w:rPr>
        <w:t>,</w:t>
      </w:r>
      <w:r w:rsidRPr="005B286D">
        <w:rPr>
          <w:rStyle w:val="StyleUnderline"/>
        </w:rPr>
        <w:t xml:space="preserve"> perhaps</w:t>
      </w:r>
      <w:r w:rsidRPr="00A31AE7">
        <w:rPr>
          <w:rStyle w:val="Emphasis"/>
        </w:rPr>
        <w:t xml:space="preserve"> in the form of </w:t>
      </w:r>
      <w:r w:rsidRPr="005B286D">
        <w:rPr>
          <w:rStyle w:val="StyleUnderline"/>
        </w:rPr>
        <w:t>something similar to</w:t>
      </w:r>
      <w:r w:rsidRPr="00A31AE7">
        <w:rPr>
          <w:rStyle w:val="Emphasis"/>
        </w:rPr>
        <w:t xml:space="preserve"> the U+BI proposed by the Movement for Black Lives, </w:t>
      </w:r>
      <w:r w:rsidRPr="006E53B5">
        <w:rPr>
          <w:rStyle w:val="Emphasis"/>
          <w:highlight w:val="green"/>
        </w:rPr>
        <w:t xml:space="preserve">could be a mechanism for just distribution </w:t>
      </w:r>
      <w:r w:rsidRPr="00A31AE7">
        <w:rPr>
          <w:rStyle w:val="Emphasis"/>
        </w:rPr>
        <w:t>as long as</w:t>
      </w:r>
      <w:r w:rsidRPr="005B286D">
        <w:rPr>
          <w:rStyle w:val="StyleUnderline"/>
        </w:rPr>
        <w:t xml:space="preserve"> it also </w:t>
      </w:r>
      <w:r w:rsidRPr="006E53B5">
        <w:rPr>
          <w:rStyle w:val="Emphasis"/>
          <w:highlight w:val="green"/>
        </w:rPr>
        <w:t xml:space="preserve">provides scope for recognition and </w:t>
      </w:r>
      <w:r w:rsidRPr="00A31AE7">
        <w:rPr>
          <w:rStyle w:val="Emphasis"/>
        </w:rPr>
        <w:t xml:space="preserve">the </w:t>
      </w:r>
      <w:r w:rsidRPr="006E53B5">
        <w:rPr>
          <w:rStyle w:val="Emphasis"/>
          <w:highlight w:val="green"/>
        </w:rPr>
        <w:t xml:space="preserve">unravelling of </w:t>
      </w:r>
      <w:r w:rsidRPr="00A31AE7">
        <w:rPr>
          <w:rStyle w:val="Emphasis"/>
        </w:rPr>
        <w:t xml:space="preserve">ongoing </w:t>
      </w:r>
      <w:r w:rsidRPr="006E53B5">
        <w:rPr>
          <w:rStyle w:val="Emphasis"/>
          <w:highlight w:val="green"/>
        </w:rPr>
        <w:t xml:space="preserve">settler colonial structures </w:t>
      </w:r>
      <w:r w:rsidRPr="00A31AE7">
        <w:rPr>
          <w:rStyle w:val="Emphasis"/>
        </w:rPr>
        <w:t>of repression and dispossession</w:t>
      </w:r>
      <w:r w:rsidRPr="005B286D">
        <w:t xml:space="preserve">. It would be a </w:t>
      </w:r>
      <w:r>
        <w:t>way to</w:t>
      </w:r>
      <w:r w:rsidRPr="005B286D">
        <w:rPr>
          <w:rStyle w:val="StyleUnderline"/>
        </w:rPr>
        <w:t xml:space="preserve"> replace punitive conditionalities on payments such as those attached to the Cashless Debit Card and CDP</w:t>
      </w:r>
      <w:r>
        <w:t>. But payments to Aboriginal and Torres Strait Islander peoples need also to be controlled by Aboriginal and Torres Strait Islander peoples themselves.</w:t>
      </w:r>
      <w:r w:rsidRPr="005D20D8">
        <w:rPr>
          <w:rStyle w:val="StyleUnderline"/>
        </w:rPr>
        <w:t xml:space="preserve"> In paying for the plus in the U+BI formulation</w:t>
      </w:r>
      <w:r w:rsidRPr="00A31AE7">
        <w:t xml:space="preserve">, the Australian state </w:t>
      </w:r>
      <w:r w:rsidRPr="005D20D8">
        <w:rPr>
          <w:rStyle w:val="StyleUnderline"/>
        </w:rPr>
        <w:t>would also need to acknowledge not just the past but also the contemporary violence against Aboriginal and Torres Strait Islander peoples, such as what has been done in the name of ‘welfare’.</w:t>
      </w:r>
    </w:p>
    <w:p w14:paraId="65FCB6B2" w14:textId="77777777" w:rsidR="00C7023A" w:rsidRPr="005D20D8" w:rsidRDefault="00C7023A" w:rsidP="00C7023A">
      <w:pPr>
        <w:rPr>
          <w:rStyle w:val="StyleUnderline"/>
        </w:rPr>
      </w:pPr>
      <w:r>
        <w:t xml:space="preserve">Still, there is no universal solution for this redress. As Yaqui scholar Rebecca Tsosie argues, </w:t>
      </w:r>
      <w:r w:rsidRPr="006E53B5">
        <w:rPr>
          <w:rStyle w:val="Emphasis"/>
          <w:highlight w:val="green"/>
        </w:rPr>
        <w:t>reparative justice</w:t>
      </w:r>
      <w:r w:rsidRPr="006E53B5">
        <w:rPr>
          <w:rStyle w:val="StyleUnderline"/>
          <w:highlight w:val="green"/>
        </w:rPr>
        <w:t xml:space="preserve"> </w:t>
      </w:r>
      <w:r w:rsidRPr="005D20D8">
        <w:rPr>
          <w:rStyle w:val="StyleUnderline"/>
        </w:rPr>
        <w:t>‘must account for the different historical experiences of Native nations with the Europeans that colonised these lands and it</w:t>
      </w:r>
      <w:r w:rsidRPr="00A31AE7">
        <w:rPr>
          <w:rStyle w:val="Emphasis"/>
        </w:rPr>
        <w:t xml:space="preserve"> must address Native epistemologies </w:t>
      </w:r>
      <w:r w:rsidRPr="005D20D8">
        <w:rPr>
          <w:rStyle w:val="StyleUnderline"/>
        </w:rPr>
        <w:t>….</w:t>
      </w:r>
      <w:r>
        <w:t xml:space="preserve"> There is </w:t>
      </w:r>
      <w:r w:rsidRPr="005D20D8">
        <w:rPr>
          <w:rStyle w:val="StyleUnderline"/>
        </w:rPr>
        <w:t xml:space="preserve">no “uniform” theory of reparations that fits all cultures, all nations, and all peoples’ </w:t>
      </w:r>
      <w:r>
        <w:t>(Tsosie, 2007: 43). The same can be said about a reparative rightful share.</w:t>
      </w:r>
      <w:r w:rsidRPr="005D20D8">
        <w:rPr>
          <w:rStyle w:val="StyleUnderline"/>
        </w:rPr>
        <w:t xml:space="preserve"> In the settler colonial context, any </w:t>
      </w:r>
      <w:r w:rsidRPr="00A31AE7">
        <w:rPr>
          <w:rStyle w:val="Emphasis"/>
        </w:rPr>
        <w:t xml:space="preserve">implementation </w:t>
      </w:r>
      <w:r w:rsidRPr="006E53B5">
        <w:rPr>
          <w:rStyle w:val="Emphasis"/>
          <w:highlight w:val="green"/>
        </w:rPr>
        <w:t xml:space="preserve">must avoid policy coloniality </w:t>
      </w:r>
      <w:r w:rsidRPr="00A31AE7">
        <w:rPr>
          <w:rStyle w:val="Emphasis"/>
        </w:rPr>
        <w:t xml:space="preserve">in prescribing top-down ‘models’ of redress. </w:t>
      </w:r>
      <w:r w:rsidRPr="005D20D8">
        <w:rPr>
          <w:rStyle w:val="StyleUnderline"/>
        </w:rPr>
        <w:t>Honouring sovereignty means at the very least that Indigenous people lead these deliberative processes and implementation.</w:t>
      </w:r>
    </w:p>
    <w:p w14:paraId="2AF9A986" w14:textId="77777777" w:rsidR="00C7023A" w:rsidRDefault="00C7023A" w:rsidP="00C7023A">
      <w:pPr>
        <w:pStyle w:val="Heading2"/>
      </w:pPr>
      <w:r>
        <w:t>2AC – AT: DAs</w:t>
      </w:r>
    </w:p>
    <w:p w14:paraId="46E951DF" w14:textId="77777777" w:rsidR="00C7023A" w:rsidRDefault="00C7023A" w:rsidP="00C7023A">
      <w:pPr>
        <w:pStyle w:val="Heading3"/>
      </w:pPr>
      <w:r>
        <w:t>AT War !</w:t>
      </w:r>
    </w:p>
    <w:p w14:paraId="7FF6A9D4" w14:textId="77777777" w:rsidR="00C7023A" w:rsidRDefault="00C7023A" w:rsidP="00C7023A">
      <w:pPr>
        <w:pStyle w:val="Heading4"/>
      </w:pPr>
      <w:r>
        <w:t>Their security threats are manufactured in order to distract from ongoing domestic problems--ensures the exportation of violence globally and the sustenance of settler colonialism</w:t>
      </w:r>
    </w:p>
    <w:p w14:paraId="34DE37B5" w14:textId="77777777" w:rsidR="00C7023A" w:rsidRDefault="00C7023A" w:rsidP="00C7023A">
      <w:r w:rsidRPr="00605075">
        <w:rPr>
          <w:rStyle w:val="Style13ptBold"/>
        </w:rPr>
        <w:t>Lloyd and Wolfe 15</w:t>
      </w:r>
      <w:r>
        <w:t>;  Lloyd is a Professor of English at the University of California, Riverside. He is completing a collection of essays on aesthetics, representation and race, forthcoming from Living Commons. He has co-published several other books, including The Politics of Culture in the Shadow of Capital (1997), with Lisa Lowe and The Black and Green Atlantic: Cross-Currents of the African and Irish Diasporas (2008), edited with Peter D. O’Neill. Wolfe is a historian who has written and lectured, in comparative vein, on colonialism, race, genocide, theories of imperialism, Aboriginal histories, and the history of anthropology. He has had a number of visiting appointments at universities in the United States and is currently an honorary research associate in History at La Trobe University. Publications include Settler Colonialism and the Transformation of Anthropology (1999), and articles such as ‘Land, Labor, and Difference: Elementary Structures of Race', American Historical Review, 106 (2001), ‘Against the Intentional Fallacy: Legocentrism and Continuity in the Rhetoric of Indian Dispossession’, American Indian Culture and Research Journal, 36 (2012), and ‘Purchase By Other Means: The Palestine Nakba and Zionism’s Conquest of Economics’; “Settler colonial logics and the neoliberal regime”, Settler Colonial Studies, 6:2, 109-118, 5-07-2015, DOI: 10.1080/2201473X.2015.1035361; //nooodles</w:t>
      </w:r>
    </w:p>
    <w:p w14:paraId="4C0BE0D0" w14:textId="77777777" w:rsidR="00C7023A" w:rsidRDefault="00C7023A" w:rsidP="00C7023A">
      <w:pPr>
        <w:rPr>
          <w:sz w:val="16"/>
        </w:rPr>
      </w:pPr>
      <w:r w:rsidRPr="00B35A21">
        <w:rPr>
          <w:sz w:val="16"/>
        </w:rPr>
        <w:t>Naomi Klein has termed the principles that gui</w:t>
      </w:r>
      <w:r w:rsidRPr="00142814">
        <w:rPr>
          <w:rStyle w:val="StyleUnderline"/>
        </w:rPr>
        <w:t xml:space="preserve">de such radical transformations of whole societies ‘the shock doctrine’ and suggested that the </w:t>
      </w:r>
      <w:r w:rsidRPr="006E53B5">
        <w:rPr>
          <w:rStyle w:val="StyleUnderline"/>
          <w:highlight w:val="green"/>
        </w:rPr>
        <w:t xml:space="preserve">right-wing </w:t>
      </w:r>
      <w:r w:rsidRPr="006E53B5">
        <w:rPr>
          <w:rStyle w:val="Emphasis"/>
          <w:highlight w:val="green"/>
        </w:rPr>
        <w:t>dictatorships</w:t>
      </w:r>
      <w:r w:rsidRPr="006E53B5">
        <w:rPr>
          <w:sz w:val="16"/>
          <w:highlight w:val="green"/>
        </w:rPr>
        <w:t xml:space="preserve"> </w:t>
      </w:r>
      <w:r w:rsidRPr="00B35A21">
        <w:rPr>
          <w:sz w:val="16"/>
        </w:rPr>
        <w:t>of Latin America</w:t>
      </w:r>
      <w:r w:rsidRPr="00B35A21">
        <w:rPr>
          <w:rStyle w:val="Emphasis"/>
        </w:rPr>
        <w:t xml:space="preserve"> </w:t>
      </w:r>
      <w:r w:rsidRPr="006E53B5">
        <w:rPr>
          <w:rStyle w:val="Emphasis"/>
          <w:highlight w:val="green"/>
        </w:rPr>
        <w:t xml:space="preserve">furnished </w:t>
      </w:r>
      <w:r w:rsidRPr="00B35A21">
        <w:rPr>
          <w:rStyle w:val="Emphasis"/>
        </w:rPr>
        <w:t>the ‘laboratories’ for</w:t>
      </w:r>
      <w:r w:rsidRPr="00142814">
        <w:rPr>
          <w:rStyle w:val="StyleUnderline"/>
        </w:rPr>
        <w:t xml:space="preserve"> the emerging legal and political institutions that </w:t>
      </w:r>
      <w:r w:rsidRPr="006E53B5">
        <w:rPr>
          <w:rStyle w:val="Emphasis"/>
          <w:highlight w:val="green"/>
        </w:rPr>
        <w:t>neoliberalism</w:t>
      </w:r>
      <w:r w:rsidRPr="00B35A21">
        <w:rPr>
          <w:sz w:val="16"/>
        </w:rPr>
        <w:t>, initially dubbed ‘monetarism’ or ‘Thatcherism</w:t>
      </w:r>
      <w:r w:rsidRPr="00142814">
        <w:rPr>
          <w:rStyle w:val="StyleUnderline"/>
        </w:rPr>
        <w:t xml:space="preserve">’, would </w:t>
      </w:r>
      <w:r w:rsidRPr="006E53B5">
        <w:rPr>
          <w:rStyle w:val="StyleUnderline"/>
          <w:highlight w:val="green"/>
        </w:rPr>
        <w:t>seek to instal</w:t>
      </w:r>
      <w:r w:rsidRPr="006E53B5">
        <w:rPr>
          <w:sz w:val="16"/>
          <w:highlight w:val="green"/>
        </w:rPr>
        <w:t>l</w:t>
      </w:r>
      <w:r w:rsidRPr="00B35A21">
        <w:rPr>
          <w:sz w:val="16"/>
        </w:rPr>
        <w:t xml:space="preserve">. Later, she argues, such </w:t>
      </w:r>
      <w:r w:rsidRPr="00142814">
        <w:rPr>
          <w:rStyle w:val="StyleUnderline"/>
        </w:rPr>
        <w:t xml:space="preserve">naked </w:t>
      </w:r>
      <w:r w:rsidRPr="006E53B5">
        <w:rPr>
          <w:rStyle w:val="StyleUnderline"/>
          <w:highlight w:val="green"/>
        </w:rPr>
        <w:t xml:space="preserve">interventions </w:t>
      </w:r>
      <w:r w:rsidRPr="00142814">
        <w:rPr>
          <w:rStyle w:val="StyleUnderline"/>
        </w:rPr>
        <w:t xml:space="preserve">as military coups would be less frequently required, economic crisis itself being sufficient pretext </w:t>
      </w:r>
      <w:r w:rsidRPr="006E53B5">
        <w:rPr>
          <w:rStyle w:val="StyleUnderline"/>
          <w:highlight w:val="green"/>
        </w:rPr>
        <w:t xml:space="preserve">for the imposition of capitalist </w:t>
      </w:r>
      <w:r w:rsidRPr="00142814">
        <w:rPr>
          <w:rStyle w:val="StyleUnderline"/>
        </w:rPr>
        <w:t>‘</w:t>
      </w:r>
      <w:r w:rsidRPr="006E53B5">
        <w:rPr>
          <w:rStyle w:val="StyleUnderline"/>
          <w:highlight w:val="green"/>
        </w:rPr>
        <w:t xml:space="preserve">reforms’ </w:t>
      </w:r>
      <w:r w:rsidRPr="00142814">
        <w:rPr>
          <w:rStyle w:val="StyleUnderline"/>
        </w:rPr>
        <w:t>that had been tested in the violent laboratories of the global south</w:t>
      </w:r>
      <w:r w:rsidRPr="00B35A21">
        <w:rPr>
          <w:sz w:val="16"/>
        </w:rPr>
        <w:t>. Even then, however, the</w:t>
      </w:r>
      <w:r w:rsidRPr="00B35A21">
        <w:rPr>
          <w:rStyle w:val="StyleUnderline"/>
        </w:rPr>
        <w:t xml:space="preserve"> necessity for the increasing deployment of intensified policing remains: part of the ‘shock’ that economic crisis administers</w:t>
      </w:r>
      <w:r w:rsidRPr="00B35A21">
        <w:rPr>
          <w:rStyle w:val="Emphasis"/>
        </w:rPr>
        <w:t xml:space="preserve">, like natural disasters and the </w:t>
      </w:r>
      <w:r w:rsidRPr="006E53B5">
        <w:rPr>
          <w:rStyle w:val="Emphasis"/>
          <w:highlight w:val="green"/>
        </w:rPr>
        <w:t xml:space="preserve">artificial disasters of war </w:t>
      </w:r>
      <w:r w:rsidRPr="00B35A21">
        <w:rPr>
          <w:rStyle w:val="Emphasis"/>
        </w:rPr>
        <w:t xml:space="preserve">and occupation that have </w:t>
      </w:r>
      <w:r w:rsidRPr="006E53B5">
        <w:rPr>
          <w:rStyle w:val="Emphasis"/>
          <w:highlight w:val="green"/>
        </w:rPr>
        <w:t xml:space="preserve">proven </w:t>
      </w:r>
      <w:r w:rsidRPr="00B35A21">
        <w:rPr>
          <w:rStyle w:val="Emphasis"/>
        </w:rPr>
        <w:t xml:space="preserve">peculiarly </w:t>
      </w:r>
      <w:r w:rsidRPr="006E53B5">
        <w:rPr>
          <w:rStyle w:val="Emphasis"/>
          <w:highlight w:val="green"/>
        </w:rPr>
        <w:t>profitable to capitalist corporations</w:t>
      </w:r>
      <w:r w:rsidRPr="00B35A21">
        <w:rPr>
          <w:rStyle w:val="Emphasis"/>
        </w:rPr>
        <w:t>,</w:t>
      </w:r>
      <w:r w:rsidRPr="00142814">
        <w:rPr>
          <w:rStyle w:val="StyleUnderline"/>
        </w:rPr>
        <w:t xml:space="preserve"> is the large-scale destruction of older productive force</w:t>
      </w:r>
      <w:r w:rsidRPr="00394580">
        <w:rPr>
          <w:rStyle w:val="StyleUnderline"/>
        </w:rPr>
        <w:t>s and the unemployment of large numbers of people, many of whom are consigned to a permanent class of the redundant or under-employed</w:t>
      </w:r>
      <w:r w:rsidRPr="00B35A21">
        <w:rPr>
          <w:sz w:val="16"/>
        </w:rPr>
        <w:t xml:space="preserve">. The increasing reliance on </w:t>
      </w:r>
      <w:r w:rsidRPr="00142814">
        <w:rPr>
          <w:rStyle w:val="StyleUnderline"/>
        </w:rPr>
        <w:t>automation in production as well as the extortion of higher rates of productivity from workers faced with precarious employment i</w:t>
      </w:r>
      <w:r w:rsidRPr="00394580">
        <w:rPr>
          <w:rStyle w:val="StyleUnderline"/>
        </w:rPr>
        <w:t>n deindustrializing economies have made redundant populations see</w:t>
      </w:r>
      <w:r w:rsidRPr="00142814">
        <w:rPr>
          <w:rStyle w:val="StyleUnderline"/>
        </w:rPr>
        <w:t>m likely to become a constant feature of neoliberal states.</w:t>
      </w:r>
      <w:r w:rsidRPr="00B35A21">
        <w:rPr>
          <w:sz w:val="16"/>
        </w:rPr>
        <w:t xml:space="preserve"> Elsewhere, in the former colonial world, </w:t>
      </w:r>
      <w:r w:rsidRPr="00142814">
        <w:rPr>
          <w:rStyle w:val="StyleUnderline"/>
        </w:rPr>
        <w:t xml:space="preserve">huge subaltern segments of the </w:t>
      </w:r>
      <w:r w:rsidRPr="00B35A21">
        <w:rPr>
          <w:rStyle w:val="Emphasis"/>
        </w:rPr>
        <w:t>populace</w:t>
      </w:r>
      <w:r w:rsidRPr="00142814">
        <w:rPr>
          <w:rStyle w:val="StyleUnderline"/>
        </w:rPr>
        <w:t xml:space="preserve"> are </w:t>
      </w:r>
      <w:r w:rsidRPr="00B35A21">
        <w:rPr>
          <w:rStyle w:val="Emphasis"/>
        </w:rPr>
        <w:t>unlikely ever to be absorbed</w:t>
      </w:r>
      <w:r w:rsidRPr="00142814">
        <w:rPr>
          <w:rStyle w:val="StyleUnderline"/>
        </w:rPr>
        <w:t xml:space="preserve"> into the labor market in a meaningful way.</w:t>
      </w:r>
      <w:r w:rsidRPr="00B35A21">
        <w:rPr>
          <w:sz w:val="16"/>
        </w:rPr>
        <w:t xml:space="preserve"> Faced with the prospect of disaffected,</w:t>
      </w:r>
      <w:r w:rsidRPr="00142814">
        <w:rPr>
          <w:rStyle w:val="StyleUnderline"/>
        </w:rPr>
        <w:t xml:space="preserve"> unincorporable masses, both internationally and domestically, the problem for the neoliberal state – for which this surplus population is a condition of its economic regime – is how to manage and contain the threat it poses.</w:t>
      </w:r>
      <w:r w:rsidRPr="00B35A21">
        <w:rPr>
          <w:sz w:val="16"/>
        </w:rPr>
        <w:t xml:space="preserve"> The</w:t>
      </w:r>
      <w:r w:rsidRPr="00142814">
        <w:rPr>
          <w:rStyle w:val="StyleUnderline"/>
        </w:rPr>
        <w:t xml:space="preserve"> </w:t>
      </w:r>
      <w:r w:rsidRPr="00B35A21">
        <w:rPr>
          <w:rStyle w:val="Emphasis"/>
        </w:rPr>
        <w:t>paramilitarization</w:t>
      </w:r>
      <w:r w:rsidRPr="00142814">
        <w:rPr>
          <w:rStyle w:val="StyleUnderline"/>
        </w:rPr>
        <w:t xml:space="preserve"> of the polic</w:t>
      </w:r>
      <w:r w:rsidRPr="00B35A21">
        <w:rPr>
          <w:sz w:val="16"/>
        </w:rPr>
        <w:t>e domestically</w:t>
      </w:r>
      <w:r w:rsidRPr="00142814">
        <w:rPr>
          <w:rStyle w:val="StyleUnderline"/>
        </w:rPr>
        <w:t xml:space="preserve"> </w:t>
      </w:r>
      <w:r w:rsidRPr="00B35A21">
        <w:rPr>
          <w:rStyle w:val="Emphasis"/>
        </w:rPr>
        <w:t>and</w:t>
      </w:r>
      <w:r w:rsidRPr="00142814">
        <w:rPr>
          <w:rStyle w:val="StyleUnderline"/>
        </w:rPr>
        <w:t xml:space="preserve"> the </w:t>
      </w:r>
      <w:r w:rsidRPr="006E53B5">
        <w:rPr>
          <w:rStyle w:val="Emphasis"/>
          <w:highlight w:val="green"/>
        </w:rPr>
        <w:t>deployment of the actual military</w:t>
      </w:r>
      <w:r w:rsidRPr="006E53B5">
        <w:rPr>
          <w:rStyle w:val="StyleUnderline"/>
          <w:highlight w:val="green"/>
        </w:rPr>
        <w:t xml:space="preserve"> </w:t>
      </w:r>
      <w:r w:rsidRPr="00142814">
        <w:rPr>
          <w:rStyle w:val="StyleUnderline"/>
        </w:rPr>
        <w:t>in the operations of permanent war redefined as policing have become the norm, lately</w:t>
      </w:r>
      <w:r w:rsidRPr="00B35A21">
        <w:rPr>
          <w:rStyle w:val="Emphasis"/>
        </w:rPr>
        <w:t xml:space="preserve"> </w:t>
      </w:r>
      <w:r w:rsidRPr="006E53B5">
        <w:rPr>
          <w:rStyle w:val="Emphasis"/>
          <w:highlight w:val="green"/>
        </w:rPr>
        <w:t xml:space="preserve">under the alibi of the war </w:t>
      </w:r>
      <w:r w:rsidRPr="00B35A21">
        <w:rPr>
          <w:rStyle w:val="Emphasis"/>
        </w:rPr>
        <w:t>on terror and homeland security.</w:t>
      </w:r>
      <w:r>
        <w:rPr>
          <w:rStyle w:val="Emphasis"/>
        </w:rPr>
        <w:t xml:space="preserve"> </w:t>
      </w:r>
      <w:r w:rsidRPr="00B35A21">
        <w:rPr>
          <w:sz w:val="16"/>
        </w:rPr>
        <w:t>In this</w:t>
      </w:r>
      <w:r w:rsidRPr="00B35A21">
        <w:rPr>
          <w:rStyle w:val="StyleUnderline"/>
        </w:rPr>
        <w:t xml:space="preserve"> asymmetrical warfare of the entitled against the disenfranchised</w:t>
      </w:r>
      <w:r w:rsidRPr="00B35A21">
        <w:rPr>
          <w:sz w:val="16"/>
        </w:rPr>
        <w:t>, the deadly if preposterous situation emerges tha</w:t>
      </w:r>
      <w:r w:rsidRPr="00AC66E6">
        <w:rPr>
          <w:rStyle w:val="StyleUnderline"/>
        </w:rPr>
        <w:t xml:space="preserve">t the most highly armed states in the </w:t>
      </w:r>
      <w:r w:rsidRPr="006E53B5">
        <w:rPr>
          <w:rStyle w:val="StyleUnderline"/>
          <w:highlight w:val="green"/>
        </w:rPr>
        <w:t xml:space="preserve">world assure their populations </w:t>
      </w:r>
      <w:r w:rsidRPr="00AC66E6">
        <w:rPr>
          <w:rStyle w:val="StyleUnderline"/>
        </w:rPr>
        <w:t xml:space="preserve">that they (or their interests) </w:t>
      </w:r>
      <w:r w:rsidRPr="006E53B5">
        <w:rPr>
          <w:rStyle w:val="StyleUnderline"/>
          <w:highlight w:val="green"/>
        </w:rPr>
        <w:t>are under a permanent state of siege</w:t>
      </w:r>
      <w:r w:rsidRPr="00AC66E6">
        <w:rPr>
          <w:rStyle w:val="StyleUnderline"/>
        </w:rPr>
        <w:t>, diffusely threatened by rag-tag platoons of the dispossessed who, despite the considerable differences between them, uniformly qualify for the indiscriminate designation ‘terrorists’.</w:t>
      </w:r>
      <w:r w:rsidRPr="00B35A21">
        <w:rPr>
          <w:sz w:val="16"/>
        </w:rPr>
        <w:t xml:space="preserve"> To note this is neither to endorse the kaleidoscopic variety of ideologies and religious beliefs that motivate such groups, nor to collapse into a single framework of resistance the very diverse phenomena they represent. It is, rather, to problematize a narrative that, for</w:t>
      </w:r>
      <w:r w:rsidRPr="00AC66E6">
        <w:rPr>
          <w:rStyle w:val="StyleUnderline"/>
        </w:rPr>
        <w:t xml:space="preserve"> over a decade, has legitimated the violent rise of the neoliberal state, with its multiplying encroachments on the civil liberties that were, at least in name, the hallmark of liberalism</w:t>
      </w:r>
      <w:r w:rsidRPr="00B35A21">
        <w:rPr>
          <w:sz w:val="16"/>
        </w:rPr>
        <w:t xml:space="preserve">; its </w:t>
      </w:r>
      <w:r w:rsidRPr="00AC66E6">
        <w:rPr>
          <w:rStyle w:val="StyleUnderline"/>
        </w:rPr>
        <w:t xml:space="preserve">endless conduct of war in the name of peace and freedom; its inhuman treatment of refugees and asylum seekers internationally; its infliction of austerity, </w:t>
      </w:r>
      <w:r w:rsidRPr="006E53B5">
        <w:rPr>
          <w:rStyle w:val="Emphasis"/>
          <w:highlight w:val="green"/>
        </w:rPr>
        <w:t xml:space="preserve">incarceration and </w:t>
      </w:r>
      <w:r w:rsidRPr="00AC66E6">
        <w:rPr>
          <w:rStyle w:val="Emphasis"/>
        </w:rPr>
        <w:t xml:space="preserve">police </w:t>
      </w:r>
      <w:r w:rsidRPr="006E53B5">
        <w:rPr>
          <w:rStyle w:val="Emphasis"/>
          <w:highlight w:val="green"/>
        </w:rPr>
        <w:t xml:space="preserve">brutality on growing </w:t>
      </w:r>
      <w:r w:rsidRPr="00AC66E6">
        <w:rPr>
          <w:rStyle w:val="Emphasis"/>
        </w:rPr>
        <w:t xml:space="preserve">segments </w:t>
      </w:r>
      <w:r w:rsidRPr="006E53B5">
        <w:rPr>
          <w:rStyle w:val="Emphasis"/>
          <w:highlight w:val="green"/>
        </w:rPr>
        <w:t>of its populations domestically</w:t>
      </w:r>
      <w:r w:rsidRPr="00AC66E6">
        <w:rPr>
          <w:rStyle w:val="Emphasis"/>
        </w:rPr>
        <w:t>;</w:t>
      </w:r>
      <w:r w:rsidRPr="00B35A21">
        <w:rPr>
          <w:sz w:val="16"/>
        </w:rPr>
        <w:t xml:space="preserve"> and its arbitrary and lethal interventions globally in the name of humanitarianism. From the hard right to the liberal center, from the faux frontier bluster of George W. Bush to the moralizing condescension of Barack Obama, </w:t>
      </w:r>
      <w:r w:rsidRPr="00AC66E6">
        <w:rPr>
          <w:rStyle w:val="StyleUnderline"/>
        </w:rPr>
        <w:t xml:space="preserve">the same rhetoric of defensive and pre-emptive action against enemies that externally surround or internally infest the nation reigns. </w:t>
      </w:r>
      <w:r w:rsidRPr="00B35A21">
        <w:rPr>
          <w:sz w:val="16"/>
        </w:rPr>
        <w:t>At the same time,</w:t>
      </w:r>
      <w:r w:rsidRPr="00AC66E6">
        <w:rPr>
          <w:rStyle w:val="StyleUnderline"/>
        </w:rPr>
        <w:t xml:space="preserve"> anti-immigrant scare-mongering conflates migrants, whether driven by economic or political necessities, with terrorist enemies, militarizing the borders of states in the name of security. Never has Walter Benjamin's aphorism that, from the perspective of the oppressed, ‘the “state of emergency” in which we live is not the exception but the rule’</w:t>
      </w:r>
      <w:r>
        <w:rPr>
          <w:rStyle w:val="StyleUnderline"/>
        </w:rPr>
        <w:t xml:space="preserve"> </w:t>
      </w:r>
      <w:r w:rsidRPr="00AC66E6">
        <w:rPr>
          <w:rStyle w:val="StyleUnderline"/>
        </w:rPr>
        <w:t>seemed to express so general a condition.</w:t>
      </w:r>
      <w:r>
        <w:rPr>
          <w:u w:val="single"/>
        </w:rPr>
        <w:t xml:space="preserve"> </w:t>
      </w:r>
      <w:r w:rsidRPr="00B35A21">
        <w:rPr>
          <w:sz w:val="16"/>
        </w:rPr>
        <w:t>It is highly significant that</w:t>
      </w:r>
      <w:r w:rsidRPr="00AC66E6">
        <w:rPr>
          <w:rStyle w:val="StyleUnderline"/>
        </w:rPr>
        <w:t xml:space="preserve"> the distinctive characteristics of this emergent global regime have been locally prefigured in modes of repression </w:t>
      </w:r>
      <w:r w:rsidRPr="006E53B5">
        <w:rPr>
          <w:rStyle w:val="Emphasis"/>
          <w:highlight w:val="green"/>
        </w:rPr>
        <w:t>developed internally by settler colonial states</w:t>
      </w:r>
      <w:r w:rsidRPr="00B35A21">
        <w:rPr>
          <w:sz w:val="16"/>
        </w:rPr>
        <w:t xml:space="preserve">. As Israeli architect and specialist on urban warfare, Eyal Weizman, has argued, for instance, </w:t>
      </w:r>
      <w:r w:rsidRPr="00AC66E6">
        <w:rPr>
          <w:rStyle w:val="StyleUnderline"/>
        </w:rPr>
        <w:t xml:space="preserve">the West Bank can be seen as an extreme model </w:t>
      </w:r>
      <w:r w:rsidRPr="00B35A21">
        <w:rPr>
          <w:sz w:val="16"/>
        </w:rPr>
        <w:t>– perhaps a laboratory –</w:t>
      </w:r>
      <w:r w:rsidRPr="00AC66E6">
        <w:rPr>
          <w:rStyle w:val="StyleUnderline"/>
        </w:rPr>
        <w:t xml:space="preserve"> of a territorial and urban conflict that can take place in other places.</w:t>
      </w:r>
      <w:r w:rsidRPr="00B35A21">
        <w:rPr>
          <w:sz w:val="16"/>
        </w:rPr>
        <w:t xml:space="preserve"> Globalization takes the periphery straight to the center, the frontier between the First and Third worlds starts running through the middle of world cities.</w:t>
      </w:r>
    </w:p>
    <w:p w14:paraId="7EBC5F07" w14:textId="77777777" w:rsidR="00C7023A" w:rsidRDefault="00C7023A" w:rsidP="00C7023A">
      <w:pPr>
        <w:pStyle w:val="Heading3"/>
      </w:pPr>
      <w:r>
        <w:t>AT China competition</w:t>
      </w:r>
    </w:p>
    <w:p w14:paraId="1B969D16" w14:textId="77777777" w:rsidR="00C7023A" w:rsidRDefault="00C7023A" w:rsidP="00C7023A">
      <w:pPr>
        <w:pStyle w:val="Heading4"/>
      </w:pPr>
      <w:r>
        <w:t xml:space="preserve">Domestic policy options like UBI are key to outcompete China </w:t>
      </w:r>
    </w:p>
    <w:p w14:paraId="7C150D1C" w14:textId="77777777" w:rsidR="00C7023A" w:rsidRPr="0053398E" w:rsidRDefault="00C7023A" w:rsidP="00C7023A">
      <w:r w:rsidRPr="00251488">
        <w:rPr>
          <w:rStyle w:val="Style13ptBold"/>
        </w:rPr>
        <w:t>Singer and Silvian 21</w:t>
      </w:r>
      <w:r>
        <w:t xml:space="preserve">; Scott Singer is a Ph.D. candidate in international relations at the University of Oxford, Ben Silvian is pursuing his Masters degree in technology management at Georgetown University; “How Universal Basic Income Can Advance the United States’ China Strategy”; November 09, 2021; The Diplomat; </w:t>
      </w:r>
      <w:hyperlink r:id="rId207" w:history="1">
        <w:r w:rsidRPr="00DA40B8">
          <w:rPr>
            <w:rStyle w:val="Hyperlink"/>
          </w:rPr>
          <w:t>https://thediplomat.com/2021/11/how-universal-basic-income-can-advance-the-united-states-china-strategy/</w:t>
        </w:r>
      </w:hyperlink>
      <w:r>
        <w:t>; //nooodless</w:t>
      </w:r>
    </w:p>
    <w:p w14:paraId="4EA4ED3F" w14:textId="77777777" w:rsidR="00C7023A" w:rsidRPr="000309B0" w:rsidRDefault="00C7023A" w:rsidP="00C7023A">
      <w:pPr>
        <w:rPr>
          <w:sz w:val="16"/>
        </w:rPr>
      </w:pPr>
      <w:r w:rsidRPr="000309B0">
        <w:rPr>
          <w:sz w:val="16"/>
        </w:rPr>
        <w:t xml:space="preserve">Earlier this summer, </w:t>
      </w:r>
      <w:r w:rsidRPr="0034272D">
        <w:rPr>
          <w:rStyle w:val="StyleUnderline"/>
        </w:rPr>
        <w:t>U.S. Secretary of State Antony Blinken outlined his foreign policy strategy of “</w:t>
      </w:r>
      <w:r w:rsidRPr="006E53B5">
        <w:rPr>
          <w:rStyle w:val="StyleUnderline"/>
          <w:highlight w:val="green"/>
        </w:rPr>
        <w:t>domestic renewal</w:t>
      </w:r>
      <w:r w:rsidRPr="0034272D">
        <w:rPr>
          <w:rStyle w:val="StyleUnderline"/>
        </w:rPr>
        <w:t xml:space="preserve">,” </w:t>
      </w:r>
      <w:r w:rsidRPr="006E53B5">
        <w:rPr>
          <w:rStyle w:val="StyleUnderline"/>
          <w:highlight w:val="green"/>
        </w:rPr>
        <w:t xml:space="preserve">aimed directly </w:t>
      </w:r>
      <w:r w:rsidRPr="0034272D">
        <w:rPr>
          <w:rStyle w:val="StyleUnderline"/>
        </w:rPr>
        <w:t xml:space="preserve">at arming the United States </w:t>
      </w:r>
      <w:r w:rsidRPr="006E53B5">
        <w:rPr>
          <w:rStyle w:val="StyleUnderline"/>
          <w:highlight w:val="green"/>
        </w:rPr>
        <w:t>to compete with China</w:t>
      </w:r>
      <w:r w:rsidRPr="0034272D">
        <w:rPr>
          <w:rStyle w:val="StyleUnderline"/>
        </w:rPr>
        <w:t>.</w:t>
      </w:r>
      <w:r w:rsidRPr="000309B0">
        <w:rPr>
          <w:sz w:val="16"/>
        </w:rPr>
        <w:t xml:space="preserve"> The strategy, articulated in an August 9 speech at the University of Maryland,</w:t>
      </w:r>
      <w:r w:rsidRPr="0034272D">
        <w:rPr>
          <w:rStyle w:val="StyleUnderline"/>
        </w:rPr>
        <w:t xml:space="preserve"> focused predominantly on </w:t>
      </w:r>
      <w:r w:rsidRPr="006E53B5">
        <w:rPr>
          <w:rStyle w:val="StyleUnderline"/>
          <w:highlight w:val="green"/>
        </w:rPr>
        <w:t xml:space="preserve">increasing </w:t>
      </w:r>
      <w:r w:rsidRPr="0034272D">
        <w:rPr>
          <w:rStyle w:val="StyleUnderline"/>
        </w:rPr>
        <w:t xml:space="preserve">infrastructure </w:t>
      </w:r>
      <w:r w:rsidRPr="006E53B5">
        <w:rPr>
          <w:rStyle w:val="StyleUnderline"/>
          <w:highlight w:val="green"/>
        </w:rPr>
        <w:t xml:space="preserve">investment </w:t>
      </w:r>
      <w:r w:rsidRPr="0034272D">
        <w:rPr>
          <w:rStyle w:val="StyleUnderline"/>
        </w:rPr>
        <w:t xml:space="preserve">at home, </w:t>
      </w:r>
      <w:r w:rsidRPr="006E53B5">
        <w:rPr>
          <w:rStyle w:val="StyleUnderline"/>
          <w:highlight w:val="green"/>
        </w:rPr>
        <w:t>reflect</w:t>
      </w:r>
      <w:r w:rsidRPr="0034272D">
        <w:rPr>
          <w:rStyle w:val="StyleUnderline"/>
        </w:rPr>
        <w:t xml:space="preserve">ing the potential </w:t>
      </w:r>
      <w:r w:rsidRPr="006E53B5">
        <w:rPr>
          <w:rStyle w:val="StyleUnderline"/>
          <w:highlight w:val="green"/>
        </w:rPr>
        <w:t>foreign policy benefits</w:t>
      </w:r>
      <w:r w:rsidRPr="0034272D">
        <w:rPr>
          <w:rStyle w:val="StyleUnderline"/>
        </w:rPr>
        <w:t xml:space="preserve"> of the bipartisan infrastructure bill Congress passed last week.</w:t>
      </w:r>
      <w:r>
        <w:rPr>
          <w:u w:val="single"/>
        </w:rPr>
        <w:t xml:space="preserve"> </w:t>
      </w:r>
      <w:r w:rsidRPr="000309B0">
        <w:rPr>
          <w:sz w:val="16"/>
        </w:rPr>
        <w:t>In the weeks following the “domestic renewal” speech, we patiently awaited further elaboration of Blinken and President Joe Biden’s domestic policy-oriented China policy, some next steps to integrate the oft-segregated domestic and foreign policy worlds. But no further elaboration came. Perhaps the principle of domestic renewal served little more than a rhetorical function for the Democratic party leadership in the State Department, designed to push the infrastructure bill through Congress. But make no mistake:</w:t>
      </w:r>
      <w:r w:rsidRPr="0034272D">
        <w:rPr>
          <w:rStyle w:val="StyleUnderline"/>
        </w:rPr>
        <w:t xml:space="preserve"> For the United States to compete with China – and </w:t>
      </w:r>
      <w:r w:rsidRPr="006E53B5">
        <w:rPr>
          <w:rStyle w:val="StyleUnderline"/>
          <w:highlight w:val="green"/>
        </w:rPr>
        <w:t xml:space="preserve">address </w:t>
      </w:r>
      <w:r w:rsidRPr="0034272D">
        <w:rPr>
          <w:rStyle w:val="StyleUnderline"/>
        </w:rPr>
        <w:t xml:space="preserve">domestic </w:t>
      </w:r>
      <w:r w:rsidRPr="006E53B5">
        <w:rPr>
          <w:rStyle w:val="StyleUnderline"/>
          <w:highlight w:val="green"/>
        </w:rPr>
        <w:t xml:space="preserve">concerns like economic inequality </w:t>
      </w:r>
      <w:r w:rsidRPr="0034272D">
        <w:rPr>
          <w:rStyle w:val="StyleUnderline"/>
        </w:rPr>
        <w:t xml:space="preserve">– it must </w:t>
      </w:r>
      <w:r w:rsidRPr="006E53B5">
        <w:rPr>
          <w:rStyle w:val="StyleUnderline"/>
          <w:highlight w:val="green"/>
        </w:rPr>
        <w:t xml:space="preserve">embrace a broader </w:t>
      </w:r>
      <w:r w:rsidRPr="0034272D">
        <w:rPr>
          <w:rStyle w:val="StyleUnderline"/>
        </w:rPr>
        <w:t xml:space="preserve">policy that explores the synergies between local, domestic, and </w:t>
      </w:r>
      <w:r w:rsidRPr="006E53B5">
        <w:rPr>
          <w:rStyle w:val="StyleUnderline"/>
          <w:highlight w:val="green"/>
        </w:rPr>
        <w:t>international policy</w:t>
      </w:r>
      <w:r w:rsidRPr="006A348B">
        <w:rPr>
          <w:rStyle w:val="StyleUnderline"/>
        </w:rPr>
        <w:t>. That means taking domestic renewal seriously, and expanding it beyond the realm of physical capital and into the realm of human capital.</w:t>
      </w:r>
      <w:r>
        <w:rPr>
          <w:rStyle w:val="StyleUnderline"/>
        </w:rPr>
        <w:t xml:space="preserve"> </w:t>
      </w:r>
      <w:r w:rsidRPr="006A348B">
        <w:rPr>
          <w:rStyle w:val="StyleUnderline"/>
        </w:rPr>
        <w:t>Democratic constraint</w:t>
      </w:r>
      <w:r w:rsidRPr="000309B0">
        <w:rPr>
          <w:sz w:val="16"/>
        </w:rPr>
        <w:t xml:space="preserve">, the idea that </w:t>
      </w:r>
      <w:r w:rsidRPr="006A348B">
        <w:rPr>
          <w:rStyle w:val="StyleUnderline"/>
        </w:rPr>
        <w:t xml:space="preserve">countries have a limited policy arsenal due to pressure from public opinion </w:t>
      </w:r>
      <w:r w:rsidRPr="000309B0">
        <w:rPr>
          <w:sz w:val="16"/>
        </w:rPr>
        <w:t xml:space="preserve">and other electoral constraints, </w:t>
      </w:r>
      <w:r w:rsidRPr="006E53B5">
        <w:rPr>
          <w:rStyle w:val="StyleUnderline"/>
          <w:highlight w:val="green"/>
        </w:rPr>
        <w:t xml:space="preserve">has profoundly influenced American foreign policy </w:t>
      </w:r>
      <w:r w:rsidRPr="006A348B">
        <w:rPr>
          <w:rStyle w:val="StyleUnderline"/>
        </w:rPr>
        <w:t>for decades, such as during the end of the wars in Vietnam and Iraq</w:t>
      </w:r>
      <w:r w:rsidRPr="000309B0">
        <w:rPr>
          <w:sz w:val="16"/>
        </w:rPr>
        <w:t>. Experimental evidence conducted on Israeli parliamentarians showed they were more willing to use force when public opinion concurred. The key takeaway of this research is that</w:t>
      </w:r>
      <w:r w:rsidRPr="00927018">
        <w:rPr>
          <w:rStyle w:val="StyleUnderline"/>
        </w:rPr>
        <w:t xml:space="preserve"> in order to optimize its foreign policy, the U.S. must align its domestic policy so that its citizens – and voters – support “strategically optimal” foreign policy objectives.</w:t>
      </w:r>
      <w:r>
        <w:rPr>
          <w:rStyle w:val="StyleUnderline"/>
        </w:rPr>
        <w:t xml:space="preserve"> </w:t>
      </w:r>
      <w:r w:rsidRPr="000309B0">
        <w:rPr>
          <w:sz w:val="16"/>
        </w:rPr>
        <w:t>Consider the area of artificial intelligence (AI), a crucial point of contestation between the United States in China. As Graham Allison and Eric Schmidt at the Belfer Center have argued,</w:t>
      </w:r>
      <w:r w:rsidRPr="00927018">
        <w:rPr>
          <w:rStyle w:val="StyleUnderline"/>
        </w:rPr>
        <w:t xml:space="preserve"> the AI arms race </w:t>
      </w:r>
      <w:r w:rsidRPr="000309B0">
        <w:rPr>
          <w:sz w:val="16"/>
        </w:rPr>
        <w:t>is much more competitive than most Americans realize.</w:t>
      </w:r>
      <w:r w:rsidRPr="00927018">
        <w:rPr>
          <w:rStyle w:val="StyleUnderline"/>
        </w:rPr>
        <w:t xml:space="preserve"> Despite the importance of encouraging AI development, most Americans are techno-pessimists.</w:t>
      </w:r>
      <w:r w:rsidRPr="000309B0">
        <w:rPr>
          <w:sz w:val="16"/>
        </w:rPr>
        <w:t xml:space="preserve"> Much of this apprehension toward technology stems from</w:t>
      </w:r>
      <w:r w:rsidRPr="00927018">
        <w:rPr>
          <w:rStyle w:val="StyleUnderline"/>
        </w:rPr>
        <w:t xml:space="preserve"> concerns that automation will fuel job loss,</w:t>
      </w:r>
      <w:r w:rsidRPr="000309B0">
        <w:rPr>
          <w:sz w:val="16"/>
        </w:rPr>
        <w:t xml:space="preserve"> with a 2017 Pew Research Center study showing 72 percent of Americans are concerned about a future where computers can do many human jobs. </w:t>
      </w:r>
      <w:r w:rsidRPr="00927018">
        <w:rPr>
          <w:rStyle w:val="StyleUnderline"/>
        </w:rPr>
        <w:t>The United States’ ability to develop a foreign policy to compete with China in AI is thus directly hindered by domestic policy constraints: The American public is afraid of the economic consequences of automation.</w:t>
      </w:r>
      <w:r>
        <w:rPr>
          <w:rStyle w:val="StyleUnderline"/>
        </w:rPr>
        <w:t xml:space="preserve"> </w:t>
      </w:r>
      <w:r w:rsidRPr="000309B0">
        <w:rPr>
          <w:sz w:val="16"/>
        </w:rPr>
        <w:t xml:space="preserve">How can </w:t>
      </w:r>
      <w:r w:rsidRPr="002749FA">
        <w:rPr>
          <w:rStyle w:val="StyleUnderline"/>
        </w:rPr>
        <w:t>the United States overcome the democratic constraint problem that is inhibiting progress in developing an optimal foreign policy response toward China</w:t>
      </w:r>
      <w:r w:rsidRPr="000309B0">
        <w:rPr>
          <w:sz w:val="16"/>
        </w:rPr>
        <w:t>? The answer lies partly in</w:t>
      </w:r>
      <w:r w:rsidRPr="002749FA">
        <w:rPr>
          <w:rStyle w:val="Emphasis"/>
        </w:rPr>
        <w:t xml:space="preserve"> modifying </w:t>
      </w:r>
      <w:r w:rsidRPr="006E53B5">
        <w:rPr>
          <w:rStyle w:val="Emphasis"/>
          <w:highlight w:val="green"/>
        </w:rPr>
        <w:t xml:space="preserve">domestic incentives </w:t>
      </w:r>
      <w:r w:rsidRPr="002749FA">
        <w:rPr>
          <w:rStyle w:val="Emphasis"/>
        </w:rPr>
        <w:t xml:space="preserve">such that the American public </w:t>
      </w:r>
      <w:r w:rsidRPr="006E53B5">
        <w:rPr>
          <w:rStyle w:val="Emphasis"/>
          <w:highlight w:val="green"/>
        </w:rPr>
        <w:t xml:space="preserve">supports </w:t>
      </w:r>
      <w:r w:rsidRPr="002749FA">
        <w:rPr>
          <w:rStyle w:val="Emphasis"/>
        </w:rPr>
        <w:t xml:space="preserve">strategically optimal </w:t>
      </w:r>
      <w:r w:rsidRPr="006E53B5">
        <w:rPr>
          <w:rStyle w:val="Emphasis"/>
          <w:highlight w:val="green"/>
        </w:rPr>
        <w:t>foreign policies</w:t>
      </w:r>
      <w:r w:rsidRPr="002749FA">
        <w:rPr>
          <w:rStyle w:val="Emphasis"/>
        </w:rPr>
        <w:t xml:space="preserve">. </w:t>
      </w:r>
      <w:r w:rsidRPr="000309B0">
        <w:rPr>
          <w:sz w:val="16"/>
        </w:rPr>
        <w:t xml:space="preserve">If U.S. domestic policy can </w:t>
      </w:r>
      <w:r w:rsidRPr="002749FA">
        <w:rPr>
          <w:rStyle w:val="Emphasis"/>
        </w:rPr>
        <w:t>harness technological advancement to improve the lives of average Americans, it can unlock advantageous foreign policy approaches from their domestic constraints</w:t>
      </w:r>
      <w:r w:rsidRPr="000309B0">
        <w:rPr>
          <w:sz w:val="16"/>
        </w:rPr>
        <w:t>. The only way to turn Luddites into technophiles is to</w:t>
      </w:r>
      <w:r w:rsidRPr="002749FA">
        <w:rPr>
          <w:rStyle w:val="StyleUnderline"/>
        </w:rPr>
        <w:t xml:space="preserve"> recalibrate the system so that the economic gains of advanced technology start flowing to them.</w:t>
      </w:r>
      <w:r w:rsidRPr="000309B0">
        <w:rPr>
          <w:sz w:val="16"/>
        </w:rPr>
        <w:t xml:space="preserve"> Relevan</w:t>
      </w:r>
      <w:r w:rsidRPr="002749FA">
        <w:rPr>
          <w:rStyle w:val="StyleUnderline"/>
        </w:rPr>
        <w:t>t human infrastructure investment could manifest in</w:t>
      </w:r>
      <w:r w:rsidRPr="000309B0">
        <w:rPr>
          <w:sz w:val="16"/>
        </w:rPr>
        <w:t xml:space="preserve"> a range of forms, but here we consider one of the most prominent ideas from the 2020 U.S. presidential elections: </w:t>
      </w:r>
      <w:r w:rsidRPr="002749FA">
        <w:rPr>
          <w:rStyle w:val="Emphasis"/>
        </w:rPr>
        <w:t>Universal Basic Income (</w:t>
      </w:r>
      <w:r w:rsidRPr="006E53B5">
        <w:rPr>
          <w:rStyle w:val="Emphasis"/>
          <w:highlight w:val="green"/>
        </w:rPr>
        <w:t>UBI)</w:t>
      </w:r>
      <w:r w:rsidRPr="002749FA">
        <w:rPr>
          <w:rStyle w:val="Emphasis"/>
        </w:rPr>
        <w:t>.</w:t>
      </w:r>
      <w:r>
        <w:rPr>
          <w:rStyle w:val="Emphasis"/>
        </w:rPr>
        <w:t xml:space="preserve"> </w:t>
      </w:r>
      <w:r w:rsidRPr="000309B0">
        <w:rPr>
          <w:sz w:val="16"/>
        </w:rPr>
        <w:t>At its core,</w:t>
      </w:r>
      <w:r w:rsidRPr="002749FA">
        <w:rPr>
          <w:rStyle w:val="StyleUnderline"/>
        </w:rPr>
        <w:t xml:space="preserve"> UBI </w:t>
      </w:r>
      <w:r w:rsidRPr="006E53B5">
        <w:rPr>
          <w:rStyle w:val="StyleUnderline"/>
          <w:highlight w:val="green"/>
        </w:rPr>
        <w:t>is a direct investment in American human capital</w:t>
      </w:r>
      <w:r w:rsidRPr="002749FA">
        <w:rPr>
          <w:rStyle w:val="StyleUnderline"/>
        </w:rPr>
        <w:t>, distributing the immense economic gains of technology advancements throughout the populace.</w:t>
      </w:r>
      <w:r w:rsidRPr="000309B0">
        <w:rPr>
          <w:sz w:val="16"/>
        </w:rPr>
        <w:t xml:space="preserve"> The policy, popularized by Andrew Yang as a “Freedom Dividend,” would guarantee direct cash payments every month. </w:t>
      </w:r>
      <w:r w:rsidRPr="002749FA">
        <w:rPr>
          <w:rStyle w:val="StyleUnderline"/>
        </w:rPr>
        <w:t>Cash is highly flexible and fungible, meaning it can be used to overcome the recipient’s most pressing financial pain points.</w:t>
      </w:r>
      <w:r>
        <w:rPr>
          <w:rStyle w:val="StyleUnderline"/>
        </w:rPr>
        <w:t xml:space="preserve"> </w:t>
      </w:r>
      <w:r w:rsidRPr="000309B0">
        <w:rPr>
          <w:sz w:val="16"/>
        </w:rPr>
        <w:t>The</w:t>
      </w:r>
      <w:r w:rsidRPr="002749FA">
        <w:rPr>
          <w:rStyle w:val="StyleUnderline"/>
        </w:rPr>
        <w:t xml:space="preserve"> domestic benefits of UBI are well-documented.</w:t>
      </w:r>
      <w:r w:rsidRPr="000309B0">
        <w:rPr>
          <w:sz w:val="16"/>
        </w:rPr>
        <w:t xml:space="preserve"> Although UB</w:t>
      </w:r>
      <w:r w:rsidRPr="002749FA">
        <w:rPr>
          <w:rStyle w:val="StyleUnderline"/>
        </w:rPr>
        <w:t xml:space="preserve">I wouldn’t bring the mining and manufacturing jobs back, experts estimate it </w:t>
      </w:r>
      <w:r w:rsidRPr="006E53B5">
        <w:rPr>
          <w:rStyle w:val="StyleUnderline"/>
          <w:highlight w:val="green"/>
        </w:rPr>
        <w:t xml:space="preserve">would lead to </w:t>
      </w:r>
      <w:r w:rsidRPr="002749FA">
        <w:rPr>
          <w:rStyle w:val="StyleUnderline"/>
        </w:rPr>
        <w:t xml:space="preserve">13-percent </w:t>
      </w:r>
      <w:r w:rsidRPr="006E53B5">
        <w:rPr>
          <w:rStyle w:val="StyleUnderline"/>
          <w:highlight w:val="green"/>
        </w:rPr>
        <w:t xml:space="preserve">GDP growth </w:t>
      </w:r>
      <w:r w:rsidRPr="002749FA">
        <w:rPr>
          <w:rStyle w:val="StyleUnderline"/>
        </w:rPr>
        <w:t>and help revive pandemic-ravaged industries like retail and hospitality, providing them the funds to pay employees reasonable wages.</w:t>
      </w:r>
      <w:r w:rsidRPr="000309B0">
        <w:rPr>
          <w:sz w:val="16"/>
        </w:rPr>
        <w:t xml:space="preserve"> Simultaneously, it would</w:t>
      </w:r>
      <w:r w:rsidRPr="002749FA">
        <w:rPr>
          <w:rStyle w:val="StyleUnderline"/>
        </w:rPr>
        <w:t xml:space="preserve"> offer workers bargaining power and </w:t>
      </w:r>
      <w:r w:rsidRPr="002749FA">
        <w:rPr>
          <w:rStyle w:val="Emphasis"/>
        </w:rPr>
        <w:t>psychological</w:t>
      </w:r>
      <w:r w:rsidRPr="002749FA">
        <w:rPr>
          <w:rStyle w:val="StyleUnderline"/>
        </w:rPr>
        <w:t xml:space="preserve"> </w:t>
      </w:r>
      <w:r w:rsidRPr="002749FA">
        <w:rPr>
          <w:rStyle w:val="Emphasis"/>
        </w:rPr>
        <w:t>security</w:t>
      </w:r>
      <w:r w:rsidRPr="002749FA">
        <w:rPr>
          <w:rStyle w:val="StyleUnderline"/>
        </w:rPr>
        <w:t xml:space="preserve">. </w:t>
      </w:r>
      <w:r w:rsidRPr="000309B0">
        <w:rPr>
          <w:sz w:val="16"/>
        </w:rPr>
        <w:t>While gross cost calculations for the program run into the trillions, the net cost, or “real cost” is calculated to be just a sixth of the oft-mentioned price tag, landing at about $540 billion. With the potential to eradicate absolute poverty, it is a compelling investment at a lower net price than the defense budget.</w:t>
      </w:r>
      <w:r>
        <w:rPr>
          <w:u w:val="single"/>
        </w:rPr>
        <w:t xml:space="preserve"> </w:t>
      </w:r>
      <w:r w:rsidRPr="000309B0">
        <w:rPr>
          <w:sz w:val="16"/>
        </w:rPr>
        <w:t xml:space="preserve">However, </w:t>
      </w:r>
      <w:r w:rsidRPr="004713FB">
        <w:rPr>
          <w:rStyle w:val="StyleUnderline"/>
        </w:rPr>
        <w:t>UBI would operate as more than an inward-facing policy</w:t>
      </w:r>
      <w:r w:rsidRPr="000309B0">
        <w:rPr>
          <w:sz w:val="16"/>
        </w:rPr>
        <w:t>. Rather, it would</w:t>
      </w:r>
      <w:r w:rsidRPr="004713FB">
        <w:rPr>
          <w:rStyle w:val="StyleUnderline"/>
        </w:rPr>
        <w:t xml:space="preserve"> </w:t>
      </w:r>
      <w:r w:rsidRPr="006E53B5">
        <w:rPr>
          <w:rStyle w:val="StyleUnderline"/>
          <w:highlight w:val="green"/>
        </w:rPr>
        <w:t xml:space="preserve">strengthen American competitiveness </w:t>
      </w:r>
      <w:r w:rsidRPr="004713FB">
        <w:rPr>
          <w:rStyle w:val="StyleUnderline"/>
        </w:rPr>
        <w:t>on the world stage by unlocking support for technological progress and AI development.</w:t>
      </w:r>
      <w:r w:rsidRPr="000309B0">
        <w:rPr>
          <w:sz w:val="16"/>
        </w:rPr>
        <w:t xml:space="preserve"> As such, it would </w:t>
      </w:r>
      <w:r w:rsidRPr="007013A8">
        <w:rPr>
          <w:rStyle w:val="StyleUnderline"/>
        </w:rPr>
        <w:t xml:space="preserve">help the United States maintain its hegemonic advantage </w:t>
      </w:r>
      <w:r w:rsidRPr="006E53B5">
        <w:rPr>
          <w:rStyle w:val="StyleUnderline"/>
          <w:highlight w:val="green"/>
        </w:rPr>
        <w:t>over China</w:t>
      </w:r>
      <w:r w:rsidRPr="007013A8">
        <w:rPr>
          <w:rStyle w:val="StyleUnderline"/>
        </w:rPr>
        <w:t xml:space="preserve">. </w:t>
      </w:r>
      <w:r w:rsidRPr="000309B0">
        <w:rPr>
          <w:sz w:val="16"/>
        </w:rPr>
        <w:t>UBI reframes the story of automation</w:t>
      </w:r>
      <w:r w:rsidRPr="007013A8">
        <w:rPr>
          <w:rStyle w:val="StyleUnderline"/>
        </w:rPr>
        <w:t>. Instead of replacing us, robots would now be working for us, and their progress would deliver us financial freedom</w:t>
      </w:r>
      <w:r w:rsidRPr="000309B0">
        <w:rPr>
          <w:sz w:val="16"/>
        </w:rPr>
        <w:t xml:space="preserve">. As their productivity grows in the coming decades, so could monthly checks – aka the dividends we are paid for being stakeholders in the United States. In this context, </w:t>
      </w:r>
      <w:r w:rsidRPr="007013A8">
        <w:rPr>
          <w:rStyle w:val="StyleUnderline"/>
        </w:rPr>
        <w:t xml:space="preserve">rapid technological progress that allows America </w:t>
      </w:r>
      <w:r w:rsidRPr="006E53B5">
        <w:rPr>
          <w:rStyle w:val="StyleUnderline"/>
          <w:highlight w:val="green"/>
        </w:rPr>
        <w:t xml:space="preserve">to stay nationally competitive </w:t>
      </w:r>
      <w:r w:rsidRPr="007013A8">
        <w:rPr>
          <w:rStyle w:val="StyleUnderline"/>
        </w:rPr>
        <w:t>is not only digestible, but beneficial.</w:t>
      </w:r>
    </w:p>
    <w:p w14:paraId="282E7051" w14:textId="77777777" w:rsidR="00C7023A" w:rsidRDefault="00C7023A" w:rsidP="00C7023A">
      <w:pPr>
        <w:pStyle w:val="Heading3"/>
      </w:pPr>
      <w:r>
        <w:t>AT Fopo tradeoff</w:t>
      </w:r>
    </w:p>
    <w:p w14:paraId="18979285" w14:textId="77777777" w:rsidR="00C7023A" w:rsidRDefault="00C7023A" w:rsidP="00C7023A">
      <w:pPr>
        <w:pStyle w:val="Heading4"/>
      </w:pPr>
      <w:r>
        <w:t xml:space="preserve">UBI key to revitalize public support for foreign policy objectives </w:t>
      </w:r>
    </w:p>
    <w:p w14:paraId="09DCA98C" w14:textId="77777777" w:rsidR="00C7023A" w:rsidRPr="00251488" w:rsidRDefault="00C7023A" w:rsidP="00C7023A">
      <w:r w:rsidRPr="00251488">
        <w:rPr>
          <w:rStyle w:val="Style13ptBold"/>
        </w:rPr>
        <w:t>Singer and Silvian 21</w:t>
      </w:r>
      <w:r>
        <w:t xml:space="preserve">; Scott Singer is a Ph.D. candidate in international relations at the University of Oxford, Ben Silvian is pursuing his Masters degree in technology management at Georgetown University; “How Universal Basic Income Can Advance the United States’ China Strategy”; November 09, 2021; The Diplomat; </w:t>
      </w:r>
      <w:hyperlink r:id="rId208" w:history="1">
        <w:r w:rsidRPr="00DA40B8">
          <w:rPr>
            <w:rStyle w:val="Hyperlink"/>
          </w:rPr>
          <w:t>https://thediplomat.com/2021/11/how-universal-basic-income-can-advance-the-united-states-china-strategy/</w:t>
        </w:r>
      </w:hyperlink>
      <w:r>
        <w:t>; //nooodless</w:t>
      </w:r>
    </w:p>
    <w:p w14:paraId="7161204C" w14:textId="77777777" w:rsidR="00C7023A" w:rsidRPr="00251488" w:rsidRDefault="00C7023A" w:rsidP="00C7023A">
      <w:pPr>
        <w:rPr>
          <w:rStyle w:val="StyleUnderline"/>
        </w:rPr>
      </w:pPr>
      <w:r w:rsidRPr="000309B0">
        <w:rPr>
          <w:sz w:val="16"/>
        </w:rPr>
        <w:t xml:space="preserve">Fortunately, the implementation of Universal Basic Income would </w:t>
      </w:r>
      <w:r w:rsidRPr="006E53B5">
        <w:rPr>
          <w:rStyle w:val="StyleUnderline"/>
          <w:highlight w:val="green"/>
        </w:rPr>
        <w:t xml:space="preserve">improve foreign policy outcomes </w:t>
      </w:r>
      <w:r w:rsidRPr="007013A8">
        <w:rPr>
          <w:rStyle w:val="StyleUnderline"/>
        </w:rPr>
        <w:t>in other ways as well.</w:t>
      </w:r>
      <w:r>
        <w:rPr>
          <w:u w:val="single"/>
        </w:rPr>
        <w:t xml:space="preserve"> </w:t>
      </w:r>
      <w:r w:rsidRPr="000309B0">
        <w:rPr>
          <w:sz w:val="16"/>
        </w:rPr>
        <w:t>For one,</w:t>
      </w:r>
      <w:r w:rsidRPr="007013A8">
        <w:rPr>
          <w:rStyle w:val="StyleUnderline"/>
        </w:rPr>
        <w:t xml:space="preserve"> </w:t>
      </w:r>
      <w:r w:rsidRPr="006E53B5">
        <w:rPr>
          <w:rStyle w:val="StyleUnderline"/>
          <w:highlight w:val="green"/>
        </w:rPr>
        <w:t>UBI can inspire Americans to work in the national interest</w:t>
      </w:r>
      <w:r w:rsidRPr="007013A8">
        <w:rPr>
          <w:rStyle w:val="StyleUnderline"/>
        </w:rPr>
        <w:t>, as it shows citizens that their leaders believe in their abilities and that their nation is willing to fight for them.</w:t>
      </w:r>
      <w:r w:rsidRPr="000309B0">
        <w:rPr>
          <w:sz w:val="16"/>
        </w:rPr>
        <w:t xml:space="preserve"> There is </w:t>
      </w:r>
      <w:r w:rsidRPr="007013A8">
        <w:rPr>
          <w:rStyle w:val="StyleUnderline"/>
        </w:rPr>
        <w:t xml:space="preserve">strong </w:t>
      </w:r>
      <w:r w:rsidRPr="006E53B5">
        <w:rPr>
          <w:rStyle w:val="StyleUnderline"/>
          <w:highlight w:val="green"/>
        </w:rPr>
        <w:t xml:space="preserve">empirical evidence that </w:t>
      </w:r>
      <w:r w:rsidRPr="007013A8">
        <w:rPr>
          <w:rStyle w:val="StyleUnderline"/>
        </w:rPr>
        <w:t xml:space="preserve">direct </w:t>
      </w:r>
      <w:r w:rsidRPr="006E53B5">
        <w:rPr>
          <w:rStyle w:val="StyleUnderline"/>
          <w:highlight w:val="green"/>
        </w:rPr>
        <w:t xml:space="preserve">cash payments </w:t>
      </w:r>
      <w:r w:rsidRPr="007013A8">
        <w:rPr>
          <w:rStyle w:val="StyleUnderline"/>
        </w:rPr>
        <w:t xml:space="preserve">from the government </w:t>
      </w:r>
      <w:r w:rsidRPr="006E53B5">
        <w:rPr>
          <w:rStyle w:val="StyleUnderline"/>
          <w:highlight w:val="green"/>
        </w:rPr>
        <w:t xml:space="preserve">increase social trust </w:t>
      </w:r>
      <w:r w:rsidRPr="007013A8">
        <w:rPr>
          <w:rStyle w:val="StyleUnderline"/>
        </w:rPr>
        <w:t>in both lawmakers and peers.</w:t>
      </w:r>
      <w:r w:rsidRPr="000309B0">
        <w:rPr>
          <w:sz w:val="16"/>
        </w:rPr>
        <w:t xml:space="preserve"> When Finland conducted its landmark basic income experiment, providing direct cash transfers to 2,000 of its citizens, trust in legislators and fellow citizens both markedly improved. Robert Cialdini’s </w:t>
      </w:r>
      <w:r w:rsidRPr="00442814">
        <w:rPr>
          <w:rStyle w:val="StyleUnderline"/>
        </w:rPr>
        <w:t>psychological</w:t>
      </w:r>
      <w:r w:rsidRPr="00251488">
        <w:rPr>
          <w:rStyle w:val="StyleUnderline"/>
        </w:rPr>
        <w:t xml:space="preserve"> research surrounding reciprocity is highly relevant here: People feel naturally obliged to return favors done for them. This new wave of UBI-inspired patriotism </w:t>
      </w:r>
      <w:r w:rsidRPr="006E53B5">
        <w:rPr>
          <w:rStyle w:val="StyleUnderline"/>
          <w:highlight w:val="green"/>
        </w:rPr>
        <w:t xml:space="preserve">would be instrumental in helping </w:t>
      </w:r>
      <w:r w:rsidRPr="00251488">
        <w:rPr>
          <w:rStyle w:val="StyleUnderline"/>
        </w:rPr>
        <w:t xml:space="preserve">the United States accomplish its </w:t>
      </w:r>
      <w:r w:rsidRPr="006E53B5">
        <w:rPr>
          <w:rStyle w:val="StyleUnderline"/>
          <w:highlight w:val="green"/>
        </w:rPr>
        <w:t>foreign policy objectives</w:t>
      </w:r>
      <w:r w:rsidRPr="00251488">
        <w:rPr>
          <w:rStyle w:val="StyleUnderline"/>
        </w:rPr>
        <w:t>.</w:t>
      </w:r>
      <w:r>
        <w:rPr>
          <w:rStyle w:val="StyleUnderline"/>
        </w:rPr>
        <w:t xml:space="preserve"> </w:t>
      </w:r>
      <w:r w:rsidRPr="000309B0">
        <w:rPr>
          <w:sz w:val="16"/>
        </w:rPr>
        <w:t xml:space="preserve">Additionally, </w:t>
      </w:r>
      <w:r w:rsidRPr="00251488">
        <w:rPr>
          <w:rStyle w:val="StyleUnderline"/>
        </w:rPr>
        <w:t xml:space="preserve">UBI </w:t>
      </w:r>
      <w:r w:rsidRPr="006E53B5">
        <w:rPr>
          <w:rStyle w:val="StyleUnderline"/>
          <w:highlight w:val="green"/>
        </w:rPr>
        <w:t xml:space="preserve">provides Americans </w:t>
      </w:r>
      <w:r w:rsidRPr="00251488">
        <w:rPr>
          <w:rStyle w:val="StyleUnderline"/>
        </w:rPr>
        <w:t xml:space="preserve">the material </w:t>
      </w:r>
      <w:r w:rsidRPr="006E53B5">
        <w:rPr>
          <w:rStyle w:val="StyleUnderline"/>
          <w:highlight w:val="green"/>
        </w:rPr>
        <w:t xml:space="preserve">resources to innovate </w:t>
      </w:r>
      <w:r w:rsidRPr="00251488">
        <w:rPr>
          <w:rStyle w:val="StyleUnderline"/>
        </w:rPr>
        <w:t xml:space="preserve">by uplifting them financially. </w:t>
      </w:r>
      <w:r w:rsidRPr="000309B0">
        <w:rPr>
          <w:sz w:val="16"/>
        </w:rPr>
        <w:t>It offers citizens the seed funding they need to</w:t>
      </w:r>
      <w:r w:rsidRPr="00251488">
        <w:rPr>
          <w:rStyle w:val="StyleUnderline"/>
        </w:rPr>
        <w:t xml:space="preserve"> innovate without the risk of financial ruin, helping them turn their product ideas into realities.</w:t>
      </w:r>
      <w:r w:rsidRPr="000309B0">
        <w:rPr>
          <w:sz w:val="16"/>
        </w:rPr>
        <w:t xml:space="preserve"> It provides the financial resources to take a chance. All three of these outcomes </w:t>
      </w:r>
      <w:r w:rsidRPr="00251488">
        <w:rPr>
          <w:rStyle w:val="StyleUnderline"/>
        </w:rPr>
        <w:t xml:space="preserve">– acceptance of </w:t>
      </w:r>
      <w:r w:rsidRPr="006E53B5">
        <w:rPr>
          <w:rStyle w:val="StyleUnderline"/>
          <w:highlight w:val="green"/>
        </w:rPr>
        <w:t>technological progress</w:t>
      </w:r>
      <w:r w:rsidRPr="00251488">
        <w:rPr>
          <w:rStyle w:val="StyleUnderline"/>
        </w:rPr>
        <w:t xml:space="preserve">, patriotic fervor, and rising innovation and entrepreneurship – would go a long way in improving our </w:t>
      </w:r>
      <w:r w:rsidRPr="006E53B5">
        <w:rPr>
          <w:rStyle w:val="StyleUnderline"/>
          <w:highlight w:val="green"/>
        </w:rPr>
        <w:t>national competitiveness</w:t>
      </w:r>
      <w:r w:rsidRPr="00251488">
        <w:rPr>
          <w:rStyle w:val="StyleUnderline"/>
        </w:rPr>
        <w:t xml:space="preserve">. </w:t>
      </w:r>
      <w:r w:rsidRPr="000309B0">
        <w:rPr>
          <w:sz w:val="16"/>
        </w:rPr>
        <w:t>They would serve as a strong foundation for America’s post-pandemic domestic renewal. Factionalization in Washington has brought extensive infighting, leading to segregated domestic policy and foreign policy discourses.</w:t>
      </w:r>
      <w:r w:rsidRPr="00251488">
        <w:rPr>
          <w:rStyle w:val="StyleUnderline"/>
        </w:rPr>
        <w:t xml:space="preserve"> The United States would be well-served by a policy approach that can make progress on alleviating domestic suffering while furthering foreign policy priorities, and can be pitched as a multifront strategic initiative</w:t>
      </w:r>
      <w:r w:rsidRPr="000309B0">
        <w:rPr>
          <w:sz w:val="16"/>
        </w:rPr>
        <w:t>.</w:t>
      </w:r>
      <w:r w:rsidRPr="00251488">
        <w:rPr>
          <w:rStyle w:val="StyleUnderline"/>
        </w:rPr>
        <w:t xml:space="preserve"> Human infrastructure investments, through </w:t>
      </w:r>
      <w:r w:rsidRPr="006E53B5">
        <w:rPr>
          <w:rStyle w:val="StyleUnderline"/>
          <w:highlight w:val="green"/>
        </w:rPr>
        <w:t>UBI</w:t>
      </w:r>
      <w:r w:rsidRPr="006E53B5">
        <w:rPr>
          <w:sz w:val="16"/>
          <w:highlight w:val="green"/>
        </w:rPr>
        <w:t xml:space="preserve"> </w:t>
      </w:r>
      <w:r w:rsidRPr="000309B0">
        <w:rPr>
          <w:sz w:val="16"/>
        </w:rPr>
        <w:t>or policies like it,</w:t>
      </w:r>
      <w:r w:rsidRPr="00251488">
        <w:rPr>
          <w:rStyle w:val="StyleUnderline"/>
        </w:rPr>
        <w:t xml:space="preserve"> have the potential </w:t>
      </w:r>
      <w:r w:rsidRPr="006E53B5">
        <w:rPr>
          <w:rStyle w:val="StyleUnderline"/>
          <w:highlight w:val="green"/>
        </w:rPr>
        <w:t>to tackle</w:t>
      </w:r>
      <w:r w:rsidRPr="00251488">
        <w:rPr>
          <w:rStyle w:val="StyleUnderline"/>
        </w:rPr>
        <w:t xml:space="preserve"> these </w:t>
      </w:r>
      <w:r w:rsidRPr="006E53B5">
        <w:rPr>
          <w:rStyle w:val="StyleUnderline"/>
          <w:highlight w:val="green"/>
        </w:rPr>
        <w:t xml:space="preserve">domestic and foreign challenges </w:t>
      </w:r>
      <w:r w:rsidRPr="00251488">
        <w:rPr>
          <w:rStyle w:val="StyleUnderline"/>
        </w:rPr>
        <w:t>simultaneously.</w:t>
      </w:r>
    </w:p>
    <w:p w14:paraId="3620E58B" w14:textId="77777777" w:rsidR="00C7023A" w:rsidRDefault="00C7023A" w:rsidP="00C7023A">
      <w:pPr>
        <w:pStyle w:val="Heading2"/>
      </w:pPr>
      <w:r>
        <w:t>2AC – AT: PTX</w:t>
      </w:r>
    </w:p>
    <w:p w14:paraId="2712C88F" w14:textId="77777777" w:rsidR="00C7023A" w:rsidRDefault="00C7023A" w:rsidP="00C7023A">
      <w:pPr>
        <w:pStyle w:val="Heading3"/>
      </w:pPr>
      <w:r>
        <w:t>Bipartisan</w:t>
      </w:r>
    </w:p>
    <w:p w14:paraId="16A4DF3B" w14:textId="77777777" w:rsidR="00C7023A" w:rsidRDefault="00C7023A" w:rsidP="00C7023A">
      <w:pPr>
        <w:pStyle w:val="Heading4"/>
      </w:pPr>
      <w:r>
        <w:t>Bipartisan low now, but UBI could bring it back</w:t>
      </w:r>
    </w:p>
    <w:p w14:paraId="4E14A6A3" w14:textId="77777777" w:rsidR="00C7023A" w:rsidRPr="00E31912" w:rsidRDefault="00C7023A" w:rsidP="00C7023A">
      <w:r>
        <w:t>Joi</w:t>
      </w:r>
      <w:r w:rsidRPr="00A06471">
        <w:rPr>
          <w:rStyle w:val="Style13ptBold"/>
        </w:rPr>
        <w:t xml:space="preserve"> Ito 18</w:t>
      </w:r>
      <w:r>
        <w:t xml:space="preserve"> (Joichi "Joi" Ito is a Japanese entrepreneur and venture capitalist. He is a former director of the MIT Media Lab, former professor of the practice of media arts and sciences at MIT, and a former visiting professor of practice at the Harvard Law School; “The Paradox of Universal Basic Income”; Wired; MAR 29, 2018; https://www.wired.com/story/the-paradox-of-universal-basic-income/) // nooodless</w:t>
      </w:r>
    </w:p>
    <w:p w14:paraId="09498AA4" w14:textId="77777777" w:rsidR="00C7023A" w:rsidRDefault="00C7023A" w:rsidP="00C7023A">
      <w:pPr>
        <w:rPr>
          <w:rStyle w:val="StyleUnderline"/>
        </w:rPr>
      </w:pPr>
      <w:r w:rsidRPr="00FD0EB6">
        <w:rPr>
          <w:sz w:val="14"/>
        </w:rPr>
        <w:t xml:space="preserve">ON DECEMBER 15, 2017, the </w:t>
      </w:r>
      <w:r w:rsidRPr="0007149F">
        <w:rPr>
          <w:rStyle w:val="StyleUnderline"/>
        </w:rPr>
        <w:t xml:space="preserve">United Nations Special Rapporteur on </w:t>
      </w:r>
      <w:r w:rsidRPr="006E53B5">
        <w:rPr>
          <w:rStyle w:val="StyleUnderline"/>
          <w:highlight w:val="green"/>
        </w:rPr>
        <w:t>extreme poverty and human rights</w:t>
      </w:r>
      <w:r w:rsidRPr="0007149F">
        <w:rPr>
          <w:rStyle w:val="StyleUnderline"/>
        </w:rPr>
        <w:t xml:space="preserve">, Philip Alston, issued a damning report on his visit to the United States. </w:t>
      </w:r>
      <w:r w:rsidRPr="00FD0EB6">
        <w:rPr>
          <w:sz w:val="14"/>
        </w:rPr>
        <w:t xml:space="preserve">He cited data from the Stanford Center on Inequality and Poverty, which reports that </w:t>
      </w:r>
      <w:r w:rsidRPr="0007149F">
        <w:rPr>
          <w:rStyle w:val="StyleUnderline"/>
        </w:rPr>
        <w:t>“in terms of labor markets, poverty, safety net, wealth inequality, and economic mobility, the US comes in last of the top 10 most well-off countries, and 18th amongst the top 21.</w:t>
      </w:r>
      <w:r w:rsidRPr="00FD0EB6">
        <w:rPr>
          <w:sz w:val="14"/>
        </w:rPr>
        <w:t xml:space="preserve">” Alston wrote that </w:t>
      </w:r>
      <w:r w:rsidRPr="0007149F">
        <w:rPr>
          <w:rStyle w:val="StyleUnderline"/>
        </w:rPr>
        <w:t>“</w:t>
      </w:r>
      <w:r w:rsidRPr="006E53B5">
        <w:rPr>
          <w:rStyle w:val="StyleUnderline"/>
          <w:highlight w:val="green"/>
        </w:rPr>
        <w:t>the American Dream is</w:t>
      </w:r>
      <w:r w:rsidRPr="00FD0EB6">
        <w:rPr>
          <w:sz w:val="14"/>
        </w:rPr>
        <w:t xml:space="preserve"> rapidly becoming</w:t>
      </w:r>
      <w:r w:rsidRPr="0007149F">
        <w:rPr>
          <w:rStyle w:val="StyleUnderline"/>
        </w:rPr>
        <w:t xml:space="preserve"> </w:t>
      </w:r>
      <w:r w:rsidRPr="006E53B5">
        <w:rPr>
          <w:rStyle w:val="StyleUnderline"/>
          <w:highlight w:val="green"/>
        </w:rPr>
        <w:t>the American Illusion</w:t>
      </w:r>
      <w:r w:rsidRPr="00FD0EB6">
        <w:rPr>
          <w:sz w:val="14"/>
        </w:rPr>
        <w:t>, as the</w:t>
      </w:r>
      <w:r w:rsidRPr="0007149F">
        <w:rPr>
          <w:rStyle w:val="StyleUnderline"/>
        </w:rPr>
        <w:t xml:space="preserve"> US now has the </w:t>
      </w:r>
      <w:r w:rsidRPr="006E53B5">
        <w:rPr>
          <w:rStyle w:val="StyleUnderline"/>
          <w:highlight w:val="green"/>
        </w:rPr>
        <w:t xml:space="preserve">lowest rate of social mobility </w:t>
      </w:r>
      <w:r w:rsidRPr="0007149F">
        <w:rPr>
          <w:rStyle w:val="StyleUnderline"/>
        </w:rPr>
        <w:t xml:space="preserve">of any of the rich countries.” </w:t>
      </w:r>
      <w:r w:rsidRPr="00FD0EB6">
        <w:rPr>
          <w:sz w:val="14"/>
        </w:rPr>
        <w:t>Just a few days before, on December 11, The Boston Globe's Spotlight team ran a story showing that the median net worth of nonimmigrant African American households in the Boston area is $8, in contrast to the $247,500 net worth for white households in the Boston area. Clearly</w:t>
      </w:r>
      <w:r w:rsidRPr="0007149F">
        <w:rPr>
          <w:rStyle w:val="StyleUnderline"/>
        </w:rPr>
        <w:t xml:space="preserve"> income disparity is ripping the nation apart, </w:t>
      </w:r>
      <w:r w:rsidRPr="00FD0EB6">
        <w:rPr>
          <w:sz w:val="14"/>
        </w:rPr>
        <w:t>and none of the efforts or programs seeking to address it seems to be working. I myself have been, for the past couple of years, engaged in a broad discussion about the future of work with some thoughtful tech leaders and representatives of the Catholic Church who have similar concerns, and</w:t>
      </w:r>
      <w:r w:rsidRPr="0007149F">
        <w:rPr>
          <w:rStyle w:val="StyleUnderline"/>
        </w:rPr>
        <w:t xml:space="preserve"> the notion of a universal basic income (UBI) keeps coming up</w:t>
      </w:r>
      <w:r w:rsidRPr="00FD0EB6">
        <w:rPr>
          <w:sz w:val="14"/>
        </w:rPr>
        <w:t>. Like many of my friends who fiddle with ideas about the future of work, I’ve avoided actually having a firm opinion about UBI for years. Now I have decided it’s time to get my head around it. Touted as</w:t>
      </w:r>
      <w:r w:rsidRPr="0007149F">
        <w:rPr>
          <w:rStyle w:val="StyleUnderline"/>
        </w:rPr>
        <w:t xml:space="preserve"> an elegant solution to the problem of poverty in America and the impending decimation of jobs by automation</w:t>
      </w:r>
      <w:r w:rsidRPr="006E53B5">
        <w:rPr>
          <w:rStyle w:val="StyleUnderline"/>
          <w:highlight w:val="green"/>
        </w:rPr>
        <w:t xml:space="preserve">, UBI is </w:t>
      </w:r>
      <w:r w:rsidRPr="0007149F">
        <w:rPr>
          <w:rStyle w:val="StyleUnderline"/>
        </w:rPr>
        <w:t>a hot topic today in the “salons” hosted by tech and hedge-fund billionaires.</w:t>
      </w:r>
      <w:r w:rsidRPr="00FD0EB6">
        <w:rPr>
          <w:sz w:val="14"/>
        </w:rPr>
        <w:t xml:space="preserve"> The idea of UBI in fact is an old idea, older than me even: Either through</w:t>
      </w:r>
      <w:r w:rsidRPr="0007149F">
        <w:rPr>
          <w:rStyle w:val="StyleUnderline"/>
        </w:rPr>
        <w:t xml:space="preserve"> direct cash payments or</w:t>
      </w:r>
      <w:r w:rsidRPr="00FD0EB6">
        <w:rPr>
          <w:sz w:val="14"/>
        </w:rPr>
        <w:t xml:space="preserve"> some sort of</w:t>
      </w:r>
      <w:r w:rsidRPr="0007149F">
        <w:rPr>
          <w:rStyle w:val="StyleUnderline"/>
        </w:rPr>
        <w:t xml:space="preserve"> negative income tax, we </w:t>
      </w:r>
      <w:r w:rsidRPr="006E53B5">
        <w:rPr>
          <w:rStyle w:val="StyleUnderline"/>
          <w:highlight w:val="green"/>
        </w:rPr>
        <w:t>should support people in need</w:t>
      </w:r>
      <w:r w:rsidRPr="0007149F">
        <w:rPr>
          <w:rStyle w:val="StyleUnderline"/>
        </w:rPr>
        <w:t>—or even everyone—</w:t>
      </w:r>
      <w:r w:rsidRPr="006E53B5">
        <w:rPr>
          <w:rStyle w:val="StyleUnderline"/>
          <w:highlight w:val="green"/>
        </w:rPr>
        <w:t xml:space="preserve">to increase well-being and lift society </w:t>
      </w:r>
      <w:r w:rsidRPr="0007149F">
        <w:rPr>
          <w:rStyle w:val="StyleUnderline"/>
        </w:rPr>
        <w:t>overall.</w:t>
      </w:r>
      <w:r w:rsidRPr="00FD0EB6">
        <w:rPr>
          <w:sz w:val="14"/>
        </w:rPr>
        <w:t xml:space="preserve"> Interestingly, this notion has had broad support from conservatives like Milton Friedman and progressives such as Martin Luther King Jr. On the other hand, </w:t>
      </w:r>
      <w:r w:rsidRPr="00DF2F35">
        <w:rPr>
          <w:rStyle w:val="StyleUnderline"/>
        </w:rPr>
        <w:t>UBI also has been criticized by conservatives as well as liberals.</w:t>
      </w:r>
      <w:r>
        <w:rPr>
          <w:rStyle w:val="StyleUnderline"/>
        </w:rPr>
        <w:t xml:space="preserve"> </w:t>
      </w:r>
      <w:r w:rsidRPr="00FD0EB6">
        <w:rPr>
          <w:sz w:val="14"/>
        </w:rPr>
        <w:t>Conservative proponents of UBI argue that it could shrink a huge array of costly social welfare services like health care, food assistance, and unemployment support by providing a simple, inexpensive way to let individuals, rather than the government, decide what to spend the money on. Liberals see it as a way to redistribute wealth and empower groups like stay-at-home parents, whose work doesn’t produce income—making them ineligible for unemployment benefits. In addition, these</w:t>
      </w:r>
      <w:r w:rsidRPr="00DF2F35">
        <w:rPr>
          <w:rStyle w:val="StyleUnderline"/>
        </w:rPr>
        <w:t xml:space="preserve"> UBI advocates see it as a way to eliminate poverty.</w:t>
      </w:r>
      <w:r>
        <w:rPr>
          <w:rStyle w:val="StyleUnderline"/>
        </w:rPr>
        <w:t xml:space="preserve"> </w:t>
      </w:r>
      <w:r w:rsidRPr="00FD0EB6">
        <w:rPr>
          <w:sz w:val="14"/>
        </w:rPr>
        <w:t>Nevertheless</w:t>
      </w:r>
      <w:r w:rsidRPr="00013EED">
        <w:rPr>
          <w:rStyle w:val="StyleUnderline"/>
        </w:rPr>
        <w:t>, just as many conservatives and liberals don’t like the concept. Conservatives</w:t>
      </w:r>
      <w:r w:rsidRPr="00FD0EB6">
        <w:rPr>
          <w:sz w:val="14"/>
        </w:rPr>
        <w:t xml:space="preserve"> against UBI </w:t>
      </w:r>
      <w:r w:rsidRPr="00013EED">
        <w:rPr>
          <w:rStyle w:val="StyleUnderline"/>
        </w:rPr>
        <w:t>worry</w:t>
      </w:r>
      <w:r w:rsidRPr="00FD0EB6">
        <w:rPr>
          <w:sz w:val="14"/>
        </w:rPr>
        <w:t xml:space="preserve"> that</w:t>
      </w:r>
      <w:r w:rsidRPr="00013EED">
        <w:rPr>
          <w:rStyle w:val="StyleUnderline"/>
        </w:rPr>
        <w:t xml:space="preserve"> it will decrease incentives to work and cost too much</w:t>
      </w:r>
      <w:r w:rsidRPr="00FD0EB6">
        <w:rPr>
          <w:sz w:val="14"/>
        </w:rPr>
        <w:t xml:space="preserve">, racking up a bill that those who do work will have to pay. Skeptical </w:t>
      </w:r>
      <w:r w:rsidRPr="00013EED">
        <w:rPr>
          <w:rStyle w:val="StyleUnderline"/>
        </w:rPr>
        <w:t xml:space="preserve">liberals worry that employers will use it as an excuse to pay even lower wages. </w:t>
      </w:r>
      <w:r w:rsidRPr="00FD0EB6">
        <w:rPr>
          <w:sz w:val="14"/>
        </w:rPr>
        <w:t>They also fear politicians will offer it as a rationale to gut existing social programs and unwind institutions that help those most in need.</w:t>
      </w:r>
      <w:r w:rsidRPr="00013EED">
        <w:rPr>
          <w:rStyle w:val="StyleUnderline"/>
        </w:rPr>
        <w:t xml:space="preserve"> The result is that </w:t>
      </w:r>
      <w:r w:rsidRPr="006E53B5">
        <w:rPr>
          <w:rStyle w:val="Emphasis"/>
          <w:highlight w:val="green"/>
        </w:rPr>
        <w:t>UBI</w:t>
      </w:r>
      <w:r w:rsidRPr="006E53B5">
        <w:rPr>
          <w:rStyle w:val="StyleUnderline"/>
          <w:highlight w:val="green"/>
        </w:rPr>
        <w:t xml:space="preserve"> </w:t>
      </w:r>
      <w:r w:rsidRPr="00013EED">
        <w:rPr>
          <w:rStyle w:val="StyleUnderline"/>
        </w:rPr>
        <w:t xml:space="preserve">is a partisan issue that, paradoxically, </w:t>
      </w:r>
      <w:r w:rsidRPr="006E53B5">
        <w:rPr>
          <w:rStyle w:val="Emphasis"/>
          <w:highlight w:val="green"/>
        </w:rPr>
        <w:t>has bipartisan support</w:t>
      </w:r>
      <w:r w:rsidRPr="00B81C33">
        <w:rPr>
          <w:rStyle w:val="Emphasis"/>
        </w:rPr>
        <w:t>.</w:t>
      </w:r>
      <w:r>
        <w:t xml:space="preserve"> </w:t>
      </w:r>
      <w:r w:rsidRPr="00FD0EB6">
        <w:rPr>
          <w:sz w:val="14"/>
        </w:rPr>
        <w:t xml:space="preserve">I was on a panel at a recent conference when the moderator asked audience and panel members what they thought of UBI. The overwhelming consensus of the 500 or so people in the room appeared to be “we're skeptical, but should experiment.” UBI sounds like a good or not-so-good idea to different constituents because we have so little understanding of either how we would do it, or how people would react. None of us really knows what we’re talking about when it comes to UBI, akin to being in a drunken bar argument before there were smartphones and Wikipedia. But there are a few basic principles and pieces of research that can help. Universal Basic Income, In Theory </w:t>
      </w:r>
      <w:r w:rsidRPr="00013EED">
        <w:rPr>
          <w:rStyle w:val="StyleUnderline"/>
        </w:rPr>
        <w:t xml:space="preserve">Much of the resurgent interest in </w:t>
      </w:r>
      <w:r w:rsidRPr="006E53B5">
        <w:rPr>
          <w:rStyle w:val="StyleUnderline"/>
          <w:highlight w:val="green"/>
        </w:rPr>
        <w:t>UBI has come from Silicon Valley</w:t>
      </w:r>
      <w:r w:rsidRPr="00013EED">
        <w:rPr>
          <w:rStyle w:val="StyleUnderline"/>
        </w:rPr>
        <w:t xml:space="preserve">. </w:t>
      </w:r>
      <w:r w:rsidRPr="00FD0EB6">
        <w:rPr>
          <w:sz w:val="14"/>
        </w:rPr>
        <w:t>Tech titans and the academics around them ar</w:t>
      </w:r>
      <w:r w:rsidRPr="00013EED">
        <w:rPr>
          <w:rStyle w:val="StyleUnderline"/>
        </w:rPr>
        <w:t>e concerned that the robots and artificial intelligence they’ve built will rapidly displace humans in the workforce, or at least push them into dead-end job</w:t>
      </w:r>
      <w:r w:rsidRPr="00FD0EB6">
        <w:rPr>
          <w:sz w:val="14"/>
        </w:rPr>
        <w:t xml:space="preserve">s. Some researchers say robots will replace the low-paying jobs people don’t want, while others maintain people will end up getting the worst jobs not worthy of robots. </w:t>
      </w:r>
      <w:r w:rsidRPr="00013EED">
        <w:rPr>
          <w:rStyle w:val="StyleUnderline"/>
        </w:rPr>
        <w:t>UBI may play a role in which scenario comes to pass.</w:t>
      </w:r>
      <w:r>
        <w:rPr>
          <w:rStyle w:val="StyleUnderline"/>
        </w:rPr>
        <w:t xml:space="preserve"> </w:t>
      </w:r>
      <w:r w:rsidRPr="00FD0EB6">
        <w:rPr>
          <w:sz w:val="14"/>
        </w:rPr>
        <w:t>Last year,</w:t>
      </w:r>
      <w:r w:rsidRPr="00013EED">
        <w:rPr>
          <w:rStyle w:val="StyleUnderline"/>
        </w:rPr>
        <w:t xml:space="preserve"> </w:t>
      </w:r>
      <w:r w:rsidRPr="006E53B5">
        <w:rPr>
          <w:rStyle w:val="StyleUnderline"/>
          <w:highlight w:val="green"/>
        </w:rPr>
        <w:t>Elon Musk</w:t>
      </w:r>
      <w:r w:rsidRPr="006E53B5">
        <w:rPr>
          <w:sz w:val="14"/>
          <w:highlight w:val="green"/>
        </w:rPr>
        <w:t xml:space="preserve"> </w:t>
      </w:r>
      <w:r w:rsidRPr="00FD0EB6">
        <w:rPr>
          <w:sz w:val="14"/>
        </w:rPr>
        <w:t xml:space="preserve">told the National Governors Association that job disruption caused by technology was “the scariest problem to me,” admitting that he had no easy solution. Musk </w:t>
      </w:r>
      <w:r w:rsidRPr="00013EED">
        <w:rPr>
          <w:rStyle w:val="StyleUnderline"/>
        </w:rPr>
        <w:t xml:space="preserve">and other entrepreneurs </w:t>
      </w:r>
      <w:r w:rsidRPr="006E53B5">
        <w:rPr>
          <w:rStyle w:val="StyleUnderline"/>
          <w:highlight w:val="green"/>
        </w:rPr>
        <w:t xml:space="preserve">see UBI as way to provide a cushion </w:t>
      </w:r>
      <w:r w:rsidRPr="00013EED">
        <w:rPr>
          <w:rStyle w:val="StyleUnderline"/>
        </w:rPr>
        <w:t>and a buffer to give humans time to retrain themselves to do what robots can’t do</w:t>
      </w:r>
      <w:r w:rsidRPr="00FD0EB6">
        <w:rPr>
          <w:sz w:val="14"/>
        </w:rPr>
        <w:t>. Some believe that it might even</w:t>
      </w:r>
      <w:r w:rsidRPr="00013EED">
        <w:rPr>
          <w:rStyle w:val="StyleUnderline"/>
        </w:rPr>
        <w:t xml:space="preserve"> spawn a new wave of entrepreneurs, </w:t>
      </w:r>
      <w:r w:rsidRPr="006E53B5">
        <w:rPr>
          <w:rStyle w:val="StyleUnderline"/>
          <w:highlight w:val="green"/>
        </w:rPr>
        <w:t xml:space="preserve">giving those </w:t>
      </w:r>
      <w:r w:rsidRPr="00013EED">
        <w:rPr>
          <w:rStyle w:val="StyleUnderline"/>
        </w:rPr>
        <w:t xml:space="preserve">displaced </w:t>
      </w:r>
      <w:r w:rsidRPr="006E53B5">
        <w:rPr>
          <w:rStyle w:val="StyleUnderline"/>
          <w:highlight w:val="green"/>
        </w:rPr>
        <w:t>workers a shot at the American Dream</w:t>
      </w:r>
      <w:r w:rsidRPr="00013EED">
        <w:rPr>
          <w:rStyle w:val="StyleUnderline"/>
        </w:rPr>
        <w:t>.</w:t>
      </w:r>
      <w:r>
        <w:rPr>
          <w:rStyle w:val="StyleUnderline"/>
        </w:rPr>
        <w:t xml:space="preserve"> </w:t>
      </w:r>
      <w:r w:rsidRPr="00FD0EB6">
        <w:rPr>
          <w:sz w:val="14"/>
        </w:rPr>
        <w:t xml:space="preserve">They may be getting ahead of themselves. Luke Martinelli, a researcher at the University of Bath Institute for Policy Research, has written that “an affordable UBI is inadequate, and an adequate UBI is unaffordable.” I believe that is roughly true. One of the biggest problems with UBI is that a base sum that would allow people to refuse work and look for something better (rather than just allowing employers to pay workers less) is around $1000 per month, which would cost most countries somewhere between 5 percent to 35 percent of their GDP. That looks expensive compared with the cost to any developed country of eradicating poverty, so the only way a nation could support this kind of UBI would be to eliminate all funding for social programs. That would be applauded by libertarians and some conservatives, but not by many others. Underpinning the Silicon Valley argument for UBI is the belief in exponential growth powered by science and technology, as described by Peter Diamandis in his book Abundance: The Future is Better Than You Think. </w:t>
      </w:r>
      <w:r w:rsidRPr="00013EED">
        <w:rPr>
          <w:rStyle w:val="StyleUnderline"/>
        </w:rPr>
        <w:t xml:space="preserve">Diamandis contends that technological progress, including gains in health, the power of computing, and the development of machine intelligence, among other things, will lead to a kind of technological transcendence that makes today’s society look like how we view the Dark Ages. </w:t>
      </w:r>
      <w:r w:rsidRPr="00FD0EB6">
        <w:rPr>
          <w:sz w:val="14"/>
        </w:rPr>
        <w:t xml:space="preserve">He argues that the </w:t>
      </w:r>
      <w:r w:rsidRPr="00013EED">
        <w:rPr>
          <w:rStyle w:val="StyleUnderline"/>
        </w:rPr>
        <w:t>human mind is unable to intuitively grasp this idea, and so we constantly underestimate long-term effects</w:t>
      </w:r>
      <w:r w:rsidRPr="00FD0EB6">
        <w:rPr>
          <w:sz w:val="14"/>
        </w:rPr>
        <w:t>. If you plot progress out a few decades, Diamandis writes, we end up with unimaginable abundance: “</w:t>
      </w:r>
      <w:r w:rsidRPr="00013EED">
        <w:rPr>
          <w:rStyle w:val="StyleUnderline"/>
        </w:rPr>
        <w:t>We will soon have the ability to meet and exceed the basic needs of every man, woman, and child on the planet. Abundance for all is within our grasp.”</w:t>
      </w:r>
      <w:r w:rsidRPr="00FD0EB6">
        <w:rPr>
          <w:sz w:val="14"/>
        </w:rPr>
        <w:t xml:space="preserve"> (Technologists often forget is that we actually already have enough food to feed the world; the problem is that it’s just not properly distributed.) Many tech billionaires think they can have their cake and eat it too, that they are so rich and smart the trickle-down theory can lift the poor out of poverty without anyone or anything suffering. And why shouldn’t they think so? Their companies and their wealth have grown exponentially, and it doesn’t appear as though there is any end in sight, as Marc Andreessen prophetically predicted in his famous essay, “Why Software is Eating the World.” Most of Silicon Valley’s leaders gained their wealth in an exponentially growing market without having to engage in the aggressive tactics that marked the creation of wealth in the past. They feel their businesses inherently “do good,” and that, I believe, allows them to feel more charitable, broadly speaking. Universal Basic Income, In Practice </w:t>
      </w:r>
      <w:r w:rsidRPr="00013EED">
        <w:rPr>
          <w:rStyle w:val="StyleUnderline"/>
        </w:rPr>
        <w:t>If the technologists are correct and automation is going to substantially increase US GDP, then who better to figure out what to do about the associated problems than the technologists themselves—or so their thinking goes. Tech leaders are underwriting experiments and financing research on UBI to prepare for a future that will allow them and their companies to continue in ascendance while keeping society stable</w:t>
      </w:r>
      <w:r w:rsidRPr="00FD0EB6">
        <w:rPr>
          <w:sz w:val="14"/>
        </w:rPr>
        <w:t>. (Various l</w:t>
      </w:r>
      <w:r w:rsidRPr="00013EED">
        <w:rPr>
          <w:rStyle w:val="StyleUnderline"/>
        </w:rPr>
        <w:t xml:space="preserve">ocalities and organizations already have experimented with forms of UBI </w:t>
      </w:r>
      <w:r w:rsidRPr="00FD0EB6">
        <w:rPr>
          <w:sz w:val="14"/>
        </w:rPr>
        <w:t xml:space="preserve">over the years. In some cases, they have </w:t>
      </w:r>
      <w:r w:rsidRPr="00013EED">
        <w:rPr>
          <w:rStyle w:val="StyleUnderline"/>
        </w:rPr>
        <w:t xml:space="preserve">produced evidence that </w:t>
      </w:r>
      <w:r w:rsidRPr="006E53B5">
        <w:rPr>
          <w:rStyle w:val="StyleUnderline"/>
          <w:highlight w:val="green"/>
        </w:rPr>
        <w:t>people receiving UBI do in fact continue to work</w:t>
      </w:r>
      <w:r w:rsidRPr="00013EED">
        <w:rPr>
          <w:rStyle w:val="StyleUnderline"/>
        </w:rPr>
        <w:t>, and that UBI gives people the ability to quit lousy jobs and look for better ones, or complete or go back to school.</w:t>
      </w:r>
      <w:r w:rsidRPr="00FD0EB6">
        <w:rPr>
          <w:sz w:val="14"/>
        </w:rPr>
        <w:t>) Sam Altman, president of Y Combinator, has a project to give people free money and see what happens to them over time, for instance. Altman's experiment, prosaically named the Basic Income Project, will involve 3,000 people in two states over five years. Some 1,000 of them will be given $1,000 a month, and the rest will get just $50 a month and serve as a sort of control group. It should reveal some important information about how people will behave when given free money, providing an evidence-based way to think about UBI—we don’t have much of that evidence now. Among the questions hopefully to be answered: Will people use the cushion of free money to look for better work? Will they go back to school for retraining? Will neurological development of children improve? Will crime rates go down? As with many ideas with diverse support at high levels, the particulars of execution can make or break UBI in practice. Take the recent, much heralded UBI experiment in Finland. A Finnish welfare agency, Kela, and a group of researchers proposed paying between 550 and 700 euros a month to both workers and nonworkers around that country. Finland’s conservative government then began tweaking the proposal, most importantly eliminating the part of the plan that paid people who had jobs, and only providing UBI for those receiving unemployment benefits instead. It had no interest in whether UBI would allow people to look for better jobs or to train themselves for the jobs of the future. The government declared that the “primary goal of the basic income experiment is related to promoting employment.” And so what started as a credible experiment in empowering labor and liberal values became a conservative program to get more people to go back to crappy jobs—and a great warning about the impact that politics can have on efforts to test or deploy UBI. (We must wait until 2019 to see the full extent of the outcome.) ADVERTISEMENT Chris Hughes, a cofounder of Facebook and not-quite-billionaire, is the person I found with a plan for UBI that’s halfway between Silicon Valley’s techno-utopian vision and the vision held by the liberal East Coast types that I mostly hang out with these days. His new book Fair Shot: Rethinking Inequality and How We Earn outlines his views on UBI, but here’s my brief version of what Hughes is thinking: He believes</w:t>
      </w:r>
      <w:r w:rsidRPr="00013EED">
        <w:rPr>
          <w:rStyle w:val="StyleUnderline"/>
        </w:rPr>
        <w:t xml:space="preserve"> we can do UBI now</w:t>
      </w:r>
      <w:r w:rsidRPr="00FD0EB6">
        <w:rPr>
          <w:sz w:val="14"/>
        </w:rPr>
        <w:t xml:space="preserve">. He says we can “provide every single American stability through cash” by providing a monthly $500 supplement to lower-middle income taxpayers through the Earned Income Tax Credit, or EITC. He would expand EITC to include child care, elder care, and education as types of work that would be eligible for EITC. (Currently if the jobs are unpaid jobs, they are not eligible.) Hughes contends that this would </w:t>
      </w:r>
      <w:r w:rsidRPr="00013EED">
        <w:rPr>
          <w:rStyle w:val="StyleUnderline"/>
        </w:rPr>
        <w:t>cut poverty in America by half</w:t>
      </w:r>
      <w:r w:rsidRPr="00FD0EB6">
        <w:rPr>
          <w:sz w:val="14"/>
        </w:rPr>
        <w:t>. According to his numbers, right now the EITC costs the US $70 billion a year, and his UBI proposal would tack on an additional $290 billion. Citing research by Emmanuel Saez and Gabriel Zucman showing that less than 1 percent of Americans control as much wealth as 90 percent of Americans, Hughes' plan to pay for that expansion involves increasing the income tax for the top 1 percent, or people earning more than $250,000 a year, to 50 percent from 35 percent, and treating capital gains as income—moving long-term capital gains from 20 percent to 50 percent, hitting the wealthiest the hardest. He’s putting his money where his mouth is too, underwriting a project that will give $500 a month to residents of Stockton, California. Will UBI save America? Our Congress and president just passed a tax law that reduces taxes on the country’s wealthiest, but I still think Hughes' proposal is reasonable in part because EITC is a pretty popular program. My fear is that</w:t>
      </w:r>
      <w:r w:rsidRPr="00FD0EB6">
        <w:rPr>
          <w:rStyle w:val="Emphasis"/>
        </w:rPr>
        <w:t xml:space="preserve"> </w:t>
      </w:r>
      <w:r w:rsidRPr="006E53B5">
        <w:rPr>
          <w:rStyle w:val="Emphasis"/>
          <w:highlight w:val="green"/>
        </w:rPr>
        <w:t xml:space="preserve">the current political climate </w:t>
      </w:r>
      <w:r w:rsidRPr="00622974">
        <w:rPr>
          <w:rStyle w:val="StyleUnderline"/>
        </w:rPr>
        <w:t xml:space="preserve">and our ability to discuss things rationally are </w:t>
      </w:r>
      <w:r w:rsidRPr="00FD0EB6">
        <w:rPr>
          <w:sz w:val="14"/>
        </w:rPr>
        <w:t>severely</w:t>
      </w:r>
      <w:r w:rsidRPr="00622974">
        <w:rPr>
          <w:rStyle w:val="StyleUnderline"/>
        </w:rPr>
        <w:t xml:space="preserve"> </w:t>
      </w:r>
      <w:r w:rsidRPr="006E53B5">
        <w:rPr>
          <w:rStyle w:val="Emphasis"/>
          <w:highlight w:val="green"/>
        </w:rPr>
        <w:t>impaired</w:t>
      </w:r>
      <w:r w:rsidRPr="00622974">
        <w:rPr>
          <w:rStyle w:val="StyleUnderline"/>
        </w:rPr>
        <w:t>, and that's without factoring in the usual challenges of turning rational ideas into law</w:t>
      </w:r>
      <w:r w:rsidRPr="00FD0EB6">
        <w:rPr>
          <w:sz w:val="14"/>
        </w:rPr>
        <w:t>. In the meantime</w:t>
      </w:r>
      <w:r w:rsidRPr="00622974">
        <w:rPr>
          <w:rStyle w:val="StyleUnderline"/>
        </w:rPr>
        <w:t>, it’s great that Silicon Valley billionaires have recognized the potential negative impact of their businesses and are looking at and funding experiments to provide better evidence-based understanding of UBI, even if evidence appears to have less and less currency in today’s world.</w:t>
      </w:r>
      <w:r>
        <w:rPr>
          <w:rStyle w:val="StyleUnderline"/>
        </w:rPr>
        <w:t xml:space="preserve"> </w:t>
      </w:r>
      <w:r w:rsidRPr="00FD0EB6">
        <w:rPr>
          <w:sz w:val="14"/>
        </w:rPr>
        <w:t xml:space="preserve">Am I </w:t>
      </w:r>
      <w:r w:rsidRPr="00622974">
        <w:rPr>
          <w:rStyle w:val="StyleUnderline"/>
        </w:rPr>
        <w:t>optimistic? No</w:t>
      </w:r>
      <w:r w:rsidRPr="00FD0EB6">
        <w:rPr>
          <w:sz w:val="14"/>
        </w:rPr>
        <w:t xml:space="preserve">. Should we get cracking on trying everything we can, and is </w:t>
      </w:r>
      <w:r w:rsidRPr="006E53B5">
        <w:rPr>
          <w:rStyle w:val="StyleUnderline"/>
          <w:highlight w:val="green"/>
        </w:rPr>
        <w:t xml:space="preserve">UBI a </w:t>
      </w:r>
      <w:r w:rsidRPr="00622974">
        <w:rPr>
          <w:rStyle w:val="StyleUnderline"/>
        </w:rPr>
        <w:t xml:space="preserve">decent </w:t>
      </w:r>
      <w:r w:rsidRPr="006E53B5">
        <w:rPr>
          <w:rStyle w:val="StyleUnderline"/>
          <w:highlight w:val="green"/>
        </w:rPr>
        <w:t>shot on goal</w:t>
      </w:r>
      <w:r w:rsidRPr="00622974">
        <w:rPr>
          <w:rStyle w:val="StyleUnderline"/>
        </w:rPr>
        <w:t>? Yes and yes.</w:t>
      </w:r>
    </w:p>
    <w:p w14:paraId="65587DBB" w14:textId="77777777" w:rsidR="00C7023A" w:rsidRDefault="00C7023A" w:rsidP="00C7023A">
      <w:pPr>
        <w:pStyle w:val="Heading4"/>
        <w:rPr>
          <w:rStyle w:val="Style13ptBold"/>
          <w:b/>
          <w:bCs w:val="0"/>
        </w:rPr>
      </w:pPr>
      <w:r w:rsidRPr="00572306">
        <w:rPr>
          <w:rStyle w:val="Style13ptBold"/>
          <w:b/>
        </w:rPr>
        <w:t xml:space="preserve">Its </w:t>
      </w:r>
      <w:r>
        <w:rPr>
          <w:rStyle w:val="Style13ptBold"/>
          <w:b/>
        </w:rPr>
        <w:t>gaining support for either end of the political spectrum</w:t>
      </w:r>
    </w:p>
    <w:p w14:paraId="0EDC6C11" w14:textId="77777777" w:rsidR="00C7023A" w:rsidRPr="00910F18" w:rsidRDefault="00C7023A" w:rsidP="00C7023A">
      <w:r w:rsidRPr="007532B9">
        <w:rPr>
          <w:rStyle w:val="Style13ptBold"/>
        </w:rPr>
        <w:t>Schiller 15</w:t>
      </w:r>
      <w:r>
        <w:t xml:space="preserve"> (</w:t>
      </w:r>
      <w:r w:rsidRPr="00910F18">
        <w:t>Ben Schiller is a New York staff writer for Fast Company. Previously, he edited a European management magazine and was a reporter in San Francisco, Prague, and Brussels</w:t>
      </w:r>
      <w:r>
        <w:t xml:space="preserve">; “A </w:t>
      </w:r>
      <w:r w:rsidRPr="006E53B5">
        <w:rPr>
          <w:highlight w:val="green"/>
        </w:rPr>
        <w:t>U</w:t>
      </w:r>
      <w:r>
        <w:t xml:space="preserve">niversal </w:t>
      </w:r>
      <w:r w:rsidRPr="006E53B5">
        <w:rPr>
          <w:highlight w:val="green"/>
        </w:rPr>
        <w:t>B</w:t>
      </w:r>
      <w:r>
        <w:t xml:space="preserve">asic </w:t>
      </w:r>
      <w:r w:rsidRPr="006E53B5">
        <w:rPr>
          <w:highlight w:val="green"/>
        </w:rPr>
        <w:t>I</w:t>
      </w:r>
      <w:r>
        <w:t xml:space="preserve">ncome </w:t>
      </w:r>
      <w:r w:rsidRPr="006E53B5">
        <w:rPr>
          <w:highlight w:val="green"/>
        </w:rPr>
        <w:t>Is The Bipartisan Solution To Poverty We’ve Been Waiting For</w:t>
      </w:r>
      <w:r>
        <w:t>”; Fast Company; 03-16-15; https://www.fastcompany.com/3040832/a-universal-basic-income-is-the-bipartisan-solution-to-poverty-weve-bee)// nooodless</w:t>
      </w:r>
    </w:p>
    <w:p w14:paraId="392A88B1" w14:textId="77777777" w:rsidR="00C7023A" w:rsidRPr="00D10BBD" w:rsidRDefault="00C7023A" w:rsidP="00C7023A">
      <w:pPr>
        <w:rPr>
          <w:u w:val="single"/>
        </w:rPr>
      </w:pPr>
      <w:r w:rsidRPr="00983188">
        <w:rPr>
          <w:sz w:val="16"/>
        </w:rPr>
        <w:t>There’s a</w:t>
      </w:r>
      <w:r w:rsidRPr="00572306">
        <w:rPr>
          <w:rStyle w:val="StyleUnderline"/>
        </w:rPr>
        <w:t xml:space="preserve"> simple way to end poverty: the government just gives everyone enough money, so</w:t>
      </w:r>
      <w:r w:rsidRPr="00983188">
        <w:rPr>
          <w:sz w:val="16"/>
        </w:rPr>
        <w:t xml:space="preserve"> nobody is poor. No ifs, buts, conditions, or tests. </w:t>
      </w:r>
      <w:r w:rsidRPr="00572306">
        <w:rPr>
          <w:rStyle w:val="StyleUnderline"/>
        </w:rPr>
        <w:t>Everyone gets the minimum they need to survive, even if they already have plenty.</w:t>
      </w:r>
      <w:r>
        <w:rPr>
          <w:rStyle w:val="StyleUnderline"/>
        </w:rPr>
        <w:t xml:space="preserve"> </w:t>
      </w:r>
      <w:r w:rsidRPr="00983188">
        <w:rPr>
          <w:sz w:val="16"/>
        </w:rPr>
        <w:t>This, in essence, is “universal minimum income” or “guaranteed</w:t>
      </w:r>
      <w:r w:rsidRPr="00572306">
        <w:rPr>
          <w:rStyle w:val="StyleUnderline"/>
        </w:rPr>
        <w:t xml:space="preserve"> basic income”</w:t>
      </w:r>
      <w:r w:rsidRPr="00983188">
        <w:rPr>
          <w:sz w:val="16"/>
        </w:rPr>
        <w:t>–where, instead of multiple income assistance programs, we have just one: a single payment to all citizens, regardless of background, gender, or race.</w:t>
      </w:r>
      <w:r w:rsidRPr="00572306">
        <w:rPr>
          <w:rStyle w:val="StyleUnderline"/>
        </w:rPr>
        <w:t xml:space="preserve"> It’s a </w:t>
      </w:r>
      <w:r w:rsidRPr="006E53B5">
        <w:rPr>
          <w:rStyle w:val="StyleUnderline"/>
          <w:highlight w:val="green"/>
        </w:rPr>
        <w:t>policy idea that</w:t>
      </w:r>
      <w:r w:rsidRPr="00572306">
        <w:rPr>
          <w:rStyle w:val="StyleUnderline"/>
        </w:rPr>
        <w:t xml:space="preserve"> sounds crazy at first, but actually begins to </w:t>
      </w:r>
      <w:r w:rsidRPr="006E53B5">
        <w:rPr>
          <w:rStyle w:val="StyleUnderline"/>
          <w:highlight w:val="green"/>
        </w:rPr>
        <w:t>make sense when</w:t>
      </w:r>
      <w:r w:rsidRPr="00572306">
        <w:rPr>
          <w:rStyle w:val="StyleUnderline"/>
        </w:rPr>
        <w:t xml:space="preserve"> you </w:t>
      </w:r>
      <w:r w:rsidRPr="006E53B5">
        <w:rPr>
          <w:rStyle w:val="StyleUnderline"/>
          <w:highlight w:val="green"/>
        </w:rPr>
        <w:t>consider</w:t>
      </w:r>
      <w:r w:rsidRPr="00572306">
        <w:rPr>
          <w:rStyle w:val="StyleUnderline"/>
        </w:rPr>
        <w:t xml:space="preserve"> some </w:t>
      </w:r>
      <w:r w:rsidRPr="006E53B5">
        <w:rPr>
          <w:rStyle w:val="StyleUnderline"/>
          <w:highlight w:val="green"/>
        </w:rPr>
        <w:t>recent trends.</w:t>
      </w:r>
      <w:r>
        <w:rPr>
          <w:rStyle w:val="StyleUnderline"/>
        </w:rPr>
        <w:t xml:space="preserve"> </w:t>
      </w:r>
      <w:r w:rsidRPr="00983188">
        <w:rPr>
          <w:sz w:val="16"/>
        </w:rPr>
        <w:t>The first is that</w:t>
      </w:r>
      <w:r w:rsidRPr="00572306">
        <w:rPr>
          <w:rStyle w:val="StyleUnderline"/>
        </w:rPr>
        <w:t xml:space="preserve"> work isn’t what it used to be. </w:t>
      </w:r>
      <w:r w:rsidRPr="00983188">
        <w:rPr>
          <w:sz w:val="16"/>
        </w:rPr>
        <w:t>Many people now struggle through a 50-hour week and still don’t have enough to live on. There are many reasons for this–including the</w:t>
      </w:r>
      <w:r w:rsidRPr="00572306">
        <w:rPr>
          <w:rStyle w:val="StyleUnderline"/>
        </w:rPr>
        <w:t xml:space="preserve"> heartlessness of employers and the weakness of unions</w:t>
      </w:r>
      <w:r w:rsidRPr="00983188">
        <w:rPr>
          <w:sz w:val="16"/>
        </w:rPr>
        <w:t xml:space="preserve">–but it’s a fact. </w:t>
      </w:r>
      <w:r w:rsidRPr="00572306">
        <w:rPr>
          <w:rStyle w:val="StyleUnderline"/>
        </w:rPr>
        <w:t xml:space="preserve">Work no longer pays. The </w:t>
      </w:r>
      <w:r w:rsidRPr="006E53B5">
        <w:rPr>
          <w:rStyle w:val="StyleUnderline"/>
          <w:highlight w:val="green"/>
        </w:rPr>
        <w:t>wage</w:t>
      </w:r>
      <w:r w:rsidRPr="00572306">
        <w:rPr>
          <w:rStyle w:val="StyleUnderline"/>
        </w:rPr>
        <w:t xml:space="preserve">s of most American workers have </w:t>
      </w:r>
      <w:r w:rsidRPr="006E53B5">
        <w:rPr>
          <w:rStyle w:val="StyleUnderline"/>
          <w:highlight w:val="green"/>
        </w:rPr>
        <w:t>stagnated</w:t>
      </w:r>
      <w:r w:rsidRPr="00572306">
        <w:rPr>
          <w:rStyle w:val="StyleUnderline"/>
        </w:rPr>
        <w:t xml:space="preserve"> or declined since the 1970s. </w:t>
      </w:r>
      <w:r w:rsidRPr="00983188">
        <w:rPr>
          <w:sz w:val="16"/>
        </w:rPr>
        <w:t xml:space="preserve">About 25% of workers (including 40% of those in restaurants and food service) now need public assistance to top up what they earn. The </w:t>
      </w:r>
      <w:r w:rsidRPr="00572306">
        <w:rPr>
          <w:rStyle w:val="StyleUnderline"/>
        </w:rPr>
        <w:t>important</w:t>
      </w:r>
      <w:r w:rsidRPr="00983188">
        <w:rPr>
          <w:sz w:val="16"/>
        </w:rPr>
        <w:t xml:space="preserve"> thing i</w:t>
      </w:r>
      <w:r w:rsidRPr="00572306">
        <w:rPr>
          <w:rStyle w:val="StyleUnderline"/>
        </w:rPr>
        <w:t>s to create a floor on which people can start building some security.</w:t>
      </w:r>
      <w:r>
        <w:rPr>
          <w:rStyle w:val="StyleUnderline"/>
        </w:rPr>
        <w:t xml:space="preserve"> </w:t>
      </w:r>
      <w:r w:rsidRPr="00983188">
        <w:rPr>
          <w:sz w:val="16"/>
        </w:rPr>
        <w:t>The second:</w:t>
      </w:r>
      <w:r w:rsidRPr="00572306">
        <w:rPr>
          <w:rStyle w:val="StyleUnderline"/>
        </w:rPr>
        <w:t xml:space="preserve"> it’s likely to get worse. </w:t>
      </w:r>
      <w:r w:rsidRPr="006E53B5">
        <w:rPr>
          <w:rStyle w:val="StyleUnderline"/>
          <w:highlight w:val="green"/>
        </w:rPr>
        <w:t>Robots</w:t>
      </w:r>
      <w:r w:rsidRPr="00983188">
        <w:rPr>
          <w:sz w:val="16"/>
        </w:rPr>
        <w:t xml:space="preserve"> already</w:t>
      </w:r>
      <w:r w:rsidRPr="00572306">
        <w:rPr>
          <w:rStyle w:val="StyleUnderline"/>
        </w:rPr>
        <w:t xml:space="preserve"> </w:t>
      </w:r>
      <w:r w:rsidRPr="006E53B5">
        <w:rPr>
          <w:rStyle w:val="StyleUnderline"/>
          <w:highlight w:val="green"/>
        </w:rPr>
        <w:t>do</w:t>
      </w:r>
      <w:r w:rsidRPr="00983188">
        <w:rPr>
          <w:sz w:val="16"/>
        </w:rPr>
        <w:t xml:space="preserve"> many </w:t>
      </w:r>
      <w:r w:rsidRPr="00572306">
        <w:rPr>
          <w:rStyle w:val="StyleUnderline"/>
        </w:rPr>
        <w:t>menial tasks. In the future, they’ll do more sophisticated jobs as well.</w:t>
      </w:r>
      <w:r w:rsidRPr="00983188">
        <w:rPr>
          <w:sz w:val="16"/>
        </w:rPr>
        <w:t xml:space="preserve"> A study last year from Carl Frey and Michael Osborne at Oxford University found that </w:t>
      </w:r>
      <w:r w:rsidRPr="006E53B5">
        <w:rPr>
          <w:rStyle w:val="StyleUnderline"/>
          <w:highlight w:val="green"/>
        </w:rPr>
        <w:t>47% of jobs</w:t>
      </w:r>
      <w:r w:rsidRPr="00572306">
        <w:rPr>
          <w:rStyle w:val="StyleUnderline"/>
        </w:rPr>
        <w:t xml:space="preserve"> are at risk of </w:t>
      </w:r>
      <w:r w:rsidRPr="006E53B5">
        <w:rPr>
          <w:rStyle w:val="StyleUnderline"/>
          <w:highlight w:val="green"/>
        </w:rPr>
        <w:t>computerization</w:t>
      </w:r>
      <w:r w:rsidRPr="00572306">
        <w:rPr>
          <w:rStyle w:val="StyleUnderline"/>
        </w:rPr>
        <w:t xml:space="preserve"> over the next two decades. </w:t>
      </w:r>
      <w:r w:rsidRPr="00983188">
        <w:rPr>
          <w:sz w:val="16"/>
        </w:rPr>
        <w:t>That includes</w:t>
      </w:r>
      <w:r w:rsidRPr="00572306">
        <w:rPr>
          <w:rStyle w:val="StyleUnderline"/>
        </w:rPr>
        <w:t xml:space="preserve"> positions in transport and logistics, office and administration, sales and construction, and even law, financial services and medicine</w:t>
      </w:r>
      <w:r w:rsidRPr="00983188">
        <w:rPr>
          <w:sz w:val="16"/>
        </w:rPr>
        <w:t>. Of course, it’s possible that people who lose their jobs will find others. But it’s also feasible</w:t>
      </w:r>
      <w:r w:rsidRPr="00572306">
        <w:rPr>
          <w:rStyle w:val="Emphasis"/>
        </w:rPr>
        <w:t xml:space="preserve"> we’re approaching an era when </w:t>
      </w:r>
      <w:r w:rsidRPr="006E53B5">
        <w:rPr>
          <w:rStyle w:val="Emphasis"/>
          <w:highlight w:val="green"/>
        </w:rPr>
        <w:t>there will</w:t>
      </w:r>
      <w:r w:rsidRPr="00572306">
        <w:rPr>
          <w:rStyle w:val="Emphasis"/>
        </w:rPr>
        <w:t xml:space="preserve"> simply </w:t>
      </w:r>
      <w:r w:rsidRPr="006E53B5">
        <w:rPr>
          <w:rStyle w:val="Emphasis"/>
          <w:highlight w:val="green"/>
        </w:rPr>
        <w:t>be</w:t>
      </w:r>
      <w:r w:rsidRPr="00572306">
        <w:rPr>
          <w:rStyle w:val="Emphasis"/>
        </w:rPr>
        <w:t xml:space="preserve"> </w:t>
      </w:r>
      <w:r w:rsidRPr="006E53B5">
        <w:rPr>
          <w:rStyle w:val="Emphasis"/>
          <w:highlight w:val="green"/>
        </w:rPr>
        <w:t>less to do.</w:t>
      </w:r>
      <w:r>
        <w:rPr>
          <w:rStyle w:val="Emphasis"/>
        </w:rPr>
        <w:t xml:space="preserve"> </w:t>
      </w:r>
      <w:r w:rsidRPr="00983188">
        <w:rPr>
          <w:sz w:val="16"/>
        </w:rPr>
        <w:t>The third is that</w:t>
      </w:r>
      <w:r w:rsidRPr="00572306">
        <w:rPr>
          <w:rStyle w:val="StyleUnderline"/>
        </w:rPr>
        <w:t xml:space="preserve"> traditional </w:t>
      </w:r>
      <w:r w:rsidRPr="006E53B5">
        <w:rPr>
          <w:rStyle w:val="StyleUnderline"/>
          <w:highlight w:val="green"/>
        </w:rPr>
        <w:t>welfare</w:t>
      </w:r>
      <w:r w:rsidRPr="00572306">
        <w:rPr>
          <w:rStyle w:val="StyleUnderline"/>
        </w:rPr>
        <w:t xml:space="preserve"> is both not what it used to be and </w:t>
      </w:r>
      <w:r w:rsidRPr="006E53B5">
        <w:rPr>
          <w:rStyle w:val="StyleUnderline"/>
          <w:highlight w:val="green"/>
        </w:rPr>
        <w:t>not very efficient.</w:t>
      </w:r>
      <w:r w:rsidRPr="00572306">
        <w:rPr>
          <w:rStyle w:val="StyleUnderline"/>
        </w:rPr>
        <w:t xml:space="preserve"> </w:t>
      </w:r>
      <w:r w:rsidRPr="00983188">
        <w:rPr>
          <w:sz w:val="16"/>
        </w:rPr>
        <w:t>The value of welfare for families with children is now well below what it was in the 1990s, for example. Th</w:t>
      </w:r>
      <w:r w:rsidRPr="00572306">
        <w:rPr>
          <w:rStyle w:val="StyleUnderline"/>
        </w:rPr>
        <w:t xml:space="preserve">e move towards </w:t>
      </w:r>
      <w:r w:rsidRPr="006E53B5">
        <w:rPr>
          <w:rStyle w:val="StyleUnderline"/>
          <w:highlight w:val="green"/>
        </w:rPr>
        <w:t>means-testing,</w:t>
      </w:r>
      <w:r w:rsidRPr="00572306">
        <w:rPr>
          <w:rStyle w:val="StyleUnderline"/>
        </w:rPr>
        <w:t xml:space="preserve"> workfare–which was signed into law by Bill Clinton in 1996–and other forms of conditionality have killed the universal benefit</w:t>
      </w:r>
      <w:r w:rsidRPr="00983188">
        <w:rPr>
          <w:sz w:val="16"/>
        </w:rPr>
        <w:t>. And</w:t>
      </w:r>
      <w:r w:rsidRPr="00572306">
        <w:rPr>
          <w:rStyle w:val="StyleUnderline"/>
        </w:rPr>
        <w:t xml:space="preserve"> not just in the U.S. It’s now rare anywhere in the world that people get a check without having to do something in return</w:t>
      </w:r>
      <w:r w:rsidRPr="00983188">
        <w:rPr>
          <w:sz w:val="16"/>
        </w:rPr>
        <w:t>. Whatever the rights and wrongs of this,</w:t>
      </w:r>
      <w:r w:rsidRPr="00572306">
        <w:rPr>
          <w:rStyle w:val="Emphasis"/>
        </w:rPr>
        <w:t xml:space="preserve"> that </w:t>
      </w:r>
      <w:r w:rsidRPr="006E53B5">
        <w:rPr>
          <w:rStyle w:val="Emphasis"/>
          <w:highlight w:val="green"/>
        </w:rPr>
        <w:t>makes</w:t>
      </w:r>
      <w:r w:rsidRPr="00572306">
        <w:rPr>
          <w:rStyle w:val="Emphasis"/>
        </w:rPr>
        <w:t xml:space="preserve"> the income assistance </w:t>
      </w:r>
      <w:r w:rsidRPr="006E53B5">
        <w:rPr>
          <w:rStyle w:val="Emphasis"/>
          <w:highlight w:val="green"/>
        </w:rPr>
        <w:t xml:space="preserve">system </w:t>
      </w:r>
      <w:r w:rsidRPr="00632C64">
        <w:rPr>
          <w:rStyle w:val="Emphasis"/>
        </w:rPr>
        <w:t xml:space="preserve">more </w:t>
      </w:r>
      <w:r w:rsidRPr="006E53B5">
        <w:rPr>
          <w:rStyle w:val="Emphasis"/>
          <w:highlight w:val="green"/>
        </w:rPr>
        <w:t>complicated and expensive</w:t>
      </w:r>
      <w:r w:rsidRPr="00572306">
        <w:rPr>
          <w:rStyle w:val="Emphasis"/>
        </w:rPr>
        <w:t xml:space="preserve"> to manage</w:t>
      </w:r>
      <w:r w:rsidRPr="00983188">
        <w:rPr>
          <w:sz w:val="16"/>
        </w:rPr>
        <w:t xml:space="preserve">. Up to up to 10% of the income assistance budget now goes to administrating its distribution. For these reasons and others, </w:t>
      </w:r>
      <w:r w:rsidRPr="00572306">
        <w:rPr>
          <w:rStyle w:val="Emphasis"/>
        </w:rPr>
        <w:t xml:space="preserve">the </w:t>
      </w:r>
      <w:r w:rsidRPr="006E53B5">
        <w:rPr>
          <w:rStyle w:val="Emphasis"/>
          <w:highlight w:val="green"/>
        </w:rPr>
        <w:t>idea of a b</w:t>
      </w:r>
      <w:r w:rsidRPr="00572306">
        <w:rPr>
          <w:rStyle w:val="Emphasis"/>
        </w:rPr>
        <w:t xml:space="preserve">asic </w:t>
      </w:r>
      <w:r w:rsidRPr="006E53B5">
        <w:rPr>
          <w:rStyle w:val="Emphasis"/>
          <w:highlight w:val="green"/>
        </w:rPr>
        <w:t>i</w:t>
      </w:r>
      <w:r w:rsidRPr="00572306">
        <w:rPr>
          <w:rStyle w:val="Emphasis"/>
        </w:rPr>
        <w:t xml:space="preserve">ncome for everyone is </w:t>
      </w:r>
      <w:r w:rsidRPr="006E53B5">
        <w:rPr>
          <w:rStyle w:val="Emphasis"/>
          <w:highlight w:val="green"/>
        </w:rPr>
        <w:t>becoming</w:t>
      </w:r>
      <w:r w:rsidRPr="00572306">
        <w:rPr>
          <w:rStyle w:val="Emphasis"/>
        </w:rPr>
        <w:t xml:space="preserve"> </w:t>
      </w:r>
      <w:r w:rsidRPr="006E53B5">
        <w:rPr>
          <w:rStyle w:val="Emphasis"/>
          <w:highlight w:val="green"/>
        </w:rPr>
        <w:t>increasingly popular.</w:t>
      </w:r>
      <w:r w:rsidRPr="00572306">
        <w:rPr>
          <w:rStyle w:val="Emphasis"/>
        </w:rPr>
        <w:t xml:space="preserve"> </w:t>
      </w:r>
      <w:r w:rsidRPr="00983188">
        <w:rPr>
          <w:sz w:val="16"/>
        </w:rPr>
        <w:t>There has been</w:t>
      </w:r>
      <w:r w:rsidRPr="00572306">
        <w:rPr>
          <w:rStyle w:val="StyleUnderline"/>
        </w:rPr>
        <w:t xml:space="preserve"> a flurry of reports and papers about it recently,</w:t>
      </w:r>
      <w:r w:rsidRPr="00983188">
        <w:rPr>
          <w:sz w:val="16"/>
        </w:rPr>
        <w:t xml:space="preserve"> and, unusually,</w:t>
      </w:r>
      <w:r w:rsidRPr="00572306">
        <w:rPr>
          <w:rStyle w:val="Emphasis"/>
        </w:rPr>
        <w:t xml:space="preserve"> the </w:t>
      </w:r>
      <w:r w:rsidRPr="006E53B5">
        <w:rPr>
          <w:rStyle w:val="Emphasis"/>
          <w:highlight w:val="green"/>
        </w:rPr>
        <w:t>idea</w:t>
      </w:r>
      <w:r w:rsidRPr="00572306">
        <w:rPr>
          <w:rStyle w:val="Emphasis"/>
        </w:rPr>
        <w:t xml:space="preserve"> </w:t>
      </w:r>
      <w:r w:rsidRPr="006E53B5">
        <w:rPr>
          <w:rStyle w:val="Emphasis"/>
          <w:highlight w:val="green"/>
        </w:rPr>
        <w:t>has advocates across the political spectrum</w:t>
      </w:r>
      <w:r w:rsidRPr="00572306">
        <w:rPr>
          <w:rStyle w:val="Emphasis"/>
        </w:rPr>
        <w:t>.</w:t>
      </w:r>
      <w:r>
        <w:rPr>
          <w:rStyle w:val="Emphasis"/>
        </w:rPr>
        <w:t xml:space="preserve"> </w:t>
      </w:r>
      <w:r w:rsidRPr="00983188">
        <w:rPr>
          <w:sz w:val="16"/>
        </w:rPr>
        <w:t xml:space="preserve">The libertarian right likes basic income because it hates bureaucracy and thinks people should be responsible for themselves. Rather than giving out food stamps and health care (which are in-kind services), it thinks people should get cash, because cash is fungible and you do what you like with it. Even a modest amount had incredible effects on people’s savings, economic status, health–so people felt in control of their lives. </w:t>
      </w:r>
      <w:r w:rsidRPr="0073043D">
        <w:rPr>
          <w:rStyle w:val="StyleUnderline"/>
        </w:rPr>
        <w:t xml:space="preserve">The </w:t>
      </w:r>
      <w:r w:rsidRPr="006E53B5">
        <w:rPr>
          <w:rStyle w:val="StyleUnderline"/>
          <w:highlight w:val="green"/>
        </w:rPr>
        <w:t>left</w:t>
      </w:r>
      <w:r w:rsidRPr="0073043D">
        <w:rPr>
          <w:rStyle w:val="StyleUnderline"/>
        </w:rPr>
        <w:t xml:space="preserve"> </w:t>
      </w:r>
      <w:r w:rsidRPr="006E53B5">
        <w:rPr>
          <w:rStyle w:val="StyleUnderline"/>
          <w:highlight w:val="green"/>
        </w:rPr>
        <w:t>likes</w:t>
      </w:r>
      <w:r w:rsidRPr="0073043D">
        <w:rPr>
          <w:rStyle w:val="StyleUnderline"/>
        </w:rPr>
        <w:t xml:space="preserve"> basic income because it thinks society is unequal and basic income is </w:t>
      </w:r>
      <w:r w:rsidRPr="006E53B5">
        <w:rPr>
          <w:rStyle w:val="StyleUnderline"/>
          <w:highlight w:val="green"/>
        </w:rPr>
        <w:t>redistributive</w:t>
      </w:r>
      <w:r w:rsidRPr="00983188">
        <w:rPr>
          <w:sz w:val="16"/>
        </w:rPr>
        <w:t>. It evens up the playing field for people who haven’t had good opportunities in life by establishing a floor under the poorest. The “precariat” goes from being perpetually insecure to knowing it has something to live on. That, in turn, should raise well-being and produce more productive citizens. The</w:t>
      </w:r>
      <w:r w:rsidRPr="0073043D">
        <w:rPr>
          <w:rStyle w:val="StyleUnderline"/>
        </w:rPr>
        <w:t xml:space="preserve"> technology </w:t>
      </w:r>
      <w:r w:rsidRPr="006E53B5">
        <w:rPr>
          <w:rStyle w:val="StyleUnderline"/>
          <w:highlight w:val="green"/>
        </w:rPr>
        <w:t>elite</w:t>
      </w:r>
      <w:r w:rsidRPr="00983188">
        <w:rPr>
          <w:sz w:val="16"/>
        </w:rPr>
        <w:t xml:space="preserve">, like Netscape’s Marc Andreessen, also </w:t>
      </w:r>
      <w:r w:rsidRPr="006E53B5">
        <w:rPr>
          <w:rStyle w:val="StyleUnderline"/>
          <w:highlight w:val="green"/>
        </w:rPr>
        <w:t>likes</w:t>
      </w:r>
      <w:r w:rsidRPr="0073043D">
        <w:rPr>
          <w:rStyle w:val="StyleUnderline"/>
        </w:rPr>
        <w:t xml:space="preserve"> the idea. </w:t>
      </w:r>
      <w:r w:rsidRPr="00983188">
        <w:rPr>
          <w:sz w:val="16"/>
        </w:rPr>
        <w:t xml:space="preserve">“As a VC, I like the fact that a lot of the political establishment is ignoring or dismissing this idea,” Albert Wenger, of Union Square Ventures, told a TED audience recently, “because what we see in startups is that the most powerful innovative ideas are ones truly dismissed by the incumbents.” </w:t>
      </w:r>
      <w:r w:rsidRPr="0073043D">
        <w:rPr>
          <w:rStyle w:val="StyleUnderline"/>
        </w:rPr>
        <w:t xml:space="preserve">A minimum income would allow us </w:t>
      </w:r>
      <w:r w:rsidRPr="006E53B5">
        <w:rPr>
          <w:rStyle w:val="StyleUnderline"/>
          <w:highlight w:val="green"/>
        </w:rPr>
        <w:t>to “embrace automation</w:t>
      </w:r>
      <w:r w:rsidRPr="0073043D">
        <w:rPr>
          <w:rStyle w:val="StyleUnderline"/>
        </w:rPr>
        <w:t xml:space="preserve"> rather than be afraid of it” and let more of us participate in the era of “digital abundance,” he says.</w:t>
      </w:r>
    </w:p>
    <w:p w14:paraId="2FCAB0D7" w14:textId="77777777" w:rsidR="00C7023A" w:rsidRDefault="00C7023A" w:rsidP="00C7023A">
      <w:pPr>
        <w:pStyle w:val="Heading1"/>
      </w:pPr>
      <w:r>
        <w:t>Set Col - Neg</w:t>
      </w:r>
    </w:p>
    <w:p w14:paraId="0DEEE6F9" w14:textId="77777777" w:rsidR="00C7023A" w:rsidRDefault="00C7023A" w:rsidP="00C7023A">
      <w:pPr>
        <w:pStyle w:val="Heading2"/>
      </w:pPr>
      <w:r>
        <w:t>Plan Pic</w:t>
      </w:r>
    </w:p>
    <w:p w14:paraId="211FA125" w14:textId="77777777" w:rsidR="00C7023A" w:rsidRDefault="00C7023A" w:rsidP="00C7023A">
      <w:pPr>
        <w:pStyle w:val="Heading4"/>
      </w:pPr>
      <w:r>
        <w:t>The state is incompatible with decolonization, every effort coopts Indigenous movements and maintains the global encroachment on Indigenous lands, resources, cultures and communities. Only a framework of Red Pedagogy that embraces indigenous voices can develop transcendent theories of decolonization that resolves the systemic impacts of settler colonialism</w:t>
      </w:r>
    </w:p>
    <w:p w14:paraId="5575D53E" w14:textId="77777777" w:rsidR="00C7023A" w:rsidRDefault="00C7023A" w:rsidP="00C7023A">
      <w:r w:rsidRPr="00DC5774">
        <w:rPr>
          <w:rStyle w:val="Style13ptBold"/>
        </w:rPr>
        <w:t>Grande 15</w:t>
      </w:r>
      <w:r>
        <w:rPr>
          <w:rStyle w:val="Style13ptBold"/>
        </w:rPr>
        <w:t xml:space="preserve"> </w:t>
      </w:r>
      <w:r>
        <w:t xml:space="preserve">(Sandy Grande is associate professor and Chair of the Education Department at Connecticut College. Her research interfaces critical Indigenous theories with the concerns of education. She has also published several book chapters and articles including: Accumulation of the Primitive: The Limits of Liberalism and the Politics of Occupy Wall Street; Red pedagogy: Native American social and political thought; Rowman &amp; Littlefield; 2015; </w:t>
      </w:r>
      <w:hyperlink r:id="rId209" w:history="1">
        <w:r w:rsidRPr="00F67D96">
          <w:rPr>
            <w:rStyle w:val="Hyperlink"/>
          </w:rPr>
          <w:t>https://rowman.com/ISBN/9781610489898/Red-Pedagogy-Native-American-Social-and-Political-Thought-10th-Anniversary-Edition</w:t>
        </w:r>
      </w:hyperlink>
      <w:r>
        <w:t>) //nooodless</w:t>
      </w:r>
    </w:p>
    <w:p w14:paraId="24828C55" w14:textId="77777777" w:rsidR="00C7023A" w:rsidRPr="00F85950" w:rsidRDefault="00C7023A" w:rsidP="00C7023A">
      <w:pPr>
        <w:rPr>
          <w:u w:val="single"/>
        </w:rPr>
      </w:pPr>
      <w:r w:rsidRPr="00F23F1F">
        <w:rPr>
          <w:sz w:val="16"/>
        </w:rPr>
        <w:t>The current historical conjuncture is not simply the most recent moment in the continuous procession of Indigenous dispossession by U.S. empire and settler colonialism. Just as neoliberalism is not simply an extension of classical liberalism but is instead a reactive formation that aims to dismantle the conciliatory regulatory mechanisms of mid-twentieth century liberal capitalism in pursuit of the upward redistribution of wealth in the “ Global North, ” Indigenous dispossession assumes specific tactical forms in response to present-day practices of and possibilities for indigenous self-determination</w:t>
      </w:r>
      <w:r w:rsidRPr="007A7B73">
        <w:rPr>
          <w:rStyle w:val="StyleUnderline"/>
        </w:rPr>
        <w:t xml:space="preserve">. The intensified </w:t>
      </w:r>
      <w:r w:rsidRPr="006E53B5">
        <w:rPr>
          <w:rStyle w:val="Emphasis"/>
          <w:highlight w:val="green"/>
        </w:rPr>
        <w:t>redeployment of colonial predation and</w:t>
      </w:r>
      <w:r w:rsidRPr="008A65E2">
        <w:rPr>
          <w:rStyle w:val="Emphasis"/>
        </w:rPr>
        <w:t xml:space="preserve"> </w:t>
      </w:r>
      <w:r w:rsidRPr="006E53B5">
        <w:rPr>
          <w:rStyle w:val="Emphasis"/>
          <w:highlight w:val="green"/>
        </w:rPr>
        <w:t>necropolitical</w:t>
      </w:r>
      <w:r w:rsidRPr="008A65E2">
        <w:rPr>
          <w:rStyle w:val="Emphasis"/>
        </w:rPr>
        <w:t xml:space="preserve"> inclusion takes many forms</w:t>
      </w:r>
      <w:r w:rsidRPr="007A7B73">
        <w:rPr>
          <w:rStyle w:val="StyleUnderline"/>
        </w:rPr>
        <w:t xml:space="preserve">, some of which manifestly </w:t>
      </w:r>
      <w:r w:rsidRPr="006E53B5">
        <w:rPr>
          <w:rStyle w:val="StyleUnderline"/>
          <w:highlight w:val="green"/>
        </w:rPr>
        <w:t>accentuate</w:t>
      </w:r>
      <w:r w:rsidRPr="007A7B73">
        <w:rPr>
          <w:rStyle w:val="StyleUnderline"/>
        </w:rPr>
        <w:t xml:space="preserve"> the constitutive </w:t>
      </w:r>
      <w:r w:rsidRPr="006E53B5">
        <w:rPr>
          <w:rStyle w:val="StyleUnderline"/>
          <w:highlight w:val="green"/>
        </w:rPr>
        <w:t>contradictions of</w:t>
      </w:r>
      <w:r w:rsidRPr="007A7B73">
        <w:rPr>
          <w:rStyle w:val="StyleUnderline"/>
        </w:rPr>
        <w:t xml:space="preserve"> neoliberal </w:t>
      </w:r>
      <w:r w:rsidRPr="006E53B5">
        <w:rPr>
          <w:rStyle w:val="StyleUnderline"/>
          <w:highlight w:val="green"/>
        </w:rPr>
        <w:t>multiculturalism</w:t>
      </w:r>
      <w:r w:rsidRPr="00F23F1F">
        <w:rPr>
          <w:sz w:val="16"/>
        </w:rPr>
        <w:t>. As a way of marking this continuance and its impact on Indigenous youth, one need only to consider the recen</w:t>
      </w:r>
      <w:r w:rsidRPr="007A7B73">
        <w:rPr>
          <w:rStyle w:val="StyleUnderline"/>
        </w:rPr>
        <w:t>t 2013 U.S. Supreme Court ruling in</w:t>
      </w:r>
      <w:r w:rsidRPr="008A65E2">
        <w:rPr>
          <w:rStyle w:val="Emphasis"/>
        </w:rPr>
        <w:t xml:space="preserve"> </w:t>
      </w:r>
      <w:r w:rsidRPr="006E53B5">
        <w:rPr>
          <w:rStyle w:val="Emphasis"/>
          <w:highlight w:val="green"/>
        </w:rPr>
        <w:t>Adoptive Couple v Baby Girl</w:t>
      </w:r>
      <w:r w:rsidRPr="006E53B5">
        <w:rPr>
          <w:rStyle w:val="StyleUnderline"/>
          <w:highlight w:val="green"/>
        </w:rPr>
        <w:t xml:space="preserve"> </w:t>
      </w:r>
      <w:r w:rsidRPr="006E53B5">
        <w:rPr>
          <w:sz w:val="16"/>
          <w:highlight w:val="green"/>
        </w:rPr>
        <w:t>.</w:t>
      </w:r>
      <w:r w:rsidRPr="00F23F1F">
        <w:rPr>
          <w:sz w:val="16"/>
        </w:rPr>
        <w:t xml:space="preserve"> The highly controversial cas</w:t>
      </w:r>
      <w:r w:rsidRPr="007A7B73">
        <w:rPr>
          <w:rStyle w:val="StyleUnderline"/>
        </w:rPr>
        <w:t xml:space="preserve">e effectively </w:t>
      </w:r>
      <w:r w:rsidRPr="006E53B5">
        <w:rPr>
          <w:rStyle w:val="Emphasis"/>
          <w:highlight w:val="green"/>
        </w:rPr>
        <w:t>undermined</w:t>
      </w:r>
      <w:r w:rsidRPr="007A7B73">
        <w:rPr>
          <w:rStyle w:val="StyleUnderline"/>
        </w:rPr>
        <w:t xml:space="preserve"> key provisions of the</w:t>
      </w:r>
      <w:r w:rsidRPr="008A65E2">
        <w:rPr>
          <w:rStyle w:val="Emphasis"/>
        </w:rPr>
        <w:t xml:space="preserve"> Indian Child Welfare </w:t>
      </w:r>
      <w:r w:rsidRPr="006E53B5">
        <w:rPr>
          <w:rStyle w:val="Emphasis"/>
          <w:highlight w:val="green"/>
        </w:rPr>
        <w:t>Act of 1978</w:t>
      </w:r>
      <w:r w:rsidRPr="007A7B73">
        <w:rPr>
          <w:rStyle w:val="StyleUnderline"/>
        </w:rPr>
        <w:t xml:space="preserve"> and used a reactionary post– civil rights era </w:t>
      </w:r>
      <w:r w:rsidRPr="006E53B5">
        <w:rPr>
          <w:rStyle w:val="StyleUnderline"/>
          <w:highlight w:val="green"/>
        </w:rPr>
        <w:t>discourse of racial</w:t>
      </w:r>
      <w:r w:rsidRPr="007A7B73">
        <w:rPr>
          <w:rStyle w:val="StyleUnderline"/>
        </w:rPr>
        <w:t xml:space="preserve"> preference and alleged “ </w:t>
      </w:r>
      <w:r w:rsidRPr="006E53B5">
        <w:rPr>
          <w:rStyle w:val="StyleUnderline"/>
          <w:highlight w:val="green"/>
        </w:rPr>
        <w:t>special rights ” of tribal nations to undermine</w:t>
      </w:r>
      <w:r w:rsidRPr="00576564">
        <w:rPr>
          <w:rStyle w:val="StyleUnderline"/>
        </w:rPr>
        <w:t xml:space="preserve"> </w:t>
      </w:r>
      <w:r w:rsidRPr="006E53B5">
        <w:rPr>
          <w:rStyle w:val="StyleUnderline"/>
          <w:highlight w:val="green"/>
        </w:rPr>
        <w:t>protective gains</w:t>
      </w:r>
      <w:r w:rsidRPr="00576564">
        <w:rPr>
          <w:rStyle w:val="StyleUnderline"/>
        </w:rPr>
        <w:t xml:space="preserve"> made by the 1978 law. </w:t>
      </w:r>
      <w:r w:rsidRPr="00576564">
        <w:rPr>
          <w:sz w:val="16"/>
        </w:rPr>
        <w:t>Indeed, much like the recent U.S. legislation that</w:t>
      </w:r>
      <w:r w:rsidRPr="00F23F1F">
        <w:rPr>
          <w:sz w:val="16"/>
        </w:rPr>
        <w:t xml:space="preserve"> discarded core aspects of th</w:t>
      </w:r>
      <w:r w:rsidRPr="007A7B73">
        <w:rPr>
          <w:rStyle w:val="StyleUnderline"/>
        </w:rPr>
        <w:t>e Voting Rights Act of 1965 by claiming that the racist practices that necessitated the law were now resolved, commentary in support of the 2013 Supreme Court ruling suggested that Indian Child Welfare Act was outdated, emphasizing that the legislation was “ more than thirty years old. ”</w:t>
      </w:r>
      <w:r w:rsidRPr="00F23F1F">
        <w:rPr>
          <w:sz w:val="16"/>
        </w:rPr>
        <w:t xml:space="preserve"> In the context of the ruling, efforts by organizations such as the National Indian Child Welfare Association and the Lakota People ’ s Law Project to stop the ongoing theft and abuse of Indigenous children have shifted to address the particularities of contemporary U.S. colonial governmentality, specifically, “ post-racial ” </w:t>
      </w:r>
      <w:r w:rsidRPr="007A7B73">
        <w:rPr>
          <w:rStyle w:val="StyleUnderline"/>
        </w:rPr>
        <w:t xml:space="preserve">assertions of </w:t>
      </w:r>
      <w:r w:rsidRPr="008A65E2">
        <w:rPr>
          <w:rStyle w:val="Emphasis"/>
        </w:rPr>
        <w:t xml:space="preserve">white entitlement and </w:t>
      </w:r>
      <w:r w:rsidRPr="006E53B5">
        <w:rPr>
          <w:rStyle w:val="Emphasis"/>
          <w:highlight w:val="green"/>
        </w:rPr>
        <w:t>retooled</w:t>
      </w:r>
      <w:r w:rsidRPr="008A65E2">
        <w:rPr>
          <w:rStyle w:val="Emphasis"/>
        </w:rPr>
        <w:t xml:space="preserve"> </w:t>
      </w:r>
      <w:r w:rsidRPr="006E53B5">
        <w:rPr>
          <w:rStyle w:val="Emphasis"/>
          <w:highlight w:val="green"/>
        </w:rPr>
        <w:t>ideologies</w:t>
      </w:r>
      <w:r w:rsidRPr="008A65E2">
        <w:rPr>
          <w:rStyle w:val="Emphasis"/>
        </w:rPr>
        <w:t xml:space="preserve"> </w:t>
      </w:r>
      <w:r w:rsidRPr="007A7B73">
        <w:rPr>
          <w:rStyle w:val="StyleUnderline"/>
        </w:rPr>
        <w:t xml:space="preserve">of anti-tribalism that aim </w:t>
      </w:r>
      <w:r w:rsidRPr="008A65E2">
        <w:rPr>
          <w:rStyle w:val="Emphasis"/>
        </w:rPr>
        <w:t xml:space="preserve">to </w:t>
      </w:r>
      <w:r w:rsidRPr="006E53B5">
        <w:rPr>
          <w:rStyle w:val="Emphasis"/>
          <w:highlight w:val="green"/>
        </w:rPr>
        <w:t>justify further erosion of Indigenous sovereignty</w:t>
      </w:r>
      <w:r w:rsidRPr="007A7B73">
        <w:rPr>
          <w:rStyle w:val="StyleUnderline"/>
        </w:rPr>
        <w:t>.</w:t>
      </w:r>
      <w:r w:rsidRPr="00F23F1F">
        <w:rPr>
          <w:sz w:val="16"/>
        </w:rPr>
        <w:t xml:space="preserve"> In the neoliberal offensive of the past forty years, the uneasy historical entwining of Indigenous education,</w:t>
      </w:r>
      <w:r w:rsidRPr="007A7B73">
        <w:rPr>
          <w:rStyle w:val="StyleUnderline"/>
        </w:rPr>
        <w:t xml:space="preserve"> a particular version of</w:t>
      </w:r>
      <w:r w:rsidRPr="000E4DD2">
        <w:rPr>
          <w:rStyle w:val="Emphasis"/>
        </w:rPr>
        <w:t xml:space="preserve"> self-determination,</w:t>
      </w:r>
      <w:r w:rsidRPr="007A7B73">
        <w:rPr>
          <w:rStyle w:val="StyleUnderline"/>
        </w:rPr>
        <w:t xml:space="preserve"> and the </w:t>
      </w:r>
      <w:r w:rsidRPr="006E53B5">
        <w:rPr>
          <w:rStyle w:val="Emphasis"/>
          <w:highlight w:val="green"/>
        </w:rPr>
        <w:t>reduction of life to the calculus</w:t>
      </w:r>
      <w:r w:rsidRPr="000E4DD2">
        <w:rPr>
          <w:rStyle w:val="Emphasis"/>
        </w:rPr>
        <w:t xml:space="preserve"> of market relations</w:t>
      </w:r>
      <w:r w:rsidRPr="007A7B73">
        <w:rPr>
          <w:rStyle w:val="StyleUnderline"/>
        </w:rPr>
        <w:t xml:space="preserve"> appear in at least two modes of containment and hegemonic realignment. </w:t>
      </w:r>
      <w:r w:rsidRPr="00F23F1F">
        <w:rPr>
          <w:sz w:val="16"/>
        </w:rPr>
        <w:t>On the one hand,</w:t>
      </w:r>
      <w:r w:rsidRPr="007A7B73">
        <w:rPr>
          <w:rStyle w:val="StyleUnderline"/>
        </w:rPr>
        <w:t xml:space="preserve"> neoliberal multiculturalism extends the simultaneous promise of autonomy and inclusion. On the other hand, </w:t>
      </w:r>
      <w:r w:rsidRPr="000E4DD2">
        <w:rPr>
          <w:rStyle w:val="Emphasis"/>
        </w:rPr>
        <w:t>an insistence on accountability for the conditions of colonial and racialized dispossession</w:t>
      </w:r>
      <w:r w:rsidRPr="007A7B73">
        <w:rPr>
          <w:rStyle w:val="StyleUnderline"/>
        </w:rPr>
        <w:t xml:space="preserve"> has been diverted to support standardized testing and assessment that</w:t>
      </w:r>
      <w:r w:rsidRPr="000E4DD2">
        <w:rPr>
          <w:rStyle w:val="Emphasis"/>
        </w:rPr>
        <w:t xml:space="preserve"> </w:t>
      </w:r>
      <w:r w:rsidRPr="006E53B5">
        <w:rPr>
          <w:rStyle w:val="Emphasis"/>
          <w:highlight w:val="green"/>
        </w:rPr>
        <w:t xml:space="preserve">accelerates inequities </w:t>
      </w:r>
      <w:r w:rsidRPr="00576564">
        <w:rPr>
          <w:rStyle w:val="Emphasis"/>
        </w:rPr>
        <w:t>and devaluations</w:t>
      </w:r>
      <w:r w:rsidRPr="006E53B5">
        <w:rPr>
          <w:rStyle w:val="Emphasis"/>
          <w:highlight w:val="green"/>
        </w:rPr>
        <w:t xml:space="preserve"> under the aegis of settler normativity</w:t>
      </w:r>
      <w:r w:rsidRPr="006E53B5">
        <w:rPr>
          <w:rStyle w:val="StyleUnderline"/>
          <w:highlight w:val="green"/>
        </w:rPr>
        <w:t>.</w:t>
      </w:r>
      <w:r w:rsidRPr="00F23F1F">
        <w:rPr>
          <w:sz w:val="16"/>
        </w:rPr>
        <w:t xml:space="preserve"> For instance, the anti-colonial movement for control of schooling by and for Native peoples — from the Navajo Nation ’ s Rough Rock Demonstration School established in 1966 to the Red Power community survival schools to the Coalition of Indian Controlled School Boards to Deganawidah-Quetzalcoatl University — helped compel the Indian Self-Determination and Education Assistance Act of 1975. Yet, although the 1975 legislation established significant changes in federal Indian policy, its mandate for Indigenous self governance devolved administrative authority to tribes in ways that did not fundamentally challenge the ultimate plenary power of congr</w:t>
      </w:r>
      <w:r w:rsidRPr="007A7B73">
        <w:rPr>
          <w:rStyle w:val="StyleUnderline"/>
        </w:rPr>
        <w:t>ess. Likewise, the U.S. settler state responded to grassroots pressure for more adequate investment in education for both impoverished communities of color and Indigenous peoples with the rhetoric of accountability set out in the means-tested disciplinary regime of No Child Left Behind — a regime that has only intensified since the original publication of Red Pedagogy .</w:t>
      </w:r>
      <w:r w:rsidRPr="00F23F1F">
        <w:rPr>
          <w:sz w:val="16"/>
        </w:rPr>
        <w:t xml:space="preserve"> 4 As intimated by Grande</w:t>
      </w:r>
      <w:r w:rsidRPr="007A7B73">
        <w:rPr>
          <w:rStyle w:val="StyleUnderline"/>
        </w:rPr>
        <w:t>, both trajectories partially build from and work to dismember preceding strategies for Indigenous liberation and sovereignt</w:t>
      </w:r>
      <w:r w:rsidRPr="00F23F1F">
        <w:rPr>
          <w:sz w:val="16"/>
        </w:rPr>
        <w:t>y. Nevertheles</w:t>
      </w:r>
      <w:r w:rsidRPr="007A7B73">
        <w:rPr>
          <w:rStyle w:val="StyleUnderline"/>
        </w:rPr>
        <w:t>s, the colonial norms of recognition that seek, as Audra Simpson argues, to instantiate an Indigenous autonomy that “ is exercisable only because recognition is conferred ” are always also symptomatic of the pernicious “ ambivalences of exigencies of settlement itself ” and “ the needs and desires of states that are new, that are in process, that are complicated, and struggling always not to fissure.</w:t>
      </w:r>
      <w:r w:rsidRPr="00F23F1F">
        <w:rPr>
          <w:sz w:val="16"/>
        </w:rPr>
        <w:t xml:space="preserve"> ” 5 Similarly, in response to the student movements of the 1970s and 1980s for ethnic studies and Native American self-determination, the U.S. educational system responded with inclusive pedagogies for minoritization and neoliberal multiculturalism. Indeed, the notion of “ minority ” here is precisely a consequence of the colonial attrition that has in fact minoritized peoples through circuits of conquest, displacement, and slavery. Roderick Ferguson points out that during this moment state and capital began to adopt a simultaneously affirmative and preemptory discourse of anti-racist diversity “ through the regulated incorporation of minorities and minoritized intellectual and cultural production ” so as “ to forestall the redistribution of resources to economically and racially disfranchised communities. ” 6 Although such forms of minoritization operate primarily through a logic of race that concertedly disavows colonial difference and Indigenous sovereignty, it is imperative nonetheless to attend to the tensions, entanglements, and disjunctures — what Jodi Byrd describes as “ cacophony ” — between subalternized racialized groups and Indigenous peoples that remain more complex than the normative lens of the U.S. state, educational system, and neoliberal multiculturalism allows. 7 Since the 1970s,</w:t>
      </w:r>
      <w:r w:rsidRPr="007A7B73">
        <w:rPr>
          <w:rStyle w:val="StyleUnderline"/>
        </w:rPr>
        <w:t xml:space="preserve"> </w:t>
      </w:r>
      <w:r w:rsidRPr="006E53B5">
        <w:rPr>
          <w:rStyle w:val="StyleUnderline"/>
          <w:highlight w:val="green"/>
        </w:rPr>
        <w:t>U.S.</w:t>
      </w:r>
      <w:r w:rsidRPr="007A7B73">
        <w:rPr>
          <w:rStyle w:val="StyleUnderline"/>
        </w:rPr>
        <w:t xml:space="preserve"> Indian </w:t>
      </w:r>
      <w:r w:rsidRPr="006E53B5">
        <w:rPr>
          <w:rStyle w:val="StyleUnderline"/>
          <w:highlight w:val="green"/>
        </w:rPr>
        <w:t>policy</w:t>
      </w:r>
      <w:r w:rsidRPr="007A7B73">
        <w:rPr>
          <w:rStyle w:val="StyleUnderline"/>
        </w:rPr>
        <w:t xml:space="preserve"> affirming recognition of Indian self</w:t>
      </w:r>
      <w:r>
        <w:rPr>
          <w:rStyle w:val="StyleUnderline"/>
        </w:rPr>
        <w:t>-</w:t>
      </w:r>
      <w:r w:rsidRPr="007A7B73">
        <w:rPr>
          <w:rStyle w:val="StyleUnderline"/>
        </w:rPr>
        <w:t xml:space="preserve">determination has </w:t>
      </w:r>
      <w:r w:rsidRPr="006E53B5">
        <w:rPr>
          <w:rStyle w:val="StyleUnderline"/>
          <w:highlight w:val="green"/>
        </w:rPr>
        <w:t>operated</w:t>
      </w:r>
      <w:r w:rsidRPr="007A7B73">
        <w:rPr>
          <w:rStyle w:val="StyleUnderline"/>
        </w:rPr>
        <w:t xml:space="preserve"> in tandem </w:t>
      </w:r>
      <w:r w:rsidRPr="006E53B5">
        <w:rPr>
          <w:rStyle w:val="StyleUnderline"/>
          <w:highlight w:val="green"/>
        </w:rPr>
        <w:t>with new forms of economic disposability,</w:t>
      </w:r>
      <w:r w:rsidRPr="007A7B73">
        <w:rPr>
          <w:rStyle w:val="StyleUnderline"/>
        </w:rPr>
        <w:t xml:space="preserve"> social </w:t>
      </w:r>
      <w:r w:rsidRPr="006E53B5">
        <w:rPr>
          <w:rStyle w:val="StyleUnderline"/>
          <w:highlight w:val="green"/>
        </w:rPr>
        <w:t>abandonment,</w:t>
      </w:r>
      <w:r w:rsidRPr="007A7B73">
        <w:rPr>
          <w:rStyle w:val="StyleUnderline"/>
        </w:rPr>
        <w:t xml:space="preserve"> </w:t>
      </w:r>
      <w:r w:rsidRPr="006E53B5">
        <w:rPr>
          <w:rStyle w:val="StyleUnderline"/>
          <w:highlight w:val="green"/>
        </w:rPr>
        <w:t>and environmental plunder.</w:t>
      </w:r>
      <w:r w:rsidRPr="00576564">
        <w:rPr>
          <w:rStyle w:val="StyleUnderline"/>
        </w:rPr>
        <w:t xml:space="preserve"> </w:t>
      </w:r>
      <w:r w:rsidRPr="00576564">
        <w:rPr>
          <w:sz w:val="16"/>
        </w:rPr>
        <w:t>As Grande observes</w:t>
      </w:r>
      <w:r w:rsidRPr="00576564">
        <w:rPr>
          <w:rStyle w:val="StyleUnderline"/>
        </w:rPr>
        <w:t>, “ Indian education was never simply about the desire to ‘</w:t>
      </w:r>
      <w:r w:rsidRPr="007A7B73">
        <w:rPr>
          <w:rStyle w:val="StyleUnderline"/>
        </w:rPr>
        <w:t xml:space="preserve"> civilize ’ or even deculturalize a people, but rather, from its very inception, it was a project designed to colonize Indian minds as a means of gaining access to Indian labor, land, and resources </w:t>
      </w:r>
      <w:r w:rsidRPr="00F23F1F">
        <w:rPr>
          <w:sz w:val="16"/>
        </w:rPr>
        <w:t>” (p. 19). She makes clear that both</w:t>
      </w:r>
      <w:r w:rsidRPr="007A7B73">
        <w:rPr>
          <w:rStyle w:val="StyleUnderline"/>
        </w:rPr>
        <w:t xml:space="preserve"> </w:t>
      </w:r>
      <w:r w:rsidRPr="006E53B5">
        <w:rPr>
          <w:rStyle w:val="StyleUnderline"/>
          <w:highlight w:val="green"/>
        </w:rPr>
        <w:t>contesting</w:t>
      </w:r>
      <w:r w:rsidRPr="007A7B73">
        <w:rPr>
          <w:rStyle w:val="StyleUnderline"/>
        </w:rPr>
        <w:t xml:space="preserve"> the possessive and </w:t>
      </w:r>
      <w:r w:rsidRPr="006E53B5">
        <w:rPr>
          <w:rStyle w:val="StyleUnderline"/>
          <w:highlight w:val="green"/>
        </w:rPr>
        <w:t>extractive logics of colonization</w:t>
      </w:r>
      <w:r w:rsidRPr="007A7B73">
        <w:rPr>
          <w:rStyle w:val="StyleUnderline"/>
        </w:rPr>
        <w:t xml:space="preserve"> and </w:t>
      </w:r>
      <w:r w:rsidRPr="006E53B5">
        <w:rPr>
          <w:rStyle w:val="StyleUnderline"/>
          <w:highlight w:val="green"/>
        </w:rPr>
        <w:t>creati</w:t>
      </w:r>
      <w:r w:rsidRPr="007A7B73">
        <w:rPr>
          <w:rStyle w:val="StyleUnderline"/>
        </w:rPr>
        <w:t xml:space="preserve">ng the </w:t>
      </w:r>
      <w:r w:rsidRPr="006E53B5">
        <w:rPr>
          <w:rStyle w:val="StyleUnderline"/>
          <w:highlight w:val="green"/>
        </w:rPr>
        <w:t>possibilities</w:t>
      </w:r>
      <w:r w:rsidRPr="007A7B73">
        <w:rPr>
          <w:rStyle w:val="StyleUnderline"/>
        </w:rPr>
        <w:t xml:space="preserve"> f</w:t>
      </w:r>
      <w:r w:rsidRPr="006E53B5">
        <w:rPr>
          <w:rStyle w:val="StyleUnderline"/>
          <w:highlight w:val="green"/>
        </w:rPr>
        <w:t>or a “</w:t>
      </w:r>
      <w:r w:rsidRPr="006E53B5">
        <w:rPr>
          <w:rStyle w:val="Emphasis"/>
          <w:highlight w:val="green"/>
        </w:rPr>
        <w:t xml:space="preserve"> new Red pedagogy </w:t>
      </w:r>
      <w:r w:rsidRPr="006E53B5">
        <w:rPr>
          <w:sz w:val="16"/>
          <w:highlight w:val="green"/>
        </w:rPr>
        <w:t>”</w:t>
      </w:r>
      <w:r w:rsidRPr="00F23F1F">
        <w:rPr>
          <w:sz w:val="16"/>
        </w:rPr>
        <w:t xml:space="preserve"> </w:t>
      </w:r>
      <w:r w:rsidRPr="007A7B73">
        <w:rPr>
          <w:rStyle w:val="StyleUnderline"/>
        </w:rPr>
        <w:t xml:space="preserve">demand </w:t>
      </w:r>
      <w:r w:rsidRPr="006E53B5">
        <w:rPr>
          <w:rStyle w:val="Emphasis"/>
          <w:highlight w:val="green"/>
        </w:rPr>
        <w:t>grappling</w:t>
      </w:r>
      <w:r w:rsidRPr="007A7B73">
        <w:rPr>
          <w:rStyle w:val="StyleUnderline"/>
        </w:rPr>
        <w:t xml:space="preserve"> with </w:t>
      </w:r>
      <w:r w:rsidRPr="000E4DD2">
        <w:rPr>
          <w:rStyle w:val="Emphasis"/>
        </w:rPr>
        <w:t xml:space="preserve">how </w:t>
      </w:r>
      <w:r w:rsidRPr="006E53B5">
        <w:rPr>
          <w:rStyle w:val="Emphasis"/>
          <w:highlight w:val="green"/>
        </w:rPr>
        <w:t>Indigenous ways of being and knowing cannot</w:t>
      </w:r>
      <w:r w:rsidRPr="000E4DD2">
        <w:rPr>
          <w:rStyle w:val="Emphasis"/>
        </w:rPr>
        <w:t xml:space="preserve"> </w:t>
      </w:r>
      <w:r w:rsidRPr="006E53B5">
        <w:rPr>
          <w:rStyle w:val="Emphasis"/>
          <w:highlight w:val="green"/>
        </w:rPr>
        <w:t>be reduced to</w:t>
      </w:r>
      <w:r w:rsidRPr="000E4DD2">
        <w:rPr>
          <w:rStyle w:val="Emphasis"/>
        </w:rPr>
        <w:t xml:space="preserve"> these conditions of </w:t>
      </w:r>
      <w:r w:rsidRPr="006E53B5">
        <w:rPr>
          <w:rStyle w:val="Emphasis"/>
          <w:highlight w:val="green"/>
        </w:rPr>
        <w:t>material expropriation</w:t>
      </w:r>
      <w:r w:rsidRPr="006E53B5">
        <w:rPr>
          <w:sz w:val="16"/>
          <w:highlight w:val="green"/>
        </w:rPr>
        <w:t>.</w:t>
      </w:r>
      <w:r w:rsidRPr="00F23F1F">
        <w:rPr>
          <w:sz w:val="16"/>
        </w:rPr>
        <w:t xml:space="preserve"> At the same time, ne</w:t>
      </w:r>
      <w:r w:rsidRPr="007A7B73">
        <w:rPr>
          <w:rStyle w:val="StyleUnderline"/>
        </w:rPr>
        <w:t>ither Euro-American forms of knowledge nor Indigenous forms of knowledge are thoroughly discrete 8 ; instead, each are heterogeneous and — to various degrees — unevenly entwined, even if the arrogance of Euro-American knowledge production continues to disclaim its debts and culpability for the death worlds of logocentricism</w:t>
      </w:r>
      <w:r w:rsidRPr="00F23F1F">
        <w:rPr>
          <w:sz w:val="16"/>
        </w:rPr>
        <w:t>. As</w:t>
      </w:r>
      <w:r w:rsidRPr="007A7B73">
        <w:rPr>
          <w:rStyle w:val="StyleUnderline"/>
        </w:rPr>
        <w:t xml:space="preserve"> </w:t>
      </w:r>
      <w:r w:rsidRPr="006E53B5">
        <w:rPr>
          <w:rStyle w:val="Emphasis"/>
          <w:sz w:val="40"/>
          <w:szCs w:val="40"/>
          <w:highlight w:val="green"/>
        </w:rPr>
        <w:t>settler</w:t>
      </w:r>
      <w:r w:rsidRPr="000E4DD2">
        <w:rPr>
          <w:rStyle w:val="Emphasis"/>
          <w:sz w:val="40"/>
          <w:szCs w:val="40"/>
        </w:rPr>
        <w:t xml:space="preserve"> </w:t>
      </w:r>
      <w:r w:rsidRPr="006E53B5">
        <w:rPr>
          <w:rStyle w:val="Emphasis"/>
          <w:sz w:val="40"/>
          <w:szCs w:val="40"/>
          <w:highlight w:val="green"/>
        </w:rPr>
        <w:t>colonialism and decolonization are</w:t>
      </w:r>
      <w:r w:rsidRPr="000E4DD2">
        <w:rPr>
          <w:rStyle w:val="Emphasis"/>
          <w:sz w:val="40"/>
          <w:szCs w:val="40"/>
        </w:rPr>
        <w:t xml:space="preserve"> </w:t>
      </w:r>
      <w:r w:rsidRPr="006E53B5">
        <w:rPr>
          <w:rStyle w:val="Emphasis"/>
          <w:sz w:val="40"/>
          <w:szCs w:val="40"/>
          <w:highlight w:val="green"/>
        </w:rPr>
        <w:t>increasingly invoked by non-Indigenous scholars and activists</w:t>
      </w:r>
      <w:r w:rsidRPr="000E4DD2">
        <w:rPr>
          <w:rStyle w:val="Emphasis"/>
        </w:rPr>
        <w:t>,</w:t>
      </w:r>
      <w:r w:rsidRPr="007A7B73">
        <w:rPr>
          <w:rStyle w:val="StyleUnderline"/>
        </w:rPr>
        <w:t xml:space="preserve"> it</w:t>
      </w:r>
      <w:r w:rsidRPr="000E4DD2">
        <w:rPr>
          <w:rStyle w:val="Emphasis"/>
        </w:rPr>
        <w:t xml:space="preserve"> becomes especially important to engage the specificity, social etymology, and complex genealogies of each term. </w:t>
      </w:r>
      <w:r w:rsidRPr="006E53B5">
        <w:rPr>
          <w:rStyle w:val="Emphasis"/>
          <w:sz w:val="40"/>
          <w:szCs w:val="40"/>
          <w:highlight w:val="green"/>
        </w:rPr>
        <w:t>Decolonization</w:t>
      </w:r>
      <w:r w:rsidRPr="000E4DD2">
        <w:rPr>
          <w:rStyle w:val="Emphasis"/>
          <w:sz w:val="40"/>
          <w:szCs w:val="40"/>
        </w:rPr>
        <w:t xml:space="preserve"> is </w:t>
      </w:r>
      <w:r w:rsidRPr="006E53B5">
        <w:rPr>
          <w:rStyle w:val="Emphasis"/>
          <w:sz w:val="40"/>
          <w:szCs w:val="40"/>
          <w:highlight w:val="green"/>
        </w:rPr>
        <w:t>not</w:t>
      </w:r>
      <w:r w:rsidRPr="000E4DD2">
        <w:rPr>
          <w:rStyle w:val="Emphasis"/>
          <w:sz w:val="40"/>
          <w:szCs w:val="40"/>
        </w:rPr>
        <w:t xml:space="preserve"> </w:t>
      </w:r>
      <w:r w:rsidRPr="006E53B5">
        <w:rPr>
          <w:rStyle w:val="Emphasis"/>
          <w:sz w:val="40"/>
          <w:szCs w:val="40"/>
          <w:highlight w:val="green"/>
        </w:rPr>
        <w:t>an analogy for</w:t>
      </w:r>
      <w:r w:rsidRPr="000E4DD2">
        <w:rPr>
          <w:rStyle w:val="Emphasis"/>
          <w:sz w:val="40"/>
          <w:szCs w:val="40"/>
        </w:rPr>
        <w:t xml:space="preserve"> </w:t>
      </w:r>
      <w:r w:rsidRPr="006E53B5">
        <w:rPr>
          <w:rStyle w:val="Emphasis"/>
          <w:sz w:val="40"/>
          <w:szCs w:val="40"/>
          <w:highlight w:val="green"/>
        </w:rPr>
        <w:t>struggles against domination in general</w:t>
      </w:r>
      <w:r w:rsidRPr="006E53B5">
        <w:rPr>
          <w:sz w:val="16"/>
          <w:highlight w:val="green"/>
        </w:rPr>
        <w:t>.</w:t>
      </w:r>
      <w:r w:rsidRPr="00F23F1F">
        <w:rPr>
          <w:sz w:val="16"/>
        </w:rPr>
        <w:t xml:space="preserve"> 9 Decolonization is least helpful when used to suggest a binary relation to colonialism or the retrieval of a more authentic prior to colonial rule. Yet, as much as</w:t>
      </w:r>
      <w:r w:rsidRPr="000E4DD2">
        <w:rPr>
          <w:rStyle w:val="Emphasis"/>
        </w:rPr>
        <w:t xml:space="preserve"> international law has codified decolonization as a series of mandates and protocols susceptible to the ongoing </w:t>
      </w:r>
      <w:r w:rsidRPr="006E53B5">
        <w:rPr>
          <w:rStyle w:val="Emphasis"/>
          <w:highlight w:val="green"/>
        </w:rPr>
        <w:t>maintenance of neocolonial and imperial formations,</w:t>
      </w:r>
      <w:r w:rsidRPr="007A7B73">
        <w:rPr>
          <w:rStyle w:val="StyleUnderline"/>
        </w:rPr>
        <w:t xml:space="preserve"> it nevertheless serves to evoke other possible </w:t>
      </w:r>
      <w:r w:rsidRPr="00576564">
        <w:rPr>
          <w:rStyle w:val="StyleUnderline"/>
        </w:rPr>
        <w:t>relations</w:t>
      </w:r>
      <w:r w:rsidRPr="007A7B73">
        <w:rPr>
          <w:rStyle w:val="StyleUnderline"/>
        </w:rPr>
        <w:t xml:space="preserve"> and refusals. </w:t>
      </w:r>
      <w:r w:rsidRPr="00F23F1F">
        <w:rPr>
          <w:sz w:val="16"/>
        </w:rPr>
        <w:t>As Grande contends, “ ‘</w:t>
      </w:r>
      <w:r w:rsidRPr="007A7B73">
        <w:rPr>
          <w:rStyle w:val="StyleUnderline"/>
        </w:rPr>
        <w:t xml:space="preserve"> </w:t>
      </w:r>
      <w:r w:rsidRPr="000E4DD2">
        <w:rPr>
          <w:rStyle w:val="Emphasis"/>
        </w:rPr>
        <w:t>decolonization</w:t>
      </w:r>
      <w:r w:rsidRPr="007A7B73">
        <w:rPr>
          <w:rStyle w:val="StyleUnderline"/>
        </w:rPr>
        <w:t xml:space="preserve"> ’ (</w:t>
      </w:r>
      <w:r w:rsidRPr="000E4DD2">
        <w:t>like democracy)</w:t>
      </w:r>
      <w:r w:rsidRPr="000E4DD2">
        <w:rPr>
          <w:rStyle w:val="Emphasis"/>
        </w:rPr>
        <w:t xml:space="preserve"> is neither achievable nor definable, rendering it ephemeral as a goal, but perpetual as a process</w:t>
      </w:r>
      <w:r w:rsidRPr="00F23F1F">
        <w:rPr>
          <w:sz w:val="16"/>
        </w:rPr>
        <w:t xml:space="preserve"> ” (p. 166). Decolonization is thus</w:t>
      </w:r>
      <w:r w:rsidRPr="007A7B73">
        <w:rPr>
          <w:rStyle w:val="StyleUnderline"/>
        </w:rPr>
        <w:t xml:space="preserve"> a shifting configuration of strategies and actions, not an event, even as it is nonetheless eventfu</w:t>
      </w:r>
      <w:r w:rsidRPr="00F23F1F">
        <w:rPr>
          <w:sz w:val="16"/>
        </w:rPr>
        <w:t xml:space="preserve">l. Decolonization is a </w:t>
      </w:r>
      <w:r w:rsidRPr="007A7B73">
        <w:rPr>
          <w:rStyle w:val="StyleUnderline"/>
        </w:rPr>
        <w:t xml:space="preserve">means without end. It is a creative response that necessarily </w:t>
      </w:r>
      <w:r w:rsidRPr="000E4DD2">
        <w:rPr>
          <w:rStyle w:val="Emphasis"/>
        </w:rPr>
        <w:t>exceeds legibility and reconciliation from the perspective of the conditions from which it arises.</w:t>
      </w:r>
      <w:r w:rsidRPr="00F23F1F">
        <w:rPr>
          <w:sz w:val="16"/>
        </w:rPr>
        <w:t xml:space="preserve"> The terrain of struggle mapped by Red Pedagogy a decade ago continues to exceed the political boundaries, militarized borders, and knowledge regimes of imperial nation-states. Scholars and </w:t>
      </w:r>
      <w:r w:rsidRPr="007A7B73">
        <w:rPr>
          <w:rStyle w:val="StyleUnderline"/>
        </w:rPr>
        <w:t xml:space="preserve">activists have grounded their work in ways that both </w:t>
      </w:r>
      <w:r w:rsidRPr="000E4DD2">
        <w:rPr>
          <w:rStyle w:val="Emphasis"/>
        </w:rPr>
        <w:t>confront</w:t>
      </w:r>
      <w:r w:rsidRPr="007A7B73">
        <w:rPr>
          <w:rStyle w:val="StyleUnderline"/>
        </w:rPr>
        <w:t xml:space="preserve"> the imposed</w:t>
      </w:r>
      <w:r w:rsidRPr="000E4DD2">
        <w:rPr>
          <w:rStyle w:val="Emphasis"/>
        </w:rPr>
        <w:t xml:space="preserve"> limitations and elisions of the state form</w:t>
      </w:r>
      <w:r w:rsidRPr="007A7B73">
        <w:rPr>
          <w:rStyle w:val="StyleUnderline"/>
        </w:rPr>
        <w:t xml:space="preserve"> and build anti-colonial alliances</w:t>
      </w:r>
      <w:r w:rsidRPr="000E4DD2">
        <w:rPr>
          <w:rStyle w:val="Emphasis"/>
        </w:rPr>
        <w:t xml:space="preserve"> born of shared conditions of colonial possibility. </w:t>
      </w:r>
      <w:r w:rsidRPr="00F23F1F">
        <w:rPr>
          <w:sz w:val="16"/>
        </w:rPr>
        <w:t xml:space="preserve">10 The practice of “ red pedagogy ” so </w:t>
      </w:r>
      <w:r w:rsidRPr="007A7B73">
        <w:rPr>
          <w:rStyle w:val="StyleUnderline"/>
        </w:rPr>
        <w:t xml:space="preserve">forcefully charted by Grande entails the sustained and difficult labor of discerning and enacting these multiple forms of struggle in relation to one another without losing sight of their mutual frictions, tensions, and incommensurabilities. </w:t>
      </w:r>
      <w:r w:rsidRPr="00F23F1F">
        <w:rPr>
          <w:sz w:val="16"/>
        </w:rPr>
        <w:t xml:space="preserve">11 In this sense, </w:t>
      </w:r>
      <w:r w:rsidRPr="000E4DD2">
        <w:rPr>
          <w:rStyle w:val="Emphasis"/>
        </w:rPr>
        <w:t xml:space="preserve">the ethics of being accountable </w:t>
      </w:r>
      <w:r w:rsidRPr="007A7B73">
        <w:rPr>
          <w:rStyle w:val="StyleUnderline"/>
        </w:rPr>
        <w:t>to one another as living radical relationality is itself the possibility of contesting and further disrupting the colonial conditions that continue to be undone. A declaration of</w:t>
      </w:r>
      <w:r w:rsidRPr="000E4DD2">
        <w:rPr>
          <w:rStyle w:val="Emphasis"/>
        </w:rPr>
        <w:t xml:space="preserve"> radical hope and potentiality,</w:t>
      </w:r>
      <w:r w:rsidRPr="000E4DD2">
        <w:rPr>
          <w:rStyle w:val="Emphasis"/>
          <w:sz w:val="30"/>
          <w:szCs w:val="30"/>
        </w:rPr>
        <w:t xml:space="preserve"> </w:t>
      </w:r>
      <w:r w:rsidRPr="006E53B5">
        <w:rPr>
          <w:rStyle w:val="Emphasis"/>
          <w:sz w:val="30"/>
          <w:szCs w:val="30"/>
          <w:highlight w:val="green"/>
        </w:rPr>
        <w:t>Red Pedagogy</w:t>
      </w:r>
      <w:r w:rsidRPr="000E4DD2">
        <w:rPr>
          <w:rStyle w:val="Emphasis"/>
          <w:sz w:val="30"/>
          <w:szCs w:val="30"/>
        </w:rPr>
        <w:t xml:space="preserve"> theorizes </w:t>
      </w:r>
      <w:r w:rsidRPr="006E53B5">
        <w:rPr>
          <w:rStyle w:val="Emphasis"/>
          <w:sz w:val="30"/>
          <w:szCs w:val="30"/>
          <w:highlight w:val="green"/>
        </w:rPr>
        <w:t>with</w:t>
      </w:r>
      <w:r w:rsidRPr="000E4DD2">
        <w:rPr>
          <w:rStyle w:val="Emphasis"/>
          <w:sz w:val="30"/>
          <w:szCs w:val="30"/>
        </w:rPr>
        <w:t xml:space="preserve"> the </w:t>
      </w:r>
      <w:r w:rsidRPr="006E53B5">
        <w:rPr>
          <w:rStyle w:val="Emphasis"/>
          <w:sz w:val="30"/>
          <w:szCs w:val="30"/>
          <w:highlight w:val="green"/>
        </w:rPr>
        <w:t>insurgent forms of knowledge</w:t>
      </w:r>
      <w:r w:rsidRPr="000E4DD2">
        <w:rPr>
          <w:rStyle w:val="Emphasis"/>
          <w:sz w:val="30"/>
          <w:szCs w:val="30"/>
        </w:rPr>
        <w:t xml:space="preserve"> </w:t>
      </w:r>
      <w:r w:rsidRPr="006E53B5">
        <w:rPr>
          <w:rStyle w:val="Emphasis"/>
          <w:sz w:val="30"/>
          <w:szCs w:val="30"/>
          <w:highlight w:val="green"/>
        </w:rPr>
        <w:t>that arise from and sustain decolonization</w:t>
      </w:r>
      <w:r w:rsidRPr="000E4DD2">
        <w:rPr>
          <w:rStyle w:val="Emphasis"/>
          <w:sz w:val="30"/>
          <w:szCs w:val="30"/>
        </w:rPr>
        <w:t xml:space="preserve"> as</w:t>
      </w:r>
      <w:r w:rsidRPr="00F400B4">
        <w:rPr>
          <w:rStyle w:val="StyleUnderline"/>
        </w:rPr>
        <w:t xml:space="preserve"> a collective </w:t>
      </w:r>
      <w:r w:rsidRPr="006E53B5">
        <w:rPr>
          <w:rStyle w:val="Emphasis"/>
          <w:sz w:val="30"/>
          <w:szCs w:val="30"/>
          <w:highlight w:val="green"/>
        </w:rPr>
        <w:t>overcoming and becoming in perpetuity by Indigenous peoples</w:t>
      </w:r>
      <w:r w:rsidRPr="000E4DD2">
        <w:rPr>
          <w:rStyle w:val="Emphasis"/>
          <w:sz w:val="30"/>
          <w:szCs w:val="30"/>
        </w:rPr>
        <w:t>.</w:t>
      </w:r>
      <w:r w:rsidRPr="000E4DD2">
        <w:rPr>
          <w:rStyle w:val="Emphasis"/>
        </w:rPr>
        <w:t xml:space="preserve"> </w:t>
      </w:r>
      <w:r w:rsidRPr="007A7B73">
        <w:rPr>
          <w:rStyle w:val="StyleUnderline"/>
        </w:rPr>
        <w:t xml:space="preserve">The </w:t>
      </w:r>
      <w:r w:rsidRPr="008A65E2">
        <w:rPr>
          <w:rStyle w:val="Emphasis"/>
        </w:rPr>
        <w:t>urgency</w:t>
      </w:r>
      <w:r w:rsidRPr="007A7B73">
        <w:rPr>
          <w:rStyle w:val="StyleUnderline"/>
        </w:rPr>
        <w:t xml:space="preserve"> of this declaration </w:t>
      </w:r>
      <w:r w:rsidRPr="008A65E2">
        <w:rPr>
          <w:rStyle w:val="Emphasis"/>
        </w:rPr>
        <w:t xml:space="preserve">only intensified </w:t>
      </w:r>
      <w:r w:rsidRPr="007A7B73">
        <w:rPr>
          <w:rStyle w:val="StyleUnderline"/>
        </w:rPr>
        <w:t>in the ten years since Red Pedagogy was first published.</w:t>
      </w:r>
    </w:p>
    <w:p w14:paraId="3F4E666E" w14:textId="77777777" w:rsidR="00C7023A" w:rsidRPr="008A65E2" w:rsidRDefault="00C7023A" w:rsidP="00C7023A">
      <w:pPr>
        <w:pStyle w:val="Heading3"/>
      </w:pPr>
      <w:r>
        <w:t>XT State bad</w:t>
      </w:r>
    </w:p>
    <w:p w14:paraId="3DBC63BA" w14:textId="77777777" w:rsidR="00C7023A" w:rsidRDefault="00C7023A" w:rsidP="00C7023A">
      <w:pPr>
        <w:pStyle w:val="Heading4"/>
      </w:pPr>
      <w:r>
        <w:t>Settler colonialism rests on the elimination of indigenous population--genocide, forced removal, confinement to reservations, assimilation. It creates a structure that persists to shape relations between the colonists and the colonized—only an alternative that dismantles those structures solve</w:t>
      </w:r>
    </w:p>
    <w:p w14:paraId="7F4AA145" w14:textId="77777777" w:rsidR="00C7023A" w:rsidRDefault="00C7023A" w:rsidP="00C7023A">
      <w:r w:rsidRPr="00DC5774">
        <w:rPr>
          <w:rStyle w:val="Style13ptBold"/>
        </w:rPr>
        <w:t>Glenn 15</w:t>
      </w:r>
      <w:r>
        <w:t xml:space="preserve">; Evelyn Nakano Glenn is a professor at the University of California, Berkeley. Settler Colonialism as Structure: A Framework for Comparative Studies of U.S. Race and Gender Formation. Sociology of Race and Ethnicity, 1(1), 52–72; January 1, 2015; </w:t>
      </w:r>
      <w:hyperlink r:id="rId210" w:history="1">
        <w:r w:rsidRPr="00F67D96">
          <w:rPr>
            <w:rStyle w:val="Hyperlink"/>
          </w:rPr>
          <w:t>https://doi-org.proxy.lib.umich.edu/10.1177/2332649214560440</w:t>
        </w:r>
      </w:hyperlink>
      <w:r>
        <w:t>; //nooodless</w:t>
      </w:r>
    </w:p>
    <w:p w14:paraId="6D19D7F0" w14:textId="77777777" w:rsidR="00C7023A" w:rsidRPr="00660A69" w:rsidRDefault="00C7023A" w:rsidP="00C7023A">
      <w:pPr>
        <w:rPr>
          <w:rStyle w:val="StyleUnderline"/>
        </w:rPr>
      </w:pPr>
      <w:r>
        <w:t>I now turn to an exposition of s</w:t>
      </w:r>
      <w:r w:rsidRPr="00660A69">
        <w:rPr>
          <w:rStyle w:val="StyleUnderline"/>
        </w:rPr>
        <w:t xml:space="preserve">ettler colonialism as an alternative starting point for a framework that can generate a more historically and structurally grounded analysis of racial inequality in the United States, </w:t>
      </w:r>
      <w:r>
        <w:t xml:space="preserve">one that </w:t>
      </w:r>
      <w:r w:rsidRPr="00660A69">
        <w:rPr>
          <w:rStyle w:val="StyleUnderline"/>
        </w:rPr>
        <w:t>pays attention to variation across time and place while also being attentive to structures that link these differing cases</w:t>
      </w:r>
      <w:r>
        <w:t xml:space="preserve">. It is a framework that is </w:t>
      </w:r>
      <w:r w:rsidRPr="00660A69">
        <w:rPr>
          <w:rStyle w:val="StyleUnderline"/>
        </w:rPr>
        <w:t xml:space="preserve">amenable to intersectional understanding because it is widely understood that colonial projects simultaneously structure race, gender, class, and sexual relations within and </w:t>
      </w:r>
      <w:r w:rsidRPr="00660A69">
        <w:rPr>
          <w:rStyle w:val="Emphasis"/>
        </w:rPr>
        <w:t>between colonists and the colonized.</w:t>
      </w:r>
      <w:r>
        <w:t xml:space="preserve"> Moreover, since settler colonial projects are transnational in scope, a settler colonialism framework invites i</w:t>
      </w:r>
      <w:r w:rsidRPr="00660A69">
        <w:rPr>
          <w:rStyle w:val="StyleUnderline"/>
        </w:rPr>
        <w:t>nvestigation of cross-national connections and comparisons.</w:t>
      </w:r>
    </w:p>
    <w:p w14:paraId="137E0668" w14:textId="77777777" w:rsidR="00C7023A" w:rsidRPr="00660A69" w:rsidRDefault="00C7023A" w:rsidP="00C7023A">
      <w:pPr>
        <w:rPr>
          <w:rStyle w:val="StyleUnderline"/>
        </w:rPr>
      </w:pPr>
      <w:r>
        <w:t>The concept of settler colonialism has been most clearly elaborated by scholars of indigenous studies, especially in Australia, Canada, and the United States. It is a framework that</w:t>
      </w:r>
      <w:r w:rsidRPr="00660A69">
        <w:rPr>
          <w:rStyle w:val="StyleUnderline"/>
        </w:rPr>
        <w:t xml:space="preserve"> highlights commonalities in the history and contemporary situation of indigenous peoples in many parts of the world. </w:t>
      </w:r>
      <w:r>
        <w:t>However, although it may seem to be best suited to explain the racialization and treatment of indigenous peoples, I agree with Patrick Wolfe (1999) that</w:t>
      </w:r>
      <w:r w:rsidRPr="00660A69">
        <w:rPr>
          <w:rStyle w:val="Emphasis"/>
        </w:rPr>
        <w:t xml:space="preserve"> </w:t>
      </w:r>
      <w:r w:rsidRPr="006E53B5">
        <w:rPr>
          <w:rStyle w:val="Emphasis"/>
          <w:highlight w:val="green"/>
        </w:rPr>
        <w:t>settler colonialism</w:t>
      </w:r>
      <w:r w:rsidRPr="00660A69">
        <w:rPr>
          <w:rStyle w:val="Emphasis"/>
        </w:rPr>
        <w:t xml:space="preserve"> should be seen </w:t>
      </w:r>
      <w:r w:rsidRPr="006E53B5">
        <w:rPr>
          <w:rStyle w:val="Emphasis"/>
          <w:highlight w:val="green"/>
        </w:rPr>
        <w:t>not</w:t>
      </w:r>
      <w:r w:rsidRPr="00660A69">
        <w:rPr>
          <w:rStyle w:val="Emphasis"/>
        </w:rPr>
        <w:t xml:space="preserve"> as an </w:t>
      </w:r>
      <w:r w:rsidRPr="006E53B5">
        <w:rPr>
          <w:rStyle w:val="Emphasis"/>
          <w:highlight w:val="green"/>
        </w:rPr>
        <w:t>event</w:t>
      </w:r>
      <w:r w:rsidRPr="00660A69">
        <w:rPr>
          <w:rStyle w:val="Emphasis"/>
        </w:rPr>
        <w:t xml:space="preserve"> </w:t>
      </w:r>
      <w:r w:rsidRPr="006E53B5">
        <w:rPr>
          <w:rStyle w:val="Emphasis"/>
          <w:highlight w:val="green"/>
        </w:rPr>
        <w:t>but</w:t>
      </w:r>
      <w:r w:rsidRPr="00660A69">
        <w:rPr>
          <w:rStyle w:val="Emphasis"/>
        </w:rPr>
        <w:t xml:space="preserve"> as an </w:t>
      </w:r>
      <w:r w:rsidRPr="006E53B5">
        <w:rPr>
          <w:rStyle w:val="Emphasis"/>
          <w:highlight w:val="green"/>
        </w:rPr>
        <w:t>ongoing structure</w:t>
      </w:r>
      <w:r w:rsidRPr="00660A69">
        <w:rPr>
          <w:rStyle w:val="StyleUnderline"/>
        </w:rPr>
        <w:t xml:space="preserve">. The </w:t>
      </w:r>
      <w:r w:rsidRPr="006E53B5">
        <w:rPr>
          <w:rStyle w:val="Emphasis"/>
          <w:highlight w:val="green"/>
        </w:rPr>
        <w:t>logic</w:t>
      </w:r>
      <w:r w:rsidRPr="00660A69">
        <w:rPr>
          <w:rStyle w:val="StyleUnderline"/>
        </w:rPr>
        <w:t>, tenets, and identities engendered by settler colonialism</w:t>
      </w:r>
      <w:r w:rsidRPr="00660A69">
        <w:rPr>
          <w:rStyle w:val="Emphasis"/>
        </w:rPr>
        <w:t xml:space="preserve"> </w:t>
      </w:r>
      <w:r w:rsidRPr="006E53B5">
        <w:rPr>
          <w:rStyle w:val="Emphasis"/>
          <w:highlight w:val="green"/>
        </w:rPr>
        <w:t>persist and continue</w:t>
      </w:r>
      <w:r w:rsidRPr="00660A69">
        <w:rPr>
          <w:rStyle w:val="StyleUnderline"/>
        </w:rPr>
        <w:t xml:space="preserve"> to shape race, gender, class, and sexual formations into the present.</w:t>
      </w:r>
    </w:p>
    <w:p w14:paraId="64C86CC4" w14:textId="77777777" w:rsidR="00C7023A" w:rsidRPr="00660A69" w:rsidRDefault="00C7023A" w:rsidP="00C7023A">
      <w:pPr>
        <w:rPr>
          <w:rStyle w:val="StyleUnderline"/>
        </w:rPr>
      </w:pPr>
      <w:r>
        <w:t>Scholars of</w:t>
      </w:r>
      <w:r w:rsidRPr="00660A69">
        <w:rPr>
          <w:rStyle w:val="StyleUnderline"/>
        </w:rPr>
        <w:t xml:space="preserve"> settler colonialism</w:t>
      </w:r>
      <w:r>
        <w:t xml:space="preserve"> argue that it</w:t>
      </w:r>
      <w:r w:rsidRPr="00660A69">
        <w:rPr>
          <w:rStyle w:val="StyleUnderline"/>
        </w:rPr>
        <w:t xml:space="preserve"> is a distinct form of colonialism that needs to be theorized separately from colonialism more generally. In contrast to classic colonialism whose aim is to take advantage of resources that will benefit the metropole, settler colonialism’s objective is to acquire land so that colonists can settle permanently and form new communities</w:t>
      </w:r>
      <w:r>
        <w:t>. Lorenzo Veracini (2011) compares the narrative arc of classic colonialism and settler colonialism to the difference between a circle and a line. In</w:t>
      </w:r>
      <w:r w:rsidRPr="00660A69">
        <w:rPr>
          <w:rStyle w:val="StyleUnderline"/>
        </w:rPr>
        <w:t xml:space="preserve"> classic colonialism</w:t>
      </w:r>
      <w:r>
        <w:t>, the narrative, as in the Odyssey</w:t>
      </w:r>
      <w:r w:rsidRPr="00660A69">
        <w:rPr>
          <w:rStyle w:val="StyleUnderline"/>
        </w:rPr>
        <w:t>, takes a circular form, “consisting of an outward movement followed by interaction with exotic and colonized ‘others’ in foreign surroundings, and by a final return to an original locatio</w:t>
      </w:r>
      <w:r>
        <w:t>n” (p. 205). In contrast, “the narrative generally associated with</w:t>
      </w:r>
      <w:r w:rsidRPr="00660A69">
        <w:rPr>
          <w:rStyle w:val="StyleUnderline"/>
        </w:rPr>
        <w:t xml:space="preserve"> settler colonial enterprises rather resembles the Aeneid, where the traveler moves forward along a story line that can’t be turned back” </w:t>
      </w:r>
      <w:r>
        <w:t>(p. 206). S</w:t>
      </w:r>
      <w:r w:rsidRPr="00660A69">
        <w:rPr>
          <w:rStyle w:val="StyleUnderline"/>
        </w:rPr>
        <w:t>ettler colonists do not envision a return home. Rather, they seek to transform the new colony into “home.”</w:t>
      </w:r>
    </w:p>
    <w:p w14:paraId="780182C0" w14:textId="77777777" w:rsidR="00C7023A" w:rsidRDefault="00C7023A" w:rsidP="00C7023A">
      <w:r>
        <w:t>The differing goals of classic colonialism and settler colonialism lead to a second major difference: their confrontation with indigenes. In classic colonialism, the object is to exploit not only natural resources but also human resources. Native inhabitants represent a cheap labor source that can be harnessed to produce goods and extract materials for export to the metropole. They also serve as consumers, expanding the market for goods produced by the metropole and its other colonies. Goods and raw materials, like colonists, follow a circular path in classic colonialism.</w:t>
      </w:r>
    </w:p>
    <w:p w14:paraId="6D020100" w14:textId="77777777" w:rsidR="00C7023A" w:rsidRPr="00660A69" w:rsidRDefault="00C7023A" w:rsidP="00C7023A">
      <w:pPr>
        <w:rPr>
          <w:rStyle w:val="StyleUnderline"/>
        </w:rPr>
      </w:pPr>
      <w:r w:rsidRPr="00660A69">
        <w:rPr>
          <w:rStyle w:val="StyleUnderline"/>
        </w:rPr>
        <w:t>In</w:t>
      </w:r>
      <w:r w:rsidRPr="00660A69">
        <w:rPr>
          <w:rStyle w:val="Emphasis"/>
        </w:rPr>
        <w:t xml:space="preserve"> </w:t>
      </w:r>
      <w:r w:rsidRPr="006E53B5">
        <w:rPr>
          <w:rStyle w:val="Emphasis"/>
          <w:highlight w:val="green"/>
        </w:rPr>
        <w:t>set</w:t>
      </w:r>
      <w:r w:rsidRPr="00660A69">
        <w:rPr>
          <w:rStyle w:val="Emphasis"/>
        </w:rPr>
        <w:t xml:space="preserve">tler </w:t>
      </w:r>
      <w:r w:rsidRPr="006E53B5">
        <w:rPr>
          <w:rStyle w:val="Emphasis"/>
          <w:highlight w:val="green"/>
        </w:rPr>
        <w:t>col</w:t>
      </w:r>
      <w:r w:rsidRPr="00660A69">
        <w:rPr>
          <w:rStyle w:val="StyleUnderline"/>
        </w:rPr>
        <w:t>onialism</w:t>
      </w:r>
      <w:r w:rsidRPr="00660A69">
        <w:rPr>
          <w:rStyle w:val="Emphasis"/>
        </w:rPr>
        <w:t xml:space="preserve">, the </w:t>
      </w:r>
      <w:r w:rsidRPr="006E53B5">
        <w:rPr>
          <w:rStyle w:val="Emphasis"/>
          <w:highlight w:val="green"/>
        </w:rPr>
        <w:t>object</w:t>
      </w:r>
      <w:r w:rsidRPr="00660A69">
        <w:rPr>
          <w:rStyle w:val="Emphasis"/>
        </w:rPr>
        <w:t xml:space="preserve"> </w:t>
      </w:r>
      <w:r w:rsidRPr="006E53B5">
        <w:rPr>
          <w:rStyle w:val="Emphasis"/>
          <w:highlight w:val="green"/>
        </w:rPr>
        <w:t xml:space="preserve">is to acquire land and to gain control of resources. </w:t>
      </w:r>
      <w:r w:rsidRPr="006E53B5">
        <w:rPr>
          <w:rStyle w:val="StyleUnderline"/>
          <w:highlight w:val="green"/>
        </w:rPr>
        <w:t>T</w:t>
      </w:r>
      <w:r w:rsidRPr="00660A69">
        <w:rPr>
          <w:rStyle w:val="StyleUnderline"/>
        </w:rPr>
        <w:t xml:space="preserve">o realize these ambitions, the first thing that </w:t>
      </w:r>
      <w:r w:rsidRPr="006E53B5">
        <w:rPr>
          <w:rStyle w:val="Emphasis"/>
          <w:highlight w:val="green"/>
        </w:rPr>
        <w:t>must</w:t>
      </w:r>
      <w:r w:rsidRPr="00660A69">
        <w:rPr>
          <w:rStyle w:val="StyleUnderline"/>
        </w:rPr>
        <w:t xml:space="preserve"> be done is to</w:t>
      </w:r>
      <w:r w:rsidRPr="00660A69">
        <w:rPr>
          <w:rStyle w:val="Emphasis"/>
        </w:rPr>
        <w:t xml:space="preserve"> </w:t>
      </w:r>
      <w:r w:rsidRPr="006E53B5">
        <w:rPr>
          <w:rStyle w:val="Emphasis"/>
          <w:highlight w:val="green"/>
        </w:rPr>
        <w:t>eliminate the indigenous occupants of the land.</w:t>
      </w:r>
      <w:r w:rsidRPr="00660A69">
        <w:rPr>
          <w:rStyle w:val="Emphasis"/>
        </w:rPr>
        <w:t xml:space="preserve"> </w:t>
      </w:r>
      <w:r>
        <w:t>This can be accomplished in a variety of ways</w:t>
      </w:r>
      <w:r w:rsidRPr="00660A69">
        <w:rPr>
          <w:rStyle w:val="StyleUnderline"/>
        </w:rPr>
        <w:t xml:space="preserve">: </w:t>
      </w:r>
      <w:r w:rsidRPr="006E53B5">
        <w:rPr>
          <w:rStyle w:val="StyleUnderline"/>
          <w:highlight w:val="green"/>
        </w:rPr>
        <w:t>genocide</w:t>
      </w:r>
      <w:r w:rsidRPr="00660A69">
        <w:rPr>
          <w:rStyle w:val="StyleUnderline"/>
        </w:rPr>
        <w:t xml:space="preserve">, </w:t>
      </w:r>
      <w:r w:rsidRPr="006E53B5">
        <w:rPr>
          <w:rStyle w:val="StyleUnderline"/>
          <w:highlight w:val="green"/>
        </w:rPr>
        <w:t>forced</w:t>
      </w:r>
      <w:r w:rsidRPr="00660A69">
        <w:rPr>
          <w:rStyle w:val="StyleUnderline"/>
        </w:rPr>
        <w:t xml:space="preserve"> </w:t>
      </w:r>
      <w:r w:rsidRPr="006E53B5">
        <w:rPr>
          <w:rStyle w:val="StyleUnderline"/>
          <w:highlight w:val="green"/>
        </w:rPr>
        <w:t>removal</w:t>
      </w:r>
      <w:r w:rsidRPr="00660A69">
        <w:rPr>
          <w:rStyle w:val="StyleUnderline"/>
        </w:rPr>
        <w:t xml:space="preserve"> from territories desired by white settlers, and confinement to reservations outside the boundaries of white settlement</w:t>
      </w:r>
      <w:r>
        <w:t xml:space="preserve">. It can also be </w:t>
      </w:r>
      <w:r w:rsidRPr="00660A69">
        <w:rPr>
          <w:rStyle w:val="StyleUnderline"/>
        </w:rPr>
        <w:t xml:space="preserve">accomplished through assimilation. </w:t>
      </w:r>
      <w:r w:rsidRPr="006E53B5">
        <w:rPr>
          <w:rStyle w:val="StyleUnderline"/>
          <w:highlight w:val="green"/>
        </w:rPr>
        <w:t>Assimilation</w:t>
      </w:r>
      <w:r w:rsidRPr="00660A69">
        <w:rPr>
          <w:rStyle w:val="StyleUnderline"/>
        </w:rPr>
        <w:t xml:space="preserve"> can be </w:t>
      </w:r>
      <w:r w:rsidRPr="006E53B5">
        <w:rPr>
          <w:rStyle w:val="Emphasis"/>
          <w:highlight w:val="green"/>
        </w:rPr>
        <w:t>biological</w:t>
      </w:r>
      <w:r>
        <w:t xml:space="preserve"> (e.g., through intermarriage to “dilute” indigenous blood) and</w:t>
      </w:r>
      <w:r w:rsidRPr="00660A69">
        <w:rPr>
          <w:rStyle w:val="Emphasis"/>
        </w:rPr>
        <w:t>/</w:t>
      </w:r>
      <w:r w:rsidRPr="006E53B5">
        <w:rPr>
          <w:rStyle w:val="Emphasis"/>
          <w:highlight w:val="green"/>
        </w:rPr>
        <w:t>or cultural</w:t>
      </w:r>
      <w:r w:rsidRPr="006E53B5">
        <w:rPr>
          <w:highlight w:val="green"/>
        </w:rPr>
        <w:t xml:space="preserve"> (</w:t>
      </w:r>
      <w:r>
        <w:t>e.g.</w:t>
      </w:r>
      <w:r w:rsidRPr="00660A69">
        <w:rPr>
          <w:rStyle w:val="StyleUnderline"/>
        </w:rPr>
        <w:t>, by stripping indigenes of their culture and replacing it with settler culture).</w:t>
      </w:r>
    </w:p>
    <w:p w14:paraId="00ED4395" w14:textId="77777777" w:rsidR="00C7023A" w:rsidRPr="000E4DD2" w:rsidRDefault="00C7023A" w:rsidP="00C7023A">
      <w:pPr>
        <w:rPr>
          <w:u w:val="single"/>
        </w:rPr>
      </w:pPr>
      <w:r>
        <w:t>The</w:t>
      </w:r>
      <w:r w:rsidRPr="00660A69">
        <w:rPr>
          <w:rStyle w:val="StyleUnderline"/>
        </w:rPr>
        <w:t xml:space="preserve"> second thing that must be done is to </w:t>
      </w:r>
      <w:r w:rsidRPr="006E53B5">
        <w:rPr>
          <w:rStyle w:val="StyleUnderline"/>
          <w:highlight w:val="green"/>
        </w:rPr>
        <w:t>secure</w:t>
      </w:r>
      <w:r w:rsidRPr="00660A69">
        <w:rPr>
          <w:rStyle w:val="StyleUnderline"/>
        </w:rPr>
        <w:t xml:space="preserve"> the </w:t>
      </w:r>
      <w:r w:rsidRPr="006E53B5">
        <w:rPr>
          <w:rStyle w:val="StyleUnderline"/>
          <w:highlight w:val="green"/>
        </w:rPr>
        <w:t>land</w:t>
      </w:r>
      <w:r w:rsidRPr="00660A69">
        <w:rPr>
          <w:rStyle w:val="StyleUnderline"/>
        </w:rPr>
        <w:t xml:space="preserve"> for settlers.</w:t>
      </w:r>
      <w:r>
        <w:t xml:space="preserve"> </w:t>
      </w:r>
      <w:r w:rsidRPr="00660A69">
        <w:rPr>
          <w:rStyle w:val="StyleUnderline"/>
        </w:rPr>
        <w:t xml:space="preserve">This can be accomplished by imposing a modernist property regime that transforms land and resources </w:t>
      </w:r>
      <w:r>
        <w:t>(sometimes including people)</w:t>
      </w:r>
      <w:r w:rsidRPr="00660A69">
        <w:rPr>
          <w:rStyle w:val="StyleUnderline"/>
        </w:rPr>
        <w:t xml:space="preserve"> into “things” that can be owned. This </w:t>
      </w:r>
      <w:r w:rsidRPr="006E53B5">
        <w:rPr>
          <w:rStyle w:val="StyleUnderline"/>
          <w:highlight w:val="green"/>
        </w:rPr>
        <w:t>regime</w:t>
      </w:r>
      <w:r w:rsidRPr="00660A69">
        <w:rPr>
          <w:rStyle w:val="StyleUnderline"/>
        </w:rPr>
        <w:t xml:space="preserve"> consists of such elements </w:t>
      </w:r>
      <w:r w:rsidRPr="006E53B5">
        <w:rPr>
          <w:rStyle w:val="StyleUnderline"/>
          <w:highlight w:val="green"/>
        </w:rPr>
        <w:t>as mapping and marking</w:t>
      </w:r>
      <w:r w:rsidRPr="00660A69">
        <w:rPr>
          <w:rStyle w:val="StyleUnderline"/>
        </w:rPr>
        <w:t xml:space="preserve"> boundaries</w:t>
      </w:r>
      <w:r>
        <w:t xml:space="preserve"> to delimit an object that is to be owned,</w:t>
      </w:r>
      <w:r w:rsidRPr="00660A69">
        <w:rPr>
          <w:rStyle w:val="StyleUnderline"/>
        </w:rPr>
        <w:t xml:space="preserve"> a system for </w:t>
      </w:r>
      <w:r w:rsidRPr="006E53B5">
        <w:rPr>
          <w:rStyle w:val="StyleUnderline"/>
          <w:highlight w:val="green"/>
        </w:rPr>
        <w:t>recording ownership, and legal rules</w:t>
      </w:r>
      <w:r w:rsidRPr="00660A69">
        <w:rPr>
          <w:rStyle w:val="StyleUnderline"/>
        </w:rPr>
        <w:t xml:space="preserve"> for ownership and sale of </w:t>
      </w:r>
      <w:r w:rsidRPr="006E53B5">
        <w:rPr>
          <w:rStyle w:val="StyleUnderline"/>
          <w:highlight w:val="green"/>
        </w:rPr>
        <w:t>objects defined as property</w:t>
      </w:r>
      <w:r w:rsidRPr="00660A69">
        <w:rPr>
          <w:rStyle w:val="StyleUnderline"/>
        </w:rPr>
        <w:t xml:space="preserve">. Indigenous people generally understand the land and their relationship to it very differently, viewing themselves as being provided for by the land and in turn as living in harmony with the land and having a sense of responsibility for its welfare. </w:t>
      </w:r>
      <w:r w:rsidRPr="006E53B5">
        <w:rPr>
          <w:rStyle w:val="StyleUnderline"/>
          <w:highlight w:val="green"/>
        </w:rPr>
        <w:t>Settler society</w:t>
      </w:r>
      <w:r w:rsidRPr="00660A69">
        <w:rPr>
          <w:rStyle w:val="StyleUnderline"/>
        </w:rPr>
        <w:t xml:space="preserve"> </w:t>
      </w:r>
      <w:r w:rsidRPr="006E53B5">
        <w:rPr>
          <w:rStyle w:val="StyleUnderline"/>
          <w:highlight w:val="green"/>
        </w:rPr>
        <w:t>does not recognize indigenous conceptions and from their own perspective of land as property, views indigenes as failing to make productive use of it.</w:t>
      </w:r>
    </w:p>
    <w:p w14:paraId="294651DE" w14:textId="77777777" w:rsidR="00C7023A" w:rsidRDefault="00C7023A" w:rsidP="00C7023A">
      <w:pPr>
        <w:pStyle w:val="Heading4"/>
      </w:pPr>
      <w:r>
        <w:t>The logic of colonization is elimination—forcing Natives to take part in the colonial economy is assimilationist and recreates their impacts</w:t>
      </w:r>
    </w:p>
    <w:p w14:paraId="09BF87F8" w14:textId="77777777" w:rsidR="00C7023A" w:rsidRPr="00F23F1F" w:rsidRDefault="00C7023A" w:rsidP="00C7023A">
      <w:r>
        <w:t xml:space="preserve">Patrick </w:t>
      </w:r>
      <w:r w:rsidRPr="00F85950">
        <w:rPr>
          <w:rStyle w:val="Style13ptBold"/>
        </w:rPr>
        <w:t>Wolfe</w:t>
      </w:r>
      <w:r>
        <w:t xml:space="preserve"> 200</w:t>
      </w:r>
      <w:r w:rsidRPr="00F85950">
        <w:rPr>
          <w:rStyle w:val="Style13ptBold"/>
        </w:rPr>
        <w:t>6</w:t>
      </w:r>
      <w:r>
        <w:t>; Wolfe is a historian who has written and lectured, in comparative vein, on colonialism, race, genocide, theories of imperialism, Aboriginal histories, and the history of anthropology. He has had a number of visiting appointments at universities in the United States and is currently an honorary research associate in History at La Trobe University. Publications include Settler Colonialism and the Transformation of Anthropology (1999), and articles such as ‘Land, Labor, and Difference: Elementary Structures of Race', American Historical Review, 106 (2001), ‘Against the Intentional Fallacy: Legocentrism and Continuity in the Rhetoric of Indian Dispossession’, American Indian Culture and Research Journal, 36 (2012), and ‘Purchase By Other Means: The Palestine Nakba and Zionism’s Conquest of Economics’; 21 Dec 2006; Settler colonialism and the elimination of the native, Journal of Genocide Research, 8:4, 387-409, DOI: 10.1080/14623520601056240</w:t>
      </w:r>
    </w:p>
    <w:p w14:paraId="13CFFDAA" w14:textId="77777777" w:rsidR="00C7023A" w:rsidRPr="00F85950" w:rsidRDefault="00C7023A" w:rsidP="00C7023A">
      <w:pPr>
        <w:rPr>
          <w:sz w:val="14"/>
        </w:rPr>
      </w:pPr>
      <w:r w:rsidRPr="00F85950">
        <w:rPr>
          <w:sz w:val="14"/>
        </w:rPr>
        <w:t>But if the natives are already agriculturalists, the</w:t>
      </w:r>
      <w:r w:rsidRPr="00F23F1F">
        <w:rPr>
          <w:rStyle w:val="StyleUnderline"/>
        </w:rPr>
        <w:t xml:space="preserve">n </w:t>
      </w:r>
      <w:r w:rsidRPr="006E53B5">
        <w:rPr>
          <w:rStyle w:val="StyleUnderline"/>
          <w:highlight w:val="green"/>
        </w:rPr>
        <w:t>why</w:t>
      </w:r>
      <w:r w:rsidRPr="00F23F1F">
        <w:rPr>
          <w:rStyle w:val="StyleUnderline"/>
        </w:rPr>
        <w:t xml:space="preserve"> </w:t>
      </w:r>
      <w:r w:rsidRPr="006E53B5">
        <w:rPr>
          <w:rStyle w:val="StyleUnderline"/>
          <w:highlight w:val="green"/>
        </w:rPr>
        <w:t>not</w:t>
      </w:r>
      <w:r w:rsidRPr="00F23F1F">
        <w:rPr>
          <w:rStyle w:val="StyleUnderline"/>
        </w:rPr>
        <w:t xml:space="preserve"> simply </w:t>
      </w:r>
      <w:r w:rsidRPr="006E53B5">
        <w:rPr>
          <w:rStyle w:val="StyleUnderline"/>
          <w:highlight w:val="green"/>
        </w:rPr>
        <w:t>incorporate</w:t>
      </w:r>
      <w:r w:rsidRPr="00F23F1F">
        <w:rPr>
          <w:rStyle w:val="StyleUnderline"/>
        </w:rPr>
        <w:t xml:space="preserve"> their </w:t>
      </w:r>
      <w:r w:rsidRPr="006E53B5">
        <w:rPr>
          <w:rStyle w:val="StyleUnderline"/>
          <w:highlight w:val="green"/>
        </w:rPr>
        <w:t>productivity</w:t>
      </w:r>
      <w:r w:rsidRPr="00F23F1F">
        <w:rPr>
          <w:rStyle w:val="StyleUnderline"/>
        </w:rPr>
        <w:t xml:space="preserve"> </w:t>
      </w:r>
      <w:r w:rsidRPr="006E53B5">
        <w:rPr>
          <w:rStyle w:val="StyleUnderline"/>
          <w:highlight w:val="green"/>
        </w:rPr>
        <w:t>into</w:t>
      </w:r>
      <w:r w:rsidRPr="00F23F1F">
        <w:rPr>
          <w:rStyle w:val="StyleUnderline"/>
        </w:rPr>
        <w:t xml:space="preserve"> the colonial </w:t>
      </w:r>
      <w:r w:rsidRPr="006E53B5">
        <w:rPr>
          <w:rStyle w:val="StyleUnderline"/>
          <w:highlight w:val="green"/>
        </w:rPr>
        <w:t>economy</w:t>
      </w:r>
      <w:r w:rsidRPr="00F23F1F">
        <w:rPr>
          <w:rStyle w:val="StyleUnderline"/>
        </w:rPr>
        <w:t xml:space="preserve">? </w:t>
      </w:r>
      <w:r w:rsidRPr="00F85950">
        <w:rPr>
          <w:sz w:val="14"/>
        </w:rPr>
        <w:t>At this point, we begin to get closer to the question of just</w:t>
      </w:r>
      <w:r w:rsidRPr="00F23F1F">
        <w:rPr>
          <w:rStyle w:val="StyleUnderline"/>
        </w:rPr>
        <w:t xml:space="preserve"> who it is</w:t>
      </w:r>
      <w:r w:rsidRPr="00F85950">
        <w:rPr>
          <w:sz w:val="14"/>
        </w:rPr>
        <w:t xml:space="preserve"> (or, more to the point, who they are) </w:t>
      </w:r>
      <w:r w:rsidRPr="00F23F1F">
        <w:rPr>
          <w:rStyle w:val="StyleUnderline"/>
        </w:rPr>
        <w:t>that settler colonialism strives to eliminat</w:t>
      </w:r>
      <w:r w:rsidRPr="00F85950">
        <w:rPr>
          <w:sz w:val="14"/>
        </w:rPr>
        <w:t xml:space="preserve">e—and, accordingly, closer to an </w:t>
      </w:r>
      <w:r w:rsidRPr="00F23F1F">
        <w:rPr>
          <w:rStyle w:val="StyleUnderline"/>
        </w:rPr>
        <w:t xml:space="preserve">understanding of the </w:t>
      </w:r>
      <w:r w:rsidRPr="006E53B5">
        <w:rPr>
          <w:rStyle w:val="StyleUnderline"/>
          <w:highlight w:val="green"/>
        </w:rPr>
        <w:t xml:space="preserve">relationship between settler colonialism and genocide. </w:t>
      </w:r>
      <w:r w:rsidRPr="006E53B5">
        <w:rPr>
          <w:sz w:val="14"/>
          <w:highlight w:val="green"/>
        </w:rPr>
        <w:t>T</w:t>
      </w:r>
      <w:r w:rsidRPr="00F85950">
        <w:rPr>
          <w:sz w:val="14"/>
        </w:rPr>
        <w:t>o stay with the Cherokee removal: when it came to it, the factor that most antagonized the Georgia state government (with the at-least-tacit support of Andrew Jackson's federal administration) was not actually the recalcitrant savagery of which Indians were routinely accused, bu</w:t>
      </w:r>
      <w:r w:rsidRPr="00F23F1F">
        <w:rPr>
          <w:rStyle w:val="StyleUnderline"/>
        </w:rPr>
        <w:t xml:space="preserve">t the Cherokee's unmistakable aptitude for civilization. Indeed, they and their Creek, Choctaw, Chickasaw and Seminole neighbours, who were also targeted for removal, figured revealingly as the “Five Civilized Tribes” in Euroamerican parlance. In the </w:t>
      </w:r>
      <w:r w:rsidRPr="006E53B5">
        <w:rPr>
          <w:rStyle w:val="StyleUnderline"/>
          <w:highlight w:val="green"/>
        </w:rPr>
        <w:t>Cherokee's</w:t>
      </w:r>
      <w:r w:rsidRPr="00F23F1F">
        <w:rPr>
          <w:rStyle w:val="StyleUnderline"/>
        </w:rPr>
        <w:t xml:space="preserve"> case, two </w:t>
      </w:r>
      <w:r w:rsidRPr="006E53B5">
        <w:rPr>
          <w:rStyle w:val="StyleUnderline"/>
          <w:highlight w:val="green"/>
        </w:rPr>
        <w:t>dimensions of</w:t>
      </w:r>
      <w:r w:rsidRPr="00F23F1F">
        <w:rPr>
          <w:rStyle w:val="StyleUnderline"/>
        </w:rPr>
        <w:t xml:space="preserve"> their </w:t>
      </w:r>
      <w:r w:rsidRPr="006E53B5">
        <w:rPr>
          <w:rStyle w:val="StyleUnderline"/>
          <w:highlight w:val="green"/>
        </w:rPr>
        <w:t>civility</w:t>
      </w:r>
      <w:r w:rsidRPr="00F23F1F">
        <w:rPr>
          <w:rStyle w:val="StyleUnderline"/>
        </w:rPr>
        <w:t xml:space="preserve"> were particularly salient. They had </w:t>
      </w:r>
      <w:r w:rsidRPr="006E53B5">
        <w:rPr>
          <w:rStyle w:val="StyleUnderline"/>
          <w:highlight w:val="green"/>
        </w:rPr>
        <w:t>become successful agriculturalists</w:t>
      </w:r>
      <w:r w:rsidRPr="00F23F1F">
        <w:rPr>
          <w:rStyle w:val="StyleUnderline"/>
        </w:rPr>
        <w:t xml:space="preserve"> on the White model, with a number of them </w:t>
      </w:r>
      <w:r w:rsidRPr="006E53B5">
        <w:rPr>
          <w:rStyle w:val="StyleUnderline"/>
          <w:highlight w:val="green"/>
        </w:rPr>
        <w:t>owning</w:t>
      </w:r>
      <w:r w:rsidRPr="00F23F1F">
        <w:rPr>
          <w:rStyle w:val="StyleUnderline"/>
        </w:rPr>
        <w:t xml:space="preserve"> substantial holdings of </w:t>
      </w:r>
      <w:r w:rsidRPr="006E53B5">
        <w:rPr>
          <w:rStyle w:val="StyleUnderline"/>
          <w:highlight w:val="green"/>
        </w:rPr>
        <w:t>Black slaves</w:t>
      </w:r>
      <w:r w:rsidRPr="00F23F1F">
        <w:rPr>
          <w:rStyle w:val="StyleUnderline"/>
        </w:rPr>
        <w:t xml:space="preserve">, and they had introduced a </w:t>
      </w:r>
      <w:r w:rsidRPr="006E53B5">
        <w:rPr>
          <w:rStyle w:val="StyleUnderline"/>
          <w:highlight w:val="green"/>
        </w:rPr>
        <w:t>written</w:t>
      </w:r>
      <w:r w:rsidRPr="00F23F1F">
        <w:rPr>
          <w:rStyle w:val="StyleUnderline"/>
        </w:rPr>
        <w:t xml:space="preserve"> national </w:t>
      </w:r>
      <w:r w:rsidRPr="006E53B5">
        <w:rPr>
          <w:rStyle w:val="StyleUnderline"/>
          <w:highlight w:val="green"/>
        </w:rPr>
        <w:t>constitution</w:t>
      </w:r>
      <w:r w:rsidRPr="00F23F1F">
        <w:rPr>
          <w:rStyle w:val="StyleUnderline"/>
        </w:rPr>
        <w:t xml:space="preserve"> that bore more than a passing resemblance to the US one.</w:t>
      </w:r>
      <w:r w:rsidRPr="00F85950">
        <w:rPr>
          <w:sz w:val="14"/>
        </w:rPr>
        <w:t xml:space="preserve">Footnote41 </w:t>
      </w:r>
      <w:r w:rsidRPr="00576564">
        <w:rPr>
          <w:sz w:val="14"/>
        </w:rPr>
        <w:t>W</w:t>
      </w:r>
      <w:r w:rsidRPr="00576564">
        <w:rPr>
          <w:rStyle w:val="StyleUnderline"/>
        </w:rPr>
        <w:t>hy</w:t>
      </w:r>
      <w:r w:rsidRPr="00F23F1F">
        <w:rPr>
          <w:rStyle w:val="StyleUnderline"/>
        </w:rPr>
        <w:t xml:space="preserve"> should genteel Georgians wish to rid themselves of such cultivated neighbours? The reason why the Cherokee's constitution and their agricultural prowess </w:t>
      </w:r>
      <w:r w:rsidRPr="006E53B5">
        <w:rPr>
          <w:rStyle w:val="StyleUnderline"/>
          <w:highlight w:val="green"/>
        </w:rPr>
        <w:t>stood out as such singular provocations</w:t>
      </w:r>
      <w:r w:rsidRPr="00F23F1F">
        <w:rPr>
          <w:rStyle w:val="StyleUnderline"/>
        </w:rPr>
        <w:t xml:space="preserve"> </w:t>
      </w:r>
      <w:r w:rsidRPr="006E53B5">
        <w:rPr>
          <w:rStyle w:val="StyleUnderline"/>
          <w:highlight w:val="green"/>
        </w:rPr>
        <w:t>to</w:t>
      </w:r>
      <w:r w:rsidRPr="00F23F1F">
        <w:rPr>
          <w:rStyle w:val="StyleUnderline"/>
        </w:rPr>
        <w:t xml:space="preserve"> the officials and </w:t>
      </w:r>
      <w:r w:rsidRPr="006E53B5">
        <w:rPr>
          <w:rStyle w:val="StyleUnderline"/>
          <w:highlight w:val="green"/>
        </w:rPr>
        <w:t>legislators</w:t>
      </w:r>
      <w:r w:rsidRPr="00F23F1F">
        <w:rPr>
          <w:rStyle w:val="StyleUnderline"/>
        </w:rPr>
        <w:t xml:space="preserve"> of the state of Georgia</w:t>
      </w:r>
      <w:r w:rsidRPr="00F85950">
        <w:rPr>
          <w:sz w:val="14"/>
        </w:rPr>
        <w:t>—and this is attested over and over again in their public statements and correspondence—</w:t>
      </w:r>
      <w:r w:rsidRPr="00F23F1F">
        <w:rPr>
          <w:rStyle w:val="StyleUnderline"/>
        </w:rPr>
        <w:t>is that the Cherokee's farms, plantations, slaves and written constitution all signified permanence.</w:t>
      </w:r>
      <w:r w:rsidRPr="00F85950">
        <w:rPr>
          <w:sz w:val="14"/>
        </w:rPr>
        <w:t>Footnote42</w:t>
      </w:r>
      <w:r w:rsidRPr="00F23F1F">
        <w:rPr>
          <w:rStyle w:val="StyleUnderline"/>
        </w:rPr>
        <w:t xml:space="preserve"> The first thing the rabble did, let us remember, was </w:t>
      </w:r>
      <w:r w:rsidRPr="006E53B5">
        <w:rPr>
          <w:rStyle w:val="StyleUnderline"/>
          <w:highlight w:val="green"/>
        </w:rPr>
        <w:t>burn</w:t>
      </w:r>
      <w:r w:rsidRPr="00F23F1F">
        <w:rPr>
          <w:rStyle w:val="StyleUnderline"/>
        </w:rPr>
        <w:t xml:space="preserve"> </w:t>
      </w:r>
      <w:r w:rsidRPr="006E53B5">
        <w:rPr>
          <w:rStyle w:val="StyleUnderline"/>
          <w:highlight w:val="green"/>
        </w:rPr>
        <w:t>their houses</w:t>
      </w:r>
      <w:r w:rsidRPr="00F23F1F">
        <w:rPr>
          <w:rStyle w:val="StyleUnderline"/>
        </w:rPr>
        <w:t>.</w:t>
      </w:r>
      <w:r>
        <w:rPr>
          <w:u w:val="single"/>
        </w:rPr>
        <w:t xml:space="preserve"> </w:t>
      </w:r>
      <w:r w:rsidRPr="00F85950">
        <w:rPr>
          <w:sz w:val="14"/>
        </w:rPr>
        <w:t xml:space="preserve">Brutal and murderous though the removals of the Five Civilized Tribes generally were, they did not affect each member equally. This was not simply a matter of wealth or status. Principal Cherokee chief John Ross, for example, lost not only his plantation after setting off on the Trail of Tears. On that trail, one deathly cold Little Rock, Arkansas day in February 1839, he also lost his wife, Qatie, who died after giving her blanket to a freezing child.Footnote43 Ross's fortunes differed sharply from those of the principal Choctaw chief Greenwood LeFlore, who, unlike Ross, signed a removal treaty on behalf of his people, only to stay behind himself, accept US citizenship, and go on to a distinguished career in Mississippi politics.Footnote44 But it was not just his chiefly rank that enabled LeFlore to stay behind. Indeed, he was by no means the only one to do so. As Ronald Satz has commented, Andrew Jackson was taken by surprise when “thousands of Choctaws decided to take advantage of the allotment provisions [in the treaty LeFlore had signed] and become homesteaders and American citizens in Mississippi.”Footnote45 In addition to being principal chiefs, Ross and LeFlore both had White fathers and light skin. Both were wealthy, educated and well connected in Euroamerican society. Many of the thousands of compatriots who stayed behind with LeFlore lacked any of these qualifications. There was nothing special about the Choctaw to make them particularly congenial to White society—most of them got removed like Ross and the Cherokee. The reason that the remaining Choctaw were acceptable had nothing to do with their being Choctaw. On the contrary, it had to do with their not (or, at least, no longer) being Choctaw. They had become “homesteaders and American citizens.” In a word, they had become individuals. What distinguished Ross and the removing Choctaw from those who stayed behind was collectivity.Footnote46 Tribal land was tribally owned—tribes and private property did not mix. Indians were the original communist menace. As homesteaders, by contrast, the Choctaw who stayed became individual proprietors, each to his own, of separately allotted fragments of what had previously been the tribal estate, theirs to sell to White people if they chose to. </w:t>
      </w:r>
      <w:r w:rsidRPr="00F85950">
        <w:rPr>
          <w:rStyle w:val="StyleUnderline"/>
        </w:rPr>
        <w:t xml:space="preserve">Without the tribe, though, for all practical purposes they were no longer Indians (this is the citizenship part). </w:t>
      </w:r>
      <w:r w:rsidRPr="006E53B5">
        <w:rPr>
          <w:rStyle w:val="StyleUnderline"/>
          <w:highlight w:val="green"/>
        </w:rPr>
        <w:t>Here</w:t>
      </w:r>
      <w:r w:rsidRPr="00F85950">
        <w:rPr>
          <w:rStyle w:val="StyleUnderline"/>
        </w:rPr>
        <w:t xml:space="preserve">, in essence, is </w:t>
      </w:r>
      <w:r w:rsidRPr="006E53B5">
        <w:rPr>
          <w:rStyle w:val="StyleUnderline"/>
          <w:highlight w:val="green"/>
        </w:rPr>
        <w:t>assimilation's</w:t>
      </w:r>
      <w:r w:rsidRPr="00F85950">
        <w:rPr>
          <w:rStyle w:val="StyleUnderline"/>
        </w:rPr>
        <w:t xml:space="preserve"> Faustian bargain—</w:t>
      </w:r>
      <w:r w:rsidRPr="006E53B5">
        <w:rPr>
          <w:rStyle w:val="StyleUnderline"/>
          <w:highlight w:val="green"/>
        </w:rPr>
        <w:t>have our settler world, but lose your Indigenous soul</w:t>
      </w:r>
      <w:r w:rsidRPr="00F85950">
        <w:rPr>
          <w:sz w:val="14"/>
        </w:rPr>
        <w:t>. Beyond any doubt,</w:t>
      </w:r>
      <w:r w:rsidRPr="00F85950">
        <w:rPr>
          <w:rStyle w:val="StyleUnderline"/>
        </w:rPr>
        <w:t xml:space="preserve"> </w:t>
      </w:r>
      <w:r w:rsidRPr="006E53B5">
        <w:rPr>
          <w:rStyle w:val="StyleUnderline"/>
          <w:highlight w:val="green"/>
        </w:rPr>
        <w:t>this is a kind of death.</w:t>
      </w:r>
      <w:r w:rsidRPr="00F85950">
        <w:rPr>
          <w:rStyle w:val="StyleUnderline"/>
        </w:rPr>
        <w:t xml:space="preserve"> Assimilationists recognized this very clearly</w:t>
      </w:r>
      <w:r w:rsidRPr="00F85950">
        <w:rPr>
          <w:sz w:val="14"/>
        </w:rPr>
        <w:t>. On the face of it, one might not expect there to be much in common between Captain Richard Pratt, founder of the Carlisle boarding school for Indian youth and leading light of the philanthropic “Friends of the Indian” group, and General Phil Sheridan, scourge of the Plains and author of the deathless maxim, “The only good Indian is a dead Indian.” Given the training in individualism that Pratt provided at his school, however, the tribe could disappear while its members stayed behind, a metaphysical variant on the Choctaw scenario. This would offer a solution to reformers' disquiet over the national discredit attaching to the Vanishing Indian. In a paper for the 1892 Charities and Correction Conference held in Denver, Pratt explicitly endorsed Sheridan's maxim, “but only in this</w:t>
      </w:r>
      <w:r w:rsidRPr="00F85950">
        <w:rPr>
          <w:rStyle w:val="StyleUnderline"/>
        </w:rPr>
        <w:t>: that all the Indian there is in the race should be dead. Kill the Indian in him and save the man.</w:t>
      </w:r>
      <w:r w:rsidRPr="00F85950">
        <w:rPr>
          <w:sz w:val="14"/>
        </w:rPr>
        <w:t>”Footnote47</w:t>
      </w:r>
    </w:p>
    <w:p w14:paraId="2D43264F" w14:textId="77777777" w:rsidR="00C7023A" w:rsidRDefault="00C7023A" w:rsidP="00C7023A">
      <w:pPr>
        <w:pStyle w:val="Heading2"/>
      </w:pPr>
      <w:r>
        <w:t>Cap K</w:t>
      </w:r>
    </w:p>
    <w:p w14:paraId="042161BB" w14:textId="77777777" w:rsidR="00C7023A" w:rsidRDefault="00C7023A" w:rsidP="00C7023A">
      <w:pPr>
        <w:pStyle w:val="Heading3"/>
      </w:pPr>
      <w:r>
        <w:t>Link</w:t>
      </w:r>
    </w:p>
    <w:p w14:paraId="0FAF0789" w14:textId="77777777" w:rsidR="00C7023A" w:rsidRDefault="00C7023A" w:rsidP="00C7023A">
      <w:pPr>
        <w:pStyle w:val="Heading4"/>
      </w:pPr>
      <w:r>
        <w:t>UBI forwards individualist ideals of Capitalism and ensures financial ruin</w:t>
      </w:r>
    </w:p>
    <w:p w14:paraId="48C0BE44" w14:textId="77777777" w:rsidR="00C7023A" w:rsidRPr="00F40FCC" w:rsidRDefault="00C7023A" w:rsidP="00C7023A">
      <w:r w:rsidRPr="00DB25F0">
        <w:rPr>
          <w:rStyle w:val="Style13ptBold"/>
        </w:rPr>
        <w:t xml:space="preserve">Colin McQuarrie 22 </w:t>
      </w:r>
      <w:r>
        <w:t>(University of Louisville; “Progressives Support the Universal Basic Income, and Conservatives Should Too”; Louisville Political Review; 10-2-2022; https://loupolitical.org/2022/10/28/progressives-support-the-universal-basic-income-and-conservatives-should-too/) // nooodless</w:t>
      </w:r>
    </w:p>
    <w:p w14:paraId="25500E55" w14:textId="77777777" w:rsidR="00C7023A" w:rsidRPr="0007342F" w:rsidRDefault="00C7023A" w:rsidP="00C7023A">
      <w:pPr>
        <w:rPr>
          <w:u w:val="single"/>
        </w:rPr>
      </w:pPr>
      <w:r w:rsidRPr="0007342F">
        <w:rPr>
          <w:sz w:val="16"/>
        </w:rPr>
        <w:t>A theory propagated since the inception of modern democracy, the basic income is a centuries-old political idea that has, since Andrew Yang’s popular stance in the 2020 Democratic Presidential Primary, only been disseminated further.</w:t>
      </w:r>
      <w:r w:rsidRPr="00F97A70">
        <w:rPr>
          <w:rStyle w:val="StyleUnderline"/>
        </w:rPr>
        <w:t xml:space="preserve"> A universal basic income (</w:t>
      </w:r>
      <w:r w:rsidRPr="006E53B5">
        <w:rPr>
          <w:rStyle w:val="StyleUnderline"/>
          <w:highlight w:val="green"/>
        </w:rPr>
        <w:t>UBI</w:t>
      </w:r>
      <w:r w:rsidRPr="00F97A70">
        <w:rPr>
          <w:rStyle w:val="StyleUnderline"/>
        </w:rPr>
        <w:t xml:space="preserve">) is generally considered a liberal or leftist belief, economically speaking. </w:t>
      </w:r>
      <w:r w:rsidRPr="0007342F">
        <w:rPr>
          <w:sz w:val="16"/>
        </w:rPr>
        <w:t>Liberal proponents like Robert Reich and Tulsi Gabbard have only reinforced this association,</w:t>
      </w:r>
      <w:r w:rsidRPr="00F97A70">
        <w:rPr>
          <w:rStyle w:val="StyleUnderline"/>
        </w:rPr>
        <w:t xml:space="preserve"> but the basic income has deep, unbreakable ties to conservatism and fiscal responsibility.</w:t>
      </w:r>
      <w:r>
        <w:rPr>
          <w:u w:val="single"/>
        </w:rPr>
        <w:t xml:space="preserve"> </w:t>
      </w:r>
      <w:r w:rsidRPr="00F97A70">
        <w:rPr>
          <w:rStyle w:val="StyleUnderline"/>
        </w:rPr>
        <w:t>It is easy to call UBI a socialist program, but this has very little backing to it.</w:t>
      </w:r>
      <w:r w:rsidRPr="0007342F">
        <w:rPr>
          <w:sz w:val="16"/>
        </w:rPr>
        <w:t xml:space="preserve"> In fact,</w:t>
      </w:r>
      <w:r w:rsidRPr="00F97A70">
        <w:rPr>
          <w:rStyle w:val="StyleUnderline"/>
        </w:rPr>
        <w:t xml:space="preserve"> it is the </w:t>
      </w:r>
      <w:r w:rsidRPr="006E53B5">
        <w:rPr>
          <w:rStyle w:val="Emphasis"/>
          <w:highlight w:val="green"/>
        </w:rPr>
        <w:t>antithesis of a leftist economic model.</w:t>
      </w:r>
      <w:r w:rsidRPr="00F97A70">
        <w:rPr>
          <w:rStyle w:val="StyleUnderline"/>
        </w:rPr>
        <w:t xml:space="preserve"> By promoting </w:t>
      </w:r>
      <w:r w:rsidRPr="006E53B5">
        <w:rPr>
          <w:rStyle w:val="StyleUnderline"/>
          <w:highlight w:val="green"/>
        </w:rPr>
        <w:t>individual</w:t>
      </w:r>
      <w:r w:rsidRPr="00F97A70">
        <w:rPr>
          <w:rStyle w:val="StyleUnderline"/>
        </w:rPr>
        <w:t xml:space="preserve"> </w:t>
      </w:r>
      <w:r w:rsidRPr="006E53B5">
        <w:rPr>
          <w:rStyle w:val="StyleUnderline"/>
          <w:highlight w:val="green"/>
        </w:rPr>
        <w:t>choice, econ</w:t>
      </w:r>
      <w:r w:rsidRPr="00F97A70">
        <w:rPr>
          <w:rStyle w:val="StyleUnderline"/>
        </w:rPr>
        <w:t xml:space="preserve">omic stimulus, and more leeway from the federal government, </w:t>
      </w:r>
      <w:r w:rsidRPr="00F97A70">
        <w:rPr>
          <w:rStyle w:val="Emphasis"/>
        </w:rPr>
        <w:t xml:space="preserve">the </w:t>
      </w:r>
      <w:r w:rsidRPr="006E53B5">
        <w:rPr>
          <w:rStyle w:val="Emphasis"/>
          <w:highlight w:val="green"/>
        </w:rPr>
        <w:t>UBI</w:t>
      </w:r>
      <w:r w:rsidRPr="00F97A70">
        <w:rPr>
          <w:rStyle w:val="Emphasis"/>
        </w:rPr>
        <w:t xml:space="preserve"> </w:t>
      </w:r>
      <w:r w:rsidRPr="006E53B5">
        <w:rPr>
          <w:rStyle w:val="Emphasis"/>
          <w:highlight w:val="green"/>
        </w:rPr>
        <w:t>is a perfect policy for a capitalist society.</w:t>
      </w:r>
      <w:r>
        <w:rPr>
          <w:rStyle w:val="Emphasis"/>
        </w:rPr>
        <w:t xml:space="preserve"> </w:t>
      </w:r>
      <w:r w:rsidRPr="00F97A70">
        <w:rPr>
          <w:rStyle w:val="StyleUnderline"/>
        </w:rPr>
        <w:t>UBI in a Welfare State</w:t>
      </w:r>
      <w:r>
        <w:rPr>
          <w:u w:val="single"/>
        </w:rPr>
        <w:t xml:space="preserve"> </w:t>
      </w:r>
      <w:r w:rsidRPr="00F97A70">
        <w:rPr>
          <w:rStyle w:val="StyleUnderline"/>
        </w:rPr>
        <w:t>The U.S. is a bloated welfare state with large domineering forces in the government lauding their failing welfare programs that consistently increase the federal spending by nearly $1.9 trillion per year</w:t>
      </w:r>
      <w:r w:rsidRPr="0007342F">
        <w:rPr>
          <w:sz w:val="16"/>
        </w:rPr>
        <w:t xml:space="preserve"> (nearly ½ of total tax dollars collected in fiscal year 2021). Social Security, in its current state, will run out of the current level of benefits by the 2030s. R</w:t>
      </w:r>
      <w:r w:rsidRPr="00F97A70">
        <w:rPr>
          <w:rStyle w:val="StyleUnderline"/>
        </w:rPr>
        <w:t xml:space="preserve">educing benefits or spending in other budget categories is the only way to prevent this shortcoming in finance, further bloating the Social Security Administration. </w:t>
      </w:r>
      <w:r w:rsidRPr="0007342F">
        <w:rPr>
          <w:sz w:val="16"/>
        </w:rPr>
        <w:t xml:space="preserve">These expensive programs present a dichotomy, however, being that the government has an obligation to provide these programs and services to the people. With a government elected to represent the people, we give Congress the authority to act on our behalf in our best interests. </w:t>
      </w:r>
      <w:r w:rsidRPr="006E53B5">
        <w:rPr>
          <w:sz w:val="16"/>
          <w:highlight w:val="green"/>
        </w:rPr>
        <w:t>P</w:t>
      </w:r>
      <w:r w:rsidRPr="006E53B5">
        <w:rPr>
          <w:rStyle w:val="StyleUnderline"/>
          <w:highlight w:val="green"/>
        </w:rPr>
        <w:t>roviding</w:t>
      </w:r>
      <w:r w:rsidRPr="00F97A70">
        <w:rPr>
          <w:rStyle w:val="StyleUnderline"/>
        </w:rPr>
        <w:t xml:space="preserve"> us with </w:t>
      </w:r>
      <w:r w:rsidRPr="006E53B5">
        <w:rPr>
          <w:rStyle w:val="StyleUnderline"/>
          <w:highlight w:val="green"/>
        </w:rPr>
        <w:t>programs</w:t>
      </w:r>
      <w:r w:rsidRPr="00F97A70">
        <w:rPr>
          <w:rStyle w:val="StyleUnderline"/>
        </w:rPr>
        <w:t xml:space="preserve"> </w:t>
      </w:r>
      <w:r w:rsidRPr="006E53B5">
        <w:rPr>
          <w:rStyle w:val="StyleUnderline"/>
          <w:highlight w:val="green"/>
        </w:rPr>
        <w:t>that</w:t>
      </w:r>
      <w:r w:rsidRPr="00F97A70">
        <w:rPr>
          <w:rStyle w:val="StyleUnderline"/>
        </w:rPr>
        <w:t xml:space="preserve"> will </w:t>
      </w:r>
      <w:r w:rsidRPr="006E53B5">
        <w:rPr>
          <w:rStyle w:val="StyleUnderline"/>
          <w:highlight w:val="green"/>
        </w:rPr>
        <w:t>allow</w:t>
      </w:r>
      <w:r w:rsidRPr="00F97A70">
        <w:rPr>
          <w:rStyle w:val="StyleUnderline"/>
        </w:rPr>
        <w:t xml:space="preserve"> us to </w:t>
      </w:r>
      <w:r w:rsidRPr="006E53B5">
        <w:rPr>
          <w:rStyle w:val="StyleUnderline"/>
          <w:highlight w:val="green"/>
        </w:rPr>
        <w:t>live</w:t>
      </w:r>
      <w:r w:rsidRPr="00F97A70">
        <w:rPr>
          <w:rStyle w:val="StyleUnderline"/>
        </w:rPr>
        <w:t xml:space="preserve"> </w:t>
      </w:r>
      <w:r w:rsidRPr="006E53B5">
        <w:rPr>
          <w:rStyle w:val="StyleUnderline"/>
          <w:highlight w:val="green"/>
        </w:rPr>
        <w:t>comfortably and survive</w:t>
      </w:r>
      <w:r w:rsidRPr="00F97A70">
        <w:rPr>
          <w:rStyle w:val="StyleUnderline"/>
        </w:rPr>
        <w:t xml:space="preserve"> is clearly within our best interests. While these programs pay-off societally, they cannot achieve their long term goal of providing financial stability because</w:t>
      </w:r>
      <w:r w:rsidRPr="00F97A70">
        <w:rPr>
          <w:rStyle w:val="Emphasis"/>
        </w:rPr>
        <w:t xml:space="preserve"> they </w:t>
      </w:r>
      <w:r w:rsidRPr="006E53B5">
        <w:rPr>
          <w:rStyle w:val="Emphasis"/>
          <w:highlight w:val="green"/>
        </w:rPr>
        <w:t>are the exact programs that will drive us into financial ruin</w:t>
      </w:r>
      <w:r w:rsidRPr="00F97A70">
        <w:rPr>
          <w:rStyle w:val="Emphasis"/>
        </w:rPr>
        <w:t>.</w:t>
      </w:r>
      <w:r>
        <w:rPr>
          <w:b/>
          <w:iCs/>
          <w:u w:val="single"/>
        </w:rPr>
        <w:t xml:space="preserve"> </w:t>
      </w:r>
      <w:r w:rsidRPr="006E53B5">
        <w:rPr>
          <w:rStyle w:val="StyleUnderline"/>
          <w:highlight w:val="green"/>
        </w:rPr>
        <w:t>UBI</w:t>
      </w:r>
      <w:r w:rsidRPr="00F97A70">
        <w:rPr>
          <w:rStyle w:val="StyleUnderline"/>
        </w:rPr>
        <w:t xml:space="preserve"> is based on the idea of providing comfort and stability in life for all. </w:t>
      </w:r>
      <w:r w:rsidRPr="0007342F">
        <w:rPr>
          <w:sz w:val="16"/>
        </w:rPr>
        <w:t>When implemented as policy, this can reflect as either conservative or liberal. Generally, when UBI is proposed, the liberal camp tends to introduce it as a supplement to the already bloated welfare state. Conservatives have generally not come out in support of a basic income, so there aren’t many case studies as to what it would look like in a conservative context. However, the most successful universal basic income program originates from one of the safest Republican states in the U.S. Alaska, a state that voted for Donald Trump by a nearly ten point margin in 2020, currently operates the longest-running UBI program in the world, and has been able to successfully create a positive growth rate for 40 of the 45 years it has operated the Alaskan Permanent Fund program. This fund is a diversified portfolio that is operated by the Alaskan Permanent Fund Corporation, and has only ever seen negative growth rates in years of economic recession, which is entirely expected. How Would the United States Afford it? One might wonder how this in itself would not be expensive to maintain – producing the question how this portfolio gets the capital they need to invest? The answer is simple: taxing corporations their fair share. Surplus revenue taxed off of oil and gas industries in Alaska has been set aside in this fund since 1977, and since then the portfolio has grown to $76.3 billion. Many conservatives also worry about the cost being passed down to consumers if their profits are ‘skimmed’ from the top. The Alaskan Permanent Fund Corporation actually funded research in 1984 that addressed this concern, and found that any cost passed down to Alaskans was absorbed by the annual dividends, by an average annual income increase of 6.3%. If the United States were to eliminate the aforementioned $1.7 trillion figure in the failing Social Security Administration and Medicaid programs, as well as fix tax loopholes in corporate tax law, the U.S. would be taking the appropriate steps towards reallocating tax revenue towards a UBI. If the U.S. had plugged these corporate tax loopholes, the government lost $8.5 billion in tax revenue in fiscal year 2020 after 55 of the most profitable corporations paid zero dollars in corporate tax. As a matter of fact, these loopholes allowed corporations to make money off of the government in the form of $3.5 billion in rebates.</w:t>
      </w:r>
      <w:r w:rsidRPr="002B7B7B">
        <w:rPr>
          <w:rStyle w:val="StyleUnderline"/>
        </w:rPr>
        <w:t xml:space="preserve"> By </w:t>
      </w:r>
      <w:r w:rsidRPr="006E53B5">
        <w:rPr>
          <w:rStyle w:val="StyleUnderline"/>
          <w:highlight w:val="green"/>
        </w:rPr>
        <w:t>doing away with</w:t>
      </w:r>
      <w:r w:rsidRPr="002B7B7B">
        <w:rPr>
          <w:rStyle w:val="StyleUnderline"/>
        </w:rPr>
        <w:t xml:space="preserve"> </w:t>
      </w:r>
      <w:r w:rsidRPr="006E53B5">
        <w:rPr>
          <w:rStyle w:val="StyleUnderline"/>
          <w:highlight w:val="green"/>
        </w:rPr>
        <w:t>swollen welfare programs and sealing the cracks in the corporate tax code, t</w:t>
      </w:r>
      <w:r w:rsidRPr="002B7B7B">
        <w:rPr>
          <w:rStyle w:val="StyleUnderline"/>
        </w:rPr>
        <w:t xml:space="preserve">he U.S. </w:t>
      </w:r>
      <w:r w:rsidRPr="006E53B5">
        <w:rPr>
          <w:rStyle w:val="StyleUnderline"/>
          <w:highlight w:val="green"/>
        </w:rPr>
        <w:t>has</w:t>
      </w:r>
      <w:r w:rsidRPr="002B7B7B">
        <w:rPr>
          <w:rStyle w:val="StyleUnderline"/>
        </w:rPr>
        <w:t xml:space="preserve"> the </w:t>
      </w:r>
      <w:r w:rsidRPr="006E53B5">
        <w:rPr>
          <w:rStyle w:val="StyleUnderline"/>
          <w:highlight w:val="green"/>
        </w:rPr>
        <w:t>potential to</w:t>
      </w:r>
      <w:r w:rsidRPr="002B7B7B">
        <w:rPr>
          <w:rStyle w:val="StyleUnderline"/>
        </w:rPr>
        <w:t xml:space="preserve"> </w:t>
      </w:r>
      <w:r w:rsidRPr="006E53B5">
        <w:rPr>
          <w:rStyle w:val="StyleUnderline"/>
          <w:highlight w:val="green"/>
        </w:rPr>
        <w:t>reallocate</w:t>
      </w:r>
      <w:r w:rsidRPr="002B7B7B">
        <w:rPr>
          <w:rStyle w:val="StyleUnderline"/>
        </w:rPr>
        <w:t xml:space="preserve"> tax </w:t>
      </w:r>
      <w:r w:rsidRPr="006E53B5">
        <w:rPr>
          <w:rStyle w:val="StyleUnderline"/>
          <w:highlight w:val="green"/>
        </w:rPr>
        <w:t>revenue</w:t>
      </w:r>
      <w:r w:rsidRPr="002B7B7B">
        <w:rPr>
          <w:rStyle w:val="StyleUnderline"/>
        </w:rPr>
        <w:t xml:space="preserve"> towards a program </w:t>
      </w:r>
      <w:r w:rsidRPr="006E53B5">
        <w:rPr>
          <w:rStyle w:val="StyleUnderline"/>
          <w:highlight w:val="green"/>
        </w:rPr>
        <w:t>that</w:t>
      </w:r>
      <w:r w:rsidRPr="002B7B7B">
        <w:rPr>
          <w:rStyle w:val="StyleUnderline"/>
        </w:rPr>
        <w:t xml:space="preserve"> could </w:t>
      </w:r>
      <w:r w:rsidRPr="006E53B5">
        <w:rPr>
          <w:rStyle w:val="StyleUnderline"/>
          <w:highlight w:val="green"/>
        </w:rPr>
        <w:t>effectively replace 80+ current means tested welfare programs with one UBI.</w:t>
      </w:r>
      <w:r w:rsidRPr="0007342F">
        <w:rPr>
          <w:sz w:val="16"/>
        </w:rPr>
        <w:t xml:space="preserve"> Another solution to the cost of this program, proposed by Andrew Yang in his 2020 run, is a value-added tax (VAT). T</w:t>
      </w:r>
      <w:r w:rsidRPr="002B7B7B">
        <w:rPr>
          <w:rStyle w:val="StyleUnderline"/>
        </w:rPr>
        <w:t xml:space="preserve">he VAT is not a new idea–in fact, a majority of economically developed nations have a </w:t>
      </w:r>
      <w:r w:rsidRPr="006E53B5">
        <w:rPr>
          <w:rStyle w:val="StyleUnderline"/>
          <w:highlight w:val="green"/>
        </w:rPr>
        <w:t>VAT</w:t>
      </w:r>
      <w:r w:rsidRPr="002B7B7B">
        <w:rPr>
          <w:rStyle w:val="StyleUnderline"/>
        </w:rPr>
        <w:t xml:space="preserve"> that is implemented to </w:t>
      </w:r>
      <w:r w:rsidRPr="006E53B5">
        <w:rPr>
          <w:rStyle w:val="StyleUnderline"/>
          <w:highlight w:val="green"/>
        </w:rPr>
        <w:t>supplement</w:t>
      </w:r>
      <w:r w:rsidRPr="002B7B7B">
        <w:rPr>
          <w:rStyle w:val="StyleUnderline"/>
        </w:rPr>
        <w:t xml:space="preserve"> their </w:t>
      </w:r>
      <w:r w:rsidRPr="006E53B5">
        <w:rPr>
          <w:rStyle w:val="StyleUnderline"/>
          <w:highlight w:val="green"/>
        </w:rPr>
        <w:t>budget</w:t>
      </w:r>
      <w:r w:rsidRPr="002B7B7B">
        <w:rPr>
          <w:rStyle w:val="StyleUnderline"/>
        </w:rPr>
        <w:t>ary restrictions.</w:t>
      </w:r>
      <w:r w:rsidRPr="0007342F">
        <w:rPr>
          <w:sz w:val="16"/>
        </w:rPr>
        <w:t xml:space="preserve"> This VAT would act similarly to the percent of revenues taken for the Alaskan Permanent Fund, in that, every transaction that a major corporation makes in which revenue is recorded, a flat tax rate would be applied to the profit of this transaction. In fact, many scholars argue tha</w:t>
      </w:r>
      <w:r w:rsidRPr="002B7B7B">
        <w:rPr>
          <w:rStyle w:val="StyleUnderline"/>
        </w:rPr>
        <w:t>t a VAT would not only simplify our tax code, but it may be beneficial to overall gross domestic product (GDP).</w:t>
      </w:r>
      <w:r>
        <w:rPr>
          <w:u w:val="single"/>
        </w:rPr>
        <w:t xml:space="preserve"> </w:t>
      </w:r>
      <w:r w:rsidRPr="0007342F">
        <w:rPr>
          <w:sz w:val="16"/>
        </w:rPr>
        <w:t xml:space="preserve">This VAT, combined with fewer tax cuts on corporations and the reduction of current welfare programs would allow the government to institute a UBI. One issue arises in the cost, however: it really just varies. Depending on how much is given to Americans per year, quarter, or month, UBI could range anywhere from $205 billion to $2.5 trillion in annual federal costs. In the Mathematica Policy Institute’s New Jersey basic income experiment, they calculated the amount of income to give the participating families based on their income rate for 4 week periods, and thus, their proximity to the poverty line. Though this per month amount shifted, this is an experiment of a relatively rudimentary form of a basic income. Looking at a far more established basic income, we see that Alaska does something similar, though on a per annum basis. Each year, the Alaska Permanent Fund Corporation evaluates how much annual income is given per eligible Alaskan by assessing the net earnings of the index fund over the past 5 fiscal years, and then subtracting obligatory costs such as maintenance and overhead, and then dividing it between Alaskans. As of 2022, this amount was $3,284. Although the UBI appears costly at face value, the political and social benefits in the aftermath far outweigh the cost. </w:t>
      </w:r>
      <w:r w:rsidRPr="00205796">
        <w:rPr>
          <w:rStyle w:val="StyleUnderline"/>
        </w:rPr>
        <w:t xml:space="preserve">The </w:t>
      </w:r>
      <w:r w:rsidRPr="006E53B5">
        <w:rPr>
          <w:rStyle w:val="StyleUnderline"/>
          <w:highlight w:val="green"/>
        </w:rPr>
        <w:t>UBI is Individualist</w:t>
      </w:r>
      <w:r>
        <w:rPr>
          <w:u w:val="single"/>
        </w:rPr>
        <w:t xml:space="preserve"> </w:t>
      </w:r>
      <w:r w:rsidRPr="0007342F">
        <w:rPr>
          <w:sz w:val="16"/>
        </w:rPr>
        <w:t xml:space="preserve">Higher taxation is traditionally not a stance that many conservatives would take, at least not openly. This has been shifting in recent years, particularly towards corporations of monstrous size (think Amazon, Disney). In fact, conservatives in 2021 polled at starkly similar numbers to their liberal counterparts on their view on how large financial and business institutions negatively affect the nation as a whole. This shifting viewpoint on corporations does not necessarily represent the conservative stance on basic income. Recognizing the reasons are important: </w:t>
      </w:r>
      <w:r w:rsidRPr="00205796">
        <w:rPr>
          <w:rStyle w:val="StyleUnderline"/>
        </w:rPr>
        <w:t>the United States has a long history of individualism.</w:t>
      </w:r>
      <w:r w:rsidRPr="0007342F">
        <w:rPr>
          <w:sz w:val="16"/>
        </w:rPr>
        <w:t xml:space="preserve"> Since the Cold War, the sentiment against left wing economics has been rocky at best, and hostile at worst.</w:t>
      </w:r>
      <w:r w:rsidRPr="00205796">
        <w:rPr>
          <w:rStyle w:val="StyleUnderline"/>
        </w:rPr>
        <w:t xml:space="preserve"> The UBI is </w:t>
      </w:r>
      <w:r w:rsidRPr="006E53B5">
        <w:rPr>
          <w:rStyle w:val="StyleUnderline"/>
          <w:highlight w:val="green"/>
        </w:rPr>
        <w:t>not</w:t>
      </w:r>
      <w:r w:rsidRPr="00205796">
        <w:rPr>
          <w:rStyle w:val="StyleUnderline"/>
        </w:rPr>
        <w:t xml:space="preserve"> </w:t>
      </w:r>
      <w:r w:rsidRPr="006E53B5">
        <w:rPr>
          <w:rStyle w:val="StyleUnderline"/>
          <w:highlight w:val="green"/>
        </w:rPr>
        <w:t>left wing,</w:t>
      </w:r>
      <w:r w:rsidRPr="0007342F">
        <w:rPr>
          <w:sz w:val="16"/>
        </w:rPr>
        <w:t xml:space="preserve"> though. When discussing the benefits of gutting the current welfare system and replacing it with a UBI that is not funded through individual taxpayer dollars,</w:t>
      </w:r>
      <w:r w:rsidRPr="00205796">
        <w:rPr>
          <w:rStyle w:val="StyleUnderline"/>
        </w:rPr>
        <w:t xml:space="preserve"> the </w:t>
      </w:r>
      <w:r w:rsidRPr="006E53B5">
        <w:rPr>
          <w:rStyle w:val="StyleUnderline"/>
          <w:highlight w:val="green"/>
        </w:rPr>
        <w:t>conservative fundamentals shine through the cracks of a façade of a distributionist</w:t>
      </w:r>
      <w:r w:rsidRPr="00205796">
        <w:rPr>
          <w:rStyle w:val="StyleUnderline"/>
        </w:rPr>
        <w:t xml:space="preserve"> </w:t>
      </w:r>
      <w:r w:rsidRPr="006E53B5">
        <w:rPr>
          <w:rStyle w:val="StyleUnderline"/>
          <w:highlight w:val="green"/>
        </w:rPr>
        <w:t>ideal</w:t>
      </w:r>
      <w:r w:rsidRPr="00205796">
        <w:rPr>
          <w:rStyle w:val="StyleUnderline"/>
        </w:rPr>
        <w:t>.</w:t>
      </w:r>
      <w:r>
        <w:rPr>
          <w:rStyle w:val="StyleUnderline"/>
        </w:rPr>
        <w:t xml:space="preserve"> </w:t>
      </w:r>
      <w:r w:rsidRPr="00205796">
        <w:rPr>
          <w:rStyle w:val="StyleUnderline"/>
        </w:rPr>
        <w:t xml:space="preserve">UBI </w:t>
      </w:r>
      <w:r w:rsidRPr="006E53B5">
        <w:rPr>
          <w:rStyle w:val="StyleUnderline"/>
          <w:highlight w:val="green"/>
        </w:rPr>
        <w:t>grants</w:t>
      </w:r>
      <w:r w:rsidRPr="00205796">
        <w:rPr>
          <w:rStyle w:val="StyleUnderline"/>
        </w:rPr>
        <w:t xml:space="preserve"> citizens the </w:t>
      </w:r>
      <w:r w:rsidRPr="006E53B5">
        <w:rPr>
          <w:rStyle w:val="StyleUnderline"/>
          <w:highlight w:val="green"/>
        </w:rPr>
        <w:t>freedom to spend</w:t>
      </w:r>
      <w:r w:rsidRPr="00205796">
        <w:rPr>
          <w:rStyle w:val="StyleUnderline"/>
        </w:rPr>
        <w:t xml:space="preserve"> their additional income how they like, on top of their current incomes.</w:t>
      </w:r>
      <w:r w:rsidRPr="0007342F">
        <w:rPr>
          <w:sz w:val="16"/>
        </w:rPr>
        <w:t xml:space="preserve"> Being able to have</w:t>
      </w:r>
      <w:r w:rsidRPr="00205796">
        <w:rPr>
          <w:rStyle w:val="StyleUnderline"/>
        </w:rPr>
        <w:t xml:space="preserve"> a stipend that keeps you afloat also e</w:t>
      </w:r>
      <w:r w:rsidRPr="009E5AE3">
        <w:rPr>
          <w:rStyle w:val="StyleUnderline"/>
        </w:rPr>
        <w:t>ncoura</w:t>
      </w:r>
      <w:r w:rsidRPr="006E53B5">
        <w:rPr>
          <w:rStyle w:val="StyleUnderline"/>
          <w:highlight w:val="green"/>
        </w:rPr>
        <w:t>ges economic activity</w:t>
      </w:r>
      <w:r w:rsidRPr="00205796">
        <w:rPr>
          <w:rStyle w:val="StyleUnderline"/>
        </w:rPr>
        <w:t xml:space="preserve"> – the more people are comfortable with their savings and finances, the more they </w:t>
      </w:r>
      <w:r w:rsidRPr="006E53B5">
        <w:rPr>
          <w:rStyle w:val="StyleUnderline"/>
          <w:highlight w:val="green"/>
        </w:rPr>
        <w:t>stimulate</w:t>
      </w:r>
      <w:r w:rsidRPr="00205796">
        <w:rPr>
          <w:rStyle w:val="StyleUnderline"/>
        </w:rPr>
        <w:t xml:space="preserve"> the current </w:t>
      </w:r>
      <w:r w:rsidRPr="006E53B5">
        <w:rPr>
          <w:rStyle w:val="StyleUnderline"/>
          <w:highlight w:val="green"/>
        </w:rPr>
        <w:t>GDP</w:t>
      </w:r>
      <w:r w:rsidRPr="00205796">
        <w:rPr>
          <w:rStyle w:val="StyleUnderline"/>
        </w:rPr>
        <w:t xml:space="preserve"> and growth rate of the country.</w:t>
      </w:r>
      <w:r w:rsidRPr="0007342F">
        <w:rPr>
          <w:sz w:val="16"/>
        </w:rPr>
        <w:t xml:space="preserve"> Economic policy is a major player in the U.S.’ current political landscape, and</w:t>
      </w:r>
      <w:r w:rsidRPr="0007342F">
        <w:rPr>
          <w:rStyle w:val="StyleUnderline"/>
        </w:rPr>
        <w:t xml:space="preserve"> being able to stimulate GDP growth </w:t>
      </w:r>
      <w:r w:rsidRPr="006E53B5">
        <w:rPr>
          <w:rStyle w:val="StyleUnderline"/>
          <w:highlight w:val="green"/>
        </w:rPr>
        <w:t>while eliminating one of the biggest governmental spending categories</w:t>
      </w:r>
      <w:r w:rsidRPr="0007342F">
        <w:rPr>
          <w:sz w:val="16"/>
        </w:rPr>
        <w:t xml:space="preserve"> (and having a strong chance of entering a budget surplus for the first time in two decades</w:t>
      </w:r>
      <w:r w:rsidRPr="0007342F">
        <w:rPr>
          <w:rStyle w:val="StyleUnderline"/>
        </w:rPr>
        <w:t xml:space="preserve">) is </w:t>
      </w:r>
      <w:r w:rsidRPr="006E53B5">
        <w:rPr>
          <w:rStyle w:val="StyleUnderline"/>
          <w:highlight w:val="green"/>
        </w:rPr>
        <w:t>a conservative’s dream.</w:t>
      </w:r>
    </w:p>
    <w:p w14:paraId="0B42A9F3" w14:textId="77777777" w:rsidR="00C7023A" w:rsidRPr="00850767" w:rsidRDefault="00C7023A" w:rsidP="00C7023A">
      <w:pPr>
        <w:pStyle w:val="Heading3"/>
      </w:pPr>
      <w:r>
        <w:t>Root Cause</w:t>
      </w:r>
    </w:p>
    <w:p w14:paraId="177E854E" w14:textId="77777777" w:rsidR="00C7023A" w:rsidRDefault="00C7023A" w:rsidP="00C7023A">
      <w:pPr>
        <w:pStyle w:val="Heading4"/>
      </w:pPr>
      <w:r>
        <w:rPr>
          <w:rFonts w:ascii="Arial" w:hAnsi="Arial" w:cs="Arial"/>
          <w:color w:val="000000"/>
          <w:sz w:val="22"/>
        </w:rPr>
        <w:t>​​</w:t>
      </w:r>
      <w:r w:rsidRPr="00D10BBD">
        <w:t xml:space="preserve"> </w:t>
      </w:r>
      <w:r>
        <w:t>Cap inherently racist—transition requires in depth analysis the system’s reliance on racialized oppression and totalizing shift.</w:t>
      </w:r>
    </w:p>
    <w:p w14:paraId="6BCCB363" w14:textId="77777777" w:rsidR="00C7023A" w:rsidRDefault="00C7023A" w:rsidP="00C7023A">
      <w:pPr>
        <w:pStyle w:val="NormalWeb"/>
        <w:spacing w:before="0" w:beforeAutospacing="0" w:after="160" w:afterAutospacing="0"/>
      </w:pPr>
      <w:r>
        <w:rPr>
          <w:rFonts w:ascii="Arial" w:hAnsi="Arial" w:cs="Arial"/>
          <w:b/>
          <w:bCs/>
          <w:color w:val="000000"/>
          <w:sz w:val="26"/>
          <w:szCs w:val="26"/>
        </w:rPr>
        <w:t xml:space="preserve">Kennedy 23 – </w:t>
      </w:r>
      <w:r>
        <w:rPr>
          <w:rFonts w:ascii="Arial" w:hAnsi="Arial" w:cs="Arial"/>
          <w:color w:val="000000"/>
          <w:sz w:val="22"/>
          <w:szCs w:val="22"/>
        </w:rPr>
        <w:t>[Elizabeth Kennedy is an Associate Professor of Law and Social Responsibility at the Sellinger School of Business and Management at Loyola University Maryland. Her research focuses on the evolution and application of law and policy that advances racial equity, environmental justice, and worker power. A former union organizer, she earned her J.D. from the University of California, Berkeley School of Law, served as a labor policy advisor to the late Senator Edward M. Kennedy, and practiced law with the New York firm Fried, Frank, Harris, Shriver &amp; Jacobson LLP</w:t>
      </w:r>
      <w:r>
        <w:rPr>
          <w:rFonts w:ascii="Arial" w:hAnsi="Arial" w:cs="Arial"/>
          <w:color w:val="000000"/>
          <w:sz w:val="26"/>
          <w:szCs w:val="26"/>
        </w:rPr>
        <w:t xml:space="preserve">, “To Build an Equitable Economy, We Must Understand Capitalism’s Racist Heritage”, Promarket, 02-01-2023, </w:t>
      </w:r>
      <w:r>
        <w:rPr>
          <w:rFonts w:ascii="Arial" w:hAnsi="Arial" w:cs="Arial"/>
          <w:color w:val="000000"/>
          <w:sz w:val="22"/>
          <w:szCs w:val="22"/>
        </w:rPr>
        <w:t>https://www.promarket.org/2023/02/01/to-build-an-equitable-economy-we-must-understand-capitalisms-racist-heritage/</w:t>
      </w:r>
      <w:r>
        <w:rPr>
          <w:rFonts w:ascii="Arial" w:hAnsi="Arial" w:cs="Arial"/>
          <w:color w:val="000000"/>
          <w:sz w:val="26"/>
          <w:szCs w:val="26"/>
        </w:rPr>
        <w:t>]//</w:t>
      </w:r>
      <w:r>
        <w:rPr>
          <w:rFonts w:ascii="Segoe UI Emoji" w:hAnsi="Segoe UI Emoji" w:cs="Segoe UI Emoji"/>
          <w:color w:val="000000"/>
          <w:sz w:val="26"/>
          <w:szCs w:val="26"/>
        </w:rPr>
        <w:t>🥤</w:t>
      </w:r>
    </w:p>
    <w:p w14:paraId="1F050CAC" w14:textId="43BA4184" w:rsidR="00C7023A" w:rsidRDefault="00C7023A" w:rsidP="00C7023A">
      <w:pPr>
        <w:pStyle w:val="NormalWeb"/>
        <w:spacing w:before="0" w:beforeAutospacing="0" w:after="160" w:afterAutospacing="0"/>
      </w:pPr>
      <w:r w:rsidRPr="006E53B5">
        <w:rPr>
          <w:rFonts w:ascii="Arial" w:hAnsi="Arial" w:cs="Arial"/>
          <w:color w:val="000000"/>
          <w:sz w:val="22"/>
          <w:szCs w:val="22"/>
          <w:highlight w:val="green"/>
          <w:u w:val="single"/>
        </w:rPr>
        <w:t>American capitalism was built on racial exploitation</w:t>
      </w:r>
      <w:r>
        <w:rPr>
          <w:rFonts w:ascii="Arial" w:hAnsi="Arial" w:cs="Arial"/>
          <w:color w:val="000000"/>
          <w:sz w:val="16"/>
          <w:szCs w:val="16"/>
        </w:rPr>
        <w:t xml:space="preserve">, from the </w:t>
      </w:r>
      <w:r>
        <w:rPr>
          <w:rFonts w:ascii="Arial" w:hAnsi="Arial" w:cs="Arial"/>
          <w:color w:val="000000"/>
          <w:sz w:val="22"/>
          <w:szCs w:val="22"/>
          <w:u w:val="single"/>
        </w:rPr>
        <w:t>enslavement of Black people</w:t>
      </w:r>
      <w:r>
        <w:rPr>
          <w:rFonts w:ascii="Arial" w:hAnsi="Arial" w:cs="Arial"/>
          <w:color w:val="000000"/>
          <w:sz w:val="16"/>
          <w:szCs w:val="16"/>
        </w:rPr>
        <w:t xml:space="preserve"> to </w:t>
      </w:r>
      <w:r>
        <w:rPr>
          <w:rFonts w:ascii="Arial" w:hAnsi="Arial" w:cs="Arial"/>
          <w:color w:val="000000"/>
          <w:sz w:val="22"/>
          <w:szCs w:val="22"/>
          <w:u w:val="single"/>
        </w:rPr>
        <w:t>institutionalized discrimination and its structural impact on our nation’s economic and legal systems</w:t>
      </w:r>
      <w:r>
        <w:rPr>
          <w:rFonts w:ascii="Arial" w:hAnsi="Arial" w:cs="Arial"/>
          <w:color w:val="000000"/>
          <w:sz w:val="16"/>
          <w:szCs w:val="16"/>
        </w:rPr>
        <w:t xml:space="preserve">. </w:t>
      </w:r>
      <w:r w:rsidRPr="006E53B5">
        <w:rPr>
          <w:rFonts w:ascii="Arial" w:hAnsi="Arial" w:cs="Arial"/>
          <w:color w:val="000000"/>
          <w:sz w:val="22"/>
          <w:szCs w:val="22"/>
          <w:highlight w:val="green"/>
          <w:u w:val="single"/>
        </w:rPr>
        <w:t>Creating an equitable society</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requires</w:t>
      </w:r>
      <w:r>
        <w:rPr>
          <w:rFonts w:ascii="Arial" w:hAnsi="Arial" w:cs="Arial"/>
          <w:color w:val="000000"/>
          <w:sz w:val="16"/>
          <w:szCs w:val="16"/>
        </w:rPr>
        <w:t xml:space="preserve"> us to examine and </w:t>
      </w:r>
      <w:r w:rsidRPr="006E53B5">
        <w:rPr>
          <w:rFonts w:ascii="Arial" w:hAnsi="Arial" w:cs="Arial"/>
          <w:color w:val="000000"/>
          <w:sz w:val="22"/>
          <w:szCs w:val="22"/>
          <w:highlight w:val="green"/>
          <w:u w:val="single"/>
        </w:rPr>
        <w:t>understand the history of capitalism</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and</w:t>
      </w:r>
      <w:r>
        <w:rPr>
          <w:rFonts w:ascii="Arial" w:hAnsi="Arial" w:cs="Arial"/>
          <w:color w:val="000000"/>
          <w:sz w:val="22"/>
          <w:szCs w:val="22"/>
          <w:u w:val="single"/>
        </w:rPr>
        <w:t xml:space="preserve"> i</w:t>
      </w:r>
      <w:r w:rsidRPr="006E53B5">
        <w:rPr>
          <w:rFonts w:ascii="Arial" w:hAnsi="Arial" w:cs="Arial"/>
          <w:color w:val="000000"/>
          <w:sz w:val="22"/>
          <w:szCs w:val="22"/>
          <w:highlight w:val="green"/>
          <w:u w:val="single"/>
        </w:rPr>
        <w:t>ts reliance on racialized oppression</w:t>
      </w:r>
      <w:r>
        <w:rPr>
          <w:rFonts w:ascii="Arial" w:hAnsi="Arial" w:cs="Arial"/>
          <w:color w:val="000000"/>
          <w:sz w:val="16"/>
          <w:szCs w:val="16"/>
        </w:rPr>
        <w:t>, writes Elizabeth Kennedy</w:t>
      </w:r>
      <w:r w:rsidRPr="006E53B5">
        <w:rPr>
          <w:rFonts w:ascii="Arial" w:hAnsi="Arial" w:cs="Arial"/>
          <w:color w:val="000000"/>
          <w:sz w:val="16"/>
          <w:szCs w:val="16"/>
          <w:highlight w:val="green"/>
        </w:rPr>
        <w:t xml:space="preserve">. </w:t>
      </w:r>
      <w:r w:rsidRPr="006E53B5">
        <w:rPr>
          <w:rFonts w:ascii="Arial" w:hAnsi="Arial" w:cs="Arial"/>
          <w:color w:val="000000"/>
          <w:sz w:val="22"/>
          <w:szCs w:val="22"/>
          <w:highlight w:val="green"/>
          <w:u w:val="single"/>
        </w:rPr>
        <w:t xml:space="preserve">In </w:t>
      </w:r>
      <w:r w:rsidRPr="006E53B5">
        <w:rPr>
          <w:rFonts w:ascii="Arial" w:hAnsi="Arial" w:cs="Arial"/>
          <w:i/>
          <w:iCs/>
          <w:color w:val="000000"/>
          <w:sz w:val="22"/>
          <w:szCs w:val="22"/>
          <w:highlight w:val="green"/>
          <w:u w:val="single"/>
        </w:rPr>
        <w:t>How to Be an Antiracist</w:t>
      </w:r>
      <w:r w:rsidRPr="006E53B5">
        <w:rPr>
          <w:rFonts w:ascii="Arial" w:hAnsi="Arial" w:cs="Arial"/>
          <w:color w:val="000000"/>
          <w:sz w:val="22"/>
          <w:szCs w:val="22"/>
          <w:highlight w:val="green"/>
          <w:u w:val="single"/>
        </w:rPr>
        <w:t>,</w:t>
      </w:r>
      <w:r>
        <w:rPr>
          <w:rFonts w:ascii="Arial" w:hAnsi="Arial" w:cs="Arial"/>
          <w:color w:val="000000"/>
          <w:sz w:val="22"/>
          <w:szCs w:val="22"/>
          <w:u w:val="single"/>
        </w:rPr>
        <w:t xml:space="preserve"> Ibram X. </w:t>
      </w:r>
      <w:r w:rsidRPr="006E53B5">
        <w:rPr>
          <w:rFonts w:ascii="Arial" w:hAnsi="Arial" w:cs="Arial"/>
          <w:color w:val="000000"/>
          <w:sz w:val="22"/>
          <w:szCs w:val="22"/>
          <w:highlight w:val="green"/>
          <w:u w:val="single"/>
        </w:rPr>
        <w:t>Kendi likens capitalism and racism to “conjoined twins</w:t>
      </w:r>
      <w:r>
        <w:rPr>
          <w:rFonts w:ascii="Arial" w:hAnsi="Arial" w:cs="Arial"/>
          <w:color w:val="000000"/>
          <w:sz w:val="22"/>
          <w:szCs w:val="22"/>
          <w:u w:val="single"/>
        </w:rPr>
        <w:t>,” each dependent on the other for survival.</w:t>
      </w:r>
      <w:r>
        <w:rPr>
          <w:rFonts w:ascii="Arial" w:hAnsi="Arial" w:cs="Arial"/>
          <w:color w:val="000000"/>
          <w:sz w:val="16"/>
          <w:szCs w:val="16"/>
        </w:rPr>
        <w:t xml:space="preserve"> Is racism essential to capitalism? Can they be separated, or are they inextricably bound? Black Americans currently own one-tenth the wealth of white Americans, a </w:t>
      </w:r>
      <w:r w:rsidRPr="006E53B5">
        <w:rPr>
          <w:rFonts w:ascii="Arial" w:hAnsi="Arial" w:cs="Arial"/>
          <w:color w:val="000000"/>
          <w:sz w:val="22"/>
          <w:szCs w:val="22"/>
          <w:highlight w:val="green"/>
          <w:u w:val="single"/>
        </w:rPr>
        <w:t>racial wealth gap that would take</w:t>
      </w:r>
      <w:r>
        <w:rPr>
          <w:rFonts w:ascii="Arial" w:hAnsi="Arial" w:cs="Arial"/>
          <w:color w:val="000000"/>
          <w:sz w:val="16"/>
          <w:szCs w:val="16"/>
        </w:rPr>
        <w:t xml:space="preserve">, by some estimates, </w:t>
      </w:r>
      <w:r>
        <w:rPr>
          <w:rFonts w:ascii="Arial" w:hAnsi="Arial" w:cs="Arial"/>
          <w:color w:val="000000"/>
          <w:sz w:val="22"/>
          <w:szCs w:val="22"/>
          <w:u w:val="single"/>
        </w:rPr>
        <w:t xml:space="preserve">over </w:t>
      </w:r>
      <w:r w:rsidRPr="006E53B5">
        <w:rPr>
          <w:rFonts w:ascii="Arial" w:hAnsi="Arial" w:cs="Arial"/>
          <w:color w:val="000000"/>
          <w:sz w:val="22"/>
          <w:szCs w:val="22"/>
          <w:highlight w:val="green"/>
          <w:u w:val="single"/>
        </w:rPr>
        <w:t>228</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years</w:t>
      </w:r>
      <w:r>
        <w:rPr>
          <w:rFonts w:ascii="Arial" w:hAnsi="Arial" w:cs="Arial"/>
          <w:color w:val="000000"/>
          <w:sz w:val="22"/>
          <w:szCs w:val="22"/>
          <w:u w:val="single"/>
        </w:rPr>
        <w:t xml:space="preserve"> to close</w:t>
      </w:r>
      <w:r>
        <w:rPr>
          <w:rFonts w:ascii="Arial" w:hAnsi="Arial" w:cs="Arial"/>
          <w:color w:val="000000"/>
          <w:sz w:val="16"/>
          <w:szCs w:val="16"/>
        </w:rPr>
        <w:t xml:space="preserve">. This </w:t>
      </w:r>
      <w:r w:rsidRPr="006E53B5">
        <w:rPr>
          <w:rFonts w:ascii="Arial" w:hAnsi="Arial" w:cs="Arial"/>
          <w:color w:val="000000"/>
          <w:sz w:val="22"/>
          <w:szCs w:val="22"/>
          <w:highlight w:val="green"/>
          <w:u w:val="single"/>
        </w:rPr>
        <w:t>disparity is mirrored across every metric of lived</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experience</w:t>
      </w:r>
      <w:r>
        <w:rPr>
          <w:rFonts w:ascii="Arial" w:hAnsi="Arial" w:cs="Arial"/>
          <w:color w:val="000000"/>
          <w:sz w:val="16"/>
          <w:szCs w:val="16"/>
        </w:rPr>
        <w:t>, from</w:t>
      </w:r>
      <w:hyperlink r:id="rId211" w:history="1">
        <w:r w:rsidRPr="006E53B5">
          <w:rPr>
            <w:rStyle w:val="Hyperlink"/>
            <w:rFonts w:ascii="Arial" w:eastAsiaTheme="majorEastAsia" w:hAnsi="Arial" w:cs="Arial"/>
            <w:color w:val="000000"/>
            <w:szCs w:val="22"/>
            <w:highlight w:val="green"/>
          </w:rPr>
          <w:t xml:space="preserve"> infant mortality</w:t>
        </w:r>
      </w:hyperlink>
      <w:r>
        <w:rPr>
          <w:rFonts w:ascii="Arial" w:hAnsi="Arial" w:cs="Arial"/>
          <w:color w:val="000000"/>
          <w:sz w:val="16"/>
          <w:szCs w:val="16"/>
        </w:rPr>
        <w:t xml:space="preserve"> to</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food insecurity</w:t>
      </w:r>
      <w:r>
        <w:rPr>
          <w:rFonts w:ascii="Arial" w:hAnsi="Arial" w:cs="Arial"/>
          <w:color w:val="000000"/>
          <w:sz w:val="16"/>
          <w:szCs w:val="16"/>
        </w:rPr>
        <w:t>,</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education</w:t>
      </w:r>
      <w:r>
        <w:rPr>
          <w:rFonts w:ascii="Arial" w:hAnsi="Arial" w:cs="Arial"/>
          <w:color w:val="000000"/>
          <w:sz w:val="16"/>
          <w:szCs w:val="16"/>
        </w:rPr>
        <w:t>,</w:t>
      </w:r>
      <w:r>
        <w:rPr>
          <w:rFonts w:ascii="Arial" w:hAnsi="Arial" w:cs="Arial"/>
          <w:color w:val="000000"/>
          <w:sz w:val="22"/>
          <w:szCs w:val="22"/>
          <w:u w:val="single"/>
        </w:rPr>
        <w:t xml:space="preserve"> air quality</w:t>
      </w:r>
      <w:r>
        <w:rPr>
          <w:rFonts w:ascii="Arial" w:hAnsi="Arial" w:cs="Arial"/>
          <w:color w:val="000000"/>
          <w:sz w:val="16"/>
          <w:szCs w:val="16"/>
        </w:rPr>
        <w:t>, and</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liberty</w:t>
      </w:r>
      <w:r>
        <w:rPr>
          <w:rFonts w:ascii="Arial" w:hAnsi="Arial" w:cs="Arial"/>
          <w:color w:val="000000"/>
          <w:sz w:val="16"/>
          <w:szCs w:val="16"/>
        </w:rPr>
        <w:t xml:space="preserve">. </w:t>
      </w:r>
      <w:r>
        <w:rPr>
          <w:rFonts w:ascii="Arial" w:hAnsi="Arial" w:cs="Arial"/>
          <w:color w:val="000000"/>
          <w:sz w:val="22"/>
          <w:szCs w:val="22"/>
          <w:u w:val="single"/>
        </w:rPr>
        <w:t>These facts force us to interrogate the relationship between racism and capitalism.</w:t>
      </w:r>
      <w:r>
        <w:rPr>
          <w:rFonts w:ascii="Arial" w:hAnsi="Arial" w:cs="Arial"/>
          <w:color w:val="000000"/>
          <w:sz w:val="16"/>
          <w:szCs w:val="16"/>
        </w:rPr>
        <w:t xml:space="preserve"> As the geographer and abolitionist Ruth Wilson Gilmore notes, capitalism</w:t>
      </w:r>
      <w:hyperlink r:id="rId212" w:history="1">
        <w:r>
          <w:rPr>
            <w:rStyle w:val="Hyperlink"/>
            <w:rFonts w:ascii="Arial" w:eastAsiaTheme="majorEastAsia" w:hAnsi="Arial" w:cs="Arial"/>
            <w:color w:val="000000"/>
            <w:szCs w:val="22"/>
          </w:rPr>
          <w:t xml:space="preserve"> “requires inequality,” and racism “enshrines it.”</w:t>
        </w:r>
      </w:hyperlink>
      <w:r>
        <w:rPr>
          <w:rFonts w:ascii="Arial" w:hAnsi="Arial" w:cs="Arial"/>
          <w:color w:val="000000"/>
          <w:sz w:val="16"/>
          <w:szCs w:val="16"/>
        </w:rPr>
        <w:t xml:space="preserve"> Yet, </w:t>
      </w:r>
      <w:r>
        <w:rPr>
          <w:rFonts w:ascii="Arial" w:hAnsi="Arial" w:cs="Arial"/>
          <w:color w:val="000000"/>
          <w:sz w:val="22"/>
          <w:szCs w:val="22"/>
          <w:u w:val="single"/>
        </w:rPr>
        <w:t>American business history often overlooks what Karl Marx described as the “undisguised looting, enslavement, and murder”</w:t>
      </w:r>
      <w:r>
        <w:rPr>
          <w:rFonts w:ascii="Arial" w:hAnsi="Arial" w:cs="Arial"/>
          <w:color w:val="000000"/>
          <w:sz w:val="16"/>
          <w:szCs w:val="16"/>
        </w:rPr>
        <w:t xml:space="preserve"> that powered the industrial revolution.[1] To build a more just economic system, we must acknowledge the role slavery played in capitalism’s development. And we must recognize that even after emancipation in 1865, racist laws, institutions, and policies reinforced racial inequality, shaping market behavior today. Ultimately</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to</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break the bond</w:t>
      </w:r>
      <w:r>
        <w:rPr>
          <w:rFonts w:ascii="Arial" w:hAnsi="Arial" w:cs="Arial"/>
          <w:color w:val="000000"/>
          <w:sz w:val="22"/>
          <w:szCs w:val="22"/>
          <w:u w:val="single"/>
        </w:rPr>
        <w:t xml:space="preserve"> between these two systems, </w:t>
      </w:r>
      <w:r w:rsidRPr="006E53B5">
        <w:rPr>
          <w:rFonts w:ascii="Arial" w:hAnsi="Arial" w:cs="Arial"/>
          <w:color w:val="000000"/>
          <w:sz w:val="22"/>
          <w:szCs w:val="22"/>
          <w:highlight w:val="green"/>
          <w:u w:val="single"/>
        </w:rPr>
        <w:t>we must understand the</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history of capitalism and its legacy of racialized oppression</w:t>
      </w:r>
      <w:r>
        <w:rPr>
          <w:rFonts w:ascii="Arial" w:hAnsi="Arial" w:cs="Arial"/>
          <w:color w:val="000000"/>
          <w:sz w:val="22"/>
          <w:szCs w:val="22"/>
          <w:u w:val="single"/>
        </w:rPr>
        <w:t>.</w:t>
      </w:r>
      <w:r>
        <w:rPr>
          <w:rFonts w:ascii="Arial" w:hAnsi="Arial" w:cs="Arial"/>
          <w:color w:val="000000"/>
          <w:sz w:val="16"/>
          <w:szCs w:val="16"/>
        </w:rPr>
        <w:t xml:space="preserve"> Capitalism emerged in Medieval Europe with the decline of feudalism, a social and economic system where the nobility used military power to control labor and land.[2] The Black Death dealt a blow to the feudal order by creating a severe labor shortage, making it costly to raise private armies. Religion had been used to justify a starkly unequal distribution of resources, and race became another. European conquest created classes of “unfree” ethnic populations, such as the Irish, Jews, Roma, and Slavs, whose precarity made them willing to work for meager wages. These migrant populations often settled in urban centers, creating a new class of workers for merchants and manufacturers. </w:t>
      </w:r>
      <w:r>
        <w:rPr>
          <w:rFonts w:ascii="Arial" w:hAnsi="Arial" w:cs="Arial"/>
          <w:color w:val="000000"/>
          <w:sz w:val="22"/>
          <w:szCs w:val="22"/>
          <w:u w:val="single"/>
        </w:rPr>
        <w:t xml:space="preserve">Toward the end of the 15th century, </w:t>
      </w:r>
      <w:r w:rsidRPr="006E53B5">
        <w:rPr>
          <w:rFonts w:ascii="Arial" w:hAnsi="Arial" w:cs="Arial"/>
          <w:color w:val="000000"/>
          <w:sz w:val="22"/>
          <w:szCs w:val="22"/>
          <w:highlight w:val="green"/>
          <w:u w:val="single"/>
        </w:rPr>
        <w:t>capitalism—</w:t>
      </w:r>
      <w:r>
        <w:rPr>
          <w:rFonts w:ascii="Arial" w:hAnsi="Arial" w:cs="Arial"/>
          <w:color w:val="000000"/>
          <w:sz w:val="22"/>
          <w:szCs w:val="22"/>
          <w:u w:val="single"/>
        </w:rPr>
        <w:t xml:space="preserve">which </w:t>
      </w:r>
      <w:r w:rsidRPr="006E53B5">
        <w:rPr>
          <w:rFonts w:ascii="Arial" w:hAnsi="Arial" w:cs="Arial"/>
          <w:color w:val="000000"/>
          <w:sz w:val="22"/>
          <w:szCs w:val="22"/>
          <w:highlight w:val="green"/>
          <w:u w:val="single"/>
        </w:rPr>
        <w:t>treats labor as a commodity</w:t>
      </w:r>
      <w:r>
        <w:rPr>
          <w:rFonts w:ascii="Arial" w:hAnsi="Arial" w:cs="Arial"/>
          <w:color w:val="000000"/>
          <w:sz w:val="22"/>
          <w:szCs w:val="22"/>
          <w:u w:val="single"/>
        </w:rPr>
        <w:t xml:space="preserve"> supported by a legal system that protects private property rights—began to take shape</w:t>
      </w:r>
      <w:r>
        <w:rPr>
          <w:rFonts w:ascii="Arial" w:hAnsi="Arial" w:cs="Arial"/>
          <w:color w:val="000000"/>
          <w:sz w:val="16"/>
          <w:szCs w:val="16"/>
        </w:rPr>
        <w:t xml:space="preserve">. As European nations established colonies in the Americas, the drive to extract resources and profits from these lands galvanized one of the largest human migrations in history. Nearly one in five of the 12 million African men, women, and children forced on the harrowing voyage across the Atlantic known as the “Middle Passage” died before reaching shore.[3] Those who survived worked under brutal conditions in Caribbean sugarcane fields or Virginia tobacco plantations, generating profits for European investors. </w:t>
      </w:r>
      <w:r>
        <w:rPr>
          <w:rFonts w:ascii="Arial" w:hAnsi="Arial" w:cs="Arial"/>
          <w:color w:val="000000"/>
          <w:sz w:val="22"/>
          <w:szCs w:val="22"/>
          <w:u w:val="single"/>
        </w:rPr>
        <w:t>Wealth extracted from slavery fueled the growth of a global capitalist economy</w:t>
      </w:r>
      <w:r>
        <w:rPr>
          <w:rFonts w:ascii="Arial" w:hAnsi="Arial" w:cs="Arial"/>
          <w:color w:val="000000"/>
          <w:sz w:val="16"/>
          <w:szCs w:val="16"/>
        </w:rPr>
        <w:t xml:space="preserve">, stoking the industrial engines of finance, insurance, shipping, manufacturing, construction, and education. Other unfree Europeans arrived in the Americas under various contracts of servitude and debt bondage. They were also exploited, traded, and forced to work for little or no wages. But fear of white rebellion led the British to terminate many indentured contracts and extend land grants to white laborers, creating a class of white settlers with economic and political fortunes aligned with the ruling regime.[4] </w:t>
      </w:r>
      <w:r>
        <w:rPr>
          <w:rFonts w:ascii="Arial" w:hAnsi="Arial" w:cs="Arial"/>
          <w:color w:val="000000"/>
          <w:sz w:val="22"/>
          <w:szCs w:val="22"/>
          <w:u w:val="single"/>
        </w:rPr>
        <w:t>This nascent capitalism of 1619 evolved into a highly efficient system capable of powering an industrial revolution.</w:t>
      </w:r>
      <w:r>
        <w:rPr>
          <w:rFonts w:ascii="Arial" w:hAnsi="Arial" w:cs="Arial"/>
          <w:color w:val="000000"/>
          <w:sz w:val="16"/>
          <w:szCs w:val="16"/>
        </w:rPr>
        <w:t xml:space="preserve"> By 1860, cotton—grown on Indigenous lands expropriated using militarized violence—comprised 59% of American exports. It was, as the saying went, “king.” Other countries could not compete with a nation that codified a caste of workers as non-human and legalized violence as a management technique. As the sociologist and ethnographer Matthew Desmond</w:t>
      </w:r>
      <w:hyperlink r:id="rId213" w:history="1">
        <w:r>
          <w:rPr>
            <w:rStyle w:val="Hyperlink"/>
            <w:rFonts w:ascii="Arial" w:eastAsiaTheme="majorEastAsia" w:hAnsi="Arial" w:cs="Arial"/>
            <w:color w:val="000000"/>
            <w:szCs w:val="22"/>
          </w:rPr>
          <w:t xml:space="preserve"> observes</w:t>
        </w:r>
      </w:hyperlink>
      <w:r>
        <w:rPr>
          <w:rFonts w:ascii="Arial" w:hAnsi="Arial" w:cs="Arial"/>
          <w:color w:val="000000"/>
          <w:sz w:val="22"/>
          <w:szCs w:val="22"/>
          <w:u w:val="single"/>
        </w:rPr>
        <w:t>, “Given the choice between modernity and barbarism, prosperity and poverty, lawfulness and cruelty, democracy and totalitarianism, America chose all of the above.”</w:t>
      </w:r>
      <w:r>
        <w:rPr>
          <w:rFonts w:ascii="Arial" w:hAnsi="Arial" w:cs="Arial"/>
          <w:color w:val="000000"/>
          <w:sz w:val="16"/>
          <w:szCs w:val="16"/>
        </w:rPr>
        <w:t xml:space="preserve"> Human bondage was the “beating heart” of this new American economy, pumping wealth to Southern planters, raw materials to Northern mills and British industrialists, and capital to European bankers. </w:t>
      </w:r>
      <w:r>
        <w:rPr>
          <w:rFonts w:ascii="Arial" w:hAnsi="Arial" w:cs="Arial"/>
          <w:b/>
          <w:bCs/>
          <w:color w:val="000000"/>
          <w:sz w:val="16"/>
          <w:szCs w:val="16"/>
        </w:rPr>
        <w:t xml:space="preserve">“WHETHER CAPITALISM </w:t>
      </w:r>
      <w:r>
        <w:rPr>
          <w:rFonts w:ascii="Arial" w:hAnsi="Arial" w:cs="Arial"/>
          <w:b/>
          <w:bCs/>
          <w:i/>
          <w:iCs/>
          <w:color w:val="000000"/>
          <w:sz w:val="16"/>
          <w:szCs w:val="16"/>
        </w:rPr>
        <w:t>COULD</w:t>
      </w:r>
      <w:r>
        <w:rPr>
          <w:rFonts w:ascii="Arial" w:hAnsi="Arial" w:cs="Arial"/>
          <w:b/>
          <w:bCs/>
          <w:color w:val="000000"/>
          <w:sz w:val="16"/>
          <w:szCs w:val="16"/>
        </w:rPr>
        <w:t xml:space="preserve"> EXIST WITHOUT RACISM IGNORES, AS HISTORIAN WALTER JOHNSON</w:t>
      </w:r>
      <w:r>
        <w:rPr>
          <w:rFonts w:ascii="Arial" w:hAnsi="Arial" w:cs="Arial"/>
          <w:b/>
          <w:bCs/>
          <w:color w:val="000000"/>
          <w:sz w:val="22"/>
          <w:szCs w:val="22"/>
          <w:u w:val="single"/>
        </w:rPr>
        <w:t xml:space="preserve"> AFFIRMS</w:t>
      </w:r>
      <w:r>
        <w:rPr>
          <w:rFonts w:ascii="Arial" w:hAnsi="Arial" w:cs="Arial"/>
          <w:b/>
          <w:bCs/>
          <w:color w:val="000000"/>
          <w:sz w:val="16"/>
          <w:szCs w:val="16"/>
        </w:rPr>
        <w:t>, THAT ‘THERE WAS NO SUCH THING AS CAPITALISM WITHOUT SLAVERY.’”</w:t>
      </w:r>
      <w:r>
        <w:rPr>
          <w:rFonts w:ascii="Arial" w:hAnsi="Arial" w:cs="Arial"/>
          <w:color w:val="000000"/>
          <w:sz w:val="16"/>
          <w:szCs w:val="16"/>
        </w:rPr>
        <w:t xml:space="preserve"> </w:t>
      </w:r>
      <w:r>
        <w:rPr>
          <w:rFonts w:ascii="Arial" w:hAnsi="Arial" w:cs="Arial"/>
          <w:color w:val="000000"/>
          <w:sz w:val="22"/>
          <w:szCs w:val="22"/>
          <w:u w:val="single"/>
        </w:rPr>
        <w:t xml:space="preserve">Whether capitalism </w:t>
      </w:r>
      <w:r>
        <w:rPr>
          <w:rFonts w:ascii="Arial" w:hAnsi="Arial" w:cs="Arial"/>
          <w:i/>
          <w:iCs/>
          <w:color w:val="000000"/>
          <w:sz w:val="22"/>
          <w:szCs w:val="22"/>
          <w:u w:val="single"/>
        </w:rPr>
        <w:t>could</w:t>
      </w:r>
      <w:r>
        <w:rPr>
          <w:rFonts w:ascii="Arial" w:hAnsi="Arial" w:cs="Arial"/>
          <w:color w:val="000000"/>
          <w:sz w:val="22"/>
          <w:szCs w:val="22"/>
          <w:u w:val="single"/>
        </w:rPr>
        <w:t xml:space="preserve"> exist without racism ignores,</w:t>
      </w:r>
      <w:r>
        <w:rPr>
          <w:rFonts w:ascii="Arial" w:hAnsi="Arial" w:cs="Arial"/>
          <w:color w:val="000000"/>
          <w:sz w:val="16"/>
          <w:szCs w:val="16"/>
        </w:rPr>
        <w:t xml:space="preserve"> as historian Walter Johnson</w:t>
      </w:r>
      <w:r>
        <w:rPr>
          <w:rFonts w:ascii="Arial" w:hAnsi="Arial" w:cs="Arial"/>
          <w:color w:val="000000"/>
          <w:sz w:val="22"/>
          <w:szCs w:val="22"/>
          <w:u w:val="single"/>
        </w:rPr>
        <w:t xml:space="preserve"> affirms</w:t>
      </w:r>
      <w:r>
        <w:rPr>
          <w:rFonts w:ascii="Arial" w:hAnsi="Arial" w:cs="Arial"/>
          <w:color w:val="000000"/>
          <w:sz w:val="16"/>
          <w:szCs w:val="16"/>
        </w:rPr>
        <w:t xml:space="preserve">, </w:t>
      </w:r>
      <w:r>
        <w:rPr>
          <w:rFonts w:ascii="Arial" w:hAnsi="Arial" w:cs="Arial"/>
          <w:color w:val="000000"/>
          <w:sz w:val="22"/>
          <w:szCs w:val="22"/>
          <w:u w:val="single"/>
        </w:rPr>
        <w:t>that “</w:t>
      </w:r>
      <w:r w:rsidRPr="006E53B5">
        <w:rPr>
          <w:rFonts w:ascii="Arial" w:hAnsi="Arial" w:cs="Arial"/>
          <w:color w:val="000000"/>
          <w:sz w:val="22"/>
          <w:szCs w:val="22"/>
          <w:highlight w:val="green"/>
          <w:u w:val="single"/>
        </w:rPr>
        <w:t>there was no such thing as capitalism without slavery</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Black bodies were appraised, valued, sold</w:t>
      </w:r>
      <w:r>
        <w:rPr>
          <w:rFonts w:ascii="Arial" w:hAnsi="Arial" w:cs="Arial"/>
          <w:color w:val="000000"/>
          <w:sz w:val="22"/>
          <w:szCs w:val="22"/>
          <w:u w:val="single"/>
        </w:rPr>
        <w:t xml:space="preserve">, resold, and </w:t>
      </w:r>
      <w:r w:rsidRPr="006E53B5">
        <w:rPr>
          <w:rFonts w:ascii="Arial" w:hAnsi="Arial" w:cs="Arial"/>
          <w:color w:val="000000"/>
          <w:sz w:val="22"/>
          <w:szCs w:val="22"/>
          <w:highlight w:val="green"/>
          <w:u w:val="single"/>
        </w:rPr>
        <w:t>used as collateral</w:t>
      </w:r>
      <w:r>
        <w:rPr>
          <w:rFonts w:ascii="Arial" w:hAnsi="Arial" w:cs="Arial"/>
          <w:color w:val="000000"/>
          <w:sz w:val="22"/>
          <w:szCs w:val="22"/>
          <w:u w:val="single"/>
        </w:rPr>
        <w:t xml:space="preserve"> for loans, bonds, </w:t>
      </w:r>
      <w:r w:rsidRPr="006E53B5">
        <w:rPr>
          <w:rFonts w:ascii="Arial" w:hAnsi="Arial" w:cs="Arial"/>
          <w:color w:val="000000"/>
          <w:sz w:val="22"/>
          <w:szCs w:val="22"/>
          <w:highlight w:val="green"/>
          <w:u w:val="single"/>
        </w:rPr>
        <w:t>and capital investment by institutions like J.P. Morgan</w:t>
      </w:r>
      <w:r>
        <w:rPr>
          <w:rFonts w:ascii="Arial" w:hAnsi="Arial" w:cs="Arial"/>
          <w:color w:val="000000"/>
          <w:sz w:val="22"/>
          <w:szCs w:val="22"/>
          <w:u w:val="single"/>
        </w:rPr>
        <w:t>.</w:t>
      </w:r>
      <w:r>
        <w:rPr>
          <w:rFonts w:ascii="Arial" w:hAnsi="Arial" w:cs="Arial"/>
          <w:color w:val="000000"/>
          <w:sz w:val="16"/>
          <w:szCs w:val="16"/>
        </w:rPr>
        <w:t xml:space="preserve"> By 1860, enslaved people were the single largest asset in the American economy, with a combined value</w:t>
      </w:r>
      <w:hyperlink r:id="rId214" w:history="1">
        <w:r>
          <w:rPr>
            <w:rStyle w:val="Hyperlink"/>
            <w:rFonts w:ascii="Arial" w:eastAsiaTheme="majorEastAsia" w:hAnsi="Arial" w:cs="Arial"/>
            <w:color w:val="000000"/>
            <w:szCs w:val="22"/>
          </w:rPr>
          <w:t xml:space="preserve"> exceeding the nation’s railroads and factories</w:t>
        </w:r>
      </w:hyperlink>
      <w:r>
        <w:rPr>
          <w:rFonts w:ascii="Arial" w:hAnsi="Arial" w:cs="Arial"/>
          <w:color w:val="000000"/>
          <w:sz w:val="16"/>
          <w:szCs w:val="16"/>
        </w:rPr>
        <w:t>. The purchase and sale of enslaved people spurred the creation of new financial products, insurance policies, tax revenues, and notary fees. Children born to enslaved women were sold and separated from their families, which Ta-Nehisi Coates</w:t>
      </w:r>
      <w:hyperlink r:id="rId215" w:history="1">
        <w:r>
          <w:rPr>
            <w:rStyle w:val="Hyperlink"/>
            <w:rFonts w:ascii="Arial" w:eastAsiaTheme="majorEastAsia" w:hAnsi="Arial" w:cs="Arial"/>
            <w:color w:val="000000"/>
            <w:szCs w:val="22"/>
          </w:rPr>
          <w:t xml:space="preserve"> describes</w:t>
        </w:r>
      </w:hyperlink>
      <w:r>
        <w:rPr>
          <w:rFonts w:ascii="Arial" w:hAnsi="Arial" w:cs="Arial"/>
          <w:color w:val="000000"/>
          <w:sz w:val="16"/>
          <w:szCs w:val="16"/>
        </w:rPr>
        <w:t xml:space="preserve"> as “the for-profit destruction of the most important asset available to any people, the family.” </w:t>
      </w:r>
      <w:r>
        <w:rPr>
          <w:rFonts w:ascii="Arial" w:hAnsi="Arial" w:cs="Arial"/>
          <w:color w:val="000000"/>
          <w:sz w:val="22"/>
          <w:szCs w:val="22"/>
          <w:u w:val="single"/>
        </w:rPr>
        <w:t>Caitlin Rosenthal traces the origins of quantitative management practices, recordkeeping, and accounting methods to the plantation.</w:t>
      </w:r>
      <w:r>
        <w:rPr>
          <w:rFonts w:ascii="Arial" w:hAnsi="Arial" w:cs="Arial"/>
          <w:color w:val="000000"/>
          <w:sz w:val="16"/>
          <w:szCs w:val="16"/>
        </w:rPr>
        <w:t>[5] These included scientific production quotas, elegant data dashboards, mark-to-market accounting, depreciation algorithms, and credit instruments. Commercial journals and accounting ledgers helped planters “accelerate the pace of daily labor through calculation and comparison, bonuses and incentives, and, of course, punishment,” a sophisticated human resource management system developed long before Frederick Taylor. The profits extracted from the bodies of enslaved people would be woven everywhere into the American capitalist economy. Abolition presented an opportunity for the US to confront and atone for its “original sin” of slavery</w:t>
      </w:r>
      <w:r w:rsidRPr="006E53B5">
        <w:rPr>
          <w:rFonts w:ascii="Arial" w:hAnsi="Arial" w:cs="Arial"/>
          <w:color w:val="000000"/>
          <w:sz w:val="16"/>
          <w:szCs w:val="16"/>
          <w:highlight w:val="green"/>
        </w:rPr>
        <w:t>.</w:t>
      </w:r>
      <w:r>
        <w:rPr>
          <w:rFonts w:ascii="Arial" w:hAnsi="Arial" w:cs="Arial"/>
          <w:color w:val="000000"/>
          <w:sz w:val="16"/>
          <w:szCs w:val="16"/>
        </w:rPr>
        <w:t xml:space="preserve"> </w:t>
      </w:r>
      <w:r w:rsidRPr="006E53B5">
        <w:rPr>
          <w:rFonts w:ascii="Arial" w:hAnsi="Arial" w:cs="Arial"/>
          <w:color w:val="000000"/>
          <w:sz w:val="22"/>
          <w:szCs w:val="22"/>
          <w:highlight w:val="green"/>
          <w:u w:val="single"/>
        </w:rPr>
        <w:t>If</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capitalism did not depend on racial subjugation, we would expect a total</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reorganization of American society</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Instead</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what followed was an</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extension of slavery’s economic, social, physical, and emotional damages</w:t>
      </w:r>
      <w:r w:rsidRPr="006E53B5">
        <w:rPr>
          <w:rFonts w:ascii="Arial" w:hAnsi="Arial" w:cs="Arial"/>
          <w:color w:val="000000"/>
          <w:sz w:val="16"/>
          <w:szCs w:val="16"/>
          <w:highlight w:val="green"/>
        </w:rPr>
        <w:t>.</w:t>
      </w:r>
      <w:r>
        <w:rPr>
          <w:rFonts w:ascii="Arial" w:hAnsi="Arial" w:cs="Arial"/>
          <w:color w:val="000000"/>
          <w:sz w:val="16"/>
          <w:szCs w:val="16"/>
        </w:rPr>
        <w:t xml:space="preserve"> </w:t>
      </w:r>
      <w:r>
        <w:rPr>
          <w:rFonts w:ascii="Arial" w:hAnsi="Arial" w:cs="Arial"/>
          <w:color w:val="000000"/>
          <w:sz w:val="22"/>
          <w:szCs w:val="22"/>
          <w:u w:val="single"/>
        </w:rPr>
        <w:t>Through terror, disenfranchisement, and exclusion, American capitalism was able to survive the emancipation of the enslaved people upon whose labor it had depended</w:t>
      </w:r>
      <w:r>
        <w:rPr>
          <w:rFonts w:ascii="Arial" w:hAnsi="Arial" w:cs="Arial"/>
          <w:color w:val="000000"/>
          <w:sz w:val="16"/>
          <w:szCs w:val="16"/>
        </w:rPr>
        <w:t>. During the era of “reconstruction,” President Andrew Johnson, a former Tennessee enslaver, condoned the passage of “Black Codes,” which criminalized the refusal to work as “vagrancy.”[6] Convictions resulted in fines that the newly freed could not pay, leading to imprisonment and the “leasing” of convict laborers to planters, railroads, and mining companies. Many Black farmers, lacking capital, were forced into coercive “sharecropping” contracts that required them to pay for using land, tools, and seeds in exchange for a share of harvest proceeds. If they could not repay the debt, they had to</w:t>
      </w:r>
      <w:r>
        <w:rPr>
          <w:rFonts w:ascii="Arial" w:hAnsi="Arial" w:cs="Arial"/>
          <w:color w:val="000000"/>
          <w:sz w:val="22"/>
          <w:szCs w:val="22"/>
          <w:u w:val="single"/>
        </w:rPr>
        <w:t xml:space="preserve"> work in debt peonage or risk arrest</w:t>
      </w:r>
      <w:r>
        <w:rPr>
          <w:rFonts w:ascii="Arial" w:hAnsi="Arial" w:cs="Arial"/>
          <w:color w:val="000000"/>
          <w:sz w:val="16"/>
          <w:szCs w:val="16"/>
        </w:rPr>
        <w:t xml:space="preserve">. This “slavery by another name” fueled an explosion of Southern prison populations in a system described in 1949 by historian Fletcher Green as akin to “the persecutions of the Middle Ages” and “prison camps of Nazi Germany.” </w:t>
      </w:r>
      <w:r w:rsidRPr="006E53B5">
        <w:rPr>
          <w:rFonts w:ascii="Arial" w:hAnsi="Arial" w:cs="Arial"/>
          <w:color w:val="000000"/>
          <w:sz w:val="22"/>
          <w:szCs w:val="22"/>
          <w:highlight w:val="green"/>
          <w:u w:val="single"/>
        </w:rPr>
        <w:t>When Black Americans managed to accumulate wealth, they were met</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with an organized and violent racial backlash</w:t>
      </w:r>
      <w:r>
        <w:rPr>
          <w:rFonts w:ascii="Arial" w:hAnsi="Arial" w:cs="Arial"/>
          <w:color w:val="000000"/>
          <w:sz w:val="22"/>
          <w:szCs w:val="22"/>
          <w:u w:val="single"/>
        </w:rPr>
        <w:t>.</w:t>
      </w:r>
      <w:r>
        <w:rPr>
          <w:rFonts w:ascii="Arial" w:hAnsi="Arial" w:cs="Arial"/>
          <w:color w:val="000000"/>
          <w:sz w:val="16"/>
          <w:szCs w:val="16"/>
        </w:rPr>
        <w:t xml:space="preserve"> Racial pogroms, such as the one in which white mobs</w:t>
      </w:r>
      <w:r>
        <w:rPr>
          <w:rFonts w:ascii="Arial" w:hAnsi="Arial" w:cs="Arial"/>
          <w:color w:val="000000"/>
          <w:sz w:val="22"/>
          <w:szCs w:val="22"/>
          <w:u w:val="single"/>
        </w:rPr>
        <w:t xml:space="preserve"> murdered</w:t>
      </w:r>
      <w:r>
        <w:rPr>
          <w:rFonts w:ascii="Arial" w:hAnsi="Arial" w:cs="Arial"/>
          <w:color w:val="000000"/>
          <w:sz w:val="16"/>
          <w:szCs w:val="16"/>
        </w:rPr>
        <w:t xml:space="preserve"> over 300 Tulsa residents in the</w:t>
      </w:r>
      <w:r>
        <w:rPr>
          <w:rFonts w:ascii="Arial" w:hAnsi="Arial" w:cs="Arial"/>
          <w:color w:val="000000"/>
          <w:sz w:val="22"/>
          <w:szCs w:val="22"/>
          <w:u w:val="single"/>
        </w:rPr>
        <w:t xml:space="preserve"> neighborhood</w:t>
      </w:r>
      <w:r>
        <w:rPr>
          <w:rFonts w:ascii="Arial" w:hAnsi="Arial" w:cs="Arial"/>
          <w:color w:val="000000"/>
          <w:sz w:val="16"/>
          <w:szCs w:val="16"/>
        </w:rPr>
        <w:t xml:space="preserve"> known as “Black Wall Street, destroyed Black businesses, homes, and civic and cultural institutions. As millions of Black people migrated away from the South between 1919 and 1950, Northern cities enacted Jim Crow laws, which excluded them from parks, restrooms, schools, restaurants, hospitals, nursing homes, public pools, jobs, and transportation. The policies of the New Deal, intended to combat poverty on a national level, further entrenched Jim Crow segregation. Black agricultural and domestic workers were excluded from landmark labor protections, preventing them from saving for retirement, collectively bargaining for raises, or receiving compensation for workplace injuries. While these programs were a critical safety net for white working-class Americans, the NAACP called them “a sieve with holes just big enough for the majority of Negroes to fall through.”[7] Black veterans could not take advantage of the G.I. Bill, as it did not require universities to admit non-white students. At the same time, FHA “redlining” prevented Black potential home buyers from qualifying for federally subsidized mortgages. </w:t>
      </w:r>
      <w:r>
        <w:rPr>
          <w:rFonts w:ascii="Arial" w:hAnsi="Arial" w:cs="Arial"/>
          <w:color w:val="000000"/>
          <w:sz w:val="22"/>
          <w:szCs w:val="22"/>
          <w:u w:val="single"/>
        </w:rPr>
        <w:t>Notably, people have engaged in collective resistance at every point in the history of capitalism</w:t>
      </w:r>
      <w:r>
        <w:rPr>
          <w:rFonts w:ascii="Arial" w:hAnsi="Arial" w:cs="Arial"/>
          <w:color w:val="000000"/>
          <w:sz w:val="16"/>
          <w:szCs w:val="16"/>
        </w:rPr>
        <w:t>. Black resistance took many forms, from establishing worker-owned cooperatives and credit unions to labor organizing and civil uprisings. Though the Civil Rights movement of the 1960s brought about significant legislative change, it did not eradicate the systemic discrimination that had long kept Black families from accessing</w:t>
      </w:r>
      <w:r>
        <w:rPr>
          <w:rFonts w:ascii="Arial" w:hAnsi="Arial" w:cs="Arial"/>
          <w:color w:val="000000"/>
          <w:sz w:val="22"/>
          <w:szCs w:val="22"/>
          <w:u w:val="single"/>
        </w:rPr>
        <w:t xml:space="preserve"> integrated neighborhoods</w:t>
      </w:r>
      <w:r>
        <w:rPr>
          <w:rFonts w:ascii="Arial" w:hAnsi="Arial" w:cs="Arial"/>
          <w:color w:val="000000"/>
          <w:sz w:val="16"/>
          <w:szCs w:val="16"/>
        </w:rPr>
        <w:t xml:space="preserve"> and the</w:t>
      </w:r>
      <w:r>
        <w:rPr>
          <w:rFonts w:ascii="Arial" w:hAnsi="Arial" w:cs="Arial"/>
          <w:color w:val="000000"/>
          <w:sz w:val="22"/>
          <w:szCs w:val="22"/>
          <w:u w:val="single"/>
        </w:rPr>
        <w:t xml:space="preserve"> educational</w:t>
      </w:r>
      <w:r>
        <w:rPr>
          <w:rFonts w:ascii="Arial" w:hAnsi="Arial" w:cs="Arial"/>
          <w:color w:val="000000"/>
          <w:sz w:val="16"/>
          <w:szCs w:val="16"/>
        </w:rPr>
        <w:t xml:space="preserve"> and economic opportunities they provide, as well as basic necessities such as clean air, water, and green space. </w:t>
      </w:r>
      <w:r>
        <w:rPr>
          <w:rFonts w:ascii="Arial" w:hAnsi="Arial" w:cs="Arial"/>
          <w:color w:val="000000"/>
          <w:sz w:val="22"/>
          <w:szCs w:val="22"/>
          <w:u w:val="single"/>
        </w:rPr>
        <w:t>Even today, those residing in once redlined areas continue to suffer from higher rates of illness, such as cancer and asthma, and elevated risks of Covid-19 and the impacts of climate change. Furthermore, algorithms used in artificial intelligence often perpetuate these disparities, a phenomenon Safiya Umoja Noble calls “technological redlining</w:t>
      </w:r>
      <w:r>
        <w:rPr>
          <w:rFonts w:ascii="Arial" w:hAnsi="Arial" w:cs="Arial"/>
          <w:color w:val="000000"/>
          <w:sz w:val="16"/>
          <w:szCs w:val="16"/>
        </w:rPr>
        <w:t>.”[8] In “The Wealth of Nations,” Adam Smith proposed that the balance of power and distribution of advantages between capital and labor could be maintained in a society where “there was perfect liberty, and where every man was perfectly free both to chuse [sic] what occupation he thought proper and to change it as often as he thought proper.”[9] Such conditions of equality did not exist in 1776, nor do they now. Just as the rise of the automobile was deeply entwined with the use of fossil fuels,</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the development of</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 xml:space="preserve">capitalism </w:t>
      </w:r>
      <w:r>
        <w:rPr>
          <w:rFonts w:ascii="Arial" w:hAnsi="Arial" w:cs="Arial"/>
          <w:color w:val="000000"/>
          <w:sz w:val="22"/>
          <w:szCs w:val="22"/>
          <w:u w:val="single"/>
        </w:rPr>
        <w:t xml:space="preserve">was </w:t>
      </w:r>
      <w:r w:rsidRPr="006E53B5">
        <w:rPr>
          <w:rFonts w:ascii="Arial" w:hAnsi="Arial" w:cs="Arial"/>
          <w:color w:val="000000"/>
          <w:sz w:val="22"/>
          <w:szCs w:val="22"/>
          <w:highlight w:val="green"/>
          <w:u w:val="single"/>
        </w:rPr>
        <w:t>inextricably linked to</w:t>
      </w:r>
      <w:r>
        <w:rPr>
          <w:rFonts w:ascii="Arial" w:hAnsi="Arial" w:cs="Arial"/>
          <w:color w:val="000000"/>
          <w:sz w:val="22"/>
          <w:szCs w:val="22"/>
          <w:u w:val="single"/>
        </w:rPr>
        <w:t xml:space="preserve"> the institution of </w:t>
      </w:r>
      <w:r w:rsidRPr="006E53B5">
        <w:rPr>
          <w:rFonts w:ascii="Arial" w:hAnsi="Arial" w:cs="Arial"/>
          <w:color w:val="000000"/>
          <w:sz w:val="22"/>
          <w:szCs w:val="22"/>
          <w:highlight w:val="green"/>
          <w:u w:val="single"/>
        </w:rPr>
        <w:t>slavery.</w:t>
      </w:r>
      <w:r>
        <w:rPr>
          <w:rFonts w:ascii="Arial" w:hAnsi="Arial" w:cs="Arial"/>
          <w:color w:val="000000"/>
          <w:sz w:val="16"/>
          <w:szCs w:val="16"/>
        </w:rPr>
        <w:t xml:space="preserve"> </w:t>
      </w:r>
      <w:r w:rsidRPr="006E53B5">
        <w:rPr>
          <w:rFonts w:ascii="Arial" w:hAnsi="Arial" w:cs="Arial"/>
          <w:b/>
          <w:bCs/>
          <w:color w:val="000000"/>
          <w:sz w:val="22"/>
          <w:szCs w:val="22"/>
          <w:highlight w:val="green"/>
          <w:u w:val="single"/>
        </w:rPr>
        <w:t>Transitioning from a carbon-based to a sustainable economy is not as</w:t>
      </w:r>
      <w:r>
        <w:rPr>
          <w:rFonts w:ascii="Arial" w:hAnsi="Arial" w:cs="Arial"/>
          <w:b/>
          <w:bCs/>
          <w:color w:val="000000"/>
          <w:sz w:val="22"/>
          <w:szCs w:val="22"/>
          <w:u w:val="single"/>
        </w:rPr>
        <w:t xml:space="preserve"> </w:t>
      </w:r>
      <w:r w:rsidRPr="006E53B5">
        <w:rPr>
          <w:rFonts w:ascii="Arial" w:hAnsi="Arial" w:cs="Arial"/>
          <w:b/>
          <w:bCs/>
          <w:color w:val="000000"/>
          <w:sz w:val="22"/>
          <w:szCs w:val="22"/>
          <w:highlight w:val="green"/>
          <w:u w:val="single"/>
        </w:rPr>
        <w:t>simple as swapping a combustion engine with a rechargeable battery</w:t>
      </w:r>
      <w:r>
        <w:rPr>
          <w:rFonts w:ascii="Arial" w:hAnsi="Arial" w:cs="Arial"/>
          <w:color w:val="000000"/>
          <w:sz w:val="22"/>
          <w:szCs w:val="22"/>
          <w:u w:val="single"/>
        </w:rPr>
        <w:t>.</w:t>
      </w:r>
      <w:r>
        <w:rPr>
          <w:rFonts w:ascii="Arial" w:hAnsi="Arial" w:cs="Arial"/>
          <w:color w:val="000000"/>
          <w:sz w:val="16"/>
          <w:szCs w:val="16"/>
        </w:rPr>
        <w:t xml:space="preserve"> We must also unwind a century of economic, residential, and workforce policies prioritizing roads over rails, speed over security, and consumption over conservation. Likewise, </w:t>
      </w:r>
      <w:r w:rsidRPr="006E53B5">
        <w:rPr>
          <w:rFonts w:ascii="Arial" w:hAnsi="Arial" w:cs="Arial"/>
          <w:b/>
          <w:bCs/>
          <w:color w:val="000000"/>
          <w:sz w:val="22"/>
          <w:szCs w:val="22"/>
          <w:highlight w:val="green"/>
          <w:u w:val="single"/>
        </w:rPr>
        <w:t>creating a racially</w:t>
      </w:r>
      <w:r>
        <w:rPr>
          <w:rFonts w:ascii="Arial" w:hAnsi="Arial" w:cs="Arial"/>
          <w:b/>
          <w:bCs/>
          <w:color w:val="000000"/>
          <w:sz w:val="22"/>
          <w:szCs w:val="22"/>
          <w:u w:val="single"/>
        </w:rPr>
        <w:t xml:space="preserve"> </w:t>
      </w:r>
      <w:r w:rsidRPr="006E53B5">
        <w:rPr>
          <w:rFonts w:ascii="Arial" w:hAnsi="Arial" w:cs="Arial"/>
          <w:b/>
          <w:bCs/>
          <w:color w:val="000000"/>
          <w:sz w:val="22"/>
          <w:szCs w:val="22"/>
          <w:highlight w:val="green"/>
          <w:u w:val="single"/>
        </w:rPr>
        <w:t>equitable economy requires unraveling and repairing the racialized</w:t>
      </w:r>
      <w:r>
        <w:rPr>
          <w:rFonts w:ascii="Arial" w:hAnsi="Arial" w:cs="Arial"/>
          <w:b/>
          <w:bCs/>
          <w:color w:val="000000"/>
          <w:sz w:val="22"/>
          <w:szCs w:val="22"/>
          <w:u w:val="single"/>
        </w:rPr>
        <w:t xml:space="preserve"> </w:t>
      </w:r>
      <w:r w:rsidRPr="006E53B5">
        <w:rPr>
          <w:rFonts w:ascii="Arial" w:hAnsi="Arial" w:cs="Arial"/>
          <w:b/>
          <w:bCs/>
          <w:color w:val="000000"/>
          <w:sz w:val="22"/>
          <w:szCs w:val="22"/>
          <w:highlight w:val="green"/>
          <w:u w:val="single"/>
        </w:rPr>
        <w:t>violence, inequality, and exploitation woven into the fabric of American capitalism.</w:t>
      </w:r>
    </w:p>
    <w:sectPr w:rsidR="00C702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D8760" w14:textId="77777777" w:rsidR="00891AB6" w:rsidRDefault="00891AB6" w:rsidP="00066D2C">
      <w:pPr>
        <w:spacing w:after="0" w:line="240" w:lineRule="auto"/>
      </w:pPr>
      <w:r>
        <w:separator/>
      </w:r>
    </w:p>
  </w:endnote>
  <w:endnote w:type="continuationSeparator" w:id="0">
    <w:p w14:paraId="11EDB33A" w14:textId="77777777" w:rsidR="00891AB6" w:rsidRDefault="00891A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A7C93" w14:textId="77777777" w:rsidR="00891AB6" w:rsidRDefault="00891AB6" w:rsidP="00066D2C">
      <w:pPr>
        <w:spacing w:after="0" w:line="240" w:lineRule="auto"/>
      </w:pPr>
      <w:r>
        <w:separator/>
      </w:r>
    </w:p>
  </w:footnote>
  <w:footnote w:type="continuationSeparator" w:id="0">
    <w:p w14:paraId="594C7AAF" w14:textId="77777777" w:rsidR="00891AB6" w:rsidRDefault="00891A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BA3F8C"/>
    <w:multiLevelType w:val="hybridMultilevel"/>
    <w:tmpl w:val="E0EA3436"/>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6F121D"/>
    <w:multiLevelType w:val="hybridMultilevel"/>
    <w:tmpl w:val="5304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3773E0"/>
    <w:multiLevelType w:val="multilevel"/>
    <w:tmpl w:val="5FC8117C"/>
    <w:lvl w:ilvl="0">
      <w:start w:val="1"/>
      <w:numFmt w:val="decimal"/>
      <w:lvlText w:val="%1."/>
      <w:lvlJc w:val="left"/>
      <w:pPr>
        <w:ind w:left="720" w:hanging="360"/>
      </w:pPr>
      <w:rPr>
        <w:rFonts w:ascii="Roboto" w:eastAsia="Roboto" w:hAnsi="Roboto" w:cs="Roboto"/>
        <w:color w:val="4A4A4A"/>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503BC4"/>
    <w:multiLevelType w:val="hybridMultilevel"/>
    <w:tmpl w:val="570AA25E"/>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F9220C"/>
    <w:multiLevelType w:val="hybridMultilevel"/>
    <w:tmpl w:val="D52ED248"/>
    <w:lvl w:ilvl="0" w:tplc="8574374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72046"/>
    <w:multiLevelType w:val="hybridMultilevel"/>
    <w:tmpl w:val="3988775A"/>
    <w:lvl w:ilvl="0" w:tplc="6B5E650E">
      <w:start w:val="2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89764C6"/>
    <w:multiLevelType w:val="hybridMultilevel"/>
    <w:tmpl w:val="5888DFF4"/>
    <w:lvl w:ilvl="0" w:tplc="482669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8B54AB"/>
    <w:multiLevelType w:val="hybridMultilevel"/>
    <w:tmpl w:val="8DE4F6A0"/>
    <w:lvl w:ilvl="0" w:tplc="2DA8ED6A">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AE6984"/>
    <w:multiLevelType w:val="hybridMultilevel"/>
    <w:tmpl w:val="04580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8D7D1C"/>
    <w:multiLevelType w:val="hybridMultilevel"/>
    <w:tmpl w:val="AC9EA0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D744D"/>
    <w:multiLevelType w:val="hybridMultilevel"/>
    <w:tmpl w:val="FC365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454A91"/>
    <w:multiLevelType w:val="hybridMultilevel"/>
    <w:tmpl w:val="A2CCD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6B2866"/>
    <w:multiLevelType w:val="hybridMultilevel"/>
    <w:tmpl w:val="7C146BFE"/>
    <w:lvl w:ilvl="0" w:tplc="E44CB496">
      <w:start w:val="2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EB6599A"/>
    <w:multiLevelType w:val="hybridMultilevel"/>
    <w:tmpl w:val="ADC00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7"/>
  </w:num>
  <w:num w:numId="44" w16cid:durableId="720713117">
    <w:abstractNumId w:val="14"/>
  </w:num>
  <w:num w:numId="45" w16cid:durableId="101532861">
    <w:abstractNumId w:val="20"/>
  </w:num>
  <w:num w:numId="46" w16cid:durableId="999699968">
    <w:abstractNumId w:val="16"/>
  </w:num>
  <w:num w:numId="47" w16cid:durableId="155807298">
    <w:abstractNumId w:val="24"/>
  </w:num>
  <w:num w:numId="48" w16cid:durableId="755711153">
    <w:abstractNumId w:val="28"/>
  </w:num>
  <w:num w:numId="49" w16cid:durableId="978339884">
    <w:abstractNumId w:val="25"/>
  </w:num>
  <w:num w:numId="50" w16cid:durableId="2111584964">
    <w:abstractNumId w:val="11"/>
  </w:num>
  <w:num w:numId="51" w16cid:durableId="1002007183">
    <w:abstractNumId w:val="12"/>
  </w:num>
  <w:num w:numId="52" w16cid:durableId="789513609">
    <w:abstractNumId w:val="15"/>
  </w:num>
  <w:num w:numId="53" w16cid:durableId="1975718703">
    <w:abstractNumId w:val="26"/>
  </w:num>
  <w:num w:numId="54" w16cid:durableId="520436243">
    <w:abstractNumId w:val="21"/>
  </w:num>
  <w:num w:numId="55" w16cid:durableId="781531205">
    <w:abstractNumId w:val="19"/>
  </w:num>
  <w:num w:numId="56" w16cid:durableId="1839803358">
    <w:abstractNumId w:val="22"/>
  </w:num>
  <w:num w:numId="57" w16cid:durableId="713582621">
    <w:abstractNumId w:val="13"/>
  </w:num>
  <w:num w:numId="58" w16cid:durableId="1924602857">
    <w:abstractNumId w:val="27"/>
  </w:num>
  <w:num w:numId="59" w16cid:durableId="22275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en Livshits"/>
    <w:docVar w:name="OS" w:val="Windows NT"/>
    <w:docVar w:name="OSVersion" w:val="10.0"/>
    <w:docVar w:name="RibbonPointer" w:val="321688408"/>
    <w:docVar w:name="Team" w:val="Glenbrook North"/>
    <w:docVar w:name="VerbatimVersion" w:val="6.0.0"/>
    <w:docVar w:name="WordVersion" w:val="16.0"/>
  </w:docVars>
  <w:rsids>
    <w:rsidRoot w:val="006367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9C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10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D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A4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73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87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78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D4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AB6"/>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C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23A"/>
    <w:rsid w:val="00C72510"/>
    <w:rsid w:val="00C731CA"/>
    <w:rsid w:val="00C77A6B"/>
    <w:rsid w:val="00C816E6"/>
    <w:rsid w:val="00C82587"/>
    <w:rsid w:val="00C84097"/>
    <w:rsid w:val="00C87FA4"/>
    <w:rsid w:val="00C901B6"/>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40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45F"/>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135C1"/>
  <w15:chartTrackingRefBased/>
  <w15:docId w15:val="{9BC09454-C6CA-43D8-9C4B-82F0D629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023A"/>
    <w:rPr>
      <w:rFonts w:ascii="Calibri" w:hAnsi="Calibri" w:cs="Calibri"/>
    </w:rPr>
  </w:style>
  <w:style w:type="paragraph" w:styleId="Heading1">
    <w:name w:val="heading 1"/>
    <w:aliases w:val="Pocket"/>
    <w:basedOn w:val="Normal"/>
    <w:next w:val="Normal"/>
    <w:link w:val="Heading1Char"/>
    <w:qFormat/>
    <w:rsid w:val="00C702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02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C702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C702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02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C7023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7023A"/>
    <w:rPr>
      <w:color w:val="auto"/>
      <w:u w:val="none"/>
    </w:rPr>
  </w:style>
  <w:style w:type="character" w:customStyle="1" w:styleId="Heading1Char">
    <w:name w:val="Heading 1 Char"/>
    <w:aliases w:val="Pocket Char"/>
    <w:basedOn w:val="DefaultParagraphFont"/>
    <w:link w:val="Heading1"/>
    <w:rsid w:val="00C702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023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C702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702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023A"/>
    <w:rPr>
      <w:b/>
      <w:bCs/>
      <w:sz w:val="24"/>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7023A"/>
    <w:rPr>
      <w:b w:val="0"/>
      <w:sz w:val="22"/>
      <w:u w:val="single"/>
    </w:rPr>
  </w:style>
  <w:style w:type="character" w:styleId="Strong">
    <w:name w:val="Strong"/>
    <w:basedOn w:val="DefaultParagraphFont"/>
    <w:uiPriority w:val="22"/>
    <w:qFormat/>
    <w:rsid w:val="00C7023A"/>
    <w:rPr>
      <w:b/>
      <w:bCs/>
    </w:rPr>
  </w:style>
  <w:style w:type="character" w:styleId="BookTitle">
    <w:name w:val="Book Title"/>
    <w:basedOn w:val="DefaultParagraphFont"/>
    <w:uiPriority w:val="33"/>
    <w:qFormat/>
    <w:rsid w:val="00C7023A"/>
    <w:rPr>
      <w:b/>
      <w:bCs/>
      <w:i/>
      <w:iCs/>
      <w:spacing w:val="5"/>
    </w:rPr>
  </w:style>
  <w:style w:type="character" w:customStyle="1" w:styleId="Heading5Char">
    <w:name w:val="Heading 5 Char"/>
    <w:basedOn w:val="DefaultParagraphFont"/>
    <w:link w:val="Heading5"/>
    <w:uiPriority w:val="9"/>
    <w:semiHidden/>
    <w:rsid w:val="00C702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023A"/>
  </w:style>
  <w:style w:type="paragraph" w:styleId="Header">
    <w:name w:val="header"/>
    <w:basedOn w:val="Normal"/>
    <w:link w:val="HeaderChar"/>
    <w:uiPriority w:val="99"/>
    <w:semiHidden/>
    <w:rsid w:val="00C702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023A"/>
    <w:rPr>
      <w:rFonts w:ascii="Calibri" w:hAnsi="Calibri" w:cs="Calibri"/>
    </w:rPr>
  </w:style>
  <w:style w:type="paragraph" w:styleId="Footer">
    <w:name w:val="footer"/>
    <w:basedOn w:val="Normal"/>
    <w:link w:val="FooterChar"/>
    <w:uiPriority w:val="99"/>
    <w:semiHidden/>
    <w:rsid w:val="00C702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023A"/>
    <w:rPr>
      <w:rFonts w:ascii="Calibri" w:hAnsi="Calibri" w:cs="Calibri"/>
    </w:rPr>
  </w:style>
  <w:style w:type="paragraph" w:styleId="BodyText">
    <w:name w:val="Body Text"/>
    <w:basedOn w:val="Normal"/>
    <w:link w:val="BodyTextChar"/>
    <w:uiPriority w:val="99"/>
    <w:semiHidden/>
    <w:unhideWhenUsed/>
    <w:rsid w:val="00C7023A"/>
    <w:pPr>
      <w:spacing w:after="120"/>
    </w:pPr>
  </w:style>
  <w:style w:type="character" w:customStyle="1" w:styleId="BodyTextChar">
    <w:name w:val="Body Text Char"/>
    <w:basedOn w:val="DefaultParagraphFont"/>
    <w:link w:val="BodyText"/>
    <w:uiPriority w:val="99"/>
    <w:semiHidden/>
    <w:rsid w:val="00C7023A"/>
    <w:rPr>
      <w:rFonts w:ascii="Calibri" w:hAnsi="Calibri" w:cs="Calibri"/>
    </w:rPr>
  </w:style>
  <w:style w:type="paragraph" w:styleId="NoSpacing">
    <w:name w:val="No Spacing"/>
    <w:aliases w:val="Card Format,DDI Tag,Tag Title,No Spacing tnr,ClearFormatting,Hidden Block Title,No Spacing311,No Spacing51,No Spacing8,Dont u,No Spacing1111111,Tag and Ci,No Spacing7,No Spacing11211,Clear,Note Level 2,Small Text,Note Level 21,No Spacing6"/>
    <w:link w:val="NoSpacingChar"/>
    <w:uiPriority w:val="99"/>
    <w:unhideWhenUsed/>
    <w:qFormat/>
    <w:rsid w:val="00C7023A"/>
    <w:pPr>
      <w:spacing w:after="0" w:line="240" w:lineRule="auto"/>
    </w:pPr>
    <w:rPr>
      <w:rFonts w:ascii="Calibri" w:hAnsi="Calibri" w:cs="Calibri"/>
    </w:rPr>
  </w:style>
  <w:style w:type="character" w:customStyle="1" w:styleId="NoSpacingChar">
    <w:name w:val="No Spacing Char"/>
    <w:aliases w:val="Card Format Char,DDI Tag Char,Tag Title Char,No Spacing tnr Char,ClearFormatting Char,Hidden Block Title Char,No Spacing311 Char,No Spacing51 Char,No Spacing8 Char,Dont u Char,No Spacing1111111 Char,Tag and Ci Char,No Spacing7 Char"/>
    <w:basedOn w:val="DefaultParagraphFont"/>
    <w:link w:val="NoSpacing"/>
    <w:uiPriority w:val="99"/>
    <w:rsid w:val="00C7023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Card"/>
    <w:uiPriority w:val="99"/>
    <w:unhideWhenUsed/>
    <w:rsid w:val="00C7023A"/>
    <w:rPr>
      <w:color w:val="0563C1" w:themeColor="hyperlink"/>
      <w:u w:val="single"/>
    </w:rPr>
  </w:style>
  <w:style w:type="character" w:styleId="UnresolvedMention">
    <w:name w:val="Unresolved Mention"/>
    <w:basedOn w:val="DefaultParagraphFont"/>
    <w:uiPriority w:val="99"/>
    <w:semiHidden/>
    <w:unhideWhenUsed/>
    <w:rsid w:val="00C7023A"/>
    <w:rPr>
      <w:color w:val="605E5C"/>
      <w:shd w:val="clear" w:color="auto" w:fill="E1DFDD"/>
    </w:rPr>
  </w:style>
  <w:style w:type="paragraph" w:customStyle="1" w:styleId="Analytic">
    <w:name w:val="Analytic"/>
    <w:basedOn w:val="Normal"/>
    <w:link w:val="AnalyticChar"/>
    <w:autoRedefine/>
    <w:uiPriority w:val="5"/>
    <w:qFormat/>
    <w:rsid w:val="00C7023A"/>
    <w:pPr>
      <w:keepNext/>
      <w:keepLines/>
      <w:spacing w:before="40" w:after="0"/>
      <w:outlineLvl w:val="3"/>
    </w:pPr>
    <w:rPr>
      <w:rFonts w:eastAsiaTheme="majorEastAsia" w:cstheme="majorBidi"/>
      <w:b/>
      <w:iCs/>
      <w:color w:val="0070C0"/>
      <w:sz w:val="26"/>
      <w:szCs w:val="28"/>
    </w:rPr>
  </w:style>
  <w:style w:type="character" w:customStyle="1" w:styleId="AnalyticChar">
    <w:name w:val="Analytic Char"/>
    <w:link w:val="Analytic"/>
    <w:uiPriority w:val="5"/>
    <w:rsid w:val="00C7023A"/>
    <w:rPr>
      <w:rFonts w:ascii="Calibri" w:eastAsiaTheme="majorEastAsia" w:hAnsi="Calibri" w:cstheme="majorBidi"/>
      <w:b/>
      <w:iCs/>
      <w:color w:val="0070C0"/>
      <w:sz w:val="26"/>
      <w:szCs w:val="28"/>
    </w:rPr>
  </w:style>
  <w:style w:type="paragraph" w:customStyle="1" w:styleId="textbold">
    <w:name w:val="text bold"/>
    <w:basedOn w:val="Normal"/>
    <w:link w:val="Emphasis"/>
    <w:uiPriority w:val="8"/>
    <w:qFormat/>
    <w:rsid w:val="00636786"/>
    <w:pPr>
      <w:ind w:left="720"/>
      <w:jc w:val="both"/>
    </w:pPr>
    <w:rPr>
      <w:b/>
      <w:iCs/>
      <w:u w:val="single"/>
      <w:bdr w:val="single" w:sz="8" w:space="0" w:color="auto"/>
    </w:rPr>
  </w:style>
  <w:style w:type="paragraph" w:styleId="ListParagraph">
    <w:name w:val="List Paragraph"/>
    <w:basedOn w:val="Normal"/>
    <w:uiPriority w:val="34"/>
    <w:unhideWhenUsed/>
    <w:qFormat/>
    <w:rsid w:val="00636786"/>
    <w:pPr>
      <w:ind w:left="720"/>
      <w:contextualSpacing/>
    </w:pPr>
  </w:style>
  <w:style w:type="paragraph" w:customStyle="1" w:styleId="ekqk">
    <w:name w:val="ekqk"/>
    <w:basedOn w:val="Normal"/>
    <w:rsid w:val="0063678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367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99"/>
    <w:qFormat/>
    <w:rsid w:val="00F3040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C901B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901B6"/>
    <w:pPr>
      <w:spacing w:after="0" w:line="240" w:lineRule="auto"/>
    </w:pPr>
    <w:rPr>
      <w:u w:val="single"/>
    </w:rPr>
  </w:style>
  <w:style w:type="paragraph" w:styleId="FootnoteText">
    <w:name w:val="footnote text"/>
    <w:basedOn w:val="Normal"/>
    <w:link w:val="FootnoteTextChar"/>
    <w:uiPriority w:val="99"/>
    <w:semiHidden/>
    <w:unhideWhenUsed/>
    <w:rsid w:val="00C901B6"/>
    <w:rPr>
      <w:sz w:val="20"/>
      <w:szCs w:val="20"/>
    </w:rPr>
  </w:style>
  <w:style w:type="character" w:customStyle="1" w:styleId="FootnoteTextChar">
    <w:name w:val="Footnote Text Char"/>
    <w:basedOn w:val="DefaultParagraphFont"/>
    <w:link w:val="FootnoteText"/>
    <w:uiPriority w:val="99"/>
    <w:semiHidden/>
    <w:rsid w:val="00C901B6"/>
    <w:rPr>
      <w:rFonts w:ascii="Calibri" w:hAnsi="Calibri" w:cs="Calibri"/>
      <w:sz w:val="20"/>
      <w:szCs w:val="20"/>
    </w:rPr>
  </w:style>
  <w:style w:type="character" w:styleId="FootnoteReference">
    <w:name w:val="footnote reference"/>
    <w:basedOn w:val="DefaultParagraphFont"/>
    <w:uiPriority w:val="99"/>
    <w:semiHidden/>
    <w:unhideWhenUsed/>
    <w:rsid w:val="00C901B6"/>
    <w:rPr>
      <w:vertAlign w:val="superscript"/>
    </w:rPr>
  </w:style>
  <w:style w:type="paragraph" w:customStyle="1" w:styleId="Boxy">
    <w:name w:val="Boxy"/>
    <w:link w:val="BoxyChar"/>
    <w:uiPriority w:val="5"/>
    <w:rsid w:val="00C901B6"/>
    <w:pPr>
      <w:framePr w:wrap="around" w:vAnchor="text" w:hAnchor="text" w:y="1"/>
    </w:pPr>
    <w:rPr>
      <w:rFonts w:ascii="Calibri" w:hAnsi="Calibri" w:cs="Calibri"/>
    </w:rPr>
  </w:style>
  <w:style w:type="character" w:customStyle="1" w:styleId="BoxChar">
    <w:name w:val="Box Char"/>
    <w:basedOn w:val="DefaultParagraphFont"/>
    <w:uiPriority w:val="5"/>
    <w:rsid w:val="00C901B6"/>
    <w:rPr>
      <w:rFonts w:ascii="Calibri" w:hAnsi="Calibri" w:cs="Calibri"/>
    </w:rPr>
  </w:style>
  <w:style w:type="character" w:customStyle="1" w:styleId="BoxyChar">
    <w:name w:val="Boxy Char"/>
    <w:basedOn w:val="BoxChar"/>
    <w:link w:val="Boxy"/>
    <w:uiPriority w:val="5"/>
    <w:rsid w:val="00C901B6"/>
    <w:rPr>
      <w:rFonts w:ascii="Calibri" w:hAnsi="Calibri" w:cs="Calibri"/>
    </w:rPr>
  </w:style>
  <w:style w:type="character" w:styleId="CommentReference">
    <w:name w:val="annotation reference"/>
    <w:basedOn w:val="DefaultParagraphFont"/>
    <w:uiPriority w:val="99"/>
    <w:semiHidden/>
    <w:unhideWhenUsed/>
    <w:rsid w:val="00C901B6"/>
    <w:rPr>
      <w:sz w:val="16"/>
      <w:szCs w:val="16"/>
    </w:rPr>
  </w:style>
  <w:style w:type="paragraph" w:styleId="CommentText">
    <w:name w:val="annotation text"/>
    <w:basedOn w:val="Normal"/>
    <w:link w:val="CommentTextChar"/>
    <w:uiPriority w:val="99"/>
    <w:semiHidden/>
    <w:unhideWhenUsed/>
    <w:rsid w:val="00C901B6"/>
    <w:pPr>
      <w:spacing w:line="240" w:lineRule="auto"/>
    </w:pPr>
    <w:rPr>
      <w:sz w:val="20"/>
      <w:szCs w:val="20"/>
    </w:rPr>
  </w:style>
  <w:style w:type="character" w:customStyle="1" w:styleId="CommentTextChar">
    <w:name w:val="Comment Text Char"/>
    <w:basedOn w:val="DefaultParagraphFont"/>
    <w:link w:val="CommentText"/>
    <w:uiPriority w:val="99"/>
    <w:semiHidden/>
    <w:rsid w:val="00C901B6"/>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C901B6"/>
    <w:rPr>
      <w:b/>
      <w:bCs/>
    </w:rPr>
  </w:style>
  <w:style w:type="character" w:customStyle="1" w:styleId="CommentSubjectChar">
    <w:name w:val="Comment Subject Char"/>
    <w:basedOn w:val="CommentTextChar"/>
    <w:link w:val="CommentSubject"/>
    <w:uiPriority w:val="99"/>
    <w:semiHidden/>
    <w:rsid w:val="00C901B6"/>
    <w:rPr>
      <w:rFonts w:ascii="Calibri" w:hAnsi="Calibri" w:cs="Calibri"/>
      <w:b/>
      <w:bCs/>
      <w:sz w:val="20"/>
      <w:szCs w:val="20"/>
    </w:rPr>
  </w:style>
  <w:style w:type="paragraph" w:customStyle="1" w:styleId="AnalyticsGBN">
    <w:name w:val="AnalyticsGBN"/>
    <w:basedOn w:val="Normal"/>
    <w:link w:val="AnalyticsGBNChar"/>
    <w:uiPriority w:val="4"/>
    <w:rsid w:val="00C901B6"/>
    <w:pPr>
      <w:keepNext/>
      <w:keepLines/>
      <w:spacing w:before="40" w:after="0"/>
      <w:outlineLvl w:val="3"/>
    </w:pPr>
    <w:rPr>
      <w:rFonts w:eastAsiaTheme="majorEastAsia" w:cstheme="majorBidi"/>
      <w:b/>
      <w:iCs/>
      <w:color w:val="0070C0"/>
      <w:sz w:val="26"/>
      <w:szCs w:val="28"/>
    </w:rPr>
  </w:style>
  <w:style w:type="character" w:customStyle="1" w:styleId="AnalyticsGBNChar">
    <w:name w:val="AnalyticsGBN Char"/>
    <w:basedOn w:val="DefaultParagraphFont"/>
    <w:link w:val="AnalyticsGBN"/>
    <w:uiPriority w:val="4"/>
    <w:rsid w:val="00C901B6"/>
    <w:rPr>
      <w:rFonts w:ascii="Calibri" w:eastAsiaTheme="majorEastAsia" w:hAnsi="Calibri" w:cstheme="majorBidi"/>
      <w:b/>
      <w:iCs/>
      <w:color w:val="0070C0"/>
      <w:sz w:val="26"/>
      <w:szCs w:val="28"/>
    </w:rPr>
  </w:style>
  <w:style w:type="character" w:customStyle="1" w:styleId="Heading1Char1">
    <w:name w:val="Heading 1 Char1"/>
    <w:aliases w:val="Pocket Char1"/>
    <w:basedOn w:val="DefaultParagraphFont"/>
    <w:uiPriority w:val="9"/>
    <w:rsid w:val="00C901B6"/>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9"/>
    <w:semiHidden/>
    <w:rsid w:val="00C901B6"/>
    <w:rPr>
      <w:rFonts w:asciiTheme="majorHAnsi" w:eastAsiaTheme="majorEastAsia" w:hAnsiTheme="majorHAnsi" w:cstheme="majorBidi"/>
      <w:color w:val="1F3763" w:themeColor="accent1" w:themeShade="7F"/>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9"/>
    <w:semiHidden/>
    <w:rsid w:val="00C901B6"/>
    <w:rPr>
      <w:rFonts w:asciiTheme="majorHAnsi" w:eastAsiaTheme="majorEastAsia" w:hAnsiTheme="majorHAnsi" w:cstheme="majorBidi"/>
      <w:i/>
      <w:iCs/>
      <w:color w:val="2F5496" w:themeColor="accent1" w:themeShade="BF"/>
      <w:sz w:val="22"/>
    </w:rPr>
  </w:style>
  <w:style w:type="paragraph" w:customStyle="1" w:styleId="msonormal0">
    <w:name w:val="msonormal"/>
    <w:basedOn w:val="Normal"/>
    <w:rsid w:val="00C901B6"/>
    <w:pPr>
      <w:spacing w:before="100" w:beforeAutospacing="1" w:after="100" w:afterAutospacing="1" w:line="240" w:lineRule="auto"/>
    </w:pPr>
    <w:rPr>
      <w:rFonts w:ascii="Times New Roman" w:eastAsia="Times New Roman" w:hAnsi="Times New Roman" w:cs="Times New Roman"/>
      <w:sz w:val="24"/>
      <w:szCs w:val="24"/>
    </w:rPr>
  </w:style>
  <w:style w:type="paragraph" w:styleId="Date">
    <w:name w:val="Date"/>
    <w:basedOn w:val="Normal"/>
    <w:next w:val="Normal"/>
    <w:link w:val="DateChar"/>
    <w:uiPriority w:val="99"/>
    <w:semiHidden/>
    <w:unhideWhenUsed/>
    <w:rsid w:val="00C901B6"/>
    <w:pPr>
      <w:spacing w:line="256" w:lineRule="auto"/>
    </w:pPr>
    <w:rPr>
      <w:rFonts w:eastAsiaTheme="minorEastAsia"/>
      <w:szCs w:val="24"/>
    </w:rPr>
  </w:style>
  <w:style w:type="character" w:customStyle="1" w:styleId="DateChar">
    <w:name w:val="Date Char"/>
    <w:basedOn w:val="DefaultParagraphFont"/>
    <w:link w:val="Date"/>
    <w:uiPriority w:val="99"/>
    <w:semiHidden/>
    <w:rsid w:val="00C901B6"/>
    <w:rPr>
      <w:rFonts w:ascii="Calibri" w:eastAsiaTheme="minorEastAsia" w:hAnsi="Calibri" w:cs="Calibri"/>
      <w:szCs w:val="24"/>
    </w:rPr>
  </w:style>
  <w:style w:type="paragraph" w:styleId="DocumentMap">
    <w:name w:val="Document Map"/>
    <w:basedOn w:val="Normal"/>
    <w:link w:val="DocumentMapChar"/>
    <w:uiPriority w:val="99"/>
    <w:semiHidden/>
    <w:unhideWhenUsed/>
    <w:rsid w:val="00C901B6"/>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C901B6"/>
    <w:rPr>
      <w:rFonts w:ascii="Lucida Grande" w:eastAsiaTheme="minorEastAsia" w:hAnsi="Lucida Grande" w:cs="Lucida Grande"/>
      <w:sz w:val="24"/>
      <w:szCs w:val="24"/>
    </w:rPr>
  </w:style>
  <w:style w:type="paragraph" w:customStyle="1" w:styleId="NB">
    <w:name w:val="NB"/>
    <w:basedOn w:val="Normal"/>
    <w:autoRedefine/>
    <w:qFormat/>
    <w:rsid w:val="00C901B6"/>
    <w:pPr>
      <w:spacing w:line="256" w:lineRule="auto"/>
    </w:pPr>
    <w:rPr>
      <w:rFonts w:eastAsiaTheme="minorEastAsia"/>
      <w:b/>
      <w:color w:val="00B05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IjVhAsgfqME" TargetMode="External"/><Relationship Id="rId21" Type="http://schemas.openxmlformats.org/officeDocument/2006/relationships/hyperlink" Target="http://dx.doi.org/10.2139/ssrn.3837386" TargetMode="External"/><Relationship Id="rId42" Type="http://schemas.openxmlformats.org/officeDocument/2006/relationships/hyperlink" Target="https://www.givedirectly.org/blog-post?id=1661453965212133714" TargetMode="External"/><Relationship Id="rId63" Type="http://schemas.openxmlformats.org/officeDocument/2006/relationships/hyperlink" Target="https://go-gale-com.proxy.lib.umich.edu/ps/i.do?p=AONE&amp;u=umuser&amp;id=GALE%7CA229304395&amp;v=2.1&amp;it=r&amp;aty=ip" TargetMode="External"/><Relationship Id="rId84" Type="http://schemas.openxmlformats.org/officeDocument/2006/relationships/hyperlink" Target="https://abcnews.go.com/US/guaranteed-income-embraced-leaders-largest-us-counties/story?id=97190018" TargetMode="External"/><Relationship Id="rId138" Type="http://schemas.openxmlformats.org/officeDocument/2006/relationships/hyperlink" Target="https://www.versobooks.com/books/3061-females" TargetMode="External"/><Relationship Id="rId159" Type="http://schemas.openxmlformats.org/officeDocument/2006/relationships/hyperlink" Target="https://moores.samaltman.com/" TargetMode="External"/><Relationship Id="rId170" Type="http://schemas.openxmlformats.org/officeDocument/2006/relationships/hyperlink" Target="https://www.theatlantic.com/politics/archive/2014/08/why-arent-reformicons-pushing-a-guaranteed-basic-income/375600/" TargetMode="External"/><Relationship Id="rId191" Type="http://schemas.openxmlformats.org/officeDocument/2006/relationships/hyperlink" Target="https://www.tandfonline.com/doi/epdf/10.1080/03085147.2022.2131278?needAccess=true&amp;role=button" TargetMode="External"/><Relationship Id="rId205" Type="http://schemas.openxmlformats.org/officeDocument/2006/relationships/hyperlink" Target="https://doi-org.proxy.lib.umich.edu/10.1111/dech.12695" TargetMode="External"/><Relationship Id="rId107" Type="http://schemas.openxmlformats.org/officeDocument/2006/relationships/hyperlink" Target="https://www.countyhealthrankings.org/take-action-to-improve-health/what-works-for-health/strategies/universal-basic-income" TargetMode="External"/><Relationship Id="rId11" Type="http://schemas.openxmlformats.org/officeDocument/2006/relationships/hyperlink" Target="https://www.washingtonpost.com/news/democracy-post/wp/2017/02/13/why-the-rise-of-authoritarianism-is-a-global-catastrophe/" TargetMode="External"/><Relationship Id="rId32" Type="http://schemas.openxmlformats.org/officeDocument/2006/relationships/hyperlink" Target="https://www.poetryfoundation.org/poems-and-poets/poems/detail/43347" TargetMode="External"/><Relationship Id="rId53" Type="http://schemas.openxmlformats.org/officeDocument/2006/relationships/hyperlink" Target="https://www.tandfonline.com/doi/full/10.1080/03085147.2022.2131278" TargetMode="External"/><Relationship Id="rId74" Type="http://schemas.openxmlformats.org/officeDocument/2006/relationships/hyperlink" Target="https://www.radicalphilosophy.com/article/life-is-mine" TargetMode="External"/><Relationship Id="rId128" Type="http://schemas.openxmlformats.org/officeDocument/2006/relationships/hyperlink" Target="https://twitter.com/BLM_TO" TargetMode="External"/><Relationship Id="rId149" Type="http://schemas.openxmlformats.org/officeDocument/2006/relationships/hyperlink" Target="https://static1.squarespace.com/static/6039d612b17d055cac14070f/t/603ef1194c474b329f33c329/1614737690661/SEED_Preliminary+Analysis-SEEDs+First+Year_Final+Report_Individual+Pages+-2.pdf" TargetMode="External"/><Relationship Id="rId5" Type="http://schemas.openxmlformats.org/officeDocument/2006/relationships/webSettings" Target="webSettings.xml"/><Relationship Id="rId95" Type="http://schemas.openxmlformats.org/officeDocument/2006/relationships/hyperlink" Target="https://www.newsroom.co.nz/universal-basic-income-does-not-cause-inflation" TargetMode="External"/><Relationship Id="rId160" Type="http://schemas.openxmlformats.org/officeDocument/2006/relationships/hyperlink" Target="https://www.technologyreview.com/2020/07/17/1005396/predictive-policing-algorithms-racist-dismantled-machine-learning-bias-criminal-justice/" TargetMode="External"/><Relationship Id="rId181" Type="http://schemas.openxmlformats.org/officeDocument/2006/relationships/hyperlink" Target="https://www.theatlantic.com/business/archive/2013/10/how-to-cut-the-poverty-rate-in-half-its-easy/280971/" TargetMode="External"/><Relationship Id="rId216" Type="http://schemas.openxmlformats.org/officeDocument/2006/relationships/fontTable" Target="fontTable.xml"/><Relationship Id="rId22" Type="http://schemas.openxmlformats.org/officeDocument/2006/relationships/hyperlink" Target="https://www.radicalphilosophy.com/article/life-is-mine" TargetMode="External"/><Relationship Id="rId43" Type="http://schemas.openxmlformats.org/officeDocument/2006/relationships/hyperlink" Target="https://ubi-nordic.org/about-pilots/" TargetMode="External"/><Relationship Id="rId64" Type="http://schemas.openxmlformats.org/officeDocument/2006/relationships/hyperlink" Target="https://go-gale-com.proxy.lib.umich.edu/ps/i.do?p=AONE&amp;u=umuser&amp;id=GALE%7CA229304395&amp;v=2.1&amp;it=r&amp;aty=ip" TargetMode="External"/><Relationship Id="rId118" Type="http://schemas.openxmlformats.org/officeDocument/2006/relationships/hyperlink" Target="http://blogs.worldbank.org/governance/lgbti-people-are-likely-over-represented-bottom-40" TargetMode="External"/><Relationship Id="rId139" Type="http://schemas.openxmlformats.org/officeDocument/2006/relationships/hyperlink" Target="https://www.versobooks.com/books/3061-females" TargetMode="External"/><Relationship Id="rId85" Type="http://schemas.openxmlformats.org/officeDocument/2006/relationships/hyperlink" Target="https://abcnews.go.com/US/guaranteed-income-recipients-praise-poverty-program-outcome/story?id=95090143" TargetMode="External"/><Relationship Id="rId150" Type="http://schemas.openxmlformats.org/officeDocument/2006/relationships/hyperlink" Target="https://www.technologyreview.com/2020/12/02/1012810/video-evictions-zoom-webex/" TargetMode="External"/><Relationship Id="rId171" Type="http://schemas.openxmlformats.org/officeDocument/2006/relationships/hyperlink" Target="https://www.theatlantic.com/politics/archive/2014/07/the-key-for-conservative-anti-poverty-plans-keep-it-simple/375392/" TargetMode="External"/><Relationship Id="rId192" Type="http://schemas.openxmlformats.org/officeDocument/2006/relationships/hyperlink" Target="https://doi.org/10.1515/bis-2018-0026.)/ghs-nehaha" TargetMode="External"/><Relationship Id="rId206" Type="http://schemas.openxmlformats.org/officeDocument/2006/relationships/hyperlink" Target="https://doi-org.proxy.lib.umich.edu/10.1111/dech.12695" TargetMode="External"/><Relationship Id="rId12" Type="http://schemas.openxmlformats.org/officeDocument/2006/relationships/hyperlink" Target="https://feministgreennewdeal.com/principles/" TargetMode="External"/><Relationship Id="rId33" Type="http://schemas.openxmlformats.org/officeDocument/2006/relationships/hyperlink" Target="https://www.socialeurope.eu/2016/10/how-to-make-universal-basic-income-a-reality/" TargetMode="External"/><Relationship Id="rId108" Type="http://schemas.openxmlformats.org/officeDocument/2006/relationships/hyperlink" Target="https://www.countyhealthrankings.org/take-action-to-improve-health/what-works-for-health/strategies/universal-basic-income" TargetMode="External"/><Relationship Id="rId129" Type="http://schemas.openxmlformats.org/officeDocument/2006/relationships/hyperlink" Target="https://springmag.ca/no-pride-in-policing" TargetMode="External"/><Relationship Id="rId54" Type="http://schemas.openxmlformats.org/officeDocument/2006/relationships/hyperlink" Target="https://www.tandfonline.com/doi/full/10.1080/03085147.2022.2131278" TargetMode="External"/><Relationship Id="rId75" Type="http://schemas.openxmlformats.org/officeDocument/2006/relationships/hyperlink" Target="https://www.radicalphilosophy.com/article/life-is-mine" TargetMode="External"/><Relationship Id="rId96" Type="http://schemas.openxmlformats.org/officeDocument/2006/relationships/hyperlink" Target="https://papers.ssrn.com/sol3/papers.cfm?abstract_id=3920748" TargetMode="External"/><Relationship Id="rId140" Type="http://schemas.openxmlformats.org/officeDocument/2006/relationships/hyperlink" Target="https://nyupress.org/9781479843626/archives-of-flesh/" TargetMode="External"/><Relationship Id="rId161" Type="http://schemas.openxmlformats.org/officeDocument/2006/relationships/hyperlink" Target="https://www.technologyreview.com/2021/04/14/1022676/robert-williams-facial-recognition-lawsuit-aclu-detroit-police/" TargetMode="External"/><Relationship Id="rId182" Type="http://schemas.openxmlformats.org/officeDocument/2006/relationships/hyperlink" Target="http://www.amazon.com/Our-Hands-Replace-Welfare-State/dp/0844742236?ie=UTF8&amp;*Version*=1&amp;*entries*=0" TargetMode="External"/><Relationship Id="rId217"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hyperlink" Target="https://www.radicalphilosophy.com/article/life-is-mine" TargetMode="External"/><Relationship Id="rId119" Type="http://schemas.openxmlformats.org/officeDocument/2006/relationships/hyperlink" Target="http://documents.worldbank.org/curated/en/2014/10/23952131/economic-cost-stigma-exclusion-lgbt-people-case-study-india" TargetMode="External"/><Relationship Id="rId44" Type="http://schemas.openxmlformats.org/officeDocument/2006/relationships/hyperlink" Target="https://ubi-nordic.org/about-pilots/" TargetMode="External"/><Relationship Id="rId65" Type="http://schemas.openxmlformats.org/officeDocument/2006/relationships/hyperlink" Target="https://ebookcentral-proquest-com.proxy.lib.umich.edu/lib/umichigan/detail.action?docID=4857592" TargetMode="External"/><Relationship Id="rId86" Type="http://schemas.openxmlformats.org/officeDocument/2006/relationships/hyperlink" Target="https://static1.squarespace.com/static/6039d612b17d055cac14070f/t/6050294a1212aa40fdaf773a/1615866187890/SEED_Preliminary+Analysis-SEEDs+First+Year_Final+Report_Individual+Pages+.pdf" TargetMode="External"/><Relationship Id="rId130" Type="http://schemas.openxmlformats.org/officeDocument/2006/relationships/hyperlink" Target="https://www.instagram.com/queermarch/" TargetMode="External"/><Relationship Id="rId151" Type="http://schemas.openxmlformats.org/officeDocument/2006/relationships/hyperlink" Target="https://www.technologyreview.com/2020/10/13/1010243/jessica-rosenworcel-homework-gap-key-to-americas-digital-divide/" TargetMode="External"/><Relationship Id="rId172" Type="http://schemas.openxmlformats.org/officeDocument/2006/relationships/hyperlink" Target="http://www.lee.senate.gov/public/index.cfm/2013/11/bring-them-in" TargetMode="External"/><Relationship Id="rId193" Type="http://schemas.openxmlformats.org/officeDocument/2006/relationships/hyperlink" Target="https://www.ncbi.nlm.nih.gov/pmc/articles/PMC8969811/" TargetMode="External"/><Relationship Id="rId207" Type="http://schemas.openxmlformats.org/officeDocument/2006/relationships/hyperlink" Target="https://thediplomat.com/2021/11/how-universal-basic-income-can-advance-the-united-states-china-strategy/" TargetMode="External"/><Relationship Id="rId13" Type="http://schemas.openxmlformats.org/officeDocument/2006/relationships/hyperlink" Target="https://www-degruyter-com.proxy.lib.umich.edu/document/doi/10.2202/1932-0183.1133/html" TargetMode="External"/><Relationship Id="rId109" Type="http://schemas.openxmlformats.org/officeDocument/2006/relationships/hyperlink" Target="https://www.countyhealthrankings.org/take-action-to-improve-health/what-works-for-health/strategies/universal-basic-income" TargetMode="External"/><Relationship Id="rId34" Type="http://schemas.openxmlformats.org/officeDocument/2006/relationships/hyperlink" Target="http://www.prospectmagazine.co.uk/magazine/a-universal-basic-mistake" TargetMode="External"/><Relationship Id="rId55" Type="http://schemas.openxmlformats.org/officeDocument/2006/relationships/hyperlink" Target="https://www.tandfonline.com/doi/full/10.1080/03085147.2022.2131278" TargetMode="External"/><Relationship Id="rId76" Type="http://schemas.openxmlformats.org/officeDocument/2006/relationships/hyperlink" Target="https://www.radicalphilosophy.com/article/life-is-mine" TargetMode="External"/><Relationship Id="rId97" Type="http://schemas.openxmlformats.org/officeDocument/2006/relationships/hyperlink" Target="https://www.ratemyprofessors.com/search/professors/4466?q=*&amp;did=332" TargetMode="External"/><Relationship Id="rId120" Type="http://schemas.openxmlformats.org/officeDocument/2006/relationships/hyperlink" Target="https://live.worldbank.org/international-day-against-homophobia-and-transphobia" TargetMode="External"/><Relationship Id="rId141" Type="http://schemas.openxmlformats.org/officeDocument/2006/relationships/hyperlink" Target="https://nyupress.org/9781479830374/becoming-human/" TargetMode="External"/><Relationship Id="rId7" Type="http://schemas.openxmlformats.org/officeDocument/2006/relationships/endnotes" Target="endnotes.xml"/><Relationship Id="rId162" Type="http://schemas.openxmlformats.org/officeDocument/2006/relationships/hyperlink" Target="https://summitpsnews.org/2018/01/07/citizens-of-redwood-city-struggle-with-gentrification/" TargetMode="External"/><Relationship Id="rId183" Type="http://schemas.openxmlformats.org/officeDocument/2006/relationships/hyperlink" Target="http://www.bbc.com/news/world-europe-36454060" TargetMode="External"/><Relationship Id="rId24" Type="http://schemas.openxmlformats.org/officeDocument/2006/relationships/hyperlink" Target="https://www.radicalphilosophy.com/article/life-is-mine" TargetMode="External"/><Relationship Id="rId45" Type="http://schemas.openxmlformats.org/officeDocument/2006/relationships/hyperlink" Target="http://www.bloomsbury.com/uk/basic-income-9781472583116/" TargetMode="External"/><Relationship Id="rId66" Type="http://schemas.openxmlformats.org/officeDocument/2006/relationships/hyperlink" Target="https://ebookcentral-proquest-com.proxy.lib.umich.edu/lib/umichigan/detail.action?docID=4857592" TargetMode="External"/><Relationship Id="rId87" Type="http://schemas.openxmlformats.org/officeDocument/2006/relationships/hyperlink" Target="https://www.houstonchronicle.com/opinion/letters/article/guaranteed-income-commissiones-democrats-harris-18142731.php" TargetMode="External"/><Relationship Id="rId110" Type="http://schemas.openxmlformats.org/officeDocument/2006/relationships/hyperlink" Target="https://www.countyhealthrankings.org/take-action-to-improve-health/what-works-for-health/strategies/universal-basic-income" TargetMode="External"/><Relationship Id="rId131" Type="http://schemas.openxmlformats.org/officeDocument/2006/relationships/hyperlink" Target="https://www.bbvaopenmind.com/en/articles/technological-wild-cards-existential-risk-and-a-changing-humanity/" TargetMode="External"/><Relationship Id="rId152" Type="http://schemas.openxmlformats.org/officeDocument/2006/relationships/hyperlink" Target="https://www.pewresearch.org/fact-tank/2021/04/14/u-s-labor-market-inches-back-from-the-covid-19-shock-but-recovery-is-far-from-complete/" TargetMode="External"/><Relationship Id="rId173" Type="http://schemas.openxmlformats.org/officeDocument/2006/relationships/hyperlink" Target="http://www.nationalreview.com/corner/383674/ryan-mobility-agenda-yuval-levin" TargetMode="External"/><Relationship Id="rId194" Type="http://schemas.openxmlformats.org/officeDocument/2006/relationships/hyperlink" Target="https://onlinelibrary.wiley.com/doi/pdf/10.1002/9781119240716.ch7" TargetMode="External"/><Relationship Id="rId208" Type="http://schemas.openxmlformats.org/officeDocument/2006/relationships/hyperlink" Target="https://thediplomat.com/2021/11/how-universal-basic-income-can-advance-the-united-states-china-strategy/" TargetMode="External"/><Relationship Id="rId14" Type="http://schemas.openxmlformats.org/officeDocument/2006/relationships/hyperlink" Target="https://fee.org/articles/universal-basic-income-is-a-pandora-s-box/" TargetMode="External"/><Relationship Id="rId30" Type="http://schemas.openxmlformats.org/officeDocument/2006/relationships/hyperlink" Target="http://qz.com/876985/finland-hopes-to-dispel-one-of-the-biggest-critiques-of-a-basic-income/" TargetMode="External"/><Relationship Id="rId35" Type="http://schemas.openxmlformats.org/officeDocument/2006/relationships/hyperlink" Target="http://www.bloomsbury.com/uk/a-precariat-charter-9781472510396/" TargetMode="External"/><Relationship Id="rId56" Type="http://schemas.openxmlformats.org/officeDocument/2006/relationships/hyperlink" Target="https://www.tandfonline.com/doi/full/10.1080/03085147.2022.2131278" TargetMode="External"/><Relationship Id="rId77" Type="http://schemas.openxmlformats.org/officeDocument/2006/relationships/hyperlink" Target="https://www.radicalphilosophy.com/article/life-is-mine" TargetMode="External"/><Relationship Id="rId100" Type="http://schemas.openxmlformats.org/officeDocument/2006/relationships/hyperlink" Target="http://www.jstor.org/stable/10.14321/j.ctt7zt7wk.%20Accessed%2027%20June%202023" TargetMode="External"/><Relationship Id="rId105" Type="http://schemas.openxmlformats.org/officeDocument/2006/relationships/hyperlink" Target="https://www.countyhealthrankings.org/take-action-to-improve-health/what-works-for-health/strategies/universal-basic-income" TargetMode="External"/><Relationship Id="rId126" Type="http://schemas.openxmlformats.org/officeDocument/2006/relationships/hyperlink" Target="https://www.theguardian.com/us-news/2019/jun/23/i-have-to-go-off-activist-sylvia-rivera-on-choosing-to-riot-at-stonewall" TargetMode="External"/><Relationship Id="rId147" Type="http://schemas.openxmlformats.org/officeDocument/2006/relationships/hyperlink" Target="https://www.hbo.com/documentaries/stockton-on-my-mind" TargetMode="External"/><Relationship Id="rId168" Type="http://schemas.openxmlformats.org/officeDocument/2006/relationships/hyperlink" Target="https://bipartisanpolicy.org/blog/the-american-rescue-plan-is-it-1-9-trillion-or-3-5-trillion/" TargetMode="External"/><Relationship Id="rId8" Type="http://schemas.openxmlformats.org/officeDocument/2006/relationships/hyperlink" Target="https://www.wider.unu.edu/publication/why-should-i-care-about-economic-growth" TargetMode="External"/><Relationship Id="rId51" Type="http://schemas.openxmlformats.org/officeDocument/2006/relationships/hyperlink" Target="https://www.tandfonline.com/doi/full/10.1080/03085147.2022.2131278" TargetMode="External"/><Relationship Id="rId72" Type="http://schemas.openxmlformats.org/officeDocument/2006/relationships/hyperlink" Target="https://www.radicalphilosophy.com/article/life-is-mine" TargetMode="External"/><Relationship Id="rId93" Type="http://schemas.openxmlformats.org/officeDocument/2006/relationships/hyperlink" Target="https://news.gallup.com/poll/389792/lgbt-identification-ticks-up.aspx" TargetMode="External"/><Relationship Id="rId98" Type="http://schemas.openxmlformats.org/officeDocument/2006/relationships/hyperlink" Target="https://www.ratemyprofessors.com/school/4466" TargetMode="External"/><Relationship Id="rId121" Type="http://schemas.openxmlformats.org/officeDocument/2006/relationships/hyperlink" Target="https://dayagainsthomophobia.org/" TargetMode="External"/><Relationship Id="rId142" Type="http://schemas.openxmlformats.org/officeDocument/2006/relationships/hyperlink" Target="https://www.upress.umn.edu/book-division/books/black-on-both-sides" TargetMode="External"/><Relationship Id="rId163" Type="http://schemas.openxmlformats.org/officeDocument/2006/relationships/hyperlink" Target="https://www.teenvogue.com/story/what-is-guaranteed-minimum-income" TargetMode="External"/><Relationship Id="rId184" Type="http://schemas.openxmlformats.org/officeDocument/2006/relationships/hyperlink" Target="https://doi.org/10.1016/j.acap.2021.07.026" TargetMode="External"/><Relationship Id="rId189" Type="http://schemas.openxmlformats.org/officeDocument/2006/relationships/image" Target="media/image1.png"/><Relationship Id="rId3" Type="http://schemas.openxmlformats.org/officeDocument/2006/relationships/styles" Target="styles.xml"/><Relationship Id="rId214" Type="http://schemas.openxmlformats.org/officeDocument/2006/relationships/hyperlink" Target="https://www.nytimes.com/interactive/2019/08/14/magazine/slavery-capitalism.html" TargetMode="External"/><Relationship Id="rId25" Type="http://schemas.openxmlformats.org/officeDocument/2006/relationships/hyperlink" Target="https://www.radicalphilosophy.com/article/life-is-mine" TargetMode="External"/><Relationship Id="rId46" Type="http://schemas.openxmlformats.org/officeDocument/2006/relationships/hyperlink" Target="http://www.newyorker.com/magazine/2016/06/20/why-dont-we-have-universal-basic-income" TargetMode="External"/><Relationship Id="rId67" Type="http://schemas.openxmlformats.org/officeDocument/2006/relationships/hyperlink" Target="https://www.radicalphilosophy.com/article/life-is-mine" TargetMode="External"/><Relationship Id="rId116" Type="http://schemas.openxmlformats.org/officeDocument/2006/relationships/hyperlink" Target="http://blogs.worldbank.org/voices/ending-violence-against-sexual-and-gender-minority-women-critical-development-challenge" TargetMode="External"/><Relationship Id="rId137" Type="http://schemas.openxmlformats.org/officeDocument/2006/relationships/hyperlink" Target="https://theportobellobookshop.com/product/sylvia-and-marsha-start-a-revolution-the-story-of-the-trans-women-of-color-who-made-lgbtq-history-9781787755307/" TargetMode="External"/><Relationship Id="rId158" Type="http://schemas.openxmlformats.org/officeDocument/2006/relationships/hyperlink" Target="https://www.technologyreview.com/2020/02/17/844721/ai-openai-moonshot-elon-musk-sam-altman-greg-brockman-messy-secretive-reality/" TargetMode="External"/><Relationship Id="rId20" Type="http://schemas.openxmlformats.org/officeDocument/2006/relationships/hyperlink" Target="https://www.pride.com/lgbtq/?utm_campaign=SmartLinks" TargetMode="External"/><Relationship Id="rId41" Type="http://schemas.openxmlformats.org/officeDocument/2006/relationships/hyperlink" Target="http://www.bloomsbury.com/uk/basic-income-9781472583116/" TargetMode="External"/><Relationship Id="rId62" Type="http://schemas.openxmlformats.org/officeDocument/2006/relationships/hyperlink" Target="https://www.tandfonline.com/doi/full/10.1080/03085147.2022.2131278" TargetMode="External"/><Relationship Id="rId83" Type="http://schemas.openxmlformats.org/officeDocument/2006/relationships/hyperlink" Target="https://www.vox.com/policy-and-politics/2022/10/26/23423574/congressional-progressive-caucus-ukraine-russia-letter-diplomacy" TargetMode="External"/><Relationship Id="rId88" Type="http://schemas.openxmlformats.org/officeDocument/2006/relationships/hyperlink" Target="https://www.fastcompany.com/3040832/a-universal-basic-income-is-the-bipartisan-solution-to-poverty-weve-bee" TargetMode="External"/><Relationship Id="rId111" Type="http://schemas.openxmlformats.org/officeDocument/2006/relationships/hyperlink" Target="https://www.countyhealthrankings.org/take-action-to-improve-health/what-works-for-health/strategies/universal-basic-income" TargetMode="External"/><Relationship Id="rId132" Type="http://schemas.openxmlformats.org/officeDocument/2006/relationships/hyperlink" Target="https://www.kcra.com/article/supreme-court-rules-wedding-websites-gay-couples/44398759" TargetMode="External"/><Relationship Id="rId153" Type="http://schemas.openxmlformats.org/officeDocument/2006/relationships/hyperlink" Target="https://www.pewresearch.org/fact-tank/2021/04/14/u-s-labor-market-inches-back-from-the-covid-19-shock-but-recovery-is-far-from-complete/" TargetMode="External"/><Relationship Id="rId174" Type="http://schemas.openxmlformats.org/officeDocument/2006/relationships/hyperlink" Target="http://www.slate.com/articles/news_and_politics/politics/2014/07/paul_ryan_s_anti_poverty_plan_the_house_budget_chairman_s_paternalistic.html" TargetMode="External"/><Relationship Id="rId179" Type="http://schemas.openxmlformats.org/officeDocument/2006/relationships/hyperlink" Target="http://www.ft.com/intl/cms/s/0/dfe218d6-9038-11e3-a776-00144feab7de.html?ftcamp=published_links%2Frss%2Fhome_us%2Ffeed%2F%2Fproduct&amp;siteedition=intl" TargetMode="External"/><Relationship Id="rId195" Type="http://schemas.openxmlformats.org/officeDocument/2006/relationships/hyperlink" Target="https://doi.org/10.1515/bis-2018-0026.)/ghs-nehaha" TargetMode="External"/><Relationship Id="rId209" Type="http://schemas.openxmlformats.org/officeDocument/2006/relationships/hyperlink" Target="https://rowman.com/ISBN/9781610489898/Red-Pedagogy-Native-American-Social-and-Political-Thought-10th-Anniversary-Edition" TargetMode="External"/><Relationship Id="rId190" Type="http://schemas.openxmlformats.org/officeDocument/2006/relationships/hyperlink" Target="https://doi.org/10.1080/03085147.2022.2131278" TargetMode="External"/><Relationship Id="rId204" Type="http://schemas.openxmlformats.org/officeDocument/2006/relationships/hyperlink" Target="https://www.elgaronline.com/monochap-oa/book/9781800880801/book-part-9781800880801-14.xml" TargetMode="External"/><Relationship Id="rId15" Type="http://schemas.openxmlformats.org/officeDocument/2006/relationships/hyperlink" Target="https://fee.org/articles/universal-basic-income-is-a-pandora-s-box/" TargetMode="External"/><Relationship Id="rId36" Type="http://schemas.openxmlformats.org/officeDocument/2006/relationships/hyperlink" Target="https://www.theguardian.com/world/2016/oct/28/universal-basic-income-ontario-poverty-pilot-project-canada" TargetMode="External"/><Relationship Id="rId57" Type="http://schemas.openxmlformats.org/officeDocument/2006/relationships/hyperlink" Target="https://www.tandfonline.com/doi/full/10.1080/03085147.2022.2131278" TargetMode="External"/><Relationship Id="rId106" Type="http://schemas.openxmlformats.org/officeDocument/2006/relationships/hyperlink" Target="https://www.countyhealthrankings.org/take-action-to-improve-health/what-works-for-health/strategies/universal-basic-income" TargetMode="External"/><Relationship Id="rId127" Type="http://schemas.openxmlformats.org/officeDocument/2006/relationships/hyperlink" Target="https://xtramagazine.com/power/toronto-bathhouse-raids-40-years-194590" TargetMode="External"/><Relationship Id="rId10" Type="http://schemas.openxmlformats.org/officeDocument/2006/relationships/hyperlink" Target="https://www.proquest.com/docview/2425618545?accountid=14667" TargetMode="External"/><Relationship Id="rId31" Type="http://schemas.openxmlformats.org/officeDocument/2006/relationships/hyperlink" Target="http://www.bloomsbury.com/uk/the-precariat-9781849664561/" TargetMode="External"/><Relationship Id="rId52" Type="http://schemas.openxmlformats.org/officeDocument/2006/relationships/hyperlink" Target="https://www.tandfonline.com/doi/full/10.1080/03085147.2022.2131278" TargetMode="External"/><Relationship Id="rId73" Type="http://schemas.openxmlformats.org/officeDocument/2006/relationships/hyperlink" Target="https://www.radicalphilosophy.com/article/life-is-mine" TargetMode="External"/><Relationship Id="rId78" Type="http://schemas.openxmlformats.org/officeDocument/2006/relationships/hyperlink" Target="https://www.radicalphilosophy.com/article/life-is-mine" TargetMode="External"/><Relationship Id="rId94" Type="http://schemas.openxmlformats.org/officeDocument/2006/relationships/hyperlink" Target="https://news.gallup.com/poll/389792/lgbt-identification-ticks-up.aspx" TargetMode="External"/><Relationship Id="rId99" Type="http://schemas.openxmlformats.org/officeDocument/2006/relationships/hyperlink" Target="https://www.jstor.org/stable/pdf/24441567.pdf?refreqid=excelsior%3Ab417017dee9b8d08aef5ee37b89c36a9&amp;ab_segments=0%2Fbasic_phrase_search%2Fcontrol&amp;origin=&amp;initiator=&amp;acceptTC=1" TargetMode="External"/><Relationship Id="rId101" Type="http://schemas.openxmlformats.org/officeDocument/2006/relationships/hyperlink" Target="https://papers.ssrn.com/sol3/papers.cfm?abstract_id=3724405" TargetMode="External"/><Relationship Id="rId122" Type="http://schemas.openxmlformats.org/officeDocument/2006/relationships/hyperlink" Target="https://projects.worldbank.org/en/projects-operations/project-detail/P147984?lang=en" TargetMode="External"/><Relationship Id="rId143" Type="http://schemas.openxmlformats.org/officeDocument/2006/relationships/hyperlink" Target="https://philpapers.org/rec/HAYIOT" TargetMode="External"/><Relationship Id="rId148" Type="http://schemas.openxmlformats.org/officeDocument/2006/relationships/hyperlink" Target="https://www.stocktondemonstration.org/press-landing/guaranteed-income-increases-employment-improves-financial-and-physical-health" TargetMode="External"/><Relationship Id="rId164" Type="http://schemas.openxmlformats.org/officeDocument/2006/relationships/hyperlink" Target="https://opportunityinsights.org/wp-content/uploads/2021/01/Oi_Secondstimulus_analysis.pdf" TargetMode="External"/><Relationship Id="rId169" Type="http://schemas.openxmlformats.org/officeDocument/2006/relationships/hyperlink" Target="https://www.sciencedirect.com/science/article/abs/pii/S004727272030219X" TargetMode="External"/><Relationship Id="rId185" Type="http://schemas.openxmlformats.org/officeDocument/2006/relationships/hyperlink" Target="https://www.sciencedirect.com/science/article/pii/S1876285921004198" TargetMode="External"/><Relationship Id="rId4" Type="http://schemas.openxmlformats.org/officeDocument/2006/relationships/settings" Target="settings.xml"/><Relationship Id="rId9" Type="http://schemas.openxmlformats.org/officeDocument/2006/relationships/hyperlink" Target="https://adamking2.files.wordpress.com/2021/03/king-feminist-political-economy-critique-of-the-militant-minority.pdf" TargetMode="External"/><Relationship Id="rId180" Type="http://schemas.openxmlformats.org/officeDocument/2006/relationships/hyperlink" Target="http://www.businessinsider.com/giving-all-americans-a-basic-income-would-end-poverty-2013-11" TargetMode="External"/><Relationship Id="rId210" Type="http://schemas.openxmlformats.org/officeDocument/2006/relationships/hyperlink" Target="https://doi-org.proxy.lib.umich.edu/10.1177/2332649214560440" TargetMode="External"/><Relationship Id="rId215" Type="http://schemas.openxmlformats.org/officeDocument/2006/relationships/hyperlink" Target="https://www.theatlantic.com/magazine/archive/2014/06/the-case-for-reparations/361631/" TargetMode="External"/><Relationship Id="rId26" Type="http://schemas.openxmlformats.org/officeDocument/2006/relationships/hyperlink" Target="https://www.radicalphilosophy.com/article/life-is-mine" TargetMode="External"/><Relationship Id="rId47" Type="http://schemas.openxmlformats.org/officeDocument/2006/relationships/hyperlink" Target="http://www.bloomsbury.com/uk/the-precariat-9781849664561/" TargetMode="External"/><Relationship Id="rId68" Type="http://schemas.openxmlformats.org/officeDocument/2006/relationships/hyperlink" Target="https://www.radicalphilosophy.com/article/life-is-mine" TargetMode="External"/><Relationship Id="rId89" Type="http://schemas.openxmlformats.org/officeDocument/2006/relationships/hyperlink" Target="https://archive.li/o/o1HZj/https:/www.nytimes.com/2022/11/16/us/politics/same-sex-marriage-bill-senate.html" TargetMode="External"/><Relationship Id="rId112" Type="http://schemas.openxmlformats.org/officeDocument/2006/relationships/hyperlink" Target="https://www.countyhealthrankings.org/take-action-to-improve-health/what-works-for-health/strategies/universal-basic-income" TargetMode="External"/><Relationship Id="rId133" Type="http://schemas.openxmlformats.org/officeDocument/2006/relationships/hyperlink" Target="https://www.lgbtmap.org/equality-maps/non_discrimination_laws/public-accommodations" TargetMode="External"/><Relationship Id="rId154" Type="http://schemas.openxmlformats.org/officeDocument/2006/relationships/hyperlink" Target="https://www.cbsnews.com/news/jay-powell-stimulus-economy-downturn-federal-reserve/" TargetMode="External"/><Relationship Id="rId175" Type="http://schemas.openxmlformats.org/officeDocument/2006/relationships/hyperlink" Target="http://seattletimes.com/special/mlk/king/words/poverty.html" TargetMode="External"/><Relationship Id="rId196" Type="http://schemas.openxmlformats.org/officeDocument/2006/relationships/hyperlink" Target="https://scholarworks.alaska.edu/bitstream/handle/11122/10581/2019_05_20-EffectsOfAKPFD.pdf?sequence=1&amp;isAllowed=y" TargetMode="External"/><Relationship Id="rId200" Type="http://schemas.openxmlformats.org/officeDocument/2006/relationships/hyperlink" Target="https://doi.org/10.17226/26909" TargetMode="External"/><Relationship Id="rId16" Type="http://schemas.openxmlformats.org/officeDocument/2006/relationships/hyperlink" Target="https://journals.sagepub.com/doi/full/10.1177/08969205231151562%5d\\SShah" TargetMode="External"/><Relationship Id="rId37" Type="http://schemas.openxmlformats.org/officeDocument/2006/relationships/hyperlink" Target="http://fortune.com/2016/05/31/y-combinator-basic-income-oakland/" TargetMode="External"/><Relationship Id="rId58" Type="http://schemas.openxmlformats.org/officeDocument/2006/relationships/hyperlink" Target="https://www.tandfonline.com/doi/full/10.1080/03085147.2022.2131278" TargetMode="External"/><Relationship Id="rId79" Type="http://schemas.openxmlformats.org/officeDocument/2006/relationships/hyperlink" Target="http://doi.org/10.1353/ff.2018.0034" TargetMode="External"/><Relationship Id="rId102" Type="http://schemas.openxmlformats.org/officeDocument/2006/relationships/hyperlink" Target="https://www.countyhealthrankings.org/take-action-to-improve-health/what-works-for-health/strategies/universal-basic-income" TargetMode="External"/><Relationship Id="rId123" Type="http://schemas.openxmlformats.org/officeDocument/2006/relationships/hyperlink" Target="https://www.worldbank.org/en/results/2013/04/04/indonesia-a-nationwide-community-program-pnpm-peduli-caring-for-the-invisible" TargetMode="External"/><Relationship Id="rId144" Type="http://schemas.openxmlformats.org/officeDocument/2006/relationships/hyperlink" Target="https://pdfs.semanticscholar.org/388f/0c496e9dd10bad94eb677f4e234f3d6c0af3.pdf" TargetMode="External"/><Relationship Id="rId90" Type="http://schemas.openxmlformats.org/officeDocument/2006/relationships/hyperlink" Target="https://theweek.com/authors/bonnie-kristian" TargetMode="External"/><Relationship Id="rId165" Type="http://schemas.openxmlformats.org/officeDocument/2006/relationships/hyperlink" Target="https://papers.ssrn.com/sol3/papers.cfm?abstract_id=3752834" TargetMode="External"/><Relationship Id="rId186" Type="http://schemas.openxmlformats.org/officeDocument/2006/relationships/hyperlink" Target="https://nap.nationalacademies.org/read/26909/chapter/1" TargetMode="External"/><Relationship Id="rId211" Type="http://schemas.openxmlformats.org/officeDocument/2006/relationships/hyperlink" Target="https://www.nytimes.com/2018/04/11/magazine/black-mothers-babies-death-maternal-mortality.html" TargetMode="External"/><Relationship Id="rId27" Type="http://schemas.openxmlformats.org/officeDocument/2006/relationships/hyperlink" Target="https://www.radicalphilosophy.com/article/life-is-mine" TargetMode="External"/><Relationship Id="rId48" Type="http://schemas.openxmlformats.org/officeDocument/2006/relationships/hyperlink" Target="http://www.npr.org/2016/09/24/495186758/as-our-jobs-are-automated-some-say-well-need-a-guaranteed-basic-income" TargetMode="External"/><Relationship Id="rId69" Type="http://schemas.openxmlformats.org/officeDocument/2006/relationships/hyperlink" Target="https://www.radicalphilosophy.com/article/life-is-mine" TargetMode="External"/><Relationship Id="rId113" Type="http://schemas.openxmlformats.org/officeDocument/2006/relationships/hyperlink" Target="https://www.countyhealthrankings.org/take-action-to-improve-health/what-works-for-health/strategies/universal-basic-income" TargetMode="External"/><Relationship Id="rId134" Type="http://schemas.openxmlformats.org/officeDocument/2006/relationships/hyperlink" Target="https://www.kcra.com/article/supreme-court-second-amendment-domestic-violence/44399600" TargetMode="External"/><Relationship Id="rId80" Type="http://schemas.openxmlformats.org/officeDocument/2006/relationships/hyperlink" Target="https://www.politico.com/news/2022/07/15/a-fist-bump-at-the-palace-biden-squares-off-with-mbs-00046106" TargetMode="External"/><Relationship Id="rId155" Type="http://schemas.openxmlformats.org/officeDocument/2006/relationships/hyperlink" Target="https://startsmall.llc/" TargetMode="External"/><Relationship Id="rId176" Type="http://schemas.openxmlformats.org/officeDocument/2006/relationships/hyperlink" Target="http://www.iser.uaa.alaska.edu/Publications/bien_xiii_ak_pfd_lessons.pdf" TargetMode="External"/><Relationship Id="rId197" Type="http://schemas.openxmlformats.org/officeDocument/2006/relationships/hyperlink" Target="https://basicincometoday.com/the-choctaw-nation-has-begun-experimenting-with-universal-basic-income/" TargetMode="External"/><Relationship Id="rId201" Type="http://schemas.openxmlformats.org/officeDocument/2006/relationships/hyperlink" Target="https://doi.org/10.1080/03085147.2022.2131278" TargetMode="External"/><Relationship Id="rId17" Type="http://schemas.openxmlformats.org/officeDocument/2006/relationships/hyperlink" Target="http://dx.doi.org/10.2139/ssrn.3837386" TargetMode="External"/><Relationship Id="rId38" Type="http://schemas.openxmlformats.org/officeDocument/2006/relationships/hyperlink" Target="http://basicincome.org/news/2016/10/netherlands-design-of-bi-experiments-proposed-meets-criticism-from-stakeholders/" TargetMode="External"/><Relationship Id="rId59" Type="http://schemas.openxmlformats.org/officeDocument/2006/relationships/hyperlink" Target="https://www.tandfonline.com/doi/full/10.1080/03085147.2022.2131278" TargetMode="External"/><Relationship Id="rId103" Type="http://schemas.openxmlformats.org/officeDocument/2006/relationships/hyperlink" Target="https://www.countyhealthrankings.org/take-action-to-improve-health/what-works-for-health/strategies/universal-basic-income" TargetMode="External"/><Relationship Id="rId124" Type="http://schemas.openxmlformats.org/officeDocument/2006/relationships/hyperlink" Target="https://projects.worldbank.org/en/projects-operations/project-detail/P082604?lang=en" TargetMode="External"/><Relationship Id="rId70" Type="http://schemas.openxmlformats.org/officeDocument/2006/relationships/hyperlink" Target="https://www.radicalphilosophy.com/article/life-is-mine" TargetMode="External"/><Relationship Id="rId91" Type="http://schemas.openxmlformats.org/officeDocument/2006/relationships/hyperlink" Target="https://theweek.com/articles/957862/are-pandemic-relief-checks-making-ubi-inevitable" TargetMode="External"/><Relationship Id="rId145" Type="http://schemas.openxmlformats.org/officeDocument/2006/relationships/hyperlink" Target="https://read-dukeupress-edu.proxy.lib.umich.edu/books/book/2436/chapter/1114876/Intimate-Control-Infinite-DetectionRereading-the" TargetMode="External"/><Relationship Id="rId166" Type="http://schemas.openxmlformats.org/officeDocument/2006/relationships/hyperlink" Target="https://www.masslive.com/coronavirus/2021/03/third-stimulus-sen-chuck-schumer-pushing-to-make-3000-plus-child-tax-credit-permanent-to-eradicate-child-poverty.html" TargetMode="External"/><Relationship Id="rId187" Type="http://schemas.openxmlformats.org/officeDocument/2006/relationships/hyperlink" Target="https://doi.org/10.17226/26909" TargetMode="External"/><Relationship Id="rId1" Type="http://schemas.openxmlformats.org/officeDocument/2006/relationships/customXml" Target="../customXml/item1.xml"/><Relationship Id="rId212" Type="http://schemas.openxmlformats.org/officeDocument/2006/relationships/hyperlink" Target="https://antipodeonline.org/geographies-of-racial-capitalism/" TargetMode="External"/><Relationship Id="rId28" Type="http://schemas.openxmlformats.org/officeDocument/2006/relationships/hyperlink" Target="https://www.radicalphilosophy.com/article/life-is-mine" TargetMode="External"/><Relationship Id="rId49" Type="http://schemas.openxmlformats.org/officeDocument/2006/relationships/hyperlink" Target="https://www.tandfonline.com/doi/full/10.1080/03085147.2022.2131278" TargetMode="External"/><Relationship Id="rId114" Type="http://schemas.openxmlformats.org/officeDocument/2006/relationships/hyperlink" Target="https://www.countyhealthrankings.org/take-action-to-improve-health/what-works-for-health/strategies/universal-basic-income" TargetMode="External"/><Relationship Id="rId60" Type="http://schemas.openxmlformats.org/officeDocument/2006/relationships/hyperlink" Target="https://www.tandfonline.com/doi/full/10.1080/03085147.2022.2131278" TargetMode="External"/><Relationship Id="rId81" Type="http://schemas.openxmlformats.org/officeDocument/2006/relationships/hyperlink" Target="https://www.cbsnews.com/news/immigration-biden-title-42-expansion-legal-path-migrants/" TargetMode="External"/><Relationship Id="rId135" Type="http://schemas.openxmlformats.org/officeDocument/2006/relationships/hyperlink" Target="https://sadbrowngirl.substack.com/p/trans-pessimism-part-i" TargetMode="External"/><Relationship Id="rId156" Type="http://schemas.openxmlformats.org/officeDocument/2006/relationships/hyperlink" Target="https://twitter.com/jack/status/1247616214769086465" TargetMode="External"/><Relationship Id="rId177" Type="http://schemas.openxmlformats.org/officeDocument/2006/relationships/hyperlink" Target="http://www.bbc.com/news/business-25415501" TargetMode="External"/><Relationship Id="rId198" Type="http://schemas.openxmlformats.org/officeDocument/2006/relationships/hyperlink" Target="https://doi.org/10.1111/1475-6773.13224" TargetMode="External"/><Relationship Id="rId202" Type="http://schemas.openxmlformats.org/officeDocument/2006/relationships/hyperlink" Target="https://www.tandfonline.com/doi/epdf/10.1080/03085147.2022.2131278?needAccess=true&amp;role=button" TargetMode="External"/><Relationship Id="rId18" Type="http://schemas.openxmlformats.org/officeDocument/2006/relationships/hyperlink" Target="https://www.washingtonpost.com/news/wonk/wp/2017/12/06/the-richest-1-percent-now-owns-more-of-the-countrys-wealth-than-at-any-time-in-the-past-50-years/" TargetMode="External"/><Relationship Id="rId39" Type="http://schemas.openxmlformats.org/officeDocument/2006/relationships/hyperlink" Target="http://www.bloomsbury.com/uk/basic-income-9781472583116/" TargetMode="External"/><Relationship Id="rId50" Type="http://schemas.openxmlformats.org/officeDocument/2006/relationships/hyperlink" Target="https://www.tandfonline.com/doi/full/10.1080/03085147.2022.2131278" TargetMode="External"/><Relationship Id="rId104" Type="http://schemas.openxmlformats.org/officeDocument/2006/relationships/hyperlink" Target="https://www.countyhealthrankings.org/take-action-to-improve-health/what-works-for-health/strategies/universal-basic-income" TargetMode="External"/><Relationship Id="rId125" Type="http://schemas.openxmlformats.org/officeDocument/2006/relationships/hyperlink" Target="https://www.worldbank.org/en/projects-operations/country-strategies" TargetMode="External"/><Relationship Id="rId146" Type="http://schemas.openxmlformats.org/officeDocument/2006/relationships/hyperlink" Target="https://www.nccp.org/publication/childhood-and-intergenerational-poverty/" TargetMode="External"/><Relationship Id="rId167" Type="http://schemas.openxmlformats.org/officeDocument/2006/relationships/hyperlink" Target="https://www.cnet.com/personal-finance/3600-child-tax-credit-for-2021-when-will-parents-get-their-money-5-things-you-should-know/" TargetMode="External"/><Relationship Id="rId188" Type="http://schemas.openxmlformats.org/officeDocument/2006/relationships/hyperlink" Target="https://www.ubicenter.org/indigenous" TargetMode="External"/><Relationship Id="rId71" Type="http://schemas.openxmlformats.org/officeDocument/2006/relationships/hyperlink" Target="https://www.radicalphilosophy.com/article/life-is-mine" TargetMode="External"/><Relationship Id="rId92" Type="http://schemas.openxmlformats.org/officeDocument/2006/relationships/hyperlink" Target="https://wellsfargo.bluematrix.com/links2/html/09715269-77b0-4c34-a1fc-9181b8ae131e" TargetMode="External"/><Relationship Id="rId213" Type="http://schemas.openxmlformats.org/officeDocument/2006/relationships/hyperlink" Target="https://www.nytimes.com/interactive/2019/08/14/magazine/slavery-capitalism.html" TargetMode="External"/><Relationship Id="rId2" Type="http://schemas.openxmlformats.org/officeDocument/2006/relationships/numbering" Target="numbering.xml"/><Relationship Id="rId29" Type="http://schemas.openxmlformats.org/officeDocument/2006/relationships/hyperlink" Target="https://www.radicalphilosophy.com/article/life-is-mine" TargetMode="External"/><Relationship Id="rId40" Type="http://schemas.openxmlformats.org/officeDocument/2006/relationships/hyperlink" Target="http://www.bignam.org/Publications/BIG_Assessment_report_08b.pdf" TargetMode="External"/><Relationship Id="rId115" Type="http://schemas.openxmlformats.org/officeDocument/2006/relationships/hyperlink" Target="https://www.youtube.com/watch?v=g1GaZBk9oIQ" TargetMode="External"/><Relationship Id="rId136" Type="http://schemas.openxmlformats.org/officeDocument/2006/relationships/hyperlink" Target="https://www.dukeupress.edu/cruel-optimism" TargetMode="External"/><Relationship Id="rId157" Type="http://schemas.openxmlformats.org/officeDocument/2006/relationships/hyperlink" Target="https://www.wired.com/2015/12/silicon-valleys-basic-income-bromance/" TargetMode="External"/><Relationship Id="rId178" Type="http://schemas.openxmlformats.org/officeDocument/2006/relationships/hyperlink" Target="http://www.heritage.org/research/testimony/2012/05/examining-the-means-tested-welfare-state" TargetMode="External"/><Relationship Id="rId61" Type="http://schemas.openxmlformats.org/officeDocument/2006/relationships/hyperlink" Target="https://www.tandfonline.com/doi/full/10.1080/03085147.2022.2131278" TargetMode="External"/><Relationship Id="rId82" Type="http://schemas.openxmlformats.org/officeDocument/2006/relationships/hyperlink" Target="https://www.bloomberg.com/news/articles/2023-01-06/mccarthy-s-emerging-speaker-deal-tees-up-75-billion-defense-cut?sref=gAQr8Hwd" TargetMode="External"/><Relationship Id="rId199" Type="http://schemas.openxmlformats.org/officeDocument/2006/relationships/hyperlink" Target="https://nap.nationalacademies.org/read/26909/chapter/1" TargetMode="External"/><Relationship Id="rId203" Type="http://schemas.openxmlformats.org/officeDocument/2006/relationships/hyperlink" Target="https://doi.org/10.4337/9781800880801.00014" TargetMode="External"/><Relationship Id="rId19" Type="http://schemas.openxmlformats.org/officeDocument/2006/relationships/hyperlink" Target="https://www.amazon.com/dp/B08VLKG7X7/ref=dp-kindle-redirect?_encoding=UTF8&amp;btkr=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171864</Words>
  <Characters>979626</Characters>
  <Application>Microsoft Office Word</Application>
  <DocSecurity>0</DocSecurity>
  <Lines>8163</Lines>
  <Paragraphs>2298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Len Livshits</dc:creator>
  <cp:keywords>6.0.0</cp:keywords>
  <dc:description/>
  <cp:lastModifiedBy>Josh clark</cp:lastModifiedBy>
  <cp:revision>2</cp:revision>
  <dcterms:created xsi:type="dcterms:W3CDTF">2023-07-25T01:32:00Z</dcterms:created>
  <dcterms:modified xsi:type="dcterms:W3CDTF">2023-07-25T01:32:00Z</dcterms:modified>
</cp:coreProperties>
</file>