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66C7E" w14:textId="77777777" w:rsidR="00CD7915" w:rsidRDefault="00CD7915" w:rsidP="00CD7915">
      <w:pPr>
        <w:pStyle w:val="Heading1"/>
        <w:rPr>
          <w:rFonts w:cs="Calibri"/>
        </w:rPr>
      </w:pPr>
      <w:r>
        <w:rPr>
          <w:rFonts w:cs="Calibri"/>
        </w:rPr>
        <w:t>Notes</w:t>
      </w:r>
    </w:p>
    <w:p w14:paraId="647D198E" w14:textId="77777777" w:rsidR="00CD7915" w:rsidRDefault="00CD7915" w:rsidP="00CD7915">
      <w:r>
        <w:t xml:space="preserve">CP competition- you can prob read other cards about how USFG fiscal redistribution is funded from </w:t>
      </w:r>
      <w:proofErr w:type="gramStart"/>
      <w:r>
        <w:t>T</w:t>
      </w:r>
      <w:proofErr w:type="gramEnd"/>
    </w:p>
    <w:p w14:paraId="2E4A3920" w14:textId="77777777" w:rsidR="00CD7915" w:rsidRDefault="00CD7915" w:rsidP="00CD7915">
      <w:r>
        <w:t xml:space="preserve">Have fun stealing the </w:t>
      </w:r>
      <w:proofErr w:type="spellStart"/>
      <w:r>
        <w:t>aff</w:t>
      </w:r>
      <w:proofErr w:type="spellEnd"/>
      <w:r>
        <w:t>!</w:t>
      </w:r>
    </w:p>
    <w:p w14:paraId="707E409C" w14:textId="77777777" w:rsidR="00CD7915" w:rsidRPr="00926DC1" w:rsidRDefault="00CD7915" w:rsidP="00CD7915">
      <w:pPr>
        <w:ind w:firstLine="720"/>
      </w:pPr>
      <w:r>
        <w:t>-</w:t>
      </w:r>
      <w:proofErr w:type="spellStart"/>
      <w:r>
        <w:t>Saathvik</w:t>
      </w:r>
      <w:proofErr w:type="spellEnd"/>
    </w:p>
    <w:p w14:paraId="72233EBA" w14:textId="77777777" w:rsidR="00CD7915" w:rsidRPr="00CA35F4" w:rsidRDefault="00CD7915" w:rsidP="00CD7915">
      <w:pPr>
        <w:pStyle w:val="Heading1"/>
        <w:rPr>
          <w:rFonts w:cs="Calibri"/>
        </w:rPr>
      </w:pPr>
      <w:r w:rsidRPr="00CA35F4">
        <w:rPr>
          <w:rFonts w:cs="Calibri"/>
        </w:rPr>
        <w:t>1NC---CP---IMF</w:t>
      </w:r>
    </w:p>
    <w:p w14:paraId="4D2A4FE5" w14:textId="77777777" w:rsidR="00CD7915" w:rsidRPr="00CA35F4" w:rsidRDefault="00CD7915" w:rsidP="00CD7915">
      <w:pPr>
        <w:pStyle w:val="Heading4"/>
        <w:rPr>
          <w:rFonts w:cs="Calibri"/>
        </w:rPr>
      </w:pPr>
      <w:r w:rsidRPr="00CA35F4">
        <w:rPr>
          <w:rFonts w:cs="Calibri"/>
        </w:rPr>
        <w:t>The United States federal government ought to consult International Monetary Fund to do [</w:t>
      </w:r>
      <w:r w:rsidRPr="00926DC1">
        <w:rPr>
          <w:rFonts w:cs="Calibri"/>
          <w:highlight w:val="green"/>
        </w:rPr>
        <w:t>plan</w:t>
      </w:r>
      <w:r w:rsidRPr="00CA35F4">
        <w:rPr>
          <w:rFonts w:cs="Calibri"/>
        </w:rPr>
        <w:t>] as a Resilience and Sustainability Policy Statement as a pilot program for a Resilience and Sustainability Assessment Program.</w:t>
      </w:r>
    </w:p>
    <w:p w14:paraId="6B47D470" w14:textId="77777777" w:rsidR="00CD7915" w:rsidRPr="00CA35F4" w:rsidRDefault="00CD7915" w:rsidP="00CD7915">
      <w:pPr>
        <w:pStyle w:val="Heading4"/>
        <w:rPr>
          <w:rFonts w:cs="Calibri"/>
        </w:rPr>
      </w:pPr>
      <w:r w:rsidRPr="00CA35F4">
        <w:rPr>
          <w:rFonts w:cs="Calibri"/>
        </w:rPr>
        <w:t xml:space="preserve">Solves better and ensures international coop- solves climate and </w:t>
      </w:r>
      <w:proofErr w:type="gramStart"/>
      <w:r w:rsidRPr="00CA35F4">
        <w:rPr>
          <w:rFonts w:cs="Calibri"/>
        </w:rPr>
        <w:t>pandemics</w:t>
      </w:r>
      <w:proofErr w:type="gramEnd"/>
    </w:p>
    <w:p w14:paraId="3DADBB22" w14:textId="77777777" w:rsidR="00CD7915" w:rsidRPr="00CA35F4" w:rsidRDefault="00CD7915" w:rsidP="00CD7915">
      <w:pPr>
        <w:rPr>
          <w:rStyle w:val="Style13ptBold"/>
          <w:b w:val="0"/>
          <w:bCs w:val="0"/>
          <w:sz w:val="21"/>
          <w:szCs w:val="18"/>
        </w:rPr>
      </w:pPr>
      <w:r w:rsidRPr="00CA35F4">
        <w:rPr>
          <w:rStyle w:val="Style13ptBold"/>
        </w:rPr>
        <w:t xml:space="preserve">Hicklin 23 </w:t>
      </w:r>
      <w:r w:rsidRPr="00CA35F4">
        <w:rPr>
          <w:rStyle w:val="Style13ptBold"/>
          <w:b w:val="0"/>
          <w:bCs w:val="0"/>
          <w:sz w:val="21"/>
          <w:szCs w:val="18"/>
        </w:rPr>
        <w:t xml:space="preserve">(John Hicklin | February 21, </w:t>
      </w:r>
      <w:proofErr w:type="gramStart"/>
      <w:r w:rsidRPr="00CA35F4">
        <w:rPr>
          <w:rStyle w:val="Style13ptBold"/>
          <w:b w:val="0"/>
          <w:bCs w:val="0"/>
          <w:sz w:val="21"/>
          <w:szCs w:val="18"/>
        </w:rPr>
        <w:t>2023</w:t>
      </w:r>
      <w:proofErr w:type="gramEnd"/>
      <w:r w:rsidRPr="00CA35F4">
        <w:rPr>
          <w:rStyle w:val="Style13ptBold"/>
          <w:b w:val="0"/>
          <w:bCs w:val="0"/>
          <w:sz w:val="21"/>
          <w:szCs w:val="18"/>
        </w:rPr>
        <w:t xml:space="preserve"> | Center for Global Development | “Launching the RST” Country Policies Must Adapt-and So Too Must IMF Conditionality” | </w:t>
      </w:r>
      <w:r w:rsidRPr="00CA35F4">
        <w:rPr>
          <w:sz w:val="21"/>
          <w:szCs w:val="18"/>
        </w:rPr>
        <w:t>https://www.cgdev.org/blog/launching-rst-country-policies-must-adapt-and-so-too-must-imf-conditionality</w:t>
      </w:r>
      <w:r w:rsidRPr="00CA35F4">
        <w:rPr>
          <w:rStyle w:val="Style13ptBold"/>
          <w:b w:val="0"/>
          <w:bCs w:val="0"/>
          <w:sz w:val="21"/>
          <w:szCs w:val="18"/>
        </w:rPr>
        <w:t xml:space="preserve"> | DOA: 07/11/23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4CF0D74D" w14:textId="77777777" w:rsidR="00CD7915" w:rsidRPr="00CA35F4" w:rsidRDefault="00CD7915" w:rsidP="00CD7915">
      <w:pPr>
        <w:rPr>
          <w:sz w:val="16"/>
        </w:rPr>
      </w:pPr>
      <w:r w:rsidRPr="00CA35F4">
        <w:rPr>
          <w:sz w:val="16"/>
        </w:rPr>
        <w:t xml:space="preserve">The IMF’s new </w:t>
      </w:r>
      <w:r w:rsidRPr="00CA35F4">
        <w:rPr>
          <w:b/>
          <w:bCs/>
          <w:u w:val="single"/>
        </w:rPr>
        <w:t>Resilience and Sustainability Trust</w:t>
      </w:r>
      <w:r w:rsidRPr="00CA35F4">
        <w:rPr>
          <w:u w:val="single"/>
        </w:rPr>
        <w:t xml:space="preserve"> (</w:t>
      </w:r>
      <w:r w:rsidRPr="00926DC1">
        <w:rPr>
          <w:highlight w:val="green"/>
          <w:u w:val="single"/>
        </w:rPr>
        <w:t>RST</w:t>
      </w:r>
      <w:r w:rsidRPr="00CA35F4">
        <w:rPr>
          <w:u w:val="single"/>
        </w:rPr>
        <w:t xml:space="preserve">) </w:t>
      </w:r>
      <w:r w:rsidRPr="00926DC1">
        <w:rPr>
          <w:highlight w:val="green"/>
          <w:u w:val="single"/>
        </w:rPr>
        <w:t>is</w:t>
      </w:r>
      <w:r w:rsidRPr="00CA35F4">
        <w:rPr>
          <w:u w:val="single"/>
        </w:rPr>
        <w:t xml:space="preserve"> now </w:t>
      </w:r>
      <w:r w:rsidRPr="00926DC1">
        <w:rPr>
          <w:highlight w:val="green"/>
          <w:u w:val="single"/>
        </w:rPr>
        <w:t>up</w:t>
      </w:r>
      <w:r w:rsidRPr="00CA35F4">
        <w:rPr>
          <w:u w:val="single"/>
        </w:rPr>
        <w:t xml:space="preserve"> and running, </w:t>
      </w:r>
      <w:r w:rsidRPr="00CA35F4">
        <w:rPr>
          <w:sz w:val="16"/>
        </w:rPr>
        <w:t xml:space="preserve">with the first countries receiving commitments </w:t>
      </w:r>
      <w:proofErr w:type="gramStart"/>
      <w:r w:rsidRPr="00CA35F4">
        <w:rPr>
          <w:sz w:val="16"/>
        </w:rPr>
        <w:t>of</w:t>
      </w:r>
      <w:proofErr w:type="gramEnd"/>
      <w:r w:rsidRPr="00CA35F4">
        <w:rPr>
          <w:sz w:val="16"/>
        </w:rPr>
        <w:t xml:space="preserve"> financial support.</w:t>
      </w:r>
      <w:r w:rsidRPr="00CA35F4">
        <w:rPr>
          <w:u w:val="single"/>
        </w:rPr>
        <w:t xml:space="preserve"> But if lending from the RST is to achieve its objectives, the </w:t>
      </w:r>
      <w:r w:rsidRPr="00926DC1">
        <w:rPr>
          <w:highlight w:val="green"/>
          <w:u w:val="single"/>
        </w:rPr>
        <w:t>IMF should take</w:t>
      </w:r>
      <w:r w:rsidRPr="00CA35F4">
        <w:rPr>
          <w:u w:val="single"/>
        </w:rPr>
        <w:t xml:space="preserve"> a radically </w:t>
      </w:r>
      <w:r w:rsidRPr="00926DC1">
        <w:rPr>
          <w:b/>
          <w:bCs/>
          <w:highlight w:val="green"/>
          <w:u w:val="single"/>
        </w:rPr>
        <w:t>different approach</w:t>
      </w:r>
      <w:r w:rsidRPr="00926DC1">
        <w:rPr>
          <w:highlight w:val="green"/>
          <w:u w:val="single"/>
        </w:rPr>
        <w:t xml:space="preserve"> in</w:t>
      </w:r>
      <w:r w:rsidRPr="00CA35F4">
        <w:rPr>
          <w:u w:val="single"/>
        </w:rPr>
        <w:t xml:space="preserve"> applying </w:t>
      </w:r>
      <w:r w:rsidRPr="00CA35F4">
        <w:rPr>
          <w:b/>
          <w:bCs/>
          <w:u w:val="single"/>
        </w:rPr>
        <w:t>conditions</w:t>
      </w:r>
      <w:r w:rsidRPr="00CA35F4">
        <w:rPr>
          <w:u w:val="single"/>
        </w:rPr>
        <w:t xml:space="preserve"> to the </w:t>
      </w:r>
      <w:r w:rsidRPr="00926DC1">
        <w:rPr>
          <w:highlight w:val="green"/>
          <w:u w:val="single"/>
        </w:rPr>
        <w:t>loans</w:t>
      </w:r>
      <w:r w:rsidRPr="00CA35F4">
        <w:rPr>
          <w:u w:val="single"/>
        </w:rPr>
        <w:t xml:space="preserve">. </w:t>
      </w:r>
      <w:r w:rsidRPr="003605F1">
        <w:rPr>
          <w:sz w:val="12"/>
        </w:rPr>
        <w:t>¶</w:t>
      </w:r>
      <w:r w:rsidRPr="00CA35F4">
        <w:rPr>
          <w:sz w:val="12"/>
          <w:u w:val="single"/>
        </w:rPr>
        <w:t xml:space="preserve"> </w:t>
      </w:r>
      <w:r w:rsidRPr="00CA35F4">
        <w:rPr>
          <w:sz w:val="16"/>
        </w:rPr>
        <w:t xml:space="preserve">The Resilience and Sustainability Trust was agreed formally in April 2022 and became operational in October as the IMF firmed up financial contributions from donors and then negotiated policy programs under the new Resilience and Sustainability Facility (RSF) that is funded by the RST. First recipients include Costa Rica, Barbados, Rwanda, and Bangladesh, all approved by the IMF Board, and Jamaica, which will go to the Board soon. Getting this far is a major accomplishment. </w:t>
      </w:r>
      <w:r w:rsidRPr="00CA35F4">
        <w:rPr>
          <w:u w:val="single"/>
        </w:rPr>
        <w:t xml:space="preserve">But what comes next—including the approach to conditionality—will be crucial to determining whether this initiative is ultimately a success. </w:t>
      </w:r>
      <w:r w:rsidRPr="003605F1">
        <w:rPr>
          <w:sz w:val="12"/>
        </w:rPr>
        <w:t>¶</w:t>
      </w:r>
      <w:r w:rsidRPr="00CA35F4">
        <w:rPr>
          <w:sz w:val="12"/>
          <w:u w:val="single"/>
        </w:rPr>
        <w:t xml:space="preserve"> </w:t>
      </w:r>
      <w:r w:rsidRPr="00CA35F4">
        <w:rPr>
          <w:u w:val="single"/>
        </w:rPr>
        <w:t xml:space="preserve">As the IMF sets the conditions that countries must meet to secure the unusually long-term RSF loans, “business-as-usual” </w:t>
      </w:r>
      <w:r w:rsidRPr="00926DC1">
        <w:rPr>
          <w:b/>
          <w:bCs/>
          <w:highlight w:val="green"/>
          <w:u w:val="single"/>
        </w:rPr>
        <w:t>conditionality</w:t>
      </w:r>
      <w:r w:rsidRPr="00CA35F4">
        <w:rPr>
          <w:u w:val="single"/>
        </w:rPr>
        <w:t xml:space="preserve"> </w:t>
      </w:r>
      <w:r w:rsidRPr="00926DC1">
        <w:rPr>
          <w:highlight w:val="green"/>
          <w:u w:val="single"/>
        </w:rPr>
        <w:t xml:space="preserve">is </w:t>
      </w:r>
      <w:r w:rsidRPr="00926DC1">
        <w:rPr>
          <w:b/>
          <w:bCs/>
          <w:highlight w:val="green"/>
          <w:u w:val="single"/>
        </w:rPr>
        <w:t>not fit</w:t>
      </w:r>
      <w:r w:rsidRPr="00926DC1">
        <w:rPr>
          <w:highlight w:val="green"/>
          <w:u w:val="single"/>
        </w:rPr>
        <w:t xml:space="preserve"> for the ambitious purpose</w:t>
      </w:r>
      <w:r w:rsidRPr="00CA35F4">
        <w:rPr>
          <w:u w:val="single"/>
        </w:rPr>
        <w:t xml:space="preserve"> “</w:t>
      </w:r>
      <w:r w:rsidRPr="00926DC1">
        <w:rPr>
          <w:highlight w:val="green"/>
          <w:u w:val="single"/>
        </w:rPr>
        <w:t>to</w:t>
      </w:r>
      <w:r w:rsidRPr="00CA35F4">
        <w:rPr>
          <w:u w:val="single"/>
        </w:rPr>
        <w:t xml:space="preserve"> help countries build resilience to external shocks and </w:t>
      </w:r>
      <w:r w:rsidRPr="00926DC1">
        <w:rPr>
          <w:highlight w:val="green"/>
          <w:u w:val="single"/>
        </w:rPr>
        <w:t xml:space="preserve">ensure </w:t>
      </w:r>
      <w:r w:rsidRPr="00CA35F4">
        <w:rPr>
          <w:b/>
          <w:bCs/>
          <w:u w:val="single"/>
        </w:rPr>
        <w:t>ZXX</w:t>
      </w:r>
      <w:r w:rsidRPr="00CA35F4">
        <w:rPr>
          <w:u w:val="single"/>
        </w:rPr>
        <w:t>.”</w:t>
      </w:r>
      <w:r w:rsidRPr="00CA35F4">
        <w:rPr>
          <w:sz w:val="16"/>
        </w:rPr>
        <w:t xml:space="preserve"> The IMF’s approach must adapt in three main ways if the RSF is to be effective and countries are to receive the support they need to build resilience. First, </w:t>
      </w:r>
      <w:r w:rsidRPr="00CA35F4">
        <w:rPr>
          <w:u w:val="single"/>
        </w:rPr>
        <w:t xml:space="preserve">conditionality </w:t>
      </w:r>
      <w:r w:rsidRPr="00926DC1">
        <w:rPr>
          <w:highlight w:val="green"/>
          <w:u w:val="single"/>
        </w:rPr>
        <w:t>should incorporate</w:t>
      </w:r>
      <w:r w:rsidRPr="00CA35F4">
        <w:rPr>
          <w:u w:val="single"/>
        </w:rPr>
        <w:t xml:space="preserve"> a new mechanism for </w:t>
      </w:r>
      <w:r w:rsidRPr="00926DC1">
        <w:rPr>
          <w:highlight w:val="green"/>
          <w:u w:val="single"/>
        </w:rPr>
        <w:t>transparency</w:t>
      </w:r>
      <w:r w:rsidRPr="00CA35F4">
        <w:rPr>
          <w:u w:val="single"/>
        </w:rPr>
        <w:t xml:space="preserve"> covering a broad range of country policies.</w:t>
      </w:r>
      <w:r w:rsidRPr="00CA35F4">
        <w:rPr>
          <w:sz w:val="16"/>
        </w:rPr>
        <w:t xml:space="preserve"> Second, specific conditions for RSF disbursements should focus much more narrowly on a few policy actions that the IMF has expertise to design and monitor. Finally, the design of RSF conditionality should be fully integrated with enhanced responsibilities of the IMF and other institutions for advice and monitoring to meet national and global goals.</w:t>
      </w:r>
      <w:r w:rsidRPr="003605F1">
        <w:rPr>
          <w:sz w:val="12"/>
        </w:rPr>
        <w:t>¶</w:t>
      </w:r>
      <w:r w:rsidRPr="00CA35F4">
        <w:rPr>
          <w:sz w:val="16"/>
        </w:rPr>
        <w:t xml:space="preserve"> What we know so far about RSF loan conditions</w:t>
      </w:r>
      <w:r w:rsidRPr="003605F1">
        <w:rPr>
          <w:sz w:val="12"/>
        </w:rPr>
        <w:t>¶</w:t>
      </w:r>
      <w:r w:rsidRPr="00CA35F4">
        <w:rPr>
          <w:sz w:val="16"/>
        </w:rPr>
        <w:t xml:space="preserve"> Some aspects of the IMF’s approach to RSF conditionality are already clear, together with their drawbacks.</w:t>
      </w:r>
      <w:r w:rsidRPr="003605F1">
        <w:rPr>
          <w:sz w:val="12"/>
        </w:rPr>
        <w:t>¶</w:t>
      </w:r>
      <w:r w:rsidRPr="00CA35F4">
        <w:rPr>
          <w:sz w:val="16"/>
        </w:rPr>
        <w:t xml:space="preserve"> First, at creditors’ insistence, </w:t>
      </w:r>
      <w:r w:rsidRPr="00926DC1">
        <w:rPr>
          <w:highlight w:val="green"/>
          <w:u w:val="single"/>
        </w:rPr>
        <w:t>RSF disbursements can</w:t>
      </w:r>
      <w:r w:rsidRPr="00CA35F4">
        <w:rPr>
          <w:u w:val="single"/>
        </w:rPr>
        <w:t xml:space="preserve"> </w:t>
      </w:r>
      <w:r w:rsidRPr="00926DC1">
        <w:rPr>
          <w:highlight w:val="green"/>
          <w:u w:val="single"/>
        </w:rPr>
        <w:t>only</w:t>
      </w:r>
      <w:r w:rsidRPr="00CA35F4">
        <w:rPr>
          <w:u w:val="single"/>
        </w:rPr>
        <w:t xml:space="preserve"> </w:t>
      </w:r>
      <w:r w:rsidRPr="00926DC1">
        <w:rPr>
          <w:highlight w:val="green"/>
          <w:u w:val="single"/>
        </w:rPr>
        <w:t>be made</w:t>
      </w:r>
      <w:r w:rsidRPr="00CA35F4">
        <w:rPr>
          <w:u w:val="single"/>
        </w:rPr>
        <w:t xml:space="preserve"> </w:t>
      </w:r>
      <w:r w:rsidRPr="00926DC1">
        <w:rPr>
          <w:highlight w:val="green"/>
          <w:u w:val="single"/>
        </w:rPr>
        <w:t>when</w:t>
      </w:r>
      <w:r w:rsidRPr="00CA35F4">
        <w:rPr>
          <w:u w:val="single"/>
        </w:rPr>
        <w:t xml:space="preserve"> the borrowing country has a regular </w:t>
      </w:r>
      <w:r w:rsidRPr="00926DC1">
        <w:rPr>
          <w:highlight w:val="green"/>
          <w:u w:val="single"/>
        </w:rPr>
        <w:t>IMF program or credit line</w:t>
      </w:r>
      <w:r w:rsidRPr="00CA35F4">
        <w:rPr>
          <w:u w:val="single"/>
        </w:rPr>
        <w:t xml:space="preserve"> in place. Moreover, no disbursement will be made on initial approval of the program but only following subsequent implementation of agreed structural reforms and only if the IMF program is on track. The concern is that countries facing existing balance-of-payments problems might try to avoid the typical conditions under a regular IMF program by “facility shopping”—accessing RSF resources with conditions aimed solely at dealing with prospective balance of payments problems. </w:t>
      </w:r>
      <w:r w:rsidRPr="00CA35F4">
        <w:rPr>
          <w:sz w:val="16"/>
        </w:rPr>
        <w:t>However, requiring concurrent programs means</w:t>
      </w:r>
      <w:r w:rsidRPr="00CA35F4">
        <w:rPr>
          <w:u w:val="single"/>
        </w:rPr>
        <w:t xml:space="preserve"> </w:t>
      </w:r>
      <w:r w:rsidRPr="00926DC1">
        <w:rPr>
          <w:highlight w:val="green"/>
          <w:u w:val="single"/>
        </w:rPr>
        <w:t>countries</w:t>
      </w:r>
      <w:r w:rsidRPr="00CA35F4">
        <w:rPr>
          <w:u w:val="single"/>
        </w:rPr>
        <w:t xml:space="preserve"> might </w:t>
      </w:r>
      <w:r w:rsidRPr="00926DC1">
        <w:rPr>
          <w:b/>
          <w:bCs/>
          <w:highlight w:val="green"/>
          <w:u w:val="single"/>
        </w:rPr>
        <w:t>delay seeking IMF support</w:t>
      </w:r>
      <w:r w:rsidRPr="00926DC1">
        <w:rPr>
          <w:highlight w:val="green"/>
          <w:u w:val="single"/>
        </w:rPr>
        <w:t xml:space="preserve"> </w:t>
      </w:r>
      <w:r w:rsidRPr="00CA35F4">
        <w:rPr>
          <w:u w:val="single"/>
        </w:rPr>
        <w:t xml:space="preserve">to tackle immediate macroeconomic problems, </w:t>
      </w:r>
      <w:r w:rsidRPr="00926DC1">
        <w:rPr>
          <w:highlight w:val="green"/>
          <w:u w:val="single"/>
        </w:rPr>
        <w:t>because of stigma or failure to</w:t>
      </w:r>
      <w:r w:rsidRPr="00CA35F4">
        <w:rPr>
          <w:u w:val="single"/>
        </w:rPr>
        <w:t xml:space="preserve"> secure political </w:t>
      </w:r>
      <w:r w:rsidRPr="00926DC1">
        <w:rPr>
          <w:highlight w:val="green"/>
          <w:u w:val="single"/>
        </w:rPr>
        <w:t>consensus</w:t>
      </w:r>
      <w:r w:rsidRPr="00CA35F4">
        <w:rPr>
          <w:u w:val="single"/>
        </w:rPr>
        <w:t>. This would then also delay the urgent task of beginning to tackle the prospective problems of climate change and other major structural challenges</w:t>
      </w:r>
      <w:r w:rsidRPr="00CA35F4">
        <w:rPr>
          <w:sz w:val="16"/>
        </w:rPr>
        <w:t xml:space="preserve">, which has both local and global benefits. For this reason, we have advocated allowing some limited access (25 percent of IMF quota) to the RSF without a concurrent IMF program: an issue that could be revisited at the time of the first review of the Trust’s operations. </w:t>
      </w:r>
      <w:r w:rsidRPr="00CA35F4">
        <w:rPr>
          <w:u w:val="single"/>
        </w:rPr>
        <w:t xml:space="preserve">Financing from the RSF is in any case limited, with the bigger prize coming from the urgent focus on </w:t>
      </w:r>
      <w:r w:rsidRPr="00CA35F4">
        <w:rPr>
          <w:b/>
          <w:bCs/>
          <w:u w:val="single"/>
        </w:rPr>
        <w:t xml:space="preserve">ambitious policy </w:t>
      </w:r>
      <w:r w:rsidRPr="00926DC1">
        <w:rPr>
          <w:b/>
          <w:bCs/>
          <w:highlight w:val="green"/>
          <w:u w:val="single"/>
        </w:rPr>
        <w:t>reform</w:t>
      </w:r>
      <w:r w:rsidRPr="00CA35F4">
        <w:rPr>
          <w:u w:val="single"/>
        </w:rPr>
        <w:t xml:space="preserve"> that can </w:t>
      </w:r>
      <w:r w:rsidRPr="00926DC1">
        <w:rPr>
          <w:highlight w:val="green"/>
          <w:u w:val="single"/>
        </w:rPr>
        <w:t>catalyze</w:t>
      </w:r>
      <w:r w:rsidRPr="00CA35F4">
        <w:rPr>
          <w:u w:val="single"/>
        </w:rPr>
        <w:t xml:space="preserve"> much </w:t>
      </w:r>
      <w:r w:rsidRPr="00926DC1">
        <w:rPr>
          <w:highlight w:val="green"/>
          <w:u w:val="single"/>
        </w:rPr>
        <w:t>larger</w:t>
      </w:r>
      <w:r w:rsidRPr="00CA35F4">
        <w:rPr>
          <w:u w:val="single"/>
        </w:rPr>
        <w:t xml:space="preserve"> </w:t>
      </w:r>
      <w:r w:rsidRPr="00CA35F4">
        <w:rPr>
          <w:b/>
          <w:bCs/>
          <w:u w:val="single"/>
        </w:rPr>
        <w:t xml:space="preserve">private and official </w:t>
      </w:r>
      <w:proofErr w:type="gramStart"/>
      <w:r w:rsidRPr="00926DC1">
        <w:rPr>
          <w:b/>
          <w:bCs/>
          <w:highlight w:val="green"/>
          <w:u w:val="single"/>
        </w:rPr>
        <w:t>investment</w:t>
      </w:r>
      <w:r w:rsidRPr="00CA35F4">
        <w:rPr>
          <w:u w:val="single"/>
        </w:rPr>
        <w:t>.</w:t>
      </w:r>
      <w:r w:rsidRPr="003605F1">
        <w:rPr>
          <w:sz w:val="12"/>
        </w:rPr>
        <w:t>¶</w:t>
      </w:r>
      <w:proofErr w:type="gramEnd"/>
      <w:r w:rsidRPr="00CA35F4">
        <w:rPr>
          <w:sz w:val="12"/>
          <w:u w:val="single"/>
        </w:rPr>
        <w:t xml:space="preserve"> </w:t>
      </w:r>
      <w:r w:rsidRPr="00CA35F4">
        <w:rPr>
          <w:sz w:val="16"/>
        </w:rPr>
        <w:t xml:space="preserve">Second, the emphasis is unsurprisingly on structural policies, yet the tensions long-since evident in applying IMF conditionality to meet structural problems are magnified in the design of the RSF. </w:t>
      </w:r>
      <w:r w:rsidRPr="00CA35F4">
        <w:rPr>
          <w:u w:val="single"/>
        </w:rPr>
        <w:t>The danger is that the RSF conditionality based solely on IMF-monitored implementation of structural measures increases the likelihood that the IMF will overpromise and underachieve in its bid to bolster countries’ long-term resilience and sustainable growth.</w:t>
      </w:r>
      <w:r w:rsidRPr="00CA35F4">
        <w:rPr>
          <w:sz w:val="16"/>
        </w:rPr>
        <w:t xml:space="preserve"> </w:t>
      </w:r>
      <w:proofErr w:type="gramStart"/>
      <w:r w:rsidRPr="00CA35F4">
        <w:rPr>
          <w:sz w:val="16"/>
        </w:rPr>
        <w:t>In particular, designing</w:t>
      </w:r>
      <w:proofErr w:type="gramEnd"/>
      <w:r w:rsidRPr="00CA35F4">
        <w:rPr>
          <w:sz w:val="16"/>
        </w:rPr>
        <w:t xml:space="preserve"> conditions to meet long-term structural problems presents unique challenges. Agreements on urgently needed policies lack traction because (</w:t>
      </w:r>
      <w:proofErr w:type="spellStart"/>
      <w:r w:rsidRPr="00CA35F4">
        <w:rPr>
          <w:sz w:val="16"/>
        </w:rPr>
        <w:t>i</w:t>
      </w:r>
      <w:proofErr w:type="spellEnd"/>
      <w:r w:rsidRPr="00CA35F4">
        <w:rPr>
          <w:sz w:val="16"/>
        </w:rPr>
        <w:t>) formulation and implementation depend on agencies beyond the traditional IMF counterparts in a country’s finance ministry and central bank; (ii) financing requirements are enormous and far outweigh what the IMF can provide; and (iii) the collective impact will not in any case be fully known for a generation. Two underlying institutional weaknesses at the local and global level further complicate matters</w:t>
      </w:r>
      <w:r w:rsidRPr="00CA35F4">
        <w:rPr>
          <w:u w:val="single"/>
        </w:rPr>
        <w:t xml:space="preserve">. National governments face difficulties </w:t>
      </w:r>
      <w:proofErr w:type="gramStart"/>
      <w:r w:rsidRPr="00CA35F4">
        <w:rPr>
          <w:u w:val="single"/>
        </w:rPr>
        <w:t>to specify</w:t>
      </w:r>
      <w:proofErr w:type="gramEnd"/>
      <w:r w:rsidRPr="00CA35F4">
        <w:rPr>
          <w:u w:val="single"/>
        </w:rPr>
        <w:t xml:space="preserve"> the policy actions most important to achieving long-term objectives, while strengthening the processes to implement them both during and after the program period. In addition, the framework of international cooperation </w:t>
      </w:r>
      <w:r w:rsidRPr="00926DC1">
        <w:rPr>
          <w:highlight w:val="green"/>
          <w:u w:val="single"/>
        </w:rPr>
        <w:t>lacks accountability</w:t>
      </w:r>
      <w:r w:rsidRPr="00CA35F4">
        <w:rPr>
          <w:u w:val="single"/>
        </w:rPr>
        <w:t xml:space="preserve"> for monitoring policy implementation to meet country commitments </w:t>
      </w:r>
      <w:r w:rsidRPr="00926DC1">
        <w:rPr>
          <w:highlight w:val="green"/>
          <w:u w:val="single"/>
        </w:rPr>
        <w:t xml:space="preserve">to </w:t>
      </w:r>
      <w:r w:rsidRPr="00926DC1">
        <w:rPr>
          <w:b/>
          <w:bCs/>
          <w:highlight w:val="green"/>
          <w:u w:val="single"/>
        </w:rPr>
        <w:t>combat climate change</w:t>
      </w:r>
      <w:r w:rsidRPr="00CA35F4">
        <w:rPr>
          <w:u w:val="single"/>
        </w:rPr>
        <w:t xml:space="preserve">, for </w:t>
      </w:r>
      <w:r w:rsidRPr="00926DC1">
        <w:rPr>
          <w:highlight w:val="green"/>
          <w:u w:val="single"/>
        </w:rPr>
        <w:t>achieving</w:t>
      </w:r>
      <w:r w:rsidRPr="00CA35F4">
        <w:rPr>
          <w:u w:val="single"/>
        </w:rPr>
        <w:t xml:space="preserve"> the </w:t>
      </w:r>
      <w:r w:rsidRPr="00926DC1">
        <w:rPr>
          <w:highlight w:val="green"/>
          <w:u w:val="single"/>
        </w:rPr>
        <w:t>global targets</w:t>
      </w:r>
      <w:r w:rsidRPr="00CA35F4">
        <w:rPr>
          <w:u w:val="single"/>
        </w:rPr>
        <w:t xml:space="preserve">, </w:t>
      </w:r>
      <w:r w:rsidRPr="00926DC1">
        <w:rPr>
          <w:highlight w:val="green"/>
          <w:u w:val="single"/>
        </w:rPr>
        <w:t>and</w:t>
      </w:r>
      <w:r w:rsidRPr="00CA35F4">
        <w:rPr>
          <w:u w:val="single"/>
        </w:rPr>
        <w:t xml:space="preserve"> for </w:t>
      </w:r>
      <w:r w:rsidRPr="00926DC1">
        <w:rPr>
          <w:highlight w:val="green"/>
          <w:u w:val="single"/>
        </w:rPr>
        <w:t>assessing</w:t>
      </w:r>
      <w:r w:rsidRPr="00CA35F4">
        <w:rPr>
          <w:u w:val="single"/>
        </w:rPr>
        <w:t xml:space="preserve"> the impact on individual </w:t>
      </w:r>
      <w:proofErr w:type="gramStart"/>
      <w:r w:rsidRPr="00926DC1">
        <w:rPr>
          <w:highlight w:val="green"/>
          <w:u w:val="single"/>
        </w:rPr>
        <w:t>countries</w:t>
      </w:r>
      <w:r w:rsidRPr="00CA35F4">
        <w:rPr>
          <w:u w:val="single"/>
        </w:rPr>
        <w:t>.</w:t>
      </w:r>
      <w:r w:rsidRPr="003605F1">
        <w:rPr>
          <w:sz w:val="12"/>
        </w:rPr>
        <w:t>¶</w:t>
      </w:r>
      <w:proofErr w:type="gramEnd"/>
      <w:r w:rsidRPr="00CA35F4">
        <w:rPr>
          <w:sz w:val="12"/>
          <w:u w:val="single"/>
        </w:rPr>
        <w:t xml:space="preserve"> </w:t>
      </w:r>
      <w:r w:rsidRPr="00CA35F4">
        <w:rPr>
          <w:sz w:val="16"/>
        </w:rPr>
        <w:t xml:space="preserve">Third, RSF disbursements are to be conditioned on a few reforms, in line with IMF guidelines that conditions are supposed to be parsimonious and aligned to country circumstances. However, the announced range of possible reforms is already very wide and disparate in nature, making it hard to evaluate the choice and significance of an individual reform, and stretching the limits of the IMF’s expertise. </w:t>
      </w:r>
      <w:r w:rsidRPr="00CA35F4">
        <w:rPr>
          <w:u w:val="single"/>
        </w:rPr>
        <w:t>More will need to be done to erase the specter of unmanageable laundry lists of structural measures that accompanied IMF programs of yesteryear, or the difficulty of justifying why a particular reform merits being chosen as a condition.</w:t>
      </w:r>
      <w:r w:rsidRPr="003605F1">
        <w:rPr>
          <w:sz w:val="12"/>
        </w:rPr>
        <w:t>¶</w:t>
      </w:r>
      <w:r w:rsidRPr="00CA35F4">
        <w:rPr>
          <w:sz w:val="12"/>
          <w:u w:val="single"/>
        </w:rPr>
        <w:t xml:space="preserve"> </w:t>
      </w:r>
      <w:r w:rsidRPr="00CA35F4">
        <w:rPr>
          <w:u w:val="single"/>
        </w:rPr>
        <w:t xml:space="preserve">In the face of these daunting challenges, the IMF seems to be “hoping for the best” by specifying as conditions various useful country-led policy reforms that plausibly contribute to tackling long-term structural problems and prospective balance-of-payments problems. </w:t>
      </w:r>
      <w:r w:rsidRPr="00CA35F4">
        <w:rPr>
          <w:sz w:val="16"/>
        </w:rPr>
        <w:t xml:space="preserve">Disbursements fund some new upfront expenditure, but also provide a reserve buffer. This approach amounts to using the RSF to “top up” access to the resources that are provided by the required regular IMF program. It has the advantage of making it easier to service debt that will be due to the IMF and others in the next few years when many RSF-eligible countries face the prospect of debt distress that is heightened by war, pandemic, and climate change, on top of any policy shortcomings. The RST would, in essence, allow a partial rescheduling of debt service falling due to the IMF and others. The temptation to pursue this unstated benefit, however, should not distract from trying to maximize the RSF’s impact on increasing long-term resilience to climate change and </w:t>
      </w:r>
      <w:proofErr w:type="gramStart"/>
      <w:r w:rsidRPr="00CA35F4">
        <w:rPr>
          <w:sz w:val="16"/>
        </w:rPr>
        <w:t>pandemics.</w:t>
      </w:r>
      <w:r w:rsidRPr="003605F1">
        <w:rPr>
          <w:sz w:val="12"/>
        </w:rPr>
        <w:t>¶</w:t>
      </w:r>
      <w:proofErr w:type="gramEnd"/>
      <w:r w:rsidRPr="00CA35F4">
        <w:rPr>
          <w:sz w:val="16"/>
        </w:rPr>
        <w:t xml:space="preserve"> A more ambitious approach</w:t>
      </w:r>
      <w:r w:rsidRPr="003605F1">
        <w:rPr>
          <w:sz w:val="12"/>
        </w:rPr>
        <w:t>¶</w:t>
      </w:r>
      <w:r w:rsidRPr="00CA35F4">
        <w:rPr>
          <w:sz w:val="16"/>
        </w:rPr>
        <w:t xml:space="preserve"> A bolder approach would see the IMF adapting RSF conditionality to greatly increase the chances of achieving the substantive aims of the new initiative. </w:t>
      </w:r>
      <w:r w:rsidRPr="00CA35F4">
        <w:rPr>
          <w:u w:val="single"/>
        </w:rPr>
        <w:t xml:space="preserve">The IMF has a unique opportunity, by </w:t>
      </w:r>
      <w:r w:rsidRPr="00926DC1">
        <w:rPr>
          <w:highlight w:val="green"/>
          <w:u w:val="single"/>
        </w:rPr>
        <w:t xml:space="preserve">leveraging its </w:t>
      </w:r>
      <w:r w:rsidRPr="00926DC1">
        <w:rPr>
          <w:b/>
          <w:bCs/>
          <w:highlight w:val="green"/>
          <w:u w:val="single"/>
        </w:rPr>
        <w:t>advice</w:t>
      </w:r>
      <w:r w:rsidRPr="00926DC1">
        <w:rPr>
          <w:highlight w:val="green"/>
          <w:u w:val="single"/>
        </w:rPr>
        <w:t xml:space="preserve"> and </w:t>
      </w:r>
      <w:r w:rsidRPr="00926DC1">
        <w:rPr>
          <w:b/>
          <w:bCs/>
          <w:highlight w:val="green"/>
          <w:u w:val="single"/>
        </w:rPr>
        <w:t>resources</w:t>
      </w:r>
      <w:r w:rsidRPr="00CA35F4">
        <w:rPr>
          <w:u w:val="single"/>
        </w:rPr>
        <w:t xml:space="preserve">, to help strengthen internal country processes that foster reform as well as improve the flawed system of international cooperation that is far too slow to </w:t>
      </w:r>
      <w:r w:rsidRPr="00926DC1">
        <w:rPr>
          <w:highlight w:val="green"/>
          <w:u w:val="single"/>
        </w:rPr>
        <w:t>address</w:t>
      </w:r>
      <w:r w:rsidRPr="00CA35F4">
        <w:rPr>
          <w:u w:val="single"/>
        </w:rPr>
        <w:t xml:space="preserve"> the risks posed by </w:t>
      </w:r>
      <w:r w:rsidRPr="00926DC1">
        <w:rPr>
          <w:b/>
          <w:bCs/>
          <w:highlight w:val="green"/>
          <w:u w:val="single"/>
        </w:rPr>
        <w:t>climate</w:t>
      </w:r>
      <w:r w:rsidRPr="00CA35F4">
        <w:rPr>
          <w:b/>
          <w:bCs/>
          <w:u w:val="single"/>
        </w:rPr>
        <w:t xml:space="preserve"> change</w:t>
      </w:r>
      <w:r w:rsidRPr="00CA35F4">
        <w:rPr>
          <w:u w:val="single"/>
        </w:rPr>
        <w:t xml:space="preserve"> </w:t>
      </w:r>
      <w:r w:rsidRPr="00926DC1">
        <w:rPr>
          <w:highlight w:val="green"/>
          <w:u w:val="single"/>
        </w:rPr>
        <w:t>and</w:t>
      </w:r>
      <w:r w:rsidRPr="00CA35F4">
        <w:rPr>
          <w:u w:val="single"/>
        </w:rPr>
        <w:t xml:space="preserve"> </w:t>
      </w:r>
      <w:proofErr w:type="gramStart"/>
      <w:r w:rsidRPr="00926DC1">
        <w:rPr>
          <w:b/>
          <w:bCs/>
          <w:highlight w:val="green"/>
          <w:u w:val="single"/>
        </w:rPr>
        <w:t>pandemics</w:t>
      </w:r>
      <w:r w:rsidRPr="00CA35F4">
        <w:rPr>
          <w:u w:val="single"/>
        </w:rPr>
        <w:t>.</w:t>
      </w:r>
      <w:r w:rsidRPr="003605F1">
        <w:rPr>
          <w:sz w:val="12"/>
        </w:rPr>
        <w:t>¶</w:t>
      </w:r>
      <w:proofErr w:type="gramEnd"/>
      <w:r w:rsidRPr="00CA35F4">
        <w:rPr>
          <w:sz w:val="12"/>
          <w:u w:val="single"/>
        </w:rPr>
        <w:t xml:space="preserve"> </w:t>
      </w:r>
      <w:r w:rsidRPr="00CA35F4">
        <w:rPr>
          <w:sz w:val="16"/>
        </w:rPr>
        <w:t>The IMF should adapt its RSF conditionality in three ways:</w:t>
      </w:r>
      <w:r w:rsidRPr="003605F1">
        <w:rPr>
          <w:sz w:val="12"/>
        </w:rPr>
        <w:t>¶</w:t>
      </w:r>
      <w:r w:rsidRPr="00CA35F4">
        <w:rPr>
          <w:sz w:val="16"/>
        </w:rPr>
        <w:t xml:space="preserve"> 1. The IMF should establish a new mechanism for transparency</w:t>
      </w:r>
      <w:r w:rsidRPr="003605F1">
        <w:rPr>
          <w:sz w:val="12"/>
        </w:rPr>
        <w:t>¶</w:t>
      </w:r>
      <w:r w:rsidRPr="00CA35F4">
        <w:rPr>
          <w:sz w:val="16"/>
        </w:rPr>
        <w:t xml:space="preserve"> </w:t>
      </w:r>
      <w:r w:rsidRPr="00CA35F4">
        <w:rPr>
          <w:u w:val="single"/>
        </w:rPr>
        <w:t xml:space="preserve">A new mechanism for transparency could make central—and give greater traction to—the authorities’ statement of policy objectives and actions to achieve them. The traditional policy memorandum—a formal part of any IMF conditionality—would, as usual, enumerate the </w:t>
      </w:r>
      <w:r w:rsidRPr="00926DC1">
        <w:rPr>
          <w:highlight w:val="green"/>
          <w:u w:val="single"/>
        </w:rPr>
        <w:t>specific actions</w:t>
      </w:r>
      <w:r w:rsidRPr="00CA35F4">
        <w:rPr>
          <w:u w:val="single"/>
        </w:rPr>
        <w:t xml:space="preserve"> that constitute the formal conditions for an RSF drawing</w:t>
      </w:r>
      <w:r w:rsidRPr="00CA35F4">
        <w:rPr>
          <w:sz w:val="16"/>
        </w:rPr>
        <w:t xml:space="preserve">. In addition, </w:t>
      </w:r>
      <w:r w:rsidRPr="00CA35F4">
        <w:rPr>
          <w:u w:val="single"/>
        </w:rPr>
        <w:t xml:space="preserve">it would </w:t>
      </w:r>
      <w:r w:rsidRPr="00926DC1">
        <w:rPr>
          <w:highlight w:val="green"/>
          <w:u w:val="single"/>
        </w:rPr>
        <w:t>require</w:t>
      </w:r>
      <w:r w:rsidRPr="00CA35F4">
        <w:rPr>
          <w:u w:val="single"/>
        </w:rPr>
        <w:t xml:space="preserve"> that the authorities complete and periodically update a broader </w:t>
      </w:r>
      <w:r w:rsidRPr="00CA35F4">
        <w:rPr>
          <w:b/>
          <w:bCs/>
          <w:u w:val="single"/>
        </w:rPr>
        <w:t>Resilience and Sustainability Policy Statement</w:t>
      </w:r>
      <w:r w:rsidRPr="00CA35F4">
        <w:rPr>
          <w:u w:val="single"/>
        </w:rPr>
        <w:t xml:space="preserve"> (</w:t>
      </w:r>
      <w:r w:rsidRPr="00926DC1">
        <w:rPr>
          <w:highlight w:val="green"/>
          <w:u w:val="single"/>
        </w:rPr>
        <w:t>RSPS</w:t>
      </w:r>
      <w:r w:rsidRPr="00CA35F4">
        <w:rPr>
          <w:u w:val="single"/>
        </w:rPr>
        <w:t xml:space="preserve">). </w:t>
      </w:r>
      <w:r w:rsidRPr="00CA35F4">
        <w:rPr>
          <w:sz w:val="16"/>
        </w:rPr>
        <w:t>This new instrument would incorporate the specific policy actions that are RSF program conditions</w:t>
      </w:r>
      <w:r w:rsidRPr="00CA35F4">
        <w:rPr>
          <w:u w:val="single"/>
        </w:rPr>
        <w:t xml:space="preserve"> and would also:</w:t>
      </w:r>
      <w:r w:rsidRPr="003605F1">
        <w:rPr>
          <w:sz w:val="12"/>
        </w:rPr>
        <w:t>¶</w:t>
      </w:r>
      <w:r w:rsidRPr="00CA35F4">
        <w:rPr>
          <w:sz w:val="12"/>
          <w:u w:val="single"/>
        </w:rPr>
        <w:t xml:space="preserve"> </w:t>
      </w:r>
      <w:r w:rsidRPr="00926DC1">
        <w:rPr>
          <w:highlight w:val="green"/>
          <w:u w:val="single"/>
        </w:rPr>
        <w:t>describe</w:t>
      </w:r>
      <w:r w:rsidRPr="00CA35F4">
        <w:rPr>
          <w:u w:val="single"/>
        </w:rPr>
        <w:t xml:space="preserve"> the </w:t>
      </w:r>
      <w:r w:rsidRPr="00926DC1">
        <w:rPr>
          <w:highlight w:val="green"/>
          <w:u w:val="single"/>
        </w:rPr>
        <w:t>timeline</w:t>
      </w:r>
      <w:r w:rsidRPr="00CA35F4">
        <w:rPr>
          <w:u w:val="single"/>
        </w:rPr>
        <w:t xml:space="preserve"> </w:t>
      </w:r>
      <w:r w:rsidRPr="00926DC1">
        <w:rPr>
          <w:highlight w:val="green"/>
          <w:u w:val="single"/>
        </w:rPr>
        <w:t>of</w:t>
      </w:r>
      <w:r w:rsidRPr="00CA35F4">
        <w:rPr>
          <w:u w:val="single"/>
        </w:rPr>
        <w:t xml:space="preserve"> all </w:t>
      </w:r>
      <w:r w:rsidRPr="00926DC1">
        <w:rPr>
          <w:highlight w:val="green"/>
          <w:u w:val="single"/>
        </w:rPr>
        <w:t>economic policies</w:t>
      </w:r>
      <w:r w:rsidRPr="00CA35F4">
        <w:rPr>
          <w:u w:val="single"/>
        </w:rPr>
        <w:t xml:space="preserve"> to achieve a country’s nationally determined contributions (NDCs) to mitigation, national adaptation plans (NAPs), </w:t>
      </w:r>
      <w:r w:rsidRPr="00926DC1">
        <w:rPr>
          <w:highlight w:val="green"/>
          <w:u w:val="single"/>
        </w:rPr>
        <w:t>and other resilience strategies</w:t>
      </w:r>
      <w:r w:rsidRPr="00CA35F4">
        <w:rPr>
          <w:u w:val="single"/>
        </w:rPr>
        <w:t>, together with their expected macroeconomic implications;</w:t>
      </w:r>
      <w:r w:rsidRPr="003605F1">
        <w:rPr>
          <w:sz w:val="12"/>
        </w:rPr>
        <w:t>¶</w:t>
      </w:r>
      <w:r w:rsidRPr="00CA35F4">
        <w:rPr>
          <w:sz w:val="12"/>
          <w:u w:val="single"/>
        </w:rPr>
        <w:t xml:space="preserve"> </w:t>
      </w:r>
      <w:r w:rsidRPr="00CA35F4">
        <w:rPr>
          <w:sz w:val="16"/>
        </w:rPr>
        <w:t>appear online in a format that described which government agency is responsible for which action and which international institution (if any) was responsible for supporting the country’s efforts, allowing progress updates and commentary by those agencies;</w:t>
      </w:r>
      <w:r w:rsidRPr="003605F1">
        <w:rPr>
          <w:sz w:val="12"/>
        </w:rPr>
        <w:t>¶</w:t>
      </w:r>
      <w:r w:rsidRPr="00CA35F4">
        <w:rPr>
          <w:sz w:val="16"/>
        </w:rPr>
        <w:t xml:space="preserve"> describe the government’s commitment to allow parliamentary and public debate of their statement, as well as to present it to private investors and international partners at donor conferences.</w:t>
      </w:r>
      <w:r w:rsidRPr="003605F1">
        <w:rPr>
          <w:sz w:val="12"/>
        </w:rPr>
        <w:t>¶</w:t>
      </w:r>
      <w:r w:rsidRPr="00CA35F4">
        <w:rPr>
          <w:sz w:val="16"/>
        </w:rPr>
        <w:t xml:space="preserve"> </w:t>
      </w:r>
      <w:r w:rsidRPr="00CA35F4">
        <w:rPr>
          <w:u w:val="single"/>
        </w:rPr>
        <w:t xml:space="preserve">The </w:t>
      </w:r>
      <w:r w:rsidRPr="00926DC1">
        <w:rPr>
          <w:highlight w:val="green"/>
          <w:u w:val="single"/>
        </w:rPr>
        <w:t>RSPS</w:t>
      </w:r>
      <w:r w:rsidRPr="00CA35F4">
        <w:rPr>
          <w:u w:val="single"/>
        </w:rPr>
        <w:t xml:space="preserve"> mechanism would </w:t>
      </w:r>
      <w:r w:rsidRPr="00926DC1">
        <w:rPr>
          <w:highlight w:val="green"/>
          <w:u w:val="single"/>
        </w:rPr>
        <w:t>increase</w:t>
      </w:r>
      <w:r w:rsidRPr="00CA35F4">
        <w:rPr>
          <w:u w:val="single"/>
        </w:rPr>
        <w:t xml:space="preserve"> the </w:t>
      </w:r>
      <w:r w:rsidRPr="00926DC1">
        <w:rPr>
          <w:highlight w:val="green"/>
          <w:u w:val="single"/>
        </w:rPr>
        <w:t>accountability of</w:t>
      </w:r>
      <w:r w:rsidRPr="00CA35F4">
        <w:rPr>
          <w:u w:val="single"/>
        </w:rPr>
        <w:t xml:space="preserve"> domestic and international </w:t>
      </w:r>
      <w:r w:rsidRPr="00926DC1">
        <w:rPr>
          <w:highlight w:val="green"/>
          <w:u w:val="single"/>
        </w:rPr>
        <w:t>institutions</w:t>
      </w:r>
      <w:r w:rsidRPr="00CA35F4">
        <w:rPr>
          <w:u w:val="single"/>
        </w:rPr>
        <w:t xml:space="preserve"> in their own areas of responsibility; better explain policy direction and help build internal consensus for the actions; and </w:t>
      </w:r>
      <w:r w:rsidRPr="00926DC1">
        <w:rPr>
          <w:highlight w:val="green"/>
          <w:u w:val="single"/>
        </w:rPr>
        <w:t>facilitate</w:t>
      </w:r>
      <w:r w:rsidRPr="00CA35F4">
        <w:rPr>
          <w:u w:val="single"/>
        </w:rPr>
        <w:t xml:space="preserve"> the </w:t>
      </w:r>
      <w:r w:rsidRPr="00926DC1">
        <w:rPr>
          <w:highlight w:val="green"/>
          <w:u w:val="single"/>
        </w:rPr>
        <w:t>IMF’s</w:t>
      </w:r>
      <w:r w:rsidRPr="00CA35F4">
        <w:rPr>
          <w:u w:val="single"/>
        </w:rPr>
        <w:t xml:space="preserve"> catalytic </w:t>
      </w:r>
      <w:r w:rsidRPr="00926DC1">
        <w:rPr>
          <w:highlight w:val="green"/>
          <w:u w:val="single"/>
        </w:rPr>
        <w:t>role</w:t>
      </w:r>
      <w:r w:rsidRPr="00CA35F4">
        <w:rPr>
          <w:u w:val="single"/>
        </w:rPr>
        <w:t xml:space="preserve"> </w:t>
      </w:r>
      <w:r w:rsidRPr="00926DC1">
        <w:rPr>
          <w:highlight w:val="green"/>
          <w:u w:val="single"/>
        </w:rPr>
        <w:t>in</w:t>
      </w:r>
      <w:r w:rsidRPr="00CA35F4">
        <w:rPr>
          <w:u w:val="single"/>
        </w:rPr>
        <w:t xml:space="preserve"> attracting domestic political </w:t>
      </w:r>
      <w:r w:rsidRPr="00926DC1">
        <w:rPr>
          <w:highlight w:val="green"/>
          <w:u w:val="single"/>
        </w:rPr>
        <w:t>support</w:t>
      </w:r>
      <w:r w:rsidRPr="00CA35F4">
        <w:rPr>
          <w:u w:val="single"/>
        </w:rPr>
        <w:t xml:space="preserve"> </w:t>
      </w:r>
      <w:r w:rsidRPr="00926DC1">
        <w:rPr>
          <w:highlight w:val="green"/>
          <w:u w:val="single"/>
        </w:rPr>
        <w:t>and</w:t>
      </w:r>
      <w:r w:rsidRPr="00CA35F4">
        <w:rPr>
          <w:u w:val="single"/>
        </w:rPr>
        <w:t xml:space="preserve"> much larger </w:t>
      </w:r>
      <w:r w:rsidRPr="00926DC1">
        <w:rPr>
          <w:highlight w:val="green"/>
          <w:u w:val="single"/>
        </w:rPr>
        <w:t>resource flows</w:t>
      </w:r>
      <w:r w:rsidRPr="00CA35F4">
        <w:rPr>
          <w:u w:val="single"/>
        </w:rPr>
        <w:t xml:space="preserve"> from official and private sector sources</w:t>
      </w:r>
      <w:r w:rsidRPr="00CA35F4">
        <w:rPr>
          <w:sz w:val="16"/>
        </w:rPr>
        <w:t xml:space="preserve">. Critically, the IMF’s role in preparing the RSPS would be limited but essential: it would provide a template and “metadata” guidance to country authorities on what the statement should include but would not need to approve the language with the authorities, except where a topic directly related to IMF loan conditions. Detailed analyses produced by or with the help of IMF or World Bank staff, such as Climate Change Policy Assessments, Country Climate and Development Reports, Disaster Resilience Strategies, and Public Investment Management Assessments, would provide useful inputs to the RSPS. The IMF, World Bank, and other institutions would be free to comment on the authorities’ RSPS at respective Board meetings, in public, and at the planned donor/private financing meetings. </w:t>
      </w:r>
      <w:r w:rsidRPr="00CA35F4">
        <w:rPr>
          <w:u w:val="single"/>
        </w:rPr>
        <w:t xml:space="preserve">By conveying greater ownership and responsibility to the country authorities, this mechanism would avoid the bureaucratic bottlenecks and misplaced accountability that so bedeviled previous attempts at policy statements submitted to the IMF and World Bank. </w:t>
      </w:r>
      <w:r w:rsidRPr="003605F1">
        <w:rPr>
          <w:sz w:val="12"/>
        </w:rPr>
        <w:t>¶</w:t>
      </w:r>
      <w:r w:rsidRPr="00CA35F4">
        <w:rPr>
          <w:sz w:val="12"/>
          <w:u w:val="single"/>
        </w:rPr>
        <w:t xml:space="preserve"> </w:t>
      </w:r>
      <w:r w:rsidRPr="00CA35F4">
        <w:rPr>
          <w:sz w:val="16"/>
        </w:rPr>
        <w:t>2. The IMF should focus more clearly on a few critical actions that it will help design and monitor as loan conditions</w:t>
      </w:r>
      <w:r w:rsidRPr="003605F1">
        <w:rPr>
          <w:sz w:val="12"/>
        </w:rPr>
        <w:t>¶</w:t>
      </w:r>
      <w:r w:rsidRPr="00CA35F4">
        <w:rPr>
          <w:sz w:val="16"/>
        </w:rPr>
        <w:t xml:space="preserve"> </w:t>
      </w:r>
      <w:r w:rsidRPr="00CA35F4">
        <w:rPr>
          <w:u w:val="single"/>
        </w:rPr>
        <w:t>These “</w:t>
      </w:r>
      <w:r w:rsidRPr="00926DC1">
        <w:rPr>
          <w:highlight w:val="green"/>
          <w:u w:val="single"/>
        </w:rPr>
        <w:t>IMF</w:t>
      </w:r>
      <w:r w:rsidRPr="00CA35F4">
        <w:rPr>
          <w:u w:val="single"/>
        </w:rPr>
        <w:t xml:space="preserve">-focused” priority </w:t>
      </w:r>
      <w:r w:rsidRPr="00926DC1">
        <w:rPr>
          <w:highlight w:val="green"/>
          <w:u w:val="single"/>
        </w:rPr>
        <w:t>actions</w:t>
      </w:r>
      <w:r w:rsidRPr="00CA35F4">
        <w:rPr>
          <w:u w:val="single"/>
        </w:rPr>
        <w:t xml:space="preserve">—some of which would constitute </w:t>
      </w:r>
      <w:r w:rsidRPr="00CA35F4">
        <w:rPr>
          <w:b/>
          <w:bCs/>
          <w:u w:val="single"/>
        </w:rPr>
        <w:t>RSF conditions</w:t>
      </w:r>
      <w:r w:rsidRPr="00CA35F4">
        <w:rPr>
          <w:u w:val="single"/>
        </w:rPr>
        <w:t xml:space="preserve">—should </w:t>
      </w:r>
      <w:r w:rsidRPr="00926DC1">
        <w:rPr>
          <w:highlight w:val="green"/>
          <w:u w:val="single"/>
        </w:rPr>
        <w:t>include</w:t>
      </w:r>
      <w:r w:rsidRPr="00CA35F4">
        <w:rPr>
          <w:u w:val="single"/>
        </w:rPr>
        <w:t xml:space="preserve">: </w:t>
      </w:r>
      <w:r w:rsidRPr="003605F1">
        <w:rPr>
          <w:sz w:val="12"/>
        </w:rPr>
        <w:t>¶</w:t>
      </w:r>
      <w:r w:rsidRPr="00CA35F4">
        <w:rPr>
          <w:sz w:val="12"/>
          <w:u w:val="single"/>
        </w:rPr>
        <w:t xml:space="preserve"> </w:t>
      </w:r>
      <w:r w:rsidRPr="00CA35F4">
        <w:rPr>
          <w:u w:val="single"/>
        </w:rPr>
        <w:t xml:space="preserve">the path for </w:t>
      </w:r>
      <w:r w:rsidRPr="00926DC1">
        <w:rPr>
          <w:b/>
          <w:bCs/>
          <w:highlight w:val="green"/>
          <w:u w:val="single"/>
        </w:rPr>
        <w:t>carbon pricing</w:t>
      </w:r>
      <w:r w:rsidRPr="00CA35F4">
        <w:rPr>
          <w:u w:val="single"/>
        </w:rPr>
        <w:t xml:space="preserve"> (or equivalent regulation), including eliminating subsidies and imposing taxes, to deliver on their national targets and anticipate a world in which higher relative prices of greenhouse gases are set globally that affect the country’s trade, investment and consumption patterns;</w:t>
      </w:r>
      <w:r w:rsidRPr="003605F1">
        <w:rPr>
          <w:sz w:val="12"/>
        </w:rPr>
        <w:t>¶</w:t>
      </w:r>
      <w:r w:rsidRPr="00CA35F4">
        <w:rPr>
          <w:sz w:val="12"/>
          <w:u w:val="single"/>
        </w:rPr>
        <w:t xml:space="preserve"> </w:t>
      </w:r>
      <w:r w:rsidRPr="00CA35F4">
        <w:rPr>
          <w:sz w:val="16"/>
        </w:rPr>
        <w:t>incorporation into the medium-term budget (through impact on public sector expenditure and revenue) the many specific actions required to meet the country’s NDCs and NAPs and support for the most vulnerable, and to increase pandemic preparedness;</w:t>
      </w:r>
      <w:r w:rsidRPr="003605F1">
        <w:rPr>
          <w:sz w:val="12"/>
        </w:rPr>
        <w:t>¶</w:t>
      </w:r>
      <w:r w:rsidRPr="00CA35F4">
        <w:rPr>
          <w:sz w:val="16"/>
        </w:rPr>
        <w:t xml:space="preserve"> as a priority action for all gas- and oil-producing countries, levying default penalties on deemed methane emissions with the rebates allowed on verifiable satellite-based data. Curtailing methane emissions is urgent, both for local benefits of health, revenue generation, and energy access, as well as for the global benefit of slowing temperature rise; and</w:t>
      </w:r>
      <w:r w:rsidRPr="003605F1">
        <w:rPr>
          <w:sz w:val="12"/>
        </w:rPr>
        <w:t>¶</w:t>
      </w:r>
      <w:r w:rsidRPr="00CA35F4">
        <w:rPr>
          <w:sz w:val="16"/>
        </w:rPr>
        <w:t xml:space="preserve"> stress-testing of institutions and the overall financial system as well as adoption of guidelines on reporting and disclosure by banks and financial institutions of climate-related risks.</w:t>
      </w:r>
      <w:r w:rsidRPr="003605F1">
        <w:rPr>
          <w:sz w:val="12"/>
        </w:rPr>
        <w:t>¶</w:t>
      </w:r>
      <w:r w:rsidRPr="00CA35F4">
        <w:rPr>
          <w:sz w:val="16"/>
        </w:rPr>
        <w:t xml:space="preserve"> The authorities’ policy memorandum would explain what they are planning to do—or not to do—in each of these key areas monitored closely by the IMF. The memorandum would also make explicit the quantitative target path for a country’s reserve buffer to increase resilience to future shocks. (Concurrently, the IMF should continually update its policy advice on the desirable level of reserve cover to increase resilience to shocks.) By providing explanations, the authorities would increase transparency about their actions and spur domestic debate and consensus on what can at times involve difficult policy trade-offs. </w:t>
      </w:r>
      <w:r w:rsidRPr="003605F1">
        <w:rPr>
          <w:sz w:val="12"/>
        </w:rPr>
        <w:t>¶</w:t>
      </w:r>
      <w:r w:rsidRPr="00CA35F4">
        <w:rPr>
          <w:sz w:val="16"/>
        </w:rPr>
        <w:t xml:space="preserve"> 3. </w:t>
      </w:r>
      <w:r w:rsidRPr="00CA35F4">
        <w:rPr>
          <w:u w:val="single"/>
        </w:rPr>
        <w:t>The IMF should integrate its RSF work into its broader responsibilities by expanding its surveillance and advisory roles</w:t>
      </w:r>
      <w:r w:rsidRPr="003605F1">
        <w:rPr>
          <w:sz w:val="12"/>
        </w:rPr>
        <w:t>¶</w:t>
      </w:r>
      <w:r w:rsidRPr="00CA35F4">
        <w:rPr>
          <w:sz w:val="12"/>
          <w:u w:val="single"/>
        </w:rPr>
        <w:t xml:space="preserve"> </w:t>
      </w:r>
      <w:r w:rsidRPr="00CA35F4">
        <w:rPr>
          <w:sz w:val="16"/>
        </w:rPr>
        <w:t>Since meeting the goal of the RST depends greatly on the policy actions of all IMF members, including the largest economies, the IMF should integrate its RSF work into its broader responsibilities by expanding its surveillance and advisory roles. Meeting head-on the urgency of its global obligations for macroeconomic stability and prosperity as member countries face increasing threats to lives and livelihood warrants:</w:t>
      </w:r>
      <w:r w:rsidRPr="003605F1">
        <w:rPr>
          <w:sz w:val="12"/>
        </w:rPr>
        <w:t>¶</w:t>
      </w:r>
      <w:r w:rsidRPr="00CA35F4">
        <w:rPr>
          <w:sz w:val="16"/>
        </w:rPr>
        <w:t xml:space="preserve"> </w:t>
      </w:r>
      <w:r w:rsidRPr="00926DC1">
        <w:rPr>
          <w:highlight w:val="green"/>
          <w:u w:val="single"/>
        </w:rPr>
        <w:t>introducing</w:t>
      </w:r>
      <w:r w:rsidRPr="00CA35F4">
        <w:rPr>
          <w:u w:val="single"/>
        </w:rPr>
        <w:t xml:space="preserve"> the proposed </w:t>
      </w:r>
      <w:r w:rsidRPr="00926DC1">
        <w:rPr>
          <w:highlight w:val="green"/>
          <w:u w:val="single"/>
        </w:rPr>
        <w:t>RSPS mechanism</w:t>
      </w:r>
      <w:r w:rsidRPr="00CA35F4">
        <w:rPr>
          <w:u w:val="single"/>
        </w:rPr>
        <w:t xml:space="preserve"> as a tool to be part of IMF Article IV consultation discussions with all member countries, </w:t>
      </w:r>
      <w:r w:rsidRPr="00926DC1">
        <w:rPr>
          <w:highlight w:val="green"/>
          <w:u w:val="single"/>
        </w:rPr>
        <w:t>including</w:t>
      </w:r>
      <w:r w:rsidRPr="00CA35F4">
        <w:rPr>
          <w:u w:val="single"/>
        </w:rPr>
        <w:t xml:space="preserve"> the </w:t>
      </w:r>
      <w:r w:rsidRPr="00926DC1">
        <w:rPr>
          <w:highlight w:val="green"/>
          <w:u w:val="single"/>
        </w:rPr>
        <w:t>largest economies</w:t>
      </w:r>
      <w:r w:rsidRPr="00CA35F4">
        <w:rPr>
          <w:u w:val="single"/>
        </w:rPr>
        <w:t>;</w:t>
      </w:r>
      <w:r w:rsidRPr="003605F1">
        <w:rPr>
          <w:sz w:val="12"/>
        </w:rPr>
        <w:t>¶</w:t>
      </w:r>
      <w:r w:rsidRPr="00CA35F4">
        <w:rPr>
          <w:sz w:val="12"/>
          <w:u w:val="single"/>
        </w:rPr>
        <w:t xml:space="preserve"> </w:t>
      </w:r>
      <w:r w:rsidRPr="00CA35F4">
        <w:rPr>
          <w:u w:val="single"/>
        </w:rPr>
        <w:t xml:space="preserve">as input to the discussions, developing a </w:t>
      </w:r>
      <w:r w:rsidRPr="00CA35F4">
        <w:rPr>
          <w:b/>
          <w:bCs/>
          <w:u w:val="single"/>
        </w:rPr>
        <w:t xml:space="preserve">Resilience </w:t>
      </w:r>
      <w:r w:rsidRPr="00926DC1">
        <w:rPr>
          <w:b/>
          <w:bCs/>
          <w:highlight w:val="green"/>
          <w:u w:val="single"/>
        </w:rPr>
        <w:t>and</w:t>
      </w:r>
      <w:r w:rsidRPr="00CA35F4">
        <w:rPr>
          <w:b/>
          <w:bCs/>
          <w:u w:val="single"/>
        </w:rPr>
        <w:t xml:space="preserve"> Sustainability Assessment Program</w:t>
      </w:r>
      <w:r w:rsidRPr="00CA35F4">
        <w:rPr>
          <w:u w:val="single"/>
        </w:rPr>
        <w:t xml:space="preserve"> (</w:t>
      </w:r>
      <w:r w:rsidRPr="00926DC1">
        <w:rPr>
          <w:highlight w:val="green"/>
          <w:u w:val="single"/>
        </w:rPr>
        <w:t>RSAP</w:t>
      </w:r>
      <w:r w:rsidRPr="00CA35F4">
        <w:rPr>
          <w:u w:val="single"/>
        </w:rPr>
        <w:t xml:space="preserve">), akin to the Financial Sector Assessment Program (FSAP), </w:t>
      </w:r>
      <w:r w:rsidRPr="00926DC1">
        <w:rPr>
          <w:highlight w:val="green"/>
          <w:u w:val="single"/>
        </w:rPr>
        <w:t>with</w:t>
      </w:r>
      <w:r w:rsidRPr="00CA35F4">
        <w:rPr>
          <w:u w:val="single"/>
        </w:rPr>
        <w:t xml:space="preserve"> a </w:t>
      </w:r>
      <w:r w:rsidRPr="00926DC1">
        <w:rPr>
          <w:b/>
          <w:bCs/>
          <w:highlight w:val="green"/>
          <w:u w:val="single"/>
        </w:rPr>
        <w:t>piloted</w:t>
      </w:r>
      <w:r w:rsidRPr="00CA35F4">
        <w:rPr>
          <w:u w:val="single"/>
        </w:rPr>
        <w:t xml:space="preserve"> then targeted </w:t>
      </w:r>
      <w:r w:rsidRPr="00926DC1">
        <w:rPr>
          <w:b/>
          <w:bCs/>
          <w:highlight w:val="green"/>
          <w:u w:val="single"/>
        </w:rPr>
        <w:t>approach</w:t>
      </w:r>
      <w:r w:rsidRPr="00CA35F4">
        <w:rPr>
          <w:u w:val="single"/>
        </w:rPr>
        <w:t xml:space="preserve"> to work </w:t>
      </w:r>
      <w:r w:rsidRPr="00926DC1">
        <w:rPr>
          <w:highlight w:val="green"/>
          <w:u w:val="single"/>
        </w:rPr>
        <w:t>with</w:t>
      </w:r>
      <w:r w:rsidRPr="00CA35F4">
        <w:rPr>
          <w:u w:val="single"/>
        </w:rPr>
        <w:t xml:space="preserve"> the </w:t>
      </w:r>
      <w:r w:rsidRPr="00926DC1">
        <w:rPr>
          <w:b/>
          <w:bCs/>
          <w:highlight w:val="green"/>
          <w:u w:val="single"/>
        </w:rPr>
        <w:t>largest economies</w:t>
      </w:r>
      <w:r w:rsidRPr="00CA35F4">
        <w:rPr>
          <w:u w:val="single"/>
        </w:rPr>
        <w:t xml:space="preserve"> as well as those most vulnerable; and</w:t>
      </w:r>
      <w:r w:rsidRPr="003605F1">
        <w:rPr>
          <w:sz w:val="12"/>
        </w:rPr>
        <w:t>¶</w:t>
      </w:r>
      <w:r w:rsidRPr="00CA35F4">
        <w:rPr>
          <w:sz w:val="12"/>
          <w:u w:val="single"/>
        </w:rPr>
        <w:t xml:space="preserve"> </w:t>
      </w:r>
      <w:r w:rsidRPr="00CA35F4">
        <w:rPr>
          <w:sz w:val="16"/>
        </w:rPr>
        <w:t>conducting regular aggregate assessments of the implications for economic policies and consequences of the entire membership’s commitments to tackle climate change and pandemic preparedness– a role the IMF can uniquely play. The findings would be conveyed to other elements of the UN system charged with building consensus and delivering action, to strengthen the accountability of the complex existing arrangements for international cooperation.</w:t>
      </w:r>
      <w:r w:rsidRPr="003605F1">
        <w:rPr>
          <w:sz w:val="12"/>
        </w:rPr>
        <w:t>¶</w:t>
      </w:r>
      <w:r w:rsidRPr="00CA35F4">
        <w:rPr>
          <w:sz w:val="16"/>
        </w:rPr>
        <w:t xml:space="preserve"> A forthcoming note sets out in greater depth what has so far emerged about IMF policy toward RSF conditionality; explains the mismatch between the emerging conditionality and what is required to meet the need that the RST is designed to help countries face; and makes specific suggestions to adapt its approach to conditionality in the three areas noted above, with the aim of making the most of the IMF’s new initiative. </w:t>
      </w:r>
    </w:p>
    <w:p w14:paraId="4E80778B" w14:textId="77777777" w:rsidR="00CD7915" w:rsidRPr="00CA35F4" w:rsidRDefault="00CD7915" w:rsidP="00CD7915">
      <w:pPr>
        <w:pStyle w:val="Heading1"/>
        <w:rPr>
          <w:rFonts w:cs="Calibri"/>
        </w:rPr>
      </w:pPr>
      <w:r w:rsidRPr="00CA35F4">
        <w:rPr>
          <w:rFonts w:cs="Calibri"/>
        </w:rPr>
        <w:t>2NC---CP---IMF</w:t>
      </w:r>
    </w:p>
    <w:p w14:paraId="4747D1FF" w14:textId="77777777" w:rsidR="00CD7915" w:rsidRPr="00CA35F4" w:rsidRDefault="00CD7915" w:rsidP="00CD7915">
      <w:pPr>
        <w:pStyle w:val="Heading2"/>
        <w:rPr>
          <w:rFonts w:cs="Calibri"/>
        </w:rPr>
      </w:pPr>
      <w:r w:rsidRPr="00CA35F4">
        <w:rPr>
          <w:rFonts w:cs="Calibri"/>
        </w:rPr>
        <w:t>2NC---Solvency</w:t>
      </w:r>
    </w:p>
    <w:p w14:paraId="294FEBB8" w14:textId="77777777" w:rsidR="00CD7915" w:rsidRPr="00CA35F4" w:rsidRDefault="00CD7915" w:rsidP="00CD7915">
      <w:pPr>
        <w:pStyle w:val="Heading3"/>
        <w:rPr>
          <w:rFonts w:cs="Calibri"/>
        </w:rPr>
      </w:pPr>
      <w:r w:rsidRPr="00CA35F4">
        <w:rPr>
          <w:rFonts w:cs="Calibri"/>
        </w:rPr>
        <w:t>2NC---Solvency---Fiscal Redistribution</w:t>
      </w:r>
    </w:p>
    <w:p w14:paraId="7A12C1A4" w14:textId="77777777" w:rsidR="00CD7915" w:rsidRPr="00CA35F4" w:rsidRDefault="00CD7915" w:rsidP="00CD7915">
      <w:pPr>
        <w:pStyle w:val="Heading4"/>
        <w:rPr>
          <w:rFonts w:cs="Calibri"/>
        </w:rPr>
      </w:pPr>
      <w:r w:rsidRPr="00CA35F4">
        <w:rPr>
          <w:rFonts w:cs="Calibri"/>
        </w:rPr>
        <w:t xml:space="preserve">Solves fiscal </w:t>
      </w:r>
      <w:proofErr w:type="gramStart"/>
      <w:r w:rsidRPr="00CA35F4">
        <w:rPr>
          <w:rFonts w:cs="Calibri"/>
        </w:rPr>
        <w:t>redistribution</w:t>
      </w:r>
      <w:proofErr w:type="gramEnd"/>
    </w:p>
    <w:p w14:paraId="3C9B9B94" w14:textId="77777777" w:rsidR="00CD7915" w:rsidRPr="00CA35F4" w:rsidRDefault="00CD7915" w:rsidP="00CD7915">
      <w:pPr>
        <w:rPr>
          <w:rStyle w:val="Style13ptBold"/>
          <w:b w:val="0"/>
          <w:bCs w:val="0"/>
          <w:sz w:val="21"/>
          <w:szCs w:val="18"/>
        </w:rPr>
      </w:pPr>
      <w:r w:rsidRPr="00CA35F4">
        <w:rPr>
          <w:rStyle w:val="Style13ptBold"/>
        </w:rPr>
        <w:t xml:space="preserve">Becker 14 </w:t>
      </w:r>
      <w:r w:rsidRPr="00CA35F4">
        <w:rPr>
          <w:rStyle w:val="Style13ptBold"/>
          <w:b w:val="0"/>
          <w:bCs w:val="0"/>
          <w:sz w:val="21"/>
          <w:szCs w:val="18"/>
        </w:rPr>
        <w:t xml:space="preserve">(Bernie Becker, tax reporter for POLITICO Pro, where he is primarily responsible for writing the Morning Tax tipsheet | The Hill | “IMF Intensifies Income Inequality Push” | March 13, </w:t>
      </w:r>
      <w:proofErr w:type="gramStart"/>
      <w:r w:rsidRPr="00CA35F4">
        <w:rPr>
          <w:rStyle w:val="Style13ptBold"/>
          <w:b w:val="0"/>
          <w:bCs w:val="0"/>
          <w:sz w:val="21"/>
          <w:szCs w:val="18"/>
        </w:rPr>
        <w:t>2014</w:t>
      </w:r>
      <w:proofErr w:type="gramEnd"/>
      <w:r w:rsidRPr="00CA35F4">
        <w:rPr>
          <w:rStyle w:val="Style13ptBold"/>
          <w:b w:val="0"/>
          <w:bCs w:val="0"/>
          <w:sz w:val="21"/>
          <w:szCs w:val="18"/>
        </w:rPr>
        <w:t xml:space="preserve"> | https://thehill.com/policy/finance/200788-imf-intensifies-income-inequality-push/ | DOA: 7/22/23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38AC3EEE" w14:textId="77777777" w:rsidR="00CD7915" w:rsidRPr="00CA35F4" w:rsidRDefault="00CD7915" w:rsidP="00CD7915">
      <w:pPr>
        <w:rPr>
          <w:sz w:val="16"/>
        </w:rPr>
      </w:pPr>
      <w:r w:rsidRPr="00CA35F4">
        <w:rPr>
          <w:rStyle w:val="Style13ptBold"/>
          <w:b w:val="0"/>
          <w:bCs w:val="0"/>
          <w:sz w:val="16"/>
          <w:szCs w:val="18"/>
        </w:rPr>
        <w:t>He previously covered taxes for The Hill, and was an editorial assistant for The New York Times in Washington.</w:t>
      </w:r>
      <w:r w:rsidRPr="003605F1">
        <w:rPr>
          <w:rStyle w:val="Style13ptBold"/>
          <w:b w:val="0"/>
          <w:bCs w:val="0"/>
          <w:sz w:val="12"/>
          <w:szCs w:val="18"/>
        </w:rPr>
        <w:t>¶</w:t>
      </w:r>
      <w:r w:rsidRPr="00CA35F4">
        <w:rPr>
          <w:rStyle w:val="Style13ptBold"/>
          <w:b w:val="0"/>
          <w:bCs w:val="0"/>
          <w:sz w:val="16"/>
          <w:szCs w:val="18"/>
        </w:rPr>
        <w:t xml:space="preserve"> </w:t>
      </w:r>
      <w:r w:rsidRPr="00CA35F4">
        <w:rPr>
          <w:sz w:val="16"/>
        </w:rPr>
        <w:t xml:space="preserve">The </w:t>
      </w:r>
      <w:r w:rsidRPr="00CA35F4">
        <w:rPr>
          <w:u w:val="single"/>
        </w:rPr>
        <w:t xml:space="preserve">International Monetary Fund is suggesting countries examine a range of </w:t>
      </w:r>
      <w:r w:rsidRPr="00CA35F4">
        <w:rPr>
          <w:b/>
          <w:bCs/>
          <w:u w:val="single"/>
        </w:rPr>
        <w:t>new tax policies</w:t>
      </w:r>
      <w:r w:rsidRPr="00CA35F4">
        <w:rPr>
          <w:u w:val="single"/>
        </w:rPr>
        <w:t xml:space="preserve"> to combat the </w:t>
      </w:r>
      <w:r w:rsidRPr="00CA35F4">
        <w:rPr>
          <w:b/>
          <w:bCs/>
          <w:u w:val="single"/>
        </w:rPr>
        <w:t>rising inequality</w:t>
      </w:r>
      <w:r w:rsidRPr="00CA35F4">
        <w:rPr>
          <w:u w:val="single"/>
        </w:rPr>
        <w:t xml:space="preserve"> it says can be a drag on global economic growth.</w:t>
      </w:r>
      <w:r w:rsidRPr="003605F1">
        <w:rPr>
          <w:sz w:val="12"/>
        </w:rPr>
        <w:t>¶</w:t>
      </w:r>
      <w:r w:rsidRPr="00CA35F4">
        <w:rPr>
          <w:sz w:val="12"/>
          <w:u w:val="single"/>
        </w:rPr>
        <w:t xml:space="preserve"> </w:t>
      </w:r>
      <w:r w:rsidRPr="00CA35F4">
        <w:rPr>
          <w:sz w:val="16"/>
        </w:rPr>
        <w:t xml:space="preserve">The IMF, which has increasingly concentrated on income inequality in recent months, </w:t>
      </w:r>
      <w:r w:rsidRPr="00CA35F4">
        <w:rPr>
          <w:u w:val="single"/>
        </w:rPr>
        <w:t xml:space="preserve">makes clear that it’s not making policy prescriptions on how to deal for the issue for either advanced or developing economies. </w:t>
      </w:r>
      <w:r w:rsidRPr="003605F1">
        <w:rPr>
          <w:sz w:val="12"/>
        </w:rPr>
        <w:t>¶</w:t>
      </w:r>
      <w:r w:rsidRPr="00CA35F4">
        <w:rPr>
          <w:sz w:val="12"/>
          <w:u w:val="single"/>
        </w:rPr>
        <w:t xml:space="preserve"> </w:t>
      </w:r>
      <w:r w:rsidRPr="00CA35F4">
        <w:rPr>
          <w:u w:val="single"/>
        </w:rPr>
        <w:t xml:space="preserve">But </w:t>
      </w:r>
      <w:r w:rsidRPr="00CA35F4">
        <w:rPr>
          <w:sz w:val="16"/>
        </w:rPr>
        <w:t>the IMF paper also</w:t>
      </w:r>
      <w:r w:rsidRPr="00CA35F4">
        <w:rPr>
          <w:u w:val="single"/>
        </w:rPr>
        <w:t xml:space="preserve"> insists that there are ways to </w:t>
      </w:r>
      <w:r w:rsidRPr="00CA35F4">
        <w:rPr>
          <w:b/>
          <w:bCs/>
          <w:u w:val="single"/>
        </w:rPr>
        <w:t>battle inequality</w:t>
      </w:r>
      <w:r w:rsidRPr="00CA35F4">
        <w:rPr>
          <w:u w:val="single"/>
        </w:rPr>
        <w:t xml:space="preserve">, and </w:t>
      </w:r>
      <w:r w:rsidRPr="00CA35F4">
        <w:rPr>
          <w:b/>
          <w:bCs/>
          <w:u w:val="single"/>
        </w:rPr>
        <w:t>redistribute income</w:t>
      </w:r>
      <w:r w:rsidRPr="00CA35F4">
        <w:rPr>
          <w:u w:val="single"/>
        </w:rPr>
        <w:t xml:space="preserve">, while also having positive effects on growing the economy and the </w:t>
      </w:r>
      <w:r w:rsidRPr="00CA35F4">
        <w:rPr>
          <w:b/>
          <w:bCs/>
          <w:u w:val="single"/>
        </w:rPr>
        <w:t>job</w:t>
      </w:r>
      <w:r w:rsidRPr="00CA35F4">
        <w:rPr>
          <w:u w:val="single"/>
        </w:rPr>
        <w:t xml:space="preserve"> </w:t>
      </w:r>
      <w:proofErr w:type="gramStart"/>
      <w:r w:rsidRPr="00CA35F4">
        <w:rPr>
          <w:b/>
          <w:bCs/>
          <w:u w:val="single"/>
        </w:rPr>
        <w:t>market</w:t>
      </w:r>
      <w:r w:rsidRPr="00CA35F4">
        <w:rPr>
          <w:u w:val="single"/>
        </w:rPr>
        <w:t>.</w:t>
      </w:r>
      <w:r w:rsidRPr="003605F1">
        <w:rPr>
          <w:sz w:val="12"/>
        </w:rPr>
        <w:t>¶</w:t>
      </w:r>
      <w:proofErr w:type="gramEnd"/>
      <w:r w:rsidRPr="00CA35F4">
        <w:rPr>
          <w:sz w:val="12"/>
          <w:u w:val="single"/>
        </w:rPr>
        <w:t xml:space="preserve"> </w:t>
      </w:r>
      <w:r w:rsidRPr="00CA35F4">
        <w:rPr>
          <w:sz w:val="16"/>
        </w:rPr>
        <w:t>“</w:t>
      </w:r>
      <w:r w:rsidRPr="00CA35F4">
        <w:rPr>
          <w:u w:val="single"/>
        </w:rPr>
        <w:t>When it comes to fiscal redistribution, design matters</w:t>
      </w:r>
      <w:r w:rsidRPr="00CA35F4">
        <w:rPr>
          <w:sz w:val="16"/>
        </w:rPr>
        <w:t xml:space="preserve">,” David Lipton, the IMF’s first deputy managing director, said in a statement. </w:t>
      </w:r>
      <w:r w:rsidRPr="003605F1">
        <w:rPr>
          <w:sz w:val="12"/>
        </w:rPr>
        <w:t>¶</w:t>
      </w:r>
      <w:r w:rsidRPr="00CA35F4">
        <w:rPr>
          <w:sz w:val="16"/>
        </w:rPr>
        <w:t xml:space="preserve"> “</w:t>
      </w:r>
      <w:r w:rsidRPr="00CA35F4">
        <w:rPr>
          <w:b/>
          <w:bCs/>
          <w:u w:val="single"/>
        </w:rPr>
        <w:t>Redistribution</w:t>
      </w:r>
      <w:r w:rsidRPr="00CA35F4">
        <w:rPr>
          <w:u w:val="single"/>
        </w:rPr>
        <w:t>, if poorly designed, or pushed too far, can be distortive</w:t>
      </w:r>
      <w:r w:rsidRPr="00CA35F4">
        <w:rPr>
          <w:sz w:val="16"/>
        </w:rPr>
        <w:t xml:space="preserve">,” he added. “But </w:t>
      </w:r>
      <w:r w:rsidRPr="00CA35F4">
        <w:rPr>
          <w:u w:val="single"/>
        </w:rPr>
        <w:t>some redistributive fiscal policies can in fact help improve efficiency and support growth, such as those that enhance the human capital of low-income households</w:t>
      </w:r>
      <w:r w:rsidRPr="00CA35F4">
        <w:rPr>
          <w:sz w:val="16"/>
        </w:rPr>
        <w:t>.”</w:t>
      </w:r>
      <w:r w:rsidRPr="003605F1">
        <w:rPr>
          <w:sz w:val="12"/>
        </w:rPr>
        <w:t>¶</w:t>
      </w:r>
      <w:r w:rsidRPr="00CA35F4">
        <w:rPr>
          <w:sz w:val="16"/>
        </w:rPr>
        <w:t xml:space="preserve"> The paper comes as the </w:t>
      </w:r>
      <w:r w:rsidRPr="00CA35F4">
        <w:rPr>
          <w:b/>
          <w:bCs/>
          <w:u w:val="single"/>
        </w:rPr>
        <w:t>IMF</w:t>
      </w:r>
      <w:r w:rsidRPr="00CA35F4">
        <w:rPr>
          <w:u w:val="single"/>
        </w:rPr>
        <w:t xml:space="preserve"> has also </w:t>
      </w:r>
      <w:r w:rsidRPr="00CA35F4">
        <w:rPr>
          <w:b/>
          <w:bCs/>
          <w:u w:val="single"/>
        </w:rPr>
        <w:t>become a lightning rod</w:t>
      </w:r>
      <w:r w:rsidRPr="00CA35F4">
        <w:rPr>
          <w:u w:val="single"/>
        </w:rPr>
        <w:t xml:space="preserve"> in Congress</w:t>
      </w:r>
      <w:r w:rsidRPr="00CA35F4">
        <w:rPr>
          <w:sz w:val="16"/>
        </w:rPr>
        <w:t>, and a central part of the debate on a potential aid measure to Ukraine.</w:t>
      </w:r>
      <w:r w:rsidRPr="003605F1">
        <w:rPr>
          <w:sz w:val="12"/>
        </w:rPr>
        <w:t>¶</w:t>
      </w:r>
      <w:r w:rsidRPr="00CA35F4">
        <w:rPr>
          <w:sz w:val="16"/>
        </w:rPr>
        <w:t xml:space="preserve"> It also comes just weeks after the IMF released another paper detailing the problems that income inequality –which Democrats have made a key part of their political message in recent years –can cause for the global economy. </w:t>
      </w:r>
      <w:r w:rsidRPr="003605F1">
        <w:rPr>
          <w:sz w:val="12"/>
        </w:rPr>
        <w:t>¶</w:t>
      </w:r>
      <w:r w:rsidRPr="00CA35F4">
        <w:rPr>
          <w:sz w:val="16"/>
        </w:rPr>
        <w:t xml:space="preserve"> Still, some of the policies the IMF suggests deserve a deeper look are often scoffed at in the U.S., especially by </w:t>
      </w:r>
      <w:proofErr w:type="gramStart"/>
      <w:r w:rsidRPr="00CA35F4">
        <w:rPr>
          <w:sz w:val="16"/>
        </w:rPr>
        <w:t>Republicans.</w:t>
      </w:r>
      <w:r w:rsidRPr="003605F1">
        <w:rPr>
          <w:sz w:val="12"/>
        </w:rPr>
        <w:t>¶</w:t>
      </w:r>
      <w:proofErr w:type="gramEnd"/>
      <w:r w:rsidRPr="00CA35F4">
        <w:rPr>
          <w:sz w:val="16"/>
        </w:rPr>
        <w:t xml:space="preserve"> The </w:t>
      </w:r>
      <w:r w:rsidRPr="00CA35F4">
        <w:rPr>
          <w:u w:val="single"/>
        </w:rPr>
        <w:t xml:space="preserve">IMF paper, for instance, says that a </w:t>
      </w:r>
      <w:r w:rsidRPr="00CA35F4">
        <w:rPr>
          <w:b/>
          <w:bCs/>
          <w:u w:val="single"/>
        </w:rPr>
        <w:t>carbon tax</w:t>
      </w:r>
      <w:r w:rsidRPr="00CA35F4">
        <w:rPr>
          <w:u w:val="single"/>
        </w:rPr>
        <w:t xml:space="preserve"> could be an “innovative” approach, and suggests that a top income tax rate higher than the U.S.’s current 39.6 percent might be optimal for raising revenues. </w:t>
      </w:r>
      <w:r w:rsidRPr="003605F1">
        <w:rPr>
          <w:sz w:val="12"/>
        </w:rPr>
        <w:t>¶</w:t>
      </w:r>
      <w:r w:rsidRPr="00CA35F4">
        <w:rPr>
          <w:sz w:val="12"/>
          <w:u w:val="single"/>
        </w:rPr>
        <w:t xml:space="preserve"> </w:t>
      </w:r>
      <w:r w:rsidRPr="00CA35F4">
        <w:rPr>
          <w:sz w:val="16"/>
        </w:rPr>
        <w:t xml:space="preserve">The paper also calls for countries to reassess their roster of tax breaks, and to more effectively tax multinational corporations. </w:t>
      </w:r>
      <w:r w:rsidRPr="003605F1">
        <w:rPr>
          <w:sz w:val="12"/>
        </w:rPr>
        <w:t>¶</w:t>
      </w:r>
      <w:r w:rsidRPr="00CA35F4">
        <w:rPr>
          <w:sz w:val="16"/>
        </w:rPr>
        <w:t xml:space="preserve"> On the spending side, it suggests increasing the retirement age, an idea that Democrats have panned, and for increased access to education. </w:t>
      </w:r>
    </w:p>
    <w:p w14:paraId="42F6F2D9" w14:textId="77777777" w:rsidR="00CD7915" w:rsidRPr="00CA35F4" w:rsidRDefault="00CD7915" w:rsidP="00CD7915">
      <w:pPr>
        <w:rPr>
          <w:sz w:val="16"/>
        </w:rPr>
      </w:pPr>
    </w:p>
    <w:p w14:paraId="16CF4620" w14:textId="77777777" w:rsidR="00CD7915" w:rsidRPr="00CA35F4" w:rsidRDefault="00CD7915" w:rsidP="00CD7915">
      <w:pPr>
        <w:rPr>
          <w:sz w:val="24"/>
          <w:szCs w:val="24"/>
        </w:rPr>
      </w:pPr>
    </w:p>
    <w:p w14:paraId="28C2048E" w14:textId="77777777" w:rsidR="00CD7915" w:rsidRPr="00CA35F4" w:rsidRDefault="00CD7915" w:rsidP="00CD7915">
      <w:pPr>
        <w:rPr>
          <w:sz w:val="16"/>
        </w:rPr>
      </w:pPr>
    </w:p>
    <w:p w14:paraId="363587A4" w14:textId="77777777" w:rsidR="00CD7915" w:rsidRPr="00CA35F4" w:rsidRDefault="00CD7915" w:rsidP="00CD7915">
      <w:pPr>
        <w:pStyle w:val="Heading3"/>
        <w:rPr>
          <w:rFonts w:cs="Calibri"/>
        </w:rPr>
      </w:pPr>
      <w:r w:rsidRPr="00CA35F4">
        <w:rPr>
          <w:rFonts w:cs="Calibri"/>
        </w:rPr>
        <w:t>2NC---Solvency---Social Security</w:t>
      </w:r>
    </w:p>
    <w:p w14:paraId="3EA16011" w14:textId="77777777" w:rsidR="00CD7915" w:rsidRPr="00CA35F4" w:rsidRDefault="00CD7915" w:rsidP="00CD7915">
      <w:pPr>
        <w:pStyle w:val="Heading4"/>
        <w:rPr>
          <w:rFonts w:cs="Calibri"/>
        </w:rPr>
      </w:pPr>
      <w:r w:rsidRPr="00CA35F4">
        <w:rPr>
          <w:rFonts w:cs="Calibri"/>
        </w:rPr>
        <w:t xml:space="preserve">IMF engagement solves long term social </w:t>
      </w:r>
      <w:proofErr w:type="gramStart"/>
      <w:r w:rsidRPr="00CA35F4">
        <w:rPr>
          <w:rFonts w:cs="Calibri"/>
        </w:rPr>
        <w:t>security</w:t>
      </w:r>
      <w:proofErr w:type="gramEnd"/>
    </w:p>
    <w:p w14:paraId="4FEF3C93" w14:textId="77777777" w:rsidR="00CD7915" w:rsidRPr="00CA35F4" w:rsidRDefault="00CD7915" w:rsidP="00CD7915">
      <w:pPr>
        <w:rPr>
          <w:rStyle w:val="Style13ptBold"/>
          <w:b w:val="0"/>
          <w:bCs w:val="0"/>
          <w:sz w:val="21"/>
          <w:szCs w:val="18"/>
        </w:rPr>
      </w:pPr>
      <w:r w:rsidRPr="00CA35F4">
        <w:rPr>
          <w:rStyle w:val="Style13ptBold"/>
        </w:rPr>
        <w:t xml:space="preserve">TNM 22 </w:t>
      </w:r>
      <w:r w:rsidRPr="00CA35F4">
        <w:rPr>
          <w:rStyle w:val="Style13ptBold"/>
          <w:b w:val="0"/>
          <w:bCs w:val="0"/>
          <w:sz w:val="21"/>
          <w:szCs w:val="18"/>
        </w:rPr>
        <w:t xml:space="preserve">(Technical Notes and Manuals | October 3, </w:t>
      </w:r>
      <w:proofErr w:type="gramStart"/>
      <w:r w:rsidRPr="00CA35F4">
        <w:rPr>
          <w:rStyle w:val="Style13ptBold"/>
          <w:b w:val="0"/>
          <w:bCs w:val="0"/>
          <w:sz w:val="21"/>
          <w:szCs w:val="18"/>
        </w:rPr>
        <w:t>2022</w:t>
      </w:r>
      <w:proofErr w:type="gramEnd"/>
      <w:r w:rsidRPr="00CA35F4">
        <w:rPr>
          <w:rStyle w:val="Style13ptBold"/>
          <w:b w:val="0"/>
          <w:bCs w:val="0"/>
          <w:sz w:val="21"/>
          <w:szCs w:val="18"/>
        </w:rPr>
        <w:t xml:space="preserve"> | “IMF Engagement on Social Safety Net Issues in Surveillance and Program Work” | International Monetary Fund | </w:t>
      </w:r>
      <w:r w:rsidRPr="00CA35F4">
        <w:rPr>
          <w:sz w:val="21"/>
          <w:szCs w:val="18"/>
        </w:rPr>
        <w:t>https://www.imf.org/en/Publications/TNM/Issues/2022/10/03/IMF-Engagement-on-Social-Safety-Net-Issues-in-Surveillance-and-Program-Work-524087</w:t>
      </w:r>
      <w:r w:rsidRPr="00CA35F4">
        <w:rPr>
          <w:rStyle w:val="Style13ptBold"/>
          <w:b w:val="0"/>
          <w:bCs w:val="0"/>
          <w:sz w:val="21"/>
          <w:szCs w:val="18"/>
        </w:rPr>
        <w:t xml:space="preserve"> | DOA: 07/16/23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27F3A96C" w14:textId="77777777" w:rsidR="00CD7915" w:rsidRPr="00CA35F4" w:rsidRDefault="00CD7915" w:rsidP="00CD7915">
      <w:pPr>
        <w:rPr>
          <w:sz w:val="16"/>
        </w:rPr>
      </w:pPr>
      <w:r w:rsidRPr="00CA35F4">
        <w:rPr>
          <w:u w:val="single"/>
        </w:rPr>
        <w:t xml:space="preserve">Engagement on macro-critical </w:t>
      </w:r>
      <w:r w:rsidRPr="00CA35F4">
        <w:rPr>
          <w:b/>
          <w:bCs/>
          <w:u w:val="single"/>
        </w:rPr>
        <w:t>SSN</w:t>
      </w:r>
      <w:r w:rsidRPr="00CA35F4">
        <w:rPr>
          <w:u w:val="single"/>
        </w:rPr>
        <w:t xml:space="preserve"> [</w:t>
      </w:r>
      <w:r w:rsidRPr="00926DC1">
        <w:rPr>
          <w:highlight w:val="green"/>
          <w:u w:val="single"/>
        </w:rPr>
        <w:t xml:space="preserve">Social </w:t>
      </w:r>
      <w:r w:rsidRPr="00CA35F4">
        <w:rPr>
          <w:u w:val="single"/>
        </w:rPr>
        <w:t xml:space="preserve">Safety Net] </w:t>
      </w:r>
      <w:r w:rsidRPr="00926DC1">
        <w:rPr>
          <w:highlight w:val="green"/>
          <w:u w:val="single"/>
        </w:rPr>
        <w:t>issues</w:t>
      </w:r>
      <w:r w:rsidRPr="00CA35F4">
        <w:rPr>
          <w:sz w:val="16"/>
        </w:rPr>
        <w:t xml:space="preserve"> in the surveillance context </w:t>
      </w:r>
      <w:r w:rsidRPr="00CA35F4">
        <w:rPr>
          <w:u w:val="single"/>
        </w:rPr>
        <w:t xml:space="preserve">should be </w:t>
      </w:r>
      <w:r w:rsidRPr="00926DC1">
        <w:rPr>
          <w:highlight w:val="green"/>
          <w:u w:val="single"/>
        </w:rPr>
        <w:t>driven</w:t>
      </w:r>
      <w:r w:rsidRPr="00CA35F4">
        <w:rPr>
          <w:u w:val="single"/>
        </w:rPr>
        <w:t xml:space="preserve"> </w:t>
      </w:r>
      <w:r w:rsidRPr="00926DC1">
        <w:rPr>
          <w:highlight w:val="green"/>
          <w:u w:val="single"/>
        </w:rPr>
        <w:t>by</w:t>
      </w:r>
      <w:r w:rsidRPr="00CA35F4">
        <w:rPr>
          <w:u w:val="single"/>
        </w:rPr>
        <w:t xml:space="preserve"> an integrated </w:t>
      </w:r>
      <w:r w:rsidRPr="00926DC1">
        <w:rPr>
          <w:highlight w:val="green"/>
          <w:u w:val="single"/>
        </w:rPr>
        <w:t>assessment</w:t>
      </w:r>
      <w:r w:rsidRPr="00CA35F4">
        <w:rPr>
          <w:u w:val="single"/>
        </w:rPr>
        <w:t xml:space="preserve"> of the potential impact on macroeconomic stability.</w:t>
      </w:r>
      <w:r w:rsidRPr="00CA35F4">
        <w:rPr>
          <w:sz w:val="16"/>
        </w:rPr>
        <w:t xml:space="preserve"> An issue or </w:t>
      </w:r>
      <w:r w:rsidRPr="00CA35F4">
        <w:rPr>
          <w:u w:val="single"/>
        </w:rPr>
        <w:t xml:space="preserve">policy would be considered critical to bilateral surveillance and warrant </w:t>
      </w:r>
      <w:r w:rsidRPr="00926DC1">
        <w:rPr>
          <w:b/>
          <w:bCs/>
          <w:highlight w:val="green"/>
          <w:u w:val="single"/>
        </w:rPr>
        <w:t>IMF engage</w:t>
      </w:r>
      <w:r w:rsidRPr="00CA35F4">
        <w:rPr>
          <w:b/>
          <w:bCs/>
          <w:u w:val="single"/>
        </w:rPr>
        <w:t>ment</w:t>
      </w:r>
      <w:r w:rsidRPr="00CA35F4">
        <w:rPr>
          <w:u w:val="single"/>
        </w:rPr>
        <w:t xml:space="preserve"> </w:t>
      </w:r>
      <w:r w:rsidRPr="00926DC1">
        <w:rPr>
          <w:highlight w:val="green"/>
          <w:u w:val="single"/>
        </w:rPr>
        <w:t>if it affects</w:t>
      </w:r>
      <w:r w:rsidRPr="00CA35F4">
        <w:rPr>
          <w:u w:val="single"/>
        </w:rPr>
        <w:t xml:space="preserve"> or has the potential to affect </w:t>
      </w:r>
      <w:r w:rsidRPr="00926DC1">
        <w:rPr>
          <w:highlight w:val="green"/>
          <w:u w:val="single"/>
        </w:rPr>
        <w:t>domestic</w:t>
      </w:r>
      <w:r w:rsidRPr="00CA35F4">
        <w:rPr>
          <w:u w:val="single"/>
        </w:rPr>
        <w:t xml:space="preserve"> (for example, growth, inflation, </w:t>
      </w:r>
      <w:r w:rsidRPr="00926DC1">
        <w:rPr>
          <w:b/>
          <w:bCs/>
          <w:highlight w:val="green"/>
          <w:u w:val="single"/>
        </w:rPr>
        <w:t>fiscal sustainability</w:t>
      </w:r>
      <w:r w:rsidRPr="00CA35F4">
        <w:rPr>
          <w:u w:val="single"/>
        </w:rPr>
        <w:t>), external, or global stability</w:t>
      </w:r>
      <w:r w:rsidRPr="00CA35F4">
        <w:t>.</w:t>
      </w:r>
      <w:r w:rsidRPr="00CA35F4">
        <w:rPr>
          <w:sz w:val="16"/>
        </w:rPr>
        <w:t xml:space="preserve">15 </w:t>
      </w:r>
      <w:r w:rsidRPr="00CA35F4">
        <w:rPr>
          <w:u w:val="single"/>
        </w:rPr>
        <w:t xml:space="preserve">This </w:t>
      </w:r>
      <w:r w:rsidRPr="00926DC1">
        <w:rPr>
          <w:highlight w:val="green"/>
          <w:u w:val="single"/>
        </w:rPr>
        <w:t>assessment</w:t>
      </w:r>
      <w:r w:rsidRPr="00CA35F4">
        <w:rPr>
          <w:u w:val="single"/>
        </w:rPr>
        <w:t xml:space="preserve"> </w:t>
      </w:r>
      <w:r w:rsidRPr="00926DC1">
        <w:rPr>
          <w:highlight w:val="green"/>
          <w:u w:val="single"/>
        </w:rPr>
        <w:t xml:space="preserve">should be </w:t>
      </w:r>
      <w:r w:rsidRPr="00926DC1">
        <w:rPr>
          <w:b/>
          <w:bCs/>
          <w:highlight w:val="green"/>
          <w:u w:val="single"/>
        </w:rPr>
        <w:t>risk-based</w:t>
      </w:r>
      <w:r w:rsidRPr="00CA35F4">
        <w:rPr>
          <w:u w:val="single"/>
        </w:rPr>
        <w:t xml:space="preserve">, and the depth and breadth of engagement need to balance the level of risk and macro-criticality with the urgency of the issues and internal resources available. </w:t>
      </w:r>
      <w:r w:rsidRPr="00926DC1">
        <w:rPr>
          <w:highlight w:val="green"/>
          <w:u w:val="single"/>
        </w:rPr>
        <w:t>Staff should also</w:t>
      </w:r>
      <w:r w:rsidRPr="00CA35F4">
        <w:rPr>
          <w:u w:val="single"/>
        </w:rPr>
        <w:t xml:space="preserve"> routinely </w:t>
      </w:r>
      <w:r w:rsidRPr="00926DC1">
        <w:rPr>
          <w:highlight w:val="green"/>
          <w:u w:val="single"/>
        </w:rPr>
        <w:t>assess</w:t>
      </w:r>
      <w:r w:rsidRPr="00CA35F4">
        <w:rPr>
          <w:u w:val="single"/>
        </w:rPr>
        <w:t xml:space="preserve"> whether economic and social developments, </w:t>
      </w:r>
      <w:r w:rsidRPr="00926DC1">
        <w:rPr>
          <w:b/>
          <w:bCs/>
          <w:highlight w:val="green"/>
          <w:u w:val="single"/>
        </w:rPr>
        <w:t>new events</w:t>
      </w:r>
      <w:r w:rsidRPr="00CA35F4">
        <w:rPr>
          <w:u w:val="single"/>
        </w:rPr>
        <w:t xml:space="preserve"> (for example, pandemics and disasters), </w:t>
      </w:r>
      <w:r w:rsidRPr="00926DC1">
        <w:rPr>
          <w:highlight w:val="green"/>
          <w:u w:val="single"/>
        </w:rPr>
        <w:t>and</w:t>
      </w:r>
      <w:r w:rsidRPr="00CA35F4">
        <w:rPr>
          <w:u w:val="single"/>
        </w:rPr>
        <w:t xml:space="preserve"> material </w:t>
      </w:r>
      <w:r w:rsidRPr="00926DC1">
        <w:rPr>
          <w:highlight w:val="green"/>
          <w:u w:val="single"/>
        </w:rPr>
        <w:t>changes to the SSN</w:t>
      </w:r>
      <w:r w:rsidRPr="00CA35F4">
        <w:rPr>
          <w:u w:val="single"/>
        </w:rPr>
        <w:t xml:space="preserve"> </w:t>
      </w:r>
      <w:r w:rsidRPr="00926DC1">
        <w:rPr>
          <w:highlight w:val="green"/>
          <w:u w:val="single"/>
        </w:rPr>
        <w:t>system</w:t>
      </w:r>
      <w:r w:rsidRPr="00CA35F4">
        <w:rPr>
          <w:u w:val="single"/>
        </w:rPr>
        <w:t xml:space="preserve"> (affecting adequacy, efficiency, and sustainability of the system) may </w:t>
      </w:r>
      <w:r w:rsidRPr="00926DC1">
        <w:rPr>
          <w:highlight w:val="green"/>
          <w:u w:val="single"/>
        </w:rPr>
        <w:t>raise new policy</w:t>
      </w:r>
      <w:r w:rsidRPr="00CA35F4">
        <w:rPr>
          <w:u w:val="single"/>
        </w:rPr>
        <w:t xml:space="preserve"> </w:t>
      </w:r>
      <w:r w:rsidRPr="00926DC1">
        <w:rPr>
          <w:highlight w:val="green"/>
          <w:u w:val="single"/>
        </w:rPr>
        <w:t xml:space="preserve">concerns that </w:t>
      </w:r>
      <w:r w:rsidRPr="00926DC1">
        <w:rPr>
          <w:b/>
          <w:bCs/>
          <w:highlight w:val="green"/>
          <w:u w:val="single"/>
        </w:rPr>
        <w:t>warrant engagement</w:t>
      </w:r>
      <w:r w:rsidRPr="00CA35F4">
        <w:rPr>
          <w:u w:val="single"/>
        </w:rPr>
        <w:t>.</w:t>
      </w:r>
      <w:r w:rsidRPr="00CA35F4">
        <w:rPr>
          <w:sz w:val="16"/>
        </w:rPr>
        <w:t xml:space="preserve"> SSN analyses should not be limited to short-term considerations and may require a long-term approach. This would help </w:t>
      </w:r>
      <w:proofErr w:type="gramStart"/>
      <w:r w:rsidRPr="00CA35F4">
        <w:rPr>
          <w:sz w:val="16"/>
        </w:rPr>
        <w:t>take into account</w:t>
      </w:r>
      <w:proofErr w:type="gramEnd"/>
      <w:r w:rsidRPr="00CA35F4">
        <w:rPr>
          <w:sz w:val="16"/>
        </w:rPr>
        <w:t xml:space="preserve"> the long-term impact of SSN spending and reforms on, for example, macroeconomic performance, human capital formation, and income distribution. Certain structural developments (for example, population aging and labor market developments) may also require a long-term view about the effect on and the role of SSN programs.</w:t>
      </w:r>
    </w:p>
    <w:p w14:paraId="49B75BCA" w14:textId="77777777" w:rsidR="00CD7915" w:rsidRPr="00CA35F4" w:rsidRDefault="00CD7915" w:rsidP="00CD7915">
      <w:pPr>
        <w:pStyle w:val="Heading3"/>
        <w:rPr>
          <w:rFonts w:cs="Calibri"/>
        </w:rPr>
      </w:pPr>
      <w:r w:rsidRPr="00CA35F4">
        <w:rPr>
          <w:rFonts w:cs="Calibri"/>
        </w:rPr>
        <w:t>2NC---Solvency---Jobs Guarantee</w:t>
      </w:r>
    </w:p>
    <w:p w14:paraId="1A494022" w14:textId="77777777" w:rsidR="00CD7915" w:rsidRPr="00CA35F4" w:rsidRDefault="00CD7915" w:rsidP="00CD7915">
      <w:pPr>
        <w:pStyle w:val="Heading4"/>
        <w:rPr>
          <w:rFonts w:cs="Calibri"/>
        </w:rPr>
      </w:pPr>
      <w:r w:rsidRPr="00CA35F4">
        <w:rPr>
          <w:rFonts w:cs="Calibri"/>
        </w:rPr>
        <w:t xml:space="preserve">IMF solves </w:t>
      </w:r>
      <w:proofErr w:type="gramStart"/>
      <w:r w:rsidRPr="00CA35F4">
        <w:rPr>
          <w:rFonts w:cs="Calibri"/>
        </w:rPr>
        <w:t>FJG</w:t>
      </w:r>
      <w:proofErr w:type="gramEnd"/>
    </w:p>
    <w:p w14:paraId="072E1379" w14:textId="77777777" w:rsidR="00CD7915" w:rsidRPr="00CA35F4" w:rsidRDefault="00CD7915" w:rsidP="00CD7915">
      <w:pPr>
        <w:rPr>
          <w:rStyle w:val="Style13ptBold"/>
          <w:b w:val="0"/>
          <w:bCs w:val="0"/>
          <w:sz w:val="21"/>
          <w:szCs w:val="18"/>
        </w:rPr>
      </w:pPr>
      <w:r w:rsidRPr="00CA35F4">
        <w:rPr>
          <w:rStyle w:val="Style13ptBold"/>
        </w:rPr>
        <w:t xml:space="preserve">Darity and </w:t>
      </w:r>
      <w:proofErr w:type="spellStart"/>
      <w:r w:rsidRPr="00CA35F4">
        <w:rPr>
          <w:rStyle w:val="Style13ptBold"/>
        </w:rPr>
        <w:t>Zumaeta</w:t>
      </w:r>
      <w:proofErr w:type="spellEnd"/>
      <w:r w:rsidRPr="00CA35F4">
        <w:rPr>
          <w:rStyle w:val="Style13ptBold"/>
        </w:rPr>
        <w:t xml:space="preserve"> 22 </w:t>
      </w:r>
      <w:r w:rsidRPr="00CA35F4">
        <w:rPr>
          <w:rStyle w:val="Style13ptBold"/>
          <w:b w:val="0"/>
          <w:bCs w:val="0"/>
          <w:sz w:val="21"/>
          <w:szCs w:val="18"/>
        </w:rPr>
        <w:t xml:space="preserve">(William Darity, </w:t>
      </w:r>
      <w:r w:rsidRPr="00CA35F4">
        <w:t xml:space="preserve">Samuel DuBois Cook Center on Social Equity at Duke University | Jorge N. </w:t>
      </w:r>
      <w:proofErr w:type="spellStart"/>
      <w:r w:rsidRPr="00CA35F4">
        <w:t>Zumaeta</w:t>
      </w:r>
      <w:proofErr w:type="spellEnd"/>
      <w:r w:rsidRPr="00CA35F4">
        <w:t xml:space="preserve">, Samuel DuBois Cook Center on Social Equity at Duke University and The Office of Academic Planning and Accountability and College of Business at Florida International University | Research Square | “Federal Job Guarantee as a Path for Ending Income Inequality and Promoting Business Sustainability” | August 4, 2022 | https://assets.researchsquare.com/files/rs-1906593/v1/f92833c2-d56e-4de2-b578-582cf16b1c0d.pdf?c=1659885265 | DOA: 7/22/23 | </w:t>
      </w:r>
      <w:proofErr w:type="spellStart"/>
      <w:r w:rsidRPr="00CA35F4">
        <w:t>Saa</w:t>
      </w:r>
      <w:proofErr w:type="spellEnd"/>
      <w:r w:rsidRPr="00CA35F4">
        <w:t>π)</w:t>
      </w:r>
    </w:p>
    <w:p w14:paraId="0DADC880" w14:textId="77777777" w:rsidR="00CD7915" w:rsidRPr="00CA35F4" w:rsidRDefault="00CD7915" w:rsidP="00CD7915">
      <w:pPr>
        <w:rPr>
          <w:u w:val="single"/>
        </w:rPr>
      </w:pPr>
      <w:r w:rsidRPr="00CA35F4">
        <w:rPr>
          <w:u w:val="single"/>
        </w:rPr>
        <w:t xml:space="preserve">The International Monetary Fund (IMF) and the United Nations (UN) have produced two publications that bring these issues of </w:t>
      </w:r>
      <w:r w:rsidRPr="00CA35F4">
        <w:rPr>
          <w:b/>
          <w:bCs/>
          <w:u w:val="single"/>
        </w:rPr>
        <w:t>pervasive poverty</w:t>
      </w:r>
      <w:r w:rsidRPr="00CA35F4">
        <w:rPr>
          <w:u w:val="single"/>
        </w:rPr>
        <w:t xml:space="preserve"> in America to light. In June 2016, the IMF cautioned Americans about the high poverty rate and urgent need to raise the </w:t>
      </w:r>
      <w:r w:rsidRPr="00CA35F4">
        <w:rPr>
          <w:b/>
          <w:bCs/>
          <w:u w:val="single"/>
        </w:rPr>
        <w:t>minimum wage</w:t>
      </w:r>
      <w:r w:rsidRPr="00CA35F4">
        <w:rPr>
          <w:u w:val="single"/>
        </w:rPr>
        <w:t xml:space="preserve">, and the need for </w:t>
      </w:r>
      <w:r w:rsidRPr="00CA35F4">
        <w:rPr>
          <w:b/>
          <w:bCs/>
          <w:u w:val="single"/>
        </w:rPr>
        <w:t>improving labor market conditions</w:t>
      </w:r>
      <w:r w:rsidRPr="00CA35F4">
        <w:rPr>
          <w:u w:val="single"/>
        </w:rPr>
        <w:t xml:space="preserve"> by </w:t>
      </w:r>
      <w:r w:rsidRPr="00CA35F4">
        <w:rPr>
          <w:b/>
          <w:bCs/>
          <w:u w:val="single"/>
        </w:rPr>
        <w:t>promoting jobs</w:t>
      </w:r>
      <w:r w:rsidRPr="00CA35F4">
        <w:rPr>
          <w:u w:val="single"/>
        </w:rPr>
        <w:t xml:space="preserve"> with fringe (health and vacation) benefits</w:t>
      </w:r>
      <w:r w:rsidRPr="00CA35F4">
        <w:rPr>
          <w:sz w:val="16"/>
        </w:rPr>
        <w:t xml:space="preserve">. In December 2017, the UN reported on extreme poverty in the United States, and strongly condemned the unprecedented growth of private wealth and the propagation of homelessness and pervasive poverty. The report when as far as declaring the state of Alabama to have the "worst poverty in the developed world" and </w:t>
      </w:r>
      <w:proofErr w:type="gramStart"/>
      <w:r w:rsidRPr="00CA35F4">
        <w:rPr>
          <w:sz w:val="16"/>
        </w:rPr>
        <w:t>depict</w:t>
      </w:r>
      <w:proofErr w:type="gramEnd"/>
      <w:r w:rsidRPr="00CA35F4">
        <w:rPr>
          <w:sz w:val="16"/>
        </w:rPr>
        <w:t xml:space="preserve"> similar characteristics to the poverty levels experienced in developing nations. The UN report highlights that over 40 million people in the US live in poverty and over five million live "in ‘Third World’ conditions." </w:t>
      </w:r>
      <w:r w:rsidRPr="00CA35F4">
        <w:rPr>
          <w:u w:val="single"/>
        </w:rPr>
        <w:t xml:space="preserve">All these poverty indicators are growing while the growing income disparity and technology gaps keep widening (Chuang,1998) and adding to wage gaps by gender and race. </w:t>
      </w:r>
      <w:r w:rsidRPr="00CA35F4">
        <w:rPr>
          <w:sz w:val="16"/>
        </w:rPr>
        <w:t xml:space="preserve">Given this assortment of additional information, </w:t>
      </w:r>
      <w:r w:rsidRPr="00CA35F4">
        <w:rPr>
          <w:u w:val="single"/>
        </w:rPr>
        <w:t>policymakers should not rush to claim victory and assume that the economy has already reached full employment and a well-balanced growth pathway</w:t>
      </w:r>
      <w:r w:rsidRPr="00CA35F4">
        <w:rPr>
          <w:sz w:val="16"/>
        </w:rPr>
        <w:t xml:space="preserve">. It is not until all Americans enjoy a prosperous future and poverty is eradicated that we can be satisfied. Rather, policymakers should pursue policies that attempt to push for tighter labor markets until wage growth picks up, the working poor </w:t>
      </w:r>
      <w:proofErr w:type="gramStart"/>
      <w:r w:rsidRPr="00CA35F4">
        <w:rPr>
          <w:sz w:val="16"/>
        </w:rPr>
        <w:t>disappears</w:t>
      </w:r>
      <w:proofErr w:type="gramEnd"/>
      <w:r w:rsidRPr="00CA35F4">
        <w:rPr>
          <w:sz w:val="16"/>
        </w:rPr>
        <w:t xml:space="preserve">, and poverty and income inequality are eradicated. In the past, poverty reduction strategies rely heavily on policies that pivot around progressive tax rates, workforce development programs, and welfare programs, but have been mildly successful in terms of assisting the population that needs the most and breaking away from the poverty cycles. All these policies in conjunction had not significantly increased the labor force participation rate which has remained at a historical two-decade low of about 63 percent (Bullard, 2014). Page 4/24 </w:t>
      </w:r>
      <w:r w:rsidRPr="00CA35F4">
        <w:rPr>
          <w:u w:val="single"/>
        </w:rPr>
        <w:t xml:space="preserve">Our proposal demonstrates that when conducting a </w:t>
      </w:r>
      <w:r w:rsidRPr="00CA35F4">
        <w:rPr>
          <w:b/>
          <w:bCs/>
          <w:u w:val="single"/>
        </w:rPr>
        <w:t>well-orchestrated FJG</w:t>
      </w:r>
      <w:r w:rsidRPr="00CA35F4">
        <w:rPr>
          <w:u w:val="single"/>
        </w:rPr>
        <w:t xml:space="preserve">, the cost of implementation could be as low as 27-28 percent depending on the scenario. More importantly, the gains in terms of tangible and intangible benefits to the most vulnerable members of our communities are significantly higher in the long run. The FJG has the potential of </w:t>
      </w:r>
      <w:r w:rsidRPr="00CA35F4">
        <w:rPr>
          <w:b/>
          <w:bCs/>
          <w:u w:val="single"/>
        </w:rPr>
        <w:t>breaking the poverty cycle</w:t>
      </w:r>
      <w:r w:rsidRPr="00CA35F4">
        <w:rPr>
          <w:u w:val="single"/>
        </w:rPr>
        <w:t xml:space="preserve"> definitively.</w:t>
      </w:r>
    </w:p>
    <w:p w14:paraId="5EF18B2C" w14:textId="77777777" w:rsidR="00CD7915" w:rsidRPr="00CA35F4" w:rsidRDefault="00CD7915" w:rsidP="00CD7915">
      <w:pPr>
        <w:pStyle w:val="Heading3"/>
        <w:rPr>
          <w:rFonts w:cs="Calibri"/>
        </w:rPr>
      </w:pPr>
      <w:r w:rsidRPr="00CA35F4">
        <w:rPr>
          <w:rFonts w:cs="Calibri"/>
        </w:rPr>
        <w:t>2NC---Solvency---Basic Income</w:t>
      </w:r>
    </w:p>
    <w:p w14:paraId="73750B6C" w14:textId="77777777" w:rsidR="00CD7915" w:rsidRPr="00CA35F4" w:rsidRDefault="00CD7915" w:rsidP="00CD7915">
      <w:pPr>
        <w:pStyle w:val="Heading4"/>
        <w:rPr>
          <w:rFonts w:cs="Calibri"/>
        </w:rPr>
      </w:pPr>
      <w:r w:rsidRPr="00CA35F4">
        <w:rPr>
          <w:rFonts w:cs="Calibri"/>
        </w:rPr>
        <w:t xml:space="preserve">IMF working paper proves advice and support for UBI </w:t>
      </w:r>
      <w:proofErr w:type="gramStart"/>
      <w:r w:rsidRPr="00CA35F4">
        <w:rPr>
          <w:rFonts w:cs="Calibri"/>
        </w:rPr>
        <w:t>implementation</w:t>
      </w:r>
      <w:proofErr w:type="gramEnd"/>
    </w:p>
    <w:p w14:paraId="6C441269" w14:textId="77777777" w:rsidR="00CD7915" w:rsidRPr="00CA35F4" w:rsidRDefault="00CD7915" w:rsidP="00CD7915">
      <w:pPr>
        <w:rPr>
          <w:rStyle w:val="Style13ptBold"/>
          <w:b w:val="0"/>
          <w:bCs w:val="0"/>
          <w:sz w:val="21"/>
          <w:szCs w:val="18"/>
        </w:rPr>
      </w:pPr>
      <w:proofErr w:type="spellStart"/>
      <w:r w:rsidRPr="00CA35F4">
        <w:rPr>
          <w:rStyle w:val="Style13ptBold"/>
        </w:rPr>
        <w:t>Francese</w:t>
      </w:r>
      <w:proofErr w:type="spellEnd"/>
      <w:r w:rsidRPr="00CA35F4">
        <w:rPr>
          <w:rStyle w:val="Style13ptBold"/>
        </w:rPr>
        <w:t xml:space="preserve"> and </w:t>
      </w:r>
      <w:proofErr w:type="spellStart"/>
      <w:r w:rsidRPr="00CA35F4">
        <w:rPr>
          <w:rStyle w:val="Style13ptBold"/>
        </w:rPr>
        <w:t>Prady</w:t>
      </w:r>
      <w:proofErr w:type="spellEnd"/>
      <w:r w:rsidRPr="00CA35F4">
        <w:rPr>
          <w:rStyle w:val="Style13ptBold"/>
        </w:rPr>
        <w:t xml:space="preserve"> 18 </w:t>
      </w:r>
      <w:r w:rsidRPr="00CA35F4">
        <w:rPr>
          <w:rStyle w:val="Style13ptBold"/>
          <w:b w:val="0"/>
          <w:bCs w:val="0"/>
          <w:sz w:val="21"/>
          <w:szCs w:val="18"/>
        </w:rPr>
        <w:t xml:space="preserve">(Maura </w:t>
      </w:r>
      <w:proofErr w:type="spellStart"/>
      <w:r w:rsidRPr="00CA35F4">
        <w:rPr>
          <w:rStyle w:val="Style13ptBold"/>
          <w:b w:val="0"/>
          <w:bCs w:val="0"/>
          <w:sz w:val="21"/>
          <w:szCs w:val="18"/>
        </w:rPr>
        <w:t>Francese</w:t>
      </w:r>
      <w:proofErr w:type="spellEnd"/>
      <w:r w:rsidRPr="00CA35F4">
        <w:rPr>
          <w:rStyle w:val="Style13ptBold"/>
          <w:b w:val="0"/>
          <w:bCs w:val="0"/>
          <w:sz w:val="21"/>
          <w:szCs w:val="18"/>
        </w:rPr>
        <w:t xml:space="preserve"> | Delphine </w:t>
      </w:r>
      <w:proofErr w:type="spellStart"/>
      <w:r w:rsidRPr="00CA35F4">
        <w:rPr>
          <w:rStyle w:val="Style13ptBold"/>
          <w:b w:val="0"/>
          <w:bCs w:val="0"/>
          <w:sz w:val="21"/>
          <w:szCs w:val="18"/>
        </w:rPr>
        <w:t>Prady</w:t>
      </w:r>
      <w:proofErr w:type="spellEnd"/>
      <w:r w:rsidRPr="00CA35F4">
        <w:rPr>
          <w:rStyle w:val="Style13ptBold"/>
          <w:b w:val="0"/>
          <w:bCs w:val="0"/>
          <w:sz w:val="21"/>
          <w:szCs w:val="18"/>
        </w:rPr>
        <w:t xml:space="preserve"> | IMF Working Paper | “Universal Basic Income: Debate and Impact Assessment” | December 2018 | file:///Users/gopalakrishnapai/Downloads/wp18273.pdf | DOA: 7/22/23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0A8340CE" w14:textId="77777777" w:rsidR="00CD7915" w:rsidRPr="00CA35F4" w:rsidRDefault="00CD7915" w:rsidP="00CD7915">
      <w:pPr>
        <w:rPr>
          <w:sz w:val="16"/>
        </w:rPr>
      </w:pPr>
      <w:r w:rsidRPr="00CA35F4">
        <w:rPr>
          <w:u w:val="single"/>
        </w:rPr>
        <w:t xml:space="preserve">The joint empirical analysis of the relative redistributive performance of a </w:t>
      </w:r>
      <w:r w:rsidRPr="00CA35F4">
        <w:rPr>
          <w:b/>
          <w:bCs/>
          <w:u w:val="single"/>
        </w:rPr>
        <w:t>UBI</w:t>
      </w:r>
      <w:r w:rsidRPr="00CA35F4">
        <w:rPr>
          <w:u w:val="single"/>
        </w:rPr>
        <w:t>, existing social safety nets and available financing options is powerful in highlighting the tradeoffs faced by policymakers when assessing social spending programs along key dimensions</w:t>
      </w:r>
      <w:r w:rsidRPr="00CA35F4">
        <w:rPr>
          <w:sz w:val="16"/>
        </w:rPr>
        <w:t xml:space="preserve">: </w:t>
      </w:r>
      <w:proofErr w:type="spellStart"/>
      <w:r w:rsidRPr="00CA35F4">
        <w:rPr>
          <w:sz w:val="16"/>
        </w:rPr>
        <w:t>i</w:t>
      </w:r>
      <w:proofErr w:type="spellEnd"/>
      <w:r w:rsidRPr="00CA35F4">
        <w:rPr>
          <w:sz w:val="16"/>
        </w:rPr>
        <w:t xml:space="preserve">. coverage at the bottom of the income distribution vs. leakages to richer households, ii. generosity of transfers vs. incentives and economic distortions, iii. fiscal cost vs. alternative use of scarce fiscal resources. </w:t>
      </w:r>
      <w:r w:rsidRPr="00CA35F4">
        <w:rPr>
          <w:u w:val="single"/>
        </w:rPr>
        <w:t xml:space="preserve">The fourth aspect that weighs heavily in shaping policy choices is how to </w:t>
      </w:r>
      <w:r w:rsidRPr="00CA35F4">
        <w:rPr>
          <w:b/>
          <w:bCs/>
          <w:u w:val="single"/>
        </w:rPr>
        <w:t>reconcile objectives</w:t>
      </w:r>
      <w:r w:rsidRPr="00CA35F4">
        <w:rPr>
          <w:u w:val="single"/>
        </w:rPr>
        <w:t xml:space="preserve"> and </w:t>
      </w:r>
      <w:r w:rsidRPr="00CA35F4">
        <w:rPr>
          <w:b/>
          <w:bCs/>
          <w:u w:val="single"/>
        </w:rPr>
        <w:t>implementation challenges</w:t>
      </w:r>
      <w:r w:rsidRPr="00CA35F4">
        <w:rPr>
          <w:u w:val="single"/>
        </w:rPr>
        <w:t>.</w:t>
      </w:r>
      <w:r w:rsidRPr="00CA35F4">
        <w:rPr>
          <w:sz w:val="16"/>
        </w:rPr>
        <w:t xml:space="preserve"> 22 The saliency of each of these tradeoffs depends on each country specific circumstances, </w:t>
      </w:r>
      <w:proofErr w:type="gramStart"/>
      <w:r w:rsidRPr="00CA35F4">
        <w:rPr>
          <w:sz w:val="16"/>
        </w:rPr>
        <w:t>in particular on</w:t>
      </w:r>
      <w:proofErr w:type="gramEnd"/>
      <w:r w:rsidRPr="00CA35F4">
        <w:rPr>
          <w:sz w:val="16"/>
        </w:rPr>
        <w:t xml:space="preserve"> its position in the coverage/generosity/progressivity space (Figure 2), its capacity to raise resources in a progressive and sustainable manner and the ability to roll out a (more or less) complex program. </w:t>
      </w:r>
      <w:r w:rsidRPr="00CA35F4">
        <w:rPr>
          <w:u w:val="single"/>
        </w:rPr>
        <w:t xml:space="preserve">Social preferences, together with constraints, determine how these tradeoffs are called. The relevance of these tradeoffs and the design of a transfer program has implications that go beyond the performance of the specific scheme. They are related to and impact how a country overall benefit-tax system affects individual behaviors,27 bearing far-reaching implications for </w:t>
      </w:r>
      <w:r w:rsidRPr="00CA35F4">
        <w:rPr>
          <w:b/>
          <w:bCs/>
          <w:u w:val="single"/>
        </w:rPr>
        <w:t>labor market, consumption and investment</w:t>
      </w:r>
      <w:r w:rsidRPr="00CA35F4">
        <w:rPr>
          <w:u w:val="single"/>
        </w:rPr>
        <w:t xml:space="preserve"> decisions that will in turn impact back the </w:t>
      </w:r>
      <w:r w:rsidRPr="00CA35F4">
        <w:rPr>
          <w:b/>
          <w:bCs/>
          <w:u w:val="single"/>
        </w:rPr>
        <w:t>fiscal sustainability</w:t>
      </w:r>
      <w:r w:rsidRPr="00CA35F4">
        <w:rPr>
          <w:u w:val="single"/>
        </w:rPr>
        <w:t xml:space="preserve"> of the tax-and-transfer system. As mentioned, inefficiencies (e.g., disincentives to work) are relevant issues also under existing safety nets—that are rarely universal and unconditional—and their current financing mechanism</w:t>
      </w:r>
      <w:r w:rsidRPr="00CA35F4">
        <w:rPr>
          <w:sz w:val="16"/>
        </w:rPr>
        <w:t xml:space="preserve">. For this reason, a </w:t>
      </w:r>
      <w:r w:rsidRPr="00CA35F4">
        <w:rPr>
          <w:u w:val="single"/>
        </w:rPr>
        <w:t xml:space="preserve">broader discussion is needed, that would move beyond just looking at UBI in isolation to assessing whether a policy package encompassing a UBI would increase or decrease the </w:t>
      </w:r>
      <w:r w:rsidRPr="00CA35F4">
        <w:rPr>
          <w:b/>
          <w:bCs/>
          <w:u w:val="single"/>
        </w:rPr>
        <w:t>distortionary impact</w:t>
      </w:r>
      <w:r w:rsidRPr="00CA35F4">
        <w:rPr>
          <w:u w:val="single"/>
        </w:rPr>
        <w:t xml:space="preserve"> of government policies and or improve/reduce the performance of a </w:t>
      </w:r>
      <w:r w:rsidRPr="00CA35F4">
        <w:rPr>
          <w:b/>
          <w:bCs/>
          <w:u w:val="single"/>
        </w:rPr>
        <w:t>safety net</w:t>
      </w:r>
      <w:r w:rsidRPr="00CA35F4">
        <w:rPr>
          <w:u w:val="single"/>
        </w:rPr>
        <w:t>.</w:t>
      </w:r>
      <w:r w:rsidRPr="00CA35F4">
        <w:rPr>
          <w:sz w:val="16"/>
        </w:rPr>
        <w:t xml:space="preserve"> As important is the thorough assessment of implementation capacity both for targeted and universal </w:t>
      </w:r>
      <w:proofErr w:type="gramStart"/>
      <w:r w:rsidRPr="00CA35F4">
        <w:rPr>
          <w:sz w:val="16"/>
        </w:rPr>
        <w:t>type</w:t>
      </w:r>
      <w:proofErr w:type="gramEnd"/>
      <w:r w:rsidRPr="00CA35F4">
        <w:rPr>
          <w:sz w:val="16"/>
        </w:rPr>
        <w:t xml:space="preserve"> of programs. In short, efficiency and equity impact of a UBI cannot be gauged in isolation. </w:t>
      </w:r>
      <w:r w:rsidRPr="00CA35F4">
        <w:rPr>
          <w:u w:val="single"/>
        </w:rPr>
        <w:t xml:space="preserve">Beyond the discussion presented in this paper and short-term considerations, other issues also point to the usefulness of </w:t>
      </w:r>
      <w:r w:rsidRPr="00CA35F4">
        <w:rPr>
          <w:b/>
          <w:bCs/>
          <w:u w:val="single"/>
        </w:rPr>
        <w:t>broadening the horizon</w:t>
      </w:r>
      <w:r w:rsidRPr="00CA35F4">
        <w:rPr>
          <w:u w:val="single"/>
        </w:rPr>
        <w:t xml:space="preserve"> when discussing universal programs and looking for ways to make </w:t>
      </w:r>
      <w:r w:rsidRPr="00CA35F4">
        <w:rPr>
          <w:b/>
          <w:bCs/>
          <w:u w:val="single"/>
        </w:rPr>
        <w:t>social protection systems</w:t>
      </w:r>
      <w:r w:rsidRPr="00CA35F4">
        <w:rPr>
          <w:u w:val="single"/>
        </w:rPr>
        <w:t xml:space="preserve"> adequate for facing future challenges.</w:t>
      </w:r>
      <w:r w:rsidRPr="00CA35F4">
        <w:rPr>
          <w:sz w:val="16"/>
        </w:rPr>
        <w:t xml:space="preserve"> For example, in an economic environment where job security decreases and income volatility </w:t>
      </w:r>
      <w:proofErr w:type="gramStart"/>
      <w:r w:rsidRPr="00CA35F4">
        <w:rPr>
          <w:sz w:val="16"/>
        </w:rPr>
        <w:t>increases</w:t>
      </w:r>
      <w:proofErr w:type="gramEnd"/>
      <w:r w:rsidRPr="00CA35F4">
        <w:rPr>
          <w:sz w:val="16"/>
        </w:rPr>
        <w:t>, expanding available insurance mechanisms for those who are out of work may become an important policy objective; similarly, where there is a need to generate public support while protecting vulnerable households from undesired side effects of structural reforms that impact large segments of the population. protecting vulnerable households from undesired side effects of structural reforms that impact large segments of the population.</w:t>
      </w:r>
    </w:p>
    <w:p w14:paraId="6859DFA6" w14:textId="77777777" w:rsidR="00CD7915" w:rsidRPr="00CA35F4" w:rsidRDefault="00CD7915" w:rsidP="00CD7915">
      <w:pPr>
        <w:pStyle w:val="Heading2"/>
        <w:rPr>
          <w:rFonts w:cs="Calibri"/>
        </w:rPr>
      </w:pPr>
      <w:r w:rsidRPr="00CA35F4">
        <w:rPr>
          <w:rFonts w:cs="Calibri"/>
        </w:rPr>
        <w:t>2NC---AT: Perms</w:t>
      </w:r>
    </w:p>
    <w:p w14:paraId="5AE5C1B7" w14:textId="77777777" w:rsidR="00CD7915" w:rsidRPr="00CA35F4" w:rsidRDefault="00CD7915" w:rsidP="00CD7915">
      <w:pPr>
        <w:pStyle w:val="Heading3"/>
        <w:rPr>
          <w:rFonts w:cs="Calibri"/>
        </w:rPr>
      </w:pPr>
      <w:r w:rsidRPr="00CA35F4">
        <w:rPr>
          <w:rFonts w:cs="Calibri"/>
        </w:rPr>
        <w:t>2NC---AT: PDB</w:t>
      </w:r>
    </w:p>
    <w:p w14:paraId="6F3C9B41" w14:textId="7E19C4E1" w:rsidR="00CD7915" w:rsidRPr="00CA35F4" w:rsidRDefault="00CD7915" w:rsidP="00CD7915">
      <w:pPr>
        <w:pStyle w:val="Heading4"/>
        <w:rPr>
          <w:rFonts w:cs="Calibri"/>
        </w:rPr>
      </w:pPr>
      <w:r w:rsidRPr="00CA35F4">
        <w:rPr>
          <w:rFonts w:cs="Calibri"/>
        </w:rPr>
        <w:t xml:space="preserve">Detached consultation key to neutrality and perception of internal decisions- solves </w:t>
      </w:r>
      <w:proofErr w:type="gramStart"/>
      <w:r w:rsidRPr="00CA35F4">
        <w:rPr>
          <w:rFonts w:cs="Calibri"/>
        </w:rPr>
        <w:t>legitimacy</w:t>
      </w:r>
      <w:proofErr w:type="gramEnd"/>
    </w:p>
    <w:p w14:paraId="031CF1B2" w14:textId="77777777" w:rsidR="00CD7915" w:rsidRPr="00CA35F4" w:rsidRDefault="00CD7915" w:rsidP="00CD7915">
      <w:pPr>
        <w:rPr>
          <w:rStyle w:val="Style13ptBold"/>
          <w:b w:val="0"/>
          <w:bCs w:val="0"/>
          <w:sz w:val="21"/>
          <w:szCs w:val="18"/>
        </w:rPr>
      </w:pPr>
      <w:proofErr w:type="spellStart"/>
      <w:r w:rsidRPr="00CA35F4">
        <w:rPr>
          <w:rStyle w:val="Style13ptBold"/>
        </w:rPr>
        <w:t>Milller</w:t>
      </w:r>
      <w:proofErr w:type="spellEnd"/>
      <w:r w:rsidRPr="00CA35F4">
        <w:rPr>
          <w:rStyle w:val="Style13ptBold"/>
        </w:rPr>
        <w:t xml:space="preserve"> and Welham 22 </w:t>
      </w:r>
      <w:r w:rsidRPr="00CA35F4">
        <w:rPr>
          <w:rStyle w:val="Style13ptBold"/>
          <w:b w:val="0"/>
          <w:bCs w:val="0"/>
          <w:sz w:val="21"/>
          <w:szCs w:val="18"/>
        </w:rPr>
        <w:t xml:space="preserve">(Mark Miller, Director of Global Strategy at Overseas Development Institute | Bryn Welham, Research Associate for the Development and Public Finance </w:t>
      </w:r>
      <w:proofErr w:type="spellStart"/>
      <w:r w:rsidRPr="00CA35F4">
        <w:rPr>
          <w:rStyle w:val="Style13ptBold"/>
          <w:b w:val="0"/>
          <w:bCs w:val="0"/>
          <w:sz w:val="21"/>
          <w:szCs w:val="18"/>
        </w:rPr>
        <w:t>programme</w:t>
      </w:r>
      <w:proofErr w:type="spellEnd"/>
      <w:r w:rsidRPr="00CA35F4">
        <w:rPr>
          <w:rStyle w:val="Style13ptBold"/>
          <w:b w:val="0"/>
          <w:bCs w:val="0"/>
          <w:sz w:val="21"/>
          <w:szCs w:val="18"/>
        </w:rPr>
        <w:t xml:space="preserve"> and the Country </w:t>
      </w:r>
      <w:proofErr w:type="spellStart"/>
      <w:r w:rsidRPr="00CA35F4">
        <w:rPr>
          <w:rStyle w:val="Style13ptBold"/>
          <w:b w:val="0"/>
          <w:bCs w:val="0"/>
          <w:sz w:val="21"/>
          <w:szCs w:val="18"/>
        </w:rPr>
        <w:t>Programme</w:t>
      </w:r>
      <w:proofErr w:type="spellEnd"/>
      <w:r w:rsidRPr="00CA35F4">
        <w:rPr>
          <w:rStyle w:val="Style13ptBold"/>
          <w:b w:val="0"/>
          <w:bCs w:val="0"/>
          <w:sz w:val="21"/>
          <w:szCs w:val="18"/>
        </w:rPr>
        <w:t xml:space="preserve"> Manager for BSI Sierra Leone | Overseas Development Institute | “Managing a new era of IMF lending conditions” | October 4, </w:t>
      </w:r>
      <w:proofErr w:type="gramStart"/>
      <w:r w:rsidRPr="00CA35F4">
        <w:rPr>
          <w:rStyle w:val="Style13ptBold"/>
          <w:b w:val="0"/>
          <w:bCs w:val="0"/>
          <w:sz w:val="21"/>
          <w:szCs w:val="18"/>
        </w:rPr>
        <w:t>2022</w:t>
      </w:r>
      <w:proofErr w:type="gramEnd"/>
      <w:r w:rsidRPr="00CA35F4">
        <w:rPr>
          <w:rStyle w:val="Style13ptBold"/>
          <w:b w:val="0"/>
          <w:bCs w:val="0"/>
          <w:sz w:val="21"/>
          <w:szCs w:val="18"/>
        </w:rPr>
        <w:t xml:space="preserve"> | https://odi.org/en/insights/managing-a-new-era-of-imf-lending-conditions/ | DOA: 7/22/23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0870EE7E" w14:textId="77777777" w:rsidR="00CD7915" w:rsidRPr="00CA35F4" w:rsidRDefault="00CD7915" w:rsidP="00CD7915">
      <w:pPr>
        <w:rPr>
          <w:u w:val="single"/>
        </w:rPr>
      </w:pPr>
      <w:r w:rsidRPr="00CA35F4">
        <w:rPr>
          <w:sz w:val="16"/>
        </w:rPr>
        <w:t>1. Expert overreach – government reforms plans based around IMF expertise</w:t>
      </w:r>
      <w:r w:rsidRPr="003605F1">
        <w:rPr>
          <w:sz w:val="12"/>
        </w:rPr>
        <w:t>¶</w:t>
      </w:r>
      <w:r w:rsidRPr="00CA35F4">
        <w:rPr>
          <w:sz w:val="16"/>
        </w:rPr>
        <w:t xml:space="preserve"> While none of the climate-related conditionalities listed above are obviously wrong, there is evidently a strong bias towards reform measures that are closely related to traditional IMF areas of expertise. Financing strategies, public investment management, public financial management: this is all familiar terrain for the IMF. While finance and financial reforms obviously matter for resilience and sustainability, it is not the case that they are the measures that matter most. Should a government </w:t>
      </w:r>
      <w:proofErr w:type="spellStart"/>
      <w:r w:rsidRPr="00CA35F4">
        <w:rPr>
          <w:sz w:val="16"/>
        </w:rPr>
        <w:t>prioritise</w:t>
      </w:r>
      <w:proofErr w:type="spellEnd"/>
      <w:r w:rsidRPr="00CA35F4">
        <w:rPr>
          <w:sz w:val="16"/>
        </w:rPr>
        <w:t xml:space="preserve"> investment in a pandemic-preparedness budget code? Or in improving genomic </w:t>
      </w:r>
      <w:proofErr w:type="gramStart"/>
      <w:r w:rsidRPr="00CA35F4">
        <w:rPr>
          <w:sz w:val="16"/>
        </w:rPr>
        <w:t>sequencing?</w:t>
      </w:r>
      <w:r w:rsidRPr="003605F1">
        <w:rPr>
          <w:sz w:val="12"/>
        </w:rPr>
        <w:t>¶</w:t>
      </w:r>
      <w:proofErr w:type="gramEnd"/>
      <w:r w:rsidRPr="00CA35F4">
        <w:rPr>
          <w:sz w:val="16"/>
        </w:rPr>
        <w:t xml:space="preserve"> </w:t>
      </w:r>
      <w:r w:rsidRPr="00CA35F4">
        <w:rPr>
          <w:u w:val="single"/>
        </w:rPr>
        <w:t xml:space="preserve">This matters because institutional reforms are not without their costs and </w:t>
      </w:r>
      <w:r w:rsidRPr="00CA35F4">
        <w:rPr>
          <w:b/>
          <w:bCs/>
          <w:u w:val="single"/>
        </w:rPr>
        <w:t>IMF conditions</w:t>
      </w:r>
      <w:r w:rsidRPr="00CA35F4">
        <w:rPr>
          <w:u w:val="single"/>
        </w:rPr>
        <w:t xml:space="preserve"> can influence overall government reform agendas. There is a danger that governments </w:t>
      </w:r>
      <w:proofErr w:type="spellStart"/>
      <w:r w:rsidRPr="00CA35F4">
        <w:rPr>
          <w:u w:val="single"/>
        </w:rPr>
        <w:t>prioritise</w:t>
      </w:r>
      <w:proofErr w:type="spellEnd"/>
      <w:r w:rsidRPr="00CA35F4">
        <w:rPr>
          <w:u w:val="single"/>
        </w:rPr>
        <w:t xml:space="preserve"> measures based on what the IMF happens to be good at, rather than a solid analysis of the most pressing </w:t>
      </w:r>
      <w:proofErr w:type="gramStart"/>
      <w:r w:rsidRPr="00CA35F4">
        <w:rPr>
          <w:u w:val="single"/>
        </w:rPr>
        <w:t>vulnerabilities.</w:t>
      </w:r>
      <w:r w:rsidRPr="003605F1">
        <w:rPr>
          <w:sz w:val="12"/>
        </w:rPr>
        <w:t>¶</w:t>
      </w:r>
      <w:proofErr w:type="gramEnd"/>
      <w:r w:rsidRPr="00CA35F4">
        <w:rPr>
          <w:sz w:val="12"/>
          <w:u w:val="single"/>
        </w:rPr>
        <w:t xml:space="preserve"> </w:t>
      </w:r>
      <w:r w:rsidRPr="00CA35F4">
        <w:rPr>
          <w:sz w:val="16"/>
        </w:rPr>
        <w:t>2. Too much from too few – overburdening central finance and planning agencies</w:t>
      </w:r>
      <w:r w:rsidRPr="003605F1">
        <w:rPr>
          <w:sz w:val="12"/>
        </w:rPr>
        <w:t>¶</w:t>
      </w:r>
      <w:r w:rsidRPr="00CA35F4">
        <w:rPr>
          <w:sz w:val="16"/>
        </w:rPr>
        <w:t xml:space="preserve"> </w:t>
      </w:r>
      <w:r w:rsidRPr="00CA35F4">
        <w:rPr>
          <w:u w:val="single"/>
        </w:rPr>
        <w:t xml:space="preserve">Reforms do not happen in isolation, and someone needs to </w:t>
      </w:r>
      <w:proofErr w:type="gramStart"/>
      <w:r w:rsidRPr="00CA35F4">
        <w:rPr>
          <w:u w:val="single"/>
        </w:rPr>
        <w:t>actually implement</w:t>
      </w:r>
      <w:proofErr w:type="gramEnd"/>
      <w:r w:rsidRPr="00CA35F4">
        <w:rPr>
          <w:u w:val="single"/>
        </w:rPr>
        <w:t xml:space="preserve"> them. The proposed RST measures will mostly need to be executed by the same central finance and planning agencies that serve as the main counterparts to IMF surveillance and capacity-building work.</w:t>
      </w:r>
      <w:r w:rsidRPr="00CA35F4">
        <w:rPr>
          <w:sz w:val="16"/>
        </w:rPr>
        <w:t xml:space="preserve"> Chart 1 shows the number of conditions that have already been agreed through 2021 conditionality </w:t>
      </w:r>
      <w:proofErr w:type="spellStart"/>
      <w:r w:rsidRPr="00CA35F4">
        <w:rPr>
          <w:sz w:val="16"/>
        </w:rPr>
        <w:t>programmes</w:t>
      </w:r>
      <w:proofErr w:type="spellEnd"/>
      <w:r w:rsidRPr="00CA35F4">
        <w:rPr>
          <w:sz w:val="16"/>
        </w:rPr>
        <w:t xml:space="preserve">. RST conditions will be additional to </w:t>
      </w:r>
      <w:proofErr w:type="gramStart"/>
      <w:r w:rsidRPr="00CA35F4">
        <w:rPr>
          <w:sz w:val="16"/>
        </w:rPr>
        <w:t>this.</w:t>
      </w:r>
      <w:r w:rsidRPr="003605F1">
        <w:rPr>
          <w:sz w:val="12"/>
        </w:rPr>
        <w:t>¶</w:t>
      </w:r>
      <w:proofErr w:type="gramEnd"/>
      <w:r w:rsidRPr="00CA35F4">
        <w:rPr>
          <w:sz w:val="16"/>
        </w:rPr>
        <w:t xml:space="preserve"> As a result, for </w:t>
      </w:r>
      <w:r w:rsidRPr="00CA35F4">
        <w:rPr>
          <w:u w:val="single"/>
        </w:rPr>
        <w:t xml:space="preserve">many countries the same small group of civil servants working in the same key ministries will now be asked to implement simultaneous economic, fiscal, financial and budget policy reform at a time of economic crisis. </w:t>
      </w:r>
      <w:r w:rsidRPr="00CA35F4">
        <w:rPr>
          <w:sz w:val="16"/>
        </w:rPr>
        <w:t xml:space="preserve">There is a clear risk that </w:t>
      </w:r>
      <w:r w:rsidRPr="00CA35F4">
        <w:rPr>
          <w:u w:val="single"/>
        </w:rPr>
        <w:t>such reforms could actually hinder state capabilities by adding to the kind of ‘</w:t>
      </w:r>
      <w:r w:rsidRPr="00CA35F4">
        <w:rPr>
          <w:b/>
          <w:bCs/>
          <w:u w:val="single"/>
        </w:rPr>
        <w:t>premature load bearing’</w:t>
      </w:r>
      <w:r w:rsidRPr="00CA35F4">
        <w:rPr>
          <w:u w:val="single"/>
        </w:rPr>
        <w:t xml:space="preserve"> or isomorphic mimicry that undermines real institutional </w:t>
      </w:r>
      <w:proofErr w:type="gramStart"/>
      <w:r w:rsidRPr="00CA35F4">
        <w:rPr>
          <w:u w:val="single"/>
        </w:rPr>
        <w:t>reform.</w:t>
      </w:r>
      <w:r w:rsidRPr="003605F1">
        <w:rPr>
          <w:sz w:val="12"/>
        </w:rPr>
        <w:t>¶</w:t>
      </w:r>
      <w:proofErr w:type="gramEnd"/>
      <w:r w:rsidRPr="00CA35F4">
        <w:rPr>
          <w:sz w:val="12"/>
          <w:u w:val="single"/>
        </w:rPr>
        <w:t xml:space="preserve"> </w:t>
      </w:r>
      <w:r w:rsidRPr="00CA35F4">
        <w:rPr>
          <w:sz w:val="16"/>
        </w:rPr>
        <w:t xml:space="preserve">The Seychelles provides an example. Over the next three years, 14 structural conditions have been agreed with the IMF and a further 16 with the World Bank through its Fiscal Sustainability and Climate Resilience Development Policy loan. </w:t>
      </w:r>
      <w:r w:rsidRPr="00CA35F4">
        <w:rPr>
          <w:u w:val="single"/>
        </w:rPr>
        <w:t>If the Seychelles wishes to access funding from the RST, it will have to commit to addressing further climate and pandemic resilience reforms. This is a tall order for a country of 100,000 people.</w:t>
      </w:r>
      <w:r w:rsidRPr="00CA35F4">
        <w:rPr>
          <w:sz w:val="16"/>
        </w:rPr>
        <w:t xml:space="preserve"> Will the additional measures support resilience, or prevent people from doing their day </w:t>
      </w:r>
      <w:proofErr w:type="gramStart"/>
      <w:r w:rsidRPr="00CA35F4">
        <w:rPr>
          <w:sz w:val="16"/>
        </w:rPr>
        <w:t>job?</w:t>
      </w:r>
      <w:r w:rsidRPr="003605F1">
        <w:rPr>
          <w:sz w:val="12"/>
        </w:rPr>
        <w:t>¶</w:t>
      </w:r>
      <w:proofErr w:type="gramEnd"/>
      <w:r w:rsidRPr="00CA35F4">
        <w:rPr>
          <w:sz w:val="16"/>
        </w:rPr>
        <w:t xml:space="preserve"> 3. The wood is the trees – visible reforms are not necessarily the most important ones</w:t>
      </w:r>
      <w:r w:rsidRPr="003605F1">
        <w:rPr>
          <w:sz w:val="12"/>
        </w:rPr>
        <w:t>¶</w:t>
      </w:r>
      <w:r w:rsidRPr="00CA35F4">
        <w:rPr>
          <w:sz w:val="16"/>
        </w:rPr>
        <w:t xml:space="preserve"> The RST approach implicitly assumes that there is a distinction between public policy reforms that support climate and pandemic resilience and other good public policy reforms. In practice, this is a difficult – if not false – distinction. </w:t>
      </w:r>
      <w:r w:rsidRPr="00CA35F4">
        <w:rPr>
          <w:u w:val="single"/>
        </w:rPr>
        <w:t xml:space="preserve">Resilient states are those with effective public policy processes across the board. Such states can </w:t>
      </w:r>
      <w:proofErr w:type="spellStart"/>
      <w:r w:rsidRPr="00CA35F4">
        <w:rPr>
          <w:u w:val="single"/>
        </w:rPr>
        <w:t>mobilise</w:t>
      </w:r>
      <w:proofErr w:type="spellEnd"/>
      <w:r w:rsidRPr="00CA35F4">
        <w:rPr>
          <w:u w:val="single"/>
        </w:rPr>
        <w:t xml:space="preserve"> money, </w:t>
      </w:r>
      <w:proofErr w:type="gramStart"/>
      <w:r w:rsidRPr="00CA35F4">
        <w:rPr>
          <w:u w:val="single"/>
        </w:rPr>
        <w:t>people</w:t>
      </w:r>
      <w:proofErr w:type="gramEnd"/>
      <w:r w:rsidRPr="00CA35F4">
        <w:rPr>
          <w:u w:val="single"/>
        </w:rPr>
        <w:t xml:space="preserve"> and equipment to deal with a range of crises, because their public policy processes are well-developed. Opening up the public policy machine to strengthen those sub-circuits that are ‘</w:t>
      </w:r>
      <w:r w:rsidRPr="00CA35F4">
        <w:rPr>
          <w:b/>
          <w:bCs/>
          <w:u w:val="single"/>
        </w:rPr>
        <w:t>climate-related’</w:t>
      </w:r>
      <w:r w:rsidRPr="00CA35F4">
        <w:rPr>
          <w:u w:val="single"/>
        </w:rPr>
        <w:t xml:space="preserve"> and ‘</w:t>
      </w:r>
      <w:r w:rsidRPr="00CA35F4">
        <w:rPr>
          <w:b/>
          <w:bCs/>
          <w:u w:val="single"/>
        </w:rPr>
        <w:t>pandemic-related’</w:t>
      </w:r>
      <w:r w:rsidRPr="00CA35F4">
        <w:rPr>
          <w:u w:val="single"/>
        </w:rPr>
        <w:t xml:space="preserve"> while ignoring the rest is conceptually difficult and arguably counter-</w:t>
      </w:r>
      <w:proofErr w:type="gramStart"/>
      <w:r w:rsidRPr="00CA35F4">
        <w:rPr>
          <w:u w:val="single"/>
        </w:rPr>
        <w:t>productive</w:t>
      </w:r>
      <w:r w:rsidRPr="00CA35F4">
        <w:rPr>
          <w:sz w:val="16"/>
        </w:rPr>
        <w:t>.</w:t>
      </w:r>
      <w:r w:rsidRPr="003605F1">
        <w:rPr>
          <w:sz w:val="12"/>
        </w:rPr>
        <w:t>¶</w:t>
      </w:r>
      <w:proofErr w:type="gramEnd"/>
      <w:r w:rsidRPr="00CA35F4">
        <w:rPr>
          <w:sz w:val="16"/>
        </w:rPr>
        <w:t xml:space="preserve"> This can be seen in many of the sample institutional reform conditions listed in the Board Paper. These are effectively ‘climate add-ons’ to processes that (should) already exist. If these processes are working well, adding a climate element will certainly help them do better. If they are not working well – not inconceivable in the </w:t>
      </w:r>
      <w:proofErr w:type="spellStart"/>
      <w:r w:rsidRPr="00CA35F4">
        <w:rPr>
          <w:sz w:val="16"/>
        </w:rPr>
        <w:t>countries</w:t>
      </w:r>
      <w:proofErr w:type="spellEnd"/>
      <w:r w:rsidRPr="00CA35F4">
        <w:rPr>
          <w:sz w:val="16"/>
        </w:rPr>
        <w:t xml:space="preserve"> most likely to access RST finance – then adding a ‘climate dimension’ could lead to nothing more than a box-ticking exercise, with reams of additional published guidance but little substantive </w:t>
      </w:r>
      <w:proofErr w:type="gramStart"/>
      <w:r w:rsidRPr="00CA35F4">
        <w:rPr>
          <w:sz w:val="16"/>
        </w:rPr>
        <w:t>impact.</w:t>
      </w:r>
      <w:r w:rsidRPr="003605F1">
        <w:rPr>
          <w:sz w:val="12"/>
        </w:rPr>
        <w:t>¶</w:t>
      </w:r>
      <w:proofErr w:type="gramEnd"/>
      <w:r w:rsidRPr="00CA35F4">
        <w:rPr>
          <w:sz w:val="16"/>
        </w:rPr>
        <w:t xml:space="preserve"> Figure 1 illustrates various fiscal management reforms that could conceivably promote resilience. There is a danger that the RST selects reforms based on whether they can be visibly linked to the specific challenges of climate and pandemics, while neglecting potentially more useful reforms that can strengthen government capabilities more </w:t>
      </w:r>
      <w:proofErr w:type="gramStart"/>
      <w:r w:rsidRPr="00CA35F4">
        <w:rPr>
          <w:sz w:val="16"/>
        </w:rPr>
        <w:t>generally.</w:t>
      </w:r>
      <w:r w:rsidRPr="003605F1">
        <w:rPr>
          <w:sz w:val="12"/>
        </w:rPr>
        <w:t>¶</w:t>
      </w:r>
      <w:proofErr w:type="gramEnd"/>
      <w:r w:rsidRPr="00CA35F4">
        <w:rPr>
          <w:sz w:val="16"/>
        </w:rPr>
        <w:t xml:space="preserve"> 4. Do as I say, not as I do – the credibility risk in stoking confrontational climate politics</w:t>
      </w:r>
      <w:r w:rsidRPr="003605F1">
        <w:rPr>
          <w:sz w:val="12"/>
        </w:rPr>
        <w:t>¶</w:t>
      </w:r>
      <w:r w:rsidRPr="00CA35F4">
        <w:rPr>
          <w:sz w:val="16"/>
        </w:rPr>
        <w:t xml:space="preserve"> </w:t>
      </w:r>
      <w:r w:rsidRPr="00CA35F4">
        <w:rPr>
          <w:u w:val="single"/>
        </w:rPr>
        <w:t xml:space="preserve">Adding a more </w:t>
      </w:r>
      <w:r w:rsidRPr="00CA35F4">
        <w:rPr>
          <w:b/>
          <w:bCs/>
          <w:u w:val="single"/>
        </w:rPr>
        <w:t>explicit climate dimension</w:t>
      </w:r>
      <w:r w:rsidRPr="00CA35F4">
        <w:rPr>
          <w:u w:val="single"/>
        </w:rPr>
        <w:t xml:space="preserve"> to the IMF’s conditionality threatens to raise the heat on complex issues of international and intergenerational equity. An institution that must be seen to be neutral and technocratic (at least to some degree) could therefore be </w:t>
      </w:r>
      <w:r w:rsidRPr="00CA35F4">
        <w:rPr>
          <w:b/>
          <w:bCs/>
          <w:u w:val="single"/>
        </w:rPr>
        <w:t>dragged</w:t>
      </w:r>
      <w:r w:rsidRPr="00CA35F4">
        <w:rPr>
          <w:u w:val="single"/>
        </w:rPr>
        <w:t xml:space="preserve"> into some </w:t>
      </w:r>
      <w:r w:rsidRPr="00CA35F4">
        <w:rPr>
          <w:b/>
          <w:bCs/>
          <w:u w:val="single"/>
        </w:rPr>
        <w:t xml:space="preserve">politically-charged </w:t>
      </w:r>
      <w:proofErr w:type="gramStart"/>
      <w:r w:rsidRPr="00CA35F4">
        <w:rPr>
          <w:b/>
          <w:bCs/>
          <w:u w:val="single"/>
        </w:rPr>
        <w:t>debates</w:t>
      </w:r>
      <w:r w:rsidRPr="00CA35F4">
        <w:rPr>
          <w:u w:val="single"/>
        </w:rPr>
        <w:t>.</w:t>
      </w:r>
      <w:r w:rsidRPr="003605F1">
        <w:rPr>
          <w:sz w:val="12"/>
        </w:rPr>
        <w:t>¶</w:t>
      </w:r>
      <w:proofErr w:type="gramEnd"/>
      <w:r w:rsidRPr="00CA35F4">
        <w:rPr>
          <w:sz w:val="12"/>
          <w:u w:val="single"/>
        </w:rPr>
        <w:t xml:space="preserve"> </w:t>
      </w:r>
      <w:r w:rsidRPr="00CA35F4">
        <w:rPr>
          <w:sz w:val="16"/>
        </w:rPr>
        <w:t xml:space="preserve">The developed countries that have contributed the most to climate change are aiming for net-zero emissions targets or similar by 2050 or later. For them, climate mitigation is an ongoing policy agenda for which the costs will be paid over the medium- to long-term. In contrast, for RST borrowers, many of these costs must be paid right now through policy </w:t>
      </w:r>
      <w:proofErr w:type="gramStart"/>
      <w:r w:rsidRPr="00CA35F4">
        <w:rPr>
          <w:sz w:val="16"/>
        </w:rPr>
        <w:t>conditionality.</w:t>
      </w:r>
      <w:r w:rsidRPr="003605F1">
        <w:rPr>
          <w:sz w:val="12"/>
        </w:rPr>
        <w:t>¶</w:t>
      </w:r>
      <w:proofErr w:type="gramEnd"/>
      <w:r w:rsidRPr="00CA35F4">
        <w:rPr>
          <w:sz w:val="16"/>
        </w:rPr>
        <w:t xml:space="preserve"> More controversially, all the resilience and preparedness reforms in the world will not prevent some countries – notably small island states – from suffering periodic natural disasters, nor will they push back rising sea levels. Implying that countries need to be a bit more ‘resilient’ in these circumstances risks blaming the </w:t>
      </w:r>
      <w:proofErr w:type="gramStart"/>
      <w:r w:rsidRPr="00CA35F4">
        <w:rPr>
          <w:sz w:val="16"/>
        </w:rPr>
        <w:t>victim.</w:t>
      </w:r>
      <w:r w:rsidRPr="003605F1">
        <w:rPr>
          <w:sz w:val="12"/>
        </w:rPr>
        <w:t>¶</w:t>
      </w:r>
      <w:proofErr w:type="gramEnd"/>
      <w:r w:rsidRPr="00CA35F4">
        <w:rPr>
          <w:sz w:val="16"/>
        </w:rPr>
        <w:t xml:space="preserve"> This will be particularly galling if the governments of high-income countries start scoring their contributions to the RST as ‘climate finance’. Sceptics might start to question who is really benefiting from these tough and controversial climate-related conditions. In the most cynical view, RST donors could be accused of simply using the excess reserves generated through the SDR issuance to hit their international climate finance commitments and avoid the real fiscal cost of providing upfront grants rather than SDR-backed loans.</w:t>
      </w:r>
      <w:r w:rsidRPr="003605F1">
        <w:rPr>
          <w:sz w:val="12"/>
        </w:rPr>
        <w:t>¶</w:t>
      </w:r>
      <w:r w:rsidRPr="00CA35F4">
        <w:rPr>
          <w:sz w:val="16"/>
        </w:rPr>
        <w:t xml:space="preserve"> What can the IMF do?</w:t>
      </w:r>
      <w:r w:rsidRPr="003605F1">
        <w:rPr>
          <w:sz w:val="12"/>
        </w:rPr>
        <w:t>¶</w:t>
      </w:r>
      <w:r w:rsidRPr="00CA35F4">
        <w:rPr>
          <w:sz w:val="16"/>
        </w:rPr>
        <w:t xml:space="preserve"> Supporting climate and pandemic resilience – however defined – is a worthy goal, and the IMF now has $40 billion in loans to promote it. However, it has been handed something of a poisoned chalice with which to implement this system. How much does it want to drink? There are several options for a </w:t>
      </w:r>
      <w:proofErr w:type="spellStart"/>
      <w:r w:rsidRPr="00CA35F4">
        <w:rPr>
          <w:sz w:val="16"/>
        </w:rPr>
        <w:t>remodelled</w:t>
      </w:r>
      <w:proofErr w:type="spellEnd"/>
      <w:r w:rsidRPr="00CA35F4">
        <w:rPr>
          <w:sz w:val="16"/>
        </w:rPr>
        <w:t xml:space="preserve"> RST: some could be pursued jointly, while others would require a more fundamental rethink of the current </w:t>
      </w:r>
      <w:proofErr w:type="gramStart"/>
      <w:r w:rsidRPr="00CA35F4">
        <w:rPr>
          <w:sz w:val="16"/>
        </w:rPr>
        <w:t>structure.</w:t>
      </w:r>
      <w:r w:rsidRPr="003605F1">
        <w:rPr>
          <w:sz w:val="12"/>
        </w:rPr>
        <w:t>¶</w:t>
      </w:r>
      <w:proofErr w:type="gramEnd"/>
      <w:r w:rsidRPr="00CA35F4">
        <w:rPr>
          <w:sz w:val="16"/>
        </w:rPr>
        <w:t xml:space="preserve"> 1. Acknowledge limits and </w:t>
      </w:r>
      <w:proofErr w:type="spellStart"/>
      <w:r w:rsidRPr="00CA35F4">
        <w:rPr>
          <w:sz w:val="16"/>
        </w:rPr>
        <w:t>recognise</w:t>
      </w:r>
      <w:proofErr w:type="spellEnd"/>
      <w:r w:rsidRPr="00CA35F4">
        <w:rPr>
          <w:sz w:val="16"/>
        </w:rPr>
        <w:t xml:space="preserve"> these challenges up front</w:t>
      </w:r>
      <w:r w:rsidRPr="003605F1">
        <w:rPr>
          <w:sz w:val="12"/>
        </w:rPr>
        <w:t>¶</w:t>
      </w:r>
      <w:r w:rsidRPr="00CA35F4">
        <w:rPr>
          <w:sz w:val="16"/>
        </w:rPr>
        <w:t xml:space="preserve"> The limits of IMF expertise in this area should be acknowledged. It should be made clear that they are not experts on climate change or pandemics. Their most relevant experience is thinking in broad terms about what qualities make governments resilient to macro-fiscal shocks</w:t>
      </w:r>
      <w:r w:rsidRPr="00CA35F4">
        <w:rPr>
          <w:u w:val="single"/>
        </w:rPr>
        <w:t xml:space="preserve">. Expectations that RST-based policy conditionality will markedly change overall country resilience to specific pandemic and climate shocks should be toned down to a realistic level. In designing policy conditions, the IMF should interpret resilience and state capability broadly. The IMF should </w:t>
      </w:r>
      <w:proofErr w:type="spellStart"/>
      <w:r w:rsidRPr="00CA35F4">
        <w:rPr>
          <w:u w:val="single"/>
        </w:rPr>
        <w:t>recognise</w:t>
      </w:r>
      <w:proofErr w:type="spellEnd"/>
      <w:r w:rsidRPr="00CA35F4">
        <w:rPr>
          <w:u w:val="single"/>
        </w:rPr>
        <w:t xml:space="preserve"> that there are multiple ways to achieve this and could usefully spell out their assumed ‘theory of change’ in doing </w:t>
      </w:r>
      <w:proofErr w:type="gramStart"/>
      <w:r w:rsidRPr="00CA35F4">
        <w:rPr>
          <w:u w:val="single"/>
        </w:rPr>
        <w:t>so.</w:t>
      </w:r>
      <w:r w:rsidRPr="003605F1">
        <w:rPr>
          <w:sz w:val="12"/>
        </w:rPr>
        <w:t>¶</w:t>
      </w:r>
      <w:proofErr w:type="gramEnd"/>
      <w:r w:rsidRPr="00CA35F4">
        <w:rPr>
          <w:sz w:val="12"/>
          <w:u w:val="single"/>
        </w:rPr>
        <w:t xml:space="preserve"> </w:t>
      </w:r>
      <w:r w:rsidRPr="00CA35F4">
        <w:rPr>
          <w:sz w:val="16"/>
        </w:rPr>
        <w:t xml:space="preserve">The IMF should also be much more vocal about what can realistically be done to manage climate and pandemic risks through the design of country-specific conditions. </w:t>
      </w:r>
      <w:proofErr w:type="gramStart"/>
      <w:r w:rsidRPr="00CA35F4">
        <w:rPr>
          <w:sz w:val="16"/>
        </w:rPr>
        <w:t>Needless to say, climate</w:t>
      </w:r>
      <w:proofErr w:type="gramEnd"/>
      <w:r w:rsidRPr="00CA35F4">
        <w:rPr>
          <w:sz w:val="16"/>
        </w:rPr>
        <w:t xml:space="preserve"> change and unexpected pandemics are global issues that no individual country can realistically solve alone</w:t>
      </w:r>
      <w:r w:rsidRPr="00CA35F4">
        <w:rPr>
          <w:u w:val="single"/>
        </w:rPr>
        <w:t xml:space="preserve">. The IMF should be clear about the global systemic issues that contribute to </w:t>
      </w:r>
      <w:r w:rsidRPr="00CA35F4">
        <w:rPr>
          <w:b/>
          <w:bCs/>
          <w:u w:val="single"/>
        </w:rPr>
        <w:t>country vulnerability</w:t>
      </w:r>
      <w:r w:rsidRPr="00CA35F4">
        <w:rPr>
          <w:u w:val="single"/>
        </w:rPr>
        <w:t xml:space="preserve">. It should deploy research and evidence to make the point that RST countries are not typically the countries that undermine the sustainability of the global </w:t>
      </w:r>
      <w:proofErr w:type="gramStart"/>
      <w:r w:rsidRPr="00CA35F4">
        <w:rPr>
          <w:u w:val="single"/>
        </w:rPr>
        <w:t>commons.</w:t>
      </w:r>
      <w:r w:rsidRPr="003605F1">
        <w:rPr>
          <w:sz w:val="12"/>
        </w:rPr>
        <w:t>¶</w:t>
      </w:r>
      <w:proofErr w:type="gramEnd"/>
      <w:r w:rsidRPr="00CA35F4">
        <w:rPr>
          <w:sz w:val="12"/>
          <w:u w:val="single"/>
        </w:rPr>
        <w:t xml:space="preserve"> </w:t>
      </w:r>
      <w:r w:rsidRPr="00CA35F4">
        <w:rPr>
          <w:sz w:val="16"/>
        </w:rPr>
        <w:t xml:space="preserve">2. A strong all-rounder – </w:t>
      </w:r>
      <w:r w:rsidRPr="00CA35F4">
        <w:rPr>
          <w:u w:val="single"/>
        </w:rPr>
        <w:t>use the RST to build states that are resilient to multiple shocks</w:t>
      </w:r>
      <w:r w:rsidRPr="003605F1">
        <w:rPr>
          <w:sz w:val="12"/>
        </w:rPr>
        <w:t>¶</w:t>
      </w:r>
      <w:r w:rsidRPr="00CA35F4">
        <w:rPr>
          <w:sz w:val="12"/>
          <w:u w:val="single"/>
        </w:rPr>
        <w:t xml:space="preserve"> </w:t>
      </w:r>
      <w:r w:rsidRPr="00CA35F4">
        <w:rPr>
          <w:sz w:val="16"/>
        </w:rPr>
        <w:t>During the Covid-19 crisis, many of the most critical capabilities for dealing with the impact of the pandemic related to broader-based qualities of public administrations. As shown in Figure 1, for finance ministries, these included having access to real-time data and appropriate debt instruments; being agile in forecasting and procurement; and adapting rules to reflect emergency circumstances. These are useful instruments for responding to many kinds of shocks, and all of them are to some degree the responsibility of finance and/or planning ministries.</w:t>
      </w:r>
      <w:r w:rsidRPr="003605F1">
        <w:rPr>
          <w:sz w:val="12"/>
        </w:rPr>
        <w:t>¶</w:t>
      </w:r>
      <w:r w:rsidRPr="00CA35F4">
        <w:rPr>
          <w:sz w:val="16"/>
        </w:rPr>
        <w:t xml:space="preserve"> If the IMF wants to impose climate and pandemic resilience conditions, it should work in these areas of financial and economic management capability that already have a demonstrable relationship to concepts of ‘resilience’, and which clearly fall within its mandate. This may result in a list of conditionality reforms that are similar to its existing set of standard policy and institutional reforms, but ‘sticking to what you know’ might make sense for a reform agenda that aims to build resilience across the whole of </w:t>
      </w:r>
      <w:proofErr w:type="gramStart"/>
      <w:r w:rsidRPr="00CA35F4">
        <w:rPr>
          <w:sz w:val="16"/>
        </w:rPr>
        <w:t>government.</w:t>
      </w:r>
      <w:r w:rsidRPr="003605F1">
        <w:rPr>
          <w:sz w:val="12"/>
        </w:rPr>
        <w:t>¶</w:t>
      </w:r>
      <w:proofErr w:type="gramEnd"/>
      <w:r w:rsidRPr="00CA35F4">
        <w:rPr>
          <w:sz w:val="16"/>
        </w:rPr>
        <w:t xml:space="preserve"> 3. Less is more – maintaining policy conditionality at a minimum</w:t>
      </w:r>
      <w:r w:rsidRPr="003605F1">
        <w:rPr>
          <w:sz w:val="12"/>
        </w:rPr>
        <w:t>¶</w:t>
      </w:r>
      <w:r w:rsidRPr="00CA35F4">
        <w:rPr>
          <w:sz w:val="16"/>
        </w:rPr>
        <w:t xml:space="preserve"> </w:t>
      </w:r>
      <w:r w:rsidRPr="00CA35F4">
        <w:rPr>
          <w:u w:val="single"/>
        </w:rPr>
        <w:t xml:space="preserve">The IMF should be parsimonious in selecting policy conditionalities relating to the RST. More measures do not necessarily mean more of a good thing. Indeed, the IMF itself has broadly </w:t>
      </w:r>
      <w:proofErr w:type="spellStart"/>
      <w:r w:rsidRPr="00CA35F4">
        <w:rPr>
          <w:u w:val="single"/>
        </w:rPr>
        <w:t>recognised</w:t>
      </w:r>
      <w:proofErr w:type="spellEnd"/>
      <w:r w:rsidRPr="00CA35F4">
        <w:rPr>
          <w:u w:val="single"/>
        </w:rPr>
        <w:t xml:space="preserve"> this point through its commitment to reducing and streamlining conditionality throughout its </w:t>
      </w:r>
      <w:proofErr w:type="spellStart"/>
      <w:r w:rsidRPr="00CA35F4">
        <w:rPr>
          <w:u w:val="single"/>
        </w:rPr>
        <w:t>programmes</w:t>
      </w:r>
      <w:proofErr w:type="spellEnd"/>
      <w:r w:rsidRPr="00CA35F4">
        <w:rPr>
          <w:u w:val="single"/>
        </w:rPr>
        <w:t xml:space="preserve">. If the IMF intends to encourage governments to undertake significant new activity to deliver climate or pandemic-related resilience reforms, they should also provide advice on what governments should be </w:t>
      </w:r>
      <w:r w:rsidRPr="00CA35F4">
        <w:rPr>
          <w:b/>
          <w:bCs/>
          <w:u w:val="single"/>
        </w:rPr>
        <w:t>doing less of</w:t>
      </w:r>
      <w:r w:rsidRPr="00CA35F4">
        <w:rPr>
          <w:u w:val="single"/>
        </w:rPr>
        <w:t xml:space="preserve"> to </w:t>
      </w:r>
      <w:proofErr w:type="gramStart"/>
      <w:r w:rsidRPr="00CA35F4">
        <w:rPr>
          <w:u w:val="single"/>
        </w:rPr>
        <w:t>compensate.</w:t>
      </w:r>
      <w:r w:rsidRPr="003605F1">
        <w:rPr>
          <w:sz w:val="12"/>
        </w:rPr>
        <w:t>¶</w:t>
      </w:r>
      <w:proofErr w:type="gramEnd"/>
      <w:r w:rsidRPr="00CA35F4">
        <w:rPr>
          <w:sz w:val="12"/>
          <w:u w:val="single"/>
        </w:rPr>
        <w:t xml:space="preserve"> </w:t>
      </w:r>
      <w:r w:rsidRPr="00CA35F4">
        <w:rPr>
          <w:sz w:val="16"/>
        </w:rPr>
        <w:t>4. Keeping the peace – avoid tying the most controversial mitigation actions to the RST</w:t>
      </w:r>
      <w:r w:rsidRPr="003605F1">
        <w:rPr>
          <w:sz w:val="12"/>
        </w:rPr>
        <w:t>¶</w:t>
      </w:r>
      <w:r w:rsidRPr="00CA35F4">
        <w:rPr>
          <w:sz w:val="16"/>
        </w:rPr>
        <w:t xml:space="preserve"> Climate change mitigation is perhaps the most controversial area of policy reform. Asking lower-income countries to impose new climate taxes and/or remove popular-but-polluting subsidies can be justified where they relate to immediate-term fiscal sustainability. They are significantly more difficult to justify when demanded by an institution controlled by the higher-income countries that have contributed most to climate change. In the wrong light, this makes tough love look more like a punishment </w:t>
      </w:r>
      <w:proofErr w:type="gramStart"/>
      <w:r w:rsidRPr="00CA35F4">
        <w:rPr>
          <w:sz w:val="16"/>
        </w:rPr>
        <w:t>beating.</w:t>
      </w:r>
      <w:r w:rsidRPr="003605F1">
        <w:rPr>
          <w:sz w:val="12"/>
        </w:rPr>
        <w:t>¶</w:t>
      </w:r>
      <w:proofErr w:type="gramEnd"/>
      <w:r w:rsidRPr="00CA35F4">
        <w:rPr>
          <w:sz w:val="16"/>
        </w:rPr>
        <w:t xml:space="preserve"> </w:t>
      </w:r>
      <w:r w:rsidRPr="00CA35F4">
        <w:rPr>
          <w:u w:val="single"/>
        </w:rPr>
        <w:t xml:space="preserve">To avoid this, the IMF should only tie </w:t>
      </w:r>
      <w:r w:rsidRPr="00CA35F4">
        <w:rPr>
          <w:b/>
          <w:bCs/>
          <w:u w:val="single"/>
        </w:rPr>
        <w:t>strict RST climate mitigation conditions</w:t>
      </w:r>
      <w:r w:rsidRPr="00CA35F4">
        <w:rPr>
          <w:u w:val="single"/>
        </w:rPr>
        <w:t xml:space="preserve"> to a policy that a recipient government has already planned. Governments can therefore use the IMF’s conditionality to strengthen their hand in tackling (likely unpopular) policy reforms they have already committed to, while avoiding the legitimacy-draining effect of being forced to undertake policy reforms that appear to be imposed from outside</w:t>
      </w:r>
      <w:r w:rsidRPr="00CA35F4">
        <w:rPr>
          <w:sz w:val="16"/>
        </w:rPr>
        <w:t xml:space="preserve">. </w:t>
      </w:r>
      <w:r w:rsidRPr="00CA35F4">
        <w:rPr>
          <w:u w:val="single"/>
        </w:rPr>
        <w:t xml:space="preserve">This will go a long way to preventing acrimonious disagreement about the international and intergenerational equity of the RST, and the IMF’s role in implementing </w:t>
      </w:r>
      <w:proofErr w:type="gramStart"/>
      <w:r w:rsidRPr="00CA35F4">
        <w:rPr>
          <w:u w:val="single"/>
        </w:rPr>
        <w:t>it.</w:t>
      </w:r>
      <w:r w:rsidRPr="003605F1">
        <w:rPr>
          <w:sz w:val="12"/>
        </w:rPr>
        <w:t>¶</w:t>
      </w:r>
      <w:proofErr w:type="gramEnd"/>
      <w:r w:rsidRPr="00CA35F4">
        <w:rPr>
          <w:sz w:val="12"/>
          <w:u w:val="single"/>
        </w:rPr>
        <w:t xml:space="preserve"> </w:t>
      </w:r>
      <w:r w:rsidRPr="00CA35F4">
        <w:rPr>
          <w:sz w:val="16"/>
        </w:rPr>
        <w:t>Proceed with caution</w:t>
      </w:r>
      <w:r w:rsidRPr="003605F1">
        <w:rPr>
          <w:sz w:val="12"/>
        </w:rPr>
        <w:t>¶</w:t>
      </w:r>
      <w:r w:rsidRPr="00CA35F4">
        <w:rPr>
          <w:sz w:val="16"/>
        </w:rPr>
        <w:t xml:space="preserve"> In practice, </w:t>
      </w:r>
      <w:r w:rsidRPr="00CA35F4">
        <w:rPr>
          <w:u w:val="single"/>
        </w:rPr>
        <w:t xml:space="preserve">the </w:t>
      </w:r>
      <w:r w:rsidRPr="00CA35F4">
        <w:rPr>
          <w:b/>
          <w:bCs/>
          <w:u w:val="single"/>
        </w:rPr>
        <w:t>reputational and relationship risks</w:t>
      </w:r>
      <w:r w:rsidRPr="00CA35F4">
        <w:rPr>
          <w:u w:val="single"/>
        </w:rPr>
        <w:t xml:space="preserve"> facing the IMF as a result of the conditionality</w:t>
      </w:r>
      <w:r w:rsidRPr="00CA35F4">
        <w:rPr>
          <w:sz w:val="16"/>
        </w:rPr>
        <w:t xml:space="preserve">, policy focus and change in mandate inherent in RST may not matter much. The RST is only available to IMF </w:t>
      </w:r>
      <w:proofErr w:type="spellStart"/>
      <w:r w:rsidRPr="00CA35F4">
        <w:rPr>
          <w:sz w:val="16"/>
        </w:rPr>
        <w:t>programme</w:t>
      </w:r>
      <w:proofErr w:type="spellEnd"/>
      <w:r w:rsidRPr="00CA35F4">
        <w:rPr>
          <w:sz w:val="16"/>
        </w:rPr>
        <w:t xml:space="preserve"> countries, and most countries will move heaven and earth to avoid becoming one. For those countries on an IMF </w:t>
      </w:r>
      <w:proofErr w:type="spellStart"/>
      <w:r w:rsidRPr="00CA35F4">
        <w:rPr>
          <w:sz w:val="16"/>
        </w:rPr>
        <w:t>programme</w:t>
      </w:r>
      <w:proofErr w:type="spellEnd"/>
      <w:r w:rsidRPr="00CA35F4">
        <w:rPr>
          <w:sz w:val="16"/>
        </w:rPr>
        <w:t xml:space="preserve">, the volume of funds available through the RST will only be a partial restorative to the immediate macro-fiscal problems that they and the IMF are trying to fix. Therefore, while the policy goals of the RST are certainly laudable, their actual impact may be more limited. This may save the IMF from many awkward conditionality </w:t>
      </w:r>
      <w:proofErr w:type="gramStart"/>
      <w:r w:rsidRPr="00CA35F4">
        <w:rPr>
          <w:sz w:val="16"/>
        </w:rPr>
        <w:t>conversations.</w:t>
      </w:r>
      <w:r w:rsidRPr="003605F1">
        <w:rPr>
          <w:sz w:val="12"/>
        </w:rPr>
        <w:t>¶</w:t>
      </w:r>
      <w:proofErr w:type="gramEnd"/>
      <w:r w:rsidRPr="00CA35F4">
        <w:rPr>
          <w:sz w:val="16"/>
        </w:rPr>
        <w:t xml:space="preserve"> In entering the world of climate and pandemic resilience conditionality, however, the IMF is stepping well outside its comfort zone. This could be just the beginning. The move </w:t>
      </w:r>
      <w:proofErr w:type="gramStart"/>
      <w:r w:rsidRPr="00CA35F4">
        <w:rPr>
          <w:sz w:val="16"/>
        </w:rPr>
        <w:t>opens up</w:t>
      </w:r>
      <w:proofErr w:type="gramEnd"/>
      <w:r w:rsidRPr="00CA35F4">
        <w:rPr>
          <w:sz w:val="16"/>
        </w:rPr>
        <w:t xml:space="preserve"> a range of relationship risks that could have lasting implications for the IMF’s reputation and its working practices with client countries. This matters, as </w:t>
      </w:r>
      <w:r w:rsidRPr="00CA35F4">
        <w:rPr>
          <w:u w:val="single"/>
        </w:rPr>
        <w:t xml:space="preserve">the world needs a ‘lender of last resort’ that is perceived by its creditors and borrowers to be (at least minimally) </w:t>
      </w:r>
      <w:r w:rsidRPr="00CA35F4">
        <w:rPr>
          <w:b/>
          <w:bCs/>
          <w:u w:val="single"/>
        </w:rPr>
        <w:t>expert, neutral and fair</w:t>
      </w:r>
      <w:r w:rsidRPr="00CA35F4">
        <w:rPr>
          <w:u w:val="single"/>
        </w:rPr>
        <w:t xml:space="preserve">. Some challenges could be overcome through a more careful design of the RST and its evidence base. Others are hardwired into the concept itself. The IMF should proceed with great caution as it involves itself in the business of supervising the </w:t>
      </w:r>
      <w:proofErr w:type="spellStart"/>
      <w:r w:rsidRPr="00CA35F4">
        <w:rPr>
          <w:u w:val="single"/>
        </w:rPr>
        <w:t>behaviour</w:t>
      </w:r>
      <w:proofErr w:type="spellEnd"/>
      <w:r w:rsidRPr="00CA35F4">
        <w:rPr>
          <w:u w:val="single"/>
        </w:rPr>
        <w:t xml:space="preserve"> of countries outside its usual home turf.</w:t>
      </w:r>
    </w:p>
    <w:p w14:paraId="6F7A0D6C" w14:textId="77777777" w:rsidR="00CD7915" w:rsidRPr="00CA35F4" w:rsidRDefault="00CD7915" w:rsidP="00CD7915">
      <w:pPr>
        <w:pStyle w:val="Heading3"/>
        <w:rPr>
          <w:rFonts w:cs="Calibri"/>
        </w:rPr>
      </w:pPr>
      <w:r w:rsidRPr="00CA35F4">
        <w:rPr>
          <w:rFonts w:cs="Calibri"/>
        </w:rPr>
        <w:t>2NC---AT: Perm do CP</w:t>
      </w:r>
      <w:r>
        <w:rPr>
          <w:rFonts w:cs="Calibri"/>
        </w:rPr>
        <w:t>---Certainty</w:t>
      </w:r>
    </w:p>
    <w:p w14:paraId="3861DB2A" w14:textId="77777777" w:rsidR="00CD7915" w:rsidRPr="00CA35F4" w:rsidRDefault="00CD7915" w:rsidP="00CD7915">
      <w:pPr>
        <w:pStyle w:val="Heading4"/>
        <w:rPr>
          <w:rFonts w:cs="Calibri"/>
        </w:rPr>
      </w:pPr>
      <w:r w:rsidRPr="00CA35F4">
        <w:rPr>
          <w:rFonts w:cs="Calibri"/>
        </w:rPr>
        <w:t xml:space="preserve">‘Should’ is </w:t>
      </w:r>
      <w:r w:rsidRPr="00CA35F4">
        <w:rPr>
          <w:rFonts w:cs="Calibri"/>
          <w:u w:val="single"/>
        </w:rPr>
        <w:t>immediate</w:t>
      </w:r>
      <w:r w:rsidRPr="00CA35F4">
        <w:rPr>
          <w:rFonts w:cs="Calibri"/>
        </w:rPr>
        <w:t xml:space="preserve">. </w:t>
      </w:r>
    </w:p>
    <w:p w14:paraId="1D21BD64" w14:textId="77777777" w:rsidR="00CD7915" w:rsidRPr="00CA35F4" w:rsidRDefault="00CD7915" w:rsidP="00CD7915">
      <w:r w:rsidRPr="00CA35F4">
        <w:t>Edward</w:t>
      </w:r>
      <w:r w:rsidRPr="00CA35F4">
        <w:rPr>
          <w:rStyle w:val="Style13ptBold"/>
        </w:rPr>
        <w:t xml:space="preserve"> Summers 94</w:t>
      </w:r>
      <w:r w:rsidRPr="00CA35F4">
        <w:t xml:space="preserve">, Justice of the Oklahoma Supreme Court, 11/8/1994, “Kelsey v. </w:t>
      </w:r>
      <w:proofErr w:type="spellStart"/>
      <w:r w:rsidRPr="00CA35F4">
        <w:t>Dollarsaver</w:t>
      </w:r>
      <w:proofErr w:type="spellEnd"/>
      <w:r w:rsidRPr="00CA35F4">
        <w:t xml:space="preserve"> Food Warehouse of Durant,” Oklahoma State Courts Network, https://www.oscn.net/applications/oscn/DeliverDocument.asp?CiteID=20287#marker3fn13, RP</w:t>
      </w:r>
    </w:p>
    <w:p w14:paraId="326B64B8" w14:textId="77777777" w:rsidR="00CD7915" w:rsidRPr="00CA35F4" w:rsidRDefault="00CD7915" w:rsidP="00CD7915">
      <w:pPr>
        <w:rPr>
          <w:sz w:val="16"/>
        </w:rPr>
      </w:pPr>
      <w:r w:rsidRPr="00CA35F4">
        <w:rPr>
          <w:sz w:val="16"/>
        </w:rPr>
        <w:t xml:space="preserve">4 </w:t>
      </w:r>
      <w:r w:rsidRPr="00CA35F4">
        <w:rPr>
          <w:rStyle w:val="StyleUnderline"/>
        </w:rPr>
        <w:t xml:space="preserve">The </w:t>
      </w:r>
      <w:r w:rsidRPr="00926DC1">
        <w:rPr>
          <w:rStyle w:val="Emphasis"/>
          <w:highlight w:val="green"/>
        </w:rPr>
        <w:t>legal question</w:t>
      </w:r>
      <w:r w:rsidRPr="00CA35F4">
        <w:rPr>
          <w:sz w:val="16"/>
        </w:rPr>
        <w:t xml:space="preserve"> to be </w:t>
      </w:r>
      <w:r w:rsidRPr="00926DC1">
        <w:rPr>
          <w:rStyle w:val="StyleUnderline"/>
          <w:highlight w:val="green"/>
        </w:rPr>
        <w:t>resolved by the court</w:t>
      </w:r>
      <w:r w:rsidRPr="00CA35F4">
        <w:rPr>
          <w:rStyle w:val="StyleUnderline"/>
        </w:rPr>
        <w:t xml:space="preserve"> </w:t>
      </w:r>
      <w:r w:rsidRPr="00926DC1">
        <w:rPr>
          <w:rStyle w:val="StyleUnderline"/>
          <w:highlight w:val="green"/>
        </w:rPr>
        <w:t>is</w:t>
      </w:r>
      <w:r w:rsidRPr="00CA35F4">
        <w:rPr>
          <w:rStyle w:val="StyleUnderline"/>
        </w:rPr>
        <w:t xml:space="preserve"> whether</w:t>
      </w:r>
      <w:r w:rsidRPr="00CA35F4">
        <w:rPr>
          <w:sz w:val="16"/>
        </w:rPr>
        <w:t xml:space="preserve"> the word </w:t>
      </w:r>
      <w:r w:rsidRPr="00CA35F4">
        <w:rPr>
          <w:rStyle w:val="StyleUnderline"/>
        </w:rPr>
        <w:t>"</w:t>
      </w:r>
      <w:r w:rsidRPr="00926DC1">
        <w:rPr>
          <w:rStyle w:val="StyleUnderline"/>
          <w:highlight w:val="green"/>
        </w:rPr>
        <w:t>should</w:t>
      </w:r>
      <w:r w:rsidRPr="00CA35F4">
        <w:rPr>
          <w:rStyle w:val="StyleUnderline"/>
        </w:rPr>
        <w:t>"</w:t>
      </w:r>
      <w:r w:rsidRPr="00CA35F4">
        <w:rPr>
          <w:sz w:val="16"/>
        </w:rPr>
        <w:t xml:space="preserve"> 13 in the May 18 order </w:t>
      </w:r>
      <w:r w:rsidRPr="00926DC1">
        <w:rPr>
          <w:rStyle w:val="StyleUnderline"/>
          <w:highlight w:val="green"/>
        </w:rPr>
        <w:t>connotes</w:t>
      </w:r>
      <w:r w:rsidRPr="00CA35F4">
        <w:rPr>
          <w:rStyle w:val="StyleUnderline"/>
        </w:rPr>
        <w:t xml:space="preserve"> </w:t>
      </w:r>
      <w:r w:rsidRPr="00926DC1">
        <w:rPr>
          <w:rStyle w:val="Emphasis"/>
          <w:highlight w:val="green"/>
        </w:rPr>
        <w:t>futurity</w:t>
      </w:r>
      <w:r w:rsidRPr="00CA35F4">
        <w:rPr>
          <w:rStyle w:val="StyleUnderline"/>
        </w:rPr>
        <w:t xml:space="preserve"> or may be deemed</w:t>
      </w:r>
      <w:r w:rsidRPr="00CA35F4">
        <w:rPr>
          <w:sz w:val="16"/>
        </w:rPr>
        <w:t xml:space="preserve"> a ruling </w:t>
      </w:r>
      <w:r w:rsidRPr="00CA35F4">
        <w:rPr>
          <w:rStyle w:val="Emphasis"/>
        </w:rPr>
        <w:t>in praesenti</w:t>
      </w:r>
      <w:r w:rsidRPr="00CA35F4">
        <w:rPr>
          <w:sz w:val="16"/>
        </w:rPr>
        <w:t>.14 </w:t>
      </w:r>
      <w:r w:rsidRPr="00CA35F4">
        <w:rPr>
          <w:rStyle w:val="StyleUnderline"/>
        </w:rPr>
        <w:t>The answer to this query is </w:t>
      </w:r>
      <w:r w:rsidRPr="00CA35F4">
        <w:rPr>
          <w:rStyle w:val="Emphasis"/>
        </w:rPr>
        <w:t>not</w:t>
      </w:r>
      <w:r w:rsidRPr="00CA35F4">
        <w:rPr>
          <w:sz w:val="16"/>
        </w:rPr>
        <w:t xml:space="preserve"> to be </w:t>
      </w:r>
      <w:r w:rsidRPr="00CA35F4">
        <w:rPr>
          <w:rStyle w:val="StyleUnderline"/>
        </w:rPr>
        <w:t xml:space="preserve">divined from rules of </w:t>
      </w:r>
      <w:r w:rsidRPr="00CA35F4">
        <w:rPr>
          <w:rStyle w:val="Emphasis"/>
        </w:rPr>
        <w:t>grammar</w:t>
      </w:r>
      <w:r w:rsidRPr="00CA35F4">
        <w:rPr>
          <w:sz w:val="16"/>
        </w:rPr>
        <w:t>;15 </w:t>
      </w:r>
      <w:r w:rsidRPr="00CA35F4">
        <w:rPr>
          <w:rStyle w:val="StyleUnderline"/>
        </w:rPr>
        <w:t xml:space="preserve">it must be governed by the </w:t>
      </w:r>
      <w:r w:rsidRPr="00CA35F4">
        <w:rPr>
          <w:rStyle w:val="Emphasis"/>
        </w:rPr>
        <w:t>age-old practice</w:t>
      </w:r>
      <w:r w:rsidRPr="00CA35F4">
        <w:rPr>
          <w:sz w:val="16"/>
        </w:rPr>
        <w:t xml:space="preserve"> culture </w:t>
      </w:r>
      <w:r w:rsidRPr="00CA35F4">
        <w:rPr>
          <w:rStyle w:val="StyleUnderline"/>
        </w:rPr>
        <w:t xml:space="preserve">of </w:t>
      </w:r>
      <w:r w:rsidRPr="00CA35F4">
        <w:rPr>
          <w:rStyle w:val="Emphasis"/>
        </w:rPr>
        <w:t>legal professionals</w:t>
      </w:r>
      <w:r w:rsidRPr="00CA35F4">
        <w:rPr>
          <w:rStyle w:val="StyleUnderline"/>
        </w:rPr>
        <w:t xml:space="preserve"> and its immemorial</w:t>
      </w:r>
      <w:r w:rsidRPr="00CA35F4">
        <w:rPr>
          <w:sz w:val="16"/>
        </w:rPr>
        <w:t xml:space="preserve"> language </w:t>
      </w:r>
      <w:r w:rsidRPr="00CA35F4">
        <w:rPr>
          <w:rStyle w:val="StyleUnderline"/>
        </w:rPr>
        <w:t>usage</w:t>
      </w:r>
      <w:r w:rsidRPr="00CA35F4">
        <w:rPr>
          <w:sz w:val="16"/>
        </w:rPr>
        <w:t xml:space="preserve">. To determine if the omission (from the critical May 18 entry) of the turgid phrase, "and the same hereby is", (1) makes it an in </w:t>
      </w:r>
      <w:proofErr w:type="spellStart"/>
      <w:r w:rsidRPr="00CA35F4">
        <w:rPr>
          <w:sz w:val="16"/>
        </w:rPr>
        <w:t>futuro</w:t>
      </w:r>
      <w:proofErr w:type="spellEnd"/>
      <w:r w:rsidRPr="00CA35F4">
        <w:rPr>
          <w:sz w:val="16"/>
        </w:rPr>
        <w:t> ruling - i.e., an expression of what the judge will or would do at a later stage - or (2) constitutes an in in praesenti resolution of a disputed law issue, the trial judge's intent must be garnered from the four corners of the entire record.16</w:t>
      </w:r>
    </w:p>
    <w:p w14:paraId="5D03B3F2" w14:textId="77777777" w:rsidR="00CD7915" w:rsidRPr="00CA35F4" w:rsidRDefault="00CD7915" w:rsidP="00CD7915">
      <w:pPr>
        <w:rPr>
          <w:sz w:val="16"/>
        </w:rPr>
      </w:pPr>
      <w:r w:rsidRPr="00CA35F4">
        <w:rPr>
          <w:sz w:val="16"/>
        </w:rPr>
        <w:t xml:space="preserve">Footnote 13: </w:t>
      </w:r>
    </w:p>
    <w:p w14:paraId="721B213B" w14:textId="77777777" w:rsidR="00CD7915" w:rsidRPr="00CA35F4" w:rsidRDefault="00CD7915" w:rsidP="00CD7915">
      <w:pPr>
        <w:rPr>
          <w:sz w:val="16"/>
        </w:rPr>
      </w:pPr>
      <w:r w:rsidRPr="00CA35F4">
        <w:rPr>
          <w:sz w:val="16"/>
        </w:rP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Pr="00CA35F4">
        <w:rPr>
          <w:sz w:val="16"/>
        </w:rPr>
        <w:t>Okl</w:t>
      </w:r>
      <w:proofErr w:type="spellEnd"/>
      <w:r w:rsidRPr="00CA35F4">
        <w:rPr>
          <w:sz w:val="16"/>
        </w:rPr>
        <w:t>. 143, 144 P. 1075, 1080-81 (1914). For a more detailed explanation, see the Partridge quotation infra note 15.</w:t>
      </w:r>
    </w:p>
    <w:p w14:paraId="15D6B7DE" w14:textId="77777777" w:rsidR="00CD7915" w:rsidRPr="00CA35F4" w:rsidRDefault="00CD7915" w:rsidP="00CD7915">
      <w:pPr>
        <w:rPr>
          <w:sz w:val="16"/>
        </w:rPr>
      </w:pPr>
      <w:r w:rsidRPr="00CA35F4">
        <w:rPr>
          <w:sz w:val="16"/>
        </w:rPr>
        <w:t xml:space="preserve">Certain </w:t>
      </w:r>
      <w:r w:rsidRPr="00CA35F4">
        <w:rPr>
          <w:rStyle w:val="StyleUnderline"/>
        </w:rPr>
        <w:t xml:space="preserve">contexts </w:t>
      </w:r>
      <w:r w:rsidRPr="00CA35F4">
        <w:rPr>
          <w:rStyle w:val="Emphasis"/>
        </w:rPr>
        <w:t>mandate</w:t>
      </w:r>
      <w:r w:rsidRPr="00CA35F4">
        <w:rPr>
          <w:rStyle w:val="StyleUnderline"/>
        </w:rPr>
        <w:t xml:space="preserve"> a construction of</w:t>
      </w:r>
      <w:r w:rsidRPr="00CA35F4">
        <w:rPr>
          <w:sz w:val="16"/>
        </w:rPr>
        <w:t xml:space="preserve"> the term </w:t>
      </w:r>
      <w:r w:rsidRPr="00CA35F4">
        <w:rPr>
          <w:rStyle w:val="StyleUnderline"/>
        </w:rPr>
        <w:t>"</w:t>
      </w:r>
      <w:r w:rsidRPr="00926DC1">
        <w:rPr>
          <w:rStyle w:val="StyleUnderline"/>
          <w:highlight w:val="green"/>
        </w:rPr>
        <w:t>should</w:t>
      </w:r>
      <w:r w:rsidRPr="00CA35F4">
        <w:rPr>
          <w:rStyle w:val="StyleUnderline"/>
        </w:rPr>
        <w:t xml:space="preserve">" as </w:t>
      </w:r>
      <w:r w:rsidRPr="00CA35F4">
        <w:rPr>
          <w:rStyle w:val="Emphasis"/>
        </w:rPr>
        <w:t>more</w:t>
      </w:r>
      <w:r w:rsidRPr="00CA35F4">
        <w:rPr>
          <w:rStyle w:val="StyleUnderline"/>
        </w:rPr>
        <w:t xml:space="preserve"> than merely </w:t>
      </w:r>
      <w:r w:rsidRPr="00CA35F4">
        <w:rPr>
          <w:rStyle w:val="Emphasis"/>
        </w:rPr>
        <w:t>indicating</w:t>
      </w:r>
      <w:r w:rsidRPr="00CA35F4">
        <w:rPr>
          <w:sz w:val="16"/>
        </w:rPr>
        <w:t xml:space="preserve"> preference or </w:t>
      </w:r>
      <w:r w:rsidRPr="00CA35F4">
        <w:rPr>
          <w:rStyle w:val="Emphasis"/>
        </w:rPr>
        <w:t>desirability</w:t>
      </w:r>
      <w:r w:rsidRPr="00CA35F4">
        <w:rPr>
          <w:sz w:val="16"/>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CA35F4">
        <w:rPr>
          <w:rStyle w:val="StyleUnderline"/>
        </w:rPr>
        <w:t xml:space="preserve">("should" would mean the </w:t>
      </w:r>
      <w:r w:rsidRPr="00CA35F4">
        <w:rPr>
          <w:rStyle w:val="Emphasis"/>
        </w:rPr>
        <w:t>same as</w:t>
      </w:r>
      <w:r w:rsidRPr="00CA35F4">
        <w:rPr>
          <w:sz w:val="16"/>
        </w:rPr>
        <w:t xml:space="preserve"> "shall" or </w:t>
      </w:r>
      <w:r w:rsidRPr="00CA35F4">
        <w:rPr>
          <w:rStyle w:val="StyleUnderline"/>
        </w:rPr>
        <w:t>"</w:t>
      </w:r>
      <w:r w:rsidRPr="00CA35F4">
        <w:rPr>
          <w:rStyle w:val="Emphasis"/>
        </w:rPr>
        <w:t>must</w:t>
      </w:r>
      <w:r w:rsidRPr="00CA35F4">
        <w:rPr>
          <w:rStyle w:val="StyleUnderline"/>
        </w:rPr>
        <w:t xml:space="preserve">" </w:t>
      </w:r>
      <w:r w:rsidRPr="00CA35F4">
        <w:rPr>
          <w:sz w:val="16"/>
        </w:rPr>
        <w:t>when used in an instruction to the jury which tells the triers they "should disregard false testimony").</w:t>
      </w:r>
    </w:p>
    <w:p w14:paraId="6958749F" w14:textId="77777777" w:rsidR="00CD7915" w:rsidRPr="00CA35F4" w:rsidRDefault="00CD7915" w:rsidP="00CD7915">
      <w:pPr>
        <w:rPr>
          <w:sz w:val="16"/>
        </w:rPr>
      </w:pPr>
      <w:r w:rsidRPr="00CA35F4">
        <w:rPr>
          <w:sz w:val="16"/>
        </w:rPr>
        <w:t xml:space="preserve">Footnote 14: </w:t>
      </w:r>
    </w:p>
    <w:p w14:paraId="017EE1B7" w14:textId="77777777" w:rsidR="00CD7915" w:rsidRPr="00CA35F4" w:rsidRDefault="00CD7915" w:rsidP="00CD7915">
      <w:r w:rsidRPr="00CA35F4">
        <w:rPr>
          <w:sz w:val="16"/>
        </w:rPr>
        <w:t>14 </w:t>
      </w:r>
      <w:r w:rsidRPr="00CA35F4">
        <w:rPr>
          <w:rStyle w:val="StyleUnderline"/>
        </w:rPr>
        <w:t>In praesenti </w:t>
      </w:r>
      <w:proofErr w:type="gramStart"/>
      <w:r w:rsidRPr="00926DC1">
        <w:rPr>
          <w:rStyle w:val="StyleUnderline"/>
          <w:highlight w:val="green"/>
        </w:rPr>
        <w:t>means</w:t>
      </w:r>
      <w:r w:rsidRPr="00CA35F4">
        <w:rPr>
          <w:sz w:val="16"/>
        </w:rPr>
        <w:t xml:space="preserve"> literally</w:t>
      </w:r>
      <w:proofErr w:type="gramEnd"/>
      <w:r w:rsidRPr="00CA35F4">
        <w:rPr>
          <w:sz w:val="16"/>
        </w:rPr>
        <w:t xml:space="preserve"> </w:t>
      </w:r>
      <w:r w:rsidRPr="00926DC1">
        <w:rPr>
          <w:rStyle w:val="StyleUnderline"/>
          <w:highlight w:val="green"/>
        </w:rPr>
        <w:t>"</w:t>
      </w:r>
      <w:r w:rsidRPr="00926DC1">
        <w:rPr>
          <w:rStyle w:val="Emphasis"/>
          <w:highlight w:val="green"/>
        </w:rPr>
        <w:t>at the present time</w:t>
      </w:r>
      <w:r w:rsidRPr="00CA35F4">
        <w:rPr>
          <w:rStyle w:val="StyleUnderline"/>
        </w:rPr>
        <w:t>."</w:t>
      </w:r>
      <w:r w:rsidRPr="00CA35F4">
        <w:rPr>
          <w:sz w:val="16"/>
        </w:rPr>
        <w:t xml:space="preserve"> BLACK'S LAW DICTIONARY 792 (6th Ed. 1990). </w:t>
      </w:r>
      <w:r w:rsidRPr="00CA35F4">
        <w:rPr>
          <w:rStyle w:val="StyleUnderline"/>
        </w:rPr>
        <w:t xml:space="preserve">In </w:t>
      </w:r>
      <w:r w:rsidRPr="00CA35F4">
        <w:rPr>
          <w:rStyle w:val="Emphasis"/>
        </w:rPr>
        <w:t>legal parlance</w:t>
      </w:r>
      <w:r w:rsidRPr="00CA35F4">
        <w:rPr>
          <w:rStyle w:val="StyleUnderline"/>
        </w:rPr>
        <w:t xml:space="preserve"> the phrase </w:t>
      </w:r>
      <w:proofErr w:type="gramStart"/>
      <w:r w:rsidRPr="00CA35F4">
        <w:rPr>
          <w:rStyle w:val="StyleUnderline"/>
        </w:rPr>
        <w:t>denotes that</w:t>
      </w:r>
      <w:proofErr w:type="gramEnd"/>
      <w:r w:rsidRPr="00CA35F4">
        <w:rPr>
          <w:rStyle w:val="StyleUnderline"/>
        </w:rPr>
        <w:t xml:space="preserve"> which in law is</w:t>
      </w:r>
      <w:r w:rsidRPr="00CA35F4">
        <w:rPr>
          <w:sz w:val="16"/>
        </w:rPr>
        <w:t> presently or </w:t>
      </w:r>
      <w:r w:rsidRPr="00CA35F4">
        <w:rPr>
          <w:rStyle w:val="Emphasis"/>
        </w:rPr>
        <w:t>immediately effective</w:t>
      </w:r>
      <w:r w:rsidRPr="00CA35F4">
        <w:rPr>
          <w:rStyle w:val="StyleUnderline"/>
        </w:rPr>
        <w:t>, as opposed to something that will</w:t>
      </w:r>
      <w:r w:rsidRPr="00CA35F4">
        <w:rPr>
          <w:sz w:val="16"/>
        </w:rPr>
        <w:t> or would </w:t>
      </w:r>
      <w:r w:rsidRPr="00CA35F4">
        <w:rPr>
          <w:rStyle w:val="StyleUnderline"/>
        </w:rPr>
        <w:t>become effective in the future</w:t>
      </w:r>
      <w:r w:rsidRPr="00CA35F4">
        <w:rPr>
          <w:sz w:val="16"/>
        </w:rPr>
        <w:t xml:space="preserve"> [in </w:t>
      </w:r>
      <w:proofErr w:type="spellStart"/>
      <w:r w:rsidRPr="00CA35F4">
        <w:rPr>
          <w:sz w:val="16"/>
        </w:rPr>
        <w:t>futurol</w:t>
      </w:r>
      <w:proofErr w:type="spellEnd"/>
      <w:r w:rsidRPr="00CA35F4">
        <w:rPr>
          <w:sz w:val="16"/>
        </w:rPr>
        <w:t xml:space="preserve">]. See Van Wyck v. </w:t>
      </w:r>
      <w:proofErr w:type="spellStart"/>
      <w:r w:rsidRPr="00CA35F4">
        <w:rPr>
          <w:sz w:val="16"/>
        </w:rPr>
        <w:t>Knevals</w:t>
      </w:r>
      <w:proofErr w:type="spellEnd"/>
      <w:r w:rsidRPr="00CA35F4">
        <w:rPr>
          <w:sz w:val="16"/>
        </w:rPr>
        <w:t xml:space="preserve">, 106 U.S. 360, 365, 1 </w:t>
      </w:r>
      <w:proofErr w:type="spellStart"/>
      <w:r w:rsidRPr="00CA35F4">
        <w:rPr>
          <w:sz w:val="16"/>
        </w:rPr>
        <w:t>S.Ct</w:t>
      </w:r>
      <w:proofErr w:type="spellEnd"/>
      <w:r w:rsidRPr="00CA35F4">
        <w:rPr>
          <w:sz w:val="16"/>
        </w:rPr>
        <w:t xml:space="preserve">. 336, 337, 27 </w:t>
      </w:r>
      <w:proofErr w:type="spellStart"/>
      <w:r w:rsidRPr="00CA35F4">
        <w:rPr>
          <w:sz w:val="16"/>
        </w:rPr>
        <w:t>L.Ed</w:t>
      </w:r>
      <w:proofErr w:type="spellEnd"/>
      <w:r w:rsidRPr="00CA35F4">
        <w:rPr>
          <w:sz w:val="16"/>
        </w:rPr>
        <w:t>. 201 (1882).</w:t>
      </w:r>
      <w:r w:rsidRPr="00CA35F4">
        <w:t xml:space="preserve">  </w:t>
      </w:r>
    </w:p>
    <w:p w14:paraId="7BA5D6CF" w14:textId="77777777" w:rsidR="00CD7915" w:rsidRPr="00CA35F4" w:rsidRDefault="00CD7915" w:rsidP="00CD7915">
      <w:pPr>
        <w:pStyle w:val="Heading4"/>
        <w:rPr>
          <w:rFonts w:cs="Calibri"/>
        </w:rPr>
      </w:pPr>
      <w:r w:rsidRPr="00CA35F4">
        <w:rPr>
          <w:rFonts w:cs="Calibri"/>
        </w:rPr>
        <w:t xml:space="preserve">‘Substantial’ </w:t>
      </w:r>
      <w:proofErr w:type="gramStart"/>
      <w:r w:rsidRPr="00CA35F4">
        <w:rPr>
          <w:rFonts w:cs="Calibri"/>
        </w:rPr>
        <w:t>has to</w:t>
      </w:r>
      <w:proofErr w:type="gramEnd"/>
      <w:r w:rsidRPr="00CA35F4">
        <w:rPr>
          <w:rFonts w:cs="Calibri"/>
        </w:rPr>
        <w:t xml:space="preserve"> be certain.</w:t>
      </w:r>
    </w:p>
    <w:p w14:paraId="242EBF49" w14:textId="77777777" w:rsidR="00CD7915" w:rsidRPr="00CA35F4" w:rsidRDefault="00CD7915" w:rsidP="00CD7915">
      <w:r w:rsidRPr="00CA35F4">
        <w:rPr>
          <w:rStyle w:val="Style13ptBold"/>
        </w:rPr>
        <w:t>Words and Phrases 64</w:t>
      </w:r>
      <w:r w:rsidRPr="00CA35F4">
        <w:rPr>
          <w:b/>
        </w:rPr>
        <w:t xml:space="preserve"> </w:t>
      </w:r>
      <w:r w:rsidRPr="00CA35F4">
        <w:t>(40W&amp;P 759)</w:t>
      </w:r>
    </w:p>
    <w:p w14:paraId="306D0ABE" w14:textId="77777777" w:rsidR="00CD7915" w:rsidRDefault="00CD7915" w:rsidP="00CD7915">
      <w:pPr>
        <w:rPr>
          <w:sz w:val="16"/>
          <w:szCs w:val="16"/>
        </w:rPr>
      </w:pPr>
      <w:r w:rsidRPr="00CA35F4">
        <w:rPr>
          <w:u w:val="single"/>
        </w:rPr>
        <w:t>The words</w:t>
      </w:r>
      <w:r w:rsidRPr="00CA35F4">
        <w:rPr>
          <w:sz w:val="16"/>
          <w:szCs w:val="16"/>
        </w:rPr>
        <w:t xml:space="preserve">" outward, open, actual, visible, </w:t>
      </w:r>
      <w:r w:rsidRPr="00926DC1">
        <w:rPr>
          <w:highlight w:val="green"/>
          <w:u w:val="single"/>
        </w:rPr>
        <w:t>substantial</w:t>
      </w:r>
      <w:r w:rsidRPr="00CA35F4">
        <w:rPr>
          <w:sz w:val="16"/>
          <w:szCs w:val="16"/>
        </w:rPr>
        <w:t xml:space="preserve">, and exclusive," in connection with a change of possession, mean substantially the same thing. They </w:t>
      </w:r>
      <w:r w:rsidRPr="00CA35F4">
        <w:rPr>
          <w:u w:val="single"/>
        </w:rPr>
        <w:t>mean not concealed</w:t>
      </w:r>
      <w:r w:rsidRPr="00CA35F4">
        <w:rPr>
          <w:sz w:val="16"/>
          <w:szCs w:val="16"/>
        </w:rPr>
        <w:t xml:space="preserve">; not hidden; exposed to view; free from concealment, dissimulation, reserve, or disguise; in full existence; </w:t>
      </w:r>
      <w:r w:rsidRPr="00CA35F4">
        <w:rPr>
          <w:u w:val="single"/>
        </w:rPr>
        <w:t xml:space="preserve">denoting that which not merely can be, but </w:t>
      </w:r>
      <w:r w:rsidRPr="00926DC1">
        <w:rPr>
          <w:highlight w:val="green"/>
          <w:u w:val="single"/>
        </w:rPr>
        <w:t xml:space="preserve">is </w:t>
      </w:r>
      <w:r w:rsidRPr="00926DC1">
        <w:rPr>
          <w:rStyle w:val="Emphasis"/>
          <w:highlight w:val="green"/>
        </w:rPr>
        <w:t>opposed to potential</w:t>
      </w:r>
      <w:r w:rsidRPr="00CA35F4">
        <w:rPr>
          <w:u w:val="single"/>
        </w:rPr>
        <w:t>,</w:t>
      </w:r>
      <w:r w:rsidRPr="00CA35F4">
        <w:rPr>
          <w:sz w:val="16"/>
          <w:szCs w:val="16"/>
        </w:rPr>
        <w:t xml:space="preserve"> apparent, constructive, and imaginary; veritable; genuine; </w:t>
      </w:r>
      <w:r w:rsidRPr="00926DC1">
        <w:rPr>
          <w:rStyle w:val="Emphasis"/>
          <w:highlight w:val="green"/>
        </w:rPr>
        <w:t>certain: absolute</w:t>
      </w:r>
      <w:r w:rsidRPr="00926DC1">
        <w:rPr>
          <w:highlight w:val="green"/>
          <w:u w:val="single"/>
        </w:rPr>
        <w:t>: real at present time</w:t>
      </w:r>
      <w:r w:rsidRPr="00CA35F4">
        <w:rPr>
          <w:sz w:val="16"/>
          <w:szCs w:val="16"/>
        </w:rPr>
        <w:t>, as a matter of fact, not merely nominal; opposed to form; actually existing; true; not including, admitting, or pertaining to any others; undivided; sole; opposed to inclusive.</w:t>
      </w:r>
    </w:p>
    <w:p w14:paraId="6241EFD7" w14:textId="77777777" w:rsidR="00CD7915" w:rsidRPr="00CA35F4" w:rsidRDefault="00CD7915" w:rsidP="00CD7915">
      <w:pPr>
        <w:pStyle w:val="Heading3"/>
      </w:pPr>
      <w:r>
        <w:t>2NC---AT: Perm do CP---Funding</w:t>
      </w:r>
    </w:p>
    <w:p w14:paraId="169AFCA0" w14:textId="77777777" w:rsidR="00CD7915" w:rsidRDefault="00CD7915" w:rsidP="00CD7915">
      <w:pPr>
        <w:pStyle w:val="Heading4"/>
      </w:pPr>
      <w:r>
        <w:t xml:space="preserve">IMF funds are SDRs, which are funded internationally not </w:t>
      </w:r>
      <w:proofErr w:type="gramStart"/>
      <w:r>
        <w:t>domestically</w:t>
      </w:r>
      <w:proofErr w:type="gramEnd"/>
    </w:p>
    <w:p w14:paraId="52DA40B8" w14:textId="77777777" w:rsidR="00CD7915" w:rsidRPr="00270C8A" w:rsidRDefault="00CD7915" w:rsidP="00CD7915">
      <w:pPr>
        <w:rPr>
          <w:rStyle w:val="Style13ptBold"/>
          <w:b w:val="0"/>
          <w:bCs w:val="0"/>
          <w:sz w:val="21"/>
          <w:szCs w:val="18"/>
        </w:rPr>
      </w:pPr>
      <w:proofErr w:type="spellStart"/>
      <w:r>
        <w:rPr>
          <w:rStyle w:val="Style13ptBold"/>
        </w:rPr>
        <w:t>Litan</w:t>
      </w:r>
      <w:proofErr w:type="spellEnd"/>
      <w:r>
        <w:rPr>
          <w:rStyle w:val="Style13ptBold"/>
        </w:rPr>
        <w:t xml:space="preserve"> 98 </w:t>
      </w:r>
      <w:r>
        <w:rPr>
          <w:rStyle w:val="Style13ptBold"/>
          <w:b w:val="0"/>
          <w:bCs w:val="0"/>
          <w:sz w:val="21"/>
          <w:szCs w:val="18"/>
        </w:rPr>
        <w:t xml:space="preserve">(Robert E. </w:t>
      </w:r>
      <w:proofErr w:type="spellStart"/>
      <w:r>
        <w:rPr>
          <w:rStyle w:val="Style13ptBold"/>
          <w:b w:val="0"/>
          <w:bCs w:val="0"/>
          <w:sz w:val="21"/>
          <w:szCs w:val="18"/>
        </w:rPr>
        <w:t>Litan</w:t>
      </w:r>
      <w:proofErr w:type="spellEnd"/>
      <w:r>
        <w:rPr>
          <w:rStyle w:val="Style13ptBold"/>
          <w:b w:val="0"/>
          <w:bCs w:val="0"/>
          <w:sz w:val="21"/>
          <w:szCs w:val="18"/>
        </w:rPr>
        <w:t xml:space="preserve">, </w:t>
      </w:r>
      <w:r w:rsidRPr="00270C8A">
        <w:rPr>
          <w:rStyle w:val="Style13ptBold"/>
          <w:b w:val="0"/>
          <w:bCs w:val="0"/>
          <w:sz w:val="21"/>
          <w:szCs w:val="18"/>
        </w:rPr>
        <w:t>nonresident senior fellow at the Brookings Institution, where he has previously been a senior fellow on staff, and vice president and director of Economic Studies. His current research focuses on federal regulation, entrepreneurship, and a broad range of economic policy subjects</w:t>
      </w:r>
      <w:r>
        <w:rPr>
          <w:rStyle w:val="Style13ptBold"/>
          <w:b w:val="0"/>
          <w:bCs w:val="0"/>
          <w:sz w:val="21"/>
          <w:szCs w:val="18"/>
        </w:rPr>
        <w:t xml:space="preserve"> | Brookings | “Does the IMF Have a Future? What Should It Be?” | October 1, </w:t>
      </w:r>
      <w:proofErr w:type="gramStart"/>
      <w:r>
        <w:rPr>
          <w:rStyle w:val="Style13ptBold"/>
          <w:b w:val="0"/>
          <w:bCs w:val="0"/>
          <w:sz w:val="21"/>
          <w:szCs w:val="18"/>
        </w:rPr>
        <w:t>1998</w:t>
      </w:r>
      <w:proofErr w:type="gramEnd"/>
      <w:r>
        <w:rPr>
          <w:rStyle w:val="Style13ptBold"/>
          <w:b w:val="0"/>
          <w:bCs w:val="0"/>
          <w:sz w:val="21"/>
          <w:szCs w:val="18"/>
        </w:rPr>
        <w:t xml:space="preserve"> | </w:t>
      </w:r>
      <w:r w:rsidRPr="003C3AC5">
        <w:rPr>
          <w:rStyle w:val="Style13ptBold"/>
          <w:b w:val="0"/>
          <w:bCs w:val="0"/>
          <w:sz w:val="21"/>
          <w:szCs w:val="18"/>
        </w:rPr>
        <w:t>https://www.brookings.edu/articles/does-the-imf-have-a-future-what-should-it-be/</w:t>
      </w:r>
      <w:r>
        <w:rPr>
          <w:rStyle w:val="Style13ptBold"/>
          <w:b w:val="0"/>
          <w:bCs w:val="0"/>
          <w:sz w:val="21"/>
          <w:szCs w:val="18"/>
        </w:rPr>
        <w:t xml:space="preserve"> | DOA: 7/23/23 | </w:t>
      </w:r>
      <w:proofErr w:type="spellStart"/>
      <w:r>
        <w:rPr>
          <w:rStyle w:val="Style13ptBold"/>
          <w:b w:val="0"/>
          <w:bCs w:val="0"/>
          <w:sz w:val="21"/>
          <w:szCs w:val="18"/>
        </w:rPr>
        <w:t>Saa</w:t>
      </w:r>
      <w:proofErr w:type="spellEnd"/>
      <w:r>
        <w:rPr>
          <w:rStyle w:val="Style13ptBold"/>
          <w:b w:val="0"/>
          <w:bCs w:val="0"/>
          <w:sz w:val="21"/>
          <w:szCs w:val="18"/>
        </w:rPr>
        <w:t>π)</w:t>
      </w:r>
    </w:p>
    <w:p w14:paraId="19F1AE55" w14:textId="77777777" w:rsidR="00CD7915" w:rsidRDefault="00CD7915" w:rsidP="00CD7915">
      <w:pPr>
        <w:rPr>
          <w:sz w:val="16"/>
        </w:rPr>
      </w:pPr>
      <w:r w:rsidRPr="00926DC1">
        <w:rPr>
          <w:sz w:val="16"/>
        </w:rPr>
        <w:t xml:space="preserve">It is common to talk of the </w:t>
      </w:r>
      <w:r w:rsidRPr="00926DC1">
        <w:rPr>
          <w:u w:val="single"/>
        </w:rPr>
        <w:t xml:space="preserve">IMF as being an </w:t>
      </w:r>
      <w:r w:rsidRPr="00926DC1">
        <w:rPr>
          <w:b/>
          <w:bCs/>
          <w:u w:val="single"/>
        </w:rPr>
        <w:t>international lender of last resort</w:t>
      </w:r>
      <w:r w:rsidRPr="00926DC1">
        <w:rPr>
          <w:u w:val="single"/>
        </w:rPr>
        <w:t xml:space="preserve"> (LLR), playing a role akin to the one played by central banks in a domestic context.</w:t>
      </w:r>
      <w:r w:rsidRPr="00926DC1">
        <w:rPr>
          <w:sz w:val="16"/>
        </w:rPr>
        <w:t xml:space="preserve"> I myself have used this analogy at times and I suspect many of those in this room have done so as </w:t>
      </w:r>
      <w:proofErr w:type="gramStart"/>
      <w:r w:rsidRPr="00926DC1">
        <w:rPr>
          <w:sz w:val="16"/>
        </w:rPr>
        <w:t>well.</w:t>
      </w:r>
      <w:r w:rsidRPr="003605F1">
        <w:rPr>
          <w:sz w:val="12"/>
        </w:rPr>
        <w:t>¶</w:t>
      </w:r>
      <w:proofErr w:type="gramEnd"/>
      <w:r w:rsidRPr="00926DC1">
        <w:rPr>
          <w:sz w:val="16"/>
        </w:rPr>
        <w:t xml:space="preserve"> But the more I have thought about the subject, the more I have realized that </w:t>
      </w:r>
      <w:r w:rsidRPr="00926DC1">
        <w:rPr>
          <w:u w:val="single"/>
        </w:rPr>
        <w:t xml:space="preserve">the analogy falls short. </w:t>
      </w:r>
      <w:proofErr w:type="gramStart"/>
      <w:r w:rsidRPr="00926DC1">
        <w:rPr>
          <w:u w:val="single"/>
        </w:rPr>
        <w:t>In reality, while</w:t>
      </w:r>
      <w:proofErr w:type="gramEnd"/>
      <w:r w:rsidRPr="00926DC1">
        <w:rPr>
          <w:u w:val="single"/>
        </w:rPr>
        <w:t xml:space="preserve"> the IMF performs some functions that look like an LLR, it also </w:t>
      </w:r>
      <w:r w:rsidRPr="00926DC1">
        <w:rPr>
          <w:b/>
          <w:bCs/>
          <w:u w:val="single"/>
        </w:rPr>
        <w:t>differs from a domestic LLR</w:t>
      </w:r>
      <w:r w:rsidRPr="00926DC1">
        <w:rPr>
          <w:u w:val="single"/>
        </w:rPr>
        <w:t xml:space="preserve"> in a number of important respects</w:t>
      </w:r>
      <w:r w:rsidRPr="00926DC1">
        <w:rPr>
          <w:sz w:val="16"/>
        </w:rPr>
        <w:t>. Indeed, the differences are so fundamental—and so unlikely ever to be eliminated—that it is time we change the terminology of what the Fund really does and should do in the future, assuming it should continue to exist.</w:t>
      </w:r>
      <w:r w:rsidRPr="003605F1">
        <w:rPr>
          <w:sz w:val="12"/>
        </w:rPr>
        <w:t>¶</w:t>
      </w:r>
      <w:r w:rsidRPr="00926DC1">
        <w:rPr>
          <w:sz w:val="16"/>
        </w:rPr>
        <w:t xml:space="preserve"> </w:t>
      </w:r>
      <w:r w:rsidRPr="00926DC1">
        <w:rPr>
          <w:u w:val="single"/>
        </w:rPr>
        <w:t>Central banks within countries typically have three characteristics</w:t>
      </w:r>
      <w:r w:rsidRPr="00926DC1">
        <w:rPr>
          <w:sz w:val="16"/>
        </w:rPr>
        <w:t xml:space="preserve"> that enable them to function as lenders-of-last-resort:</w:t>
      </w:r>
      <w:r w:rsidRPr="003605F1">
        <w:rPr>
          <w:sz w:val="12"/>
        </w:rPr>
        <w:t>¶</w:t>
      </w:r>
      <w:r w:rsidRPr="00926DC1">
        <w:rPr>
          <w:sz w:val="16"/>
        </w:rPr>
        <w:t xml:space="preserve"> </w:t>
      </w:r>
      <w:r w:rsidRPr="00926DC1">
        <w:rPr>
          <w:u w:val="single"/>
        </w:rPr>
        <w:t>They can flood a troubled market with liquidity by printing money</w:t>
      </w:r>
      <w:r w:rsidRPr="00926DC1">
        <w:rPr>
          <w:sz w:val="16"/>
        </w:rPr>
        <w:t xml:space="preserve"> (which ordinarily lowers interest rates on government securities and thereby makes investments in riskier assets, such as loans, bonds and equity securities, relatively more attractive).</w:t>
      </w:r>
      <w:r w:rsidRPr="003605F1">
        <w:rPr>
          <w:sz w:val="12"/>
        </w:rPr>
        <w:t>¶</w:t>
      </w:r>
      <w:r w:rsidRPr="00926DC1">
        <w:rPr>
          <w:sz w:val="16"/>
        </w:rPr>
        <w:t xml:space="preserve"> </w:t>
      </w:r>
      <w:r w:rsidRPr="00926DC1">
        <w:rPr>
          <w:u w:val="single"/>
        </w:rPr>
        <w:t>They can provide</w:t>
      </w:r>
      <w:r>
        <w:rPr>
          <w:u w:val="single"/>
        </w:rPr>
        <w:t xml:space="preserve"> </w:t>
      </w:r>
      <w:r w:rsidRPr="00926DC1">
        <w:rPr>
          <w:u w:val="single"/>
        </w:rPr>
        <w:t>temporary</w:t>
      </w:r>
      <w:r>
        <w:rPr>
          <w:u w:val="single"/>
        </w:rPr>
        <w:t xml:space="preserve"> </w:t>
      </w:r>
      <w:r w:rsidRPr="00926DC1">
        <w:rPr>
          <w:u w:val="single"/>
        </w:rPr>
        <w:t>loans to specific</w:t>
      </w:r>
      <w:r>
        <w:rPr>
          <w:u w:val="single"/>
        </w:rPr>
        <w:t xml:space="preserve"> </w:t>
      </w:r>
      <w:r w:rsidRPr="00926DC1">
        <w:rPr>
          <w:u w:val="single"/>
        </w:rPr>
        <w:t>solvent</w:t>
      </w:r>
      <w:r>
        <w:rPr>
          <w:u w:val="single"/>
        </w:rPr>
        <w:t xml:space="preserve"> </w:t>
      </w:r>
      <w:r w:rsidRPr="00926DC1">
        <w:rPr>
          <w:u w:val="single"/>
        </w:rPr>
        <w:t>institutions</w:t>
      </w:r>
      <w:r w:rsidRPr="00926DC1">
        <w:rPr>
          <w:sz w:val="16"/>
        </w:rPr>
        <w:t xml:space="preserve">, typically banks, </w:t>
      </w:r>
      <w:r w:rsidRPr="00926DC1">
        <w:rPr>
          <w:u w:val="single"/>
        </w:rPr>
        <w:t>that may find themselves short of liquidity in a crisis</w:t>
      </w:r>
      <w:r w:rsidRPr="00926DC1">
        <w:rPr>
          <w:sz w:val="16"/>
        </w:rPr>
        <w:t>.</w:t>
      </w:r>
      <w:r w:rsidRPr="003605F1">
        <w:rPr>
          <w:sz w:val="12"/>
        </w:rPr>
        <w:t>¶</w:t>
      </w:r>
      <w:r w:rsidRPr="00926DC1">
        <w:rPr>
          <w:sz w:val="16"/>
        </w:rPr>
        <w:t xml:space="preserve"> </w:t>
      </w:r>
      <w:r w:rsidRPr="00926DC1">
        <w:rPr>
          <w:u w:val="single"/>
        </w:rPr>
        <w:t>They limit moral hazard by regulating potential borrowers</w:t>
      </w:r>
      <w:r w:rsidRPr="00926DC1">
        <w:rPr>
          <w:sz w:val="16"/>
        </w:rPr>
        <w:t xml:space="preserve"> (banks), and if they are following Walter Bagehot’s rules, </w:t>
      </w:r>
      <w:r w:rsidRPr="00926DC1">
        <w:rPr>
          <w:u w:val="single"/>
        </w:rPr>
        <w:t>only provide loans at a penalty rate backed by good collateral.</w:t>
      </w:r>
      <w:r w:rsidRPr="003605F1">
        <w:rPr>
          <w:sz w:val="12"/>
        </w:rPr>
        <w:t>¶</w:t>
      </w:r>
      <w:r w:rsidRPr="00926DC1">
        <w:rPr>
          <w:sz w:val="12"/>
          <w:u w:val="single"/>
        </w:rPr>
        <w:t xml:space="preserve"> </w:t>
      </w:r>
      <w:r w:rsidRPr="00926DC1">
        <w:rPr>
          <w:sz w:val="16"/>
        </w:rPr>
        <w:t xml:space="preserve">The </w:t>
      </w:r>
      <w:r w:rsidRPr="00926DC1">
        <w:rPr>
          <w:u w:val="single"/>
        </w:rPr>
        <w:t>IMF differs from a domestic LLR</w:t>
      </w:r>
      <w:r w:rsidRPr="00926DC1">
        <w:rPr>
          <w:sz w:val="16"/>
        </w:rPr>
        <w:t>, however, in the following important respects:</w:t>
      </w:r>
      <w:r w:rsidRPr="003605F1">
        <w:rPr>
          <w:sz w:val="12"/>
        </w:rPr>
        <w:t>¶</w:t>
      </w:r>
      <w:r w:rsidRPr="00926DC1">
        <w:rPr>
          <w:sz w:val="16"/>
        </w:rPr>
        <w:t xml:space="preserve"> First, although </w:t>
      </w:r>
      <w:r w:rsidRPr="00270C8A">
        <w:rPr>
          <w:sz w:val="21"/>
          <w:szCs w:val="32"/>
          <w:u w:val="single"/>
        </w:rPr>
        <w:t>it has created a small amount of a kind of “</w:t>
      </w:r>
      <w:r w:rsidRPr="00270C8A">
        <w:rPr>
          <w:b/>
          <w:bCs/>
          <w:sz w:val="21"/>
          <w:szCs w:val="32"/>
          <w:u w:val="single"/>
        </w:rPr>
        <w:t>world money”</w:t>
      </w:r>
      <w:r w:rsidRPr="00270C8A">
        <w:rPr>
          <w:sz w:val="21"/>
          <w:szCs w:val="32"/>
          <w:u w:val="single"/>
        </w:rPr>
        <w:t xml:space="preserve"> for central banks, or </w:t>
      </w:r>
      <w:r w:rsidRPr="00270C8A">
        <w:rPr>
          <w:b/>
          <w:bCs/>
          <w:sz w:val="21"/>
          <w:szCs w:val="32"/>
          <w:u w:val="single"/>
        </w:rPr>
        <w:t>SDRs</w:t>
      </w:r>
      <w:r w:rsidRPr="00270C8A">
        <w:rPr>
          <w:sz w:val="21"/>
          <w:szCs w:val="32"/>
          <w:u w:val="single"/>
        </w:rPr>
        <w:t>, the</w:t>
      </w:r>
      <w:r w:rsidRPr="00270C8A">
        <w:rPr>
          <w:sz w:val="21"/>
          <w:szCs w:val="32"/>
        </w:rPr>
        <w:t xml:space="preserve"> </w:t>
      </w:r>
      <w:r w:rsidRPr="00926DC1">
        <w:rPr>
          <w:u w:val="single"/>
        </w:rPr>
        <w:t>Fund cannot act as the world’s provider of liquidity</w:t>
      </w:r>
      <w:r w:rsidRPr="00926DC1">
        <w:rPr>
          <w:sz w:val="16"/>
        </w:rPr>
        <w:t xml:space="preserve">. The resources of the </w:t>
      </w:r>
      <w:r w:rsidRPr="00926DC1">
        <w:rPr>
          <w:u w:val="single"/>
        </w:rPr>
        <w:t xml:space="preserve">Fund are </w:t>
      </w:r>
      <w:r w:rsidRPr="00926DC1">
        <w:rPr>
          <w:b/>
          <w:bCs/>
          <w:u w:val="single"/>
        </w:rPr>
        <w:t xml:space="preserve">limited by the </w:t>
      </w:r>
      <w:proofErr w:type="gramStart"/>
      <w:r w:rsidRPr="00926DC1">
        <w:rPr>
          <w:b/>
          <w:bCs/>
          <w:u w:val="single"/>
        </w:rPr>
        <w:t>amount</w:t>
      </w:r>
      <w:proofErr w:type="gramEnd"/>
      <w:r w:rsidRPr="00926DC1">
        <w:rPr>
          <w:b/>
          <w:bCs/>
          <w:u w:val="single"/>
        </w:rPr>
        <w:t xml:space="preserve"> of currencies</w:t>
      </w:r>
      <w:r w:rsidRPr="00926DC1">
        <w:rPr>
          <w:u w:val="single"/>
        </w:rPr>
        <w:t xml:space="preserve"> deposited by members</w:t>
      </w:r>
      <w:r w:rsidRPr="00926DC1">
        <w:rPr>
          <w:sz w:val="16"/>
        </w:rPr>
        <w:t>. The Fund cannot print money to lend to any worthy borrower like a central bank, but increasingly must husband its scarce resources, a topic I address in greater detail shortly.</w:t>
      </w:r>
      <w:r w:rsidRPr="003605F1">
        <w:rPr>
          <w:sz w:val="12"/>
        </w:rPr>
        <w:t>¶</w:t>
      </w:r>
      <w:r w:rsidRPr="00926DC1">
        <w:rPr>
          <w:sz w:val="16"/>
        </w:rPr>
        <w:t xml:space="preserve"> Second, while the Fund can and does lend to individual countries in need of liquidity, its loans often have effective maturities that last for years.</w:t>
      </w:r>
      <w:r w:rsidRPr="003605F1">
        <w:rPr>
          <w:sz w:val="12"/>
        </w:rPr>
        <w:t>¶</w:t>
      </w:r>
      <w:r w:rsidRPr="00926DC1">
        <w:rPr>
          <w:sz w:val="16"/>
        </w:rPr>
        <w:t xml:space="preserve"> Third, </w:t>
      </w:r>
      <w:r w:rsidRPr="00926DC1">
        <w:rPr>
          <w:u w:val="single"/>
        </w:rPr>
        <w:t>I do not believe the distinction between “illiquidity” and insolvency” is useful in the international context</w:t>
      </w:r>
      <w:r w:rsidRPr="00926DC1">
        <w:rPr>
          <w:sz w:val="16"/>
        </w:rPr>
        <w:t xml:space="preserve">. It is hard enough for a central bank, in the heat of a crisis, to distinguish whether any </w:t>
      </w:r>
      <w:proofErr w:type="gramStart"/>
      <w:r w:rsidRPr="00926DC1">
        <w:rPr>
          <w:sz w:val="16"/>
        </w:rPr>
        <w:t>particular bank</w:t>
      </w:r>
      <w:proofErr w:type="gramEnd"/>
      <w:r w:rsidRPr="00926DC1">
        <w:rPr>
          <w:sz w:val="16"/>
        </w:rPr>
        <w:t xml:space="preserve"> is illiquid or insolvent. But what would it even mean to say that a country is insolvent and not merely </w:t>
      </w:r>
      <w:proofErr w:type="gramStart"/>
      <w:r w:rsidRPr="00926DC1">
        <w:rPr>
          <w:sz w:val="16"/>
        </w:rPr>
        <w:t>illiquid?.</w:t>
      </w:r>
      <w:proofErr w:type="gramEnd"/>
      <w:r w:rsidRPr="00926DC1">
        <w:rPr>
          <w:sz w:val="16"/>
        </w:rPr>
        <w:t xml:space="preserve"> Sure, governments can </w:t>
      </w:r>
      <w:proofErr w:type="gramStart"/>
      <w:r w:rsidRPr="00926DC1">
        <w:rPr>
          <w:sz w:val="16"/>
        </w:rPr>
        <w:t>and do</w:t>
      </w:r>
      <w:proofErr w:type="gramEnd"/>
      <w:r w:rsidRPr="00926DC1">
        <w:rPr>
          <w:sz w:val="16"/>
        </w:rPr>
        <w:t xml:space="preserve"> default on their obligations. But are the countries “insolvent” when they do so, or are political leaders simply unwilling to pay the political and economic price of honoring the country’s debts? Take Russia, as an example. Even though the government there has effectively defaulted on its loans, and caused the banks to do likewise, Russia remains very rich in resources and so is hardly “insolvent</w:t>
      </w:r>
      <w:proofErr w:type="gramStart"/>
      <w:r w:rsidRPr="00926DC1">
        <w:rPr>
          <w:sz w:val="16"/>
        </w:rPr>
        <w:t>”.</w:t>
      </w:r>
      <w:r w:rsidRPr="003605F1">
        <w:rPr>
          <w:sz w:val="12"/>
        </w:rPr>
        <w:t>¶</w:t>
      </w:r>
      <w:proofErr w:type="gramEnd"/>
      <w:r w:rsidRPr="00926DC1">
        <w:rPr>
          <w:sz w:val="16"/>
        </w:rPr>
        <w:t xml:space="preserve"> Fourth, the </w:t>
      </w:r>
      <w:r w:rsidRPr="00926DC1">
        <w:rPr>
          <w:u w:val="single"/>
        </w:rPr>
        <w:t xml:space="preserve">Fund </w:t>
      </w:r>
      <w:r w:rsidRPr="00926DC1">
        <w:rPr>
          <w:b/>
          <w:bCs/>
          <w:u w:val="single"/>
        </w:rPr>
        <w:t>does not regulate countries</w:t>
      </w:r>
      <w:r w:rsidRPr="00926DC1">
        <w:rPr>
          <w:u w:val="single"/>
        </w:rPr>
        <w:t xml:space="preserve"> preemptively in the same way that central banks</w:t>
      </w:r>
      <w:r w:rsidRPr="00926DC1">
        <w:rPr>
          <w:sz w:val="16"/>
        </w:rPr>
        <w:t xml:space="preserve"> (or national supervisors) regulate their potential bank borrowers. To be sure, the Fund has a carrot—money—to persuade countries that want to avoid a crisis by reforming their policies. But until countries ask for money, either in the absence or in the middle of a crisis, the Fund has no ability to regulate their </w:t>
      </w:r>
      <w:proofErr w:type="gramStart"/>
      <w:r w:rsidRPr="00926DC1">
        <w:rPr>
          <w:sz w:val="16"/>
        </w:rPr>
        <w:t>activities.</w:t>
      </w:r>
      <w:r w:rsidRPr="003605F1">
        <w:rPr>
          <w:sz w:val="12"/>
        </w:rPr>
        <w:t>¶</w:t>
      </w:r>
      <w:proofErr w:type="gramEnd"/>
      <w:r w:rsidRPr="00926DC1">
        <w:rPr>
          <w:sz w:val="16"/>
        </w:rPr>
        <w:t xml:space="preserve"> With some exceptions, the </w:t>
      </w:r>
      <w:r w:rsidRPr="00926DC1">
        <w:rPr>
          <w:u w:val="single"/>
        </w:rPr>
        <w:t xml:space="preserve">Fund does </w:t>
      </w:r>
      <w:r w:rsidRPr="00926DC1">
        <w:rPr>
          <w:b/>
          <w:bCs/>
          <w:u w:val="single"/>
        </w:rPr>
        <w:t>not charge a penalty rate on its loans</w:t>
      </w:r>
      <w:r w:rsidRPr="00926DC1">
        <w:rPr>
          <w:sz w:val="16"/>
        </w:rPr>
        <w:t xml:space="preserve">, and in this sense the IMF looks very much like our Fed. At the same time, the Fund’s conditions on its loans seem to entail more </w:t>
      </w:r>
      <w:proofErr w:type="spellStart"/>
      <w:r w:rsidRPr="00926DC1">
        <w:rPr>
          <w:sz w:val="16"/>
        </w:rPr>
        <w:t>micomanagement</w:t>
      </w:r>
      <w:proofErr w:type="spellEnd"/>
      <w:r w:rsidRPr="00926DC1">
        <w:rPr>
          <w:sz w:val="16"/>
        </w:rPr>
        <w:t xml:space="preserve"> of its borrowers than would be the case even for a national bank supervisor of a troubled institution. But the </w:t>
      </w:r>
      <w:r w:rsidRPr="00926DC1">
        <w:rPr>
          <w:u w:val="single"/>
        </w:rPr>
        <w:t>Fund imposes tough conditions because it cannot seize assets of countries, as can private creditors; or overthrow their leaders, as even U.S. regulators can now do in the case of weakly capitalized banks under the new “prompt corrective action” regime</w:t>
      </w:r>
      <w:r w:rsidRPr="00926DC1">
        <w:rPr>
          <w:sz w:val="16"/>
        </w:rPr>
        <w:t xml:space="preserve"> (to be precise, U.S. regulators can assume control of a weak, but still solvent bank, and sell it to others who can recapitalize and manage it).</w:t>
      </w:r>
      <w:r w:rsidRPr="003605F1">
        <w:rPr>
          <w:sz w:val="12"/>
        </w:rPr>
        <w:t>¶</w:t>
      </w:r>
      <w:r w:rsidRPr="00926DC1">
        <w:rPr>
          <w:sz w:val="16"/>
        </w:rPr>
        <w:t xml:space="preserve"> Sixth, </w:t>
      </w:r>
      <w:r w:rsidRPr="00926DC1">
        <w:rPr>
          <w:u w:val="single"/>
        </w:rPr>
        <w:t>unlike central banks that have an interest in immediately supplying such funds as may be necessary to stop a deposit run</w:t>
      </w:r>
      <w:r w:rsidRPr="00926DC1">
        <w:rPr>
          <w:sz w:val="16"/>
        </w:rPr>
        <w:t xml:space="preserve"> (consistent with prudent lending practices), the Fund dribbles out the disbursement of its assistance in small doses. It does this because the prospect of handing over more money is its only real leverage to ensure that borrowing countries adhere to the Fund’s conditions. But gradualism has its costs as well, since countries can find it hard to stop a currency run when they are short of reserves on </w:t>
      </w:r>
      <w:proofErr w:type="gramStart"/>
      <w:r w:rsidRPr="00926DC1">
        <w:rPr>
          <w:sz w:val="16"/>
        </w:rPr>
        <w:t>hand.</w:t>
      </w:r>
      <w:r w:rsidRPr="003605F1">
        <w:rPr>
          <w:sz w:val="12"/>
        </w:rPr>
        <w:t>¶</w:t>
      </w:r>
      <w:proofErr w:type="gramEnd"/>
      <w:r w:rsidRPr="00926DC1">
        <w:rPr>
          <w:sz w:val="16"/>
        </w:rPr>
        <w:t xml:space="preserve"> Seventh, the IMF is governed by many different countries with different interests and must work by consensus. Its director does not have the power of, say, an Alan Greenspan to move the entire body, </w:t>
      </w:r>
      <w:r w:rsidRPr="00926DC1">
        <w:rPr>
          <w:u w:val="single"/>
        </w:rPr>
        <w:t xml:space="preserve">although recently the U.S. government (through the Treasury) has been well out in front in leading the IMF. However, the </w:t>
      </w:r>
      <w:r w:rsidRPr="00926DC1">
        <w:rPr>
          <w:b/>
          <w:bCs/>
          <w:u w:val="single"/>
        </w:rPr>
        <w:t>U.S. still only has an 18% vote</w:t>
      </w:r>
      <w:r w:rsidRPr="00926DC1">
        <w:rPr>
          <w:sz w:val="16"/>
        </w:rPr>
        <w:t>, and our influence inevitably must wane if we are not willing to provide the IMF with the additional resources it has requested.</w:t>
      </w:r>
    </w:p>
    <w:p w14:paraId="67B9C466" w14:textId="77777777" w:rsidR="00CD7915" w:rsidRDefault="00CD7915" w:rsidP="00CD7915">
      <w:pPr>
        <w:pStyle w:val="Heading4"/>
      </w:pPr>
      <w:r>
        <w:t xml:space="preserve">IMF loans are not from US </w:t>
      </w:r>
      <w:proofErr w:type="gramStart"/>
      <w:r>
        <w:t>taxation</w:t>
      </w:r>
      <w:proofErr w:type="gramEnd"/>
    </w:p>
    <w:p w14:paraId="5CB06EDF" w14:textId="77777777" w:rsidR="00CD7915" w:rsidRPr="00270C8A" w:rsidRDefault="00CD7915" w:rsidP="00CD7915">
      <w:pPr>
        <w:rPr>
          <w:rStyle w:val="Style13ptBold"/>
          <w:b w:val="0"/>
          <w:bCs w:val="0"/>
          <w:sz w:val="21"/>
          <w:szCs w:val="18"/>
        </w:rPr>
      </w:pPr>
      <w:r>
        <w:rPr>
          <w:rStyle w:val="Style13ptBold"/>
        </w:rPr>
        <w:t xml:space="preserve">IMF 6/23 </w:t>
      </w:r>
      <w:r>
        <w:rPr>
          <w:rStyle w:val="Style13ptBold"/>
          <w:b w:val="0"/>
          <w:bCs w:val="0"/>
          <w:sz w:val="21"/>
          <w:szCs w:val="18"/>
        </w:rPr>
        <w:t xml:space="preserve">(International Monetary Fund | “Where the IMF Gets Its Money” | June 30, </w:t>
      </w:r>
      <w:proofErr w:type="gramStart"/>
      <w:r>
        <w:rPr>
          <w:rStyle w:val="Style13ptBold"/>
          <w:b w:val="0"/>
          <w:bCs w:val="0"/>
          <w:sz w:val="21"/>
          <w:szCs w:val="18"/>
        </w:rPr>
        <w:t>2023</w:t>
      </w:r>
      <w:proofErr w:type="gramEnd"/>
      <w:r>
        <w:rPr>
          <w:rStyle w:val="Style13ptBold"/>
          <w:b w:val="0"/>
          <w:bCs w:val="0"/>
          <w:sz w:val="21"/>
          <w:szCs w:val="18"/>
        </w:rPr>
        <w:t xml:space="preserve"> | </w:t>
      </w:r>
      <w:r w:rsidRPr="003C3AC5">
        <w:rPr>
          <w:rStyle w:val="Style13ptBold"/>
          <w:b w:val="0"/>
          <w:bCs w:val="0"/>
          <w:sz w:val="21"/>
          <w:szCs w:val="18"/>
        </w:rPr>
        <w:t>https://www.imf.org/en/About/Factsheets/Where-the-IMF-Gets-Its-Money#:~:text=Who%20funds%20the%20IMF%3F,multilateral%20and%20bilateral%20borrowing%20agreements</w:t>
      </w:r>
      <w:r w:rsidRPr="00270C8A">
        <w:rPr>
          <w:rStyle w:val="Style13ptBold"/>
          <w:b w:val="0"/>
          <w:bCs w:val="0"/>
          <w:sz w:val="21"/>
          <w:szCs w:val="18"/>
        </w:rPr>
        <w:t>.</w:t>
      </w:r>
      <w:r>
        <w:rPr>
          <w:rStyle w:val="Style13ptBold"/>
          <w:b w:val="0"/>
          <w:bCs w:val="0"/>
          <w:sz w:val="21"/>
          <w:szCs w:val="18"/>
        </w:rPr>
        <w:t xml:space="preserve"> | DOA: 7/23/23 | </w:t>
      </w:r>
      <w:proofErr w:type="spellStart"/>
      <w:r>
        <w:rPr>
          <w:rStyle w:val="Style13ptBold"/>
          <w:b w:val="0"/>
          <w:bCs w:val="0"/>
          <w:sz w:val="21"/>
          <w:szCs w:val="18"/>
        </w:rPr>
        <w:t>Saa</w:t>
      </w:r>
      <w:proofErr w:type="spellEnd"/>
      <w:r>
        <w:rPr>
          <w:rStyle w:val="Style13ptBold"/>
          <w:b w:val="0"/>
          <w:bCs w:val="0"/>
          <w:sz w:val="21"/>
          <w:szCs w:val="18"/>
        </w:rPr>
        <w:t>π)</w:t>
      </w:r>
    </w:p>
    <w:p w14:paraId="779A377A" w14:textId="77777777" w:rsidR="00CD7915" w:rsidRPr="00270C8A" w:rsidRDefault="00CD7915" w:rsidP="00CD7915">
      <w:pPr>
        <w:rPr>
          <w:sz w:val="16"/>
        </w:rPr>
      </w:pPr>
      <w:r w:rsidRPr="00270C8A">
        <w:rPr>
          <w:sz w:val="16"/>
        </w:rPr>
        <w:t xml:space="preserve">The </w:t>
      </w:r>
      <w:r w:rsidRPr="00270C8A">
        <w:rPr>
          <w:u w:val="single"/>
        </w:rPr>
        <w:t xml:space="preserve">money the </w:t>
      </w:r>
      <w:r w:rsidRPr="00822F33">
        <w:rPr>
          <w:b/>
          <w:bCs/>
          <w:u w:val="single"/>
        </w:rPr>
        <w:t>IMF loans</w:t>
      </w:r>
      <w:r w:rsidRPr="00270C8A">
        <w:rPr>
          <w:u w:val="single"/>
        </w:rPr>
        <w:t xml:space="preserve"> to its members</w:t>
      </w:r>
      <w:r w:rsidRPr="00270C8A">
        <w:rPr>
          <w:sz w:val="16"/>
        </w:rPr>
        <w:t xml:space="preserve"> on its general – or non-concessional – </w:t>
      </w:r>
      <w:r w:rsidRPr="00270C8A">
        <w:rPr>
          <w:u w:val="single"/>
        </w:rPr>
        <w:t xml:space="preserve">terms </w:t>
      </w:r>
      <w:proofErr w:type="gramStart"/>
      <w:r w:rsidRPr="00270C8A">
        <w:rPr>
          <w:u w:val="single"/>
        </w:rPr>
        <w:t>comes</w:t>
      </w:r>
      <w:proofErr w:type="gramEnd"/>
      <w:r w:rsidRPr="00270C8A">
        <w:rPr>
          <w:u w:val="single"/>
        </w:rPr>
        <w:t xml:space="preserve"> from member countries, mainly through their payment of quotas. </w:t>
      </w:r>
      <w:r w:rsidRPr="00822F33">
        <w:rPr>
          <w:b/>
          <w:bCs/>
          <w:u w:val="single"/>
        </w:rPr>
        <w:t>Multilateral and bilateral arrangements</w:t>
      </w:r>
      <w:r w:rsidRPr="00270C8A">
        <w:rPr>
          <w:u w:val="single"/>
        </w:rPr>
        <w:t xml:space="preserve"> can supplement quota funds and </w:t>
      </w:r>
      <w:proofErr w:type="gramStart"/>
      <w:r w:rsidRPr="00270C8A">
        <w:rPr>
          <w:u w:val="single"/>
        </w:rPr>
        <w:t>plays</w:t>
      </w:r>
      <w:proofErr w:type="gramEnd"/>
      <w:r w:rsidRPr="00270C8A">
        <w:rPr>
          <w:u w:val="single"/>
        </w:rPr>
        <w:t xml:space="preserve"> a critical role in the IMF’s support</w:t>
      </w:r>
      <w:r w:rsidRPr="00270C8A">
        <w:rPr>
          <w:sz w:val="16"/>
        </w:rPr>
        <w:t xml:space="preserve"> for member countries in times of crisis. The IMF’s current total resources of about SDR 983 billion translate into a </w:t>
      </w:r>
      <w:r w:rsidRPr="00270C8A">
        <w:rPr>
          <w:u w:val="single"/>
        </w:rPr>
        <w:t>capacity for lending of about SDR 696 billion (around US</w:t>
      </w:r>
      <w:r w:rsidRPr="00822F33">
        <w:rPr>
          <w:b/>
          <w:bCs/>
          <w:u w:val="single"/>
        </w:rPr>
        <w:t>$925 billion</w:t>
      </w:r>
      <w:r w:rsidRPr="00270C8A">
        <w:rPr>
          <w:u w:val="single"/>
        </w:rPr>
        <w:t>)</w:t>
      </w:r>
      <w:r w:rsidRPr="00270C8A">
        <w:rPr>
          <w:sz w:val="16"/>
        </w:rPr>
        <w:t>, as at end-June 2023.</w:t>
      </w:r>
    </w:p>
    <w:p w14:paraId="724F34AF" w14:textId="77777777" w:rsidR="00CD7915" w:rsidRPr="00270C8A" w:rsidRDefault="00CD7915" w:rsidP="00CD7915">
      <w:r w:rsidRPr="00270C8A">
        <w:fldChar w:fldCharType="begin"/>
      </w:r>
      <w:r w:rsidRPr="00270C8A">
        <w:instrText xml:space="preserve"> INCLUDEPICTURE "https://www.imf.org/-/media/Images/IMF/About/Factsheets/2023/where-the-imf-gets-its-money/imf-lines-of-defense-v3.ashx" \* MERGEFORMATINET </w:instrText>
      </w:r>
      <w:r w:rsidRPr="00270C8A">
        <w:fldChar w:fldCharType="separate"/>
      </w:r>
      <w:r w:rsidRPr="00270C8A">
        <w:rPr>
          <w:noProof/>
        </w:rPr>
        <w:drawing>
          <wp:inline distT="0" distB="0" distL="0" distR="0" wp14:anchorId="38725FC6" wp14:editId="16D0EF4C">
            <wp:extent cx="5852343" cy="2590800"/>
            <wp:effectExtent l="0" t="0" r="2540" b="0"/>
            <wp:docPr id="566063631" name="Picture 1" descr="A blue and yellow chart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63631" name="Picture 1" descr="A blue and yellow chart with numbers and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7502" cy="2593084"/>
                    </a:xfrm>
                    <a:prstGeom prst="rect">
                      <a:avLst/>
                    </a:prstGeom>
                    <a:noFill/>
                    <a:ln>
                      <a:noFill/>
                    </a:ln>
                  </pic:spPr>
                </pic:pic>
              </a:graphicData>
            </a:graphic>
          </wp:inline>
        </w:drawing>
      </w:r>
      <w:r w:rsidRPr="00270C8A">
        <w:fldChar w:fldCharType="end"/>
      </w:r>
    </w:p>
    <w:p w14:paraId="63A51708" w14:textId="77777777" w:rsidR="00CD7915" w:rsidRPr="00270C8A" w:rsidRDefault="00CD7915" w:rsidP="00CD7915">
      <w:pPr>
        <w:rPr>
          <w:sz w:val="16"/>
        </w:rPr>
      </w:pPr>
      <w:r w:rsidRPr="00270C8A">
        <w:rPr>
          <w:sz w:val="16"/>
        </w:rPr>
        <w:t xml:space="preserve">Who funds the </w:t>
      </w:r>
      <w:proofErr w:type="gramStart"/>
      <w:r w:rsidRPr="00270C8A">
        <w:rPr>
          <w:sz w:val="16"/>
        </w:rPr>
        <w:t>IMF?</w:t>
      </w:r>
      <w:r w:rsidRPr="003605F1">
        <w:rPr>
          <w:sz w:val="12"/>
        </w:rPr>
        <w:t>¶</w:t>
      </w:r>
      <w:proofErr w:type="gramEnd"/>
      <w:r w:rsidRPr="00270C8A">
        <w:rPr>
          <w:sz w:val="16"/>
        </w:rPr>
        <w:t xml:space="preserve"> </w:t>
      </w:r>
      <w:r w:rsidRPr="00270C8A">
        <w:rPr>
          <w:u w:val="single"/>
        </w:rPr>
        <w:t>IMF funds come from</w:t>
      </w:r>
      <w:r w:rsidRPr="00270C8A">
        <w:rPr>
          <w:sz w:val="16"/>
        </w:rPr>
        <w:t xml:space="preserve"> three sources: </w:t>
      </w:r>
      <w:r w:rsidRPr="00822F33">
        <w:rPr>
          <w:b/>
          <w:bCs/>
          <w:u w:val="single"/>
        </w:rPr>
        <w:t>member quotas, multilateral and bilateral borrowing agreements</w:t>
      </w:r>
      <w:r w:rsidRPr="00270C8A">
        <w:rPr>
          <w:sz w:val="16"/>
        </w:rPr>
        <w:t>.</w:t>
      </w:r>
    </w:p>
    <w:p w14:paraId="4F7178AE" w14:textId="77777777" w:rsidR="00CD7915" w:rsidRPr="00CA35F4" w:rsidRDefault="00CD7915" w:rsidP="00CD7915">
      <w:pPr>
        <w:rPr>
          <w:sz w:val="24"/>
          <w:szCs w:val="24"/>
        </w:rPr>
      </w:pPr>
    </w:p>
    <w:p w14:paraId="4F2F7ED5" w14:textId="77777777" w:rsidR="00CD7915" w:rsidRDefault="00CD7915" w:rsidP="00CD7915">
      <w:pPr>
        <w:pStyle w:val="Heading4"/>
      </w:pPr>
      <w:r>
        <w:t xml:space="preserve">Domestic ‘fiscal redistribution’ is </w:t>
      </w:r>
      <w:r>
        <w:rPr>
          <w:u w:val="single"/>
        </w:rPr>
        <w:t xml:space="preserve">taxes or </w:t>
      </w:r>
      <w:r w:rsidRPr="00F93035">
        <w:rPr>
          <w:u w:val="single"/>
        </w:rPr>
        <w:t>transfers</w:t>
      </w:r>
      <w:r>
        <w:t xml:space="preserve"> only.</w:t>
      </w:r>
    </w:p>
    <w:p w14:paraId="6C218020" w14:textId="77777777" w:rsidR="00CD7915" w:rsidRDefault="00CD7915" w:rsidP="00CD7915">
      <w:r w:rsidRPr="00F93035">
        <w:rPr>
          <w:rStyle w:val="Style13ptBold"/>
        </w:rPr>
        <w:t>IMF 17</w:t>
      </w:r>
      <w:r>
        <w:t xml:space="preserve"> – the International Monetary Fund, 2017, “Fiscal Monitory: Tackling Inequality,” </w:t>
      </w:r>
      <w:r w:rsidRPr="00F93035">
        <w:t>https://www.imf.org/en/Publications/FM/Issues/2017/10/05/fiscal-monitor-october-2017</w:t>
      </w:r>
    </w:p>
    <w:p w14:paraId="5C3D4828" w14:textId="77777777" w:rsidR="00CD7915" w:rsidRPr="00926DC1" w:rsidRDefault="00CD7915" w:rsidP="00CD7915">
      <w:pPr>
        <w:rPr>
          <w:sz w:val="16"/>
        </w:rPr>
      </w:pPr>
      <w:r w:rsidRPr="00926DC1">
        <w:rPr>
          <w:sz w:val="16"/>
        </w:rPr>
        <w:t xml:space="preserve">In advanced economies, direct </w:t>
      </w:r>
      <w:r w:rsidRPr="00926DC1">
        <w:rPr>
          <w:rStyle w:val="Emphasis"/>
          <w:highlight w:val="green"/>
        </w:rPr>
        <w:t>taxes</w:t>
      </w:r>
      <w:r w:rsidRPr="00926DC1">
        <w:rPr>
          <w:rStyle w:val="StyleUnderline"/>
          <w:highlight w:val="green"/>
        </w:rPr>
        <w:t xml:space="preserve"> and </w:t>
      </w:r>
      <w:r w:rsidRPr="00926DC1">
        <w:rPr>
          <w:rStyle w:val="Emphasis"/>
          <w:highlight w:val="green"/>
        </w:rPr>
        <w:t>transfers</w:t>
      </w:r>
      <w:r w:rsidRPr="00926DC1">
        <w:rPr>
          <w:rStyle w:val="StyleUnderline"/>
          <w:highlight w:val="green"/>
        </w:rPr>
        <w:t xml:space="preserve"> reduce </w:t>
      </w:r>
      <w:r w:rsidRPr="00926DC1">
        <w:rPr>
          <w:rStyle w:val="Emphasis"/>
          <w:highlight w:val="green"/>
        </w:rPr>
        <w:t>income inequality</w:t>
      </w:r>
      <w:r w:rsidRPr="00926DC1">
        <w:rPr>
          <w:sz w:val="16"/>
        </w:rPr>
        <w:t xml:space="preserve">, on average, by about one-third. In 2015, the average Gini coefficient for disposable income in these economies was 0.31 compared with 0.49 for market income. Approximately </w:t>
      </w:r>
      <w:r w:rsidRPr="00822F33">
        <w:rPr>
          <w:rStyle w:val="Emphasis"/>
        </w:rPr>
        <w:t>three-quarters</w:t>
      </w:r>
      <w:r w:rsidRPr="00822F33">
        <w:rPr>
          <w:rStyle w:val="StyleUnderline"/>
        </w:rPr>
        <w:t xml:space="preserve"> of</w:t>
      </w:r>
      <w:r w:rsidRPr="00926DC1">
        <w:rPr>
          <w:sz w:val="16"/>
        </w:rPr>
        <w:t xml:space="preserve"> this </w:t>
      </w:r>
      <w:r w:rsidRPr="00926DC1">
        <w:rPr>
          <w:rStyle w:val="Emphasis"/>
          <w:highlight w:val="green"/>
        </w:rPr>
        <w:t>fiscal redistribution</w:t>
      </w:r>
      <w:r w:rsidRPr="00926DC1">
        <w:rPr>
          <w:rStyle w:val="StyleUnderline"/>
          <w:highlight w:val="green"/>
        </w:rPr>
        <w:t xml:space="preserve"> was achieved on </w:t>
      </w:r>
      <w:r w:rsidRPr="00822F33">
        <w:rPr>
          <w:rStyle w:val="StyleUnderline"/>
        </w:rPr>
        <w:t xml:space="preserve">the </w:t>
      </w:r>
      <w:r w:rsidRPr="00926DC1">
        <w:rPr>
          <w:rStyle w:val="Emphasis"/>
          <w:highlight w:val="green"/>
        </w:rPr>
        <w:t xml:space="preserve">transfer </w:t>
      </w:r>
      <w:r w:rsidRPr="00822F33">
        <w:rPr>
          <w:rStyle w:val="Emphasis"/>
        </w:rPr>
        <w:t>side</w:t>
      </w:r>
      <w:r w:rsidRPr="00926DC1">
        <w:rPr>
          <w:sz w:val="16"/>
        </w:rPr>
        <w:t xml:space="preserve"> of the budget (Figure 1.9), with public pension benefits accounting for about half of this (Wang and </w:t>
      </w:r>
      <w:proofErr w:type="spellStart"/>
      <w:r w:rsidRPr="00926DC1">
        <w:rPr>
          <w:sz w:val="16"/>
        </w:rPr>
        <w:t>Caminada</w:t>
      </w:r>
      <w:proofErr w:type="spellEnd"/>
      <w:r w:rsidRPr="00926DC1">
        <w:rPr>
          <w:sz w:val="16"/>
        </w:rPr>
        <w:t xml:space="preserve"> 2011).</w:t>
      </w:r>
    </w:p>
    <w:p w14:paraId="3605FC2D" w14:textId="77777777" w:rsidR="00CD7915" w:rsidRPr="00CA35F4" w:rsidRDefault="00CD7915" w:rsidP="00CD7915"/>
    <w:p w14:paraId="1EA8156E" w14:textId="77777777" w:rsidR="00CD7915" w:rsidRPr="00CA35F4" w:rsidRDefault="00CD7915" w:rsidP="00CD7915">
      <w:pPr>
        <w:pStyle w:val="Heading3"/>
        <w:rPr>
          <w:rFonts w:cs="Calibri"/>
        </w:rPr>
      </w:pPr>
      <w:r w:rsidRPr="00CA35F4">
        <w:rPr>
          <w:rFonts w:cs="Calibri"/>
        </w:rPr>
        <w:t>2NC---AT: Perm Other Issues</w:t>
      </w:r>
    </w:p>
    <w:p w14:paraId="1E30EA1A" w14:textId="3174B2C8" w:rsidR="00CD7915" w:rsidRPr="00CA35F4" w:rsidRDefault="00CD7915" w:rsidP="00CD7915">
      <w:pPr>
        <w:pStyle w:val="Heading4"/>
        <w:rPr>
          <w:rFonts w:cs="Calibri"/>
        </w:rPr>
      </w:pPr>
      <w:r w:rsidRPr="00CA35F4">
        <w:rPr>
          <w:rFonts w:cs="Calibri"/>
        </w:rPr>
        <w:t xml:space="preserve">De-risking RST over fiscal policies is key to its success for the </w:t>
      </w:r>
      <w:proofErr w:type="gramStart"/>
      <w:r w:rsidRPr="00CA35F4">
        <w:rPr>
          <w:rFonts w:cs="Calibri"/>
        </w:rPr>
        <w:t>climate</w:t>
      </w:r>
      <w:proofErr w:type="gramEnd"/>
    </w:p>
    <w:p w14:paraId="5591B897" w14:textId="77777777" w:rsidR="00CD7915" w:rsidRPr="00CA35F4" w:rsidRDefault="00CD7915" w:rsidP="00CD7915">
      <w:pPr>
        <w:rPr>
          <w:rStyle w:val="Style13ptBold"/>
          <w:b w:val="0"/>
          <w:bCs w:val="0"/>
          <w:sz w:val="21"/>
          <w:szCs w:val="18"/>
        </w:rPr>
      </w:pPr>
      <w:proofErr w:type="spellStart"/>
      <w:r w:rsidRPr="00CA35F4">
        <w:rPr>
          <w:rStyle w:val="Style13ptBold"/>
        </w:rPr>
        <w:t>Huanxin</w:t>
      </w:r>
      <w:proofErr w:type="spellEnd"/>
      <w:r w:rsidRPr="00CA35F4">
        <w:rPr>
          <w:rStyle w:val="Style13ptBold"/>
        </w:rPr>
        <w:t xml:space="preserve"> 23 </w:t>
      </w:r>
      <w:r w:rsidRPr="00CA35F4">
        <w:rPr>
          <w:rStyle w:val="Style13ptBold"/>
          <w:b w:val="0"/>
          <w:bCs w:val="0"/>
          <w:sz w:val="21"/>
          <w:szCs w:val="18"/>
        </w:rPr>
        <w:t xml:space="preserve">(Zhao </w:t>
      </w:r>
      <w:proofErr w:type="spellStart"/>
      <w:r w:rsidRPr="00CA35F4">
        <w:rPr>
          <w:rStyle w:val="Style13ptBold"/>
          <w:b w:val="0"/>
          <w:bCs w:val="0"/>
          <w:sz w:val="21"/>
          <w:szCs w:val="18"/>
        </w:rPr>
        <w:t>Huanxin</w:t>
      </w:r>
      <w:proofErr w:type="spellEnd"/>
      <w:r w:rsidRPr="00CA35F4">
        <w:rPr>
          <w:rStyle w:val="Style13ptBold"/>
          <w:b w:val="0"/>
          <w:bCs w:val="0"/>
          <w:sz w:val="21"/>
          <w:szCs w:val="18"/>
        </w:rPr>
        <w:t xml:space="preserve">, deputy editor-in-chief of China Daily USA | </w:t>
      </w:r>
      <w:proofErr w:type="spellStart"/>
      <w:r w:rsidRPr="00CA35F4">
        <w:rPr>
          <w:rStyle w:val="Style13ptBold"/>
          <w:b w:val="0"/>
          <w:bCs w:val="0"/>
          <w:sz w:val="21"/>
          <w:szCs w:val="18"/>
        </w:rPr>
        <w:t>ChinaDaily</w:t>
      </w:r>
      <w:proofErr w:type="spellEnd"/>
      <w:r w:rsidRPr="00CA35F4">
        <w:rPr>
          <w:rStyle w:val="Style13ptBold"/>
          <w:b w:val="0"/>
          <w:bCs w:val="0"/>
          <w:sz w:val="21"/>
          <w:szCs w:val="18"/>
        </w:rPr>
        <w:t xml:space="preserve"> | “IMF: Climate-disaster loans sought” | April 12, </w:t>
      </w:r>
      <w:proofErr w:type="gramStart"/>
      <w:r w:rsidRPr="00CA35F4">
        <w:rPr>
          <w:rStyle w:val="Style13ptBold"/>
          <w:b w:val="0"/>
          <w:bCs w:val="0"/>
          <w:sz w:val="21"/>
          <w:szCs w:val="18"/>
        </w:rPr>
        <w:t>2023</w:t>
      </w:r>
      <w:proofErr w:type="gramEnd"/>
      <w:r w:rsidRPr="00CA35F4">
        <w:rPr>
          <w:rStyle w:val="Style13ptBold"/>
          <w:b w:val="0"/>
          <w:bCs w:val="0"/>
          <w:sz w:val="21"/>
          <w:szCs w:val="18"/>
        </w:rPr>
        <w:t xml:space="preserve"> | https://global.chinadaily.com.cn/a/202304/12/WS643618d1a31057c47ebb9ad2.html | DOA: 7/22/23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52636E31" w14:textId="77777777" w:rsidR="00CD7915" w:rsidRPr="00CA35F4" w:rsidRDefault="00CD7915" w:rsidP="00CD7915">
      <w:pPr>
        <w:rPr>
          <w:sz w:val="16"/>
        </w:rPr>
      </w:pPr>
      <w:r w:rsidRPr="00CA35F4">
        <w:rPr>
          <w:u w:val="single"/>
        </w:rPr>
        <w:t xml:space="preserve">Forty-four countries have applied for the International Monetary Fund's new </w:t>
      </w:r>
      <w:r w:rsidRPr="00CA35F4">
        <w:rPr>
          <w:b/>
          <w:bCs/>
          <w:u w:val="single"/>
        </w:rPr>
        <w:t>resilience trust loans</w:t>
      </w:r>
      <w:r w:rsidRPr="00CA35F4">
        <w:rPr>
          <w:u w:val="single"/>
        </w:rPr>
        <w:t xml:space="preserve">, but overall funding is far from enough to deal with climate disasters and other long-term shocks, making it urgent for the </w:t>
      </w:r>
      <w:r w:rsidRPr="00CA35F4">
        <w:rPr>
          <w:b/>
          <w:bCs/>
          <w:u w:val="single"/>
        </w:rPr>
        <w:t>public and private</w:t>
      </w:r>
      <w:r w:rsidRPr="00CA35F4">
        <w:rPr>
          <w:u w:val="single"/>
        </w:rPr>
        <w:t xml:space="preserve"> sectors to commit </w:t>
      </w:r>
      <w:r w:rsidRPr="00CA35F4">
        <w:rPr>
          <w:b/>
          <w:bCs/>
          <w:u w:val="single"/>
        </w:rPr>
        <w:t>more resources</w:t>
      </w:r>
      <w:r w:rsidRPr="00CA35F4">
        <w:rPr>
          <w:sz w:val="16"/>
        </w:rPr>
        <w:t>, according to IMF officials and panelists.</w:t>
      </w:r>
      <w:r w:rsidRPr="003605F1">
        <w:rPr>
          <w:sz w:val="12"/>
        </w:rPr>
        <w:t>¶</w:t>
      </w:r>
      <w:r w:rsidRPr="00CA35F4">
        <w:rPr>
          <w:sz w:val="16"/>
        </w:rPr>
        <w:t xml:space="preserve"> Speaking at a seminar on climate finance on Monday, IMF Managing Director Kristalina Georgieva said demand is strong, </w:t>
      </w:r>
      <w:r w:rsidRPr="00CA35F4">
        <w:rPr>
          <w:u w:val="single"/>
        </w:rPr>
        <w:t xml:space="preserve">as 44 countries have expressed interest in borrowing from its $40 billion Resilience and Sustainability Trust (RST) </w:t>
      </w:r>
      <w:r w:rsidRPr="00CA35F4">
        <w:rPr>
          <w:sz w:val="16"/>
        </w:rPr>
        <w:t>since it went into operation a half-year ago.</w:t>
      </w:r>
      <w:r w:rsidRPr="003605F1">
        <w:rPr>
          <w:sz w:val="12"/>
        </w:rPr>
        <w:t>¶</w:t>
      </w:r>
      <w:r w:rsidRPr="00CA35F4">
        <w:rPr>
          <w:sz w:val="16"/>
        </w:rPr>
        <w:t xml:space="preserve"> The event, themed "Scaling Up Resilience and Sustainability Financing", was co-organized by the Bretton Woods Committee, the International Finance Forum (IFF), and the Paulson Institute.</w:t>
      </w:r>
      <w:r w:rsidRPr="003605F1">
        <w:rPr>
          <w:sz w:val="12"/>
        </w:rPr>
        <w:t>¶</w:t>
      </w:r>
      <w:r w:rsidRPr="00CA35F4">
        <w:rPr>
          <w:sz w:val="16"/>
        </w:rPr>
        <w:t xml:space="preserve"> It brought together policymakers and practitioners to offer their perspectives on how climate considerations can be further embedded in public investment decisions, and private participation and financing be further leveraged to help make economies more sustainable.</w:t>
      </w:r>
      <w:r w:rsidRPr="003605F1">
        <w:rPr>
          <w:sz w:val="12"/>
        </w:rPr>
        <w:t>¶</w:t>
      </w:r>
      <w:r w:rsidRPr="00CA35F4">
        <w:rPr>
          <w:sz w:val="16"/>
        </w:rPr>
        <w:t xml:space="preserve"> Rwanda is the first African country approved by the IMF Executive Board in December to receive $319 million funding from the RST, which will be used to build resilience to climate change and help to catalyze further financing.</w:t>
      </w:r>
      <w:r w:rsidRPr="003605F1">
        <w:rPr>
          <w:sz w:val="12"/>
        </w:rPr>
        <w:t>¶</w:t>
      </w:r>
      <w:r w:rsidRPr="00CA35F4">
        <w:rPr>
          <w:sz w:val="16"/>
        </w:rPr>
        <w:t xml:space="preserve"> It was followed by Barbados, Costa Rica, Bangladesh and Jamaica.</w:t>
      </w:r>
      <w:r w:rsidRPr="003605F1">
        <w:rPr>
          <w:sz w:val="12"/>
        </w:rPr>
        <w:t>¶</w:t>
      </w:r>
      <w:r w:rsidRPr="00CA35F4">
        <w:rPr>
          <w:sz w:val="16"/>
        </w:rPr>
        <w:t xml:space="preserve"> Georgieva said </w:t>
      </w:r>
      <w:r w:rsidRPr="00CA35F4">
        <w:rPr>
          <w:u w:val="single"/>
        </w:rPr>
        <w:t>the RST fund is "modest in size", as putting the world on the net-zero emission trajectory and adapting to the part of the global warming already locked in requires trillions of dollars of investment.</w:t>
      </w:r>
      <w:r w:rsidRPr="003605F1">
        <w:rPr>
          <w:sz w:val="12"/>
        </w:rPr>
        <w:t>¶</w:t>
      </w:r>
      <w:r w:rsidRPr="00CA35F4">
        <w:rPr>
          <w:sz w:val="12"/>
          <w:u w:val="single"/>
        </w:rPr>
        <w:t xml:space="preserve"> </w:t>
      </w:r>
      <w:r w:rsidRPr="00CA35F4">
        <w:rPr>
          <w:b/>
          <w:bCs/>
          <w:u w:val="single"/>
        </w:rPr>
        <w:t>Governments cannot mobilize</w:t>
      </w:r>
      <w:r w:rsidRPr="00CA35F4">
        <w:rPr>
          <w:u w:val="single"/>
        </w:rPr>
        <w:t xml:space="preserve"> it alone, and the financing gap is particularly large, especially in emerging and developing countries, where ways must be found to substantially scale up private finance.</w:t>
      </w:r>
      <w:r w:rsidRPr="003605F1">
        <w:rPr>
          <w:sz w:val="12"/>
        </w:rPr>
        <w:t>¶</w:t>
      </w:r>
      <w:r w:rsidRPr="00CA35F4">
        <w:rPr>
          <w:sz w:val="12"/>
          <w:u w:val="single"/>
        </w:rPr>
        <w:t xml:space="preserve"> </w:t>
      </w:r>
      <w:r w:rsidRPr="00CA35F4">
        <w:rPr>
          <w:u w:val="single"/>
        </w:rPr>
        <w:t xml:space="preserve">"So 40 billion is not a solution on its own. But it is a contribution to a solution, if it helps remove barriers for massively scaling investment, especially </w:t>
      </w:r>
      <w:r w:rsidRPr="00CA35F4">
        <w:rPr>
          <w:b/>
          <w:bCs/>
          <w:u w:val="single"/>
        </w:rPr>
        <w:t>private investment</w:t>
      </w:r>
      <w:r w:rsidRPr="00CA35F4">
        <w:rPr>
          <w:u w:val="single"/>
        </w:rPr>
        <w:t xml:space="preserve"> in emerging markets and developing economies</w:t>
      </w:r>
      <w:r w:rsidRPr="00CA35F4">
        <w:rPr>
          <w:sz w:val="16"/>
        </w:rPr>
        <w:t>," she said.</w:t>
      </w:r>
      <w:r w:rsidRPr="003605F1">
        <w:rPr>
          <w:sz w:val="12"/>
        </w:rPr>
        <w:t>¶</w:t>
      </w:r>
      <w:r w:rsidRPr="00CA35F4">
        <w:rPr>
          <w:sz w:val="16"/>
        </w:rPr>
        <w:t xml:space="preserve"> Georgieva said that dealing with climate-related disasters are a "very difficult and yet critical" journey, one that would make the planet more resilient.</w:t>
      </w:r>
      <w:r w:rsidRPr="003605F1">
        <w:rPr>
          <w:sz w:val="12"/>
        </w:rPr>
        <w:t>¶</w:t>
      </w:r>
      <w:r w:rsidRPr="00CA35F4">
        <w:rPr>
          <w:sz w:val="16"/>
        </w:rPr>
        <w:t xml:space="preserve"> Following the IMF chief's speech, John Lipsky, vice-chair of Bretton Woods Committee, and also moderator of the discussion, noted that despite the urgency in the area of climate finance and climate mitigation, there seems to be a perennial risk as the more dramatic news of the day distracts the attention.</w:t>
      </w:r>
      <w:r w:rsidRPr="003605F1">
        <w:rPr>
          <w:sz w:val="12"/>
        </w:rPr>
        <w:t>¶</w:t>
      </w:r>
      <w:r w:rsidRPr="00CA35F4">
        <w:rPr>
          <w:sz w:val="16"/>
        </w:rPr>
        <w:t xml:space="preserve"> </w:t>
      </w:r>
      <w:proofErr w:type="spellStart"/>
      <w:r w:rsidRPr="00CA35F4">
        <w:rPr>
          <w:sz w:val="16"/>
        </w:rPr>
        <w:t>Uzziel</w:t>
      </w:r>
      <w:proofErr w:type="spellEnd"/>
      <w:r w:rsidRPr="00CA35F4">
        <w:rPr>
          <w:sz w:val="16"/>
        </w:rPr>
        <w:t xml:space="preserve"> </w:t>
      </w:r>
      <w:proofErr w:type="spellStart"/>
      <w:r w:rsidRPr="00CA35F4">
        <w:rPr>
          <w:sz w:val="16"/>
        </w:rPr>
        <w:t>Ndagijimana</w:t>
      </w:r>
      <w:proofErr w:type="spellEnd"/>
      <w:r w:rsidRPr="00CA35F4">
        <w:rPr>
          <w:sz w:val="16"/>
        </w:rPr>
        <w:t>, minister of finance and economic planning of Rwanda, said that the old shocks, from COVID-19 to climate change, and the conflict in Ukraine are overlapping, constituting a major threat to macroeconomic stability and to populations.</w:t>
      </w:r>
      <w:r w:rsidRPr="003605F1">
        <w:rPr>
          <w:sz w:val="12"/>
        </w:rPr>
        <w:t>¶</w:t>
      </w:r>
      <w:r w:rsidRPr="00CA35F4">
        <w:rPr>
          <w:sz w:val="16"/>
        </w:rPr>
        <w:t xml:space="preserve"> "So focusing on one and leaving the others would be not right, particularly as opposed to pandemics, which may come and cause damages and they go, climate effects can last a longer period and require both immediate actions and continuous and consistent measures for both adaptation and mitigation," he said.</w:t>
      </w:r>
      <w:r w:rsidRPr="003605F1">
        <w:rPr>
          <w:sz w:val="12"/>
        </w:rPr>
        <w:t>¶</w:t>
      </w:r>
      <w:r w:rsidRPr="00CA35F4">
        <w:rPr>
          <w:sz w:val="16"/>
        </w:rPr>
        <w:t xml:space="preserve"> Li Bo, IMF's deputy managing director, said the creation of the Resilience and Sustainable Facility a year ago showed that 190 members of the global lender have put climate at the "very top" of their agenda.</w:t>
      </w:r>
      <w:r w:rsidRPr="003605F1">
        <w:rPr>
          <w:sz w:val="12"/>
        </w:rPr>
        <w:t>¶</w:t>
      </w:r>
      <w:r w:rsidRPr="00CA35F4">
        <w:rPr>
          <w:sz w:val="16"/>
        </w:rPr>
        <w:t xml:space="preserve"> "</w:t>
      </w:r>
      <w:r w:rsidRPr="00CA35F4">
        <w:rPr>
          <w:u w:val="single"/>
        </w:rPr>
        <w:t xml:space="preserve">The bad news is that we are falling short. We need trillions of dollars going into clean energy, going into green projects every year," he said. "What we are mobilizing right now is only a fraction of that. We need urgent action. We need </w:t>
      </w:r>
      <w:r w:rsidRPr="00CA35F4">
        <w:rPr>
          <w:b/>
          <w:bCs/>
          <w:u w:val="single"/>
        </w:rPr>
        <w:t>unprecedented global cooperation</w:t>
      </w:r>
      <w:r w:rsidRPr="00CA35F4">
        <w:rPr>
          <w:sz w:val="16"/>
        </w:rPr>
        <w:t>."</w:t>
      </w:r>
      <w:r w:rsidRPr="003605F1">
        <w:rPr>
          <w:sz w:val="12"/>
        </w:rPr>
        <w:t>¶</w:t>
      </w:r>
      <w:r w:rsidRPr="00CA35F4">
        <w:rPr>
          <w:sz w:val="16"/>
        </w:rPr>
        <w:t xml:space="preserve"> </w:t>
      </w:r>
      <w:r w:rsidRPr="00CA35F4">
        <w:rPr>
          <w:u w:val="single"/>
        </w:rPr>
        <w:t xml:space="preserve">Going forward, the IMF expects the </w:t>
      </w:r>
      <w:r w:rsidRPr="00CA35F4">
        <w:rPr>
          <w:b/>
          <w:bCs/>
          <w:u w:val="single"/>
        </w:rPr>
        <w:t>RST</w:t>
      </w:r>
      <w:r w:rsidRPr="00CA35F4">
        <w:rPr>
          <w:u w:val="single"/>
        </w:rPr>
        <w:t xml:space="preserve"> to play a </w:t>
      </w:r>
      <w:r w:rsidRPr="00CA35F4">
        <w:rPr>
          <w:b/>
          <w:bCs/>
          <w:u w:val="single"/>
        </w:rPr>
        <w:t>catalytic role</w:t>
      </w:r>
      <w:r w:rsidRPr="00CA35F4">
        <w:rPr>
          <w:u w:val="single"/>
        </w:rPr>
        <w:t xml:space="preserve">, approaching climate financing from three perspectives: </w:t>
      </w:r>
      <w:r w:rsidRPr="00CA35F4">
        <w:rPr>
          <w:b/>
          <w:bCs/>
          <w:u w:val="single"/>
        </w:rPr>
        <w:t>policy environment</w:t>
      </w:r>
      <w:r w:rsidRPr="00CA35F4">
        <w:rPr>
          <w:u w:val="single"/>
        </w:rPr>
        <w:t xml:space="preserve">, </w:t>
      </w:r>
      <w:r w:rsidRPr="00CA35F4">
        <w:rPr>
          <w:b/>
          <w:bCs/>
          <w:u w:val="single"/>
        </w:rPr>
        <w:t>capacity building</w:t>
      </w:r>
      <w:r w:rsidRPr="00CA35F4">
        <w:rPr>
          <w:u w:val="single"/>
        </w:rPr>
        <w:t xml:space="preserve"> and </w:t>
      </w:r>
      <w:r w:rsidRPr="00CA35F4">
        <w:rPr>
          <w:b/>
          <w:bCs/>
          <w:u w:val="single"/>
        </w:rPr>
        <w:t>financing arrangement</w:t>
      </w:r>
      <w:r w:rsidRPr="00CA35F4">
        <w:rPr>
          <w:u w:val="single"/>
        </w:rPr>
        <w:t>.</w:t>
      </w:r>
      <w:r w:rsidRPr="003605F1">
        <w:rPr>
          <w:sz w:val="12"/>
        </w:rPr>
        <w:t>¶</w:t>
      </w:r>
      <w:r w:rsidRPr="00CA35F4">
        <w:rPr>
          <w:sz w:val="12"/>
          <w:u w:val="single"/>
        </w:rPr>
        <w:t xml:space="preserve"> </w:t>
      </w:r>
      <w:r w:rsidRPr="00CA35F4">
        <w:rPr>
          <w:u w:val="single"/>
        </w:rPr>
        <w:t xml:space="preserve">"We need to blend public capital with private capital, we need to create </w:t>
      </w:r>
      <w:r w:rsidRPr="00CA35F4">
        <w:rPr>
          <w:b/>
          <w:bCs/>
          <w:u w:val="single"/>
        </w:rPr>
        <w:t>de-risking arrangements</w:t>
      </w:r>
      <w:r w:rsidRPr="00CA35F4">
        <w:rPr>
          <w:u w:val="single"/>
        </w:rPr>
        <w:t>, so that private capital will find the risk-return profile attractive</w:t>
      </w:r>
      <w:r w:rsidRPr="00CA35F4">
        <w:rPr>
          <w:sz w:val="16"/>
        </w:rPr>
        <w:t>," he said.</w:t>
      </w:r>
      <w:r w:rsidRPr="003605F1">
        <w:rPr>
          <w:sz w:val="12"/>
        </w:rPr>
        <w:t>¶</w:t>
      </w:r>
      <w:r w:rsidRPr="00CA35F4">
        <w:rPr>
          <w:sz w:val="16"/>
        </w:rPr>
        <w:t xml:space="preserve"> </w:t>
      </w:r>
      <w:proofErr w:type="spellStart"/>
      <w:r w:rsidRPr="00CA35F4">
        <w:rPr>
          <w:sz w:val="16"/>
        </w:rPr>
        <w:t>Jin</w:t>
      </w:r>
      <w:proofErr w:type="spellEnd"/>
      <w:r w:rsidRPr="00CA35F4">
        <w:rPr>
          <w:sz w:val="16"/>
        </w:rPr>
        <w:t xml:space="preserve"> </w:t>
      </w:r>
      <w:proofErr w:type="spellStart"/>
      <w:r w:rsidRPr="00CA35F4">
        <w:rPr>
          <w:sz w:val="16"/>
        </w:rPr>
        <w:t>Liqun</w:t>
      </w:r>
      <w:proofErr w:type="spellEnd"/>
      <w:r w:rsidRPr="00CA35F4">
        <w:rPr>
          <w:sz w:val="16"/>
        </w:rPr>
        <w:t>, president of the Asian Infrastructure Investment Bank, said that when people really believe climate change is a crisis, there shouldn't be shortage of resources.</w:t>
      </w:r>
      <w:r w:rsidRPr="003605F1">
        <w:rPr>
          <w:sz w:val="12"/>
        </w:rPr>
        <w:t>¶</w:t>
      </w:r>
      <w:r w:rsidRPr="00CA35F4">
        <w:rPr>
          <w:sz w:val="16"/>
        </w:rPr>
        <w:t xml:space="preserve"> "So far I think some people still think it is crying wolf. If you don't think it's a crying wolf thing, you would put up your gun, right? You'll be prepared," he said.</w:t>
      </w:r>
      <w:r w:rsidRPr="003605F1">
        <w:rPr>
          <w:sz w:val="12"/>
        </w:rPr>
        <w:t>¶</w:t>
      </w:r>
      <w:r w:rsidRPr="00CA35F4">
        <w:rPr>
          <w:sz w:val="16"/>
        </w:rPr>
        <w:t xml:space="preserve"> </w:t>
      </w:r>
      <w:proofErr w:type="spellStart"/>
      <w:r w:rsidRPr="00CA35F4">
        <w:rPr>
          <w:sz w:val="16"/>
        </w:rPr>
        <w:t>Jin</w:t>
      </w:r>
      <w:proofErr w:type="spellEnd"/>
      <w:r w:rsidRPr="00CA35F4">
        <w:rPr>
          <w:sz w:val="16"/>
        </w:rPr>
        <w:t xml:space="preserve"> said that when multilateral development banks work together, one of the most important objectives of client members is that the government will take climate change seriously, which will be a boost to regulatory policy improvement.</w:t>
      </w:r>
      <w:r w:rsidRPr="003605F1">
        <w:rPr>
          <w:sz w:val="12"/>
        </w:rPr>
        <w:t>¶</w:t>
      </w:r>
      <w:r w:rsidRPr="00CA35F4">
        <w:rPr>
          <w:sz w:val="16"/>
        </w:rPr>
        <w:t xml:space="preserve"> Lin </w:t>
      </w:r>
      <w:proofErr w:type="spellStart"/>
      <w:r w:rsidRPr="00CA35F4">
        <w:rPr>
          <w:sz w:val="16"/>
        </w:rPr>
        <w:t>Jianhai</w:t>
      </w:r>
      <w:proofErr w:type="spellEnd"/>
      <w:r w:rsidRPr="00CA35F4">
        <w:rPr>
          <w:sz w:val="16"/>
        </w:rPr>
        <w:t>, vice-president of the IFF, who also was attending the seminar at the IMF headquarters, said addressing climate change and sustainability challenges requires both short-term actions and consistent efforts at all levels.</w:t>
      </w:r>
      <w:r w:rsidRPr="003605F1">
        <w:rPr>
          <w:sz w:val="12"/>
        </w:rPr>
        <w:t>¶</w:t>
      </w:r>
      <w:r w:rsidRPr="00CA35F4">
        <w:rPr>
          <w:sz w:val="16"/>
        </w:rPr>
        <w:t xml:space="preserve"> "We do not only need to raise the awareness of this evolving crisis, but also leverage resources from both public and private sectors, together with international financial institutions," Lin told China Daily on Tuesday.</w:t>
      </w:r>
    </w:p>
    <w:p w14:paraId="4B8738DF" w14:textId="77777777" w:rsidR="00CD7915" w:rsidRPr="00CA35F4" w:rsidRDefault="00CD7915" w:rsidP="00CD7915">
      <w:pPr>
        <w:pStyle w:val="Analytic"/>
      </w:pPr>
    </w:p>
    <w:p w14:paraId="1D9DB282" w14:textId="77777777" w:rsidR="00CD7915" w:rsidRPr="00CA35F4" w:rsidRDefault="00CD7915" w:rsidP="00CD7915">
      <w:pPr>
        <w:pStyle w:val="Heading2"/>
        <w:rPr>
          <w:rFonts w:cs="Calibri"/>
        </w:rPr>
      </w:pPr>
      <w:r w:rsidRPr="00CA35F4">
        <w:rPr>
          <w:rFonts w:cs="Calibri"/>
        </w:rPr>
        <w:t>2NC---NB</w:t>
      </w:r>
    </w:p>
    <w:p w14:paraId="45D5E37E" w14:textId="77777777" w:rsidR="00CD7915" w:rsidRPr="00CA35F4" w:rsidRDefault="00CD7915" w:rsidP="00CD7915">
      <w:pPr>
        <w:pStyle w:val="Heading3"/>
        <w:rPr>
          <w:rFonts w:cs="Calibri"/>
        </w:rPr>
      </w:pPr>
      <w:r w:rsidRPr="00CA35F4">
        <w:rPr>
          <w:rFonts w:cs="Calibri"/>
        </w:rPr>
        <w:t>2NC---External---Politics</w:t>
      </w:r>
    </w:p>
    <w:p w14:paraId="45A02675" w14:textId="379F9FDC" w:rsidR="00CD7915" w:rsidRPr="00CA35F4" w:rsidRDefault="00CD7915" w:rsidP="00CD7915">
      <w:pPr>
        <w:pStyle w:val="Heading4"/>
        <w:rPr>
          <w:rFonts w:cs="Calibri"/>
        </w:rPr>
      </w:pPr>
      <w:r w:rsidRPr="00CA35F4">
        <w:rPr>
          <w:rFonts w:cs="Calibri"/>
        </w:rPr>
        <w:t xml:space="preserve">IMF involvement is depoliticizing, but IMF legitimacy is key- empirics </w:t>
      </w:r>
      <w:proofErr w:type="gramStart"/>
      <w:r w:rsidRPr="00CA35F4">
        <w:rPr>
          <w:rFonts w:cs="Calibri"/>
        </w:rPr>
        <w:t>prove</w:t>
      </w:r>
      <w:proofErr w:type="gramEnd"/>
    </w:p>
    <w:p w14:paraId="2BF03451" w14:textId="77777777" w:rsidR="00CD7915" w:rsidRPr="00CA35F4" w:rsidRDefault="00CD7915" w:rsidP="00CD7915">
      <w:pPr>
        <w:rPr>
          <w:rStyle w:val="Style13ptBold"/>
          <w:b w:val="0"/>
          <w:bCs w:val="0"/>
          <w:sz w:val="21"/>
          <w:szCs w:val="18"/>
        </w:rPr>
      </w:pPr>
      <w:proofErr w:type="spellStart"/>
      <w:r w:rsidRPr="00CA35F4">
        <w:rPr>
          <w:rStyle w:val="Style13ptBold"/>
        </w:rPr>
        <w:t>Nordström</w:t>
      </w:r>
      <w:proofErr w:type="spellEnd"/>
      <w:r w:rsidRPr="00CA35F4">
        <w:rPr>
          <w:rStyle w:val="Style13ptBold"/>
        </w:rPr>
        <w:t xml:space="preserve"> and </w:t>
      </w:r>
      <w:proofErr w:type="spellStart"/>
      <w:r w:rsidRPr="00CA35F4">
        <w:rPr>
          <w:rStyle w:val="Style13ptBold"/>
        </w:rPr>
        <w:t>Teivainen</w:t>
      </w:r>
      <w:proofErr w:type="spellEnd"/>
      <w:r w:rsidRPr="00CA35F4">
        <w:rPr>
          <w:rStyle w:val="Style13ptBold"/>
        </w:rPr>
        <w:t xml:space="preserve"> 23 </w:t>
      </w:r>
      <w:r w:rsidRPr="00CA35F4">
        <w:rPr>
          <w:rStyle w:val="Style13ptBold"/>
          <w:b w:val="0"/>
          <w:bCs w:val="0"/>
          <w:sz w:val="21"/>
          <w:szCs w:val="18"/>
        </w:rPr>
        <w:t xml:space="preserve">(Laura </w:t>
      </w:r>
      <w:proofErr w:type="spellStart"/>
      <w:r w:rsidRPr="00CA35F4">
        <w:rPr>
          <w:rStyle w:val="Style13ptBold"/>
          <w:b w:val="0"/>
          <w:bCs w:val="0"/>
          <w:sz w:val="21"/>
          <w:szCs w:val="18"/>
        </w:rPr>
        <w:t>Nordström</w:t>
      </w:r>
      <w:proofErr w:type="spellEnd"/>
      <w:r w:rsidRPr="00CA35F4">
        <w:rPr>
          <w:rStyle w:val="Style13ptBold"/>
          <w:b w:val="0"/>
          <w:bCs w:val="0"/>
          <w:sz w:val="21"/>
          <w:szCs w:val="18"/>
        </w:rPr>
        <w:t xml:space="preserve">, Political Science (World Politics), University of Helsinki, Helsinki, Finland | </w:t>
      </w:r>
      <w:proofErr w:type="spellStart"/>
      <w:r w:rsidRPr="00CA35F4">
        <w:rPr>
          <w:rStyle w:val="Style13ptBold"/>
          <w:b w:val="0"/>
          <w:bCs w:val="0"/>
          <w:sz w:val="21"/>
          <w:szCs w:val="18"/>
        </w:rPr>
        <w:t>Teivo</w:t>
      </w:r>
      <w:proofErr w:type="spellEnd"/>
      <w:r w:rsidRPr="00CA35F4">
        <w:rPr>
          <w:rStyle w:val="Style13ptBold"/>
          <w:b w:val="0"/>
          <w:bCs w:val="0"/>
          <w:sz w:val="21"/>
          <w:szCs w:val="18"/>
        </w:rPr>
        <w:t xml:space="preserve"> </w:t>
      </w:r>
      <w:proofErr w:type="spellStart"/>
      <w:r w:rsidRPr="00CA35F4">
        <w:rPr>
          <w:rStyle w:val="Style13ptBold"/>
          <w:b w:val="0"/>
          <w:bCs w:val="0"/>
          <w:sz w:val="21"/>
          <w:szCs w:val="18"/>
        </w:rPr>
        <w:t>Teivainen</w:t>
      </w:r>
      <w:proofErr w:type="spellEnd"/>
      <w:r w:rsidRPr="00CA35F4">
        <w:rPr>
          <w:rStyle w:val="Style13ptBold"/>
          <w:b w:val="0"/>
          <w:bCs w:val="0"/>
          <w:sz w:val="21"/>
          <w:szCs w:val="18"/>
        </w:rPr>
        <w:t xml:space="preserve">, Political Science (World Politics), University of Helsinki, Helsinki, Finland | Taylor &amp; Francis Online | “Inclusion of IMF in Eurozone Crisis Management: Legitimacy Through External Expertise and Internal </w:t>
      </w:r>
      <w:proofErr w:type="spellStart"/>
      <w:r w:rsidRPr="00CA35F4">
        <w:rPr>
          <w:rStyle w:val="Style13ptBold"/>
          <w:b w:val="0"/>
          <w:bCs w:val="0"/>
          <w:sz w:val="21"/>
          <w:szCs w:val="18"/>
        </w:rPr>
        <w:t>Depoliticisation</w:t>
      </w:r>
      <w:proofErr w:type="spellEnd"/>
      <w:r w:rsidRPr="00CA35F4">
        <w:rPr>
          <w:rStyle w:val="Style13ptBold"/>
          <w:b w:val="0"/>
          <w:bCs w:val="0"/>
          <w:sz w:val="21"/>
          <w:szCs w:val="18"/>
        </w:rPr>
        <w:t xml:space="preserve">” | March 5, </w:t>
      </w:r>
      <w:proofErr w:type="gramStart"/>
      <w:r w:rsidRPr="00CA35F4">
        <w:rPr>
          <w:rStyle w:val="Style13ptBold"/>
          <w:b w:val="0"/>
          <w:bCs w:val="0"/>
          <w:sz w:val="21"/>
          <w:szCs w:val="18"/>
        </w:rPr>
        <w:t>2023</w:t>
      </w:r>
      <w:proofErr w:type="gramEnd"/>
      <w:r w:rsidRPr="00CA35F4">
        <w:rPr>
          <w:rStyle w:val="Style13ptBold"/>
          <w:b w:val="0"/>
          <w:bCs w:val="0"/>
          <w:sz w:val="21"/>
          <w:szCs w:val="18"/>
        </w:rPr>
        <w:t xml:space="preserve"> | </w:t>
      </w:r>
      <w:r w:rsidRPr="003C3AC5">
        <w:rPr>
          <w:rStyle w:val="Style13ptBold"/>
          <w:b w:val="0"/>
          <w:bCs w:val="0"/>
          <w:sz w:val="21"/>
          <w:szCs w:val="18"/>
        </w:rPr>
        <w:t>https://www.tandfonline.com/doi/full/10.1080/13600826.2023.2183110</w:t>
      </w:r>
      <w:r w:rsidRPr="00CA35F4">
        <w:rPr>
          <w:rStyle w:val="Style13ptBold"/>
          <w:b w:val="0"/>
          <w:bCs w:val="0"/>
          <w:sz w:val="21"/>
          <w:szCs w:val="18"/>
        </w:rPr>
        <w:t xml:space="preserve"> | DOA: 7/22/23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3913CAC9" w14:textId="77777777" w:rsidR="00CD7915" w:rsidRPr="00CA35F4" w:rsidRDefault="00CD7915" w:rsidP="00CD7915">
      <w:pPr>
        <w:rPr>
          <w:sz w:val="16"/>
        </w:rPr>
      </w:pPr>
      <w:r w:rsidRPr="00CA35F4">
        <w:rPr>
          <w:sz w:val="16"/>
        </w:rPr>
        <w:t xml:space="preserve">Expertise is always needed to make economic policy </w:t>
      </w:r>
      <w:proofErr w:type="spellStart"/>
      <w:r w:rsidRPr="00CA35F4">
        <w:rPr>
          <w:sz w:val="16"/>
        </w:rPr>
        <w:t>programmes</w:t>
      </w:r>
      <w:proofErr w:type="spellEnd"/>
      <w:r w:rsidRPr="00CA35F4">
        <w:rPr>
          <w:u w:val="single"/>
        </w:rPr>
        <w:t xml:space="preserve">. Especially in uncertain crisis times, experts can have greater influence on decision-making if they have access to decision-makers. Our analysis sheds light on the </w:t>
      </w:r>
      <w:r w:rsidRPr="00CA35F4">
        <w:rPr>
          <w:b/>
          <w:bCs/>
          <w:u w:val="single"/>
        </w:rPr>
        <w:t>IMF’s expert role</w:t>
      </w:r>
      <w:r w:rsidRPr="00CA35F4">
        <w:rPr>
          <w:u w:val="single"/>
        </w:rPr>
        <w:t xml:space="preserve"> in the earliest stage of the </w:t>
      </w:r>
      <w:r w:rsidRPr="00CA35F4">
        <w:rPr>
          <w:b/>
          <w:bCs/>
          <w:u w:val="single"/>
        </w:rPr>
        <w:t>Eurozone crisis</w:t>
      </w:r>
      <w:r w:rsidRPr="00CA35F4">
        <w:rPr>
          <w:u w:val="single"/>
        </w:rPr>
        <w:t>. We explain how and why the IMF joined and influenced the first Greek loan package in 2010.</w:t>
      </w:r>
      <w:r w:rsidRPr="00CA35F4">
        <w:rPr>
          <w:sz w:val="16"/>
        </w:rPr>
        <w:t xml:space="preserve"> We indicate that a new knowledge regime (the Troika) was formed in spring 2010 and, as it had direct influence on the Greek loan, it turned into a de facto policymaking regime. </w:t>
      </w:r>
      <w:r w:rsidRPr="00CA35F4">
        <w:rPr>
          <w:u w:val="single"/>
        </w:rPr>
        <w:t xml:space="preserve">The conclusive reason for the IMF’s involvement from the IMF’s perspective is a combination of factors. We argue that the most relevant ones were the fear of contagion, European influence in the IMF, Strauss-Kahn’s personal role, and the </w:t>
      </w:r>
      <w:r w:rsidRPr="00CA35F4">
        <w:rPr>
          <w:b/>
          <w:bCs/>
          <w:u w:val="single"/>
        </w:rPr>
        <w:t>IMF’s need for legitimacy</w:t>
      </w:r>
      <w:r w:rsidRPr="00CA35F4">
        <w:rPr>
          <w:u w:val="single"/>
        </w:rPr>
        <w:t xml:space="preserve">. Indeed, the IMF strengthened its financing role, but at the same time Greece’s declining economy challenged IMF’s </w:t>
      </w:r>
      <w:r w:rsidRPr="00CA35F4">
        <w:rPr>
          <w:b/>
          <w:bCs/>
          <w:u w:val="single"/>
        </w:rPr>
        <w:t>credibility as a neutral expert</w:t>
      </w:r>
      <w:r w:rsidRPr="00CA35F4">
        <w:rPr>
          <w:sz w:val="16"/>
        </w:rPr>
        <w:t xml:space="preserve"> (</w:t>
      </w:r>
      <w:proofErr w:type="spellStart"/>
      <w:r w:rsidRPr="00CA35F4">
        <w:rPr>
          <w:sz w:val="16"/>
        </w:rPr>
        <w:t>Nordström</w:t>
      </w:r>
      <w:proofErr w:type="spellEnd"/>
      <w:r w:rsidRPr="00CA35F4">
        <w:rPr>
          <w:sz w:val="16"/>
        </w:rPr>
        <w:t xml:space="preserve"> and </w:t>
      </w:r>
      <w:proofErr w:type="spellStart"/>
      <w:r w:rsidRPr="00CA35F4">
        <w:rPr>
          <w:sz w:val="16"/>
        </w:rPr>
        <w:t>Teivainen</w:t>
      </w:r>
      <w:proofErr w:type="spellEnd"/>
      <w:r w:rsidRPr="00CA35F4">
        <w:rPr>
          <w:sz w:val="16"/>
        </w:rPr>
        <w:t xml:space="preserve"> Citation2022</w:t>
      </w:r>
      <w:proofErr w:type="gramStart"/>
      <w:r w:rsidRPr="00CA35F4">
        <w:rPr>
          <w:sz w:val="16"/>
        </w:rPr>
        <w:t>).</w:t>
      </w:r>
      <w:r w:rsidRPr="003605F1">
        <w:rPr>
          <w:sz w:val="12"/>
        </w:rPr>
        <w:t>¶</w:t>
      </w:r>
      <w:proofErr w:type="gramEnd"/>
      <w:r w:rsidRPr="00CA35F4">
        <w:rPr>
          <w:sz w:val="16"/>
        </w:rPr>
        <w:t xml:space="preserve"> For the EU, there was some friction between reasons to oppose and to justify IMF involvement.</w:t>
      </w:r>
      <w:r w:rsidRPr="00CA35F4">
        <w:rPr>
          <w:u w:val="single"/>
        </w:rPr>
        <w:t xml:space="preserve"> </w:t>
      </w:r>
      <w:r w:rsidRPr="00CA35F4">
        <w:rPr>
          <w:sz w:val="18"/>
          <w:szCs w:val="18"/>
        </w:rPr>
        <w:t xml:space="preserve">The former included monetary sovereignty and the legitimacy of the EU as an autonomous actor that should not request the help of an institution associated mostly with devising economic </w:t>
      </w:r>
      <w:proofErr w:type="spellStart"/>
      <w:r w:rsidRPr="00CA35F4">
        <w:rPr>
          <w:sz w:val="18"/>
          <w:szCs w:val="18"/>
        </w:rPr>
        <w:t>programmes</w:t>
      </w:r>
      <w:proofErr w:type="spellEnd"/>
      <w:r w:rsidRPr="00CA35F4">
        <w:rPr>
          <w:sz w:val="18"/>
          <w:szCs w:val="18"/>
        </w:rPr>
        <w:t xml:space="preserve"> for poorer and weaker countries.</w:t>
      </w:r>
      <w:r w:rsidRPr="00CA35F4">
        <w:rPr>
          <w:u w:val="single"/>
        </w:rPr>
        <w:t xml:space="preserve"> IMF involvement was justified by the credibility it would bring to the crisis resolution, especially as there was a lack of confidence in the Commission for being too political and lacking crisis management expertise</w:t>
      </w:r>
      <w:r w:rsidRPr="00CA35F4">
        <w:rPr>
          <w:sz w:val="16"/>
        </w:rPr>
        <w:t xml:space="preserve">. The specific reasons for including the IMF, </w:t>
      </w:r>
      <w:r w:rsidRPr="00CA35F4">
        <w:rPr>
          <w:sz w:val="18"/>
          <w:szCs w:val="18"/>
        </w:rPr>
        <w:t xml:space="preserve">that were all connected to lack of confidence towards the Commission, were the </w:t>
      </w:r>
      <w:r w:rsidRPr="00CA35F4">
        <w:rPr>
          <w:u w:val="single"/>
        </w:rPr>
        <w:t xml:space="preserve">need for </w:t>
      </w:r>
      <w:r w:rsidRPr="00CA35F4">
        <w:rPr>
          <w:b/>
          <w:bCs/>
          <w:u w:val="single"/>
        </w:rPr>
        <w:t>practical expertise</w:t>
      </w:r>
      <w:r w:rsidRPr="00CA35F4">
        <w:rPr>
          <w:u w:val="single"/>
        </w:rPr>
        <w:t xml:space="preserve"> and </w:t>
      </w:r>
      <w:r w:rsidRPr="00CA35F4">
        <w:rPr>
          <w:b/>
          <w:bCs/>
          <w:u w:val="single"/>
        </w:rPr>
        <w:t>perceived quality</w:t>
      </w:r>
      <w:r w:rsidRPr="00CA35F4">
        <w:rPr>
          <w:u w:val="single"/>
        </w:rPr>
        <w:t xml:space="preserve"> in loan and conditionality negotiations, its public image of credibility, the perceived need for the IMF as a strict guarantor of austerity, and </w:t>
      </w:r>
      <w:proofErr w:type="spellStart"/>
      <w:r w:rsidRPr="00CA35F4">
        <w:rPr>
          <w:u w:val="single"/>
        </w:rPr>
        <w:t>depoliticisation</w:t>
      </w:r>
      <w:proofErr w:type="spellEnd"/>
      <w:r w:rsidRPr="00CA35F4">
        <w:rPr>
          <w:u w:val="single"/>
        </w:rPr>
        <w:t xml:space="preserve">, which was also linked to all the former motives. Similar to IMF’s earlier history, there was </w:t>
      </w:r>
      <w:proofErr w:type="spellStart"/>
      <w:r w:rsidRPr="00CA35F4">
        <w:rPr>
          <w:u w:val="single"/>
        </w:rPr>
        <w:t>depoliticisation</w:t>
      </w:r>
      <w:proofErr w:type="spellEnd"/>
      <w:r w:rsidRPr="00CA35F4">
        <w:rPr>
          <w:u w:val="single"/>
        </w:rPr>
        <w:t xml:space="preserve"> in two dimensions: the expertise and (economic) </w:t>
      </w:r>
      <w:r w:rsidRPr="00CA35F4">
        <w:rPr>
          <w:b/>
          <w:bCs/>
          <w:u w:val="single"/>
        </w:rPr>
        <w:t>neutrality doctrine of the IMF</w:t>
      </w:r>
      <w:r w:rsidRPr="00CA35F4">
        <w:rPr>
          <w:u w:val="single"/>
        </w:rPr>
        <w:t xml:space="preserve"> </w:t>
      </w:r>
      <w:proofErr w:type="gramStart"/>
      <w:r w:rsidRPr="00CA35F4">
        <w:rPr>
          <w:u w:val="single"/>
        </w:rPr>
        <w:t>were</w:t>
      </w:r>
      <w:proofErr w:type="gramEnd"/>
      <w:r w:rsidRPr="00CA35F4">
        <w:rPr>
          <w:u w:val="single"/>
        </w:rPr>
        <w:t xml:space="preserve"> used to </w:t>
      </w:r>
      <w:proofErr w:type="spellStart"/>
      <w:r w:rsidRPr="00CA35F4">
        <w:rPr>
          <w:b/>
          <w:bCs/>
          <w:u w:val="single"/>
        </w:rPr>
        <w:t>depoliticise</w:t>
      </w:r>
      <w:proofErr w:type="spellEnd"/>
      <w:r w:rsidRPr="00CA35F4">
        <w:rPr>
          <w:u w:val="single"/>
        </w:rPr>
        <w:t xml:space="preserve"> the crisis at the same time that the </w:t>
      </w:r>
      <w:proofErr w:type="spellStart"/>
      <w:r w:rsidRPr="00CA35F4">
        <w:rPr>
          <w:u w:val="single"/>
        </w:rPr>
        <w:t>programme</w:t>
      </w:r>
      <w:proofErr w:type="spellEnd"/>
      <w:r w:rsidRPr="00CA35F4">
        <w:rPr>
          <w:u w:val="single"/>
        </w:rPr>
        <w:t xml:space="preserve"> decision-making was kept in general on a technocratic level.</w:t>
      </w:r>
      <w:r w:rsidRPr="00CA35F4">
        <w:rPr>
          <w:sz w:val="16"/>
        </w:rPr>
        <w:t xml:space="preserve"> This message was intended especially for the outside world. Additionally, </w:t>
      </w:r>
      <w:proofErr w:type="spellStart"/>
      <w:r w:rsidRPr="00CA35F4">
        <w:rPr>
          <w:u w:val="single"/>
        </w:rPr>
        <w:t>depoliticisation</w:t>
      </w:r>
      <w:proofErr w:type="spellEnd"/>
      <w:r w:rsidRPr="00CA35F4">
        <w:rPr>
          <w:u w:val="single"/>
        </w:rPr>
        <w:t xml:space="preserve"> was intended to diffuse political tensions inside the EU</w:t>
      </w:r>
      <w:r w:rsidRPr="00CA35F4">
        <w:rPr>
          <w:sz w:val="16"/>
        </w:rPr>
        <w:t xml:space="preserve">. </w:t>
      </w:r>
      <w:r w:rsidRPr="00CA35F4">
        <w:rPr>
          <w:u w:val="single"/>
        </w:rPr>
        <w:t xml:space="preserve">This, however, failed and did not prevent the Eurozone crisis from </w:t>
      </w:r>
      <w:proofErr w:type="spellStart"/>
      <w:r w:rsidRPr="00CA35F4">
        <w:rPr>
          <w:u w:val="single"/>
        </w:rPr>
        <w:t>repoliticising</w:t>
      </w:r>
      <w:proofErr w:type="spellEnd"/>
      <w:r w:rsidRPr="00CA35F4">
        <w:rPr>
          <w:u w:val="single"/>
        </w:rPr>
        <w:t xml:space="preserve"> economic policies. Our study shows that </w:t>
      </w:r>
      <w:proofErr w:type="spellStart"/>
      <w:r w:rsidRPr="00CA35F4">
        <w:rPr>
          <w:u w:val="single"/>
        </w:rPr>
        <w:t>depoliticisation</w:t>
      </w:r>
      <w:proofErr w:type="spellEnd"/>
      <w:r w:rsidRPr="00CA35F4">
        <w:rPr>
          <w:u w:val="single"/>
        </w:rPr>
        <w:t xml:space="preserve"> is used as a strategy to legitimate crisis management. International </w:t>
      </w:r>
      <w:proofErr w:type="spellStart"/>
      <w:r w:rsidRPr="00CA35F4">
        <w:rPr>
          <w:u w:val="single"/>
        </w:rPr>
        <w:t>organisations’</w:t>
      </w:r>
      <w:proofErr w:type="spellEnd"/>
      <w:r w:rsidRPr="00CA35F4">
        <w:rPr>
          <w:u w:val="single"/>
        </w:rPr>
        <w:t xml:space="preserve"> capacity to deliver is </w:t>
      </w:r>
      <w:r w:rsidRPr="00CA35F4">
        <w:rPr>
          <w:b/>
          <w:bCs/>
          <w:u w:val="single"/>
        </w:rPr>
        <w:t>conditioned on their legitimacy</w:t>
      </w:r>
      <w:r w:rsidRPr="00CA35F4">
        <w:rPr>
          <w:sz w:val="16"/>
        </w:rPr>
        <w:t xml:space="preserve"> (</w:t>
      </w:r>
      <w:proofErr w:type="spellStart"/>
      <w:r w:rsidRPr="00CA35F4">
        <w:rPr>
          <w:sz w:val="16"/>
        </w:rPr>
        <w:t>Tallberg</w:t>
      </w:r>
      <w:proofErr w:type="spellEnd"/>
      <w:r w:rsidRPr="00CA35F4">
        <w:rPr>
          <w:sz w:val="16"/>
        </w:rPr>
        <w:t xml:space="preserve"> and </w:t>
      </w:r>
      <w:proofErr w:type="spellStart"/>
      <w:r w:rsidRPr="00CA35F4">
        <w:rPr>
          <w:sz w:val="16"/>
        </w:rPr>
        <w:t>Zürn</w:t>
      </w:r>
      <w:proofErr w:type="spellEnd"/>
      <w:r w:rsidRPr="00CA35F4">
        <w:rPr>
          <w:sz w:val="16"/>
        </w:rPr>
        <w:t xml:space="preserve"> Citation2019, 581</w:t>
      </w:r>
      <w:proofErr w:type="gramStart"/>
      <w:r w:rsidRPr="00CA35F4">
        <w:rPr>
          <w:sz w:val="16"/>
        </w:rPr>
        <w:t>).</w:t>
      </w:r>
      <w:r w:rsidRPr="003605F1">
        <w:rPr>
          <w:sz w:val="12"/>
        </w:rPr>
        <w:t>¶</w:t>
      </w:r>
      <w:proofErr w:type="gramEnd"/>
      <w:r w:rsidRPr="00CA35F4">
        <w:rPr>
          <w:sz w:val="16"/>
        </w:rPr>
        <w:t xml:space="preserve"> Sovereignty was renegotiated in a multilevel way: Greece’s sovereignty was partly surrendered to external experts, as has been common in the IMF’s history. At the same time, in a novel way, the EU, as creditor with one of its member states as debtor, managed its monetary sovereignty by compromising it in a less serious manner by inviting the IMF as a “neutral” expert and junior partner. This compromise was easier than in a nation state, as the decision-makers did not have to pay so much attention to the (non-existent) European demos, but still difficult for the many decision-makers who tried to protect the recently established EMU monetary sovereignty. </w:t>
      </w:r>
      <w:r w:rsidRPr="00CA35F4">
        <w:rPr>
          <w:u w:val="single"/>
        </w:rPr>
        <w:t>The Troika’s legitimacy was sought externally among the financial sector through IMF’s credible expertise and austerity policies</w:t>
      </w:r>
      <w:r w:rsidRPr="00CA35F4">
        <w:rPr>
          <w:sz w:val="16"/>
        </w:rPr>
        <w:t>, and internally among the EU member state political elite by limiting the Commission’s powers.Footnote7 Here, legitimacy is not defined as responding to citizen’s desires (for that use see Carstensen and Schmidt Citation2018).Footnote8</w:t>
      </w:r>
      <w:r w:rsidRPr="003605F1">
        <w:rPr>
          <w:sz w:val="12"/>
        </w:rPr>
        <w:t>¶</w:t>
      </w:r>
      <w:r w:rsidRPr="00CA35F4">
        <w:rPr>
          <w:sz w:val="16"/>
        </w:rPr>
        <w:t xml:space="preserve"> A further research avenue would be to study whether the IMF played a similar </w:t>
      </w:r>
      <w:proofErr w:type="spellStart"/>
      <w:r w:rsidRPr="00CA35F4">
        <w:rPr>
          <w:sz w:val="16"/>
        </w:rPr>
        <w:t>depoliticising</w:t>
      </w:r>
      <w:proofErr w:type="spellEnd"/>
      <w:r w:rsidRPr="00CA35F4">
        <w:rPr>
          <w:sz w:val="16"/>
        </w:rPr>
        <w:t xml:space="preserve"> role in the subsequent loan agreements, when the Commission had already acquired expertise and a reputation as a guarantor of austerity. What role did </w:t>
      </w:r>
      <w:proofErr w:type="spellStart"/>
      <w:r w:rsidRPr="00CA35F4">
        <w:rPr>
          <w:sz w:val="16"/>
        </w:rPr>
        <w:t>depoliticisation</w:t>
      </w:r>
      <w:proofErr w:type="spellEnd"/>
      <w:r w:rsidRPr="00CA35F4">
        <w:rPr>
          <w:sz w:val="16"/>
        </w:rPr>
        <w:t xml:space="preserve"> signify in the exit of the IMF from the Troika? Additionally, it would be relevant to </w:t>
      </w:r>
      <w:proofErr w:type="spellStart"/>
      <w:r w:rsidRPr="00CA35F4">
        <w:rPr>
          <w:sz w:val="16"/>
        </w:rPr>
        <w:t>analyse</w:t>
      </w:r>
      <w:proofErr w:type="spellEnd"/>
      <w:r w:rsidRPr="00CA35F4">
        <w:rPr>
          <w:sz w:val="16"/>
        </w:rPr>
        <w:t xml:space="preserve"> the later internal IMF critique, and to what extent it was used to restore the </w:t>
      </w:r>
      <w:proofErr w:type="spellStart"/>
      <w:r w:rsidRPr="00CA35F4">
        <w:rPr>
          <w:sz w:val="16"/>
        </w:rPr>
        <w:t>depoliticising</w:t>
      </w:r>
      <w:proofErr w:type="spellEnd"/>
      <w:r w:rsidRPr="00CA35F4">
        <w:rPr>
          <w:sz w:val="16"/>
        </w:rPr>
        <w:t xml:space="preserve"> role when the IMF’s image of neutrality had received a serious blow from the European bailouts.</w:t>
      </w:r>
    </w:p>
    <w:p w14:paraId="4757662C" w14:textId="77777777" w:rsidR="00CD7915" w:rsidRPr="00CA35F4" w:rsidRDefault="00CD7915" w:rsidP="00CD7915">
      <w:pPr>
        <w:pStyle w:val="Analytic"/>
      </w:pPr>
    </w:p>
    <w:p w14:paraId="7EF78810" w14:textId="77777777" w:rsidR="00CD7915" w:rsidRPr="00CA35F4" w:rsidRDefault="00CD7915" w:rsidP="00CD7915">
      <w:pPr>
        <w:pStyle w:val="Heading3"/>
        <w:rPr>
          <w:rFonts w:cs="Calibri"/>
        </w:rPr>
      </w:pPr>
      <w:r w:rsidRPr="00CA35F4">
        <w:rPr>
          <w:rFonts w:cs="Calibri"/>
        </w:rPr>
        <w:t>2NC---Internal---Ext</w:t>
      </w:r>
    </w:p>
    <w:p w14:paraId="792BC518" w14:textId="77777777" w:rsidR="00CD7915" w:rsidRPr="00CA35F4" w:rsidRDefault="00CD7915" w:rsidP="00CD7915">
      <w:pPr>
        <w:pStyle w:val="Heading4"/>
        <w:rPr>
          <w:rFonts w:cs="Calibri"/>
        </w:rPr>
      </w:pPr>
      <w:r w:rsidRPr="00CA35F4">
        <w:rPr>
          <w:rFonts w:cs="Calibri"/>
        </w:rPr>
        <w:t xml:space="preserve">RST-related cooperation spurs investment and solves </w:t>
      </w:r>
      <w:proofErr w:type="gramStart"/>
      <w:r w:rsidRPr="00CA35F4">
        <w:rPr>
          <w:rFonts w:cs="Calibri"/>
        </w:rPr>
        <w:t>climate</w:t>
      </w:r>
      <w:proofErr w:type="gramEnd"/>
      <w:r w:rsidRPr="00CA35F4">
        <w:rPr>
          <w:rFonts w:cs="Calibri"/>
        </w:rPr>
        <w:t xml:space="preserve"> </w:t>
      </w:r>
    </w:p>
    <w:p w14:paraId="1F353084" w14:textId="77777777" w:rsidR="00CD7915" w:rsidRPr="00CA35F4" w:rsidRDefault="00CD7915" w:rsidP="00CD7915">
      <w:pPr>
        <w:rPr>
          <w:rStyle w:val="Style13ptBold"/>
          <w:b w:val="0"/>
          <w:bCs w:val="0"/>
          <w:sz w:val="21"/>
          <w:szCs w:val="18"/>
        </w:rPr>
      </w:pPr>
      <w:proofErr w:type="spellStart"/>
      <w:r w:rsidRPr="00CA35F4">
        <w:rPr>
          <w:rStyle w:val="Style13ptBold"/>
        </w:rPr>
        <w:t>Huanxin</w:t>
      </w:r>
      <w:proofErr w:type="spellEnd"/>
      <w:r w:rsidRPr="00CA35F4">
        <w:rPr>
          <w:rStyle w:val="Style13ptBold"/>
        </w:rPr>
        <w:t xml:space="preserve"> 23 </w:t>
      </w:r>
      <w:r w:rsidRPr="00CA35F4">
        <w:rPr>
          <w:rStyle w:val="Style13ptBold"/>
          <w:b w:val="0"/>
          <w:bCs w:val="0"/>
          <w:sz w:val="21"/>
          <w:szCs w:val="18"/>
        </w:rPr>
        <w:t xml:space="preserve">(Zhao </w:t>
      </w:r>
      <w:proofErr w:type="spellStart"/>
      <w:r w:rsidRPr="00CA35F4">
        <w:rPr>
          <w:rStyle w:val="Style13ptBold"/>
          <w:b w:val="0"/>
          <w:bCs w:val="0"/>
          <w:sz w:val="21"/>
          <w:szCs w:val="18"/>
        </w:rPr>
        <w:t>Huanxin</w:t>
      </w:r>
      <w:proofErr w:type="spellEnd"/>
      <w:r w:rsidRPr="00CA35F4">
        <w:rPr>
          <w:rStyle w:val="Style13ptBold"/>
          <w:b w:val="0"/>
          <w:bCs w:val="0"/>
          <w:sz w:val="21"/>
          <w:szCs w:val="18"/>
        </w:rPr>
        <w:t xml:space="preserve">, deputy editor-in-chief of China Daily USA | </w:t>
      </w:r>
      <w:proofErr w:type="spellStart"/>
      <w:r w:rsidRPr="00CA35F4">
        <w:rPr>
          <w:rStyle w:val="Style13ptBold"/>
          <w:b w:val="0"/>
          <w:bCs w:val="0"/>
          <w:sz w:val="21"/>
          <w:szCs w:val="18"/>
        </w:rPr>
        <w:t>ChinaDaily</w:t>
      </w:r>
      <w:proofErr w:type="spellEnd"/>
      <w:r w:rsidRPr="00CA35F4">
        <w:rPr>
          <w:rStyle w:val="Style13ptBold"/>
          <w:b w:val="0"/>
          <w:bCs w:val="0"/>
          <w:sz w:val="21"/>
          <w:szCs w:val="18"/>
        </w:rPr>
        <w:t xml:space="preserve"> | “IMF: Climate-disaster loans sought” | April 12, </w:t>
      </w:r>
      <w:proofErr w:type="gramStart"/>
      <w:r w:rsidRPr="00CA35F4">
        <w:rPr>
          <w:rStyle w:val="Style13ptBold"/>
          <w:b w:val="0"/>
          <w:bCs w:val="0"/>
          <w:sz w:val="21"/>
          <w:szCs w:val="18"/>
        </w:rPr>
        <w:t>2023</w:t>
      </w:r>
      <w:proofErr w:type="gramEnd"/>
      <w:r w:rsidRPr="00CA35F4">
        <w:rPr>
          <w:rStyle w:val="Style13ptBold"/>
          <w:b w:val="0"/>
          <w:bCs w:val="0"/>
          <w:sz w:val="21"/>
          <w:szCs w:val="18"/>
        </w:rPr>
        <w:t xml:space="preserve"> | https://global.chinadaily.com.cn/a/202304/12/WS643618d1a31057c47ebb9ad2.html | DOA: 7/22/23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56930919" w14:textId="77777777" w:rsidR="00CD7915" w:rsidRPr="00CA35F4" w:rsidRDefault="00CD7915" w:rsidP="00CD7915">
      <w:pPr>
        <w:rPr>
          <w:sz w:val="16"/>
        </w:rPr>
      </w:pPr>
      <w:r w:rsidRPr="00CA35F4">
        <w:rPr>
          <w:u w:val="single"/>
        </w:rPr>
        <w:t xml:space="preserve">Forty-four countries have applied for the International Monetary Fund's new </w:t>
      </w:r>
      <w:r w:rsidRPr="00CA35F4">
        <w:rPr>
          <w:b/>
          <w:bCs/>
          <w:u w:val="single"/>
        </w:rPr>
        <w:t>resilience trust loans</w:t>
      </w:r>
      <w:r w:rsidRPr="00CA35F4">
        <w:rPr>
          <w:u w:val="single"/>
        </w:rPr>
        <w:t xml:space="preserve">, but overall funding is far from enough to deal with climate disasters and other long-term shocks, making it urgent for the </w:t>
      </w:r>
      <w:r w:rsidRPr="00CA35F4">
        <w:rPr>
          <w:b/>
          <w:bCs/>
          <w:u w:val="single"/>
        </w:rPr>
        <w:t>public and private</w:t>
      </w:r>
      <w:r w:rsidRPr="00CA35F4">
        <w:rPr>
          <w:u w:val="single"/>
        </w:rPr>
        <w:t xml:space="preserve"> sectors to commit </w:t>
      </w:r>
      <w:r w:rsidRPr="00CA35F4">
        <w:rPr>
          <w:b/>
          <w:bCs/>
          <w:u w:val="single"/>
        </w:rPr>
        <w:t>more resources</w:t>
      </w:r>
      <w:r w:rsidRPr="00CA35F4">
        <w:rPr>
          <w:sz w:val="16"/>
        </w:rPr>
        <w:t>, according to IMF officials and panelists.</w:t>
      </w:r>
      <w:r w:rsidRPr="003605F1">
        <w:rPr>
          <w:sz w:val="12"/>
        </w:rPr>
        <w:t>¶</w:t>
      </w:r>
      <w:r w:rsidRPr="00CA35F4">
        <w:rPr>
          <w:sz w:val="16"/>
        </w:rPr>
        <w:t xml:space="preserve"> Speaking at a seminar on climate finance on Monday, IMF Managing Director Kristalina Georgieva said demand is strong, </w:t>
      </w:r>
      <w:r w:rsidRPr="00CA35F4">
        <w:rPr>
          <w:u w:val="single"/>
        </w:rPr>
        <w:t xml:space="preserve">as 44 countries have expressed interest in borrowing from its $40 billion Resilience and Sustainability Trust (RST) </w:t>
      </w:r>
      <w:r w:rsidRPr="00CA35F4">
        <w:rPr>
          <w:sz w:val="16"/>
        </w:rPr>
        <w:t>since it went into operation a half-year ago.</w:t>
      </w:r>
      <w:r w:rsidRPr="003605F1">
        <w:rPr>
          <w:sz w:val="12"/>
        </w:rPr>
        <w:t>¶</w:t>
      </w:r>
      <w:r w:rsidRPr="00CA35F4">
        <w:rPr>
          <w:sz w:val="16"/>
        </w:rPr>
        <w:t xml:space="preserve"> The event, themed "Scaling Up Resilience and Sustainability Financing", was co-organized by the Bretton Woods Committee, the International Finance Forum (IFF), and the Paulson Institute.</w:t>
      </w:r>
      <w:r w:rsidRPr="003605F1">
        <w:rPr>
          <w:sz w:val="12"/>
        </w:rPr>
        <w:t>¶</w:t>
      </w:r>
      <w:r w:rsidRPr="00CA35F4">
        <w:rPr>
          <w:sz w:val="16"/>
        </w:rPr>
        <w:t xml:space="preserve"> It brought together policymakers and practitioners to offer their perspectives on how climate considerations can be further embedded in public investment decisions, and private participation and financing be further leveraged to help make economies more sustainable.</w:t>
      </w:r>
      <w:r w:rsidRPr="003605F1">
        <w:rPr>
          <w:sz w:val="12"/>
        </w:rPr>
        <w:t>¶</w:t>
      </w:r>
      <w:r w:rsidRPr="00CA35F4">
        <w:rPr>
          <w:sz w:val="16"/>
        </w:rPr>
        <w:t xml:space="preserve"> Rwanda is the first African country approved by the IMF Executive Board in December to receive $319 million funding from the RST, which will be used to build resilience to climate change and help to catalyze further financing.</w:t>
      </w:r>
      <w:r w:rsidRPr="003605F1">
        <w:rPr>
          <w:sz w:val="12"/>
        </w:rPr>
        <w:t>¶</w:t>
      </w:r>
      <w:r w:rsidRPr="00CA35F4">
        <w:rPr>
          <w:sz w:val="16"/>
        </w:rPr>
        <w:t xml:space="preserve"> It was followed by Barbados, Costa Rica, Bangladesh and Jamaica.</w:t>
      </w:r>
      <w:r w:rsidRPr="003605F1">
        <w:rPr>
          <w:sz w:val="12"/>
        </w:rPr>
        <w:t>¶</w:t>
      </w:r>
      <w:r w:rsidRPr="00CA35F4">
        <w:rPr>
          <w:sz w:val="16"/>
        </w:rPr>
        <w:t xml:space="preserve"> Georgieva said </w:t>
      </w:r>
      <w:r w:rsidRPr="00CA35F4">
        <w:rPr>
          <w:u w:val="single"/>
        </w:rPr>
        <w:t>the RST fund is "modest in size", as putting the world on the net-zero emission trajectory and adapting to the part of the global warming already locked in requires trillions of dollars of investment.</w:t>
      </w:r>
      <w:r w:rsidRPr="003605F1">
        <w:rPr>
          <w:sz w:val="12"/>
        </w:rPr>
        <w:t>¶</w:t>
      </w:r>
      <w:r w:rsidRPr="00CA35F4">
        <w:rPr>
          <w:sz w:val="12"/>
          <w:u w:val="single"/>
        </w:rPr>
        <w:t xml:space="preserve"> </w:t>
      </w:r>
      <w:r w:rsidRPr="00CA35F4">
        <w:rPr>
          <w:b/>
          <w:bCs/>
          <w:u w:val="single"/>
        </w:rPr>
        <w:t>Governments cannot mobilize</w:t>
      </w:r>
      <w:r w:rsidRPr="00CA35F4">
        <w:rPr>
          <w:u w:val="single"/>
        </w:rPr>
        <w:t xml:space="preserve"> it alone, and the financing gap is particularly large, especially in emerging and developing countries, where ways must be found to substantially scale up private finance.</w:t>
      </w:r>
      <w:r w:rsidRPr="003605F1">
        <w:rPr>
          <w:sz w:val="12"/>
        </w:rPr>
        <w:t>¶</w:t>
      </w:r>
      <w:r w:rsidRPr="00CA35F4">
        <w:rPr>
          <w:sz w:val="12"/>
          <w:u w:val="single"/>
        </w:rPr>
        <w:t xml:space="preserve"> </w:t>
      </w:r>
      <w:r w:rsidRPr="00CA35F4">
        <w:rPr>
          <w:u w:val="single"/>
        </w:rPr>
        <w:t xml:space="preserve">"So 40 billion is not a solution on its own. But it is a contribution to a solution, if it helps remove barriers for massively scaling investment, especially </w:t>
      </w:r>
      <w:r w:rsidRPr="00CA35F4">
        <w:rPr>
          <w:b/>
          <w:bCs/>
          <w:u w:val="single"/>
        </w:rPr>
        <w:t>private investment</w:t>
      </w:r>
      <w:r w:rsidRPr="00CA35F4">
        <w:rPr>
          <w:u w:val="single"/>
        </w:rPr>
        <w:t xml:space="preserve"> in emerging markets and developing economies</w:t>
      </w:r>
      <w:r w:rsidRPr="00CA35F4">
        <w:rPr>
          <w:sz w:val="16"/>
        </w:rPr>
        <w:t>," she said.</w:t>
      </w:r>
      <w:r w:rsidRPr="003605F1">
        <w:rPr>
          <w:sz w:val="12"/>
        </w:rPr>
        <w:t>¶</w:t>
      </w:r>
      <w:r w:rsidRPr="00CA35F4">
        <w:rPr>
          <w:sz w:val="16"/>
        </w:rPr>
        <w:t xml:space="preserve"> Georgieva said that dealing with climate-related disasters are a "very difficult and yet critical" journey, one that would make the planet more resilient.</w:t>
      </w:r>
      <w:r w:rsidRPr="003605F1">
        <w:rPr>
          <w:sz w:val="12"/>
        </w:rPr>
        <w:t>¶</w:t>
      </w:r>
      <w:r w:rsidRPr="00CA35F4">
        <w:rPr>
          <w:sz w:val="16"/>
        </w:rPr>
        <w:t xml:space="preserve"> Following the IMF chief's speech, John Lipsky, vice-chair of Bretton Woods Committee, and also moderator of the discussion, noted that despite the urgency in the area of climate finance and climate mitigation, there seems to be a perennial risk as the more dramatic news of the day distracts the attention.</w:t>
      </w:r>
      <w:r w:rsidRPr="003605F1">
        <w:rPr>
          <w:sz w:val="12"/>
        </w:rPr>
        <w:t>¶</w:t>
      </w:r>
      <w:r w:rsidRPr="00CA35F4">
        <w:rPr>
          <w:sz w:val="16"/>
        </w:rPr>
        <w:t xml:space="preserve"> </w:t>
      </w:r>
      <w:proofErr w:type="spellStart"/>
      <w:r w:rsidRPr="00CA35F4">
        <w:rPr>
          <w:sz w:val="16"/>
        </w:rPr>
        <w:t>Uzziel</w:t>
      </w:r>
      <w:proofErr w:type="spellEnd"/>
      <w:r w:rsidRPr="00CA35F4">
        <w:rPr>
          <w:sz w:val="16"/>
        </w:rPr>
        <w:t xml:space="preserve"> </w:t>
      </w:r>
      <w:proofErr w:type="spellStart"/>
      <w:r w:rsidRPr="00CA35F4">
        <w:rPr>
          <w:sz w:val="16"/>
        </w:rPr>
        <w:t>Ndagijimana</w:t>
      </w:r>
      <w:proofErr w:type="spellEnd"/>
      <w:r w:rsidRPr="00CA35F4">
        <w:rPr>
          <w:sz w:val="16"/>
        </w:rPr>
        <w:t>, minister of finance and economic planning of Rwanda, said that the old shocks, from COVID-19 to climate change, and the conflict in Ukraine are overlapping, constituting a major threat to macroeconomic stability and to populations.</w:t>
      </w:r>
      <w:r w:rsidRPr="003605F1">
        <w:rPr>
          <w:sz w:val="12"/>
        </w:rPr>
        <w:t>¶</w:t>
      </w:r>
      <w:r w:rsidRPr="00CA35F4">
        <w:rPr>
          <w:sz w:val="16"/>
        </w:rPr>
        <w:t xml:space="preserve"> "So focusing on one and leaving the others would be not right, particularly as opposed to pandemics, which may come and cause damages and they go, climate effects can last a longer period and require both immediate actions and continuous and consistent measures for both adaptation and mitigation," he said.</w:t>
      </w:r>
      <w:r w:rsidRPr="003605F1">
        <w:rPr>
          <w:sz w:val="12"/>
        </w:rPr>
        <w:t>¶</w:t>
      </w:r>
      <w:r w:rsidRPr="00CA35F4">
        <w:rPr>
          <w:sz w:val="16"/>
        </w:rPr>
        <w:t xml:space="preserve"> Li Bo, IMF's deputy managing director, said the creation of the Resilience and Sustainable Facility a year ago showed that 190 members of the global lender have put climate at the "very top" of their agenda.</w:t>
      </w:r>
      <w:r w:rsidRPr="003605F1">
        <w:rPr>
          <w:sz w:val="12"/>
        </w:rPr>
        <w:t>¶</w:t>
      </w:r>
      <w:r w:rsidRPr="00CA35F4">
        <w:rPr>
          <w:sz w:val="16"/>
        </w:rPr>
        <w:t xml:space="preserve"> "</w:t>
      </w:r>
      <w:r w:rsidRPr="00CA35F4">
        <w:rPr>
          <w:u w:val="single"/>
        </w:rPr>
        <w:t xml:space="preserve">The bad news is that we are falling short. We need trillions of dollars going into clean energy, going into green projects every year," he said. "What we are mobilizing right now is only a fraction of that. We need urgent action. We need </w:t>
      </w:r>
      <w:r w:rsidRPr="00CA35F4">
        <w:rPr>
          <w:b/>
          <w:bCs/>
          <w:u w:val="single"/>
        </w:rPr>
        <w:t>unprecedented global cooperation</w:t>
      </w:r>
      <w:r w:rsidRPr="00CA35F4">
        <w:rPr>
          <w:sz w:val="16"/>
        </w:rPr>
        <w:t>."</w:t>
      </w:r>
      <w:r w:rsidRPr="003605F1">
        <w:rPr>
          <w:sz w:val="12"/>
        </w:rPr>
        <w:t>¶</w:t>
      </w:r>
      <w:r w:rsidRPr="00CA35F4">
        <w:rPr>
          <w:sz w:val="16"/>
        </w:rPr>
        <w:t xml:space="preserve"> </w:t>
      </w:r>
      <w:r w:rsidRPr="00CA35F4">
        <w:rPr>
          <w:u w:val="single"/>
        </w:rPr>
        <w:t xml:space="preserve">Going forward, the IMF expects the </w:t>
      </w:r>
      <w:r w:rsidRPr="00CA35F4">
        <w:rPr>
          <w:b/>
          <w:bCs/>
          <w:u w:val="single"/>
        </w:rPr>
        <w:t>RST</w:t>
      </w:r>
      <w:r w:rsidRPr="00CA35F4">
        <w:rPr>
          <w:u w:val="single"/>
        </w:rPr>
        <w:t xml:space="preserve"> to play a </w:t>
      </w:r>
      <w:r w:rsidRPr="00CA35F4">
        <w:rPr>
          <w:b/>
          <w:bCs/>
          <w:u w:val="single"/>
        </w:rPr>
        <w:t>catalytic role</w:t>
      </w:r>
      <w:r w:rsidRPr="00CA35F4">
        <w:rPr>
          <w:u w:val="single"/>
        </w:rPr>
        <w:t xml:space="preserve">, approaching climate financing from three perspectives: </w:t>
      </w:r>
      <w:r w:rsidRPr="00CA35F4">
        <w:rPr>
          <w:b/>
          <w:bCs/>
          <w:u w:val="single"/>
        </w:rPr>
        <w:t>policy environment</w:t>
      </w:r>
      <w:r w:rsidRPr="00CA35F4">
        <w:rPr>
          <w:u w:val="single"/>
        </w:rPr>
        <w:t xml:space="preserve">, </w:t>
      </w:r>
      <w:r w:rsidRPr="00CA35F4">
        <w:rPr>
          <w:b/>
          <w:bCs/>
          <w:u w:val="single"/>
        </w:rPr>
        <w:t>capacity building</w:t>
      </w:r>
      <w:r w:rsidRPr="00CA35F4">
        <w:rPr>
          <w:u w:val="single"/>
        </w:rPr>
        <w:t xml:space="preserve"> and </w:t>
      </w:r>
      <w:r w:rsidRPr="00CA35F4">
        <w:rPr>
          <w:b/>
          <w:bCs/>
          <w:u w:val="single"/>
        </w:rPr>
        <w:t>financing arrangement</w:t>
      </w:r>
      <w:r w:rsidRPr="00CA35F4">
        <w:rPr>
          <w:u w:val="single"/>
        </w:rPr>
        <w:t>.</w:t>
      </w:r>
      <w:r w:rsidRPr="003605F1">
        <w:rPr>
          <w:sz w:val="12"/>
        </w:rPr>
        <w:t>¶</w:t>
      </w:r>
      <w:r w:rsidRPr="00CA35F4">
        <w:rPr>
          <w:sz w:val="12"/>
          <w:u w:val="single"/>
        </w:rPr>
        <w:t xml:space="preserve"> </w:t>
      </w:r>
      <w:r w:rsidRPr="00CA35F4">
        <w:rPr>
          <w:u w:val="single"/>
        </w:rPr>
        <w:t xml:space="preserve">"We need to blend public capital with private capital, we need to create </w:t>
      </w:r>
      <w:r w:rsidRPr="00CA35F4">
        <w:rPr>
          <w:b/>
          <w:bCs/>
          <w:u w:val="single"/>
        </w:rPr>
        <w:t>de-risking arrangements</w:t>
      </w:r>
      <w:r w:rsidRPr="00CA35F4">
        <w:rPr>
          <w:u w:val="single"/>
        </w:rPr>
        <w:t>, so that private capital will find the risk-return profile attractive</w:t>
      </w:r>
      <w:r w:rsidRPr="00CA35F4">
        <w:rPr>
          <w:sz w:val="16"/>
        </w:rPr>
        <w:t>," he said.</w:t>
      </w:r>
      <w:r w:rsidRPr="003605F1">
        <w:rPr>
          <w:sz w:val="12"/>
        </w:rPr>
        <w:t>¶</w:t>
      </w:r>
      <w:r w:rsidRPr="00CA35F4">
        <w:rPr>
          <w:sz w:val="16"/>
        </w:rPr>
        <w:t xml:space="preserve"> </w:t>
      </w:r>
      <w:proofErr w:type="spellStart"/>
      <w:r w:rsidRPr="00CA35F4">
        <w:rPr>
          <w:sz w:val="16"/>
        </w:rPr>
        <w:t>Jin</w:t>
      </w:r>
      <w:proofErr w:type="spellEnd"/>
      <w:r w:rsidRPr="00CA35F4">
        <w:rPr>
          <w:sz w:val="16"/>
        </w:rPr>
        <w:t xml:space="preserve"> </w:t>
      </w:r>
      <w:proofErr w:type="spellStart"/>
      <w:r w:rsidRPr="00CA35F4">
        <w:rPr>
          <w:sz w:val="16"/>
        </w:rPr>
        <w:t>Liqun</w:t>
      </w:r>
      <w:proofErr w:type="spellEnd"/>
      <w:r w:rsidRPr="00CA35F4">
        <w:rPr>
          <w:sz w:val="16"/>
        </w:rPr>
        <w:t>, president of the Asian Infrastructure Investment Bank, said that when people really believe climate change is a crisis, there shouldn't be shortage of resources.</w:t>
      </w:r>
      <w:r w:rsidRPr="003605F1">
        <w:rPr>
          <w:sz w:val="12"/>
        </w:rPr>
        <w:t>¶</w:t>
      </w:r>
      <w:r w:rsidRPr="00CA35F4">
        <w:rPr>
          <w:sz w:val="16"/>
        </w:rPr>
        <w:t xml:space="preserve"> "So far I think some people still think it is crying wolf. If you don't think it's a crying wolf thing, you would put up your gun, right? You'll be prepared," he said.</w:t>
      </w:r>
      <w:r w:rsidRPr="003605F1">
        <w:rPr>
          <w:sz w:val="12"/>
        </w:rPr>
        <w:t>¶</w:t>
      </w:r>
      <w:r w:rsidRPr="00CA35F4">
        <w:rPr>
          <w:sz w:val="16"/>
        </w:rPr>
        <w:t xml:space="preserve"> </w:t>
      </w:r>
      <w:proofErr w:type="spellStart"/>
      <w:r w:rsidRPr="00CA35F4">
        <w:rPr>
          <w:sz w:val="16"/>
        </w:rPr>
        <w:t>Jin</w:t>
      </w:r>
      <w:proofErr w:type="spellEnd"/>
      <w:r w:rsidRPr="00CA35F4">
        <w:rPr>
          <w:sz w:val="16"/>
        </w:rPr>
        <w:t xml:space="preserve"> said that when multilateral development banks work together, one of the most important objectives of client members is that the government will take climate change seriously, which will be a boost to regulatory policy improvement.</w:t>
      </w:r>
      <w:r w:rsidRPr="003605F1">
        <w:rPr>
          <w:sz w:val="12"/>
        </w:rPr>
        <w:t>¶</w:t>
      </w:r>
      <w:r w:rsidRPr="00CA35F4">
        <w:rPr>
          <w:sz w:val="16"/>
        </w:rPr>
        <w:t xml:space="preserve"> Lin </w:t>
      </w:r>
      <w:proofErr w:type="spellStart"/>
      <w:r w:rsidRPr="00CA35F4">
        <w:rPr>
          <w:sz w:val="16"/>
        </w:rPr>
        <w:t>Jianhai</w:t>
      </w:r>
      <w:proofErr w:type="spellEnd"/>
      <w:r w:rsidRPr="00CA35F4">
        <w:rPr>
          <w:sz w:val="16"/>
        </w:rPr>
        <w:t>, vice-president of the IFF, who also was attending the seminar at the IMF headquarters, said addressing climate change and sustainability challenges requires both short-term actions and consistent efforts at all levels.</w:t>
      </w:r>
      <w:r w:rsidRPr="003605F1">
        <w:rPr>
          <w:sz w:val="12"/>
        </w:rPr>
        <w:t>¶</w:t>
      </w:r>
      <w:r w:rsidRPr="00CA35F4">
        <w:rPr>
          <w:sz w:val="16"/>
        </w:rPr>
        <w:t xml:space="preserve"> "We do not only need to raise the awareness of this evolving crisis, but also leverage resources from both public and private sectors, together with international financial institutions," Lin told China Daily on Tuesday.</w:t>
      </w:r>
    </w:p>
    <w:p w14:paraId="61D0F96B" w14:textId="77777777" w:rsidR="00CD7915" w:rsidRPr="00CA35F4" w:rsidRDefault="00CD7915" w:rsidP="00CD7915">
      <w:pPr>
        <w:pStyle w:val="Heading4"/>
        <w:rPr>
          <w:rFonts w:cs="Calibri"/>
        </w:rPr>
      </w:pPr>
      <w:r w:rsidRPr="00CA35F4">
        <w:rPr>
          <w:rFonts w:cs="Calibri"/>
        </w:rPr>
        <w:t xml:space="preserve">Larger economies dismantling fund conditionality key to solving climate and </w:t>
      </w:r>
      <w:proofErr w:type="gramStart"/>
      <w:r w:rsidRPr="00CA35F4">
        <w:rPr>
          <w:rFonts w:cs="Calibri"/>
        </w:rPr>
        <w:t>pandemics</w:t>
      </w:r>
      <w:proofErr w:type="gramEnd"/>
    </w:p>
    <w:p w14:paraId="28FD68F2" w14:textId="77777777" w:rsidR="00CD7915" w:rsidRPr="00CA35F4" w:rsidRDefault="00CD7915" w:rsidP="00CD7915">
      <w:pPr>
        <w:rPr>
          <w:rStyle w:val="Style13ptBold"/>
          <w:b w:val="0"/>
          <w:bCs w:val="0"/>
          <w:sz w:val="21"/>
          <w:szCs w:val="18"/>
        </w:rPr>
      </w:pPr>
      <w:proofErr w:type="spellStart"/>
      <w:r w:rsidRPr="00CA35F4">
        <w:rPr>
          <w:rStyle w:val="Style13ptBold"/>
        </w:rPr>
        <w:t>Farand</w:t>
      </w:r>
      <w:proofErr w:type="spellEnd"/>
      <w:r w:rsidRPr="00CA35F4">
        <w:rPr>
          <w:rStyle w:val="Style13ptBold"/>
        </w:rPr>
        <w:t xml:space="preserve"> 21 </w:t>
      </w:r>
      <w:r w:rsidRPr="00CA35F4">
        <w:rPr>
          <w:rStyle w:val="Style13ptBold"/>
          <w:b w:val="0"/>
          <w:bCs w:val="0"/>
          <w:sz w:val="21"/>
          <w:szCs w:val="18"/>
        </w:rPr>
        <w:t xml:space="preserve">(Chloé </w:t>
      </w:r>
      <w:proofErr w:type="spellStart"/>
      <w:r w:rsidRPr="00CA35F4">
        <w:rPr>
          <w:rStyle w:val="Style13ptBold"/>
          <w:b w:val="0"/>
          <w:bCs w:val="0"/>
          <w:sz w:val="21"/>
          <w:szCs w:val="18"/>
        </w:rPr>
        <w:t>Farand</w:t>
      </w:r>
      <w:proofErr w:type="spellEnd"/>
      <w:r w:rsidRPr="00CA35F4">
        <w:rPr>
          <w:rStyle w:val="Style13ptBold"/>
          <w:b w:val="0"/>
          <w:bCs w:val="0"/>
          <w:sz w:val="21"/>
          <w:szCs w:val="18"/>
        </w:rPr>
        <w:t xml:space="preserve">, Climate Home News’ senior reporter. Her work has appeared in national publications including the Guardian, the Independent, the </w:t>
      </w:r>
      <w:proofErr w:type="spellStart"/>
      <w:r w:rsidRPr="00CA35F4">
        <w:rPr>
          <w:rStyle w:val="Style13ptBold"/>
          <w:b w:val="0"/>
          <w:bCs w:val="0"/>
          <w:sz w:val="21"/>
          <w:szCs w:val="18"/>
        </w:rPr>
        <w:t>i</w:t>
      </w:r>
      <w:proofErr w:type="spellEnd"/>
      <w:r w:rsidRPr="00CA35F4">
        <w:rPr>
          <w:rStyle w:val="Style13ptBold"/>
          <w:b w:val="0"/>
          <w:bCs w:val="0"/>
          <w:sz w:val="21"/>
          <w:szCs w:val="18"/>
        </w:rPr>
        <w:t xml:space="preserve"> paper and the BBC. Before joining Climate Home News, she worked for the investigative environmental outlet </w:t>
      </w:r>
      <w:proofErr w:type="spellStart"/>
      <w:r w:rsidRPr="00CA35F4">
        <w:rPr>
          <w:rStyle w:val="Style13ptBold"/>
          <w:b w:val="0"/>
          <w:bCs w:val="0"/>
          <w:sz w:val="21"/>
          <w:szCs w:val="18"/>
        </w:rPr>
        <w:t>DeSmog</w:t>
      </w:r>
      <w:proofErr w:type="spellEnd"/>
      <w:r w:rsidRPr="00CA35F4">
        <w:rPr>
          <w:rStyle w:val="Style13ptBold"/>
          <w:b w:val="0"/>
          <w:bCs w:val="0"/>
          <w:sz w:val="21"/>
          <w:szCs w:val="18"/>
        </w:rPr>
        <w:t xml:space="preserve"> UK and contributed to Business Green | Climate Home News | “‘Breakthrough’: IMF develops fund to help debt-laden nations address climate risks” | October 18, </w:t>
      </w:r>
      <w:proofErr w:type="gramStart"/>
      <w:r w:rsidRPr="00CA35F4">
        <w:rPr>
          <w:rStyle w:val="Style13ptBold"/>
          <w:b w:val="0"/>
          <w:bCs w:val="0"/>
          <w:sz w:val="21"/>
          <w:szCs w:val="18"/>
        </w:rPr>
        <w:t>2021</w:t>
      </w:r>
      <w:proofErr w:type="gramEnd"/>
      <w:r w:rsidRPr="00CA35F4">
        <w:rPr>
          <w:rStyle w:val="Style13ptBold"/>
          <w:b w:val="0"/>
          <w:bCs w:val="0"/>
          <w:sz w:val="21"/>
          <w:szCs w:val="18"/>
        </w:rPr>
        <w:t xml:space="preserve"> | https://climatechangenews.com/2021/10/18/breakthrough-imf-develops-fund-help-debt-laden-nations-address-climate-risks/ | DOA: 7/22/23 | </w:t>
      </w:r>
      <w:proofErr w:type="spellStart"/>
      <w:r w:rsidRPr="00CA35F4">
        <w:rPr>
          <w:rStyle w:val="Style13ptBold"/>
          <w:b w:val="0"/>
          <w:bCs w:val="0"/>
          <w:sz w:val="21"/>
          <w:szCs w:val="18"/>
        </w:rPr>
        <w:t>Saa</w:t>
      </w:r>
      <w:proofErr w:type="spellEnd"/>
      <w:r w:rsidRPr="00CA35F4">
        <w:rPr>
          <w:rStyle w:val="Style13ptBold"/>
          <w:b w:val="0"/>
          <w:bCs w:val="0"/>
          <w:sz w:val="21"/>
          <w:szCs w:val="18"/>
        </w:rPr>
        <w:t>π)</w:t>
      </w:r>
    </w:p>
    <w:p w14:paraId="1CAFD50C" w14:textId="77777777" w:rsidR="00CD7915" w:rsidRPr="00CA35F4" w:rsidRDefault="00CD7915" w:rsidP="00CD7915">
      <w:pPr>
        <w:rPr>
          <w:sz w:val="16"/>
        </w:rPr>
      </w:pPr>
      <w:r w:rsidRPr="00CA35F4">
        <w:rPr>
          <w:sz w:val="16"/>
        </w:rPr>
        <w:t xml:space="preserve">The </w:t>
      </w:r>
      <w:r w:rsidRPr="00CA35F4">
        <w:rPr>
          <w:u w:val="single"/>
        </w:rPr>
        <w:t>International Monetary Fund</w:t>
      </w:r>
      <w:r w:rsidRPr="00CA35F4">
        <w:rPr>
          <w:sz w:val="16"/>
        </w:rPr>
        <w:t xml:space="preserve"> is developing a funding facility worth up to $50 billion to </w:t>
      </w:r>
      <w:r w:rsidRPr="00CA35F4">
        <w:rPr>
          <w:u w:val="single"/>
        </w:rPr>
        <w:t xml:space="preserve">boost </w:t>
      </w:r>
      <w:r w:rsidRPr="00CA35F4">
        <w:rPr>
          <w:b/>
          <w:bCs/>
          <w:u w:val="single"/>
        </w:rPr>
        <w:t>climate resilience</w:t>
      </w:r>
      <w:r w:rsidRPr="00CA35F4">
        <w:rPr>
          <w:sz w:val="16"/>
        </w:rPr>
        <w:t xml:space="preserve"> in debt-burdened poor and vulnerable nations.</w:t>
      </w:r>
      <w:r w:rsidRPr="003605F1">
        <w:rPr>
          <w:sz w:val="12"/>
        </w:rPr>
        <w:t>¶</w:t>
      </w:r>
      <w:r w:rsidRPr="00CA35F4">
        <w:rPr>
          <w:sz w:val="16"/>
        </w:rPr>
        <w:t xml:space="preserve"> Its proposed </w:t>
      </w:r>
      <w:r w:rsidRPr="00CA35F4">
        <w:rPr>
          <w:u w:val="single"/>
        </w:rPr>
        <w:t xml:space="preserve">Resilience and Sustainability Trust would </w:t>
      </w:r>
      <w:r w:rsidRPr="00CA35F4">
        <w:rPr>
          <w:b/>
          <w:bCs/>
          <w:u w:val="single"/>
        </w:rPr>
        <w:t>redistribute</w:t>
      </w:r>
      <w:r w:rsidRPr="00CA35F4">
        <w:rPr>
          <w:u w:val="single"/>
        </w:rPr>
        <w:t xml:space="preserve"> affordable </w:t>
      </w:r>
      <w:r w:rsidRPr="00CA35F4">
        <w:rPr>
          <w:b/>
          <w:bCs/>
          <w:u w:val="single"/>
        </w:rPr>
        <w:t>finance</w:t>
      </w:r>
      <w:r w:rsidRPr="00CA35F4">
        <w:rPr>
          <w:u w:val="single"/>
        </w:rPr>
        <w:t xml:space="preserve"> from rich to poorer countries along with policy support to manage macro-economic climate risks.</w:t>
      </w:r>
      <w:r w:rsidRPr="003605F1">
        <w:rPr>
          <w:sz w:val="12"/>
        </w:rPr>
        <w:t>¶</w:t>
      </w:r>
      <w:r w:rsidRPr="00CA35F4">
        <w:rPr>
          <w:sz w:val="12"/>
          <w:u w:val="single"/>
        </w:rPr>
        <w:t xml:space="preserve"> </w:t>
      </w:r>
      <w:r w:rsidRPr="00CA35F4">
        <w:rPr>
          <w:sz w:val="16"/>
        </w:rPr>
        <w:t>Speaking during the IMF’s annual meeting last week, its head Kristalina Georgieva told reporters the trust has “</w:t>
      </w:r>
      <w:r w:rsidRPr="00CA35F4">
        <w:rPr>
          <w:u w:val="single"/>
        </w:rPr>
        <w:t xml:space="preserve">a very important objective: to help countries transition to </w:t>
      </w:r>
      <w:r w:rsidRPr="00CA35F4">
        <w:rPr>
          <w:b/>
          <w:bCs/>
          <w:u w:val="single"/>
        </w:rPr>
        <w:t>low</w:t>
      </w:r>
      <w:r w:rsidRPr="00CA35F4">
        <w:rPr>
          <w:b/>
          <w:bCs/>
          <w:u w:val="single"/>
        </w:rPr>
        <w:noBreakHyphen/>
        <w:t>carbon climate</w:t>
      </w:r>
      <w:r w:rsidRPr="00CA35F4">
        <w:rPr>
          <w:u w:val="single"/>
        </w:rPr>
        <w:t xml:space="preserve"> </w:t>
      </w:r>
      <w:r w:rsidRPr="00CA35F4">
        <w:rPr>
          <w:b/>
          <w:bCs/>
          <w:u w:val="single"/>
        </w:rPr>
        <w:t>resilient</w:t>
      </w:r>
      <w:r w:rsidRPr="00CA35F4">
        <w:rPr>
          <w:u w:val="single"/>
        </w:rPr>
        <w:t>, smart inclusive economies</w:t>
      </w:r>
      <w:r w:rsidRPr="00CA35F4">
        <w:rPr>
          <w:sz w:val="16"/>
        </w:rPr>
        <w:t>”.</w:t>
      </w:r>
      <w:r w:rsidRPr="003605F1">
        <w:rPr>
          <w:sz w:val="12"/>
        </w:rPr>
        <w:t>¶</w:t>
      </w:r>
      <w:r w:rsidRPr="00CA35F4">
        <w:rPr>
          <w:sz w:val="16"/>
        </w:rPr>
        <w:t xml:space="preserve"> Finance ministers from the G20 major economies endorsed the idea and asked the IMF and the World Bank to work together to deliver it.</w:t>
      </w:r>
      <w:r w:rsidRPr="003605F1">
        <w:rPr>
          <w:sz w:val="12"/>
        </w:rPr>
        <w:t>¶</w:t>
      </w:r>
      <w:r w:rsidRPr="00CA35F4">
        <w:rPr>
          <w:sz w:val="16"/>
        </w:rPr>
        <w:t xml:space="preserve"> </w:t>
      </w:r>
      <w:r w:rsidRPr="00CA35F4">
        <w:rPr>
          <w:u w:val="single"/>
        </w:rPr>
        <w:t xml:space="preserve">Experts hailed the move as “pivotal” in helping vulnerable nations address the triple crisis of debt, Covid and climate change. Advocates said it could fill a gap in the </w:t>
      </w:r>
      <w:r w:rsidRPr="00CA35F4">
        <w:rPr>
          <w:b/>
          <w:bCs/>
          <w:u w:val="single"/>
        </w:rPr>
        <w:t>climate finance architecture</w:t>
      </w:r>
      <w:r w:rsidRPr="00CA35F4">
        <w:rPr>
          <w:sz w:val="16"/>
        </w:rPr>
        <w:t xml:space="preserve"> – although one critic said the money would be better routed through established climate </w:t>
      </w:r>
      <w:proofErr w:type="gramStart"/>
      <w:r w:rsidRPr="00CA35F4">
        <w:rPr>
          <w:sz w:val="16"/>
        </w:rPr>
        <w:t>funds.</w:t>
      </w:r>
      <w:r w:rsidRPr="003605F1">
        <w:rPr>
          <w:sz w:val="12"/>
        </w:rPr>
        <w:t>¶</w:t>
      </w:r>
      <w:proofErr w:type="gramEnd"/>
      <w:r w:rsidRPr="00CA35F4">
        <w:rPr>
          <w:sz w:val="16"/>
        </w:rPr>
        <w:t xml:space="preserve"> Since the start of the coronavirus pandemic, cash-strapped developing countries and small island states have been pleading for financial support to make up for the collapse of revenues from tourism and the commodity trade.</w:t>
      </w:r>
      <w:r w:rsidRPr="00CA35F4">
        <w:rPr>
          <w:u w:val="single"/>
        </w:rPr>
        <w:t xml:space="preserve"> Low credit ratings mean they can’t easily borrow to finance a green recovery and in many cases are struggling to meet citizens’ basic needs.</w:t>
      </w:r>
      <w:r w:rsidRPr="003605F1">
        <w:rPr>
          <w:sz w:val="12"/>
        </w:rPr>
        <w:t>¶</w:t>
      </w:r>
      <w:r w:rsidRPr="00CA35F4">
        <w:rPr>
          <w:sz w:val="12"/>
          <w:u w:val="single"/>
        </w:rPr>
        <w:t xml:space="preserve"> </w:t>
      </w:r>
      <w:r w:rsidRPr="00CA35F4">
        <w:rPr>
          <w:sz w:val="16"/>
        </w:rPr>
        <w:t>Sara Jane Ahmed is a finance advisor to ministers from the V20 group of vulnerable countries, which has lobbied the IMF for the creation of such a fund.</w:t>
      </w:r>
      <w:r w:rsidRPr="003605F1">
        <w:rPr>
          <w:sz w:val="12"/>
        </w:rPr>
        <w:t>¶</w:t>
      </w:r>
      <w:r w:rsidRPr="00CA35F4">
        <w:rPr>
          <w:sz w:val="16"/>
        </w:rPr>
        <w:t xml:space="preserve"> Ahmed said the IMF has traditionally been focused on financial shocks, meaning “the physical shocks caused by climate-fueled disasters have inadequate support”.</w:t>
      </w:r>
      <w:r w:rsidRPr="003605F1">
        <w:rPr>
          <w:sz w:val="12"/>
        </w:rPr>
        <w:t>¶</w:t>
      </w:r>
      <w:r w:rsidRPr="00CA35F4">
        <w:rPr>
          <w:sz w:val="16"/>
        </w:rPr>
        <w:t xml:space="preserve"> Yet climate change spells “economic and financial disruption and destruction for the world’s most climate vulnerable developing countries,” she said. </w:t>
      </w:r>
      <w:r w:rsidRPr="00CA35F4">
        <w:rPr>
          <w:u w:val="single"/>
        </w:rPr>
        <w:t xml:space="preserve">The new trust could </w:t>
      </w:r>
      <w:r w:rsidRPr="00CA35F4">
        <w:rPr>
          <w:b/>
          <w:bCs/>
          <w:u w:val="single"/>
        </w:rPr>
        <w:t>support vulnerable nations</w:t>
      </w:r>
      <w:r w:rsidRPr="00CA35F4">
        <w:rPr>
          <w:u w:val="single"/>
        </w:rPr>
        <w:t xml:space="preserve"> to develop economic strategies with climate resilience at their heart,</w:t>
      </w:r>
      <w:r w:rsidRPr="00CA35F4">
        <w:rPr>
          <w:sz w:val="16"/>
        </w:rPr>
        <w:t xml:space="preserve"> she </w:t>
      </w:r>
      <w:proofErr w:type="gramStart"/>
      <w:r w:rsidRPr="00CA35F4">
        <w:rPr>
          <w:sz w:val="16"/>
        </w:rPr>
        <w:t>added.</w:t>
      </w:r>
      <w:r w:rsidRPr="003605F1">
        <w:rPr>
          <w:sz w:val="12"/>
        </w:rPr>
        <w:t>¶</w:t>
      </w:r>
      <w:proofErr w:type="gramEnd"/>
      <w:r w:rsidRPr="00CA35F4">
        <w:rPr>
          <w:sz w:val="16"/>
        </w:rPr>
        <w:t xml:space="preserve"> Kevin Gallagher, professor of Global Development Policy at Boston University and a champion for green debt relief, told Climate Home News this was “a pivotal moment”.</w:t>
      </w:r>
      <w:r w:rsidRPr="003605F1">
        <w:rPr>
          <w:sz w:val="12"/>
        </w:rPr>
        <w:t>¶</w:t>
      </w:r>
      <w:r w:rsidRPr="00CA35F4">
        <w:rPr>
          <w:sz w:val="16"/>
        </w:rPr>
        <w:t xml:space="preserve"> The Resilience and Sustainability Trust creates “a largely climate finance fund” of up to $50 billion, he said. “That doesn’t happen every day.”</w:t>
      </w:r>
      <w:r w:rsidRPr="003605F1">
        <w:rPr>
          <w:sz w:val="12"/>
        </w:rPr>
        <w:t>¶</w:t>
      </w:r>
      <w:r w:rsidRPr="00CA35F4">
        <w:rPr>
          <w:sz w:val="16"/>
        </w:rPr>
        <w:t xml:space="preserve"> </w:t>
      </w:r>
      <w:r w:rsidRPr="00CA35F4">
        <w:rPr>
          <w:u w:val="single"/>
        </w:rPr>
        <w:t>It could help “fill a gap in the climate finance architecture” by helping emerging markets and developing countries respond to climate disasters</w:t>
      </w:r>
      <w:r w:rsidRPr="00CA35F4">
        <w:rPr>
          <w:sz w:val="16"/>
        </w:rPr>
        <w:t>, he added.</w:t>
      </w:r>
      <w:r w:rsidRPr="003605F1">
        <w:rPr>
          <w:sz w:val="12"/>
        </w:rPr>
        <w:t>¶</w:t>
      </w:r>
      <w:r w:rsidRPr="00CA35F4">
        <w:rPr>
          <w:sz w:val="16"/>
        </w:rPr>
        <w:t xml:space="preserve"> For example, if a hurricane hits a Caribbean island and wipes out its hotels and roads driving away tourists and collapsing its revenues, the nation won’t be able to pay for imports or pay back existing international debt. The trust would allow countries to go to the IMF for specific climate-related support.</w:t>
      </w:r>
      <w:r w:rsidRPr="003605F1">
        <w:rPr>
          <w:sz w:val="12"/>
        </w:rPr>
        <w:t>¶</w:t>
      </w:r>
      <w:r w:rsidRPr="00CA35F4">
        <w:rPr>
          <w:sz w:val="16"/>
        </w:rPr>
        <w:t xml:space="preserve"> </w:t>
      </w:r>
      <w:r w:rsidRPr="00CA35F4">
        <w:rPr>
          <w:u w:val="single"/>
        </w:rPr>
        <w:t xml:space="preserve">The idea for the trust was born amid a decision by the IMF to inject the equivalent of $650 billion of reserve assets, known as special drawing rights (SDRs), into the global economy to help countries respond to the </w:t>
      </w:r>
      <w:r w:rsidRPr="00CA35F4">
        <w:rPr>
          <w:b/>
          <w:bCs/>
          <w:u w:val="single"/>
        </w:rPr>
        <w:t>Covid-19 crisis</w:t>
      </w:r>
      <w:r w:rsidRPr="00CA35F4">
        <w:rPr>
          <w:u w:val="single"/>
        </w:rPr>
        <w:t>.</w:t>
      </w:r>
      <w:r w:rsidRPr="003605F1">
        <w:rPr>
          <w:sz w:val="12"/>
        </w:rPr>
        <w:t>¶</w:t>
      </w:r>
      <w:r w:rsidRPr="00CA35F4">
        <w:rPr>
          <w:sz w:val="12"/>
          <w:u w:val="single"/>
        </w:rPr>
        <w:t xml:space="preserve"> </w:t>
      </w:r>
      <w:r w:rsidRPr="00CA35F4">
        <w:rPr>
          <w:u w:val="single"/>
        </w:rPr>
        <w:t>By default, SDRs are allocated to countries proportionally to the size of their economy, which means richer nations receive most of the support</w:t>
      </w:r>
      <w:r w:rsidRPr="00CA35F4">
        <w:rPr>
          <w:sz w:val="16"/>
        </w:rPr>
        <w:t>. Low-income countries only get about $21bn.</w:t>
      </w:r>
      <w:r w:rsidRPr="003605F1">
        <w:rPr>
          <w:sz w:val="12"/>
        </w:rPr>
        <w:t>¶</w:t>
      </w:r>
      <w:r w:rsidRPr="00CA35F4">
        <w:rPr>
          <w:sz w:val="16"/>
        </w:rPr>
        <w:t xml:space="preserve"> Georgieva has repeatedly urged rich nations to voluntarily redistribute the money to those who need it most and IMF staff have been working on options to do so.</w:t>
      </w:r>
      <w:r w:rsidRPr="003605F1">
        <w:rPr>
          <w:sz w:val="12"/>
        </w:rPr>
        <w:t>¶</w:t>
      </w:r>
      <w:r w:rsidRPr="00CA35F4">
        <w:rPr>
          <w:sz w:val="16"/>
        </w:rPr>
        <w:t xml:space="preserve"> Unlike other IMF funds, the proposed Resilience and Sustainability Trust would provide support for vulnerable middle-income countries as well as the poorest.</w:t>
      </w:r>
      <w:r w:rsidRPr="003605F1">
        <w:rPr>
          <w:sz w:val="12"/>
        </w:rPr>
        <w:t>¶</w:t>
      </w:r>
      <w:r w:rsidRPr="00CA35F4">
        <w:rPr>
          <w:sz w:val="16"/>
        </w:rPr>
        <w:t xml:space="preserve"> Paul Steele, chief economist at the London-based IIED think tank, said the trust was “a huge breakthrough for climate vulnerable countries”.</w:t>
      </w:r>
      <w:r w:rsidRPr="003605F1">
        <w:rPr>
          <w:sz w:val="12"/>
        </w:rPr>
        <w:t>¶</w:t>
      </w:r>
      <w:r w:rsidRPr="00CA35F4">
        <w:rPr>
          <w:sz w:val="16"/>
        </w:rPr>
        <w:t xml:space="preserve"> </w:t>
      </w:r>
      <w:r w:rsidRPr="00CA35F4">
        <w:rPr>
          <w:u w:val="single"/>
        </w:rPr>
        <w:t>By scaling up its size to meet developing countries’ needs, “it could be transformational for climate resilience</w:t>
      </w:r>
      <w:r w:rsidRPr="00CA35F4">
        <w:rPr>
          <w:sz w:val="16"/>
        </w:rPr>
        <w:t>,” he told Climate Home News.</w:t>
      </w:r>
      <w:r w:rsidRPr="003605F1">
        <w:rPr>
          <w:sz w:val="12"/>
        </w:rPr>
        <w:t>¶</w:t>
      </w:r>
      <w:r w:rsidRPr="00CA35F4">
        <w:rPr>
          <w:sz w:val="16"/>
        </w:rPr>
        <w:t xml:space="preserve"> </w:t>
      </w:r>
      <w:r w:rsidRPr="00CA35F4">
        <w:rPr>
          <w:u w:val="single"/>
        </w:rPr>
        <w:t xml:space="preserve">The IMF said it was “confident” that with the </w:t>
      </w:r>
      <w:r w:rsidRPr="00CA35F4">
        <w:rPr>
          <w:b/>
          <w:bCs/>
          <w:u w:val="single"/>
        </w:rPr>
        <w:t>backing from the international community</w:t>
      </w:r>
      <w:r w:rsidRPr="00CA35F4">
        <w:rPr>
          <w:u w:val="single"/>
        </w:rPr>
        <w:t xml:space="preserve"> the Resilience and Sustainability Trust “could become operational in just over a year”.</w:t>
      </w:r>
      <w:r w:rsidRPr="003605F1">
        <w:rPr>
          <w:sz w:val="12"/>
        </w:rPr>
        <w:t>¶</w:t>
      </w:r>
      <w:r w:rsidRPr="00CA35F4">
        <w:rPr>
          <w:sz w:val="12"/>
          <w:u w:val="single"/>
        </w:rPr>
        <w:t xml:space="preserve"> </w:t>
      </w:r>
      <w:r w:rsidRPr="00CA35F4">
        <w:rPr>
          <w:sz w:val="16"/>
        </w:rPr>
        <w:t>While experts have widely welcomed the creation of the trust, they are poring over the fine print.</w:t>
      </w:r>
      <w:r w:rsidRPr="003605F1">
        <w:rPr>
          <w:sz w:val="12"/>
        </w:rPr>
        <w:t>¶</w:t>
      </w:r>
      <w:r w:rsidRPr="00CA35F4">
        <w:rPr>
          <w:sz w:val="16"/>
        </w:rPr>
        <w:t xml:space="preserve"> </w:t>
      </w:r>
      <w:r w:rsidRPr="00CA35F4">
        <w:rPr>
          <w:u w:val="single"/>
        </w:rPr>
        <w:t>A senior UN official told Climate Home News that, to be successful, any mechanism for redistributing the SDRs needed to help countries to “make good on their 2030 climate plans and build resilience”.</w:t>
      </w:r>
      <w:r w:rsidRPr="003605F1">
        <w:rPr>
          <w:sz w:val="12"/>
        </w:rPr>
        <w:t>¶</w:t>
      </w:r>
      <w:r w:rsidRPr="00CA35F4">
        <w:rPr>
          <w:sz w:val="12"/>
          <w:u w:val="single"/>
        </w:rPr>
        <w:t xml:space="preserve"> </w:t>
      </w:r>
      <w:r w:rsidRPr="00CA35F4">
        <w:rPr>
          <w:sz w:val="16"/>
        </w:rPr>
        <w:t>Steele, of IIED, said that the SDRs channeled through the trust must be additional to aid money. The UK committed on Wednesday to sharing £1 billion of its £20bn ($27.4bn) allocation with vulnerable countries. Controversially, though, chancellor Rishi Sunak is expected to count this towards a reduced aid target rather than using it to restore previous levels of support.</w:t>
      </w:r>
      <w:r w:rsidRPr="003605F1">
        <w:rPr>
          <w:sz w:val="12"/>
        </w:rPr>
        <w:t>¶</w:t>
      </w:r>
      <w:r w:rsidRPr="00CA35F4">
        <w:rPr>
          <w:sz w:val="16"/>
        </w:rPr>
        <w:t xml:space="preserve"> Steele said the money could lead to policy changes which have so far eluded the Paris Agreement’s main funding mechanism, the Green Climate Fund, which works at the project or </w:t>
      </w:r>
      <w:proofErr w:type="spellStart"/>
      <w:r w:rsidRPr="00CA35F4">
        <w:rPr>
          <w:sz w:val="16"/>
        </w:rPr>
        <w:t>programme</w:t>
      </w:r>
      <w:proofErr w:type="spellEnd"/>
      <w:r w:rsidRPr="00CA35F4">
        <w:rPr>
          <w:sz w:val="16"/>
        </w:rPr>
        <w:t xml:space="preserve"> level.</w:t>
      </w:r>
      <w:r w:rsidRPr="003605F1">
        <w:rPr>
          <w:sz w:val="12"/>
        </w:rPr>
        <w:t>¶</w:t>
      </w:r>
      <w:r w:rsidRPr="00CA35F4">
        <w:rPr>
          <w:sz w:val="16"/>
        </w:rPr>
        <w:t xml:space="preserve"> Hannah Ryder, CEO of Development Reimagined, an African-led international development consultancy, disagreed. In an article for The Africa Report, she argues that SDRs should be re-distributed directly to the Green Climate Fund and the Adaptation Fund – without the need to create another IMF-administered trust.</w:t>
      </w:r>
      <w:r w:rsidRPr="003605F1">
        <w:rPr>
          <w:sz w:val="12"/>
        </w:rPr>
        <w:t>¶</w:t>
      </w:r>
      <w:r w:rsidRPr="00CA35F4">
        <w:rPr>
          <w:sz w:val="16"/>
        </w:rPr>
        <w:t xml:space="preserve"> This, she said, would allow money to be targeted to specific regions and places where it is most needed.</w:t>
      </w:r>
      <w:r w:rsidRPr="003605F1">
        <w:rPr>
          <w:sz w:val="12"/>
        </w:rPr>
        <w:t>¶</w:t>
      </w:r>
      <w:r w:rsidRPr="00CA35F4">
        <w:rPr>
          <w:sz w:val="16"/>
        </w:rPr>
        <w:t xml:space="preserve"> “For Georgieva to be a true hero, she needs to focus on not creating a new fund but on reforming the fund she is in,” she wrote.</w:t>
      </w:r>
      <w:r w:rsidRPr="003605F1">
        <w:rPr>
          <w:sz w:val="12"/>
        </w:rPr>
        <w:t>¶</w:t>
      </w:r>
      <w:r w:rsidRPr="00CA35F4">
        <w:rPr>
          <w:sz w:val="16"/>
        </w:rPr>
        <w:t xml:space="preserve"> </w:t>
      </w:r>
      <w:r w:rsidRPr="00CA35F4">
        <w:rPr>
          <w:u w:val="single"/>
        </w:rPr>
        <w:t xml:space="preserve">In the past, access to IMF funds have come with </w:t>
      </w:r>
      <w:r w:rsidRPr="00CA35F4">
        <w:rPr>
          <w:b/>
          <w:bCs/>
          <w:u w:val="single"/>
        </w:rPr>
        <w:t>onerous fiscal conditions</w:t>
      </w:r>
      <w:r w:rsidRPr="00CA35F4">
        <w:rPr>
          <w:u w:val="single"/>
        </w:rPr>
        <w:t xml:space="preserve"> that many have argued did </w:t>
      </w:r>
      <w:r w:rsidRPr="00CA35F4">
        <w:rPr>
          <w:b/>
          <w:bCs/>
          <w:u w:val="single"/>
        </w:rPr>
        <w:t>more harm than good</w:t>
      </w:r>
      <w:r w:rsidRPr="00CA35F4">
        <w:rPr>
          <w:u w:val="single"/>
        </w:rPr>
        <w:t xml:space="preserve"> and people and put countries off using its support.</w:t>
      </w:r>
      <w:r w:rsidRPr="003605F1">
        <w:rPr>
          <w:sz w:val="12"/>
        </w:rPr>
        <w:t>¶</w:t>
      </w:r>
      <w:r w:rsidRPr="00CA35F4">
        <w:rPr>
          <w:sz w:val="12"/>
          <w:u w:val="single"/>
        </w:rPr>
        <w:t xml:space="preserve"> </w:t>
      </w:r>
      <w:r w:rsidRPr="00CA35F4">
        <w:rPr>
          <w:sz w:val="16"/>
        </w:rPr>
        <w:t xml:space="preserve">Gallagher said it was “paramount” that the trust did not impose rigid conditions for accessing cash. “We cannot afford to lock up billions in climate finance.” </w:t>
      </w:r>
    </w:p>
    <w:p w14:paraId="208CEBA1" w14:textId="77777777" w:rsidR="00CD7915" w:rsidRPr="00CA35F4" w:rsidRDefault="00CD7915" w:rsidP="00CD7915">
      <w:pPr>
        <w:pStyle w:val="Heading3"/>
        <w:rPr>
          <w:rFonts w:cs="Calibri"/>
        </w:rPr>
      </w:pPr>
      <w:r w:rsidRPr="00CA35F4">
        <w:rPr>
          <w:rFonts w:cs="Calibri"/>
        </w:rPr>
        <w:t>2NC---Internal---The Covenant</w:t>
      </w:r>
    </w:p>
    <w:p w14:paraId="593830CA" w14:textId="77777777" w:rsidR="00CD7915" w:rsidRPr="00CA35F4" w:rsidRDefault="00CD7915" w:rsidP="00CD7915">
      <w:pPr>
        <w:pStyle w:val="Heading4"/>
        <w:rPr>
          <w:rFonts w:cs="Calibri"/>
        </w:rPr>
      </w:pPr>
      <w:r w:rsidRPr="00CA35F4">
        <w:rPr>
          <w:rFonts w:cs="Calibri"/>
        </w:rPr>
        <w:t xml:space="preserve">IMF Covenant precedent ensures CIL use in international </w:t>
      </w:r>
      <w:proofErr w:type="gramStart"/>
      <w:r w:rsidRPr="00CA35F4">
        <w:rPr>
          <w:rFonts w:cs="Calibri"/>
        </w:rPr>
        <w:t>cooperation</w:t>
      </w:r>
      <w:proofErr w:type="gramEnd"/>
    </w:p>
    <w:p w14:paraId="5BB4A327" w14:textId="77777777" w:rsidR="00CD7915" w:rsidRPr="00CA35F4" w:rsidRDefault="00CD7915" w:rsidP="00CD7915">
      <w:pPr>
        <w:rPr>
          <w:rStyle w:val="Style13ptBold"/>
          <w:b w:val="0"/>
          <w:bCs w:val="0"/>
          <w:sz w:val="21"/>
          <w:szCs w:val="18"/>
        </w:rPr>
      </w:pPr>
      <w:proofErr w:type="spellStart"/>
      <w:r w:rsidRPr="00CA35F4">
        <w:rPr>
          <w:rStyle w:val="Style13ptBold"/>
        </w:rPr>
        <w:t>Gianviti</w:t>
      </w:r>
      <w:proofErr w:type="spellEnd"/>
      <w:r w:rsidRPr="00CA35F4">
        <w:rPr>
          <w:rStyle w:val="Style13ptBold"/>
        </w:rPr>
        <w:t xml:space="preserve"> 05 </w:t>
      </w:r>
      <w:r w:rsidRPr="00CA35F4">
        <w:rPr>
          <w:rStyle w:val="Style13ptBold"/>
          <w:b w:val="0"/>
          <w:bCs w:val="0"/>
          <w:sz w:val="21"/>
          <w:szCs w:val="18"/>
        </w:rPr>
        <w:t xml:space="preserve">(François </w:t>
      </w:r>
      <w:proofErr w:type="spellStart"/>
      <w:r w:rsidRPr="00CA35F4">
        <w:rPr>
          <w:rStyle w:val="Style13ptBold"/>
          <w:b w:val="0"/>
          <w:bCs w:val="0"/>
          <w:sz w:val="21"/>
          <w:szCs w:val="18"/>
        </w:rPr>
        <w:t>Gianviti</w:t>
      </w:r>
      <w:proofErr w:type="spellEnd"/>
      <w:r w:rsidRPr="00CA35F4">
        <w:rPr>
          <w:rStyle w:val="Style13ptBold"/>
          <w:b w:val="0"/>
          <w:bCs w:val="0"/>
          <w:sz w:val="21"/>
          <w:szCs w:val="18"/>
        </w:rPr>
        <w:t xml:space="preserve"> | </w:t>
      </w:r>
      <w:r w:rsidRPr="00CA35F4">
        <w:rPr>
          <w:sz w:val="21"/>
          <w:szCs w:val="18"/>
        </w:rPr>
        <w:t xml:space="preserve">Director of the Legal Department from January 1986 and General Counsel since 1987, until his retirement from the IMF in December 2004 | IMF </w:t>
      </w:r>
      <w:proofErr w:type="spellStart"/>
      <w:r w:rsidRPr="00CA35F4">
        <w:rPr>
          <w:sz w:val="21"/>
          <w:szCs w:val="18"/>
        </w:rPr>
        <w:t>eLIbrary</w:t>
      </w:r>
      <w:proofErr w:type="spellEnd"/>
      <w:r w:rsidRPr="00CA35F4">
        <w:rPr>
          <w:sz w:val="21"/>
          <w:szCs w:val="18"/>
        </w:rPr>
        <w:t xml:space="preserve"> | “Current Developments in Monetary and Financial Law, Vol. 3” | April 29, </w:t>
      </w:r>
      <w:proofErr w:type="gramStart"/>
      <w:r w:rsidRPr="00CA35F4">
        <w:rPr>
          <w:sz w:val="21"/>
          <w:szCs w:val="18"/>
        </w:rPr>
        <w:t>2005</w:t>
      </w:r>
      <w:proofErr w:type="gramEnd"/>
      <w:r w:rsidRPr="00CA35F4">
        <w:rPr>
          <w:sz w:val="21"/>
          <w:szCs w:val="18"/>
        </w:rPr>
        <w:t xml:space="preserve"> | https://www.elibrary.imf.org/configurable/content/book$002f9781589063341$002fch001.xml?t:ac=book%24002f9781589063341%24002fch001.xml | DOA: 07/20/23 | </w:t>
      </w:r>
      <w:proofErr w:type="spellStart"/>
      <w:r w:rsidRPr="00CA35F4">
        <w:rPr>
          <w:sz w:val="21"/>
          <w:szCs w:val="18"/>
        </w:rPr>
        <w:t>Saa</w:t>
      </w:r>
      <w:proofErr w:type="spellEnd"/>
      <w:r w:rsidRPr="00CA35F4">
        <w:rPr>
          <w:sz w:val="21"/>
          <w:szCs w:val="18"/>
        </w:rPr>
        <w:t>π)</w:t>
      </w:r>
    </w:p>
    <w:p w14:paraId="3BE3ECFB" w14:textId="77777777" w:rsidR="00CD7915" w:rsidRPr="00CA35F4" w:rsidRDefault="00CD7915" w:rsidP="00CD7915">
      <w:pPr>
        <w:rPr>
          <w:sz w:val="16"/>
        </w:rPr>
      </w:pPr>
      <w:r w:rsidRPr="00CA35F4">
        <w:rPr>
          <w:sz w:val="16"/>
        </w:rPr>
        <w:t xml:space="preserve">General Principles of International Law, Obligations </w:t>
      </w:r>
      <w:proofErr w:type="spellStart"/>
      <w:r w:rsidRPr="00CA35F4">
        <w:rPr>
          <w:sz w:val="16"/>
        </w:rPr>
        <w:t>Erga</w:t>
      </w:r>
      <w:proofErr w:type="spellEnd"/>
      <w:r w:rsidRPr="00CA35F4">
        <w:rPr>
          <w:sz w:val="16"/>
        </w:rPr>
        <w:t xml:space="preserve"> Omnes and Jus Cogens</w:t>
      </w:r>
      <w:r w:rsidRPr="003605F1">
        <w:rPr>
          <w:sz w:val="12"/>
        </w:rPr>
        <w:t>¶</w:t>
      </w:r>
      <w:r w:rsidRPr="00CA35F4">
        <w:rPr>
          <w:sz w:val="16"/>
        </w:rPr>
        <w:t xml:space="preserve"> Commentators have mentioned a number of legal bases for the proposition that </w:t>
      </w:r>
      <w:r w:rsidRPr="00CA35F4">
        <w:rPr>
          <w:u w:val="single"/>
        </w:rPr>
        <w:t>the Covenant, or the norms included in it, are applicable to the IMF directly as a subject of international law</w:t>
      </w:r>
      <w:r w:rsidRPr="00CA35F4">
        <w:rPr>
          <w:sz w:val="16"/>
        </w:rPr>
        <w:t>.18</w:t>
      </w:r>
      <w:r w:rsidRPr="003605F1">
        <w:rPr>
          <w:sz w:val="12"/>
        </w:rPr>
        <w:t>¶</w:t>
      </w:r>
      <w:r w:rsidRPr="00CA35F4">
        <w:rPr>
          <w:sz w:val="16"/>
        </w:rPr>
        <w:t xml:space="preserve"> </w:t>
      </w:r>
      <w:r w:rsidRPr="00CA35F4">
        <w:rPr>
          <w:b/>
          <w:bCs/>
          <w:u w:val="single"/>
        </w:rPr>
        <w:t>Customary International Law</w:t>
      </w:r>
      <w:r w:rsidRPr="003605F1">
        <w:rPr>
          <w:sz w:val="12"/>
        </w:rPr>
        <w:t>¶</w:t>
      </w:r>
      <w:r w:rsidRPr="00CA35F4">
        <w:rPr>
          <w:sz w:val="12"/>
          <w:u w:val="single"/>
        </w:rPr>
        <w:t xml:space="preserve"> </w:t>
      </w:r>
      <w:r w:rsidRPr="00CA35F4">
        <w:rPr>
          <w:sz w:val="16"/>
        </w:rPr>
        <w:t xml:space="preserve">One such basis would be the view that </w:t>
      </w:r>
      <w:r w:rsidRPr="00CA35F4">
        <w:rPr>
          <w:u w:val="single"/>
        </w:rPr>
        <w:t xml:space="preserve">the norms contained in the </w:t>
      </w:r>
      <w:r w:rsidRPr="00CA35F4">
        <w:rPr>
          <w:b/>
          <w:bCs/>
          <w:u w:val="single"/>
        </w:rPr>
        <w:t>Covenant</w:t>
      </w:r>
      <w:r w:rsidRPr="00CA35F4">
        <w:rPr>
          <w:u w:val="single"/>
        </w:rPr>
        <w:t xml:space="preserve"> are now part of general or customary international law.</w:t>
      </w:r>
      <w:r w:rsidRPr="00CA35F4">
        <w:rPr>
          <w:sz w:val="16"/>
        </w:rPr>
        <w:t xml:space="preserve"> It has been argued that, even in the absence of any consent on the part of an international organization, its freedom to act in the pursuit of its mandated objectives may be constrained by international law norms. Under this argument, such norms would not operate to change the objectives of the international organization set out in its constituent instrument, but to limit in some way the actions that the organization could legitimately take in pursuit of such objectives.19 It has been suggested that a similar reasoning should be applied to human rights generally, and that the international financial organizations have in this respect a “duty of vigilance” to ensure that their actions do not have negative effects on the human rights situation of their borrowing members.20</w:t>
      </w:r>
      <w:r w:rsidRPr="003605F1">
        <w:rPr>
          <w:sz w:val="12"/>
        </w:rPr>
        <w:t>¶</w:t>
      </w:r>
      <w:r w:rsidRPr="00CA35F4">
        <w:rPr>
          <w:sz w:val="16"/>
        </w:rPr>
        <w:t xml:space="preserve"> The applicability of this line of reasoning to the Covenant (or the rights set out in it) would depend initially on a finding that the norms it contains are part of general international law.</w:t>
      </w:r>
      <w:r w:rsidRPr="00CA35F4">
        <w:rPr>
          <w:u w:val="single"/>
        </w:rPr>
        <w:t xml:space="preserve">21 It has been stated that the Universal Declaration “is now part of the customary international law of nations and therefore </w:t>
      </w:r>
      <w:r w:rsidRPr="00CA35F4">
        <w:rPr>
          <w:b/>
          <w:bCs/>
          <w:u w:val="single"/>
        </w:rPr>
        <w:t>binding on all States</w:t>
      </w:r>
      <w:r w:rsidRPr="00CA35F4">
        <w:rPr>
          <w:u w:val="single"/>
        </w:rPr>
        <w:t>.”22 Others have gone only so far as to state that some human rights have attained such status, and the examples they give are in the area of political and civil rights.23 The various pronouncements of the International Court of Justice on human rights would seem to support this second view.</w:t>
      </w:r>
      <w:r w:rsidRPr="00CA35F4">
        <w:rPr>
          <w:sz w:val="16"/>
          <w:szCs w:val="16"/>
        </w:rPr>
        <w:t>24 The most that can be said in this regard is that</w:t>
      </w:r>
      <w:r w:rsidRPr="00CA35F4">
        <w:rPr>
          <w:u w:val="single"/>
        </w:rPr>
        <w:t xml:space="preserve"> it is not generally accepted that the Covenant (or the norms contained in it) form part of general or customary international law.</w:t>
      </w:r>
      <w:r w:rsidRPr="003605F1">
        <w:rPr>
          <w:sz w:val="12"/>
        </w:rPr>
        <w:t>¶</w:t>
      </w:r>
      <w:r w:rsidRPr="00CA35F4">
        <w:rPr>
          <w:sz w:val="12"/>
          <w:u w:val="single"/>
        </w:rPr>
        <w:t xml:space="preserve"> </w:t>
      </w:r>
      <w:r w:rsidRPr="00CA35F4">
        <w:rPr>
          <w:u w:val="single"/>
        </w:rPr>
        <w:t xml:space="preserve">Since the </w:t>
      </w:r>
      <w:r w:rsidRPr="00CA35F4">
        <w:rPr>
          <w:b/>
          <w:bCs/>
          <w:u w:val="single"/>
        </w:rPr>
        <w:t>norms contained in the Covenant</w:t>
      </w:r>
      <w:r w:rsidRPr="00CA35F4">
        <w:rPr>
          <w:u w:val="single"/>
        </w:rPr>
        <w:t xml:space="preserve"> have </w:t>
      </w:r>
      <w:r w:rsidRPr="00CA35F4">
        <w:rPr>
          <w:b/>
          <w:bCs/>
          <w:u w:val="single"/>
        </w:rPr>
        <w:t>not reached</w:t>
      </w:r>
      <w:r w:rsidRPr="00CA35F4">
        <w:rPr>
          <w:u w:val="single"/>
        </w:rPr>
        <w:t xml:space="preserve"> the status of norms of </w:t>
      </w:r>
      <w:r w:rsidRPr="00CA35F4">
        <w:rPr>
          <w:b/>
          <w:bCs/>
          <w:u w:val="single"/>
        </w:rPr>
        <w:t>general international law</w:t>
      </w:r>
      <w:r w:rsidRPr="00CA35F4">
        <w:rPr>
          <w:u w:val="single"/>
        </w:rPr>
        <w:t xml:space="preserve">, it would be difficult to sustain that they impose themselves to the IMF in some other fashion, either as obligations </w:t>
      </w:r>
      <w:proofErr w:type="spellStart"/>
      <w:r w:rsidRPr="00CA35F4">
        <w:rPr>
          <w:u w:val="single"/>
        </w:rPr>
        <w:t>erga</w:t>
      </w:r>
      <w:proofErr w:type="spellEnd"/>
      <w:r w:rsidRPr="00CA35F4">
        <w:rPr>
          <w:u w:val="single"/>
        </w:rPr>
        <w:t xml:space="preserve"> omnes, or as part of jus cogens</w:t>
      </w:r>
      <w:r w:rsidRPr="00CA35F4">
        <w:rPr>
          <w:sz w:val="16"/>
        </w:rPr>
        <w:t>. Nevertheless, it may be useful to consider these two points briefly.</w:t>
      </w:r>
      <w:r w:rsidRPr="003605F1">
        <w:rPr>
          <w:sz w:val="12"/>
        </w:rPr>
        <w:t>¶</w:t>
      </w:r>
      <w:r w:rsidRPr="00CA35F4">
        <w:rPr>
          <w:sz w:val="16"/>
        </w:rPr>
        <w:t xml:space="preserve"> </w:t>
      </w:r>
      <w:r w:rsidRPr="00CA35F4">
        <w:rPr>
          <w:u w:val="single"/>
        </w:rPr>
        <w:t xml:space="preserve">Obligations </w:t>
      </w:r>
      <w:proofErr w:type="spellStart"/>
      <w:r w:rsidRPr="00CA35F4">
        <w:rPr>
          <w:u w:val="single"/>
        </w:rPr>
        <w:t>Erga</w:t>
      </w:r>
      <w:proofErr w:type="spellEnd"/>
      <w:r w:rsidRPr="00CA35F4">
        <w:rPr>
          <w:u w:val="single"/>
        </w:rPr>
        <w:t xml:space="preserve"> Omnes</w:t>
      </w:r>
      <w:r w:rsidRPr="003605F1">
        <w:rPr>
          <w:sz w:val="12"/>
        </w:rPr>
        <w:t>¶</w:t>
      </w:r>
      <w:r w:rsidRPr="00CA35F4">
        <w:rPr>
          <w:sz w:val="12"/>
          <w:u w:val="single"/>
        </w:rPr>
        <w:t xml:space="preserve"> </w:t>
      </w:r>
      <w:r w:rsidRPr="00CA35F4">
        <w:rPr>
          <w:u w:val="single"/>
        </w:rPr>
        <w:t>Under this heading, the view would be taken that certain obligations, including certain human rights obligations, would be owed “to the entire international community.”</w:t>
      </w:r>
      <w:r w:rsidRPr="00CA35F4">
        <w:rPr>
          <w:sz w:val="16"/>
        </w:rPr>
        <w:t xml:space="preserve">25 The origin of this theory is to be found in the Barcelona Traction case and the distinction the International Court of Justice drew, obiter dictum, between the obligations a State owes to the international community as a whole and those arising vis-à-vis another State.26 A discussion of this complex topic would be well beyond the scope of this paper. Suffice it to state that the scholarly opinion does not seem to have reached a consensus around the idea that human rights other than those enumerated by the International Court of Justice have attained the status of obligations </w:t>
      </w:r>
      <w:proofErr w:type="spellStart"/>
      <w:r w:rsidRPr="00CA35F4">
        <w:rPr>
          <w:sz w:val="16"/>
        </w:rPr>
        <w:t>erga</w:t>
      </w:r>
      <w:proofErr w:type="spellEnd"/>
      <w:r w:rsidRPr="00CA35F4">
        <w:rPr>
          <w:sz w:val="16"/>
        </w:rPr>
        <w:t xml:space="preserve"> omnes.27 The reservation in Article 24 of the Covenant concerning the charters of the specialized agencies would support this conclusion.</w:t>
      </w:r>
      <w:r w:rsidRPr="003605F1">
        <w:rPr>
          <w:sz w:val="12"/>
        </w:rPr>
        <w:t>¶</w:t>
      </w:r>
      <w:r w:rsidRPr="00CA35F4">
        <w:rPr>
          <w:sz w:val="16"/>
        </w:rPr>
        <w:t xml:space="preserve"> </w:t>
      </w:r>
      <w:r w:rsidRPr="00CA35F4">
        <w:rPr>
          <w:u w:val="single"/>
        </w:rPr>
        <w:t>Jus Cogens</w:t>
      </w:r>
      <w:r w:rsidRPr="003605F1">
        <w:rPr>
          <w:sz w:val="12"/>
        </w:rPr>
        <w:t>¶</w:t>
      </w:r>
      <w:r w:rsidRPr="00CA35F4">
        <w:rPr>
          <w:sz w:val="12"/>
          <w:u w:val="single"/>
        </w:rPr>
        <w:t xml:space="preserve"> </w:t>
      </w:r>
      <w:r w:rsidRPr="00CA35F4">
        <w:rPr>
          <w:sz w:val="16"/>
        </w:rPr>
        <w:t xml:space="preserve">“A treaty is void if, at the time of its conclusion, it conflicts with a peremptory norm of general international law.”28 As in the case of obligations </w:t>
      </w:r>
      <w:proofErr w:type="spellStart"/>
      <w:r w:rsidRPr="00CA35F4">
        <w:rPr>
          <w:sz w:val="16"/>
        </w:rPr>
        <w:t>erga</w:t>
      </w:r>
      <w:proofErr w:type="spellEnd"/>
      <w:r w:rsidRPr="00CA35F4">
        <w:rPr>
          <w:sz w:val="16"/>
        </w:rPr>
        <w:t xml:space="preserve"> omnes, there is no evidence that economic and social rights have reached the status of norms of jus cogens.29 Article 24 of the Covenant leads to the same conclusion.</w:t>
      </w:r>
      <w:r w:rsidRPr="003605F1">
        <w:rPr>
          <w:sz w:val="12"/>
        </w:rPr>
        <w:t>¶</w:t>
      </w:r>
      <w:r w:rsidRPr="00CA35F4">
        <w:rPr>
          <w:sz w:val="16"/>
        </w:rPr>
        <w:t xml:space="preserve"> </w:t>
      </w:r>
      <w:r w:rsidRPr="00CA35F4">
        <w:rPr>
          <w:u w:val="single"/>
        </w:rPr>
        <w:t xml:space="preserve">In any event, Article 24 of the Covenant shows that the Covenant was not intended to supersede the charters of the specialized agencies. </w:t>
      </w:r>
      <w:proofErr w:type="gramStart"/>
      <w:r w:rsidRPr="00CA35F4">
        <w:rPr>
          <w:u w:val="single"/>
        </w:rPr>
        <w:t>In order for</w:t>
      </w:r>
      <w:proofErr w:type="gramEnd"/>
      <w:r w:rsidRPr="00CA35F4">
        <w:rPr>
          <w:u w:val="single"/>
        </w:rPr>
        <w:t xml:space="preserve"> any norm of the Covenant </w:t>
      </w:r>
      <w:r w:rsidRPr="00CA35F4">
        <w:rPr>
          <w:b/>
          <w:bCs/>
          <w:u w:val="single"/>
        </w:rPr>
        <w:t>to become binding</w:t>
      </w:r>
      <w:r w:rsidRPr="00CA35F4">
        <w:rPr>
          <w:u w:val="single"/>
        </w:rPr>
        <w:t xml:space="preserve"> on an international organization, the organization would in effect need to </w:t>
      </w:r>
      <w:r w:rsidRPr="00CA35F4">
        <w:rPr>
          <w:b/>
          <w:bCs/>
          <w:u w:val="single"/>
        </w:rPr>
        <w:t>modify its constituent instrument</w:t>
      </w:r>
      <w:r w:rsidRPr="00CA35F4">
        <w:rPr>
          <w:u w:val="single"/>
        </w:rPr>
        <w:t>.</w:t>
      </w:r>
      <w:r w:rsidRPr="00CA35F4">
        <w:rPr>
          <w:sz w:val="16"/>
        </w:rPr>
        <w:t xml:space="preserve"> To the extent the international organization could not give effect to the norm without doing violence to its constituent instrument, the norm would not prevail over the constituent instrument. With respect to the IMF, the social rights to health or education, for example, lie outside its mandate. Finally, questions would also arise concerning the contents of such an obligation. </w:t>
      </w:r>
      <w:r w:rsidRPr="00CA35F4">
        <w:rPr>
          <w:u w:val="single"/>
        </w:rPr>
        <w:t xml:space="preserve">This issue is discussed below in the context of the discussion of the possible obligation of the IMF not to hinder the implementation of its members’ own international obligations. It may thus be concluded that the </w:t>
      </w:r>
      <w:r w:rsidRPr="00CA35F4">
        <w:rPr>
          <w:b/>
          <w:bCs/>
          <w:u w:val="single"/>
        </w:rPr>
        <w:t>Covenant is not a treaty that is binding on the IMF</w:t>
      </w:r>
      <w:r w:rsidRPr="00CA35F4">
        <w:rPr>
          <w:u w:val="single"/>
        </w:rPr>
        <w:t>, and thus it has no direct effect on the IMF.</w:t>
      </w:r>
      <w:r w:rsidRPr="003605F1">
        <w:rPr>
          <w:sz w:val="12"/>
        </w:rPr>
        <w:t>¶</w:t>
      </w:r>
      <w:r w:rsidRPr="00CA35F4">
        <w:rPr>
          <w:sz w:val="12"/>
          <w:u w:val="single"/>
        </w:rPr>
        <w:t xml:space="preserve"> </w:t>
      </w:r>
      <w:r w:rsidRPr="00CA35F4">
        <w:rPr>
          <w:sz w:val="16"/>
        </w:rPr>
        <w:t>Indirect Effect of the Covenant</w:t>
      </w:r>
      <w:r w:rsidRPr="003605F1">
        <w:rPr>
          <w:sz w:val="12"/>
        </w:rPr>
        <w:t>¶</w:t>
      </w:r>
      <w:r w:rsidRPr="00CA35F4">
        <w:rPr>
          <w:sz w:val="16"/>
        </w:rPr>
        <w:t xml:space="preserve"> Under this view, the </w:t>
      </w:r>
      <w:r w:rsidRPr="00CA35F4">
        <w:rPr>
          <w:u w:val="single"/>
        </w:rPr>
        <w:t xml:space="preserve">members of the IMF that are party to the Covenant would have an </w:t>
      </w:r>
      <w:r w:rsidRPr="00CA35F4">
        <w:rPr>
          <w:b/>
          <w:bCs/>
          <w:u w:val="single"/>
        </w:rPr>
        <w:t>obligation to seek the implementation of the Covenant</w:t>
      </w:r>
      <w:r w:rsidRPr="00CA35F4">
        <w:rPr>
          <w:u w:val="single"/>
        </w:rPr>
        <w:t xml:space="preserve"> not only in their bilateral relations with other parties, but also through their actions in international organizations. The terms of the Covenant do not limit the duty to cooperate internationally to cooperation with other States parties or with States in general</w:t>
      </w:r>
      <w:r w:rsidRPr="00CA35F4">
        <w:rPr>
          <w:sz w:val="16"/>
        </w:rPr>
        <w:t xml:space="preserve">. The duty is general and, if the interpretation made of it by the Committee on Economic, Social and Cultural Rights is shared by the States parties, the duty would include cooperation with international organizations and cooperation within international organizations. The Committee appears to have recently taken the view that States parties to the Covenant have a duty to ensure that the policies and decisions of the international financial organizations of which they are members are in conformity with the obligations of States parties to the </w:t>
      </w:r>
      <w:proofErr w:type="gramStart"/>
      <w:r w:rsidRPr="00CA35F4">
        <w:rPr>
          <w:sz w:val="16"/>
        </w:rPr>
        <w:t>Covenant.</w:t>
      </w:r>
      <w:r w:rsidRPr="003605F1">
        <w:rPr>
          <w:sz w:val="12"/>
        </w:rPr>
        <w:t>¶</w:t>
      </w:r>
      <w:proofErr w:type="gramEnd"/>
      <w:r w:rsidRPr="00CA35F4">
        <w:rPr>
          <w:sz w:val="16"/>
        </w:rPr>
        <w:t xml:space="preserve"> The manner in which this indirect effect would affect an international organization may vary depending on the country involved. </w:t>
      </w:r>
      <w:r w:rsidRPr="00CA35F4">
        <w:rPr>
          <w:u w:val="single"/>
        </w:rPr>
        <w:t>First, all States parties would be under a general obligation to seek, in the international organizations in which they are members, the adoption of policies conducive to the achievement of the rights set out in the Covenant in the territories of all States parties</w:t>
      </w:r>
      <w:r w:rsidRPr="00CA35F4">
        <w:rPr>
          <w:sz w:val="16"/>
        </w:rPr>
        <w:t xml:space="preserve">. Such a duty would fall particularly on the States parties that are thought to have some influence on the policies of the international organizations.30 </w:t>
      </w:r>
      <w:r w:rsidRPr="00CA35F4">
        <w:rPr>
          <w:u w:val="single"/>
        </w:rPr>
        <w:t xml:space="preserve">Second, a </w:t>
      </w:r>
      <w:proofErr w:type="gramStart"/>
      <w:r w:rsidRPr="00CA35F4">
        <w:rPr>
          <w:u w:val="single"/>
        </w:rPr>
        <w:t>State</w:t>
      </w:r>
      <w:proofErr w:type="gramEnd"/>
      <w:r w:rsidRPr="00CA35F4">
        <w:rPr>
          <w:u w:val="single"/>
        </w:rPr>
        <w:t xml:space="preserve"> party receiving technical or financial assistance from an international organization would be under a separate duty to ensure that the program it undertakes with such assistance is consistent with its obligations under the Covenant. </w:t>
      </w:r>
      <w:r w:rsidRPr="00CA35F4">
        <w:rPr>
          <w:sz w:val="16"/>
        </w:rPr>
        <w:t>Conversely, the international organization would have a duty to ensure that it did not hinder the State party’s ability to implement the Covenant. In a few recent instances, the Committee has commented on the need to ensure that a country’s obligations under the Covenant “be taken into account” in all aspects of the country’s negotiations with international financial institutions “to ensure that economic, social and cultural rights, particularly of the most vulnerable groups of society, are not undermined.”31 These two aspects of the question will be examined in turn.</w:t>
      </w:r>
    </w:p>
    <w:p w14:paraId="32071C8C" w14:textId="77777777" w:rsidR="00CD7915" w:rsidRPr="00CA35F4" w:rsidRDefault="00CD7915" w:rsidP="00CD7915">
      <w:pPr>
        <w:pStyle w:val="Heading4"/>
        <w:rPr>
          <w:rFonts w:cs="Calibri"/>
        </w:rPr>
      </w:pPr>
      <w:r w:rsidRPr="00CA35F4">
        <w:rPr>
          <w:rFonts w:cs="Calibri"/>
        </w:rPr>
        <w:t xml:space="preserve">CIL produces a generalized legal order that solves existential </w:t>
      </w:r>
      <w:proofErr w:type="gramStart"/>
      <w:r w:rsidRPr="00CA35F4">
        <w:rPr>
          <w:rFonts w:cs="Calibri"/>
        </w:rPr>
        <w:t>threats</w:t>
      </w:r>
      <w:proofErr w:type="gramEnd"/>
    </w:p>
    <w:p w14:paraId="55DEE5A6" w14:textId="77777777" w:rsidR="00CD7915" w:rsidRPr="00CA35F4" w:rsidRDefault="00CD7915" w:rsidP="00CD7915">
      <w:proofErr w:type="spellStart"/>
      <w:r w:rsidRPr="00CA35F4">
        <w:rPr>
          <w:rStyle w:val="Style13ptBold"/>
        </w:rPr>
        <w:t>Crootof</w:t>
      </w:r>
      <w:proofErr w:type="spellEnd"/>
      <w:r w:rsidRPr="00CA35F4">
        <w:rPr>
          <w:rStyle w:val="Style13ptBold"/>
        </w:rPr>
        <w:t xml:space="preserve"> ’16 </w:t>
      </w:r>
      <w:r w:rsidRPr="00CA35F4">
        <w:t>[Rebecca; 2016; Executive Director of the Information Society Project, ISP Research Scholar, and Lecturer in Law at Yale Law School; Harvard National Section, “Change Without Consent: How Customary International Law Modifies Treaties,” 41 Yale J. Int'l L. 237]</w:t>
      </w:r>
    </w:p>
    <w:p w14:paraId="631CF362" w14:textId="77777777" w:rsidR="00CD7915" w:rsidRPr="00CA35F4" w:rsidRDefault="00CD7915" w:rsidP="00CD7915">
      <w:pPr>
        <w:rPr>
          <w:b/>
          <w:iCs/>
          <w:szCs w:val="26"/>
          <w:u w:val="single"/>
        </w:rPr>
      </w:pPr>
      <w:r w:rsidRPr="00CA35F4">
        <w:rPr>
          <w:rStyle w:val="StyleUnderline"/>
        </w:rPr>
        <w:t xml:space="preserve">This Article challenges that presumption by </w:t>
      </w:r>
      <w:r w:rsidRPr="00CA35F4">
        <w:rPr>
          <w:rStyle w:val="Emphasis"/>
        </w:rPr>
        <w:t>present</w:t>
      </w:r>
      <w:r w:rsidRPr="00CA35F4">
        <w:rPr>
          <w:rStyle w:val="StyleUnderline"/>
        </w:rPr>
        <w:t xml:space="preserve">ing situations </w:t>
      </w:r>
      <w:r w:rsidRPr="00926DC1">
        <w:rPr>
          <w:rStyle w:val="StyleUnderline"/>
          <w:highlight w:val="green"/>
        </w:rPr>
        <w:t xml:space="preserve">where </w:t>
      </w:r>
      <w:r w:rsidRPr="00926DC1">
        <w:rPr>
          <w:rStyle w:val="Emphasis"/>
          <w:highlight w:val="green"/>
        </w:rPr>
        <w:t>c</w:t>
      </w:r>
      <w:r w:rsidRPr="00CA35F4">
        <w:rPr>
          <w:sz w:val="14"/>
        </w:rPr>
        <w:t xml:space="preserve">ustomary </w:t>
      </w:r>
      <w:r w:rsidRPr="00926DC1">
        <w:rPr>
          <w:rStyle w:val="Emphasis"/>
          <w:highlight w:val="green"/>
        </w:rPr>
        <w:t>i</w:t>
      </w:r>
      <w:r w:rsidRPr="00CA35F4">
        <w:rPr>
          <w:sz w:val="14"/>
        </w:rPr>
        <w:t xml:space="preserve">nternational </w:t>
      </w:r>
      <w:r w:rsidRPr="00926DC1">
        <w:rPr>
          <w:rStyle w:val="Emphasis"/>
          <w:highlight w:val="green"/>
        </w:rPr>
        <w:t>l</w:t>
      </w:r>
      <w:r w:rsidRPr="00CA35F4">
        <w:rPr>
          <w:sz w:val="14"/>
        </w:rPr>
        <w:t xml:space="preserve">aw has both </w:t>
      </w:r>
      <w:r w:rsidRPr="00926DC1">
        <w:rPr>
          <w:rStyle w:val="StyleUnderline"/>
          <w:highlight w:val="green"/>
        </w:rPr>
        <w:t>lessened</w:t>
      </w:r>
      <w:r w:rsidRPr="00CA35F4">
        <w:rPr>
          <w:sz w:val="14"/>
        </w:rPr>
        <w:t xml:space="preserve"> and expanded states' treaty rights and </w:t>
      </w:r>
      <w:r w:rsidRPr="00926DC1">
        <w:rPr>
          <w:rStyle w:val="StyleUnderline"/>
          <w:highlight w:val="green"/>
        </w:rPr>
        <w:t>obligations</w:t>
      </w:r>
      <w:r w:rsidRPr="00CA35F4">
        <w:rPr>
          <w:sz w:val="14"/>
        </w:rPr>
        <w:t>,</w:t>
      </w:r>
      <w:r w:rsidRPr="00CA35F4">
        <w:rPr>
          <w:rStyle w:val="StyleUnderline"/>
        </w:rPr>
        <w:t xml:space="preserve"> thereby supporting</w:t>
      </w:r>
      <w:r w:rsidRPr="00CA35F4">
        <w:rPr>
          <w:sz w:val="14"/>
        </w:rPr>
        <w:t xml:space="preserve"> the few scholars who have posited - usually in purely theoretical works - that customary international law may modify treaties. By advancing a doctrinal justification for such modification based on lex posterior, </w:t>
      </w:r>
      <w:r w:rsidRPr="00CA35F4">
        <w:rPr>
          <w:rStyle w:val="StyleUnderline"/>
        </w:rPr>
        <w:t>this</w:t>
      </w:r>
      <w:r w:rsidRPr="00CA35F4">
        <w:rPr>
          <w:sz w:val="14"/>
        </w:rPr>
        <w:t xml:space="preserve"> Article also contributes to the growing literature </w:t>
      </w:r>
      <w:r w:rsidRPr="00926DC1">
        <w:rPr>
          <w:rStyle w:val="Emphasis"/>
          <w:highlight w:val="green"/>
        </w:rPr>
        <w:t>question</w:t>
      </w:r>
      <w:r w:rsidRPr="00CA35F4">
        <w:rPr>
          <w:sz w:val="14"/>
        </w:rPr>
        <w:t xml:space="preserve">ing </w:t>
      </w:r>
      <w:r w:rsidRPr="00926DC1">
        <w:rPr>
          <w:rStyle w:val="StyleUnderline"/>
          <w:highlight w:val="green"/>
        </w:rPr>
        <w:t>whether</w:t>
      </w:r>
      <w:r w:rsidRPr="00CA35F4">
        <w:rPr>
          <w:rStyle w:val="StyleUnderline"/>
        </w:rPr>
        <w:t xml:space="preserve"> the legitimacy of the binding nature of </w:t>
      </w:r>
      <w:r w:rsidRPr="00926DC1">
        <w:rPr>
          <w:rStyle w:val="StyleUnderline"/>
          <w:highlight w:val="green"/>
        </w:rPr>
        <w:t>international</w:t>
      </w:r>
      <w:r w:rsidRPr="00CA35F4">
        <w:rPr>
          <w:rStyle w:val="StyleUnderline"/>
        </w:rPr>
        <w:t xml:space="preserve"> legal </w:t>
      </w:r>
      <w:r w:rsidRPr="00926DC1">
        <w:rPr>
          <w:rStyle w:val="StyleUnderline"/>
          <w:highlight w:val="green"/>
        </w:rPr>
        <w:t>obligations can</w:t>
      </w:r>
      <w:r w:rsidRPr="00CA35F4">
        <w:rPr>
          <w:rStyle w:val="StyleUnderline"/>
        </w:rPr>
        <w:t xml:space="preserve"> be </w:t>
      </w:r>
      <w:r w:rsidRPr="00926DC1">
        <w:rPr>
          <w:rStyle w:val="Emphasis"/>
          <w:szCs w:val="26"/>
          <w:highlight w:val="green"/>
        </w:rPr>
        <w:t>ground</w:t>
      </w:r>
      <w:r w:rsidRPr="00CA35F4">
        <w:rPr>
          <w:rStyle w:val="Emphasis"/>
          <w:szCs w:val="26"/>
        </w:rPr>
        <w:t xml:space="preserve">ed </w:t>
      </w:r>
      <w:r w:rsidRPr="00926DC1">
        <w:rPr>
          <w:rStyle w:val="Emphasis"/>
          <w:szCs w:val="26"/>
          <w:highlight w:val="green"/>
        </w:rPr>
        <w:t>solely in</w:t>
      </w:r>
      <w:r w:rsidRPr="00CA35F4">
        <w:rPr>
          <w:rStyle w:val="Emphasis"/>
          <w:szCs w:val="26"/>
        </w:rPr>
        <w:t xml:space="preserve"> state </w:t>
      </w:r>
      <w:r w:rsidRPr="00926DC1">
        <w:rPr>
          <w:rStyle w:val="Emphasis"/>
          <w:szCs w:val="26"/>
          <w:highlight w:val="green"/>
        </w:rPr>
        <w:t>consent</w:t>
      </w:r>
      <w:r w:rsidRPr="00CA35F4">
        <w:rPr>
          <w:sz w:val="14"/>
        </w:rPr>
        <w:t xml:space="preserve">. This argument is novel to the extent that it presumes that </w:t>
      </w:r>
      <w:r w:rsidRPr="00926DC1">
        <w:rPr>
          <w:rStyle w:val="Emphasis"/>
          <w:highlight w:val="green"/>
        </w:rPr>
        <w:t>general</w:t>
      </w:r>
      <w:r w:rsidRPr="00CA35F4">
        <w:rPr>
          <w:rStyle w:val="StyleUnderline"/>
        </w:rPr>
        <w:t xml:space="preserve"> - rather than </w:t>
      </w:r>
      <w:r w:rsidRPr="00CA35F4">
        <w:rPr>
          <w:rStyle w:val="Emphasis"/>
        </w:rPr>
        <w:t>universal</w:t>
      </w:r>
      <w:r w:rsidRPr="00CA35F4">
        <w:rPr>
          <w:rStyle w:val="StyleUnderline"/>
        </w:rPr>
        <w:t xml:space="preserve"> - </w:t>
      </w:r>
      <w:r w:rsidRPr="00926DC1">
        <w:rPr>
          <w:rStyle w:val="StyleUnderline"/>
          <w:highlight w:val="green"/>
        </w:rPr>
        <w:t>acceptance</w:t>
      </w:r>
      <w:r w:rsidRPr="00CA35F4">
        <w:rPr>
          <w:rStyle w:val="StyleUnderline"/>
        </w:rPr>
        <w:t xml:space="preserve"> of a new customary rule </w:t>
      </w:r>
      <w:r w:rsidRPr="00926DC1">
        <w:rPr>
          <w:rStyle w:val="StyleUnderline"/>
          <w:highlight w:val="green"/>
        </w:rPr>
        <w:t xml:space="preserve">may be </w:t>
      </w:r>
      <w:r w:rsidRPr="00926DC1">
        <w:rPr>
          <w:rStyle w:val="Emphasis"/>
          <w:highlight w:val="green"/>
        </w:rPr>
        <w:t>sufficient</w:t>
      </w:r>
      <w:r w:rsidRPr="00CA35F4">
        <w:rPr>
          <w:rStyle w:val="StyleUnderline"/>
        </w:rPr>
        <w:t xml:space="preserve"> to work a </w:t>
      </w:r>
      <w:r w:rsidRPr="00CA35F4">
        <w:rPr>
          <w:rStyle w:val="Emphasis"/>
        </w:rPr>
        <w:t>treaty modification</w:t>
      </w:r>
      <w:r w:rsidRPr="00CA35F4">
        <w:rPr>
          <w:sz w:val="14"/>
        </w:rPr>
        <w:t xml:space="preserve">, thereby </w:t>
      </w:r>
      <w:r w:rsidRPr="00926DC1">
        <w:rPr>
          <w:rStyle w:val="Emphasis"/>
          <w:szCs w:val="26"/>
          <w:highlight w:val="green"/>
        </w:rPr>
        <w:t>avoiding the holdout problem</w:t>
      </w:r>
      <w:r w:rsidRPr="00CA35F4">
        <w:rPr>
          <w:rStyle w:val="StyleUnderline"/>
          <w:sz w:val="24"/>
          <w:szCs w:val="26"/>
        </w:rPr>
        <w:t xml:space="preserve"> </w:t>
      </w:r>
      <w:r w:rsidRPr="00CA35F4">
        <w:rPr>
          <w:rStyle w:val="StyleUnderline"/>
        </w:rPr>
        <w:t>inherent to</w:t>
      </w:r>
      <w:r w:rsidRPr="00CA35F4">
        <w:rPr>
          <w:sz w:val="14"/>
        </w:rPr>
        <w:t xml:space="preserve"> multilateral </w:t>
      </w:r>
      <w:r w:rsidRPr="00CA35F4">
        <w:rPr>
          <w:rStyle w:val="StyleUnderline"/>
        </w:rPr>
        <w:t>treaty modification under the Vienna Convention's consent-focused rules (whereby a single state can upset the consensus of the majority)</w:t>
      </w:r>
      <w:r w:rsidRPr="00CA35F4">
        <w:rPr>
          <w:sz w:val="14"/>
        </w:rPr>
        <w:t xml:space="preserve">. </w:t>
      </w:r>
      <w:r w:rsidRPr="00CA35F4">
        <w:rPr>
          <w:sz w:val="16"/>
        </w:rPr>
        <w:t xml:space="preserve">Finally, </w:t>
      </w:r>
      <w:r w:rsidRPr="00CA35F4">
        <w:rPr>
          <w:rStyle w:val="StyleUnderline"/>
        </w:rPr>
        <w:t xml:space="preserve">this Article advances the counterintuitive argument that this </w:t>
      </w:r>
      <w:r w:rsidRPr="00CA35F4">
        <w:rPr>
          <w:rStyle w:val="Emphasis"/>
        </w:rPr>
        <w:t>less consensual basis</w:t>
      </w:r>
      <w:r w:rsidRPr="00CA35F4">
        <w:rPr>
          <w:rStyle w:val="StyleUnderline"/>
        </w:rPr>
        <w:t xml:space="preserve"> for treaty modification </w:t>
      </w:r>
      <w:r w:rsidRPr="00CA35F4">
        <w:rPr>
          <w:rStyle w:val="Emphasis"/>
        </w:rPr>
        <w:t>requires</w:t>
      </w:r>
      <w:r w:rsidRPr="00CA35F4">
        <w:rPr>
          <w:rStyle w:val="StyleUnderline"/>
        </w:rPr>
        <w:t xml:space="preserve"> a state to engage in </w:t>
      </w:r>
      <w:r w:rsidRPr="00CA35F4">
        <w:rPr>
          <w:rStyle w:val="Emphasis"/>
        </w:rPr>
        <w:t>more consensus-respecting conduct</w:t>
      </w:r>
      <w:r w:rsidRPr="00CA35F4">
        <w:rPr>
          <w:rStyle w:val="StyleUnderline"/>
        </w:rPr>
        <w:t xml:space="preserve">. When a state wishes to argue against a traditional understanding of a treaty provision, the </w:t>
      </w:r>
      <w:r w:rsidRPr="00CA35F4">
        <w:rPr>
          <w:rStyle w:val="Emphasis"/>
        </w:rPr>
        <w:t>usual approach</w:t>
      </w:r>
      <w:r w:rsidRPr="00CA35F4">
        <w:rPr>
          <w:rStyle w:val="StyleUnderline"/>
        </w:rPr>
        <w:t xml:space="preserve"> of </w:t>
      </w:r>
      <w:r w:rsidRPr="00926DC1">
        <w:rPr>
          <w:rStyle w:val="Emphasis"/>
          <w:highlight w:val="green"/>
        </w:rPr>
        <w:t>adaptive interpretation</w:t>
      </w:r>
      <w:r w:rsidRPr="00CA35F4">
        <w:rPr>
          <w:rStyle w:val="StyleUnderline"/>
        </w:rPr>
        <w:t xml:space="preserve"> - attempting </w:t>
      </w:r>
      <w:r w:rsidRPr="00926DC1">
        <w:rPr>
          <w:rStyle w:val="StyleUnderline"/>
          <w:highlight w:val="green"/>
        </w:rPr>
        <w:t xml:space="preserve">to </w:t>
      </w:r>
      <w:r w:rsidRPr="00926DC1">
        <w:rPr>
          <w:rStyle w:val="Emphasis"/>
          <w:highlight w:val="green"/>
        </w:rPr>
        <w:t>reinterpret</w:t>
      </w:r>
      <w:r w:rsidRPr="00926DC1">
        <w:rPr>
          <w:rStyle w:val="StyleUnderline"/>
          <w:highlight w:val="green"/>
        </w:rPr>
        <w:t xml:space="preserve"> a</w:t>
      </w:r>
      <w:r w:rsidRPr="00CA35F4">
        <w:rPr>
          <w:rStyle w:val="StyleUnderline"/>
        </w:rPr>
        <w:t xml:space="preserve"> treaty's </w:t>
      </w:r>
      <w:r w:rsidRPr="00926DC1">
        <w:rPr>
          <w:rStyle w:val="StyleUnderline"/>
          <w:highlight w:val="green"/>
        </w:rPr>
        <w:t xml:space="preserve">text to </w:t>
      </w:r>
      <w:r w:rsidRPr="00926DC1">
        <w:rPr>
          <w:rStyle w:val="Emphasis"/>
          <w:highlight w:val="green"/>
        </w:rPr>
        <w:t>permit</w:t>
      </w:r>
      <w:r w:rsidRPr="00CA35F4">
        <w:rPr>
          <w:rStyle w:val="StyleUnderline"/>
        </w:rPr>
        <w:t xml:space="preserve"> an </w:t>
      </w:r>
      <w:r w:rsidRPr="00926DC1">
        <w:rPr>
          <w:rStyle w:val="StyleUnderline"/>
          <w:highlight w:val="green"/>
        </w:rPr>
        <w:t>action previously</w:t>
      </w:r>
      <w:r w:rsidRPr="00CA35F4">
        <w:rPr>
          <w:rStyle w:val="StyleUnderline"/>
        </w:rPr>
        <w:t xml:space="preserve"> understood as </w:t>
      </w:r>
      <w:r w:rsidRPr="00926DC1">
        <w:rPr>
          <w:rStyle w:val="StyleUnderline"/>
          <w:highlight w:val="green"/>
        </w:rPr>
        <w:t>forbidden</w:t>
      </w:r>
      <w:r w:rsidRPr="00CA35F4">
        <w:rPr>
          <w:rStyle w:val="StyleUnderline"/>
        </w:rPr>
        <w:t xml:space="preserve"> - </w:t>
      </w:r>
      <w:proofErr w:type="gramStart"/>
      <w:r w:rsidRPr="00CA35F4">
        <w:rPr>
          <w:rStyle w:val="Emphasis"/>
        </w:rPr>
        <w:t xml:space="preserve">actually </w:t>
      </w:r>
      <w:r w:rsidRPr="00926DC1">
        <w:rPr>
          <w:rStyle w:val="Emphasis"/>
          <w:highlight w:val="green"/>
        </w:rPr>
        <w:t>encourages</w:t>
      </w:r>
      <w:proofErr w:type="gramEnd"/>
      <w:r w:rsidRPr="00CA35F4">
        <w:rPr>
          <w:rStyle w:val="Emphasis"/>
        </w:rPr>
        <w:t xml:space="preserve"> states to act </w:t>
      </w:r>
      <w:r w:rsidRPr="00926DC1">
        <w:rPr>
          <w:rStyle w:val="Emphasis"/>
          <w:highlight w:val="green"/>
        </w:rPr>
        <w:t>unilat</w:t>
      </w:r>
      <w:r w:rsidRPr="00CA35F4">
        <w:rPr>
          <w:rStyle w:val="Emphasis"/>
        </w:rPr>
        <w:t>erally</w:t>
      </w:r>
      <w:r w:rsidRPr="00CA35F4">
        <w:rPr>
          <w:rStyle w:val="StyleUnderline"/>
        </w:rPr>
        <w:t xml:space="preserve"> </w:t>
      </w:r>
      <w:r w:rsidRPr="00926DC1">
        <w:rPr>
          <w:rStyle w:val="StyleUnderline"/>
          <w:highlight w:val="green"/>
        </w:rPr>
        <w:t xml:space="preserve">and </w:t>
      </w:r>
      <w:r w:rsidRPr="00926DC1">
        <w:rPr>
          <w:rStyle w:val="Emphasis"/>
          <w:highlight w:val="green"/>
        </w:rPr>
        <w:t>risk destabilizing</w:t>
      </w:r>
      <w:r w:rsidRPr="00CA35F4">
        <w:rPr>
          <w:rStyle w:val="StyleUnderline"/>
        </w:rPr>
        <w:t xml:space="preserve"> the </w:t>
      </w:r>
      <w:r w:rsidRPr="00CA35F4">
        <w:rPr>
          <w:rStyle w:val="Emphasis"/>
        </w:rPr>
        <w:t xml:space="preserve">international </w:t>
      </w:r>
      <w:r w:rsidRPr="00926DC1">
        <w:rPr>
          <w:rStyle w:val="Emphasis"/>
          <w:highlight w:val="green"/>
        </w:rPr>
        <w:t>legal order</w:t>
      </w:r>
      <w:r w:rsidRPr="00926DC1">
        <w:rPr>
          <w:rStyle w:val="StyleUnderline"/>
          <w:highlight w:val="green"/>
        </w:rPr>
        <w:t xml:space="preserve">. In contrast, a state that </w:t>
      </w:r>
      <w:r w:rsidRPr="00926DC1">
        <w:rPr>
          <w:rStyle w:val="Emphasis"/>
          <w:highlight w:val="green"/>
        </w:rPr>
        <w:t>bases</w:t>
      </w:r>
      <w:r w:rsidRPr="00926DC1">
        <w:rPr>
          <w:rStyle w:val="StyleUnderline"/>
          <w:highlight w:val="green"/>
        </w:rPr>
        <w:t xml:space="preserve"> its</w:t>
      </w:r>
      <w:r w:rsidRPr="00CA35F4">
        <w:rPr>
          <w:rStyle w:val="StyleUnderline"/>
        </w:rPr>
        <w:t xml:space="preserve"> legal </w:t>
      </w:r>
      <w:r w:rsidRPr="00926DC1">
        <w:rPr>
          <w:rStyle w:val="Emphasis"/>
          <w:highlight w:val="green"/>
        </w:rPr>
        <w:t>arg</w:t>
      </w:r>
      <w:r w:rsidRPr="00CA35F4">
        <w:rPr>
          <w:rStyle w:val="StyleUnderline"/>
        </w:rPr>
        <w:t xml:space="preserve">ument </w:t>
      </w:r>
      <w:r w:rsidRPr="00926DC1">
        <w:rPr>
          <w:rStyle w:val="StyleUnderline"/>
          <w:highlight w:val="green"/>
        </w:rPr>
        <w:t>on</w:t>
      </w:r>
      <w:r w:rsidRPr="00CA35F4">
        <w:rPr>
          <w:rStyle w:val="StyleUnderline"/>
        </w:rPr>
        <w:t xml:space="preserve"> the claim that the treaty has been modified by </w:t>
      </w:r>
      <w:r w:rsidRPr="00926DC1">
        <w:rPr>
          <w:rStyle w:val="Emphasis"/>
          <w:highlight w:val="green"/>
        </w:rPr>
        <w:t>subsequent</w:t>
      </w:r>
      <w:r w:rsidRPr="00CA35F4">
        <w:rPr>
          <w:rStyle w:val="StyleUnderline"/>
        </w:rPr>
        <w:t xml:space="preserve">ly developed </w:t>
      </w:r>
      <w:r w:rsidRPr="00926DC1">
        <w:rPr>
          <w:rStyle w:val="Emphasis"/>
          <w:highlight w:val="green"/>
        </w:rPr>
        <w:t>c</w:t>
      </w:r>
      <w:r w:rsidRPr="00CA35F4">
        <w:rPr>
          <w:sz w:val="16"/>
        </w:rPr>
        <w:t xml:space="preserve">ustomary </w:t>
      </w:r>
      <w:r w:rsidRPr="00926DC1">
        <w:rPr>
          <w:rStyle w:val="Emphasis"/>
          <w:highlight w:val="green"/>
        </w:rPr>
        <w:t>i</w:t>
      </w:r>
      <w:r w:rsidRPr="00CA35F4">
        <w:rPr>
          <w:sz w:val="16"/>
        </w:rPr>
        <w:t xml:space="preserve">nternational </w:t>
      </w:r>
      <w:r w:rsidRPr="00926DC1">
        <w:rPr>
          <w:rStyle w:val="Emphasis"/>
          <w:highlight w:val="green"/>
        </w:rPr>
        <w:t>l</w:t>
      </w:r>
      <w:r w:rsidRPr="00CA35F4">
        <w:rPr>
          <w:sz w:val="16"/>
        </w:rPr>
        <w:t xml:space="preserve">aw </w:t>
      </w:r>
      <w:r w:rsidRPr="00926DC1">
        <w:rPr>
          <w:rStyle w:val="StyleUnderline"/>
          <w:highlight w:val="green"/>
        </w:rPr>
        <w:t>will</w:t>
      </w:r>
      <w:r w:rsidRPr="00CA35F4">
        <w:rPr>
          <w:rStyle w:val="StyleUnderline"/>
        </w:rPr>
        <w:t xml:space="preserve"> have to </w:t>
      </w:r>
      <w:r w:rsidRPr="00CA35F4">
        <w:rPr>
          <w:rStyle w:val="Emphasis"/>
        </w:rPr>
        <w:t>identify</w:t>
      </w:r>
      <w:r w:rsidRPr="00CA35F4">
        <w:rPr>
          <w:rStyle w:val="StyleUnderline"/>
        </w:rPr>
        <w:t xml:space="preserve"> and </w:t>
      </w:r>
      <w:r w:rsidRPr="00CA35F4">
        <w:rPr>
          <w:rStyle w:val="Emphasis"/>
        </w:rPr>
        <w:t>engage</w:t>
      </w:r>
      <w:r w:rsidRPr="00CA35F4">
        <w:rPr>
          <w:rStyle w:val="StyleUnderline"/>
        </w:rPr>
        <w:t xml:space="preserve"> in </w:t>
      </w:r>
      <w:r w:rsidRPr="00926DC1">
        <w:rPr>
          <w:rStyle w:val="Emphasis"/>
          <w:highlight w:val="green"/>
        </w:rPr>
        <w:t>coalition-build</w:t>
      </w:r>
      <w:r w:rsidRPr="00CA35F4">
        <w:rPr>
          <w:rStyle w:val="StyleUnderline"/>
        </w:rPr>
        <w:t>ing conduct</w:t>
      </w:r>
      <w:r w:rsidRPr="00CA35F4">
        <w:rPr>
          <w:sz w:val="16"/>
        </w:rPr>
        <w:t xml:space="preserve">. 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 I. A New International Legal Order Customary international law and treaty law are the two primary sources of international legal obligations. Sometimes they operate independently, governing </w:t>
      </w:r>
      <w:proofErr w:type="gramStart"/>
      <w:r w:rsidRPr="00CA35F4">
        <w:rPr>
          <w:sz w:val="16"/>
        </w:rPr>
        <w:t>particular fields</w:t>
      </w:r>
      <w:proofErr w:type="gramEnd"/>
      <w:r w:rsidRPr="00CA35F4">
        <w:rPr>
          <w:sz w:val="16"/>
        </w:rPr>
        <w:t>;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 [*242] A. The Classic Account 1. Stable Customary International Law A rule of customary international law is recognized as existing when states generally engage in specific actions (the "state practice" requirement) and accept that those actions are obligatory or permitted (the "</w:t>
      </w:r>
      <w:proofErr w:type="spellStart"/>
      <w:r w:rsidRPr="00CA35F4">
        <w:rPr>
          <w:sz w:val="16"/>
        </w:rPr>
        <w:t>opinio</w:t>
      </w:r>
      <w:proofErr w:type="spellEnd"/>
      <w:r w:rsidRPr="00CA35F4">
        <w:rPr>
          <w:sz w:val="16"/>
        </w:rPr>
        <w:t xml:space="preserve"> juris </w:t>
      </w:r>
      <w:proofErr w:type="spellStart"/>
      <w:r w:rsidRPr="00CA35F4">
        <w:rPr>
          <w:sz w:val="16"/>
        </w:rPr>
        <w:t>sive</w:t>
      </w:r>
      <w:proofErr w:type="spellEnd"/>
      <w:r w:rsidRPr="00CA35F4">
        <w:rPr>
          <w:sz w:val="16"/>
        </w:rPr>
        <w:t xml:space="preserve"> </w:t>
      </w:r>
      <w:proofErr w:type="spellStart"/>
      <w:r w:rsidRPr="00CA35F4">
        <w:rPr>
          <w:sz w:val="16"/>
        </w:rPr>
        <w:t>necessitatis</w:t>
      </w:r>
      <w:proofErr w:type="spellEnd"/>
      <w:r w:rsidRPr="00CA35F4">
        <w:rPr>
          <w:sz w:val="16"/>
        </w:rPr>
        <w:t xml:space="preserve">"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 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 2. Flexible Treaties 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 B. The Modern World </w:t>
      </w:r>
      <w:r w:rsidRPr="00926DC1">
        <w:rPr>
          <w:rStyle w:val="StyleUnderline"/>
          <w:highlight w:val="green"/>
        </w:rPr>
        <w:t>Today's international</w:t>
      </w:r>
      <w:r w:rsidRPr="00CA35F4">
        <w:rPr>
          <w:rStyle w:val="StyleUnderline"/>
        </w:rPr>
        <w:t xml:space="preserve"> legal </w:t>
      </w:r>
      <w:r w:rsidRPr="00926DC1">
        <w:rPr>
          <w:rStyle w:val="StyleUnderline"/>
          <w:highlight w:val="green"/>
        </w:rPr>
        <w:t>structure is</w:t>
      </w:r>
      <w:r w:rsidRPr="00CA35F4">
        <w:rPr>
          <w:rStyle w:val="StyleUnderline"/>
        </w:rPr>
        <w:t xml:space="preserve"> </w:t>
      </w:r>
      <w:r w:rsidRPr="00CA35F4">
        <w:rPr>
          <w:rStyle w:val="Emphasis"/>
        </w:rPr>
        <w:t xml:space="preserve">far more </w:t>
      </w:r>
      <w:r w:rsidRPr="00926DC1">
        <w:rPr>
          <w:rStyle w:val="Emphasis"/>
          <w:highlight w:val="green"/>
        </w:rPr>
        <w:t>complicated</w:t>
      </w:r>
      <w:r w:rsidRPr="00CA35F4">
        <w:rPr>
          <w:sz w:val="16"/>
        </w:rPr>
        <w:t xml:space="preserve">. Certain customary rules still serve as background defaults governing many areas of state interaction, and </w:t>
      </w:r>
      <w:proofErr w:type="gramStart"/>
      <w:r w:rsidRPr="00CA35F4">
        <w:rPr>
          <w:sz w:val="16"/>
        </w:rPr>
        <w:t>the majority of</w:t>
      </w:r>
      <w:proofErr w:type="gramEnd"/>
      <w:r w:rsidRPr="00CA35F4">
        <w:rPr>
          <w:sz w:val="16"/>
        </w:rPr>
        <w:t xml:space="preserve"> new treaties are still bilateral. But two factors - </w:t>
      </w:r>
      <w:r w:rsidRPr="00CA35F4">
        <w:rPr>
          <w:rStyle w:val="StyleUnderline"/>
        </w:rPr>
        <w:t xml:space="preserve">the rise of </w:t>
      </w:r>
      <w:r w:rsidRPr="00926DC1">
        <w:rPr>
          <w:rStyle w:val="Emphasis"/>
          <w:highlight w:val="green"/>
        </w:rPr>
        <w:t>multilat</w:t>
      </w:r>
      <w:r w:rsidRPr="00CA35F4">
        <w:rPr>
          <w:rStyle w:val="StyleUnderline"/>
        </w:rPr>
        <w:t xml:space="preserve">eral </w:t>
      </w:r>
      <w:r w:rsidRPr="00926DC1">
        <w:rPr>
          <w:rStyle w:val="StyleUnderline"/>
          <w:highlight w:val="green"/>
        </w:rPr>
        <w:t xml:space="preserve">treaties and </w:t>
      </w:r>
      <w:r w:rsidRPr="00926DC1">
        <w:rPr>
          <w:rStyle w:val="Emphasis"/>
          <w:highlight w:val="green"/>
        </w:rPr>
        <w:t>swift</w:t>
      </w:r>
      <w:r w:rsidRPr="00CA35F4">
        <w:rPr>
          <w:rStyle w:val="StyleUnderline"/>
        </w:rPr>
        <w:t xml:space="preserve">ly developing </w:t>
      </w:r>
      <w:r w:rsidRPr="00926DC1">
        <w:rPr>
          <w:rStyle w:val="Emphasis"/>
          <w:highlight w:val="green"/>
        </w:rPr>
        <w:t>c</w:t>
      </w:r>
      <w:r w:rsidRPr="00CA35F4">
        <w:rPr>
          <w:sz w:val="16"/>
        </w:rPr>
        <w:t xml:space="preserve">ustomary </w:t>
      </w:r>
      <w:r w:rsidRPr="00926DC1">
        <w:rPr>
          <w:rStyle w:val="Emphasis"/>
          <w:highlight w:val="green"/>
        </w:rPr>
        <w:t>i</w:t>
      </w:r>
      <w:r w:rsidRPr="00CA35F4">
        <w:rPr>
          <w:sz w:val="16"/>
        </w:rPr>
        <w:t xml:space="preserve">nternational </w:t>
      </w:r>
      <w:r w:rsidRPr="00926DC1">
        <w:rPr>
          <w:rStyle w:val="Emphasis"/>
          <w:highlight w:val="green"/>
        </w:rPr>
        <w:t>l</w:t>
      </w:r>
      <w:r w:rsidRPr="00CA35F4">
        <w:rPr>
          <w:sz w:val="16"/>
        </w:rPr>
        <w:t xml:space="preserve">aw - </w:t>
      </w:r>
      <w:r w:rsidRPr="00CA35F4">
        <w:rPr>
          <w:rStyle w:val="StyleUnderline"/>
        </w:rPr>
        <w:t xml:space="preserve">have </w:t>
      </w:r>
      <w:r w:rsidRPr="00926DC1">
        <w:rPr>
          <w:rStyle w:val="Emphasis"/>
          <w:highlight w:val="green"/>
        </w:rPr>
        <w:t>changed the dynamic</w:t>
      </w:r>
      <w:r w:rsidRPr="00CA35F4">
        <w:rPr>
          <w:sz w:val="16"/>
        </w:rPr>
        <w:t xml:space="preserve"> between treaty and customary international law, </w:t>
      </w:r>
      <w:r w:rsidRPr="00CA35F4">
        <w:rPr>
          <w:rStyle w:val="StyleUnderline"/>
        </w:rPr>
        <w:t xml:space="preserve">resulting in treaties sometimes being the </w:t>
      </w:r>
      <w:r w:rsidRPr="00CA35F4">
        <w:rPr>
          <w:rStyle w:val="Emphasis"/>
        </w:rPr>
        <w:t>fixed backdrop</w:t>
      </w:r>
      <w:r w:rsidRPr="00CA35F4">
        <w:rPr>
          <w:rStyle w:val="StyleUnderline"/>
        </w:rPr>
        <w:t xml:space="preserve"> against which new state practice and norms develop</w:t>
      </w:r>
      <w:r w:rsidRPr="00CA35F4">
        <w:rPr>
          <w:sz w:val="16"/>
        </w:rPr>
        <w:t xml:space="preserve">. 1. Constitutive Treaties 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CA35F4">
        <w:rPr>
          <w:rStyle w:val="StyleUnderline"/>
        </w:rPr>
        <w:t xml:space="preserve">proliferation might be traced to a </w:t>
      </w:r>
      <w:r w:rsidRPr="00CA35F4">
        <w:rPr>
          <w:rStyle w:val="Emphasis"/>
        </w:rPr>
        <w:t>growing conviction</w:t>
      </w:r>
      <w:r w:rsidRPr="00CA35F4">
        <w:rPr>
          <w:rStyle w:val="StyleUnderline"/>
        </w:rPr>
        <w:t xml:space="preserve"> that certain </w:t>
      </w:r>
      <w:r w:rsidRPr="00926DC1">
        <w:rPr>
          <w:rStyle w:val="Emphasis"/>
          <w:szCs w:val="26"/>
          <w:highlight w:val="green"/>
        </w:rPr>
        <w:t>global problems</w:t>
      </w:r>
      <w:r w:rsidRPr="00CA35F4">
        <w:rPr>
          <w:rStyle w:val="StyleUnderline"/>
        </w:rPr>
        <w:t xml:space="preserve"> - including </w:t>
      </w:r>
      <w:r w:rsidRPr="00926DC1">
        <w:rPr>
          <w:rStyle w:val="StyleUnderline"/>
          <w:highlight w:val="green"/>
        </w:rPr>
        <w:t>combating</w:t>
      </w:r>
      <w:r w:rsidRPr="00CA35F4">
        <w:rPr>
          <w:rStyle w:val="StyleUnderline"/>
        </w:rPr>
        <w:t xml:space="preserve"> the </w:t>
      </w:r>
      <w:r w:rsidRPr="00926DC1">
        <w:rPr>
          <w:rStyle w:val="StyleUnderline"/>
          <w:highlight w:val="green"/>
        </w:rPr>
        <w:t>training and financing of</w:t>
      </w:r>
      <w:r w:rsidRPr="00CA35F4">
        <w:rPr>
          <w:rStyle w:val="StyleUnderline"/>
        </w:rPr>
        <w:t xml:space="preserve"> </w:t>
      </w:r>
      <w:r w:rsidRPr="00CA35F4">
        <w:rPr>
          <w:rStyle w:val="Emphasis"/>
          <w:szCs w:val="26"/>
        </w:rPr>
        <w:t xml:space="preserve">transnational </w:t>
      </w:r>
      <w:r w:rsidRPr="00926DC1">
        <w:rPr>
          <w:rStyle w:val="Emphasis"/>
          <w:szCs w:val="26"/>
          <w:highlight w:val="green"/>
        </w:rPr>
        <w:t>terrorist org</w:t>
      </w:r>
      <w:r w:rsidRPr="00CA35F4">
        <w:rPr>
          <w:rStyle w:val="Emphasis"/>
          <w:szCs w:val="26"/>
        </w:rPr>
        <w:t>anization</w:t>
      </w:r>
      <w:r w:rsidRPr="00926DC1">
        <w:rPr>
          <w:rStyle w:val="Emphasis"/>
          <w:szCs w:val="26"/>
          <w:highlight w:val="green"/>
        </w:rPr>
        <w:t>s</w:t>
      </w:r>
      <w:r w:rsidRPr="00926DC1">
        <w:rPr>
          <w:rStyle w:val="StyleUnderline"/>
          <w:highlight w:val="green"/>
        </w:rPr>
        <w:t>, minimizing</w:t>
      </w:r>
      <w:r w:rsidRPr="00CA35F4">
        <w:rPr>
          <w:rStyle w:val="StyleUnderline"/>
        </w:rPr>
        <w:t xml:space="preserve"> human-driven </w:t>
      </w:r>
      <w:r w:rsidRPr="00926DC1">
        <w:rPr>
          <w:rStyle w:val="Emphasis"/>
          <w:szCs w:val="26"/>
          <w:highlight w:val="green"/>
        </w:rPr>
        <w:t>climate</w:t>
      </w:r>
      <w:r w:rsidRPr="00CA35F4">
        <w:rPr>
          <w:rStyle w:val="Emphasis"/>
          <w:szCs w:val="26"/>
        </w:rPr>
        <w:t xml:space="preserve"> change</w:t>
      </w:r>
      <w:r w:rsidRPr="00CA35F4">
        <w:rPr>
          <w:rStyle w:val="StyleUnderline"/>
        </w:rPr>
        <w:t xml:space="preserve">, </w:t>
      </w:r>
      <w:r w:rsidRPr="00926DC1">
        <w:rPr>
          <w:rStyle w:val="StyleUnderline"/>
          <w:highlight w:val="green"/>
        </w:rPr>
        <w:t xml:space="preserve">and </w:t>
      </w:r>
      <w:r w:rsidRPr="00926DC1">
        <w:rPr>
          <w:rStyle w:val="Emphasis"/>
          <w:szCs w:val="26"/>
          <w:highlight w:val="green"/>
        </w:rPr>
        <w:t>reducing</w:t>
      </w:r>
      <w:r w:rsidRPr="00CA35F4">
        <w:rPr>
          <w:rStyle w:val="Emphasis"/>
          <w:szCs w:val="26"/>
        </w:rPr>
        <w:t xml:space="preserve"> the development or use of </w:t>
      </w:r>
      <w:proofErr w:type="gramStart"/>
      <w:r w:rsidRPr="00926DC1">
        <w:rPr>
          <w:rStyle w:val="Emphasis"/>
          <w:szCs w:val="26"/>
          <w:highlight w:val="green"/>
        </w:rPr>
        <w:t>weapons</w:t>
      </w:r>
      <w:proofErr w:type="gramEnd"/>
    </w:p>
    <w:p w14:paraId="0CFFFDE7" w14:textId="77777777" w:rsidR="00CD7915" w:rsidRPr="00CA35F4" w:rsidRDefault="00CD7915" w:rsidP="00CD7915"/>
    <w:p w14:paraId="53BC31A0" w14:textId="77777777" w:rsidR="00CD7915" w:rsidRPr="00CA35F4" w:rsidRDefault="00CD7915" w:rsidP="00CD7915">
      <w:pPr>
        <w:pStyle w:val="Heading1"/>
        <w:rPr>
          <w:rFonts w:cs="Calibri"/>
        </w:rPr>
      </w:pPr>
      <w:r w:rsidRPr="00CA35F4">
        <w:rPr>
          <w:rFonts w:cs="Calibri"/>
        </w:rPr>
        <w:t>AFF Answers---CP---IMF</w:t>
      </w:r>
    </w:p>
    <w:p w14:paraId="75C8B57E" w14:textId="77777777" w:rsidR="00CD7915" w:rsidRDefault="00CD7915" w:rsidP="00CD7915">
      <w:pPr>
        <w:pStyle w:val="Heading2"/>
      </w:pPr>
      <w:r>
        <w:t xml:space="preserve">AFF---Perm do </w:t>
      </w:r>
      <w:proofErr w:type="gramStart"/>
      <w:r>
        <w:t>CP</w:t>
      </w:r>
      <w:proofErr w:type="gramEnd"/>
    </w:p>
    <w:p w14:paraId="2FE791F8" w14:textId="77777777" w:rsidR="00CD7915" w:rsidRDefault="00CD7915" w:rsidP="00CD7915">
      <w:pPr>
        <w:pStyle w:val="Heading4"/>
      </w:pPr>
      <w:r>
        <w:t xml:space="preserve">SDRs include USD, which is domestically </w:t>
      </w:r>
      <w:proofErr w:type="gramStart"/>
      <w:r>
        <w:t>funded</w:t>
      </w:r>
      <w:proofErr w:type="gramEnd"/>
    </w:p>
    <w:p w14:paraId="61D79FD9" w14:textId="77777777" w:rsidR="00CD7915" w:rsidRPr="003C3AC5" w:rsidRDefault="00CD7915" w:rsidP="00CD7915">
      <w:pPr>
        <w:rPr>
          <w:rStyle w:val="Style13ptBold"/>
          <w:b w:val="0"/>
          <w:bCs w:val="0"/>
          <w:sz w:val="21"/>
          <w:szCs w:val="18"/>
        </w:rPr>
      </w:pPr>
      <w:r>
        <w:rPr>
          <w:rStyle w:val="Style13ptBold"/>
        </w:rPr>
        <w:t xml:space="preserve">IMF 1/23 </w:t>
      </w:r>
      <w:r>
        <w:rPr>
          <w:rStyle w:val="Style13ptBold"/>
          <w:b w:val="0"/>
          <w:bCs w:val="0"/>
          <w:sz w:val="21"/>
          <w:szCs w:val="18"/>
        </w:rPr>
        <w:t xml:space="preserve">(International Monetary Fund | January 2023 | “Special Drawing Rights” | </w:t>
      </w:r>
      <w:r w:rsidRPr="003C3AC5">
        <w:rPr>
          <w:rStyle w:val="Style13ptBold"/>
          <w:b w:val="0"/>
          <w:bCs w:val="0"/>
          <w:sz w:val="21"/>
          <w:szCs w:val="18"/>
        </w:rPr>
        <w:t>https://www.imf.org/en/About/Factsheets/Sheets/2023/special-drawing-rights-sdr#:~:text=The%20SDR%20is%20an%20international,and%20the%20British%20pound%20sterling.</w:t>
      </w:r>
      <w:r>
        <w:rPr>
          <w:rStyle w:val="Style13ptBold"/>
          <w:b w:val="0"/>
          <w:bCs w:val="0"/>
          <w:sz w:val="21"/>
          <w:szCs w:val="18"/>
        </w:rPr>
        <w:t xml:space="preserve"> | DOA: 7/24/23 | </w:t>
      </w:r>
      <w:proofErr w:type="spellStart"/>
      <w:r>
        <w:rPr>
          <w:rStyle w:val="Style13ptBold"/>
          <w:b w:val="0"/>
          <w:bCs w:val="0"/>
          <w:sz w:val="21"/>
          <w:szCs w:val="18"/>
        </w:rPr>
        <w:t>Saa</w:t>
      </w:r>
      <w:proofErr w:type="spellEnd"/>
      <w:r>
        <w:rPr>
          <w:rStyle w:val="Style13ptBold"/>
          <w:b w:val="0"/>
          <w:bCs w:val="0"/>
          <w:sz w:val="21"/>
          <w:szCs w:val="18"/>
        </w:rPr>
        <w:t>π)</w:t>
      </w:r>
    </w:p>
    <w:p w14:paraId="281C2FFC" w14:textId="77777777" w:rsidR="00CD7915" w:rsidRPr="003C3AC5" w:rsidRDefault="00CD7915" w:rsidP="00CD7915">
      <w:pPr>
        <w:rPr>
          <w:sz w:val="16"/>
        </w:rPr>
      </w:pPr>
      <w:r w:rsidRPr="003C3AC5">
        <w:rPr>
          <w:sz w:val="16"/>
        </w:rPr>
        <w:t>What is the SDR?</w:t>
      </w:r>
    </w:p>
    <w:p w14:paraId="5C699C74" w14:textId="77777777" w:rsidR="00CD7915" w:rsidRDefault="00CD7915" w:rsidP="00CD7915">
      <w:pPr>
        <w:rPr>
          <w:sz w:val="16"/>
        </w:rPr>
      </w:pPr>
      <w:r w:rsidRPr="003C3AC5">
        <w:rPr>
          <w:sz w:val="16"/>
        </w:rPr>
        <w:t xml:space="preserve">The </w:t>
      </w:r>
      <w:r w:rsidRPr="003C3AC5">
        <w:rPr>
          <w:u w:val="single"/>
        </w:rPr>
        <w:t xml:space="preserve">SDR is an </w:t>
      </w:r>
      <w:r w:rsidRPr="003C3AC5">
        <w:rPr>
          <w:b/>
          <w:bCs/>
          <w:u w:val="single"/>
        </w:rPr>
        <w:t>international reserve asset</w:t>
      </w:r>
      <w:r w:rsidRPr="003C3AC5">
        <w:rPr>
          <w:sz w:val="16"/>
        </w:rPr>
        <w:t xml:space="preserve">. The SDR is </w:t>
      </w:r>
      <w:r w:rsidRPr="003C3AC5">
        <w:rPr>
          <w:u w:val="single"/>
        </w:rPr>
        <w:t xml:space="preserve">not a currency, but its value is based on a </w:t>
      </w:r>
      <w:r w:rsidRPr="003C3AC5">
        <w:rPr>
          <w:b/>
          <w:bCs/>
          <w:u w:val="single"/>
        </w:rPr>
        <w:t>basket of five currencies</w:t>
      </w:r>
      <w:r w:rsidRPr="003C3AC5">
        <w:rPr>
          <w:u w:val="single"/>
        </w:rPr>
        <w:t xml:space="preserve">—the US </w:t>
      </w:r>
      <w:r w:rsidRPr="003C3AC5">
        <w:rPr>
          <w:b/>
          <w:bCs/>
          <w:u w:val="single"/>
        </w:rPr>
        <w:t>dollar</w:t>
      </w:r>
      <w:r w:rsidRPr="003C3AC5">
        <w:rPr>
          <w:sz w:val="16"/>
        </w:rPr>
        <w:t>, the euro, the Chinese renminbi, the Japanese yen, and the British pound sterling.</w:t>
      </w:r>
    </w:p>
    <w:p w14:paraId="5AA3FA09" w14:textId="77777777" w:rsidR="00CD7915" w:rsidRDefault="00CD7915" w:rsidP="00CD7915">
      <w:pPr>
        <w:pStyle w:val="Heading2"/>
      </w:pPr>
      <w:r>
        <w:t>AFF---AT: Solvency</w:t>
      </w:r>
    </w:p>
    <w:p w14:paraId="5FBC1AB0" w14:textId="77777777" w:rsidR="00CD7915" w:rsidRDefault="00CD7915" w:rsidP="00CD7915">
      <w:pPr>
        <w:pStyle w:val="Heading4"/>
      </w:pPr>
      <w:r>
        <w:t xml:space="preserve">IMF’s role in crisis is insufficient and the RST structurally </w:t>
      </w:r>
      <w:proofErr w:type="gramStart"/>
      <w:r>
        <w:t>fails</w:t>
      </w:r>
      <w:proofErr w:type="gramEnd"/>
    </w:p>
    <w:p w14:paraId="4E58AF99" w14:textId="77777777" w:rsidR="00CD7915" w:rsidRPr="003605F1" w:rsidRDefault="00CD7915" w:rsidP="00CD7915">
      <w:pPr>
        <w:rPr>
          <w:rStyle w:val="Style13ptBold"/>
          <w:b w:val="0"/>
          <w:bCs w:val="0"/>
          <w:sz w:val="18"/>
          <w:szCs w:val="15"/>
        </w:rPr>
      </w:pPr>
      <w:r>
        <w:rPr>
          <w:rStyle w:val="Style13ptBold"/>
        </w:rPr>
        <w:t xml:space="preserve">Fresnillo et. al. 22 </w:t>
      </w:r>
      <w:r w:rsidRPr="003605F1">
        <w:rPr>
          <w:rStyle w:val="Style13ptBold"/>
          <w:b w:val="0"/>
          <w:bCs w:val="0"/>
          <w:sz w:val="18"/>
          <w:szCs w:val="15"/>
        </w:rPr>
        <w:t>(</w:t>
      </w:r>
      <w:proofErr w:type="spellStart"/>
      <w:r w:rsidRPr="003605F1">
        <w:rPr>
          <w:rStyle w:val="Style13ptBold"/>
          <w:b w:val="0"/>
          <w:bCs w:val="0"/>
          <w:sz w:val="18"/>
          <w:szCs w:val="15"/>
        </w:rPr>
        <w:t>Iolanda</w:t>
      </w:r>
      <w:proofErr w:type="spellEnd"/>
      <w:r w:rsidRPr="003605F1">
        <w:rPr>
          <w:rStyle w:val="Style13ptBold"/>
          <w:b w:val="0"/>
          <w:bCs w:val="0"/>
          <w:sz w:val="18"/>
          <w:szCs w:val="15"/>
        </w:rPr>
        <w:t xml:space="preserve"> Fresnillo, </w:t>
      </w:r>
      <w:proofErr w:type="spellStart"/>
      <w:r w:rsidRPr="003605F1">
        <w:rPr>
          <w:rStyle w:val="Style13ptBold"/>
          <w:b w:val="0"/>
          <w:bCs w:val="0"/>
          <w:sz w:val="18"/>
          <w:szCs w:val="15"/>
        </w:rPr>
        <w:t>Iolanda</w:t>
      </w:r>
      <w:proofErr w:type="spellEnd"/>
      <w:r w:rsidRPr="003605F1">
        <w:rPr>
          <w:rStyle w:val="Style13ptBold"/>
          <w:b w:val="0"/>
          <w:bCs w:val="0"/>
          <w:sz w:val="18"/>
          <w:szCs w:val="15"/>
        </w:rPr>
        <w:t xml:space="preserve"> has been closely involved in local, </w:t>
      </w:r>
      <w:proofErr w:type="gramStart"/>
      <w:r w:rsidRPr="003605F1">
        <w:rPr>
          <w:rStyle w:val="Style13ptBold"/>
          <w:b w:val="0"/>
          <w:bCs w:val="0"/>
          <w:sz w:val="18"/>
          <w:szCs w:val="15"/>
        </w:rPr>
        <w:t>national</w:t>
      </w:r>
      <w:proofErr w:type="gramEnd"/>
      <w:r w:rsidRPr="003605F1">
        <w:rPr>
          <w:rStyle w:val="Style13ptBold"/>
          <w:b w:val="0"/>
          <w:bCs w:val="0"/>
          <w:sz w:val="18"/>
          <w:szCs w:val="15"/>
        </w:rPr>
        <w:t xml:space="preserve"> and international social movements and has campaigned on development finance, debt, human rights, feminism, environment, peace, trade and responsible consumption. She has worked for more than 10 years as a researcher, </w:t>
      </w:r>
      <w:proofErr w:type="gramStart"/>
      <w:r w:rsidRPr="003605F1">
        <w:rPr>
          <w:rStyle w:val="Style13ptBold"/>
          <w:b w:val="0"/>
          <w:bCs w:val="0"/>
          <w:sz w:val="18"/>
          <w:szCs w:val="15"/>
        </w:rPr>
        <w:t>campaigns</w:t>
      </w:r>
      <w:proofErr w:type="gramEnd"/>
      <w:r w:rsidRPr="003605F1">
        <w:rPr>
          <w:rStyle w:val="Style13ptBold"/>
          <w:b w:val="0"/>
          <w:bCs w:val="0"/>
          <w:sz w:val="18"/>
          <w:szCs w:val="15"/>
        </w:rPr>
        <w:t xml:space="preserve"> and communications manager at </w:t>
      </w:r>
      <w:proofErr w:type="spellStart"/>
      <w:r w:rsidRPr="003605F1">
        <w:rPr>
          <w:rStyle w:val="Style13ptBold"/>
          <w:b w:val="0"/>
          <w:bCs w:val="0"/>
          <w:sz w:val="18"/>
          <w:szCs w:val="15"/>
        </w:rPr>
        <w:t>Observatori</w:t>
      </w:r>
      <w:proofErr w:type="spellEnd"/>
      <w:r w:rsidRPr="003605F1">
        <w:rPr>
          <w:rStyle w:val="Style13ptBold"/>
          <w:b w:val="0"/>
          <w:bCs w:val="0"/>
          <w:sz w:val="18"/>
          <w:szCs w:val="15"/>
        </w:rPr>
        <w:t xml:space="preserve"> del </w:t>
      </w:r>
      <w:proofErr w:type="spellStart"/>
      <w:r w:rsidRPr="003605F1">
        <w:rPr>
          <w:rStyle w:val="Style13ptBold"/>
          <w:b w:val="0"/>
          <w:bCs w:val="0"/>
          <w:sz w:val="18"/>
          <w:szCs w:val="15"/>
        </w:rPr>
        <w:t>Deute</w:t>
      </w:r>
      <w:proofErr w:type="spellEnd"/>
      <w:r w:rsidRPr="003605F1">
        <w:rPr>
          <w:rStyle w:val="Style13ptBold"/>
          <w:b w:val="0"/>
          <w:bCs w:val="0"/>
          <w:sz w:val="18"/>
          <w:szCs w:val="15"/>
        </w:rPr>
        <w:t xml:space="preserve"> </w:t>
      </w:r>
      <w:proofErr w:type="spellStart"/>
      <w:r w:rsidRPr="003605F1">
        <w:rPr>
          <w:rStyle w:val="Style13ptBold"/>
          <w:b w:val="0"/>
          <w:bCs w:val="0"/>
          <w:sz w:val="18"/>
          <w:szCs w:val="15"/>
        </w:rPr>
        <w:t>en</w:t>
      </w:r>
      <w:proofErr w:type="spellEnd"/>
      <w:r w:rsidRPr="003605F1">
        <w:rPr>
          <w:rStyle w:val="Style13ptBold"/>
          <w:b w:val="0"/>
          <w:bCs w:val="0"/>
          <w:sz w:val="18"/>
          <w:szCs w:val="15"/>
        </w:rPr>
        <w:t xml:space="preserve"> la </w:t>
      </w:r>
      <w:proofErr w:type="spellStart"/>
      <w:r w:rsidRPr="003605F1">
        <w:rPr>
          <w:rStyle w:val="Style13ptBold"/>
          <w:b w:val="0"/>
          <w:bCs w:val="0"/>
          <w:sz w:val="18"/>
          <w:szCs w:val="15"/>
        </w:rPr>
        <w:t>Globalització</w:t>
      </w:r>
      <w:proofErr w:type="spellEnd"/>
      <w:r w:rsidRPr="003605F1">
        <w:rPr>
          <w:rStyle w:val="Style13ptBold"/>
          <w:b w:val="0"/>
          <w:bCs w:val="0"/>
          <w:sz w:val="18"/>
          <w:szCs w:val="15"/>
        </w:rPr>
        <w:t xml:space="preserve"> and as a research consultant at </w:t>
      </w:r>
      <w:proofErr w:type="spellStart"/>
      <w:r w:rsidRPr="003605F1">
        <w:rPr>
          <w:rStyle w:val="Style13ptBold"/>
          <w:b w:val="0"/>
          <w:bCs w:val="0"/>
          <w:sz w:val="18"/>
          <w:szCs w:val="15"/>
        </w:rPr>
        <w:t>Eurodad</w:t>
      </w:r>
      <w:proofErr w:type="spellEnd"/>
      <w:r w:rsidRPr="003605F1">
        <w:rPr>
          <w:rStyle w:val="Style13ptBold"/>
          <w:b w:val="0"/>
          <w:bCs w:val="0"/>
          <w:sz w:val="18"/>
          <w:szCs w:val="15"/>
        </w:rPr>
        <w:t xml:space="preserve">, Medicos Sin Fronteras-MSF and Transnational Institute, among others. </w:t>
      </w:r>
      <w:proofErr w:type="spellStart"/>
      <w:r w:rsidRPr="003605F1">
        <w:rPr>
          <w:rStyle w:val="Style13ptBold"/>
          <w:b w:val="0"/>
          <w:bCs w:val="0"/>
          <w:sz w:val="18"/>
          <w:szCs w:val="15"/>
        </w:rPr>
        <w:t>Iolanda</w:t>
      </w:r>
      <w:proofErr w:type="spellEnd"/>
      <w:r w:rsidRPr="003605F1">
        <w:rPr>
          <w:rStyle w:val="Style13ptBold"/>
          <w:b w:val="0"/>
          <w:bCs w:val="0"/>
          <w:sz w:val="18"/>
          <w:szCs w:val="15"/>
        </w:rPr>
        <w:t xml:space="preserve"> holds a MA in Development and Cooperation and a BA in Sociology, both from the University of Barcelona | Maria Jose Romero, </w:t>
      </w:r>
      <w:proofErr w:type="gramStart"/>
      <w:r w:rsidRPr="003605F1">
        <w:rPr>
          <w:rStyle w:val="Style13ptBold"/>
          <w:b w:val="0"/>
          <w:bCs w:val="0"/>
          <w:sz w:val="18"/>
          <w:szCs w:val="15"/>
        </w:rPr>
        <w:t>Policy</w:t>
      </w:r>
      <w:proofErr w:type="gramEnd"/>
      <w:r w:rsidRPr="003605F1">
        <w:rPr>
          <w:rStyle w:val="Style13ptBold"/>
          <w:b w:val="0"/>
          <w:bCs w:val="0"/>
          <w:sz w:val="18"/>
          <w:szCs w:val="15"/>
        </w:rPr>
        <w:t xml:space="preserve"> and Advocacy Manager for </w:t>
      </w:r>
      <w:proofErr w:type="spellStart"/>
      <w:r w:rsidRPr="003605F1">
        <w:rPr>
          <w:rStyle w:val="Style13ptBold"/>
          <w:b w:val="0"/>
          <w:bCs w:val="0"/>
          <w:sz w:val="18"/>
          <w:szCs w:val="15"/>
        </w:rPr>
        <w:t>Eurodad's</w:t>
      </w:r>
      <w:proofErr w:type="spellEnd"/>
      <w:r w:rsidRPr="003605F1">
        <w:rPr>
          <w:rStyle w:val="Style13ptBold"/>
          <w:b w:val="0"/>
          <w:bCs w:val="0"/>
          <w:sz w:val="18"/>
          <w:szCs w:val="15"/>
        </w:rPr>
        <w:t xml:space="preserve"> work on development finance. Her role involves research and analysis, </w:t>
      </w:r>
      <w:proofErr w:type="gramStart"/>
      <w:r w:rsidRPr="003605F1">
        <w:rPr>
          <w:rStyle w:val="Style13ptBold"/>
          <w:b w:val="0"/>
          <w:bCs w:val="0"/>
          <w:sz w:val="18"/>
          <w:szCs w:val="15"/>
        </w:rPr>
        <w:t>advocacy</w:t>
      </w:r>
      <w:proofErr w:type="gramEnd"/>
      <w:r w:rsidRPr="003605F1">
        <w:rPr>
          <w:rStyle w:val="Style13ptBold"/>
          <w:b w:val="0"/>
          <w:bCs w:val="0"/>
          <w:sz w:val="18"/>
          <w:szCs w:val="15"/>
        </w:rPr>
        <w:t xml:space="preserve"> and monitoring policy developments. She joined </w:t>
      </w:r>
      <w:proofErr w:type="spellStart"/>
      <w:r w:rsidRPr="003605F1">
        <w:rPr>
          <w:rStyle w:val="Style13ptBold"/>
          <w:b w:val="0"/>
          <w:bCs w:val="0"/>
          <w:sz w:val="18"/>
          <w:szCs w:val="15"/>
        </w:rPr>
        <w:t>Eurodad</w:t>
      </w:r>
      <w:proofErr w:type="spellEnd"/>
      <w:r w:rsidRPr="003605F1">
        <w:rPr>
          <w:rStyle w:val="Style13ptBold"/>
          <w:b w:val="0"/>
          <w:bCs w:val="0"/>
          <w:sz w:val="18"/>
          <w:szCs w:val="15"/>
        </w:rPr>
        <w:t xml:space="preserve"> in 2012 and before that she worked at the secretariat of the Latin American Network on Debt, Development and Rights (LATINDADD), based in Peru, on tax justice and development finance | Chiara </w:t>
      </w:r>
      <w:proofErr w:type="spellStart"/>
      <w:r w:rsidRPr="003605F1">
        <w:rPr>
          <w:rStyle w:val="Style13ptBold"/>
          <w:b w:val="0"/>
          <w:bCs w:val="0"/>
          <w:sz w:val="18"/>
          <w:szCs w:val="15"/>
        </w:rPr>
        <w:t>Mariotti</w:t>
      </w:r>
      <w:proofErr w:type="spellEnd"/>
      <w:r w:rsidRPr="003605F1">
        <w:rPr>
          <w:rStyle w:val="Style13ptBold"/>
          <w:b w:val="0"/>
          <w:bCs w:val="0"/>
          <w:sz w:val="18"/>
          <w:szCs w:val="15"/>
        </w:rPr>
        <w:t xml:space="preserve">, Associate Director - Equity Program - Open Society Foundations | </w:t>
      </w:r>
      <w:proofErr w:type="spellStart"/>
      <w:r w:rsidRPr="003605F1">
        <w:rPr>
          <w:rStyle w:val="Style13ptBold"/>
          <w:b w:val="0"/>
          <w:bCs w:val="0"/>
          <w:sz w:val="18"/>
          <w:szCs w:val="15"/>
        </w:rPr>
        <w:t>Eurodad</w:t>
      </w:r>
      <w:proofErr w:type="spellEnd"/>
      <w:r w:rsidRPr="003605F1">
        <w:rPr>
          <w:rStyle w:val="Style13ptBold"/>
          <w:b w:val="0"/>
          <w:bCs w:val="0"/>
          <w:sz w:val="18"/>
          <w:szCs w:val="15"/>
        </w:rPr>
        <w:t xml:space="preserve"> | “Analysis: World Bank and IMF failure to address the global </w:t>
      </w:r>
      <w:proofErr w:type="spellStart"/>
      <w:r w:rsidRPr="003605F1">
        <w:rPr>
          <w:rStyle w:val="Style13ptBold"/>
          <w:b w:val="0"/>
          <w:bCs w:val="0"/>
          <w:sz w:val="18"/>
          <w:szCs w:val="15"/>
        </w:rPr>
        <w:t>polycrisis</w:t>
      </w:r>
      <w:proofErr w:type="spellEnd"/>
      <w:r w:rsidRPr="003605F1">
        <w:rPr>
          <w:rStyle w:val="Style13ptBold"/>
          <w:b w:val="0"/>
          <w:bCs w:val="0"/>
          <w:sz w:val="18"/>
          <w:szCs w:val="15"/>
        </w:rPr>
        <w:t xml:space="preserve"> makes systemic reform even more urgent” | October 19, 2022 | </w:t>
      </w:r>
      <w:hyperlink r:id="rId9" w:history="1">
        <w:r w:rsidRPr="003605F1">
          <w:rPr>
            <w:rStyle w:val="Hyperlink"/>
            <w:sz w:val="18"/>
            <w:szCs w:val="15"/>
          </w:rPr>
          <w:t>https://www.eurodad.org/world_bank_and_imf_failure_to_address_the_global_polycrisis_makes_systemic_reform_even_more_urgent</w:t>
        </w:r>
      </w:hyperlink>
      <w:r w:rsidRPr="003605F1">
        <w:rPr>
          <w:rStyle w:val="Style13ptBold"/>
          <w:b w:val="0"/>
          <w:bCs w:val="0"/>
          <w:sz w:val="18"/>
          <w:szCs w:val="15"/>
        </w:rPr>
        <w:t xml:space="preserve"> | DOA: 7/24/23 | </w:t>
      </w:r>
      <w:proofErr w:type="spellStart"/>
      <w:r w:rsidRPr="003605F1">
        <w:rPr>
          <w:rStyle w:val="Style13ptBold"/>
          <w:b w:val="0"/>
          <w:bCs w:val="0"/>
          <w:sz w:val="18"/>
          <w:szCs w:val="15"/>
        </w:rPr>
        <w:t>Saa</w:t>
      </w:r>
      <w:proofErr w:type="spellEnd"/>
      <w:r w:rsidRPr="003605F1">
        <w:rPr>
          <w:rStyle w:val="Style13ptBold"/>
          <w:b w:val="0"/>
          <w:bCs w:val="0"/>
          <w:sz w:val="18"/>
          <w:szCs w:val="15"/>
        </w:rPr>
        <w:t>π)</w:t>
      </w:r>
    </w:p>
    <w:p w14:paraId="3B555C5F" w14:textId="77777777" w:rsidR="00CD7915" w:rsidRDefault="00CD7915" w:rsidP="00CD7915">
      <w:pPr>
        <w:rPr>
          <w:sz w:val="16"/>
        </w:rPr>
      </w:pPr>
      <w:r w:rsidRPr="006C3B07">
        <w:rPr>
          <w:sz w:val="16"/>
        </w:rPr>
        <w:t xml:space="preserve">Last week's Annual Meetings of the World Bank and the </w:t>
      </w:r>
      <w:r w:rsidRPr="006C3B07">
        <w:rPr>
          <w:b/>
          <w:bCs/>
          <w:u w:val="single"/>
        </w:rPr>
        <w:t>International Monetary Fund</w:t>
      </w:r>
      <w:r w:rsidRPr="006C3B07">
        <w:rPr>
          <w:sz w:val="16"/>
        </w:rPr>
        <w:t xml:space="preserve"> - the Bretton Woods Institutions - was the first face-to-face gathering since the outbreak of the Covid-19 pandemic. The need for ambitious action could not be greater. The two institutions </w:t>
      </w:r>
      <w:r w:rsidRPr="006C3B07">
        <w:rPr>
          <w:u w:val="single"/>
        </w:rPr>
        <w:t>stressed that the world is facing multiple and interconnected crises - defined as a “</w:t>
      </w:r>
      <w:proofErr w:type="spellStart"/>
      <w:r w:rsidRPr="003605F1">
        <w:rPr>
          <w:b/>
          <w:bCs/>
          <w:u w:val="single"/>
        </w:rPr>
        <w:t>polycrisis</w:t>
      </w:r>
      <w:proofErr w:type="spellEnd"/>
      <w:r w:rsidRPr="006C3B07">
        <w:rPr>
          <w:u w:val="single"/>
        </w:rPr>
        <w:t xml:space="preserve">” </w:t>
      </w:r>
      <w:r w:rsidRPr="006C3B07">
        <w:rPr>
          <w:sz w:val="16"/>
        </w:rPr>
        <w:t xml:space="preserve">by historian Adam </w:t>
      </w:r>
      <w:proofErr w:type="spellStart"/>
      <w:r w:rsidRPr="006C3B07">
        <w:rPr>
          <w:sz w:val="16"/>
        </w:rPr>
        <w:t>Tooze</w:t>
      </w:r>
      <w:proofErr w:type="spellEnd"/>
      <w:r w:rsidRPr="006C3B07">
        <w:rPr>
          <w:sz w:val="16"/>
        </w:rPr>
        <w:t xml:space="preserve"> - and outlined by the World Bank as: </w:t>
      </w:r>
      <w:r w:rsidRPr="006C3B07">
        <w:rPr>
          <w:u w:val="single"/>
        </w:rPr>
        <w:t>‘Increased poverty. Food shortages. Energy shocks. Debt crises. Climate change. Inflation. War.</w:t>
      </w:r>
      <w:r w:rsidRPr="006C3B07">
        <w:rPr>
          <w:sz w:val="16"/>
        </w:rPr>
        <w:t xml:space="preserve">’ The Bank’s forecast also predicted “the world may be edging toward a global recession in 2023”, while the </w:t>
      </w:r>
      <w:r w:rsidRPr="006C3B07">
        <w:rPr>
          <w:u w:val="single"/>
        </w:rPr>
        <w:t>IMF warned</w:t>
      </w:r>
      <w:r>
        <w:rPr>
          <w:u w:val="single"/>
        </w:rPr>
        <w:t xml:space="preserve"> </w:t>
      </w:r>
      <w:r w:rsidRPr="006C3B07">
        <w:rPr>
          <w:u w:val="single"/>
        </w:rPr>
        <w:t>‘the worst is yet to come’ for the global economy. This will have dramatic consequences for already rising poverty levels and inequalities</w:t>
      </w:r>
      <w:r w:rsidRPr="006C3B07">
        <w:rPr>
          <w:sz w:val="16"/>
        </w:rPr>
        <w:t xml:space="preserve">. However, there was a </w:t>
      </w:r>
      <w:r w:rsidRPr="006C3B07">
        <w:rPr>
          <w:u w:val="single"/>
        </w:rPr>
        <w:t>disconnect between the alarming messages delivered by the World Bank and IMF</w:t>
      </w:r>
      <w:r w:rsidRPr="006C3B07">
        <w:rPr>
          <w:sz w:val="16"/>
        </w:rPr>
        <w:t xml:space="preserve"> - and by activists on the streets of Washington DC and around the world who were calling for action - </w:t>
      </w:r>
      <w:r w:rsidRPr="006C3B07">
        <w:rPr>
          <w:u w:val="single"/>
        </w:rPr>
        <w:t xml:space="preserve">and the </w:t>
      </w:r>
      <w:r w:rsidRPr="003605F1">
        <w:rPr>
          <w:b/>
          <w:bCs/>
          <w:u w:val="single"/>
        </w:rPr>
        <w:t>underwhelming practical responses</w:t>
      </w:r>
      <w:r w:rsidRPr="006C3B07">
        <w:rPr>
          <w:u w:val="single"/>
        </w:rPr>
        <w:t xml:space="preserve"> of the institutions. </w:t>
      </w:r>
      <w:r w:rsidRPr="003605F1">
        <w:rPr>
          <w:sz w:val="12"/>
        </w:rPr>
        <w:t>¶</w:t>
      </w:r>
      <w:r w:rsidRPr="006C3B07">
        <w:rPr>
          <w:sz w:val="16"/>
        </w:rPr>
        <w:t xml:space="preserve"> The main takeaway of the week is that </w:t>
      </w:r>
      <w:r w:rsidRPr="006C3B07">
        <w:rPr>
          <w:u w:val="single"/>
        </w:rPr>
        <w:t>the Bretton Woods Institutions have failed to deliver what is needed, proving yet again that they are unfit for purpose</w:t>
      </w:r>
      <w:r w:rsidRPr="006C3B07">
        <w:rPr>
          <w:sz w:val="16"/>
        </w:rPr>
        <w:t xml:space="preserve">. The problem starts with their governance system, which simply must now be reformed. </w:t>
      </w:r>
      <w:r w:rsidRPr="003605F1">
        <w:rPr>
          <w:sz w:val="12"/>
        </w:rPr>
        <w:t>¶</w:t>
      </w:r>
      <w:r w:rsidRPr="006C3B07">
        <w:rPr>
          <w:sz w:val="16"/>
        </w:rPr>
        <w:t xml:space="preserve"> Designed in 1944, when power relations were driven by colonialism, the current governance structure and quota distribution, which gives the greatest power to a few countries, follows that same (neo)colonial logic. Mia </w:t>
      </w:r>
      <w:proofErr w:type="spellStart"/>
      <w:r w:rsidRPr="006C3B07">
        <w:rPr>
          <w:sz w:val="16"/>
        </w:rPr>
        <w:t>Mottley</w:t>
      </w:r>
      <w:proofErr w:type="spellEnd"/>
      <w:r w:rsidRPr="006C3B07">
        <w:rPr>
          <w:sz w:val="16"/>
        </w:rPr>
        <w:t xml:space="preserve">, the Prime Minister of Barbados, argued in her address to the 2022 United Nations General Assembly, that the time had come “for a review of the settlement of the Bretton Woods institutions.” She said that the agreement that gave rise to the WB and </w:t>
      </w:r>
      <w:r w:rsidRPr="006C3B07">
        <w:rPr>
          <w:u w:val="single"/>
        </w:rPr>
        <w:t>the IMF “no longer serv[</w:t>
      </w:r>
      <w:proofErr w:type="spellStart"/>
      <w:r w:rsidRPr="006C3B07">
        <w:rPr>
          <w:u w:val="single"/>
        </w:rPr>
        <w:t>ing</w:t>
      </w:r>
      <w:proofErr w:type="spellEnd"/>
      <w:r w:rsidRPr="006C3B07">
        <w:rPr>
          <w:u w:val="single"/>
        </w:rPr>
        <w:t>] the purpose in the 21st century that they served in the 20th century</w:t>
      </w:r>
      <w:r w:rsidRPr="006C3B07">
        <w:rPr>
          <w:sz w:val="16"/>
        </w:rPr>
        <w:t xml:space="preserve">”. This was also raised by speakers at a civil society session dedicated to IMF governance, where the need to address the unbalanced governance structure and to end the ‘gentlemen's agreement’ that guarantees the US-European leadership at the BWIs, was </w:t>
      </w:r>
      <w:proofErr w:type="gramStart"/>
      <w:r w:rsidRPr="006C3B07">
        <w:rPr>
          <w:sz w:val="16"/>
        </w:rPr>
        <w:t>clear.</w:t>
      </w:r>
      <w:r w:rsidRPr="003605F1">
        <w:rPr>
          <w:sz w:val="12"/>
        </w:rPr>
        <w:t>¶</w:t>
      </w:r>
      <w:proofErr w:type="gramEnd"/>
      <w:r w:rsidRPr="006C3B07">
        <w:rPr>
          <w:sz w:val="16"/>
        </w:rPr>
        <w:t xml:space="preserve"> A </w:t>
      </w:r>
      <w:r w:rsidRPr="006C3B07">
        <w:rPr>
          <w:u w:val="single"/>
        </w:rPr>
        <w:t xml:space="preserve">first step to deliver the systemic governance reform so </w:t>
      </w:r>
      <w:r w:rsidRPr="003605F1">
        <w:rPr>
          <w:b/>
          <w:bCs/>
          <w:u w:val="single"/>
        </w:rPr>
        <w:t>desperately needed</w:t>
      </w:r>
      <w:r w:rsidRPr="006C3B07">
        <w:rPr>
          <w:u w:val="single"/>
        </w:rPr>
        <w:t xml:space="preserve"> in both institutions would be a </w:t>
      </w:r>
      <w:r w:rsidRPr="003605F1">
        <w:rPr>
          <w:b/>
          <w:bCs/>
          <w:u w:val="single"/>
        </w:rPr>
        <w:t>major change to the quota distribution</w:t>
      </w:r>
      <w:r w:rsidRPr="006C3B07">
        <w:rPr>
          <w:sz w:val="16"/>
        </w:rPr>
        <w:t xml:space="preserve">. A major opportunity to advance with this reform is the upcoming 16th review of IMF quotas (the previous review failed to introduce any meaningful reforms). During the meetings IMF Managing Director, </w:t>
      </w:r>
      <w:proofErr w:type="spellStart"/>
      <w:r w:rsidRPr="006C3B07">
        <w:rPr>
          <w:sz w:val="16"/>
        </w:rPr>
        <w:t>Kristalena</w:t>
      </w:r>
      <w:proofErr w:type="spellEnd"/>
      <w:r w:rsidRPr="006C3B07">
        <w:rPr>
          <w:sz w:val="16"/>
        </w:rPr>
        <w:t xml:space="preserve"> Georgieva, </w:t>
      </w:r>
      <w:r w:rsidRPr="006C3B07">
        <w:rPr>
          <w:u w:val="single"/>
        </w:rPr>
        <w:t xml:space="preserve">acknowledged the high cost of failing to review the IMF quota, admitting to civil society </w:t>
      </w:r>
      <w:proofErr w:type="spellStart"/>
      <w:r w:rsidRPr="006C3B07">
        <w:rPr>
          <w:u w:val="single"/>
        </w:rPr>
        <w:t>organisations</w:t>
      </w:r>
      <w:proofErr w:type="spellEnd"/>
      <w:r w:rsidRPr="006C3B07">
        <w:rPr>
          <w:u w:val="single"/>
        </w:rPr>
        <w:t xml:space="preserve"> (CSOs) that “it undermines the credibility of the IMF, it undermines our ability to serve our members”. </w:t>
      </w:r>
      <w:r w:rsidRPr="003605F1">
        <w:rPr>
          <w:sz w:val="12"/>
        </w:rPr>
        <w:t>¶</w:t>
      </w:r>
      <w:r w:rsidRPr="006C3B07">
        <w:rPr>
          <w:sz w:val="12"/>
          <w:u w:val="single"/>
        </w:rPr>
        <w:t xml:space="preserve"> </w:t>
      </w:r>
      <w:r w:rsidRPr="006C3B07">
        <w:rPr>
          <w:u w:val="single"/>
        </w:rPr>
        <w:t xml:space="preserve">The </w:t>
      </w:r>
      <w:proofErr w:type="spellStart"/>
      <w:r w:rsidRPr="006C3B07">
        <w:rPr>
          <w:u w:val="single"/>
        </w:rPr>
        <w:t>polycrisis</w:t>
      </w:r>
      <w:proofErr w:type="spellEnd"/>
      <w:r w:rsidRPr="006C3B07">
        <w:rPr>
          <w:u w:val="single"/>
        </w:rPr>
        <w:t xml:space="preserve"> reveals the true </w:t>
      </w:r>
      <w:proofErr w:type="spellStart"/>
      <w:r w:rsidRPr="006C3B07">
        <w:rPr>
          <w:u w:val="single"/>
        </w:rPr>
        <w:t>colour</w:t>
      </w:r>
      <w:proofErr w:type="spellEnd"/>
      <w:r w:rsidRPr="006C3B07">
        <w:rPr>
          <w:u w:val="single"/>
        </w:rPr>
        <w:t xml:space="preserve"> of IMF policies</w:t>
      </w:r>
      <w:r w:rsidRPr="003605F1">
        <w:rPr>
          <w:sz w:val="12"/>
        </w:rPr>
        <w:t>¶</w:t>
      </w:r>
      <w:r w:rsidRPr="006C3B07">
        <w:rPr>
          <w:sz w:val="16"/>
        </w:rPr>
        <w:t xml:space="preserve"> </w:t>
      </w:r>
      <w:r w:rsidRPr="006C3B07">
        <w:rPr>
          <w:u w:val="single"/>
        </w:rPr>
        <w:t xml:space="preserve">Civil society has for years denounced the </w:t>
      </w:r>
      <w:r w:rsidRPr="003605F1">
        <w:rPr>
          <w:b/>
          <w:bCs/>
          <w:u w:val="single"/>
        </w:rPr>
        <w:t>gap between IMF rhetoric</w:t>
      </w:r>
      <w:r w:rsidRPr="006C3B07">
        <w:rPr>
          <w:u w:val="single"/>
        </w:rPr>
        <w:t xml:space="preserve"> in </w:t>
      </w:r>
      <w:proofErr w:type="spellStart"/>
      <w:r w:rsidRPr="006C3B07">
        <w:rPr>
          <w:u w:val="single"/>
        </w:rPr>
        <w:t>favour</w:t>
      </w:r>
      <w:proofErr w:type="spellEnd"/>
      <w:r w:rsidRPr="006C3B07">
        <w:rPr>
          <w:u w:val="single"/>
        </w:rPr>
        <w:t xml:space="preserve"> of government spending on public services and social protection, and its practice that continues to recommend austerity measures</w:t>
      </w:r>
      <w:r w:rsidRPr="006C3B07">
        <w:rPr>
          <w:sz w:val="16"/>
        </w:rPr>
        <w:t xml:space="preserve">. This year, the gap narrowed, as the rhetoric moved closer to </w:t>
      </w:r>
      <w:proofErr w:type="gramStart"/>
      <w:r w:rsidRPr="006C3B07">
        <w:rPr>
          <w:sz w:val="16"/>
        </w:rPr>
        <w:t>the practice</w:t>
      </w:r>
      <w:proofErr w:type="gramEnd"/>
      <w:r w:rsidRPr="006C3B07">
        <w:rPr>
          <w:sz w:val="16"/>
        </w:rPr>
        <w:t xml:space="preserve">. Georgieva made clear that tackling inflation and reducing fiscal deficits are the priority, even if we are still deep in crisis with no end in sight, and even if countries have already contracted their public spending. As the 2022 edition of Oxfam and Development Finance International’s Commitment to Reducing Inequality Index shows, during the pandemic, half of low- and lower-middle-income countries saw health spending fall; half of the countries tracked by the Index cut social protection spending; 70 per cent cut education spending; two-thirds of countries failed to increase their minimum wage in line with gross domestic product. </w:t>
      </w:r>
      <w:r w:rsidRPr="003605F1">
        <w:rPr>
          <w:sz w:val="12"/>
        </w:rPr>
        <w:t>¶</w:t>
      </w:r>
      <w:r w:rsidRPr="006C3B07">
        <w:rPr>
          <w:sz w:val="16"/>
        </w:rPr>
        <w:t xml:space="preserve"> The standard IMF answer to CSOs’ concerns about the new wave of austerity cuts is that countries </w:t>
      </w:r>
      <w:proofErr w:type="gramStart"/>
      <w:r w:rsidRPr="006C3B07">
        <w:rPr>
          <w:sz w:val="16"/>
        </w:rPr>
        <w:t>have to</w:t>
      </w:r>
      <w:proofErr w:type="gramEnd"/>
      <w:r w:rsidRPr="006C3B07">
        <w:rPr>
          <w:sz w:val="16"/>
        </w:rPr>
        <w:t xml:space="preserve"> intensify social protection and other support measures targeted to the poorest and most vulnerable people. As </w:t>
      </w:r>
      <w:proofErr w:type="spellStart"/>
      <w:r w:rsidRPr="006C3B07">
        <w:rPr>
          <w:sz w:val="16"/>
        </w:rPr>
        <w:t>Eurodad</w:t>
      </w:r>
      <w:proofErr w:type="spellEnd"/>
      <w:r w:rsidRPr="006C3B07">
        <w:rPr>
          <w:sz w:val="16"/>
        </w:rPr>
        <w:t xml:space="preserve"> argued previously, targeted systems have proven to be inefficient at reaching those in need, commonly excluding over half of the intended beneficiaries and reinforcing gender stereotypes, rather than challenging them. In fact, civil society attending the Annual Meetings were astonished by the limited interest of IMF staff to seriously engage with CSO concerns, despite new evidence that by next year 85 per cent of the world will be affected by austerity. </w:t>
      </w:r>
      <w:r w:rsidRPr="003605F1">
        <w:rPr>
          <w:sz w:val="12"/>
        </w:rPr>
        <w:t>¶</w:t>
      </w:r>
      <w:r w:rsidRPr="006C3B07">
        <w:rPr>
          <w:sz w:val="16"/>
        </w:rPr>
        <w:t xml:space="preserve"> </w:t>
      </w:r>
      <w:r w:rsidRPr="006C3B07">
        <w:rPr>
          <w:u w:val="single"/>
        </w:rPr>
        <w:t>The only two measures announced to help countries face the crises and increase their fiscal space were the</w:t>
      </w:r>
      <w:r>
        <w:rPr>
          <w:u w:val="single"/>
        </w:rPr>
        <w:t xml:space="preserve"> </w:t>
      </w:r>
      <w:r w:rsidRPr="006C3B07">
        <w:rPr>
          <w:u w:val="single"/>
        </w:rPr>
        <w:t xml:space="preserve">creation of a temporary Food Shock Window (FSW) for emergency lending, and the </w:t>
      </w:r>
      <w:proofErr w:type="spellStart"/>
      <w:r w:rsidRPr="006C3B07">
        <w:rPr>
          <w:u w:val="single"/>
        </w:rPr>
        <w:t>operationalisation</w:t>
      </w:r>
      <w:proofErr w:type="spellEnd"/>
      <w:r w:rsidRPr="006C3B07">
        <w:rPr>
          <w:u w:val="single"/>
        </w:rPr>
        <w:t xml:space="preserve"> of </w:t>
      </w:r>
      <w:r w:rsidRPr="003605F1">
        <w:rPr>
          <w:b/>
          <w:bCs/>
          <w:u w:val="single"/>
        </w:rPr>
        <w:t xml:space="preserve">the Resilience and Sustainability Trust, </w:t>
      </w:r>
      <w:r w:rsidRPr="003605F1">
        <w:rPr>
          <w:u w:val="single"/>
        </w:rPr>
        <w:t>both</w:t>
      </w:r>
      <w:r w:rsidRPr="003605F1">
        <w:rPr>
          <w:b/>
          <w:bCs/>
          <w:u w:val="single"/>
        </w:rPr>
        <w:t xml:space="preserve"> debt-creating </w:t>
      </w:r>
      <w:r w:rsidRPr="003605F1">
        <w:rPr>
          <w:u w:val="single"/>
        </w:rPr>
        <w:t>tools</w:t>
      </w:r>
      <w:r w:rsidRPr="006C3B07">
        <w:rPr>
          <w:u w:val="single"/>
        </w:rPr>
        <w:t>.</w:t>
      </w:r>
      <w:r w:rsidRPr="003605F1">
        <w:rPr>
          <w:sz w:val="12"/>
        </w:rPr>
        <w:t>¶</w:t>
      </w:r>
      <w:r w:rsidRPr="006C3B07">
        <w:rPr>
          <w:sz w:val="16"/>
        </w:rPr>
        <w:t xml:space="preserve"> The FSW might provide some short-term relief to countries struggling to pay for their food imports, but it does nothing to correct the IMF’s long held support for trade </w:t>
      </w:r>
      <w:proofErr w:type="spellStart"/>
      <w:r w:rsidRPr="006C3B07">
        <w:rPr>
          <w:sz w:val="16"/>
        </w:rPr>
        <w:t>liberalisation</w:t>
      </w:r>
      <w:proofErr w:type="spellEnd"/>
      <w:r w:rsidRPr="006C3B07">
        <w:rPr>
          <w:sz w:val="16"/>
        </w:rPr>
        <w:t xml:space="preserve"> measures, market-led land reforms and financial deregulation of agriculture, which have contributed to creating a dysfunctional and unbalanced global food system.</w:t>
      </w:r>
      <w:r w:rsidRPr="003605F1">
        <w:rPr>
          <w:sz w:val="12"/>
        </w:rPr>
        <w:t>¶</w:t>
      </w:r>
      <w:r w:rsidRPr="006C3B07">
        <w:rPr>
          <w:sz w:val="16"/>
        </w:rPr>
        <w:t xml:space="preserve"> </w:t>
      </w:r>
      <w:r w:rsidRPr="006C3B07">
        <w:rPr>
          <w:u w:val="single"/>
        </w:rPr>
        <w:t xml:space="preserve">The </w:t>
      </w:r>
      <w:proofErr w:type="spellStart"/>
      <w:r w:rsidRPr="006C3B07">
        <w:rPr>
          <w:u w:val="single"/>
        </w:rPr>
        <w:t>operationalisation</w:t>
      </w:r>
      <w:proofErr w:type="spellEnd"/>
      <w:r w:rsidRPr="006C3B07">
        <w:rPr>
          <w:u w:val="single"/>
        </w:rPr>
        <w:t xml:space="preserve"> of the RST is the latest move of the so far-failed attempt to </w:t>
      </w:r>
      <w:proofErr w:type="spellStart"/>
      <w:r w:rsidRPr="006C3B07">
        <w:rPr>
          <w:u w:val="single"/>
        </w:rPr>
        <w:t>rechannel</w:t>
      </w:r>
      <w:proofErr w:type="spellEnd"/>
      <w:r w:rsidRPr="006C3B07">
        <w:rPr>
          <w:u w:val="single"/>
        </w:rPr>
        <w:t xml:space="preserve"> the 2021 Special Drawing Rights (SDRs) allocation to countries that need it the most</w:t>
      </w:r>
      <w:r w:rsidRPr="006C3B07">
        <w:rPr>
          <w:sz w:val="16"/>
        </w:rPr>
        <w:t xml:space="preserve">. While the IMF announced that Rwanda, </w:t>
      </w:r>
      <w:proofErr w:type="gramStart"/>
      <w:r w:rsidRPr="006C3B07">
        <w:rPr>
          <w:sz w:val="16"/>
        </w:rPr>
        <w:t>Barbados</w:t>
      </w:r>
      <w:proofErr w:type="gramEnd"/>
      <w:r w:rsidRPr="006C3B07">
        <w:rPr>
          <w:sz w:val="16"/>
        </w:rPr>
        <w:t xml:space="preserve"> and Costa Rica have officially applied for the RST, </w:t>
      </w:r>
      <w:r w:rsidRPr="003605F1">
        <w:rPr>
          <w:b/>
          <w:bCs/>
          <w:u w:val="single"/>
        </w:rPr>
        <w:t>no SDR has been rechanneled yet</w:t>
      </w:r>
      <w:r w:rsidRPr="006C3B07">
        <w:rPr>
          <w:u w:val="single"/>
        </w:rPr>
        <w:t xml:space="preserve">. </w:t>
      </w:r>
      <w:r w:rsidRPr="003605F1">
        <w:rPr>
          <w:sz w:val="12"/>
        </w:rPr>
        <w:t>¶</w:t>
      </w:r>
      <w:r w:rsidRPr="006C3B07">
        <w:rPr>
          <w:sz w:val="16"/>
        </w:rPr>
        <w:t xml:space="preserve"> At the Meetings, </w:t>
      </w:r>
      <w:r w:rsidRPr="006C3B07">
        <w:rPr>
          <w:u w:val="single"/>
        </w:rPr>
        <w:t xml:space="preserve">civil society reiterated concerns previously expressed about the RST, such as the fact that eligible countries must have a concurrent </w:t>
      </w:r>
      <w:proofErr w:type="spellStart"/>
      <w:r w:rsidRPr="006C3B07">
        <w:rPr>
          <w:u w:val="single"/>
        </w:rPr>
        <w:t>programme</w:t>
      </w:r>
      <w:proofErr w:type="spellEnd"/>
      <w:r w:rsidRPr="006C3B07">
        <w:rPr>
          <w:u w:val="single"/>
        </w:rPr>
        <w:t xml:space="preserve"> with the IMF</w:t>
      </w:r>
      <w:r w:rsidRPr="006C3B07">
        <w:rPr>
          <w:sz w:val="16"/>
        </w:rPr>
        <w:t xml:space="preserve">, meaning they will have to withstand the Fund’s macroeconomic recommendations and definition of a stable macroeconomic environment, whether they agree with it or not. </w:t>
      </w:r>
      <w:r w:rsidRPr="006C3B07">
        <w:rPr>
          <w:u w:val="single"/>
        </w:rPr>
        <w:t>An additional concern is the emphasis placed on the hope that the RST will play a catalytic role for private capital to support climate needs, introducing reforms that will make it easier for governments to play a ‘de-risking role’ and create incentives to attract private investment in the energy transition</w:t>
      </w:r>
      <w:r w:rsidRPr="006C3B07">
        <w:rPr>
          <w:sz w:val="16"/>
        </w:rPr>
        <w:t>. This sounds too much like WBG’s ‘</w:t>
      </w:r>
      <w:proofErr w:type="spellStart"/>
      <w:r w:rsidRPr="006C3B07">
        <w:rPr>
          <w:sz w:val="16"/>
        </w:rPr>
        <w:t>maximising</w:t>
      </w:r>
      <w:proofErr w:type="spellEnd"/>
      <w:r w:rsidRPr="006C3B07">
        <w:rPr>
          <w:sz w:val="16"/>
        </w:rPr>
        <w:t xml:space="preserve"> finance for development’ approach, termed by Professor Daniela Gabor the ‘Wall Street Consensus’, which has been questioned due to its focus on driving private capital into areas that should remain under the State. </w:t>
      </w:r>
      <w:r w:rsidRPr="006C3B07">
        <w:rPr>
          <w:u w:val="single"/>
        </w:rPr>
        <w:t xml:space="preserve">This is also something that may end up increasing the financial vulnerability of the Global South, </w:t>
      </w:r>
      <w:r w:rsidRPr="003605F1">
        <w:rPr>
          <w:b/>
          <w:bCs/>
          <w:u w:val="single"/>
        </w:rPr>
        <w:t>serving the interest of private capital</w:t>
      </w:r>
      <w:r w:rsidRPr="006C3B07">
        <w:rPr>
          <w:u w:val="single"/>
        </w:rPr>
        <w:t xml:space="preserve"> instead of those of people and the planet. </w:t>
      </w:r>
      <w:r w:rsidRPr="006C3B07">
        <w:rPr>
          <w:b/>
          <w:bCs/>
          <w:u w:val="single"/>
        </w:rPr>
        <w:t xml:space="preserve">None of these issues were </w:t>
      </w:r>
      <w:proofErr w:type="gramStart"/>
      <w:r w:rsidRPr="006C3B07">
        <w:rPr>
          <w:b/>
          <w:bCs/>
          <w:u w:val="single"/>
        </w:rPr>
        <w:t>addressed</w:t>
      </w:r>
      <w:r w:rsidRPr="006C3B07">
        <w:rPr>
          <w:u w:val="single"/>
        </w:rPr>
        <w:t>.</w:t>
      </w:r>
      <w:r w:rsidRPr="003605F1">
        <w:rPr>
          <w:sz w:val="12"/>
        </w:rPr>
        <w:t>¶</w:t>
      </w:r>
      <w:proofErr w:type="gramEnd"/>
      <w:r w:rsidRPr="006C3B07">
        <w:rPr>
          <w:sz w:val="16"/>
        </w:rPr>
        <w:t xml:space="preserve"> The RST, with its combination of macroeconomic </w:t>
      </w:r>
      <w:proofErr w:type="spellStart"/>
      <w:r w:rsidRPr="006C3B07">
        <w:rPr>
          <w:sz w:val="16"/>
        </w:rPr>
        <w:t>programmes</w:t>
      </w:r>
      <w:proofErr w:type="spellEnd"/>
      <w:r w:rsidRPr="006C3B07">
        <w:rPr>
          <w:sz w:val="16"/>
        </w:rPr>
        <w:t xml:space="preserve"> in the area of climate adaptation, energy transition and pandemic preparedness, will turn the IMF into a major actor in climate action. </w:t>
      </w:r>
      <w:r w:rsidRPr="006C3B07">
        <w:rPr>
          <w:u w:val="single"/>
        </w:rPr>
        <w:t xml:space="preserve">However, its </w:t>
      </w:r>
      <w:r w:rsidRPr="003605F1">
        <w:rPr>
          <w:b/>
          <w:bCs/>
          <w:u w:val="single"/>
        </w:rPr>
        <w:t>limited expertise</w:t>
      </w:r>
      <w:r w:rsidRPr="006C3B07">
        <w:rPr>
          <w:u w:val="single"/>
        </w:rPr>
        <w:t xml:space="preserve"> in the area, its </w:t>
      </w:r>
      <w:r w:rsidRPr="003605F1">
        <w:rPr>
          <w:b/>
          <w:bCs/>
          <w:u w:val="single"/>
        </w:rPr>
        <w:t>unwillingness to move away from conditionality and austerity</w:t>
      </w:r>
      <w:r w:rsidRPr="006C3B07">
        <w:rPr>
          <w:u w:val="single"/>
        </w:rPr>
        <w:t xml:space="preserve">, and its </w:t>
      </w:r>
      <w:r w:rsidRPr="003605F1">
        <w:rPr>
          <w:b/>
          <w:bCs/>
          <w:u w:val="single"/>
        </w:rPr>
        <w:t>unequal governance system</w:t>
      </w:r>
      <w:r w:rsidRPr="006C3B07">
        <w:rPr>
          <w:u w:val="single"/>
        </w:rPr>
        <w:t xml:space="preserve"> make it ill-placed to play such a role. Climate action and climate finance should follow the principles of ‘polluters pay’ and ‘common but differentiated </w:t>
      </w:r>
      <w:proofErr w:type="gramStart"/>
      <w:r w:rsidRPr="006C3B07">
        <w:rPr>
          <w:u w:val="single"/>
        </w:rPr>
        <w:t>responsibilities’</w:t>
      </w:r>
      <w:proofErr w:type="gramEnd"/>
      <w:r w:rsidRPr="006C3B07">
        <w:rPr>
          <w:sz w:val="16"/>
        </w:rPr>
        <w:t xml:space="preserve">. They should include a strong element of </w:t>
      </w:r>
      <w:r w:rsidRPr="006C3B07">
        <w:rPr>
          <w:u w:val="single"/>
        </w:rPr>
        <w:t>justice and retribution, acknowledging that the most important policy issue in economics today is how to tackle climate change in an equitable, just, gender-responsive and human rights-based manner. All of these are yet to be seen in the IMF’s engagement with climate.</w:t>
      </w:r>
      <w:r>
        <w:rPr>
          <w:u w:val="single"/>
        </w:rPr>
        <w:t xml:space="preserve"> </w:t>
      </w:r>
      <w:r w:rsidRPr="003605F1">
        <w:rPr>
          <w:sz w:val="12"/>
        </w:rPr>
        <w:t>¶</w:t>
      </w:r>
      <w:r w:rsidRPr="006C3B07">
        <w:rPr>
          <w:sz w:val="16"/>
        </w:rPr>
        <w:t xml:space="preserve"> </w:t>
      </w:r>
      <w:r w:rsidRPr="006C3B07">
        <w:rPr>
          <w:u w:val="single"/>
        </w:rPr>
        <w:t xml:space="preserve">The IMF should use a </w:t>
      </w:r>
      <w:r w:rsidRPr="003605F1">
        <w:rPr>
          <w:b/>
          <w:bCs/>
          <w:u w:val="single"/>
        </w:rPr>
        <w:t>greater variety of instruments</w:t>
      </w:r>
      <w:r w:rsidRPr="006C3B07">
        <w:rPr>
          <w:u w:val="single"/>
        </w:rPr>
        <w:t xml:space="preserve"> to help countries expand their fiscal space, such as the elimination of surcharges</w:t>
      </w:r>
      <w:r w:rsidRPr="006C3B07">
        <w:rPr>
          <w:sz w:val="16"/>
        </w:rPr>
        <w:t xml:space="preserve"> - a system of fees on loans from the institutions; a new allocation of Special Drawing Rights - especially if targeted to developing countries; and </w:t>
      </w:r>
      <w:r w:rsidRPr="006C3B07">
        <w:rPr>
          <w:u w:val="single"/>
        </w:rPr>
        <w:t xml:space="preserve">more focus on the </w:t>
      </w:r>
      <w:r w:rsidRPr="003605F1">
        <w:rPr>
          <w:b/>
          <w:bCs/>
          <w:u w:val="single"/>
        </w:rPr>
        <w:t>need for debt restructuring</w:t>
      </w:r>
      <w:r w:rsidRPr="006C3B07">
        <w:rPr>
          <w:sz w:val="16"/>
        </w:rPr>
        <w:t>. Yet none of these measures were addressed during the Meetings.</w:t>
      </w:r>
    </w:p>
    <w:p w14:paraId="54C56F8B" w14:textId="77777777" w:rsidR="00CD7915" w:rsidRPr="004A6CCA" w:rsidRDefault="00CD7915" w:rsidP="00CD7915">
      <w:pPr>
        <w:pStyle w:val="Heading2"/>
      </w:pPr>
      <w:r>
        <w:t>AFF—AT: NB</w:t>
      </w:r>
    </w:p>
    <w:p w14:paraId="355508D4" w14:textId="77777777" w:rsidR="00CD7915" w:rsidRPr="004A6CCA" w:rsidRDefault="00CD7915" w:rsidP="00CD7915">
      <w:pPr>
        <w:pStyle w:val="Heading4"/>
        <w:rPr>
          <w:szCs w:val="26"/>
        </w:rPr>
      </w:pPr>
      <w:r w:rsidRPr="004A6CCA">
        <w:rPr>
          <w:szCs w:val="26"/>
        </w:rPr>
        <w:t xml:space="preserve">RST design flaws dooms the plan and the </w:t>
      </w:r>
      <w:proofErr w:type="gramStart"/>
      <w:r w:rsidRPr="004A6CCA">
        <w:rPr>
          <w:szCs w:val="26"/>
        </w:rPr>
        <w:t>climate</w:t>
      </w:r>
      <w:proofErr w:type="gramEnd"/>
    </w:p>
    <w:p w14:paraId="1A4084FC" w14:textId="77777777" w:rsidR="00CD7915" w:rsidRPr="004A6CCA" w:rsidRDefault="00CD7915" w:rsidP="00CD7915">
      <w:pPr>
        <w:rPr>
          <w:rStyle w:val="Style13ptBold"/>
          <w:b w:val="0"/>
          <w:bCs w:val="0"/>
          <w:sz w:val="21"/>
          <w:szCs w:val="18"/>
        </w:rPr>
      </w:pPr>
      <w:r w:rsidRPr="004A6CCA">
        <w:rPr>
          <w:rStyle w:val="Style13ptBold"/>
          <w:szCs w:val="26"/>
        </w:rPr>
        <w:t>Ahmed et. al. 21</w:t>
      </w:r>
      <w:r w:rsidRPr="004A6CCA">
        <w:rPr>
          <w:rStyle w:val="Style13ptBold"/>
          <w:sz w:val="28"/>
          <w:szCs w:val="24"/>
        </w:rPr>
        <w:t xml:space="preserve"> </w:t>
      </w:r>
      <w:r w:rsidRPr="004A6CCA">
        <w:rPr>
          <w:rStyle w:val="Style13ptBold"/>
          <w:b w:val="0"/>
          <w:bCs w:val="0"/>
          <w:sz w:val="20"/>
          <w:szCs w:val="16"/>
        </w:rPr>
        <w:t xml:space="preserve">(Sara Jane Ahmed, Finance Adviser to the Vulnerable Twenty Group of Ministers of Finance | Alicia </w:t>
      </w:r>
      <w:proofErr w:type="spellStart"/>
      <w:r w:rsidRPr="004A6CCA">
        <w:rPr>
          <w:rStyle w:val="Style13ptBold"/>
          <w:b w:val="0"/>
          <w:bCs w:val="0"/>
          <w:sz w:val="20"/>
          <w:szCs w:val="16"/>
        </w:rPr>
        <w:t>Bárcena</w:t>
      </w:r>
      <w:proofErr w:type="spellEnd"/>
      <w:r w:rsidRPr="004A6CCA">
        <w:rPr>
          <w:rStyle w:val="Style13ptBold"/>
          <w:b w:val="0"/>
          <w:bCs w:val="0"/>
          <w:sz w:val="20"/>
          <w:szCs w:val="16"/>
        </w:rPr>
        <w:t xml:space="preserve">, Executive Secretary of the United Nations Economic Commission for Latin America and the Caribbean | Daniel </w:t>
      </w:r>
      <w:proofErr w:type="spellStart"/>
      <w:r w:rsidRPr="004A6CCA">
        <w:rPr>
          <w:rStyle w:val="Style13ptBold"/>
          <w:b w:val="0"/>
          <w:bCs w:val="0"/>
          <w:sz w:val="20"/>
          <w:szCs w:val="16"/>
        </w:rPr>
        <w:t>Titleman</w:t>
      </w:r>
      <w:proofErr w:type="spellEnd"/>
      <w:r w:rsidRPr="004A6CCA">
        <w:rPr>
          <w:rStyle w:val="Style13ptBold"/>
          <w:b w:val="0"/>
          <w:bCs w:val="0"/>
          <w:sz w:val="20"/>
          <w:szCs w:val="16"/>
        </w:rPr>
        <w:t xml:space="preserve">, Director of the Economic Development Division of the United Nations Economic Commission for Latin America and the Caribbean | Project Syndicate | “The IMF's Misstep on Climate Finance” | December 13, 2021 | </w:t>
      </w:r>
      <w:hyperlink r:id="rId10" w:history="1">
        <w:r w:rsidRPr="004A6CCA">
          <w:rPr>
            <w:rStyle w:val="Hyperlink"/>
            <w:sz w:val="20"/>
            <w:szCs w:val="16"/>
          </w:rPr>
          <w:t>https://www.project-syndicate.org/commentary/imf-must-adjust-funding-criteria-in-response-to-climate-vulnerability-by-sara-jane-ahmed-et-al-2021-12</w:t>
        </w:r>
      </w:hyperlink>
      <w:r w:rsidRPr="004A6CCA">
        <w:rPr>
          <w:rStyle w:val="Style13ptBold"/>
          <w:b w:val="0"/>
          <w:bCs w:val="0"/>
          <w:sz w:val="20"/>
          <w:szCs w:val="16"/>
        </w:rPr>
        <w:t xml:space="preserve"> | DOA: 7/24/23 | </w:t>
      </w:r>
      <w:proofErr w:type="spellStart"/>
      <w:r w:rsidRPr="004A6CCA">
        <w:rPr>
          <w:rStyle w:val="Style13ptBold"/>
          <w:b w:val="0"/>
          <w:bCs w:val="0"/>
          <w:sz w:val="20"/>
          <w:szCs w:val="16"/>
        </w:rPr>
        <w:t>Saa</w:t>
      </w:r>
      <w:proofErr w:type="spellEnd"/>
      <w:r w:rsidRPr="004A6CCA">
        <w:rPr>
          <w:rStyle w:val="Style13ptBold"/>
          <w:b w:val="0"/>
          <w:bCs w:val="0"/>
          <w:sz w:val="20"/>
          <w:szCs w:val="16"/>
        </w:rPr>
        <w:t>π)</w:t>
      </w:r>
    </w:p>
    <w:p w14:paraId="383A7477" w14:textId="77777777" w:rsidR="00CD7915" w:rsidRPr="004A6CCA" w:rsidRDefault="00CD7915" w:rsidP="00CD7915">
      <w:pPr>
        <w:rPr>
          <w:u w:val="single"/>
        </w:rPr>
      </w:pPr>
      <w:r w:rsidRPr="003605F1">
        <w:rPr>
          <w:sz w:val="16"/>
        </w:rPr>
        <w:t xml:space="preserve">The </w:t>
      </w:r>
      <w:r w:rsidRPr="004A6CCA">
        <w:rPr>
          <w:b/>
          <w:bCs/>
          <w:u w:val="single"/>
        </w:rPr>
        <w:t>International Monetary Fund</w:t>
      </w:r>
      <w:r w:rsidRPr="003605F1">
        <w:rPr>
          <w:u w:val="single"/>
        </w:rPr>
        <w:t xml:space="preserve"> seems determined to dilute one of the best examples of global cooperation in response to the economic disruptions induced by the COVID-19 pandemic and climate change. It must change course now</w:t>
      </w:r>
      <w:r w:rsidRPr="003605F1">
        <w:rPr>
          <w:sz w:val="16"/>
        </w:rPr>
        <w:t xml:space="preserve">, before it is too </w:t>
      </w:r>
      <w:proofErr w:type="gramStart"/>
      <w:r w:rsidRPr="003605F1">
        <w:rPr>
          <w:sz w:val="16"/>
        </w:rPr>
        <w:t>late.</w:t>
      </w:r>
      <w:r w:rsidRPr="003605F1">
        <w:rPr>
          <w:sz w:val="12"/>
        </w:rPr>
        <w:t>¶</w:t>
      </w:r>
      <w:proofErr w:type="gramEnd"/>
      <w:r w:rsidRPr="003605F1">
        <w:rPr>
          <w:sz w:val="16"/>
        </w:rPr>
        <w:t xml:space="preserve"> The </w:t>
      </w:r>
      <w:r w:rsidRPr="003605F1">
        <w:rPr>
          <w:u w:val="single"/>
        </w:rPr>
        <w:t>IMF’s</w:t>
      </w:r>
      <w:r>
        <w:rPr>
          <w:u w:val="single"/>
        </w:rPr>
        <w:t xml:space="preserve"> </w:t>
      </w:r>
      <w:r w:rsidRPr="003605F1">
        <w:rPr>
          <w:u w:val="single"/>
        </w:rPr>
        <w:t>allocation of $650 billion</w:t>
      </w:r>
      <w:r>
        <w:rPr>
          <w:u w:val="single"/>
        </w:rPr>
        <w:t xml:space="preserve"> </w:t>
      </w:r>
      <w:r w:rsidRPr="003605F1">
        <w:rPr>
          <w:u w:val="single"/>
        </w:rPr>
        <w:t>in special drawing rights</w:t>
      </w:r>
      <w:r w:rsidRPr="003605F1">
        <w:rPr>
          <w:sz w:val="16"/>
        </w:rPr>
        <w:t xml:space="preserve"> (SDRs, the Fund’s reserve asset) in August was long encouraged and widely welcomed. Given the IMF’s tight rules, it was </w:t>
      </w:r>
      <w:r w:rsidRPr="003605F1">
        <w:rPr>
          <w:u w:val="single"/>
        </w:rPr>
        <w:t>clear from the start that the vast majority of</w:t>
      </w:r>
      <w:r w:rsidRPr="004A6CCA">
        <w:rPr>
          <w:b/>
          <w:bCs/>
          <w:u w:val="single"/>
        </w:rPr>
        <w:t xml:space="preserve"> SDRs</w:t>
      </w:r>
      <w:r w:rsidRPr="003605F1">
        <w:rPr>
          <w:u w:val="single"/>
        </w:rPr>
        <w:t xml:space="preserve"> would go to </w:t>
      </w:r>
      <w:r w:rsidRPr="004A6CCA">
        <w:rPr>
          <w:b/>
          <w:bCs/>
          <w:u w:val="single"/>
        </w:rPr>
        <w:t>countries that did not need them</w:t>
      </w:r>
      <w:r w:rsidRPr="003605F1">
        <w:rPr>
          <w:sz w:val="16"/>
        </w:rPr>
        <w:t xml:space="preserve">. As a result, </w:t>
      </w:r>
      <w:r w:rsidRPr="003605F1">
        <w:rPr>
          <w:u w:val="single"/>
        </w:rPr>
        <w:t>G7 leaders</w:t>
      </w:r>
      <w:r>
        <w:rPr>
          <w:u w:val="single"/>
        </w:rPr>
        <w:t xml:space="preserve"> </w:t>
      </w:r>
      <w:r w:rsidRPr="003605F1">
        <w:rPr>
          <w:u w:val="single"/>
        </w:rPr>
        <w:t>pledged to re-channel</w:t>
      </w:r>
      <w:r>
        <w:rPr>
          <w:u w:val="single"/>
        </w:rPr>
        <w:t xml:space="preserve"> </w:t>
      </w:r>
      <w:r w:rsidRPr="003605F1">
        <w:rPr>
          <w:u w:val="single"/>
        </w:rPr>
        <w:t>upwards of $100 billion of their allocations to “countries most in need of … pandemic [support to] stabilize their economies, and mount a green and global recovery</w:t>
      </w:r>
      <w:r w:rsidRPr="003605F1">
        <w:rPr>
          <w:sz w:val="16"/>
        </w:rPr>
        <w:t xml:space="preserve"> … aligned with shared development and climate goals</w:t>
      </w:r>
      <w:proofErr w:type="gramStart"/>
      <w:r w:rsidRPr="003605F1">
        <w:rPr>
          <w:sz w:val="16"/>
        </w:rPr>
        <w:t>.”</w:t>
      </w:r>
      <w:r w:rsidRPr="003605F1">
        <w:rPr>
          <w:sz w:val="12"/>
        </w:rPr>
        <w:t>¶</w:t>
      </w:r>
      <w:proofErr w:type="gramEnd"/>
      <w:r w:rsidRPr="003605F1">
        <w:rPr>
          <w:sz w:val="16"/>
        </w:rPr>
        <w:t xml:space="preserve"> While these moves seem small compared to the $17 trillion that rich countries have spent to support their economies during the pandemic, they were nonetheless significant. In October, just two months after the allocation, the </w:t>
      </w:r>
      <w:r w:rsidRPr="003605F1">
        <w:rPr>
          <w:u w:val="single"/>
        </w:rPr>
        <w:t>G20 backed a plan</w:t>
      </w:r>
      <w:r>
        <w:rPr>
          <w:u w:val="single"/>
        </w:rPr>
        <w:t xml:space="preserve"> </w:t>
      </w:r>
      <w:r w:rsidRPr="003605F1">
        <w:rPr>
          <w:u w:val="single"/>
        </w:rPr>
        <w:t xml:space="preserve">by the IMF and the World Bank to develop and implement a </w:t>
      </w:r>
      <w:r w:rsidRPr="004A6CCA">
        <w:rPr>
          <w:b/>
          <w:bCs/>
          <w:u w:val="single"/>
        </w:rPr>
        <w:t>Resilience and Sustainability Trust</w:t>
      </w:r>
      <w:r w:rsidRPr="003605F1">
        <w:rPr>
          <w:u w:val="single"/>
        </w:rPr>
        <w:t>,</w:t>
      </w:r>
      <w:r w:rsidRPr="003605F1">
        <w:rPr>
          <w:sz w:val="16"/>
        </w:rPr>
        <w:t xml:space="preserve"> which would allow wealthy countries to channel their allotments to low- and middle-income countries vulnerable to economic shocks. Because the RST could be used to address risks related to climate change, it would fill a glaring gap in international finance. The IMF announced that it would have a proposal ready for its 2022 spring </w:t>
      </w:r>
      <w:proofErr w:type="gramStart"/>
      <w:r w:rsidRPr="003605F1">
        <w:rPr>
          <w:sz w:val="16"/>
        </w:rPr>
        <w:t>meetings.</w:t>
      </w:r>
      <w:r w:rsidRPr="003605F1">
        <w:rPr>
          <w:sz w:val="12"/>
        </w:rPr>
        <w:t>¶</w:t>
      </w:r>
      <w:proofErr w:type="gramEnd"/>
      <w:r w:rsidRPr="003605F1">
        <w:rPr>
          <w:sz w:val="16"/>
        </w:rPr>
        <w:t xml:space="preserve"> But will it be enough?</w:t>
      </w:r>
      <w:r w:rsidRPr="003605F1">
        <w:rPr>
          <w:sz w:val="12"/>
        </w:rPr>
        <w:t>¶</w:t>
      </w:r>
      <w:r w:rsidRPr="003605F1">
        <w:rPr>
          <w:sz w:val="16"/>
        </w:rPr>
        <w:t xml:space="preserve"> </w:t>
      </w:r>
      <w:r w:rsidRPr="003605F1">
        <w:rPr>
          <w:u w:val="single"/>
        </w:rPr>
        <w:t>Extreme weather events like floods and hurricanes can trigger financial instability in vulnerable countries</w:t>
      </w:r>
      <w:r w:rsidRPr="003605F1">
        <w:rPr>
          <w:sz w:val="16"/>
        </w:rPr>
        <w:t xml:space="preserve"> as they wipe out capital stock and sources of foreign exchange. Likewise, countries dependent on fossil-fuel exports face fiscal uncertainty as demand for oil and gas decreases to meet climate goals. In both cases, spillover effects can negatively affect trade. </w:t>
      </w:r>
      <w:r w:rsidRPr="003605F1">
        <w:rPr>
          <w:u w:val="single"/>
        </w:rPr>
        <w:t xml:space="preserve">Countries confronting such conditions must undertake a structural transformation of their economies. But many low- and middle-income countries </w:t>
      </w:r>
      <w:r w:rsidRPr="00FF7A07">
        <w:rPr>
          <w:b/>
          <w:bCs/>
          <w:u w:val="single"/>
        </w:rPr>
        <w:t>lack access to the cost-effective, flexible financing</w:t>
      </w:r>
      <w:r w:rsidRPr="003605F1">
        <w:rPr>
          <w:u w:val="single"/>
        </w:rPr>
        <w:t xml:space="preserve"> they </w:t>
      </w:r>
      <w:proofErr w:type="gramStart"/>
      <w:r w:rsidRPr="003605F1">
        <w:rPr>
          <w:u w:val="single"/>
        </w:rPr>
        <w:t>need</w:t>
      </w:r>
      <w:r w:rsidRPr="003605F1">
        <w:rPr>
          <w:sz w:val="16"/>
        </w:rPr>
        <w:t>.</w:t>
      </w:r>
      <w:r w:rsidRPr="003605F1">
        <w:rPr>
          <w:sz w:val="12"/>
        </w:rPr>
        <w:t>¶</w:t>
      </w:r>
      <w:proofErr w:type="gramEnd"/>
      <w:r w:rsidRPr="003605F1">
        <w:rPr>
          <w:sz w:val="16"/>
        </w:rPr>
        <w:t xml:space="preserve"> A well-designed RST would make the IMF criteria for resource allocation and country eligibility more adaptable. Unfortunately, </w:t>
      </w:r>
      <w:r w:rsidRPr="00FF7A07">
        <w:rPr>
          <w:b/>
          <w:bCs/>
          <w:u w:val="single"/>
        </w:rPr>
        <w:t>five design flaws</w:t>
      </w:r>
      <w:r w:rsidRPr="003605F1">
        <w:rPr>
          <w:u w:val="single"/>
        </w:rPr>
        <w:t xml:space="preserve"> in the IMF’s approach would render the planned </w:t>
      </w:r>
      <w:r w:rsidRPr="00FF7A07">
        <w:rPr>
          <w:b/>
          <w:bCs/>
          <w:u w:val="single"/>
        </w:rPr>
        <w:t>RST ineffective</w:t>
      </w:r>
      <w:r w:rsidRPr="003605F1">
        <w:rPr>
          <w:sz w:val="16"/>
        </w:rPr>
        <w:t xml:space="preserve"> for most climate-vulnerable </w:t>
      </w:r>
      <w:proofErr w:type="gramStart"/>
      <w:r w:rsidRPr="003605F1">
        <w:rPr>
          <w:sz w:val="16"/>
        </w:rPr>
        <w:t>countries.</w:t>
      </w:r>
      <w:r w:rsidRPr="003605F1">
        <w:rPr>
          <w:sz w:val="12"/>
        </w:rPr>
        <w:t>¶</w:t>
      </w:r>
      <w:proofErr w:type="gramEnd"/>
      <w:r w:rsidRPr="003605F1">
        <w:rPr>
          <w:sz w:val="16"/>
        </w:rPr>
        <w:t xml:space="preserve"> The </w:t>
      </w:r>
      <w:r w:rsidRPr="00FF7A07">
        <w:rPr>
          <w:b/>
          <w:bCs/>
          <w:u w:val="single"/>
        </w:rPr>
        <w:t>first flaw concerns eligibility</w:t>
      </w:r>
      <w:r w:rsidRPr="003605F1">
        <w:rPr>
          <w:sz w:val="16"/>
        </w:rPr>
        <w:t xml:space="preserve">. </w:t>
      </w:r>
      <w:r w:rsidRPr="003605F1">
        <w:rPr>
          <w:u w:val="single"/>
        </w:rPr>
        <w:t xml:space="preserve">IMF programs discriminate </w:t>
      </w:r>
      <w:proofErr w:type="gramStart"/>
      <w:r w:rsidRPr="003605F1">
        <w:rPr>
          <w:u w:val="single"/>
        </w:rPr>
        <w:t>on the basis of</w:t>
      </w:r>
      <w:proofErr w:type="gramEnd"/>
      <w:r w:rsidRPr="003605F1">
        <w:rPr>
          <w:u w:val="single"/>
        </w:rPr>
        <w:t xml:space="preserve"> income</w:t>
      </w:r>
      <w:r w:rsidRPr="003605F1">
        <w:rPr>
          <w:sz w:val="16"/>
        </w:rPr>
        <w:t xml:space="preserve">, but climate change does not. While the G20 explicitly called for the establishment of an RST covering low-income and climate-vulnerable middle-income countries, the </w:t>
      </w:r>
      <w:r w:rsidRPr="003605F1">
        <w:rPr>
          <w:u w:val="single"/>
        </w:rPr>
        <w:t xml:space="preserve">IMF has adopted a narrow interpretation according to which middle-income countries would be eligible only if they do not exceed a certain income </w:t>
      </w:r>
      <w:proofErr w:type="gramStart"/>
      <w:r w:rsidRPr="003605F1">
        <w:rPr>
          <w:u w:val="single"/>
        </w:rPr>
        <w:t>threshold</w:t>
      </w:r>
      <w:r w:rsidRPr="003605F1">
        <w:rPr>
          <w:sz w:val="16"/>
        </w:rPr>
        <w:t>.</w:t>
      </w:r>
      <w:r w:rsidRPr="003605F1">
        <w:rPr>
          <w:sz w:val="12"/>
        </w:rPr>
        <w:t>¶</w:t>
      </w:r>
      <w:proofErr w:type="gramEnd"/>
      <w:r w:rsidRPr="003605F1">
        <w:rPr>
          <w:sz w:val="16"/>
        </w:rPr>
        <w:t xml:space="preserve"> But traditional measures of income are a poor criterion for determining eligibility. The IMF must adjust its thinking to actual circumstances and ensure that eligibility is based on climate vulnerability. </w:t>
      </w:r>
      <w:r w:rsidRPr="003605F1">
        <w:rPr>
          <w:u w:val="single"/>
        </w:rPr>
        <w:t>It should not be controversial to integrate into the criteria simple measures such as susceptibility to physical climate risks</w:t>
      </w:r>
      <w:r w:rsidRPr="003605F1">
        <w:rPr>
          <w:sz w:val="16"/>
        </w:rPr>
        <w:t xml:space="preserve"> like floods, droughts, and hurricanes, </w:t>
      </w:r>
      <w:r w:rsidRPr="003605F1">
        <w:rPr>
          <w:u w:val="single"/>
        </w:rPr>
        <w:t>or economic factors</w:t>
      </w:r>
      <w:r w:rsidRPr="003605F1">
        <w:rPr>
          <w:sz w:val="16"/>
        </w:rPr>
        <w:t xml:space="preserve"> like the share of fossil-fuel exports in total foreign-exchange </w:t>
      </w:r>
      <w:proofErr w:type="gramStart"/>
      <w:r w:rsidRPr="003605F1">
        <w:rPr>
          <w:sz w:val="16"/>
        </w:rPr>
        <w:t>earnings.</w:t>
      </w:r>
      <w:r w:rsidRPr="003605F1">
        <w:rPr>
          <w:sz w:val="12"/>
        </w:rPr>
        <w:t>¶</w:t>
      </w:r>
      <w:proofErr w:type="gramEnd"/>
      <w:r w:rsidRPr="003605F1">
        <w:rPr>
          <w:sz w:val="16"/>
        </w:rPr>
        <w:t xml:space="preserve"> </w:t>
      </w:r>
      <w:r w:rsidRPr="00FF7A07">
        <w:rPr>
          <w:b/>
          <w:bCs/>
          <w:u w:val="single"/>
        </w:rPr>
        <w:t>Second, there is a problem with the terms and accessibility</w:t>
      </w:r>
      <w:r w:rsidRPr="003605F1">
        <w:rPr>
          <w:u w:val="single"/>
        </w:rPr>
        <w:t xml:space="preserve"> of the funds</w:t>
      </w:r>
      <w:r w:rsidRPr="003605F1">
        <w:rPr>
          <w:sz w:val="16"/>
        </w:rPr>
        <w:t xml:space="preserve">. Developing countries lack the fiscal space to mobilize domestic resources to address the structural changes their economies need. Many also lack access to external resources on reasonable borrowing terms. </w:t>
      </w:r>
      <w:r w:rsidRPr="003605F1">
        <w:rPr>
          <w:u w:val="single"/>
        </w:rPr>
        <w:t>But the IMF is proposing that RST users be charged the SDR interest rate (currently five basis points and on the rise) plus a margin of up to 100 basis points. These rates are not very different from what the Fund currently charges middle-income countries</w:t>
      </w:r>
      <w:r w:rsidRPr="003605F1">
        <w:rPr>
          <w:sz w:val="16"/>
        </w:rPr>
        <w:t xml:space="preserve">. </w:t>
      </w:r>
      <w:r w:rsidRPr="003605F1">
        <w:rPr>
          <w:u w:val="single"/>
        </w:rPr>
        <w:t xml:space="preserve">More problematic is the access limits, which would be 100% of quota, or less than the SDR equivalent of $1 billion. </w:t>
      </w:r>
      <w:r w:rsidRPr="003605F1">
        <w:rPr>
          <w:sz w:val="16"/>
        </w:rPr>
        <w:t xml:space="preserve">These guidelines would do little to address the financing needs of all but the smallest </w:t>
      </w:r>
      <w:proofErr w:type="gramStart"/>
      <w:r w:rsidRPr="003605F1">
        <w:rPr>
          <w:sz w:val="16"/>
        </w:rPr>
        <w:t>countries.</w:t>
      </w:r>
      <w:r w:rsidRPr="003605F1">
        <w:rPr>
          <w:sz w:val="12"/>
        </w:rPr>
        <w:t>¶</w:t>
      </w:r>
      <w:proofErr w:type="gramEnd"/>
      <w:r w:rsidRPr="003605F1">
        <w:rPr>
          <w:sz w:val="16"/>
        </w:rPr>
        <w:t xml:space="preserve"> The </w:t>
      </w:r>
      <w:r w:rsidRPr="00FF7A07">
        <w:rPr>
          <w:b/>
          <w:bCs/>
          <w:u w:val="single"/>
        </w:rPr>
        <w:t>third flaw is the IMF’s insistence on conditionality</w:t>
      </w:r>
      <w:r w:rsidRPr="003605F1">
        <w:rPr>
          <w:sz w:val="16"/>
        </w:rPr>
        <w:t xml:space="preserve">. The Fund sees the RST as a top-up scheme for existing programs. This is deeply troubling. According to the IMF’s own research, </w:t>
      </w:r>
      <w:r w:rsidRPr="003605F1">
        <w:rPr>
          <w:u w:val="single"/>
        </w:rPr>
        <w:t>its existing lending facilities are stigmatized, owing to their high levels of conditionality and low levels of performance with respect to economic recovery and other social outcomes</w:t>
      </w:r>
      <w:r w:rsidRPr="003605F1">
        <w:rPr>
          <w:sz w:val="16"/>
        </w:rPr>
        <w:t xml:space="preserve">. The RST was supposed to be a new instrument that recognizes and channels resources to the countries that are most vulnerable to climate change. But what the IMF plans is repackaged business as </w:t>
      </w:r>
      <w:proofErr w:type="gramStart"/>
      <w:r w:rsidRPr="003605F1">
        <w:rPr>
          <w:sz w:val="16"/>
        </w:rPr>
        <w:t>usual.</w:t>
      </w:r>
      <w:r w:rsidRPr="003605F1">
        <w:rPr>
          <w:sz w:val="12"/>
        </w:rPr>
        <w:t>¶</w:t>
      </w:r>
      <w:proofErr w:type="gramEnd"/>
      <w:r w:rsidRPr="003605F1">
        <w:rPr>
          <w:sz w:val="16"/>
        </w:rPr>
        <w:t xml:space="preserve"> The </w:t>
      </w:r>
      <w:r w:rsidRPr="00FF7A07">
        <w:rPr>
          <w:b/>
          <w:bCs/>
          <w:u w:val="single"/>
        </w:rPr>
        <w:t>fourth flaw</w:t>
      </w:r>
      <w:r w:rsidRPr="003605F1">
        <w:rPr>
          <w:u w:val="single"/>
        </w:rPr>
        <w:t xml:space="preserve"> is that even though the </w:t>
      </w:r>
      <w:r w:rsidRPr="00FF7A07">
        <w:rPr>
          <w:b/>
          <w:bCs/>
          <w:u w:val="single"/>
        </w:rPr>
        <w:t>IMF</w:t>
      </w:r>
      <w:r w:rsidRPr="003605F1">
        <w:rPr>
          <w:u w:val="single"/>
        </w:rPr>
        <w:t xml:space="preserve"> is only now devising a climate-change strategy, it </w:t>
      </w:r>
      <w:r w:rsidRPr="00FF7A07">
        <w:rPr>
          <w:b/>
          <w:bCs/>
          <w:u w:val="single"/>
        </w:rPr>
        <w:t>would head the RST</w:t>
      </w:r>
      <w:r w:rsidRPr="003605F1">
        <w:rPr>
          <w:sz w:val="16"/>
        </w:rPr>
        <w:t xml:space="preserve">. </w:t>
      </w:r>
      <w:r w:rsidRPr="003605F1">
        <w:rPr>
          <w:u w:val="single"/>
        </w:rPr>
        <w:t>Multilateral and regional development banks</w:t>
      </w:r>
      <w:r w:rsidRPr="003605F1">
        <w:rPr>
          <w:sz w:val="16"/>
        </w:rPr>
        <w:t xml:space="preserve"> are also prescribed SDR institutions, and they have a longer view and a stronger track record on climate policy. They </w:t>
      </w:r>
      <w:r w:rsidRPr="003605F1">
        <w:rPr>
          <w:u w:val="single"/>
        </w:rPr>
        <w:t xml:space="preserve">need to be part of the RST’s </w:t>
      </w:r>
      <w:proofErr w:type="gramStart"/>
      <w:r w:rsidRPr="003605F1">
        <w:rPr>
          <w:u w:val="single"/>
        </w:rPr>
        <w:t>governance</w:t>
      </w:r>
      <w:r w:rsidRPr="003605F1">
        <w:rPr>
          <w:sz w:val="16"/>
        </w:rPr>
        <w:t>.</w:t>
      </w:r>
      <w:r w:rsidRPr="003605F1">
        <w:rPr>
          <w:sz w:val="12"/>
        </w:rPr>
        <w:t>¶</w:t>
      </w:r>
      <w:proofErr w:type="gramEnd"/>
      <w:r w:rsidRPr="003605F1">
        <w:rPr>
          <w:sz w:val="16"/>
        </w:rPr>
        <w:t xml:space="preserve"> </w:t>
      </w:r>
      <w:r w:rsidRPr="00FF7A07">
        <w:rPr>
          <w:b/>
          <w:bCs/>
          <w:u w:val="single"/>
        </w:rPr>
        <w:t>Lastly, there is the question of scale</w:t>
      </w:r>
      <w:r w:rsidRPr="003605F1">
        <w:rPr>
          <w:sz w:val="16"/>
        </w:rPr>
        <w:t xml:space="preserve">. IMF Managing Director Kristalina Georgieva has said the </w:t>
      </w:r>
      <w:r w:rsidRPr="003605F1">
        <w:rPr>
          <w:u w:val="single"/>
        </w:rPr>
        <w:t>RST would be funded with</w:t>
      </w:r>
      <w:r>
        <w:rPr>
          <w:u w:val="single"/>
        </w:rPr>
        <w:t xml:space="preserve"> </w:t>
      </w:r>
      <w:r w:rsidRPr="003605F1">
        <w:rPr>
          <w:u w:val="single"/>
        </w:rPr>
        <w:t>around $30 billion initially</w:t>
      </w:r>
      <w:r>
        <w:rPr>
          <w:u w:val="single"/>
        </w:rPr>
        <w:t xml:space="preserve"> </w:t>
      </w:r>
      <w:r w:rsidRPr="003605F1">
        <w:rPr>
          <w:u w:val="single"/>
        </w:rPr>
        <w:t>and then scaled up to $50 billion</w:t>
      </w:r>
      <w:r w:rsidRPr="003605F1">
        <w:rPr>
          <w:sz w:val="16"/>
        </w:rPr>
        <w:t xml:space="preserve">. While the RST alone cannot be expected to substitute finance needed to address the intensifying effects of climate change, the </w:t>
      </w:r>
      <w:r w:rsidRPr="003605F1">
        <w:rPr>
          <w:u w:val="single"/>
        </w:rPr>
        <w:t>needs assessment released by the Standing Committee on Finance of the United Nations Framework Convention on Climate Change put the figure at</w:t>
      </w:r>
      <w:r>
        <w:rPr>
          <w:u w:val="single"/>
        </w:rPr>
        <w:t xml:space="preserve"> </w:t>
      </w:r>
      <w:r w:rsidRPr="003605F1">
        <w:rPr>
          <w:u w:val="single"/>
        </w:rPr>
        <w:t>$6 trillion, and other estimates are</w:t>
      </w:r>
      <w:r>
        <w:rPr>
          <w:u w:val="single"/>
        </w:rPr>
        <w:t xml:space="preserve"> </w:t>
      </w:r>
      <w:r w:rsidRPr="003605F1">
        <w:rPr>
          <w:u w:val="single"/>
        </w:rPr>
        <w:t>significantly higher</w:t>
      </w:r>
      <w:r w:rsidRPr="003605F1">
        <w:rPr>
          <w:sz w:val="16"/>
        </w:rPr>
        <w:t xml:space="preserve">. At the recent UN Climate Change Conference (COP26), Barbados Prime Minister Mia Amor </w:t>
      </w:r>
      <w:proofErr w:type="spellStart"/>
      <w:r w:rsidRPr="003605F1">
        <w:rPr>
          <w:sz w:val="16"/>
        </w:rPr>
        <w:t>Mottley</w:t>
      </w:r>
      <w:proofErr w:type="spellEnd"/>
      <w:r w:rsidRPr="003605F1">
        <w:rPr>
          <w:sz w:val="16"/>
        </w:rPr>
        <w:t xml:space="preserve">, whose country is among the world’s most vulnerable, proposed an annual increase in SDRs of $500 billion for 20 years to finance resilience and </w:t>
      </w:r>
      <w:proofErr w:type="gramStart"/>
      <w:r w:rsidRPr="003605F1">
        <w:rPr>
          <w:sz w:val="16"/>
        </w:rPr>
        <w:t>sustainability.</w:t>
      </w:r>
      <w:r w:rsidRPr="003605F1">
        <w:rPr>
          <w:sz w:val="12"/>
        </w:rPr>
        <w:t>¶</w:t>
      </w:r>
      <w:proofErr w:type="gramEnd"/>
      <w:r w:rsidRPr="003605F1">
        <w:rPr>
          <w:sz w:val="16"/>
        </w:rPr>
        <w:t xml:space="preserve"> The </w:t>
      </w:r>
      <w:r w:rsidRPr="00FF7A07">
        <w:rPr>
          <w:b/>
          <w:bCs/>
          <w:u w:val="single"/>
        </w:rPr>
        <w:t>IMF’s shareholders and stakeholders must reconsider the RST’s design</w:t>
      </w:r>
      <w:r w:rsidRPr="003605F1">
        <w:rPr>
          <w:u w:val="single"/>
        </w:rPr>
        <w:t>. To succeed, it must include all climate-vulnerable developing countries, regardless of income level</w:t>
      </w:r>
      <w:r w:rsidRPr="003605F1">
        <w:rPr>
          <w:sz w:val="16"/>
        </w:rPr>
        <w:t xml:space="preserve">. It must provide low-cost financing that does not undermine members’ debt sustainability and is not linked to pre-existing IMF programs with onerous conditionalities. It must be governed by key stakeholders in development-finance institutions. And it must scale appropriately over </w:t>
      </w:r>
      <w:proofErr w:type="gramStart"/>
      <w:r w:rsidRPr="003605F1">
        <w:rPr>
          <w:sz w:val="16"/>
        </w:rPr>
        <w:t>time.</w:t>
      </w:r>
      <w:r w:rsidRPr="003605F1">
        <w:rPr>
          <w:sz w:val="12"/>
        </w:rPr>
        <w:t>¶</w:t>
      </w:r>
      <w:proofErr w:type="gramEnd"/>
      <w:r w:rsidRPr="003605F1">
        <w:rPr>
          <w:sz w:val="16"/>
        </w:rPr>
        <w:t xml:space="preserve"> The </w:t>
      </w:r>
      <w:r w:rsidRPr="003605F1">
        <w:rPr>
          <w:u w:val="single"/>
        </w:rPr>
        <w:t>IMF must make the necessary adjustments to its proposal for the RST. If it cannot, creditor countries should refrain from capitalizing it.</w:t>
      </w:r>
    </w:p>
    <w:p w14:paraId="3592C68F" w14:textId="77777777" w:rsidR="00CD7915" w:rsidRDefault="00CD7915" w:rsidP="00CD7915">
      <w:pPr>
        <w:pStyle w:val="Heading4"/>
      </w:pPr>
      <w:r>
        <w:t xml:space="preserve">IMF loans are unsustainable and are fiscally </w:t>
      </w:r>
      <w:proofErr w:type="gramStart"/>
      <w:r>
        <w:t>dangerous</w:t>
      </w:r>
      <w:proofErr w:type="gramEnd"/>
    </w:p>
    <w:p w14:paraId="5AD820CF" w14:textId="77777777" w:rsidR="00CD7915" w:rsidRPr="006C3B07" w:rsidRDefault="00CD7915" w:rsidP="00CD7915">
      <w:pPr>
        <w:rPr>
          <w:rStyle w:val="Style13ptBold"/>
          <w:b w:val="0"/>
          <w:bCs w:val="0"/>
          <w:sz w:val="21"/>
          <w:szCs w:val="18"/>
        </w:rPr>
      </w:pPr>
      <w:r>
        <w:rPr>
          <w:rStyle w:val="Style13ptBold"/>
        </w:rPr>
        <w:t xml:space="preserve">McQuillan 7/13 </w:t>
      </w:r>
      <w:r>
        <w:rPr>
          <w:rStyle w:val="Style13ptBold"/>
          <w:b w:val="0"/>
          <w:bCs w:val="0"/>
          <w:sz w:val="21"/>
          <w:szCs w:val="18"/>
        </w:rPr>
        <w:t xml:space="preserve">(Lawrence McQuillan, </w:t>
      </w:r>
      <w:r w:rsidRPr="006C3B07">
        <w:rPr>
          <w:rStyle w:val="Style13ptBold"/>
          <w:b w:val="0"/>
          <w:bCs w:val="0"/>
          <w:sz w:val="21"/>
          <w:szCs w:val="18"/>
        </w:rPr>
        <w:t>Director, Center for Entrepreneurship, and Senior Fellow in Political Economy, Pacific Research Institute for Public Policy, San Francisco, California. Coeditor of The International Monetary Fund: Financial Medic to the World</w:t>
      </w:r>
      <w:r>
        <w:rPr>
          <w:rStyle w:val="Style13ptBold"/>
          <w:b w:val="0"/>
          <w:bCs w:val="0"/>
          <w:sz w:val="21"/>
          <w:szCs w:val="18"/>
        </w:rPr>
        <w:t xml:space="preserve"> | Britannica | “International Monetary Fund” | 7/13/2023 | </w:t>
      </w:r>
      <w:hyperlink r:id="rId11" w:history="1">
        <w:r w:rsidRPr="001F6A6E">
          <w:rPr>
            <w:rStyle w:val="Hyperlink"/>
            <w:sz w:val="21"/>
            <w:szCs w:val="18"/>
          </w:rPr>
          <w:t>https://www.britannica.com/money/topic/International-Monetary-Fund</w:t>
        </w:r>
      </w:hyperlink>
      <w:r>
        <w:rPr>
          <w:rStyle w:val="Style13ptBold"/>
          <w:b w:val="0"/>
          <w:bCs w:val="0"/>
          <w:sz w:val="21"/>
          <w:szCs w:val="18"/>
        </w:rPr>
        <w:t xml:space="preserve"> | DOA: 7/24/23 | </w:t>
      </w:r>
      <w:proofErr w:type="spellStart"/>
      <w:r>
        <w:rPr>
          <w:rStyle w:val="Style13ptBold"/>
          <w:b w:val="0"/>
          <w:bCs w:val="0"/>
          <w:sz w:val="21"/>
          <w:szCs w:val="18"/>
        </w:rPr>
        <w:t>Saa</w:t>
      </w:r>
      <w:proofErr w:type="spellEnd"/>
      <w:r>
        <w:rPr>
          <w:rStyle w:val="Style13ptBold"/>
          <w:b w:val="0"/>
          <w:bCs w:val="0"/>
          <w:sz w:val="21"/>
          <w:szCs w:val="18"/>
        </w:rPr>
        <w:t>π)</w:t>
      </w:r>
    </w:p>
    <w:p w14:paraId="306F7C44" w14:textId="77777777" w:rsidR="00CD7915" w:rsidRPr="006C3B07" w:rsidRDefault="00CD7915" w:rsidP="00CD7915">
      <w:pPr>
        <w:rPr>
          <w:sz w:val="16"/>
        </w:rPr>
      </w:pPr>
      <w:r w:rsidRPr="006C3B07">
        <w:rPr>
          <w:sz w:val="16"/>
        </w:rPr>
        <w:t xml:space="preserve">The impact of IMF loans has been widely debated. </w:t>
      </w:r>
      <w:r w:rsidRPr="006C3B07">
        <w:rPr>
          <w:u w:val="single"/>
        </w:rPr>
        <w:t xml:space="preserve">Opponents of the IMF argue that the loans enable member countries to pursue </w:t>
      </w:r>
      <w:r w:rsidRPr="006C3B07">
        <w:rPr>
          <w:b/>
          <w:bCs/>
          <w:u w:val="single"/>
        </w:rPr>
        <w:t>reckless domestic economic policies</w:t>
      </w:r>
      <w:r w:rsidRPr="006C3B07">
        <w:rPr>
          <w:u w:val="single"/>
        </w:rPr>
        <w:t xml:space="preserve"> knowing that, if needed, the IMF will bail them out. This safety net, critics charge, delays needed reforms and creates </w:t>
      </w:r>
      <w:r w:rsidRPr="006C3B07">
        <w:rPr>
          <w:b/>
          <w:bCs/>
          <w:u w:val="single"/>
        </w:rPr>
        <w:t>long-term dependency</w:t>
      </w:r>
      <w:r w:rsidRPr="006C3B07">
        <w:rPr>
          <w:sz w:val="16"/>
        </w:rPr>
        <w:t xml:space="preserve">. Opponents also argue that the </w:t>
      </w:r>
      <w:r w:rsidRPr="006C3B07">
        <w:rPr>
          <w:u w:val="single"/>
        </w:rPr>
        <w:t xml:space="preserve">IMF rescues international bankers who have made bad loans, thereby encouraging them to approve ever </w:t>
      </w:r>
      <w:r w:rsidRPr="006C3B07">
        <w:rPr>
          <w:b/>
          <w:bCs/>
          <w:u w:val="single"/>
        </w:rPr>
        <w:t xml:space="preserve">riskier international </w:t>
      </w:r>
      <w:proofErr w:type="gramStart"/>
      <w:r w:rsidRPr="006C3B07">
        <w:rPr>
          <w:b/>
          <w:bCs/>
          <w:u w:val="single"/>
        </w:rPr>
        <w:t>investments</w:t>
      </w:r>
      <w:r w:rsidRPr="006C3B07">
        <w:rPr>
          <w:sz w:val="16"/>
        </w:rPr>
        <w:t>.</w:t>
      </w:r>
      <w:r w:rsidRPr="003605F1">
        <w:rPr>
          <w:sz w:val="12"/>
        </w:rPr>
        <w:t>¶</w:t>
      </w:r>
      <w:proofErr w:type="gramEnd"/>
      <w:r w:rsidRPr="006C3B07">
        <w:rPr>
          <w:sz w:val="16"/>
        </w:rPr>
        <w:t xml:space="preserve"> </w:t>
      </w:r>
      <w:r w:rsidRPr="006C3B07">
        <w:rPr>
          <w:u w:val="single"/>
        </w:rPr>
        <w:t>IMF conditionalities</w:t>
      </w:r>
      <w:r w:rsidRPr="006C3B07">
        <w:rPr>
          <w:sz w:val="16"/>
        </w:rPr>
        <w:t xml:space="preserve"> have also been widely debated. Critics contend that IMF policy prescriptions provide uniform remedies that </w:t>
      </w:r>
      <w:r w:rsidRPr="006C3B07">
        <w:rPr>
          <w:u w:val="single"/>
        </w:rPr>
        <w:t>are not adequately tailored to each country’s unique circumstances</w:t>
      </w:r>
      <w:r w:rsidRPr="006C3B07">
        <w:rPr>
          <w:sz w:val="16"/>
        </w:rPr>
        <w:t>. These standard</w:t>
      </w:r>
      <w:r w:rsidRPr="006C3B07">
        <w:rPr>
          <w:u w:val="single"/>
        </w:rPr>
        <w:t>,</w:t>
      </w:r>
      <w:r>
        <w:rPr>
          <w:u w:val="single"/>
        </w:rPr>
        <w:t xml:space="preserve"> </w:t>
      </w:r>
      <w:r w:rsidRPr="006C3B07">
        <w:rPr>
          <w:u w:val="single"/>
        </w:rPr>
        <w:t>austere</w:t>
      </w:r>
      <w:r>
        <w:rPr>
          <w:u w:val="single"/>
        </w:rPr>
        <w:t xml:space="preserve"> </w:t>
      </w:r>
      <w:r w:rsidRPr="006C3B07">
        <w:rPr>
          <w:u w:val="single"/>
        </w:rPr>
        <w:t xml:space="preserve">loan conditions </w:t>
      </w:r>
      <w:r w:rsidRPr="006C3B07">
        <w:rPr>
          <w:b/>
          <w:bCs/>
          <w:u w:val="single"/>
        </w:rPr>
        <w:t>reduce economic growth</w:t>
      </w:r>
      <w:r>
        <w:rPr>
          <w:u w:val="single"/>
        </w:rPr>
        <w:t xml:space="preserve"> </w:t>
      </w:r>
      <w:r w:rsidRPr="006C3B07">
        <w:rPr>
          <w:u w:val="single"/>
        </w:rPr>
        <w:t xml:space="preserve">and </w:t>
      </w:r>
      <w:r w:rsidRPr="006C3B07">
        <w:rPr>
          <w:b/>
          <w:bCs/>
          <w:u w:val="single"/>
        </w:rPr>
        <w:t>deepen and prolong financial crises</w:t>
      </w:r>
      <w:r w:rsidRPr="006C3B07">
        <w:rPr>
          <w:u w:val="single"/>
        </w:rPr>
        <w:t>, creating severe hardships for the poorest people in borrowing countries</w:t>
      </w:r>
      <w:r w:rsidRPr="006C3B07">
        <w:rPr>
          <w:sz w:val="16"/>
        </w:rPr>
        <w:t xml:space="preserve"> and strengthening local opposition to the IMF.</w:t>
      </w:r>
    </w:p>
    <w:p w14:paraId="3FFF1917" w14:textId="77777777" w:rsidR="00CD7915" w:rsidRPr="006C3B07" w:rsidRDefault="00CD7915" w:rsidP="00CD7915"/>
    <w:p w14:paraId="1192A51E" w14:textId="77777777" w:rsidR="005D388F" w:rsidRPr="00CD7915" w:rsidRDefault="005D388F" w:rsidP="00CD7915"/>
    <w:sectPr w:rsidR="005D388F" w:rsidRPr="00CD79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322DE" w14:textId="77777777" w:rsidR="007957BF" w:rsidRDefault="007957BF" w:rsidP="00066D2C">
      <w:pPr>
        <w:spacing w:after="0" w:line="240" w:lineRule="auto"/>
      </w:pPr>
      <w:r>
        <w:separator/>
      </w:r>
    </w:p>
  </w:endnote>
  <w:endnote w:type="continuationSeparator" w:id="0">
    <w:p w14:paraId="67EFEB07" w14:textId="77777777" w:rsidR="007957BF" w:rsidRDefault="007957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52B2D" w14:textId="77777777" w:rsidR="007957BF" w:rsidRDefault="007957BF" w:rsidP="00066D2C">
      <w:pPr>
        <w:spacing w:after="0" w:line="240" w:lineRule="auto"/>
      </w:pPr>
      <w:r>
        <w:separator/>
      </w:r>
    </w:p>
  </w:footnote>
  <w:footnote w:type="continuationSeparator" w:id="0">
    <w:p w14:paraId="29A6BAF0" w14:textId="77777777" w:rsidR="007957BF" w:rsidRDefault="007957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F24451"/>
    <w:multiLevelType w:val="hybridMultilevel"/>
    <w:tmpl w:val="74BAA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8F0089"/>
    <w:multiLevelType w:val="multilevel"/>
    <w:tmpl w:val="4B6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3303A2"/>
    <w:multiLevelType w:val="multilevel"/>
    <w:tmpl w:val="3300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AE51A9"/>
    <w:multiLevelType w:val="multilevel"/>
    <w:tmpl w:val="248E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E07018"/>
    <w:multiLevelType w:val="hybridMultilevel"/>
    <w:tmpl w:val="6B96D22A"/>
    <w:lvl w:ilvl="0" w:tplc="71F0893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7A44CB"/>
    <w:multiLevelType w:val="multilevel"/>
    <w:tmpl w:val="CABC0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AE7B7C"/>
    <w:multiLevelType w:val="multilevel"/>
    <w:tmpl w:val="3F38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C2DAC"/>
    <w:multiLevelType w:val="hybridMultilevel"/>
    <w:tmpl w:val="C2721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A70432"/>
    <w:multiLevelType w:val="hybridMultilevel"/>
    <w:tmpl w:val="73005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6E52D0"/>
    <w:multiLevelType w:val="multilevel"/>
    <w:tmpl w:val="596A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AE3F19"/>
    <w:multiLevelType w:val="hybridMultilevel"/>
    <w:tmpl w:val="60AC034C"/>
    <w:lvl w:ilvl="0" w:tplc="51CC5F5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5"/>
  </w:num>
  <w:num w:numId="44" w16cid:durableId="720713117">
    <w:abstractNumId w:val="13"/>
  </w:num>
  <w:num w:numId="45" w16cid:durableId="1585332500">
    <w:abstractNumId w:val="12"/>
  </w:num>
  <w:num w:numId="46" w16cid:durableId="1326593858">
    <w:abstractNumId w:val="14"/>
  </w:num>
  <w:num w:numId="47" w16cid:durableId="382946143">
    <w:abstractNumId w:val="20"/>
  </w:num>
  <w:num w:numId="48" w16cid:durableId="903298347">
    <w:abstractNumId w:val="22"/>
  </w:num>
  <w:num w:numId="49" w16cid:durableId="1285386775">
    <w:abstractNumId w:val="24"/>
  </w:num>
  <w:num w:numId="50" w16cid:durableId="581456305">
    <w:abstractNumId w:val="10"/>
  </w:num>
  <w:num w:numId="51" w16cid:durableId="1286961260">
    <w:abstractNumId w:val="21"/>
  </w:num>
  <w:num w:numId="52" w16cid:durableId="1324746755">
    <w:abstractNumId w:val="23"/>
  </w:num>
  <w:num w:numId="53" w16cid:durableId="70467157">
    <w:abstractNumId w:val="11"/>
  </w:num>
  <w:num w:numId="54" w16cid:durableId="2072538683">
    <w:abstractNumId w:val="16"/>
  </w:num>
  <w:num w:numId="55" w16cid:durableId="4202270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05791782768"/>
    <w:docVar w:name="VerbatimVersion" w:val="6.0.0"/>
    <w:docVar w:name="WordVersion" w:val="16.0"/>
  </w:docVars>
  <w:rsids>
    <w:rsidRoot w:val="00EB329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3F8D"/>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793"/>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E57"/>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7BF"/>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C2E"/>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B3D"/>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F3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6E20"/>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6EE"/>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915"/>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3C"/>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3293"/>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0B5"/>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46FC11"/>
  <w15:chartTrackingRefBased/>
  <w15:docId w15:val="{D53D173A-F993-BB41-9D11-FFA8647D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B3F8D"/>
    <w:rPr>
      <w:rFonts w:ascii="Calibri" w:hAnsi="Calibri" w:cs="Calibri"/>
    </w:rPr>
  </w:style>
  <w:style w:type="paragraph" w:styleId="Heading1">
    <w:name w:val="heading 1"/>
    <w:aliases w:val="Pocket"/>
    <w:basedOn w:val="Normal"/>
    <w:next w:val="Normal"/>
    <w:link w:val="Heading1Char"/>
    <w:qFormat/>
    <w:rsid w:val="000B3F8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B3F8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B3F8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1,t,Tag1, Ch,No Spacing21,Ta,CD - Cite,No Spacing11111,TAG,tags,T"/>
    <w:basedOn w:val="Normal"/>
    <w:next w:val="Normal"/>
    <w:link w:val="Heading4Char"/>
    <w:uiPriority w:val="3"/>
    <w:unhideWhenUsed/>
    <w:qFormat/>
    <w:rsid w:val="000B3F8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D791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B3F8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3F8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0B3F8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B3F8D"/>
    <w:rPr>
      <w:color w:val="auto"/>
      <w:u w:val="none"/>
    </w:rPr>
  </w:style>
  <w:style w:type="character" w:customStyle="1" w:styleId="Heading1Char">
    <w:name w:val="Heading 1 Char"/>
    <w:aliases w:val="Pocket Char"/>
    <w:basedOn w:val="DefaultParagraphFont"/>
    <w:link w:val="Heading1"/>
    <w:rsid w:val="000B3F8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3F8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B3F8D"/>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0B3F8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0B3F8D"/>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
    <w:basedOn w:val="DefaultParagraphFont"/>
    <w:uiPriority w:val="6"/>
    <w:qFormat/>
    <w:rsid w:val="000B3F8D"/>
    <w:rPr>
      <w:b w:val="0"/>
      <w:sz w:val="22"/>
      <w:u w:val="single"/>
    </w:rPr>
  </w:style>
  <w:style w:type="character" w:styleId="Strong">
    <w:name w:val="Strong"/>
    <w:basedOn w:val="DefaultParagraphFont"/>
    <w:uiPriority w:val="22"/>
    <w:qFormat/>
    <w:rsid w:val="00CD7915"/>
    <w:rPr>
      <w:b/>
      <w:bCs/>
    </w:rPr>
  </w:style>
  <w:style w:type="character" w:styleId="BookTitle">
    <w:name w:val="Book Title"/>
    <w:basedOn w:val="DefaultParagraphFont"/>
    <w:uiPriority w:val="33"/>
    <w:semiHidden/>
    <w:qFormat/>
    <w:rsid w:val="00CD7915"/>
    <w:rPr>
      <w:b/>
      <w:bCs/>
      <w:i/>
      <w:iCs/>
      <w:spacing w:val="5"/>
    </w:rPr>
  </w:style>
  <w:style w:type="character" w:customStyle="1" w:styleId="Heading5Char">
    <w:name w:val="Heading 5 Char"/>
    <w:basedOn w:val="DefaultParagraphFont"/>
    <w:link w:val="Heading5"/>
    <w:uiPriority w:val="9"/>
    <w:semiHidden/>
    <w:rsid w:val="00CD791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7915"/>
  </w:style>
  <w:style w:type="paragraph" w:styleId="Header">
    <w:name w:val="header"/>
    <w:basedOn w:val="Normal"/>
    <w:link w:val="HeaderChar"/>
    <w:uiPriority w:val="99"/>
    <w:semiHidden/>
    <w:rsid w:val="00CD791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7915"/>
    <w:rPr>
      <w:rFonts w:ascii="Calibri" w:hAnsi="Calibri" w:cs="Calibri"/>
    </w:rPr>
  </w:style>
  <w:style w:type="paragraph" w:styleId="Footer">
    <w:name w:val="footer"/>
    <w:basedOn w:val="Normal"/>
    <w:link w:val="FooterChar"/>
    <w:uiPriority w:val="99"/>
    <w:semiHidden/>
    <w:rsid w:val="00CD791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D7915"/>
    <w:rPr>
      <w:rFonts w:ascii="Calibri" w:hAnsi="Calibri" w:cs="Calibri"/>
    </w:rPr>
  </w:style>
  <w:style w:type="paragraph" w:styleId="BodyText">
    <w:name w:val="Body Text"/>
    <w:basedOn w:val="Normal"/>
    <w:link w:val="BodyTextChar"/>
    <w:uiPriority w:val="99"/>
    <w:semiHidden/>
    <w:unhideWhenUsed/>
    <w:rsid w:val="00CD7915"/>
    <w:pPr>
      <w:spacing w:after="120"/>
    </w:pPr>
  </w:style>
  <w:style w:type="character" w:customStyle="1" w:styleId="BodyTextChar">
    <w:name w:val="Body Text Char"/>
    <w:basedOn w:val="DefaultParagraphFont"/>
    <w:link w:val="BodyText"/>
    <w:uiPriority w:val="99"/>
    <w:semiHidden/>
    <w:rsid w:val="00CD7915"/>
    <w:rPr>
      <w:rFonts w:ascii="Calibri" w:hAnsi="Calibri" w:cs="Calibri"/>
    </w:rPr>
  </w:style>
  <w:style w:type="paragraph" w:styleId="NoSpacing">
    <w:name w:val="No Spacing"/>
    <w:link w:val="NoSpacingChar"/>
    <w:uiPriority w:val="99"/>
    <w:semiHidden/>
    <w:unhideWhenUsed/>
    <w:qFormat/>
    <w:rsid w:val="00CD791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7915"/>
    <w:rPr>
      <w:rFonts w:ascii="Calibri" w:hAnsi="Calibri" w:cs="Calibri"/>
    </w:rPr>
  </w:style>
  <w:style w:type="character" w:styleId="Hyperlink">
    <w:name w:val="Hyperlink"/>
    <w:basedOn w:val="DefaultParagraphFont"/>
    <w:uiPriority w:val="99"/>
    <w:unhideWhenUsed/>
    <w:rsid w:val="000B3F8D"/>
    <w:rPr>
      <w:color w:val="auto"/>
      <w:u w:val="none"/>
    </w:rPr>
  </w:style>
  <w:style w:type="character" w:styleId="UnresolvedMention">
    <w:name w:val="Unresolved Mention"/>
    <w:basedOn w:val="DefaultParagraphFont"/>
    <w:uiPriority w:val="99"/>
    <w:semiHidden/>
    <w:unhideWhenUsed/>
    <w:rsid w:val="00CD7915"/>
    <w:rPr>
      <w:color w:val="605E5C"/>
      <w:shd w:val="clear" w:color="auto" w:fill="E1DFDD"/>
    </w:rPr>
  </w:style>
  <w:style w:type="paragraph" w:styleId="NormalWeb">
    <w:name w:val="Normal (Web)"/>
    <w:basedOn w:val="Normal"/>
    <w:uiPriority w:val="99"/>
    <w:semiHidden/>
    <w:unhideWhenUsed/>
    <w:rsid w:val="00EB32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0">
    <w:name w:val="li-0"/>
    <w:basedOn w:val="Normal"/>
    <w:rsid w:val="00EB32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
    <w:name w:val="Analytic"/>
    <w:basedOn w:val="Normal"/>
    <w:autoRedefine/>
    <w:uiPriority w:val="5"/>
    <w:qFormat/>
    <w:rsid w:val="00EB3293"/>
    <w:rPr>
      <w:b/>
      <w:color w:val="7030A0"/>
      <w:sz w:val="26"/>
    </w:rPr>
  </w:style>
  <w:style w:type="paragraph" w:customStyle="1" w:styleId="Emphasis1">
    <w:name w:val="Emphasis1"/>
    <w:basedOn w:val="Normal"/>
    <w:link w:val="Emphasis"/>
    <w:autoRedefine/>
    <w:uiPriority w:val="7"/>
    <w:qFormat/>
    <w:rsid w:val="00EB32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p1">
    <w:name w:val="p1"/>
    <w:basedOn w:val="Normal"/>
    <w:rsid w:val="00EB32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EB32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EB329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f-lnk">
    <w:name w:val="ref-lnk"/>
    <w:basedOn w:val="DefaultParagraphFont"/>
    <w:rsid w:val="00EB3293"/>
  </w:style>
  <w:style w:type="character" w:customStyle="1" w:styleId="off-screen">
    <w:name w:val="off-screen"/>
    <w:basedOn w:val="DefaultParagraphFont"/>
    <w:rsid w:val="00EB3293"/>
  </w:style>
  <w:style w:type="paragraph" w:customStyle="1" w:styleId="textbold">
    <w:name w:val="text bold"/>
    <w:basedOn w:val="Normal"/>
    <w:uiPriority w:val="8"/>
    <w:qFormat/>
    <w:rsid w:val="00CD7915"/>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ListParagraph">
    <w:name w:val="List Paragraph"/>
    <w:basedOn w:val="Normal"/>
    <w:uiPriority w:val="34"/>
    <w:unhideWhenUsed/>
    <w:qFormat/>
    <w:rsid w:val="00CD7915"/>
    <w:pPr>
      <w:ind w:left="720"/>
      <w:contextualSpacing/>
    </w:pPr>
  </w:style>
  <w:style w:type="paragraph" w:customStyle="1" w:styleId="description">
    <w:name w:val="description"/>
    <w:basedOn w:val="Normal"/>
    <w:rsid w:val="00CD79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concount">
    <w:name w:val="icon__count"/>
    <w:basedOn w:val="DefaultParagraphFont"/>
    <w:rsid w:val="00CD7915"/>
  </w:style>
  <w:style w:type="paragraph" w:customStyle="1" w:styleId="slide">
    <w:name w:val="slide"/>
    <w:basedOn w:val="Normal"/>
    <w:rsid w:val="00CD79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pecialbutton">
    <w:name w:val="special__button"/>
    <w:basedOn w:val="Normal"/>
    <w:rsid w:val="00CD791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pic-paragraph">
    <w:name w:val="topic-paragraph"/>
    <w:basedOn w:val="Normal"/>
    <w:rsid w:val="00CD79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ritannica.com/money/topic/International-Monetary-Fund" TargetMode="External"/><Relationship Id="rId5" Type="http://schemas.openxmlformats.org/officeDocument/2006/relationships/webSettings" Target="webSettings.xml"/><Relationship Id="rId10" Type="http://schemas.openxmlformats.org/officeDocument/2006/relationships/hyperlink" Target="https://www.project-syndicate.org/commentary/imf-must-adjust-funding-criteria-in-response-to-climate-vulnerability-by-sara-jane-ahmed-et-al-2021-12" TargetMode="External"/><Relationship Id="rId4" Type="http://schemas.openxmlformats.org/officeDocument/2006/relationships/settings" Target="settings.xml"/><Relationship Id="rId9" Type="http://schemas.openxmlformats.org/officeDocument/2006/relationships/hyperlink" Target="https://www.eurodad.org/world_bank_and_imf_failure_to_address_the_global_polycrisis_makes_systemic_reform_even_more_urg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15454</Words>
  <Characters>88093</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Stephen Pipkin</cp:lastModifiedBy>
  <cp:revision>2</cp:revision>
  <dcterms:created xsi:type="dcterms:W3CDTF">2023-07-24T15:48:00Z</dcterms:created>
  <dcterms:modified xsi:type="dcterms:W3CDTF">2023-07-24T15:48:00Z</dcterms:modified>
</cp:coreProperties>
</file>